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CF024" w14:textId="77777777" w:rsidR="007F3DA9" w:rsidRPr="00944D66" w:rsidRDefault="007F3DA9" w:rsidP="00C71147">
      <w:pPr>
        <w:spacing w:before="0" w:after="0" w:line="480" w:lineRule="exact"/>
        <w:rPr>
          <w:rFonts w:asciiTheme="majorHAnsi" w:hAnsiTheme="majorHAnsi" w:cstheme="majorHAnsi"/>
          <w:color w:val="000000" w:themeColor="text1"/>
          <w:szCs w:val="24"/>
        </w:rPr>
      </w:pPr>
    </w:p>
    <w:p w14:paraId="65456F71" w14:textId="77777777" w:rsidR="007F3DA9" w:rsidRPr="00944D66" w:rsidRDefault="007F3DA9" w:rsidP="00C71147">
      <w:pPr>
        <w:spacing w:before="0" w:after="0" w:line="480" w:lineRule="exact"/>
        <w:rPr>
          <w:rFonts w:asciiTheme="majorHAnsi" w:hAnsiTheme="majorHAnsi" w:cstheme="majorHAnsi"/>
          <w:color w:val="000000" w:themeColor="text1"/>
          <w:szCs w:val="24"/>
        </w:rPr>
      </w:pPr>
    </w:p>
    <w:p w14:paraId="15AAC0B0" w14:textId="4747985B" w:rsidR="005206A6" w:rsidRDefault="003B63A5" w:rsidP="0017550C">
      <w:pPr>
        <w:pStyle w:val="Heading1"/>
        <w:numPr>
          <w:ilvl w:val="0"/>
          <w:numId w:val="0"/>
        </w:numPr>
        <w:spacing w:before="0" w:after="0"/>
        <w:rPr>
          <w:rFonts w:asciiTheme="majorHAnsi" w:hAnsiTheme="majorHAnsi" w:cstheme="majorHAnsi"/>
          <w:szCs w:val="24"/>
        </w:rPr>
      </w:pPr>
      <w:r w:rsidRPr="005D4906">
        <w:rPr>
          <w:rFonts w:asciiTheme="majorHAnsi" w:hAnsiTheme="majorHAnsi" w:cstheme="majorHAnsi"/>
          <w:szCs w:val="24"/>
        </w:rPr>
        <w:t>Virtual-Reality Induced</w:t>
      </w:r>
      <w:r w:rsidR="000D68E1" w:rsidRPr="005D4906">
        <w:rPr>
          <w:rFonts w:asciiTheme="majorHAnsi" w:hAnsiTheme="majorHAnsi" w:cstheme="majorHAnsi"/>
          <w:szCs w:val="24"/>
        </w:rPr>
        <w:t xml:space="preserve"> Nostalgia</w:t>
      </w:r>
      <w:r w:rsidR="005D4906" w:rsidRPr="005D4906">
        <w:rPr>
          <w:rFonts w:asciiTheme="majorHAnsi" w:hAnsiTheme="majorHAnsi" w:cstheme="majorHAnsi"/>
          <w:szCs w:val="24"/>
        </w:rPr>
        <w:t>:</w:t>
      </w:r>
      <w:r w:rsidR="000D68E1" w:rsidRPr="005D4906">
        <w:rPr>
          <w:rFonts w:asciiTheme="majorHAnsi" w:hAnsiTheme="majorHAnsi" w:cstheme="majorHAnsi"/>
          <w:szCs w:val="24"/>
        </w:rPr>
        <w:t xml:space="preserve"> </w:t>
      </w:r>
      <w:r w:rsidR="005D4906" w:rsidRPr="005D4906">
        <w:rPr>
          <w:rFonts w:asciiTheme="majorHAnsi" w:hAnsiTheme="majorHAnsi" w:cstheme="majorHAnsi"/>
          <w:szCs w:val="24"/>
        </w:rPr>
        <w:t>Duration</w:t>
      </w:r>
      <w:r w:rsidR="00F91D9B">
        <w:rPr>
          <w:rFonts w:asciiTheme="majorHAnsi" w:hAnsiTheme="majorHAnsi" w:cstheme="majorHAnsi"/>
          <w:szCs w:val="24"/>
        </w:rPr>
        <w:t xml:space="preserve"> and Psychological Benefits</w:t>
      </w:r>
    </w:p>
    <w:p w14:paraId="2DFBCA2B" w14:textId="77777777" w:rsidR="00D401BF" w:rsidRDefault="00D401BF" w:rsidP="0017550C">
      <w:pPr>
        <w:spacing w:before="0" w:after="0"/>
        <w:jc w:val="center"/>
        <w:rPr>
          <w:rFonts w:asciiTheme="majorHAnsi" w:hAnsiTheme="majorHAnsi" w:cstheme="majorHAnsi"/>
          <w:b/>
          <w:bCs/>
          <w:szCs w:val="24"/>
          <w:lang w:eastAsia="en-US"/>
        </w:rPr>
      </w:pPr>
    </w:p>
    <w:p w14:paraId="00142DFB" w14:textId="77777777" w:rsidR="000B2C28" w:rsidRPr="00CE40D1" w:rsidRDefault="000B2C28" w:rsidP="0017550C">
      <w:pPr>
        <w:keepNext/>
        <w:keepLines/>
        <w:spacing w:before="0"/>
        <w:jc w:val="center"/>
        <w:outlineLvl w:val="0"/>
        <w:rPr>
          <w:kern w:val="32"/>
          <w:szCs w:val="24"/>
          <w:lang w:eastAsia="en-US"/>
        </w:rPr>
      </w:pPr>
      <w:r w:rsidRPr="00CE40D1">
        <w:rPr>
          <w:kern w:val="32"/>
          <w:szCs w:val="24"/>
          <w:lang w:eastAsia="en-US"/>
        </w:rPr>
        <w:t>İrem Yılmaz-Özdemir, Tim Wildschut, Constantine Sedikides, and Erich W. Graf</w:t>
      </w:r>
    </w:p>
    <w:p w14:paraId="2134AA30" w14:textId="77777777" w:rsidR="000B2C28" w:rsidRPr="00CE40D1" w:rsidRDefault="000B2C28" w:rsidP="0017550C">
      <w:pPr>
        <w:spacing w:before="0"/>
        <w:contextualSpacing/>
        <w:jc w:val="center"/>
        <w:textAlignment w:val="baseline"/>
        <w:rPr>
          <w:color w:val="000000"/>
          <w:szCs w:val="24"/>
          <w:lang w:eastAsia="en-GB"/>
        </w:rPr>
      </w:pPr>
      <w:r w:rsidRPr="00CE40D1">
        <w:rPr>
          <w:color w:val="000000"/>
          <w:szCs w:val="24"/>
          <w:lang w:eastAsia="en-GB"/>
        </w:rPr>
        <w:t>University of Southampton</w:t>
      </w:r>
    </w:p>
    <w:p w14:paraId="7C71A929" w14:textId="77777777" w:rsidR="000B2C28" w:rsidRPr="00CE40D1" w:rsidRDefault="000B2C28" w:rsidP="0017550C">
      <w:pPr>
        <w:spacing w:before="0"/>
        <w:rPr>
          <w:szCs w:val="24"/>
          <w:lang w:eastAsia="en-US"/>
        </w:rPr>
      </w:pPr>
    </w:p>
    <w:p w14:paraId="2F737A70" w14:textId="77777777" w:rsidR="000B2C28" w:rsidRPr="00CE40D1" w:rsidRDefault="000B2C28" w:rsidP="0017550C">
      <w:pPr>
        <w:spacing w:before="0"/>
        <w:rPr>
          <w:szCs w:val="24"/>
          <w:lang w:eastAsia="en-US"/>
        </w:rPr>
      </w:pPr>
    </w:p>
    <w:p w14:paraId="7C2CEDEE" w14:textId="77777777" w:rsidR="000B2C28" w:rsidRPr="00CE40D1" w:rsidRDefault="000B2C28" w:rsidP="0017550C">
      <w:pPr>
        <w:spacing w:before="0"/>
        <w:jc w:val="center"/>
        <w:rPr>
          <w:b/>
          <w:bCs/>
          <w:szCs w:val="24"/>
          <w:lang w:eastAsia="en-US"/>
        </w:rPr>
      </w:pPr>
    </w:p>
    <w:p w14:paraId="62B0BC18" w14:textId="77777777" w:rsidR="000B2C28" w:rsidRPr="00CE40D1" w:rsidRDefault="000B2C28" w:rsidP="0017550C">
      <w:pPr>
        <w:spacing w:before="0"/>
        <w:jc w:val="center"/>
        <w:rPr>
          <w:b/>
          <w:bCs/>
          <w:szCs w:val="24"/>
          <w:lang w:eastAsia="en-US"/>
        </w:rPr>
      </w:pPr>
    </w:p>
    <w:p w14:paraId="0EFEFA23" w14:textId="77777777" w:rsidR="000B2C28" w:rsidRDefault="000B2C28" w:rsidP="0017550C">
      <w:pPr>
        <w:spacing w:before="0"/>
        <w:ind w:firstLine="0"/>
        <w:rPr>
          <w:b/>
          <w:bCs/>
          <w:szCs w:val="24"/>
          <w:lang w:eastAsia="en-US"/>
        </w:rPr>
      </w:pPr>
    </w:p>
    <w:p w14:paraId="607F2990" w14:textId="77777777" w:rsidR="000B2C28" w:rsidRPr="00CE40D1" w:rsidRDefault="000B2C28" w:rsidP="0017550C">
      <w:pPr>
        <w:spacing w:before="0"/>
        <w:ind w:firstLine="0"/>
        <w:rPr>
          <w:b/>
          <w:bCs/>
          <w:szCs w:val="24"/>
          <w:lang w:eastAsia="en-US"/>
        </w:rPr>
      </w:pPr>
    </w:p>
    <w:p w14:paraId="66CED74C" w14:textId="77777777" w:rsidR="000B2C28" w:rsidRPr="00CE40D1" w:rsidRDefault="000B2C28" w:rsidP="0017550C">
      <w:pPr>
        <w:spacing w:before="0"/>
        <w:jc w:val="center"/>
        <w:rPr>
          <w:b/>
          <w:bCs/>
          <w:szCs w:val="24"/>
          <w:lang w:eastAsia="en-US"/>
        </w:rPr>
      </w:pPr>
      <w:r w:rsidRPr="00CE40D1">
        <w:rPr>
          <w:b/>
          <w:bCs/>
          <w:szCs w:val="24"/>
          <w:lang w:eastAsia="en-US"/>
        </w:rPr>
        <w:t>Author Note</w:t>
      </w:r>
    </w:p>
    <w:p w14:paraId="28265C7F" w14:textId="77777777" w:rsidR="000B2C28" w:rsidRPr="00CE40D1" w:rsidRDefault="000B2C28" w:rsidP="0017550C">
      <w:pPr>
        <w:spacing w:before="0"/>
        <w:rPr>
          <w:b/>
          <w:bCs/>
          <w:szCs w:val="24"/>
          <w:lang w:eastAsia="en-US"/>
        </w:rPr>
      </w:pPr>
      <w:r w:rsidRPr="00CE40D1">
        <w:rPr>
          <w:szCs w:val="24"/>
        </w:rPr>
        <w:t>İrem Yılmaz-Özdemir: https://orcid.org/0000-0002-8477-0891</w:t>
      </w:r>
    </w:p>
    <w:p w14:paraId="62B73E77" w14:textId="77777777" w:rsidR="000B2C28" w:rsidRPr="00CE40D1" w:rsidRDefault="000B2C28" w:rsidP="0017550C">
      <w:pPr>
        <w:spacing w:before="0"/>
        <w:rPr>
          <w:szCs w:val="24"/>
          <w:lang w:eastAsia="en-US"/>
        </w:rPr>
      </w:pPr>
      <w:r w:rsidRPr="00CE40D1">
        <w:rPr>
          <w:szCs w:val="24"/>
          <w:lang w:eastAsia="en-US"/>
        </w:rPr>
        <w:t xml:space="preserve">Tim Wildschut: </w:t>
      </w:r>
      <w:r w:rsidRPr="00CE40D1">
        <w:rPr>
          <w:szCs w:val="24"/>
        </w:rPr>
        <w:t>https://orcid.org/</w:t>
      </w:r>
      <w:r w:rsidRPr="00CE40D1">
        <w:rPr>
          <w:szCs w:val="24"/>
          <w:lang w:eastAsia="en-US"/>
        </w:rPr>
        <w:t>0000-0002-6499-5487</w:t>
      </w:r>
    </w:p>
    <w:p w14:paraId="2AE43C44" w14:textId="77777777" w:rsidR="000B2C28" w:rsidRPr="00CE40D1" w:rsidRDefault="000B2C28" w:rsidP="0017550C">
      <w:pPr>
        <w:spacing w:before="0"/>
        <w:rPr>
          <w:szCs w:val="24"/>
          <w:lang w:eastAsia="en-US"/>
        </w:rPr>
      </w:pPr>
      <w:r w:rsidRPr="00CE40D1">
        <w:rPr>
          <w:szCs w:val="24"/>
          <w:lang w:eastAsia="en-US"/>
        </w:rPr>
        <w:t xml:space="preserve">Constantine Sedikides: </w:t>
      </w:r>
      <w:r w:rsidRPr="00CE40D1">
        <w:rPr>
          <w:szCs w:val="24"/>
        </w:rPr>
        <w:t>https://orcid.org/</w:t>
      </w:r>
      <w:r w:rsidRPr="00CE40D1">
        <w:rPr>
          <w:szCs w:val="24"/>
          <w:lang w:eastAsia="en-US"/>
        </w:rPr>
        <w:t>0000-0003-4036-889X</w:t>
      </w:r>
    </w:p>
    <w:p w14:paraId="10E8B8CC" w14:textId="77777777" w:rsidR="000B2C28" w:rsidRPr="00CE40D1" w:rsidRDefault="000B2C28" w:rsidP="0017550C">
      <w:pPr>
        <w:spacing w:before="0"/>
        <w:rPr>
          <w:szCs w:val="24"/>
          <w:lang w:eastAsia="en-US"/>
        </w:rPr>
      </w:pPr>
      <w:r w:rsidRPr="00CE40D1">
        <w:rPr>
          <w:szCs w:val="24"/>
          <w:lang w:eastAsia="en-US"/>
        </w:rPr>
        <w:t xml:space="preserve">Erich W. Graf: </w:t>
      </w:r>
      <w:r w:rsidRPr="00CE40D1">
        <w:rPr>
          <w:szCs w:val="24"/>
        </w:rPr>
        <w:t>https://orcid.org/</w:t>
      </w:r>
      <w:r w:rsidRPr="00CE40D1">
        <w:rPr>
          <w:szCs w:val="24"/>
          <w:lang w:eastAsia="en-US"/>
        </w:rPr>
        <w:t>0000-0002-3162-4233</w:t>
      </w:r>
    </w:p>
    <w:p w14:paraId="4B063783" w14:textId="2FDAD62C" w:rsidR="000B2C28" w:rsidRPr="00CE40D1" w:rsidRDefault="000B2C28" w:rsidP="0017550C">
      <w:pPr>
        <w:spacing w:before="0"/>
        <w:rPr>
          <w:szCs w:val="24"/>
          <w:lang w:eastAsia="en-US"/>
        </w:rPr>
      </w:pPr>
    </w:p>
    <w:p w14:paraId="488C686B" w14:textId="77777777" w:rsidR="000B2C28" w:rsidRPr="00CE40D1" w:rsidRDefault="000B2C28" w:rsidP="0017550C">
      <w:pPr>
        <w:spacing w:before="0"/>
        <w:rPr>
          <w:szCs w:val="24"/>
        </w:rPr>
      </w:pPr>
    </w:p>
    <w:p w14:paraId="4D8EA3D1" w14:textId="77777777" w:rsidR="000B2C28" w:rsidRDefault="000B2C28" w:rsidP="0017550C">
      <w:pPr>
        <w:spacing w:before="0"/>
      </w:pPr>
      <w:r w:rsidRPr="00CE40D1">
        <w:rPr>
          <w:szCs w:val="24"/>
        </w:rPr>
        <w:t xml:space="preserve">We have no known conflict of interest to disclose. Corresponding author: İrem Yılmaz-Özdemir, School of Psychology, University of Southampton, Southampton SO17 1BJ, United Kingdom. Email: </w:t>
      </w:r>
      <w:hyperlink r:id="rId11" w:history="1">
        <w:r w:rsidRPr="00914275">
          <w:rPr>
            <w:rStyle w:val="Hyperlink"/>
          </w:rPr>
          <w:t>I.Ozdemir@soton.ac.uk</w:t>
        </w:r>
      </w:hyperlink>
    </w:p>
    <w:p w14:paraId="7079F82A" w14:textId="77777777" w:rsidR="00FA20A8" w:rsidRDefault="00FA20A8" w:rsidP="0017550C">
      <w:pPr>
        <w:spacing w:before="0" w:after="0"/>
        <w:rPr>
          <w:rFonts w:asciiTheme="majorHAnsi" w:hAnsiTheme="majorHAnsi" w:cstheme="majorHAnsi"/>
          <w:b/>
          <w:bCs/>
          <w:szCs w:val="24"/>
        </w:rPr>
        <w:sectPr w:rsidR="00FA20A8" w:rsidSect="00BB35A5">
          <w:headerReference w:type="even" r:id="rId12"/>
          <w:headerReference w:type="default" r:id="rId13"/>
          <w:type w:val="nextColumn"/>
          <w:pgSz w:w="11907" w:h="16840" w:code="9"/>
          <w:pgMar w:top="1440" w:right="1440" w:bottom="1440" w:left="1440" w:header="432" w:footer="432" w:gutter="0"/>
          <w:cols w:space="708"/>
          <w:formProt w:val="0"/>
          <w:docGrid w:linePitch="360"/>
        </w:sectPr>
      </w:pPr>
    </w:p>
    <w:p w14:paraId="684B0A8A" w14:textId="77777777" w:rsidR="007F3DA9" w:rsidRPr="00F405F9" w:rsidRDefault="007F3DA9" w:rsidP="0017550C">
      <w:pPr>
        <w:pStyle w:val="Heading2"/>
        <w:numPr>
          <w:ilvl w:val="0"/>
          <w:numId w:val="0"/>
        </w:numPr>
        <w:spacing w:before="0" w:after="0"/>
        <w:rPr>
          <w:rFonts w:asciiTheme="majorHAnsi" w:hAnsiTheme="majorHAnsi" w:cstheme="majorHAnsi"/>
        </w:rPr>
      </w:pPr>
      <w:r w:rsidRPr="00F405F9">
        <w:rPr>
          <w:rFonts w:asciiTheme="majorHAnsi" w:hAnsiTheme="majorHAnsi" w:cstheme="majorHAnsi"/>
        </w:rPr>
        <w:lastRenderedPageBreak/>
        <w:t>Abstract</w:t>
      </w:r>
    </w:p>
    <w:p w14:paraId="21E04B18" w14:textId="11BB0169" w:rsidR="007F3DA9" w:rsidRPr="00BE3A2E" w:rsidRDefault="00EB47D8" w:rsidP="0017550C">
      <w:pPr>
        <w:spacing w:before="0" w:after="0"/>
        <w:ind w:firstLine="0"/>
        <w:contextualSpacing/>
        <w:rPr>
          <w:rFonts w:asciiTheme="majorHAnsi" w:hAnsiTheme="majorHAnsi" w:cstheme="majorHAnsi"/>
          <w:bCs/>
          <w:szCs w:val="24"/>
        </w:rPr>
      </w:pPr>
      <w:r>
        <w:rPr>
          <w:rFonts w:asciiTheme="majorHAnsi" w:hAnsiTheme="majorHAnsi" w:cstheme="majorHAnsi"/>
          <w:szCs w:val="24"/>
        </w:rPr>
        <w:t>W</w:t>
      </w:r>
      <w:r w:rsidR="007F3DA9" w:rsidRPr="00F405F9">
        <w:rPr>
          <w:rFonts w:asciiTheme="majorHAnsi" w:hAnsiTheme="majorHAnsi" w:cstheme="majorHAnsi"/>
          <w:szCs w:val="24"/>
        </w:rPr>
        <w:t xml:space="preserve">e </w:t>
      </w:r>
      <w:r w:rsidR="00E15CA6">
        <w:rPr>
          <w:rFonts w:asciiTheme="majorHAnsi" w:hAnsiTheme="majorHAnsi" w:cstheme="majorHAnsi"/>
          <w:szCs w:val="24"/>
        </w:rPr>
        <w:t xml:space="preserve">developed a new </w:t>
      </w:r>
      <w:r w:rsidR="007D319C">
        <w:rPr>
          <w:rFonts w:asciiTheme="majorHAnsi" w:hAnsiTheme="majorHAnsi" w:cstheme="majorHAnsi"/>
          <w:szCs w:val="24"/>
        </w:rPr>
        <w:t>nostalgia induction</w:t>
      </w:r>
      <w:r w:rsidR="00E15CA6">
        <w:rPr>
          <w:rFonts w:asciiTheme="majorHAnsi" w:hAnsiTheme="majorHAnsi" w:cstheme="majorHAnsi"/>
          <w:szCs w:val="24"/>
        </w:rPr>
        <w:t xml:space="preserve"> using virtual reality</w:t>
      </w:r>
      <w:r w:rsidR="007D319C">
        <w:rPr>
          <w:rFonts w:asciiTheme="majorHAnsi" w:hAnsiTheme="majorHAnsi" w:cstheme="majorHAnsi"/>
          <w:szCs w:val="24"/>
        </w:rPr>
        <w:t xml:space="preserve">. We </w:t>
      </w:r>
      <w:r w:rsidR="00E15CA6">
        <w:rPr>
          <w:rFonts w:asciiTheme="majorHAnsi" w:hAnsiTheme="majorHAnsi" w:cstheme="majorHAnsi"/>
          <w:szCs w:val="24"/>
        </w:rPr>
        <w:t xml:space="preserve">compared </w:t>
      </w:r>
      <w:r w:rsidR="007D319C">
        <w:rPr>
          <w:rFonts w:asciiTheme="majorHAnsi" w:hAnsiTheme="majorHAnsi" w:cstheme="majorHAnsi"/>
          <w:szCs w:val="24"/>
        </w:rPr>
        <w:t xml:space="preserve">this </w:t>
      </w:r>
      <w:r w:rsidR="00EA3D01">
        <w:rPr>
          <w:rFonts w:asciiTheme="majorHAnsi" w:hAnsiTheme="majorHAnsi" w:cstheme="majorHAnsi"/>
          <w:szCs w:val="24"/>
        </w:rPr>
        <w:t>virtual reality task (VRT)</w:t>
      </w:r>
      <w:r w:rsidR="00E15CA6">
        <w:rPr>
          <w:rFonts w:asciiTheme="majorHAnsi" w:hAnsiTheme="majorHAnsi" w:cstheme="majorHAnsi"/>
          <w:szCs w:val="24"/>
        </w:rPr>
        <w:t xml:space="preserve"> with </w:t>
      </w:r>
      <w:r w:rsidR="009F1D94">
        <w:rPr>
          <w:rFonts w:asciiTheme="majorHAnsi" w:hAnsiTheme="majorHAnsi" w:cstheme="majorHAnsi"/>
          <w:szCs w:val="24"/>
        </w:rPr>
        <w:t>the</w:t>
      </w:r>
      <w:r w:rsidR="007D319C">
        <w:rPr>
          <w:rFonts w:asciiTheme="majorHAnsi" w:hAnsiTheme="majorHAnsi" w:cstheme="majorHAnsi"/>
          <w:szCs w:val="24"/>
        </w:rPr>
        <w:t xml:space="preserve"> established </w:t>
      </w:r>
      <w:r w:rsidR="009F1D94">
        <w:rPr>
          <w:rFonts w:asciiTheme="majorHAnsi" w:hAnsiTheme="majorHAnsi" w:cstheme="majorHAnsi"/>
          <w:szCs w:val="24"/>
        </w:rPr>
        <w:t>event reflection task (ERT)</w:t>
      </w:r>
      <w:r w:rsidR="007D319C">
        <w:rPr>
          <w:rFonts w:asciiTheme="majorHAnsi" w:hAnsiTheme="majorHAnsi" w:cstheme="majorHAnsi"/>
          <w:szCs w:val="24"/>
        </w:rPr>
        <w:t xml:space="preserve"> </w:t>
      </w:r>
      <w:r w:rsidR="00204746">
        <w:rPr>
          <w:rFonts w:asciiTheme="majorHAnsi" w:hAnsiTheme="majorHAnsi" w:cstheme="majorHAnsi"/>
          <w:szCs w:val="24"/>
        </w:rPr>
        <w:t xml:space="preserve">in terms of </w:t>
      </w:r>
      <w:r w:rsidR="00222B51">
        <w:rPr>
          <w:rFonts w:asciiTheme="majorHAnsi" w:hAnsiTheme="majorHAnsi" w:cstheme="majorHAnsi"/>
          <w:szCs w:val="24"/>
        </w:rPr>
        <w:t>intensity of felt nostalgia and strength of</w:t>
      </w:r>
      <w:r w:rsidR="00204746">
        <w:rPr>
          <w:rFonts w:asciiTheme="majorHAnsi" w:hAnsiTheme="majorHAnsi" w:cstheme="majorHAnsi"/>
          <w:szCs w:val="24"/>
        </w:rPr>
        <w:t xml:space="preserve"> psychological benefits produced by each </w:t>
      </w:r>
      <w:r w:rsidR="005C785D">
        <w:rPr>
          <w:rFonts w:asciiTheme="majorHAnsi" w:hAnsiTheme="majorHAnsi" w:cstheme="majorHAnsi"/>
          <w:szCs w:val="24"/>
        </w:rPr>
        <w:t xml:space="preserve">induction </w:t>
      </w:r>
      <w:r w:rsidR="00EA3D01">
        <w:rPr>
          <w:rFonts w:asciiTheme="majorHAnsi" w:hAnsiTheme="majorHAnsi" w:cstheme="majorHAnsi"/>
          <w:szCs w:val="24"/>
        </w:rPr>
        <w:t>method</w:t>
      </w:r>
      <w:r w:rsidR="007D319C">
        <w:rPr>
          <w:rFonts w:asciiTheme="majorHAnsi" w:hAnsiTheme="majorHAnsi" w:cstheme="majorHAnsi"/>
          <w:szCs w:val="24"/>
        </w:rPr>
        <w:t xml:space="preserve"> </w:t>
      </w:r>
      <w:r w:rsidR="00204746">
        <w:rPr>
          <w:rFonts w:asciiTheme="majorHAnsi" w:hAnsiTheme="majorHAnsi" w:cstheme="majorHAnsi"/>
          <w:szCs w:val="24"/>
        </w:rPr>
        <w:t xml:space="preserve">(Experiment </w:t>
      </w:r>
      <w:r w:rsidR="007D319C">
        <w:rPr>
          <w:rFonts w:asciiTheme="majorHAnsi" w:hAnsiTheme="majorHAnsi" w:cstheme="majorHAnsi"/>
          <w:szCs w:val="24"/>
        </w:rPr>
        <w:t>1)</w:t>
      </w:r>
      <w:r w:rsidR="00204746">
        <w:rPr>
          <w:rFonts w:asciiTheme="majorHAnsi" w:hAnsiTheme="majorHAnsi" w:cstheme="majorHAnsi"/>
          <w:szCs w:val="24"/>
        </w:rPr>
        <w:t xml:space="preserve"> and </w:t>
      </w:r>
      <w:r w:rsidR="00E15CA6">
        <w:rPr>
          <w:rFonts w:asciiTheme="majorHAnsi" w:hAnsiTheme="majorHAnsi" w:cstheme="majorHAnsi"/>
          <w:szCs w:val="24"/>
        </w:rPr>
        <w:t xml:space="preserve">the </w:t>
      </w:r>
      <w:r w:rsidR="007D319C">
        <w:rPr>
          <w:rFonts w:asciiTheme="majorHAnsi" w:hAnsiTheme="majorHAnsi" w:cstheme="majorHAnsi"/>
          <w:szCs w:val="24"/>
        </w:rPr>
        <w:t>durability</w:t>
      </w:r>
      <w:r w:rsidR="00E15CA6">
        <w:rPr>
          <w:rFonts w:asciiTheme="majorHAnsi" w:hAnsiTheme="majorHAnsi" w:cstheme="majorHAnsi"/>
          <w:szCs w:val="24"/>
        </w:rPr>
        <w:t xml:space="preserve"> of </w:t>
      </w:r>
      <w:r>
        <w:rPr>
          <w:rFonts w:asciiTheme="majorHAnsi" w:hAnsiTheme="majorHAnsi" w:cstheme="majorHAnsi"/>
          <w:szCs w:val="24"/>
        </w:rPr>
        <w:t>these</w:t>
      </w:r>
      <w:r w:rsidR="00204746">
        <w:rPr>
          <w:rFonts w:asciiTheme="majorHAnsi" w:hAnsiTheme="majorHAnsi" w:cstheme="majorHAnsi"/>
          <w:szCs w:val="24"/>
        </w:rPr>
        <w:t xml:space="preserve"> </w:t>
      </w:r>
      <w:r>
        <w:rPr>
          <w:rFonts w:asciiTheme="majorHAnsi" w:hAnsiTheme="majorHAnsi" w:cstheme="majorHAnsi"/>
          <w:szCs w:val="24"/>
        </w:rPr>
        <w:t>effects</w:t>
      </w:r>
      <w:r w:rsidR="00204746">
        <w:rPr>
          <w:rFonts w:asciiTheme="majorHAnsi" w:hAnsiTheme="majorHAnsi" w:cstheme="majorHAnsi"/>
          <w:szCs w:val="24"/>
        </w:rPr>
        <w:t xml:space="preserve"> </w:t>
      </w:r>
      <w:r w:rsidR="0095040C">
        <w:rPr>
          <w:rFonts w:asciiTheme="majorHAnsi" w:hAnsiTheme="majorHAnsi" w:cstheme="majorHAnsi"/>
          <w:szCs w:val="24"/>
        </w:rPr>
        <w:t xml:space="preserve">over time </w:t>
      </w:r>
      <w:r w:rsidR="00E15CA6">
        <w:rPr>
          <w:rFonts w:asciiTheme="majorHAnsi" w:hAnsiTheme="majorHAnsi" w:cstheme="majorHAnsi"/>
          <w:szCs w:val="24"/>
        </w:rPr>
        <w:t xml:space="preserve">(Experiment </w:t>
      </w:r>
      <w:r w:rsidR="007D319C" w:rsidRPr="00EA3D01">
        <w:rPr>
          <w:rFonts w:asciiTheme="majorHAnsi" w:hAnsiTheme="majorHAnsi" w:cstheme="majorHAnsi"/>
          <w:szCs w:val="24"/>
        </w:rPr>
        <w:t>2</w:t>
      </w:r>
      <w:r w:rsidR="00E15CA6" w:rsidRPr="00EA3D01">
        <w:rPr>
          <w:rFonts w:asciiTheme="majorHAnsi" w:hAnsiTheme="majorHAnsi" w:cstheme="majorHAnsi"/>
          <w:szCs w:val="24"/>
        </w:rPr>
        <w:t>)</w:t>
      </w:r>
      <w:r w:rsidR="007F3DA9" w:rsidRPr="00EA3D01">
        <w:rPr>
          <w:rFonts w:asciiTheme="majorHAnsi" w:hAnsiTheme="majorHAnsi" w:cstheme="majorHAnsi"/>
          <w:szCs w:val="24"/>
        </w:rPr>
        <w:t xml:space="preserve">. </w:t>
      </w:r>
      <w:r w:rsidR="00BE3A2E">
        <w:rPr>
          <w:rFonts w:asciiTheme="majorHAnsi" w:hAnsiTheme="majorHAnsi" w:cstheme="majorHAnsi"/>
          <w:bCs/>
          <w:szCs w:val="24"/>
        </w:rPr>
        <w:t>Offering initial validation for the VRT,</w:t>
      </w:r>
      <w:r w:rsidR="00BE3A2E" w:rsidRPr="00EA3D01">
        <w:rPr>
          <w:rFonts w:asciiTheme="majorHAnsi" w:hAnsiTheme="majorHAnsi" w:cstheme="majorHAnsi"/>
          <w:bCs/>
          <w:szCs w:val="24"/>
        </w:rPr>
        <w:t xml:space="preserve"> </w:t>
      </w:r>
      <w:r w:rsidR="00EA3D01" w:rsidRPr="00EA3D01">
        <w:rPr>
          <w:rFonts w:asciiTheme="majorHAnsi" w:hAnsiTheme="majorHAnsi" w:cstheme="majorHAnsi"/>
          <w:bCs/>
          <w:szCs w:val="24"/>
        </w:rPr>
        <w:t>Experiment 1</w:t>
      </w:r>
      <w:r w:rsidR="007F3DA9" w:rsidRPr="00EA3D01">
        <w:rPr>
          <w:rFonts w:asciiTheme="majorHAnsi" w:hAnsiTheme="majorHAnsi" w:cstheme="majorHAnsi"/>
          <w:bCs/>
          <w:szCs w:val="24"/>
        </w:rPr>
        <w:t xml:space="preserve"> revealed that felt nostalgia and psychological benefits were higher in the nostalgia than control condition</w:t>
      </w:r>
      <w:r w:rsidR="00BE3A2E">
        <w:rPr>
          <w:rFonts w:asciiTheme="majorHAnsi" w:hAnsiTheme="majorHAnsi" w:cstheme="majorHAnsi"/>
          <w:bCs/>
          <w:szCs w:val="24"/>
        </w:rPr>
        <w:t>,</w:t>
      </w:r>
      <w:r w:rsidR="00EA3D01" w:rsidRPr="00EA3D01">
        <w:rPr>
          <w:rFonts w:asciiTheme="majorHAnsi" w:hAnsiTheme="majorHAnsi" w:cstheme="majorHAnsi"/>
          <w:bCs/>
          <w:szCs w:val="24"/>
        </w:rPr>
        <w:t xml:space="preserve"> irrespective of induction method</w:t>
      </w:r>
      <w:r w:rsidR="007F3DA9" w:rsidRPr="00EA3D01">
        <w:rPr>
          <w:rFonts w:asciiTheme="majorHAnsi" w:hAnsiTheme="majorHAnsi" w:cstheme="majorHAnsi"/>
          <w:bCs/>
          <w:szCs w:val="24"/>
        </w:rPr>
        <w:t xml:space="preserve">. </w:t>
      </w:r>
      <w:r w:rsidR="0073193A">
        <w:rPr>
          <w:rFonts w:asciiTheme="majorHAnsi" w:hAnsiTheme="majorHAnsi" w:cstheme="majorHAnsi"/>
          <w:bCs/>
          <w:szCs w:val="24"/>
        </w:rPr>
        <w:t xml:space="preserve">In Experiment 2, </w:t>
      </w:r>
      <w:r w:rsidR="000969C2">
        <w:rPr>
          <w:rFonts w:asciiTheme="majorHAnsi" w:hAnsiTheme="majorHAnsi" w:cstheme="majorHAnsi"/>
          <w:bCs/>
          <w:szCs w:val="24"/>
        </w:rPr>
        <w:t>we</w:t>
      </w:r>
      <w:r w:rsidR="0073193A">
        <w:rPr>
          <w:rFonts w:asciiTheme="majorHAnsi" w:hAnsiTheme="majorHAnsi" w:cstheme="majorHAnsi"/>
          <w:bCs/>
          <w:szCs w:val="24"/>
        </w:rPr>
        <w:t xml:space="preserve"> improved </w:t>
      </w:r>
      <w:r w:rsidR="000969C2">
        <w:rPr>
          <w:rFonts w:asciiTheme="majorHAnsi" w:hAnsiTheme="majorHAnsi" w:cstheme="majorHAnsi"/>
          <w:bCs/>
          <w:szCs w:val="24"/>
        </w:rPr>
        <w:t xml:space="preserve">the </w:t>
      </w:r>
      <w:r w:rsidR="0073193A">
        <w:rPr>
          <w:rFonts w:asciiTheme="majorHAnsi" w:hAnsiTheme="majorHAnsi" w:cstheme="majorHAnsi"/>
          <w:bCs/>
          <w:szCs w:val="24"/>
        </w:rPr>
        <w:t xml:space="preserve">VRT </w:t>
      </w:r>
      <w:r w:rsidR="000969C2">
        <w:rPr>
          <w:rFonts w:asciiTheme="majorHAnsi" w:hAnsiTheme="majorHAnsi" w:cstheme="majorHAnsi"/>
          <w:bCs/>
          <w:szCs w:val="24"/>
        </w:rPr>
        <w:t xml:space="preserve">and </w:t>
      </w:r>
      <w:r w:rsidR="000F2751">
        <w:rPr>
          <w:rFonts w:asciiTheme="majorHAnsi" w:hAnsiTheme="majorHAnsi" w:cstheme="majorHAnsi"/>
          <w:bCs/>
          <w:szCs w:val="24"/>
        </w:rPr>
        <w:t>measured</w:t>
      </w:r>
      <w:r w:rsidR="000969C2">
        <w:rPr>
          <w:rFonts w:asciiTheme="majorHAnsi" w:hAnsiTheme="majorHAnsi" w:cstheme="majorHAnsi"/>
          <w:bCs/>
          <w:szCs w:val="24"/>
        </w:rPr>
        <w:t xml:space="preserve"> felt nostalgia and psychological benefits at five time points</w:t>
      </w:r>
      <w:r w:rsidR="000F2751">
        <w:rPr>
          <w:rFonts w:asciiTheme="majorHAnsi" w:hAnsiTheme="majorHAnsi" w:cstheme="majorHAnsi"/>
          <w:bCs/>
          <w:szCs w:val="24"/>
        </w:rPr>
        <w:t>,</w:t>
      </w:r>
      <w:r w:rsidR="000969C2">
        <w:rPr>
          <w:rFonts w:asciiTheme="majorHAnsi" w:hAnsiTheme="majorHAnsi" w:cstheme="majorHAnsi"/>
          <w:bCs/>
          <w:szCs w:val="24"/>
        </w:rPr>
        <w:t xml:space="preserve"> separated by 5-minute intervals. The </w:t>
      </w:r>
      <w:r w:rsidR="000F2751">
        <w:rPr>
          <w:rFonts w:asciiTheme="majorHAnsi" w:hAnsiTheme="majorHAnsi" w:cstheme="majorHAnsi"/>
          <w:bCs/>
          <w:szCs w:val="24"/>
        </w:rPr>
        <w:t>augmented</w:t>
      </w:r>
      <w:r w:rsidR="000969C2">
        <w:rPr>
          <w:rFonts w:asciiTheme="majorHAnsi" w:hAnsiTheme="majorHAnsi" w:cstheme="majorHAnsi"/>
          <w:bCs/>
          <w:szCs w:val="24"/>
        </w:rPr>
        <w:t xml:space="preserve"> VRT </w:t>
      </w:r>
      <w:r w:rsidR="0073193A">
        <w:rPr>
          <w:rFonts w:asciiTheme="majorHAnsi" w:hAnsiTheme="majorHAnsi" w:cstheme="majorHAnsi"/>
          <w:bCs/>
          <w:szCs w:val="24"/>
        </w:rPr>
        <w:t xml:space="preserve">produced significantly stronger effects on </w:t>
      </w:r>
      <w:r w:rsidR="005C785D">
        <w:rPr>
          <w:rFonts w:asciiTheme="majorHAnsi" w:hAnsiTheme="majorHAnsi" w:cstheme="majorHAnsi"/>
          <w:bCs/>
          <w:szCs w:val="24"/>
        </w:rPr>
        <w:t>felt nostalgia than did the ERT</w:t>
      </w:r>
      <w:r w:rsidR="00BE3A2E">
        <w:rPr>
          <w:rFonts w:asciiTheme="majorHAnsi" w:hAnsiTheme="majorHAnsi" w:cstheme="majorHAnsi"/>
          <w:bCs/>
          <w:szCs w:val="24"/>
        </w:rPr>
        <w:t>,</w:t>
      </w:r>
      <w:r w:rsidR="005C785D">
        <w:rPr>
          <w:rFonts w:asciiTheme="majorHAnsi" w:hAnsiTheme="majorHAnsi" w:cstheme="majorHAnsi"/>
          <w:bCs/>
          <w:szCs w:val="24"/>
        </w:rPr>
        <w:t xml:space="preserve"> and </w:t>
      </w:r>
      <w:r w:rsidR="00BE3A2E">
        <w:rPr>
          <w:rFonts w:asciiTheme="majorHAnsi" w:hAnsiTheme="majorHAnsi" w:cstheme="majorHAnsi"/>
          <w:bCs/>
          <w:szCs w:val="24"/>
        </w:rPr>
        <w:t xml:space="preserve">it </w:t>
      </w:r>
      <w:r w:rsidR="005C785D">
        <w:rPr>
          <w:rFonts w:asciiTheme="majorHAnsi" w:hAnsiTheme="majorHAnsi" w:cstheme="majorHAnsi"/>
          <w:bCs/>
          <w:szCs w:val="24"/>
        </w:rPr>
        <w:t xml:space="preserve">retained this advantage over </w:t>
      </w:r>
      <w:r w:rsidR="000969C2">
        <w:rPr>
          <w:rFonts w:asciiTheme="majorHAnsi" w:hAnsiTheme="majorHAnsi" w:cstheme="majorHAnsi"/>
          <w:bCs/>
          <w:szCs w:val="24"/>
        </w:rPr>
        <w:t>time</w:t>
      </w:r>
      <w:r w:rsidR="005C785D">
        <w:rPr>
          <w:rFonts w:asciiTheme="majorHAnsi" w:hAnsiTheme="majorHAnsi" w:cstheme="majorHAnsi"/>
          <w:bCs/>
          <w:szCs w:val="24"/>
        </w:rPr>
        <w:t xml:space="preserve">. Compared to the ERT, the VRT did not produce significantly stronger effects on psychological benefits. Instead, psychological benefits were higher in the nostalgia than control condition </w:t>
      </w:r>
      <w:r w:rsidR="00A3371A">
        <w:rPr>
          <w:rFonts w:asciiTheme="majorHAnsi" w:hAnsiTheme="majorHAnsi" w:cstheme="majorHAnsi"/>
          <w:bCs/>
          <w:szCs w:val="24"/>
        </w:rPr>
        <w:t>at each time point except the final one, irrespective of induction method</w:t>
      </w:r>
      <w:r w:rsidR="005C785D">
        <w:rPr>
          <w:rFonts w:asciiTheme="majorHAnsi" w:hAnsiTheme="majorHAnsi" w:cstheme="majorHAnsi"/>
          <w:bCs/>
          <w:szCs w:val="24"/>
        </w:rPr>
        <w:t>.</w:t>
      </w:r>
      <w:r w:rsidR="00BE3A2E">
        <w:rPr>
          <w:rFonts w:asciiTheme="majorHAnsi" w:hAnsiTheme="majorHAnsi" w:cstheme="majorHAnsi"/>
          <w:bCs/>
          <w:szCs w:val="24"/>
        </w:rPr>
        <w:t xml:space="preserve"> Virtual reality environments can induce vivid, durable feelings of nostalgia and ensuing psychological benefits.</w:t>
      </w:r>
    </w:p>
    <w:p w14:paraId="012C2A0E" w14:textId="0F3ADF28" w:rsidR="007F3DA9" w:rsidRPr="00F405F9" w:rsidRDefault="007F3DA9" w:rsidP="0017550C">
      <w:pPr>
        <w:spacing w:before="0" w:after="0"/>
        <w:rPr>
          <w:rFonts w:asciiTheme="majorHAnsi" w:hAnsiTheme="majorHAnsi" w:cstheme="majorHAnsi"/>
          <w:szCs w:val="24"/>
        </w:rPr>
      </w:pPr>
      <w:r w:rsidRPr="00F405F9">
        <w:rPr>
          <w:rFonts w:asciiTheme="majorHAnsi" w:hAnsiTheme="majorHAnsi" w:cstheme="majorHAnsi"/>
          <w:i/>
          <w:iCs/>
          <w:szCs w:val="24"/>
        </w:rPr>
        <w:t xml:space="preserve">Keywords: </w:t>
      </w:r>
      <w:r w:rsidRPr="00F405F9">
        <w:rPr>
          <w:rFonts w:asciiTheme="majorHAnsi" w:hAnsiTheme="majorHAnsi" w:cstheme="majorHAnsi"/>
          <w:szCs w:val="24"/>
        </w:rPr>
        <w:t xml:space="preserve">nostalgia, emotion induction, virtual reality, </w:t>
      </w:r>
      <w:r w:rsidR="0047603F">
        <w:rPr>
          <w:rFonts w:asciiTheme="majorHAnsi" w:hAnsiTheme="majorHAnsi" w:cstheme="majorHAnsi"/>
          <w:szCs w:val="24"/>
        </w:rPr>
        <w:t>psychological benefits</w:t>
      </w:r>
    </w:p>
    <w:p w14:paraId="4A76E1D8" w14:textId="77777777" w:rsidR="00AE0432" w:rsidRDefault="00AE0432" w:rsidP="0017550C">
      <w:pPr>
        <w:spacing w:before="0" w:after="0"/>
        <w:ind w:firstLine="0"/>
        <w:rPr>
          <w:rFonts w:asciiTheme="majorHAnsi" w:hAnsiTheme="majorHAnsi" w:cstheme="majorHAnsi"/>
          <w:b/>
          <w:kern w:val="32"/>
          <w:szCs w:val="24"/>
          <w:lang w:eastAsia="en-GB"/>
        </w:rPr>
      </w:pPr>
      <w:r>
        <w:rPr>
          <w:rFonts w:asciiTheme="majorHAnsi" w:hAnsiTheme="majorHAnsi" w:cstheme="majorHAnsi"/>
        </w:rPr>
        <w:br w:type="page"/>
      </w:r>
    </w:p>
    <w:p w14:paraId="553BEE94" w14:textId="133FDA40" w:rsidR="005D4906" w:rsidRPr="005D4906" w:rsidRDefault="005D4906" w:rsidP="0017550C">
      <w:pPr>
        <w:pStyle w:val="Heading1"/>
        <w:numPr>
          <w:ilvl w:val="0"/>
          <w:numId w:val="0"/>
        </w:numPr>
        <w:spacing w:before="0" w:after="0"/>
        <w:rPr>
          <w:rFonts w:asciiTheme="majorHAnsi" w:hAnsiTheme="majorHAnsi" w:cstheme="majorHAnsi"/>
          <w:szCs w:val="24"/>
        </w:rPr>
      </w:pPr>
      <w:r w:rsidRPr="005D4906">
        <w:rPr>
          <w:rFonts w:asciiTheme="majorHAnsi" w:hAnsiTheme="majorHAnsi" w:cstheme="majorHAnsi"/>
          <w:szCs w:val="24"/>
        </w:rPr>
        <w:lastRenderedPageBreak/>
        <w:t>Virtual-Reality Induced Nostalgia: Duration</w:t>
      </w:r>
      <w:r w:rsidR="00F91D9B">
        <w:rPr>
          <w:rFonts w:asciiTheme="majorHAnsi" w:hAnsiTheme="majorHAnsi" w:cstheme="majorHAnsi"/>
          <w:szCs w:val="24"/>
        </w:rPr>
        <w:t xml:space="preserve"> and Psychological Benefits</w:t>
      </w:r>
    </w:p>
    <w:p w14:paraId="7EB8E630" w14:textId="4C1FDEF6" w:rsidR="008753E5" w:rsidRDefault="000E77C5" w:rsidP="0017550C">
      <w:pPr>
        <w:pStyle w:val="NormalWeb"/>
        <w:spacing w:before="0" w:after="0"/>
        <w:rPr>
          <w:lang w:eastAsia="en-GB"/>
        </w:rPr>
      </w:pPr>
      <w:r w:rsidRPr="005D4906">
        <w:rPr>
          <w:rFonts w:asciiTheme="majorHAnsi" w:hAnsiTheme="majorHAnsi" w:cstheme="majorHAnsi"/>
        </w:rPr>
        <w:t>Nostalgia</w:t>
      </w:r>
      <w:r w:rsidR="00411EE3">
        <w:rPr>
          <w:rFonts w:asciiTheme="majorHAnsi" w:hAnsiTheme="majorHAnsi" w:cstheme="majorHAnsi"/>
        </w:rPr>
        <w:t xml:space="preserve">, </w:t>
      </w:r>
      <w:r w:rsidRPr="005D4906">
        <w:rPr>
          <w:rFonts w:asciiTheme="majorHAnsi" w:hAnsiTheme="majorHAnsi" w:cstheme="majorHAnsi"/>
        </w:rPr>
        <w:t>“a sentimental longing or wistful affection for the past”</w:t>
      </w:r>
      <w:r w:rsidR="00411EE3">
        <w:rPr>
          <w:rFonts w:asciiTheme="majorHAnsi" w:hAnsiTheme="majorHAnsi" w:cstheme="majorHAnsi"/>
        </w:rPr>
        <w:t xml:space="preserve"> (The</w:t>
      </w:r>
      <w:r w:rsidRPr="005D4906">
        <w:rPr>
          <w:rFonts w:asciiTheme="majorHAnsi" w:hAnsiTheme="majorHAnsi" w:cstheme="majorHAnsi"/>
        </w:rPr>
        <w:t xml:space="preserve"> New Oxford</w:t>
      </w:r>
      <w:r w:rsidRPr="00F405F9">
        <w:rPr>
          <w:rFonts w:asciiTheme="majorHAnsi" w:hAnsiTheme="majorHAnsi" w:cstheme="majorHAnsi"/>
        </w:rPr>
        <w:t xml:space="preserve"> Dictionary of English, 1998</w:t>
      </w:r>
      <w:r w:rsidR="007D2E54">
        <w:rPr>
          <w:rFonts w:asciiTheme="majorHAnsi" w:hAnsiTheme="majorHAnsi" w:cstheme="majorHAnsi"/>
        </w:rPr>
        <w:t xml:space="preserve">, </w:t>
      </w:r>
      <w:r w:rsidR="007D2E54" w:rsidRPr="00677429">
        <w:t>p. 1266</w:t>
      </w:r>
      <w:r w:rsidRPr="00F405F9">
        <w:rPr>
          <w:rFonts w:asciiTheme="majorHAnsi" w:hAnsiTheme="majorHAnsi" w:cstheme="majorHAnsi"/>
        </w:rPr>
        <w:t>)</w:t>
      </w:r>
      <w:r w:rsidR="00411EE3">
        <w:rPr>
          <w:rFonts w:asciiTheme="majorHAnsi" w:hAnsiTheme="majorHAnsi" w:cstheme="majorHAnsi"/>
        </w:rPr>
        <w:t>,</w:t>
      </w:r>
      <w:r w:rsidRPr="00F405F9">
        <w:rPr>
          <w:rFonts w:asciiTheme="majorHAnsi" w:hAnsiTheme="majorHAnsi" w:cstheme="majorHAnsi"/>
        </w:rPr>
        <w:t xml:space="preserve"> is a frequently felt (</w:t>
      </w:r>
      <w:r w:rsidR="008753E5">
        <w:rPr>
          <w:rFonts w:asciiTheme="majorHAnsi" w:hAnsiTheme="majorHAnsi" w:cstheme="majorHAnsi"/>
        </w:rPr>
        <w:t>several times a week; Hepper et al., 2021;</w:t>
      </w:r>
      <w:r w:rsidRPr="00F405F9">
        <w:rPr>
          <w:rFonts w:asciiTheme="majorHAnsi" w:hAnsiTheme="majorHAnsi" w:cstheme="majorHAnsi"/>
        </w:rPr>
        <w:t xml:space="preserve"> Wildschut et al., 2006) </w:t>
      </w:r>
      <w:r w:rsidR="008753E5">
        <w:rPr>
          <w:rFonts w:asciiTheme="majorHAnsi" w:hAnsiTheme="majorHAnsi" w:cstheme="majorHAnsi"/>
        </w:rPr>
        <w:t xml:space="preserve">self-relevant </w:t>
      </w:r>
      <w:r w:rsidRPr="00F405F9">
        <w:rPr>
          <w:rFonts w:asciiTheme="majorHAnsi" w:hAnsiTheme="majorHAnsi" w:cstheme="majorHAnsi"/>
        </w:rPr>
        <w:t>emotion</w:t>
      </w:r>
      <w:r w:rsidR="006B4A99">
        <w:rPr>
          <w:rFonts w:asciiTheme="majorHAnsi" w:hAnsiTheme="majorHAnsi" w:cstheme="majorHAnsi"/>
        </w:rPr>
        <w:t xml:space="preserve"> (van Tilburg et al., 2018; Sedikides</w:t>
      </w:r>
      <w:r w:rsidR="00CB1C69">
        <w:rPr>
          <w:rFonts w:asciiTheme="majorHAnsi" w:hAnsiTheme="majorHAnsi" w:cstheme="majorHAnsi"/>
        </w:rPr>
        <w:t xml:space="preserve"> et al., </w:t>
      </w:r>
      <w:r w:rsidR="006B4A99">
        <w:rPr>
          <w:rFonts w:asciiTheme="majorHAnsi" w:hAnsiTheme="majorHAnsi" w:cstheme="majorHAnsi"/>
        </w:rPr>
        <w:t>2025)</w:t>
      </w:r>
      <w:r w:rsidR="00825338">
        <w:rPr>
          <w:rFonts w:asciiTheme="majorHAnsi" w:hAnsiTheme="majorHAnsi" w:cstheme="majorHAnsi"/>
        </w:rPr>
        <w:t xml:space="preserve">. </w:t>
      </w:r>
      <w:r w:rsidR="006B4A99">
        <w:rPr>
          <w:rFonts w:asciiTheme="majorHAnsi" w:hAnsiTheme="majorHAnsi" w:cstheme="majorHAnsi"/>
        </w:rPr>
        <w:t>Nostalgia</w:t>
      </w:r>
      <w:r w:rsidR="006B4A99">
        <w:rPr>
          <w:rFonts w:asciiTheme="majorHAnsi" w:hAnsiTheme="majorHAnsi" w:cstheme="majorHAnsi"/>
        </w:rPr>
        <w:t xml:space="preserve"> </w:t>
      </w:r>
      <w:r w:rsidR="00CE3EE0">
        <w:rPr>
          <w:rFonts w:asciiTheme="majorHAnsi" w:hAnsiTheme="majorHAnsi" w:cstheme="majorHAnsi"/>
        </w:rPr>
        <w:t>is experienced across cultures</w:t>
      </w:r>
      <w:r w:rsidR="00CE3EE0" w:rsidRPr="00F405F9">
        <w:rPr>
          <w:rFonts w:asciiTheme="majorHAnsi" w:hAnsiTheme="majorHAnsi" w:cstheme="majorHAnsi"/>
        </w:rPr>
        <w:t xml:space="preserve"> </w:t>
      </w:r>
      <w:r w:rsidR="00CE3EE0">
        <w:rPr>
          <w:rFonts w:asciiTheme="majorHAnsi" w:hAnsiTheme="majorHAnsi" w:cstheme="majorHAnsi"/>
        </w:rPr>
        <w:t xml:space="preserve">(Hepper et al., 2014, 2024) and ages </w:t>
      </w:r>
      <w:r w:rsidR="00CE3EE0" w:rsidRPr="00F405F9">
        <w:rPr>
          <w:rFonts w:asciiTheme="majorHAnsi" w:hAnsiTheme="majorHAnsi" w:cstheme="majorHAnsi"/>
        </w:rPr>
        <w:t>(</w:t>
      </w:r>
      <w:r w:rsidR="00CE3EE0">
        <w:rPr>
          <w:rFonts w:asciiTheme="majorHAnsi" w:hAnsiTheme="majorHAnsi" w:cstheme="majorHAnsi"/>
          <w:color w:val="000000" w:themeColor="text1"/>
          <w:shd w:val="clear" w:color="auto" w:fill="FFFFFF"/>
        </w:rPr>
        <w:t>Hepper et al., 2021; Juhl et al., 2020</w:t>
      </w:r>
      <w:r w:rsidR="00CE3EE0" w:rsidRPr="00F405F9">
        <w:rPr>
          <w:rFonts w:asciiTheme="majorHAnsi" w:hAnsiTheme="majorHAnsi" w:cstheme="majorHAnsi"/>
        </w:rPr>
        <w:t>)</w:t>
      </w:r>
      <w:r w:rsidRPr="00F405F9">
        <w:rPr>
          <w:rFonts w:asciiTheme="majorHAnsi" w:hAnsiTheme="majorHAnsi" w:cstheme="majorHAnsi"/>
        </w:rPr>
        <w:t xml:space="preserve">. </w:t>
      </w:r>
      <w:r w:rsidR="00D05598">
        <w:rPr>
          <w:rFonts w:asciiTheme="majorHAnsi" w:hAnsiTheme="majorHAnsi" w:cstheme="majorHAnsi"/>
        </w:rPr>
        <w:t xml:space="preserve">When </w:t>
      </w:r>
      <w:proofErr w:type="spellStart"/>
      <w:r w:rsidR="00D05598">
        <w:rPr>
          <w:rFonts w:asciiTheme="majorHAnsi" w:hAnsiTheme="majorHAnsi" w:cstheme="majorHAnsi"/>
        </w:rPr>
        <w:t>nostalgizing</w:t>
      </w:r>
      <w:proofErr w:type="spellEnd"/>
      <w:r w:rsidR="00D05598">
        <w:rPr>
          <w:rFonts w:asciiTheme="majorHAnsi" w:hAnsiTheme="majorHAnsi" w:cstheme="majorHAnsi"/>
        </w:rPr>
        <w:t xml:space="preserve">, one </w:t>
      </w:r>
      <w:proofErr w:type="gramStart"/>
      <w:r w:rsidR="00D05598">
        <w:rPr>
          <w:rFonts w:asciiTheme="majorHAnsi" w:hAnsiTheme="majorHAnsi" w:cstheme="majorHAnsi"/>
        </w:rPr>
        <w:t>brings to mind</w:t>
      </w:r>
      <w:proofErr w:type="gramEnd"/>
      <w:r w:rsidR="00D05598">
        <w:rPr>
          <w:rFonts w:asciiTheme="majorHAnsi" w:hAnsiTheme="majorHAnsi" w:cstheme="majorHAnsi"/>
        </w:rPr>
        <w:t xml:space="preserve"> fond memories from one’s personal past</w:t>
      </w:r>
      <w:r w:rsidR="008753E5">
        <w:rPr>
          <w:rFonts w:asciiTheme="majorHAnsi" w:hAnsiTheme="majorHAnsi" w:cstheme="majorHAnsi"/>
        </w:rPr>
        <w:t>, feels warm and contented, and may sense a tinge of longing for the past (</w:t>
      </w:r>
      <w:r w:rsidR="007D2E54">
        <w:rPr>
          <w:rFonts w:asciiTheme="majorHAnsi" w:hAnsiTheme="majorHAnsi" w:cstheme="majorHAnsi"/>
        </w:rPr>
        <w:t xml:space="preserve">Evans et al., 2021; </w:t>
      </w:r>
      <w:r w:rsidR="008753E5">
        <w:rPr>
          <w:rFonts w:asciiTheme="majorHAnsi" w:hAnsiTheme="majorHAnsi" w:cstheme="majorHAnsi"/>
        </w:rPr>
        <w:t>Hepper et al., 2012).</w:t>
      </w:r>
      <w:r w:rsidR="00CE3EE0">
        <w:rPr>
          <w:rFonts w:asciiTheme="majorHAnsi" w:hAnsiTheme="majorHAnsi" w:cstheme="majorHAnsi"/>
        </w:rPr>
        <w:t xml:space="preserve"> The emotion </w:t>
      </w:r>
      <w:r w:rsidR="008753E5" w:rsidRPr="008753E5">
        <w:rPr>
          <w:lang w:eastAsia="en-GB"/>
        </w:rPr>
        <w:t xml:space="preserve">is </w:t>
      </w:r>
      <w:r w:rsidR="008753E5">
        <w:rPr>
          <w:lang w:eastAsia="en-GB"/>
        </w:rPr>
        <w:t xml:space="preserve">steeped in </w:t>
      </w:r>
      <w:r w:rsidR="008753E5" w:rsidRPr="008753E5">
        <w:rPr>
          <w:lang w:eastAsia="en-GB"/>
        </w:rPr>
        <w:t>socia</w:t>
      </w:r>
      <w:r w:rsidR="008753E5">
        <w:rPr>
          <w:lang w:eastAsia="en-GB"/>
        </w:rPr>
        <w:t>lity</w:t>
      </w:r>
      <w:r w:rsidR="008753E5" w:rsidRPr="008753E5">
        <w:rPr>
          <w:lang w:eastAsia="en-GB"/>
        </w:rPr>
        <w:t>, as the self is almost always surrounded by close others</w:t>
      </w:r>
      <w:r w:rsidR="00CE3EE0">
        <w:rPr>
          <w:lang w:eastAsia="en-GB"/>
        </w:rPr>
        <w:t xml:space="preserve"> in nostalgic reverie</w:t>
      </w:r>
      <w:r w:rsidR="008753E5" w:rsidRPr="008753E5">
        <w:rPr>
          <w:lang w:eastAsia="en-GB"/>
        </w:rPr>
        <w:t xml:space="preserve"> (Juhl &amp; </w:t>
      </w:r>
      <w:proofErr w:type="spellStart"/>
      <w:r w:rsidR="008753E5" w:rsidRPr="008753E5">
        <w:rPr>
          <w:lang w:eastAsia="en-GB"/>
        </w:rPr>
        <w:t>Biskas</w:t>
      </w:r>
      <w:proofErr w:type="spellEnd"/>
      <w:r w:rsidR="008753E5" w:rsidRPr="008753E5">
        <w:rPr>
          <w:lang w:eastAsia="en-GB"/>
        </w:rPr>
        <w:t>, 2023; Sedikides &amp; Wildschut, 2019).</w:t>
      </w:r>
    </w:p>
    <w:p w14:paraId="2328E4F6" w14:textId="7DB95D94" w:rsidR="000E77C5" w:rsidRPr="00104653" w:rsidRDefault="00612AFA" w:rsidP="0017550C">
      <w:pPr>
        <w:pStyle w:val="NormalWeb"/>
        <w:spacing w:before="0" w:after="0"/>
        <w:rPr>
          <w:rFonts w:asciiTheme="majorHAnsi" w:hAnsiTheme="majorHAnsi" w:cstheme="majorHAnsi"/>
          <w:b/>
        </w:rPr>
      </w:pPr>
      <w:r w:rsidRPr="00F405F9">
        <w:rPr>
          <w:rFonts w:asciiTheme="majorHAnsi" w:hAnsiTheme="majorHAnsi" w:cstheme="majorHAnsi"/>
        </w:rPr>
        <w:t xml:space="preserve">Nostalgia conveys </w:t>
      </w:r>
      <w:proofErr w:type="gramStart"/>
      <w:r w:rsidRPr="00F405F9">
        <w:rPr>
          <w:rFonts w:asciiTheme="majorHAnsi" w:hAnsiTheme="majorHAnsi" w:cstheme="majorHAnsi"/>
        </w:rPr>
        <w:t>a number of</w:t>
      </w:r>
      <w:proofErr w:type="gramEnd"/>
      <w:r w:rsidRPr="00F405F9">
        <w:rPr>
          <w:rFonts w:asciiTheme="majorHAnsi" w:hAnsiTheme="majorHAnsi" w:cstheme="majorHAnsi"/>
        </w:rPr>
        <w:t xml:space="preserve"> psychological benefits (Routledge et al., 2013; Sedikides et al., 2008)</w:t>
      </w:r>
      <w:r>
        <w:rPr>
          <w:rFonts w:asciiTheme="majorHAnsi" w:hAnsiTheme="majorHAnsi" w:cstheme="majorHAnsi"/>
        </w:rPr>
        <w:t>. T</w:t>
      </w:r>
      <w:r w:rsidR="00CE3EE0">
        <w:rPr>
          <w:rFonts w:asciiTheme="majorHAnsi" w:hAnsiTheme="majorHAnsi" w:cstheme="majorHAnsi"/>
        </w:rPr>
        <w:t xml:space="preserve">he affective signature of nostalgia </w:t>
      </w:r>
      <w:r w:rsidR="00411EE3">
        <w:rPr>
          <w:rFonts w:asciiTheme="majorHAnsi" w:hAnsiTheme="majorHAnsi" w:cstheme="majorHAnsi"/>
        </w:rPr>
        <w:t xml:space="preserve">is </w:t>
      </w:r>
      <w:r w:rsidR="00CE3EE0" w:rsidRPr="00F405F9">
        <w:rPr>
          <w:rFonts w:asciiTheme="majorHAnsi" w:hAnsiTheme="majorHAnsi" w:cstheme="majorHAnsi"/>
        </w:rPr>
        <w:t>predominantly positive (</w:t>
      </w:r>
      <w:proofErr w:type="spellStart"/>
      <w:r w:rsidR="00CE3EE0" w:rsidRPr="00F405F9">
        <w:rPr>
          <w:rFonts w:asciiTheme="majorHAnsi" w:hAnsiTheme="majorHAnsi" w:cstheme="majorHAnsi"/>
        </w:rPr>
        <w:t>Leunissen</w:t>
      </w:r>
      <w:proofErr w:type="spellEnd"/>
      <w:r w:rsidR="00CE3EE0" w:rsidRPr="00F405F9">
        <w:rPr>
          <w:rFonts w:asciiTheme="majorHAnsi" w:hAnsiTheme="majorHAnsi" w:cstheme="majorHAnsi"/>
        </w:rPr>
        <w:t>, 2023)</w:t>
      </w:r>
      <w:r>
        <w:rPr>
          <w:rFonts w:asciiTheme="majorHAnsi" w:hAnsiTheme="majorHAnsi" w:cstheme="majorHAnsi"/>
        </w:rPr>
        <w:t>.</w:t>
      </w:r>
      <w:r w:rsidR="00CE3EE0">
        <w:rPr>
          <w:rFonts w:asciiTheme="majorHAnsi" w:hAnsiTheme="majorHAnsi" w:cstheme="majorHAnsi"/>
        </w:rPr>
        <w:t xml:space="preserve"> </w:t>
      </w:r>
      <w:r>
        <w:rPr>
          <w:rFonts w:asciiTheme="majorHAnsi" w:hAnsiTheme="majorHAnsi" w:cstheme="majorHAnsi"/>
        </w:rPr>
        <w:t>In experimental studies, n</w:t>
      </w:r>
      <w:r w:rsidR="00CE3EE0">
        <w:rPr>
          <w:rFonts w:asciiTheme="majorHAnsi" w:hAnsiTheme="majorHAnsi" w:cstheme="majorHAnsi"/>
        </w:rPr>
        <w:t xml:space="preserve">ostalgia </w:t>
      </w:r>
      <w:r>
        <w:rPr>
          <w:rFonts w:asciiTheme="majorHAnsi" w:hAnsiTheme="majorHAnsi" w:cstheme="majorHAnsi"/>
        </w:rPr>
        <w:t xml:space="preserve">(compared to control conditions) increases positive </w:t>
      </w:r>
      <w:r w:rsidR="00900F94">
        <w:rPr>
          <w:rFonts w:asciiTheme="majorHAnsi" w:hAnsiTheme="majorHAnsi" w:cstheme="majorHAnsi"/>
        </w:rPr>
        <w:t xml:space="preserve">(but not negative) </w:t>
      </w:r>
      <w:r>
        <w:rPr>
          <w:rFonts w:asciiTheme="majorHAnsi" w:hAnsiTheme="majorHAnsi" w:cstheme="majorHAnsi"/>
        </w:rPr>
        <w:t>affect</w:t>
      </w:r>
      <w:r w:rsidR="00900F94">
        <w:rPr>
          <w:rFonts w:asciiTheme="majorHAnsi" w:hAnsiTheme="majorHAnsi" w:cstheme="majorHAnsi"/>
        </w:rPr>
        <w:t xml:space="preserve">, and it </w:t>
      </w:r>
      <w:r w:rsidR="00CE3EE0">
        <w:rPr>
          <w:rFonts w:asciiTheme="majorHAnsi" w:hAnsiTheme="majorHAnsi" w:cstheme="majorHAnsi"/>
        </w:rPr>
        <w:t>gives rise to more positive affect than negative affe</w:t>
      </w:r>
      <w:r w:rsidR="00CE3EE0" w:rsidRPr="007F3B0A">
        <w:rPr>
          <w:rFonts w:asciiTheme="majorHAnsi" w:hAnsiTheme="majorHAnsi" w:cstheme="majorHAnsi"/>
        </w:rPr>
        <w:t>ct (i.e., a positivity offset</w:t>
      </w:r>
      <w:r w:rsidR="00900F94" w:rsidRPr="007F3B0A">
        <w:rPr>
          <w:rFonts w:asciiTheme="majorHAnsi" w:hAnsiTheme="majorHAnsi" w:cstheme="majorHAnsi"/>
        </w:rPr>
        <w:t xml:space="preserve">; </w:t>
      </w:r>
      <w:proofErr w:type="spellStart"/>
      <w:r w:rsidR="00900F94" w:rsidRPr="007F3B0A">
        <w:rPr>
          <w:rFonts w:asciiTheme="majorHAnsi" w:hAnsiTheme="majorHAnsi" w:cstheme="majorHAnsi"/>
        </w:rPr>
        <w:t>Leunissen</w:t>
      </w:r>
      <w:proofErr w:type="spellEnd"/>
      <w:r w:rsidR="00900F94" w:rsidRPr="007F3B0A">
        <w:rPr>
          <w:rFonts w:asciiTheme="majorHAnsi" w:hAnsiTheme="majorHAnsi" w:cstheme="majorHAnsi"/>
        </w:rPr>
        <w:t xml:space="preserve"> et al.</w:t>
      </w:r>
      <w:r w:rsidR="00691D3B" w:rsidRPr="007F3B0A">
        <w:rPr>
          <w:rFonts w:asciiTheme="majorHAnsi" w:hAnsiTheme="majorHAnsi" w:cstheme="majorHAnsi"/>
        </w:rPr>
        <w:t>, 2021</w:t>
      </w:r>
      <w:r w:rsidR="00CE3EE0" w:rsidRPr="007F3B0A">
        <w:rPr>
          <w:rFonts w:asciiTheme="majorHAnsi" w:hAnsiTheme="majorHAnsi" w:cstheme="majorHAnsi"/>
        </w:rPr>
        <w:t xml:space="preserve">). </w:t>
      </w:r>
      <w:r w:rsidR="00900F94" w:rsidRPr="007F3B0A">
        <w:rPr>
          <w:rFonts w:asciiTheme="majorHAnsi" w:hAnsiTheme="majorHAnsi" w:cstheme="majorHAnsi"/>
          <w:bCs/>
          <w:lang w:val="en-US" w:eastAsia="da-DK"/>
        </w:rPr>
        <w:t>Also,</w:t>
      </w:r>
      <w:r w:rsidR="00900F94">
        <w:rPr>
          <w:rFonts w:asciiTheme="majorHAnsi" w:hAnsiTheme="majorHAnsi" w:cstheme="majorHAnsi"/>
          <w:bCs/>
          <w:lang w:val="en-US" w:eastAsia="da-DK"/>
        </w:rPr>
        <w:t xml:space="preserve"> b</w:t>
      </w:r>
      <w:r w:rsidR="0032189D">
        <w:rPr>
          <w:rFonts w:asciiTheme="majorHAnsi" w:hAnsiTheme="majorHAnsi" w:cstheme="majorHAnsi"/>
          <w:bCs/>
          <w:lang w:val="en-US" w:eastAsia="da-DK"/>
        </w:rPr>
        <w:t>y bestowing “an endearing luster on past selves” (Davis, 1979, p. 41)</w:t>
      </w:r>
      <w:r w:rsidR="000E77C5" w:rsidRPr="00F405F9">
        <w:rPr>
          <w:rFonts w:asciiTheme="majorHAnsi" w:hAnsiTheme="majorHAnsi" w:cstheme="majorHAnsi"/>
          <w:bCs/>
          <w:lang w:val="en-US" w:eastAsia="da-DK"/>
        </w:rPr>
        <w:t xml:space="preserve">, </w:t>
      </w:r>
      <w:r w:rsidR="0032189D">
        <w:rPr>
          <w:rFonts w:asciiTheme="majorHAnsi" w:hAnsiTheme="majorHAnsi" w:cstheme="majorHAnsi"/>
          <w:bCs/>
          <w:lang w:val="en-US" w:eastAsia="da-DK"/>
        </w:rPr>
        <w:t>nostalgia</w:t>
      </w:r>
      <w:r w:rsidR="000E77C5" w:rsidRPr="00F405F9">
        <w:rPr>
          <w:rFonts w:asciiTheme="majorHAnsi" w:hAnsiTheme="majorHAnsi" w:cstheme="majorHAnsi"/>
          <w:bCs/>
          <w:lang w:val="en-US" w:eastAsia="da-DK"/>
        </w:rPr>
        <w:t xml:space="preserve"> boosts self-</w:t>
      </w:r>
      <w:r>
        <w:rPr>
          <w:rFonts w:asciiTheme="majorHAnsi" w:hAnsiTheme="majorHAnsi" w:cstheme="majorHAnsi"/>
          <w:bCs/>
          <w:lang w:val="en-US" w:eastAsia="da-DK"/>
        </w:rPr>
        <w:t>esteem</w:t>
      </w:r>
      <w:r w:rsidR="000E77C5" w:rsidRPr="00F405F9">
        <w:rPr>
          <w:rFonts w:asciiTheme="majorHAnsi" w:hAnsiTheme="majorHAnsi" w:cstheme="majorHAnsi"/>
          <w:bCs/>
          <w:lang w:val="en-US" w:eastAsia="da-DK"/>
        </w:rPr>
        <w:t xml:space="preserve"> (</w:t>
      </w:r>
      <w:r w:rsidR="000E77C5" w:rsidRPr="00F405F9">
        <w:rPr>
          <w:rFonts w:asciiTheme="majorHAnsi" w:hAnsiTheme="majorHAnsi" w:cstheme="majorHAnsi"/>
        </w:rPr>
        <w:t xml:space="preserve">Holak &amp; </w:t>
      </w:r>
      <w:proofErr w:type="spellStart"/>
      <w:r w:rsidR="000E77C5" w:rsidRPr="00F405F9">
        <w:rPr>
          <w:rFonts w:asciiTheme="majorHAnsi" w:hAnsiTheme="majorHAnsi" w:cstheme="majorHAnsi"/>
        </w:rPr>
        <w:t>Havlena</w:t>
      </w:r>
      <w:proofErr w:type="spellEnd"/>
      <w:r w:rsidR="000E77C5" w:rsidRPr="00F405F9">
        <w:rPr>
          <w:rFonts w:asciiTheme="majorHAnsi" w:hAnsiTheme="majorHAnsi" w:cstheme="majorHAnsi"/>
        </w:rPr>
        <w:t xml:space="preserve">, 1992; </w:t>
      </w:r>
      <w:r w:rsidR="000E77C5" w:rsidRPr="00F405F9">
        <w:rPr>
          <w:rFonts w:asciiTheme="majorHAnsi" w:hAnsiTheme="majorHAnsi" w:cstheme="majorHAnsi"/>
          <w:bCs/>
          <w:lang w:val="en-US" w:eastAsia="da-DK"/>
        </w:rPr>
        <w:t xml:space="preserve">Vess et al., 2012). </w:t>
      </w:r>
      <w:r w:rsidR="008753E5">
        <w:rPr>
          <w:rFonts w:asciiTheme="majorHAnsi" w:hAnsiTheme="majorHAnsi" w:cstheme="majorHAnsi"/>
          <w:bCs/>
          <w:lang w:val="en-US" w:eastAsia="da-DK"/>
        </w:rPr>
        <w:t>Furthermore</w:t>
      </w:r>
      <w:r w:rsidR="000E77C5" w:rsidRPr="00F405F9">
        <w:rPr>
          <w:rFonts w:asciiTheme="majorHAnsi" w:hAnsiTheme="majorHAnsi" w:cstheme="majorHAnsi"/>
          <w:bCs/>
          <w:lang w:val="en-US" w:eastAsia="da-DK"/>
        </w:rPr>
        <w:t xml:space="preserve">, as nostalgia </w:t>
      </w:r>
      <w:r w:rsidR="008753E5">
        <w:rPr>
          <w:rFonts w:asciiTheme="majorHAnsi" w:hAnsiTheme="majorHAnsi" w:cstheme="majorHAnsi"/>
          <w:bCs/>
          <w:lang w:val="en-US" w:eastAsia="da-DK"/>
        </w:rPr>
        <w:t>often</w:t>
      </w:r>
      <w:r w:rsidR="000E77C5" w:rsidRPr="00F405F9">
        <w:rPr>
          <w:rFonts w:asciiTheme="majorHAnsi" w:hAnsiTheme="majorHAnsi" w:cstheme="majorHAnsi"/>
          <w:bCs/>
          <w:lang w:val="en-US" w:eastAsia="da-DK"/>
        </w:rPr>
        <w:t xml:space="preserve"> revolves around social relationships (e.g., parents, children</w:t>
      </w:r>
      <w:r w:rsidR="0032189D">
        <w:rPr>
          <w:rFonts w:asciiTheme="majorHAnsi" w:hAnsiTheme="majorHAnsi" w:cstheme="majorHAnsi"/>
          <w:bCs/>
          <w:lang w:val="en-US" w:eastAsia="da-DK"/>
        </w:rPr>
        <w:t>, friends</w:t>
      </w:r>
      <w:r w:rsidR="000E77C5" w:rsidRPr="00F405F9">
        <w:rPr>
          <w:rFonts w:asciiTheme="majorHAnsi" w:hAnsiTheme="majorHAnsi" w:cstheme="majorHAnsi"/>
          <w:bCs/>
          <w:lang w:val="en-US" w:eastAsia="da-DK"/>
        </w:rPr>
        <w:t>), the emotion bolsters social connectedness</w:t>
      </w:r>
      <w:r w:rsidR="00F1144E">
        <w:rPr>
          <w:rFonts w:asciiTheme="majorHAnsi" w:hAnsiTheme="majorHAnsi" w:cstheme="majorHAnsi"/>
          <w:bCs/>
          <w:lang w:val="en-US" w:eastAsia="da-DK"/>
        </w:rPr>
        <w:t xml:space="preserve"> </w:t>
      </w:r>
      <w:r w:rsidR="000E77C5" w:rsidRPr="00F405F9">
        <w:rPr>
          <w:rFonts w:asciiTheme="majorHAnsi" w:hAnsiTheme="majorHAnsi" w:cstheme="majorHAnsi"/>
          <w:bCs/>
          <w:lang w:val="en-US" w:eastAsia="da-DK"/>
        </w:rPr>
        <w:t xml:space="preserve">and empathy (Sedikides &amp; Wildschut, 2019). </w:t>
      </w:r>
      <w:r w:rsidR="008753E5">
        <w:rPr>
          <w:rFonts w:asciiTheme="majorHAnsi" w:hAnsiTheme="majorHAnsi" w:cstheme="majorHAnsi"/>
          <w:bCs/>
          <w:lang w:val="en-US" w:eastAsia="da-DK"/>
        </w:rPr>
        <w:t>Finally, by reviving</w:t>
      </w:r>
      <w:r w:rsidR="000E77C5" w:rsidRPr="00F405F9">
        <w:rPr>
          <w:rFonts w:asciiTheme="majorHAnsi" w:hAnsiTheme="majorHAnsi" w:cstheme="majorHAnsi"/>
          <w:bCs/>
          <w:lang w:val="en-US" w:eastAsia="da-DK"/>
        </w:rPr>
        <w:t xml:space="preserve"> personally meaningful experiences</w:t>
      </w:r>
      <w:r w:rsidR="0032189D">
        <w:rPr>
          <w:rFonts w:asciiTheme="majorHAnsi" w:hAnsiTheme="majorHAnsi" w:cstheme="majorHAnsi"/>
          <w:bCs/>
          <w:lang w:val="en-US" w:eastAsia="da-DK"/>
        </w:rPr>
        <w:t xml:space="preserve"> and landmark life events</w:t>
      </w:r>
      <w:r w:rsidR="000E77C5" w:rsidRPr="00F405F9">
        <w:rPr>
          <w:rFonts w:asciiTheme="majorHAnsi" w:hAnsiTheme="majorHAnsi" w:cstheme="majorHAnsi"/>
          <w:bCs/>
          <w:lang w:val="en-US" w:eastAsia="da-DK"/>
        </w:rPr>
        <w:t xml:space="preserve"> (e.g., weddings, anniversaries</w:t>
      </w:r>
      <w:r w:rsidR="0032189D">
        <w:rPr>
          <w:rFonts w:asciiTheme="majorHAnsi" w:hAnsiTheme="majorHAnsi" w:cstheme="majorHAnsi"/>
          <w:bCs/>
          <w:lang w:val="en-US" w:eastAsia="da-DK"/>
        </w:rPr>
        <w:t>, graduations</w:t>
      </w:r>
      <w:r w:rsidR="000E77C5" w:rsidRPr="00F405F9">
        <w:rPr>
          <w:rFonts w:asciiTheme="majorHAnsi" w:hAnsiTheme="majorHAnsi" w:cstheme="majorHAnsi"/>
          <w:bCs/>
          <w:lang w:val="en-US" w:eastAsia="da-DK"/>
        </w:rPr>
        <w:t xml:space="preserve">), </w:t>
      </w:r>
      <w:r w:rsidR="008753E5">
        <w:rPr>
          <w:rFonts w:asciiTheme="majorHAnsi" w:hAnsiTheme="majorHAnsi" w:cstheme="majorHAnsi"/>
          <w:bCs/>
          <w:lang w:val="en-US" w:eastAsia="da-DK"/>
        </w:rPr>
        <w:t>nostalgia</w:t>
      </w:r>
      <w:r w:rsidR="000E77C5" w:rsidRPr="00F405F9">
        <w:rPr>
          <w:rFonts w:asciiTheme="majorHAnsi" w:hAnsiTheme="majorHAnsi" w:cstheme="majorHAnsi"/>
          <w:bCs/>
          <w:lang w:val="en-US" w:eastAsia="da-DK"/>
        </w:rPr>
        <w:t xml:space="preserve"> strengthen</w:t>
      </w:r>
      <w:r>
        <w:rPr>
          <w:rFonts w:asciiTheme="majorHAnsi" w:hAnsiTheme="majorHAnsi" w:cstheme="majorHAnsi"/>
          <w:bCs/>
          <w:lang w:val="en-US" w:eastAsia="da-DK"/>
        </w:rPr>
        <w:t>s</w:t>
      </w:r>
      <w:r w:rsidR="000E77C5" w:rsidRPr="00F405F9">
        <w:rPr>
          <w:rFonts w:asciiTheme="majorHAnsi" w:hAnsiTheme="majorHAnsi" w:cstheme="majorHAnsi"/>
          <w:bCs/>
          <w:lang w:val="en-US" w:eastAsia="da-DK"/>
        </w:rPr>
        <w:t xml:space="preserve"> self-continuity (i.e., a sense of connection between one’s past and present self</w:t>
      </w:r>
      <w:r>
        <w:rPr>
          <w:rFonts w:asciiTheme="majorHAnsi" w:hAnsiTheme="majorHAnsi" w:cstheme="majorHAnsi"/>
          <w:bCs/>
          <w:lang w:val="en-US" w:eastAsia="da-DK"/>
        </w:rPr>
        <w:t>; Sedikides</w:t>
      </w:r>
      <w:r w:rsidR="003800BE">
        <w:rPr>
          <w:rFonts w:asciiTheme="majorHAnsi" w:hAnsiTheme="majorHAnsi" w:cstheme="majorHAnsi"/>
          <w:bCs/>
          <w:lang w:val="en-US" w:eastAsia="da-DK"/>
        </w:rPr>
        <w:t xml:space="preserve"> &amp; Wildschut, 2025</w:t>
      </w:r>
      <w:r>
        <w:rPr>
          <w:rFonts w:asciiTheme="majorHAnsi" w:hAnsiTheme="majorHAnsi" w:cstheme="majorHAnsi"/>
          <w:bCs/>
          <w:lang w:val="en-US" w:eastAsia="da-DK"/>
        </w:rPr>
        <w:t>) and imbues life with meaning</w:t>
      </w:r>
      <w:r w:rsidR="000E77C5" w:rsidRPr="00F405F9">
        <w:rPr>
          <w:rFonts w:asciiTheme="majorHAnsi" w:hAnsiTheme="majorHAnsi" w:cstheme="majorHAnsi"/>
        </w:rPr>
        <w:t xml:space="preserve"> </w:t>
      </w:r>
      <w:r>
        <w:rPr>
          <w:rFonts w:asciiTheme="majorHAnsi" w:hAnsiTheme="majorHAnsi" w:cstheme="majorHAnsi"/>
        </w:rPr>
        <w:t>(</w:t>
      </w:r>
      <w:r w:rsidR="000E77C5" w:rsidRPr="00F405F9">
        <w:rPr>
          <w:rFonts w:asciiTheme="majorHAnsi" w:hAnsiTheme="majorHAnsi" w:cstheme="majorHAnsi"/>
        </w:rPr>
        <w:t>Sedikides &amp; Wildschut, 2018)</w:t>
      </w:r>
      <w:r w:rsidR="000E77C5" w:rsidRPr="00F405F9">
        <w:rPr>
          <w:rFonts w:asciiTheme="majorHAnsi" w:hAnsiTheme="majorHAnsi" w:cstheme="majorHAnsi"/>
          <w:bCs/>
        </w:rPr>
        <w:t>.</w:t>
      </w:r>
    </w:p>
    <w:p w14:paraId="53334DC8" w14:textId="2119EE04" w:rsidR="00C5732A" w:rsidRDefault="008D0B10" w:rsidP="0017550C">
      <w:pPr>
        <w:spacing w:before="0" w:after="0"/>
        <w:rPr>
          <w:rFonts w:asciiTheme="majorHAnsi" w:hAnsiTheme="majorHAnsi" w:cstheme="majorHAnsi"/>
          <w:szCs w:val="24"/>
        </w:rPr>
      </w:pPr>
      <w:r>
        <w:rPr>
          <w:rFonts w:asciiTheme="majorHAnsi" w:hAnsiTheme="majorHAnsi" w:cstheme="majorHAnsi"/>
          <w:szCs w:val="24"/>
        </w:rPr>
        <w:t xml:space="preserve">To study the causal effects of state nostalgia (i.e., transitory, in-the-moment feelings of nostalgia) researchers have </w:t>
      </w:r>
      <w:r w:rsidR="00757FD7">
        <w:rPr>
          <w:rFonts w:asciiTheme="majorHAnsi" w:hAnsiTheme="majorHAnsi" w:cstheme="majorHAnsi"/>
          <w:szCs w:val="24"/>
        </w:rPr>
        <w:t>experimentally induced the emotion.</w:t>
      </w:r>
      <w:r w:rsidR="000E77C5" w:rsidRPr="00F405F9">
        <w:rPr>
          <w:rFonts w:asciiTheme="majorHAnsi" w:hAnsiTheme="majorHAnsi" w:cstheme="majorHAnsi"/>
          <w:szCs w:val="24"/>
        </w:rPr>
        <w:t xml:space="preserve"> </w:t>
      </w:r>
      <w:r w:rsidR="00286DF8">
        <w:rPr>
          <w:rFonts w:asciiTheme="majorHAnsi" w:hAnsiTheme="majorHAnsi" w:cstheme="majorHAnsi"/>
          <w:szCs w:val="24"/>
        </w:rPr>
        <w:t>By far the</w:t>
      </w:r>
      <w:r>
        <w:rPr>
          <w:rFonts w:asciiTheme="majorHAnsi" w:hAnsiTheme="majorHAnsi" w:cstheme="majorHAnsi"/>
          <w:szCs w:val="24"/>
        </w:rPr>
        <w:t xml:space="preserve"> most frequently used </w:t>
      </w:r>
      <w:r w:rsidR="00757FD7">
        <w:rPr>
          <w:rFonts w:asciiTheme="majorHAnsi" w:hAnsiTheme="majorHAnsi" w:cstheme="majorHAnsi"/>
          <w:szCs w:val="24"/>
        </w:rPr>
        <w:t>nostalgia induction</w:t>
      </w:r>
      <w:r>
        <w:rPr>
          <w:rFonts w:asciiTheme="majorHAnsi" w:hAnsiTheme="majorHAnsi" w:cstheme="majorHAnsi"/>
          <w:szCs w:val="24"/>
        </w:rPr>
        <w:t xml:space="preserve"> is the event reflection task (ERT)</w:t>
      </w:r>
      <w:r w:rsidR="000E77C5" w:rsidRPr="00F405F9">
        <w:rPr>
          <w:rFonts w:asciiTheme="majorHAnsi" w:hAnsiTheme="majorHAnsi" w:cstheme="majorHAnsi"/>
          <w:szCs w:val="24"/>
        </w:rPr>
        <w:t>.</w:t>
      </w:r>
      <w:r w:rsidR="00286DF8">
        <w:rPr>
          <w:rFonts w:asciiTheme="majorHAnsi" w:hAnsiTheme="majorHAnsi" w:cstheme="majorHAnsi"/>
          <w:szCs w:val="24"/>
        </w:rPr>
        <w:t xml:space="preserve"> </w:t>
      </w:r>
      <w:r w:rsidR="000E77C5" w:rsidRPr="00F405F9">
        <w:rPr>
          <w:rFonts w:asciiTheme="majorHAnsi" w:hAnsiTheme="majorHAnsi" w:cstheme="majorHAnsi"/>
          <w:szCs w:val="24"/>
        </w:rPr>
        <w:t xml:space="preserve">In the nostalgia </w:t>
      </w:r>
      <w:r w:rsidR="000E77C5" w:rsidRPr="00F405F9">
        <w:rPr>
          <w:rFonts w:asciiTheme="majorHAnsi" w:hAnsiTheme="majorHAnsi" w:cstheme="majorHAnsi"/>
          <w:szCs w:val="24"/>
        </w:rPr>
        <w:lastRenderedPageBreak/>
        <w:t>condition, participants are given a definition of nostalgia</w:t>
      </w:r>
      <w:r w:rsidR="00825338">
        <w:rPr>
          <w:rFonts w:asciiTheme="majorHAnsi" w:hAnsiTheme="majorHAnsi" w:cstheme="majorHAnsi"/>
          <w:szCs w:val="24"/>
        </w:rPr>
        <w:t xml:space="preserve"> (e.g., </w:t>
      </w:r>
      <w:r w:rsidR="00825338" w:rsidRPr="005D4906">
        <w:rPr>
          <w:rFonts w:asciiTheme="majorHAnsi" w:hAnsiTheme="majorHAnsi" w:cstheme="majorHAnsi"/>
        </w:rPr>
        <w:t>“a sentimental longing or wistful affection for the past”</w:t>
      </w:r>
      <w:r w:rsidR="00825338">
        <w:rPr>
          <w:rFonts w:asciiTheme="majorHAnsi" w:hAnsiTheme="majorHAnsi" w:cstheme="majorHAnsi"/>
        </w:rPr>
        <w:t>)</w:t>
      </w:r>
      <w:r w:rsidR="000E77C5" w:rsidRPr="00F405F9">
        <w:rPr>
          <w:rFonts w:asciiTheme="majorHAnsi" w:hAnsiTheme="majorHAnsi" w:cstheme="majorHAnsi"/>
          <w:szCs w:val="24"/>
        </w:rPr>
        <w:t xml:space="preserve"> and </w:t>
      </w:r>
      <w:r w:rsidR="00825338">
        <w:rPr>
          <w:rFonts w:asciiTheme="majorHAnsi" w:hAnsiTheme="majorHAnsi" w:cstheme="majorHAnsi"/>
          <w:szCs w:val="24"/>
        </w:rPr>
        <w:t>asked</w:t>
      </w:r>
      <w:r w:rsidR="000E77C5" w:rsidRPr="00F405F9">
        <w:rPr>
          <w:rFonts w:asciiTheme="majorHAnsi" w:hAnsiTheme="majorHAnsi" w:cstheme="majorHAnsi"/>
          <w:szCs w:val="24"/>
        </w:rPr>
        <w:t xml:space="preserve"> to </w:t>
      </w:r>
      <w:proofErr w:type="gramStart"/>
      <w:r w:rsidR="000E77C5" w:rsidRPr="00F405F9">
        <w:rPr>
          <w:rFonts w:asciiTheme="majorHAnsi" w:hAnsiTheme="majorHAnsi" w:cstheme="majorHAnsi"/>
          <w:szCs w:val="24"/>
        </w:rPr>
        <w:t>bring to mind</w:t>
      </w:r>
      <w:proofErr w:type="gramEnd"/>
      <w:r w:rsidR="000E77C5" w:rsidRPr="00F405F9">
        <w:rPr>
          <w:rFonts w:asciiTheme="majorHAnsi" w:hAnsiTheme="majorHAnsi" w:cstheme="majorHAnsi"/>
          <w:szCs w:val="24"/>
        </w:rPr>
        <w:t xml:space="preserve"> a nostalgic memory from their personal past. They are then prompted to generate keywords that capture the gist of the memory and instructed to write about the nostalgic event for a few minutes. Participants in the control condition are </w:t>
      </w:r>
      <w:r w:rsidR="00CE3EE0">
        <w:rPr>
          <w:rFonts w:asciiTheme="majorHAnsi" w:hAnsiTheme="majorHAnsi" w:cstheme="majorHAnsi"/>
          <w:szCs w:val="24"/>
        </w:rPr>
        <w:t xml:space="preserve">typically </w:t>
      </w:r>
      <w:r w:rsidR="000E77C5" w:rsidRPr="00F405F9">
        <w:rPr>
          <w:rFonts w:asciiTheme="majorHAnsi" w:hAnsiTheme="majorHAnsi" w:cstheme="majorHAnsi"/>
          <w:szCs w:val="24"/>
        </w:rPr>
        <w:t>instructed to recall an ordinary event from their personal past, list keywords that capture the event, and write about the event (</w:t>
      </w:r>
      <w:r w:rsidR="00825338" w:rsidRPr="00F405F9">
        <w:rPr>
          <w:rFonts w:asciiTheme="majorHAnsi" w:hAnsiTheme="majorHAnsi" w:cstheme="majorHAnsi"/>
          <w:szCs w:val="24"/>
        </w:rPr>
        <w:t>Sedikides et al</w:t>
      </w:r>
      <w:r w:rsidR="00825338">
        <w:rPr>
          <w:rFonts w:asciiTheme="majorHAnsi" w:hAnsiTheme="majorHAnsi" w:cstheme="majorHAnsi"/>
          <w:szCs w:val="24"/>
        </w:rPr>
        <w:t>.</w:t>
      </w:r>
      <w:r w:rsidR="00825338" w:rsidRPr="00F405F9">
        <w:rPr>
          <w:rFonts w:asciiTheme="majorHAnsi" w:hAnsiTheme="majorHAnsi" w:cstheme="majorHAnsi"/>
          <w:szCs w:val="24"/>
        </w:rPr>
        <w:t>, 2015</w:t>
      </w:r>
      <w:r w:rsidR="00825338">
        <w:rPr>
          <w:rFonts w:asciiTheme="majorHAnsi" w:hAnsiTheme="majorHAnsi" w:cstheme="majorHAnsi"/>
          <w:szCs w:val="24"/>
        </w:rPr>
        <w:t xml:space="preserve">; </w:t>
      </w:r>
      <w:r>
        <w:rPr>
          <w:rFonts w:asciiTheme="majorHAnsi" w:hAnsiTheme="majorHAnsi" w:cstheme="majorHAnsi"/>
          <w:szCs w:val="24"/>
        </w:rPr>
        <w:t>Wildschut</w:t>
      </w:r>
      <w:r w:rsidR="00825338">
        <w:rPr>
          <w:rFonts w:asciiTheme="majorHAnsi" w:hAnsiTheme="majorHAnsi" w:cstheme="majorHAnsi"/>
          <w:szCs w:val="24"/>
        </w:rPr>
        <w:t xml:space="preserve"> &amp; Sedikides, 2025</w:t>
      </w:r>
      <w:r w:rsidR="000E77C5" w:rsidRPr="00F405F9">
        <w:rPr>
          <w:rFonts w:asciiTheme="majorHAnsi" w:hAnsiTheme="majorHAnsi" w:cstheme="majorHAnsi"/>
          <w:szCs w:val="24"/>
        </w:rPr>
        <w:t>).</w:t>
      </w:r>
      <w:r w:rsidR="00286DF8">
        <w:rPr>
          <w:rFonts w:asciiTheme="majorHAnsi" w:hAnsiTheme="majorHAnsi" w:cstheme="majorHAnsi"/>
          <w:szCs w:val="24"/>
        </w:rPr>
        <w:t xml:space="preserve"> A meta-analysis of nostalgia experiments showed that 85% of studies induced nostalgia </w:t>
      </w:r>
      <w:r w:rsidR="00882322">
        <w:rPr>
          <w:rFonts w:asciiTheme="majorHAnsi" w:hAnsiTheme="majorHAnsi" w:cstheme="majorHAnsi"/>
          <w:szCs w:val="24"/>
        </w:rPr>
        <w:t>with the ERT</w:t>
      </w:r>
      <w:r w:rsidR="00286DF8">
        <w:rPr>
          <w:rFonts w:asciiTheme="majorHAnsi" w:hAnsiTheme="majorHAnsi" w:cstheme="majorHAnsi"/>
          <w:szCs w:val="24"/>
        </w:rPr>
        <w:t xml:space="preserve"> (</w:t>
      </w:r>
      <w:proofErr w:type="spellStart"/>
      <w:r w:rsidR="00286DF8">
        <w:rPr>
          <w:rFonts w:asciiTheme="majorHAnsi" w:hAnsiTheme="majorHAnsi" w:cstheme="majorHAnsi"/>
          <w:szCs w:val="24"/>
        </w:rPr>
        <w:t>Leunissen</w:t>
      </w:r>
      <w:proofErr w:type="spellEnd"/>
      <w:r w:rsidR="00286DF8">
        <w:rPr>
          <w:rFonts w:asciiTheme="majorHAnsi" w:hAnsiTheme="majorHAnsi" w:cstheme="majorHAnsi"/>
          <w:szCs w:val="24"/>
        </w:rPr>
        <w:t xml:space="preserve"> et al., 2021</w:t>
      </w:r>
      <w:r w:rsidR="00AA0796">
        <w:rPr>
          <w:rFonts w:asciiTheme="majorHAnsi" w:hAnsiTheme="majorHAnsi" w:cstheme="majorHAnsi"/>
          <w:szCs w:val="24"/>
        </w:rPr>
        <w:t>; see also Fetterman et al., 202</w:t>
      </w:r>
      <w:r w:rsidR="006B4A99">
        <w:rPr>
          <w:rFonts w:asciiTheme="majorHAnsi" w:hAnsiTheme="majorHAnsi" w:cstheme="majorHAnsi"/>
          <w:szCs w:val="24"/>
        </w:rPr>
        <w:t>5</w:t>
      </w:r>
      <w:r w:rsidR="00286DF8">
        <w:rPr>
          <w:rFonts w:asciiTheme="majorHAnsi" w:hAnsiTheme="majorHAnsi" w:cstheme="majorHAnsi"/>
          <w:szCs w:val="24"/>
        </w:rPr>
        <w:t>).</w:t>
      </w:r>
      <w:r w:rsidR="00882322">
        <w:rPr>
          <w:rFonts w:asciiTheme="majorHAnsi" w:hAnsiTheme="majorHAnsi" w:cstheme="majorHAnsi"/>
          <w:szCs w:val="24"/>
        </w:rPr>
        <w:t xml:space="preserve"> </w:t>
      </w:r>
    </w:p>
    <w:p w14:paraId="25FB917E" w14:textId="21B458B5" w:rsidR="001E4612" w:rsidRPr="00F405F9" w:rsidRDefault="00882322" w:rsidP="0017550C">
      <w:pPr>
        <w:spacing w:before="0" w:after="0"/>
        <w:rPr>
          <w:rFonts w:asciiTheme="majorHAnsi" w:hAnsiTheme="majorHAnsi" w:cstheme="majorHAnsi"/>
          <w:szCs w:val="24"/>
        </w:rPr>
      </w:pPr>
      <w:r>
        <w:rPr>
          <w:rFonts w:asciiTheme="majorHAnsi" w:hAnsiTheme="majorHAnsi" w:cstheme="majorHAnsi"/>
          <w:szCs w:val="24"/>
        </w:rPr>
        <w:t>The</w:t>
      </w:r>
      <w:r w:rsidRPr="00882322">
        <w:rPr>
          <w:rFonts w:asciiTheme="majorHAnsi" w:hAnsiTheme="majorHAnsi" w:cstheme="majorHAnsi"/>
          <w:szCs w:val="24"/>
        </w:rPr>
        <w:t xml:space="preserve"> vivid autobiographical recall</w:t>
      </w:r>
      <w:r>
        <w:rPr>
          <w:rFonts w:asciiTheme="majorHAnsi" w:hAnsiTheme="majorHAnsi" w:cstheme="majorHAnsi"/>
          <w:szCs w:val="24"/>
        </w:rPr>
        <w:t xml:space="preserve"> on which </w:t>
      </w:r>
      <w:r w:rsidR="00DA76D5">
        <w:rPr>
          <w:rFonts w:asciiTheme="majorHAnsi" w:hAnsiTheme="majorHAnsi" w:cstheme="majorHAnsi"/>
          <w:szCs w:val="24"/>
        </w:rPr>
        <w:t>the ERT</w:t>
      </w:r>
      <w:r>
        <w:rPr>
          <w:rFonts w:asciiTheme="majorHAnsi" w:hAnsiTheme="majorHAnsi" w:cstheme="majorHAnsi"/>
          <w:szCs w:val="24"/>
        </w:rPr>
        <w:t xml:space="preserve"> relies is particularly effective for inducing</w:t>
      </w:r>
      <w:r w:rsidRPr="00882322">
        <w:rPr>
          <w:rFonts w:asciiTheme="majorHAnsi" w:hAnsiTheme="majorHAnsi" w:cstheme="majorHAnsi"/>
          <w:szCs w:val="24"/>
        </w:rPr>
        <w:t xml:space="preserve"> emotions </w:t>
      </w:r>
      <w:r>
        <w:rPr>
          <w:rFonts w:asciiTheme="majorHAnsi" w:hAnsiTheme="majorHAnsi" w:cstheme="majorHAnsi"/>
          <w:szCs w:val="24"/>
        </w:rPr>
        <w:t>with high personal relevance</w:t>
      </w:r>
      <w:r w:rsidRPr="00882322">
        <w:rPr>
          <w:rFonts w:asciiTheme="majorHAnsi" w:hAnsiTheme="majorHAnsi" w:cstheme="majorHAnsi"/>
          <w:szCs w:val="24"/>
        </w:rPr>
        <w:t xml:space="preserve"> (Joseph et al., 2020)</w:t>
      </w:r>
      <w:r w:rsidR="00DA76D5">
        <w:rPr>
          <w:rFonts w:asciiTheme="majorHAnsi" w:hAnsiTheme="majorHAnsi" w:cstheme="majorHAnsi"/>
          <w:szCs w:val="24"/>
        </w:rPr>
        <w:t xml:space="preserve">, which may explain its </w:t>
      </w:r>
      <w:r w:rsidR="00DA6E32">
        <w:rPr>
          <w:rFonts w:asciiTheme="majorHAnsi" w:hAnsiTheme="majorHAnsi" w:cstheme="majorHAnsi"/>
          <w:szCs w:val="24"/>
        </w:rPr>
        <w:t>prevalence</w:t>
      </w:r>
      <w:r w:rsidRPr="00882322">
        <w:rPr>
          <w:rFonts w:asciiTheme="majorHAnsi" w:hAnsiTheme="majorHAnsi" w:cstheme="majorHAnsi"/>
          <w:szCs w:val="24"/>
        </w:rPr>
        <w:t>. Yet, methodological diversity is a prerequisite for valid causal inferences</w:t>
      </w:r>
      <w:r w:rsidR="009F6C2F">
        <w:rPr>
          <w:rFonts w:asciiTheme="majorHAnsi" w:hAnsiTheme="majorHAnsi" w:cstheme="majorHAnsi"/>
          <w:szCs w:val="24"/>
        </w:rPr>
        <w:t xml:space="preserve"> and near-exclusive reliance on a single procedure or instrument renders a literature vulnerable to mono-operation bias (</w:t>
      </w:r>
      <w:proofErr w:type="spellStart"/>
      <w:r w:rsidR="009F6C2F">
        <w:rPr>
          <w:rFonts w:asciiTheme="majorHAnsi" w:hAnsiTheme="majorHAnsi" w:cstheme="majorHAnsi"/>
          <w:szCs w:val="24"/>
        </w:rPr>
        <w:t>Shadish</w:t>
      </w:r>
      <w:proofErr w:type="spellEnd"/>
      <w:r w:rsidR="009F6C2F">
        <w:rPr>
          <w:rFonts w:asciiTheme="majorHAnsi" w:hAnsiTheme="majorHAnsi" w:cstheme="majorHAnsi"/>
          <w:szCs w:val="24"/>
        </w:rPr>
        <w:t xml:space="preserve"> et al., 2002). </w:t>
      </w:r>
      <w:r w:rsidR="00DA76D5">
        <w:rPr>
          <w:rFonts w:asciiTheme="majorHAnsi" w:hAnsiTheme="majorHAnsi" w:cstheme="majorHAnsi"/>
          <w:szCs w:val="24"/>
        </w:rPr>
        <w:t>Our first objective</w:t>
      </w:r>
      <w:r w:rsidR="00FB6BCE">
        <w:rPr>
          <w:rFonts w:asciiTheme="majorHAnsi" w:hAnsiTheme="majorHAnsi" w:cstheme="majorHAnsi"/>
          <w:szCs w:val="24"/>
        </w:rPr>
        <w:t>, then,</w:t>
      </w:r>
      <w:r w:rsidR="00DA76D5">
        <w:rPr>
          <w:rFonts w:asciiTheme="majorHAnsi" w:hAnsiTheme="majorHAnsi" w:cstheme="majorHAnsi"/>
          <w:szCs w:val="24"/>
        </w:rPr>
        <w:t xml:space="preserve"> was to diversify the methodological arsenal </w:t>
      </w:r>
      <w:r w:rsidR="00FB6BCE">
        <w:rPr>
          <w:rFonts w:asciiTheme="majorHAnsi" w:hAnsiTheme="majorHAnsi" w:cstheme="majorHAnsi"/>
          <w:szCs w:val="24"/>
        </w:rPr>
        <w:t>by developing and validating a new nostalgia induction</w:t>
      </w:r>
      <w:r w:rsidR="001E4612">
        <w:rPr>
          <w:rFonts w:asciiTheme="majorHAnsi" w:hAnsiTheme="majorHAnsi" w:cstheme="majorHAnsi"/>
          <w:szCs w:val="24"/>
        </w:rPr>
        <w:t xml:space="preserve">. </w:t>
      </w:r>
      <w:r w:rsidR="001E4612" w:rsidRPr="00F405F9">
        <w:rPr>
          <w:rFonts w:asciiTheme="majorHAnsi" w:hAnsiTheme="majorHAnsi" w:cstheme="majorHAnsi"/>
          <w:szCs w:val="24"/>
        </w:rPr>
        <w:t xml:space="preserve">We identified virtual reality (VR) as a promising tool. VR </w:t>
      </w:r>
      <w:r w:rsidR="007965D0">
        <w:rPr>
          <w:rFonts w:asciiTheme="majorHAnsi" w:hAnsiTheme="majorHAnsi" w:cstheme="majorHAnsi"/>
          <w:szCs w:val="24"/>
        </w:rPr>
        <w:t>delivers a computer-generated</w:t>
      </w:r>
      <w:r w:rsidR="007965D0" w:rsidRPr="00F405F9">
        <w:rPr>
          <w:rFonts w:asciiTheme="majorHAnsi" w:hAnsiTheme="majorHAnsi" w:cstheme="majorHAnsi"/>
          <w:szCs w:val="24"/>
        </w:rPr>
        <w:t xml:space="preserve"> </w:t>
      </w:r>
      <w:r w:rsidR="001E4612" w:rsidRPr="00F405F9">
        <w:rPr>
          <w:rFonts w:asciiTheme="majorHAnsi" w:hAnsiTheme="majorHAnsi" w:cstheme="majorHAnsi"/>
          <w:szCs w:val="24"/>
        </w:rPr>
        <w:t xml:space="preserve">three-dimensional, </w:t>
      </w:r>
      <w:r w:rsidR="007965D0">
        <w:rPr>
          <w:rFonts w:asciiTheme="majorHAnsi" w:hAnsiTheme="majorHAnsi" w:cstheme="majorHAnsi"/>
          <w:szCs w:val="24"/>
        </w:rPr>
        <w:t xml:space="preserve">artificial </w:t>
      </w:r>
      <w:r w:rsidR="001E4612" w:rsidRPr="00F405F9">
        <w:rPr>
          <w:rFonts w:asciiTheme="majorHAnsi" w:hAnsiTheme="majorHAnsi" w:cstheme="majorHAnsi"/>
          <w:szCs w:val="24"/>
        </w:rPr>
        <w:t xml:space="preserve">environment, viewed via a head-mounted </w:t>
      </w:r>
      <w:r w:rsidR="001E4612" w:rsidRPr="0060259F">
        <w:rPr>
          <w:rFonts w:asciiTheme="majorHAnsi" w:hAnsiTheme="majorHAnsi" w:cstheme="majorHAnsi"/>
          <w:szCs w:val="24"/>
        </w:rPr>
        <w:t>display.</w:t>
      </w:r>
      <w:r w:rsidR="00490825" w:rsidRPr="0060259F">
        <w:rPr>
          <w:rFonts w:asciiTheme="majorHAnsi" w:hAnsiTheme="majorHAnsi" w:cstheme="majorHAnsi"/>
          <w:szCs w:val="24"/>
        </w:rPr>
        <w:t xml:space="preserve"> </w:t>
      </w:r>
      <w:r w:rsidR="00C5732A" w:rsidRPr="0060259F">
        <w:rPr>
          <w:rFonts w:asciiTheme="majorHAnsi" w:hAnsiTheme="majorHAnsi" w:cstheme="majorHAnsi"/>
          <w:szCs w:val="24"/>
        </w:rPr>
        <w:t>It</w:t>
      </w:r>
      <w:r w:rsidR="001E4612" w:rsidRPr="0060259F">
        <w:rPr>
          <w:rFonts w:asciiTheme="majorHAnsi" w:hAnsiTheme="majorHAnsi" w:cstheme="majorHAnsi"/>
          <w:szCs w:val="24"/>
        </w:rPr>
        <w:t xml:space="preserve"> enables </w:t>
      </w:r>
      <w:r w:rsidR="007965D0">
        <w:rPr>
          <w:rFonts w:asciiTheme="majorHAnsi" w:hAnsiTheme="majorHAnsi" w:cstheme="majorHAnsi"/>
          <w:szCs w:val="24"/>
        </w:rPr>
        <w:t xml:space="preserve">immersive </w:t>
      </w:r>
      <w:r w:rsidR="001E4612" w:rsidRPr="0060259F">
        <w:rPr>
          <w:rFonts w:asciiTheme="majorHAnsi" w:hAnsiTheme="majorHAnsi" w:cstheme="majorHAnsi"/>
          <w:szCs w:val="24"/>
        </w:rPr>
        <w:t xml:space="preserve">experiences in a secure laboratory setting, simulations of complex situations, and </w:t>
      </w:r>
      <w:r w:rsidR="00C5732A" w:rsidRPr="0060259F">
        <w:rPr>
          <w:rFonts w:asciiTheme="majorHAnsi" w:hAnsiTheme="majorHAnsi" w:cstheme="majorHAnsi"/>
          <w:szCs w:val="24"/>
        </w:rPr>
        <w:t xml:space="preserve">a degree of </w:t>
      </w:r>
      <w:r w:rsidR="001E4612" w:rsidRPr="0060259F">
        <w:rPr>
          <w:rFonts w:asciiTheme="majorHAnsi" w:hAnsiTheme="majorHAnsi" w:cstheme="majorHAnsi"/>
          <w:szCs w:val="24"/>
        </w:rPr>
        <w:t>experimental control</w:t>
      </w:r>
      <w:r w:rsidR="00C5732A" w:rsidRPr="0060259F">
        <w:rPr>
          <w:rFonts w:asciiTheme="majorHAnsi" w:hAnsiTheme="majorHAnsi" w:cstheme="majorHAnsi"/>
          <w:szCs w:val="24"/>
        </w:rPr>
        <w:t xml:space="preserve"> that can be difficult to achieve in everyday settings</w:t>
      </w:r>
      <w:r w:rsidR="001E4612" w:rsidRPr="0060259F">
        <w:rPr>
          <w:rFonts w:asciiTheme="majorHAnsi" w:hAnsiTheme="majorHAnsi" w:cstheme="majorHAnsi"/>
          <w:szCs w:val="24"/>
        </w:rPr>
        <w:t xml:space="preserve"> (Diemer et al., 2015; Diniz Bernardo et al., 2021). Involvement (i.e., one’s ability to focus on the stimuli that are presented via VR), immersion (i.e., being engaged in the experience), and presence (i.e., a feeling of “being there”) are among the key elements of </w:t>
      </w:r>
      <w:r w:rsidR="00C5732A" w:rsidRPr="0060259F">
        <w:rPr>
          <w:rFonts w:asciiTheme="majorHAnsi" w:hAnsiTheme="majorHAnsi" w:cstheme="majorHAnsi"/>
          <w:szCs w:val="24"/>
        </w:rPr>
        <w:t>VR</w:t>
      </w:r>
      <w:r w:rsidR="00490825" w:rsidRPr="0060259F">
        <w:rPr>
          <w:rFonts w:asciiTheme="majorHAnsi" w:hAnsiTheme="majorHAnsi" w:cstheme="majorHAnsi"/>
          <w:szCs w:val="24"/>
        </w:rPr>
        <w:t xml:space="preserve">, </w:t>
      </w:r>
      <w:r w:rsidR="001E4612" w:rsidRPr="0060259F">
        <w:rPr>
          <w:rFonts w:asciiTheme="majorHAnsi" w:hAnsiTheme="majorHAnsi" w:cstheme="majorHAnsi"/>
          <w:szCs w:val="24"/>
        </w:rPr>
        <w:t>mak</w:t>
      </w:r>
      <w:r w:rsidR="00490825" w:rsidRPr="0060259F">
        <w:rPr>
          <w:rFonts w:asciiTheme="majorHAnsi" w:hAnsiTheme="majorHAnsi" w:cstheme="majorHAnsi"/>
          <w:szCs w:val="24"/>
        </w:rPr>
        <w:t>ing</w:t>
      </w:r>
      <w:r w:rsidR="001E4612" w:rsidRPr="0060259F">
        <w:rPr>
          <w:rFonts w:asciiTheme="majorHAnsi" w:hAnsiTheme="majorHAnsi" w:cstheme="majorHAnsi"/>
          <w:szCs w:val="24"/>
        </w:rPr>
        <w:t xml:space="preserve"> </w:t>
      </w:r>
      <w:r w:rsidR="00C5732A" w:rsidRPr="0060259F">
        <w:rPr>
          <w:rFonts w:asciiTheme="majorHAnsi" w:hAnsiTheme="majorHAnsi" w:cstheme="majorHAnsi"/>
          <w:szCs w:val="24"/>
        </w:rPr>
        <w:t>it</w:t>
      </w:r>
      <w:r w:rsidR="001E4612" w:rsidRPr="0060259F">
        <w:rPr>
          <w:rFonts w:asciiTheme="majorHAnsi" w:hAnsiTheme="majorHAnsi" w:cstheme="majorHAnsi"/>
          <w:szCs w:val="24"/>
        </w:rPr>
        <w:t xml:space="preserve"> </w:t>
      </w:r>
      <w:r w:rsidR="00490825" w:rsidRPr="0060259F">
        <w:rPr>
          <w:rFonts w:asciiTheme="majorHAnsi" w:hAnsiTheme="majorHAnsi" w:cstheme="majorHAnsi"/>
          <w:szCs w:val="24"/>
        </w:rPr>
        <w:t>an effective</w:t>
      </w:r>
      <w:r w:rsidR="001E4612" w:rsidRPr="0060259F">
        <w:rPr>
          <w:rFonts w:asciiTheme="majorHAnsi" w:hAnsiTheme="majorHAnsi" w:cstheme="majorHAnsi"/>
          <w:szCs w:val="24"/>
        </w:rPr>
        <w:t xml:space="preserve"> tool for emotion elicitation (</w:t>
      </w:r>
      <w:proofErr w:type="spellStart"/>
      <w:r w:rsidR="001E4612" w:rsidRPr="0060259F">
        <w:rPr>
          <w:rFonts w:asciiTheme="majorHAnsi" w:hAnsiTheme="majorHAnsi" w:cstheme="majorHAnsi"/>
          <w:szCs w:val="24"/>
        </w:rPr>
        <w:t>Felnhofer</w:t>
      </w:r>
      <w:proofErr w:type="spellEnd"/>
      <w:r w:rsidR="001E4612" w:rsidRPr="0060259F">
        <w:rPr>
          <w:rFonts w:asciiTheme="majorHAnsi" w:hAnsiTheme="majorHAnsi" w:cstheme="majorHAnsi"/>
          <w:szCs w:val="24"/>
        </w:rPr>
        <w:t xml:space="preserve"> et al., 2015). </w:t>
      </w:r>
      <w:r w:rsidR="00490825" w:rsidRPr="0060259F">
        <w:rPr>
          <w:rFonts w:asciiTheme="majorHAnsi" w:hAnsiTheme="majorHAnsi" w:cstheme="majorHAnsi"/>
          <w:szCs w:val="24"/>
        </w:rPr>
        <w:t xml:space="preserve">Indeed, researchers have used VR to evoke a range </w:t>
      </w:r>
      <w:r w:rsidR="007965D0">
        <w:rPr>
          <w:rFonts w:asciiTheme="majorHAnsi" w:hAnsiTheme="majorHAnsi" w:cstheme="majorHAnsi"/>
          <w:szCs w:val="24"/>
        </w:rPr>
        <w:t>of</w:t>
      </w:r>
      <w:r w:rsidR="00490825" w:rsidRPr="0060259F">
        <w:rPr>
          <w:rFonts w:asciiTheme="majorHAnsi" w:hAnsiTheme="majorHAnsi" w:cstheme="majorHAnsi"/>
          <w:szCs w:val="24"/>
        </w:rPr>
        <w:t xml:space="preserve"> emotions, including</w:t>
      </w:r>
      <w:r w:rsidR="001E4612" w:rsidRPr="0060259F">
        <w:rPr>
          <w:rFonts w:asciiTheme="majorHAnsi" w:hAnsiTheme="majorHAnsi" w:cstheme="majorHAnsi"/>
          <w:szCs w:val="24"/>
        </w:rPr>
        <w:t xml:space="preserve"> joy, anger, boredom, anxiety, and sadness</w:t>
      </w:r>
      <w:r w:rsidR="00490825" w:rsidRPr="0060259F">
        <w:rPr>
          <w:rFonts w:asciiTheme="majorHAnsi" w:hAnsiTheme="majorHAnsi" w:cstheme="majorHAnsi"/>
          <w:szCs w:val="24"/>
        </w:rPr>
        <w:t xml:space="preserve"> (</w:t>
      </w:r>
      <w:proofErr w:type="spellStart"/>
      <w:r w:rsidR="00490825" w:rsidRPr="0060259F">
        <w:rPr>
          <w:rFonts w:asciiTheme="majorHAnsi" w:hAnsiTheme="majorHAnsi" w:cstheme="majorHAnsi"/>
          <w:szCs w:val="24"/>
        </w:rPr>
        <w:t>Felnhofer</w:t>
      </w:r>
      <w:proofErr w:type="spellEnd"/>
      <w:r w:rsidR="00490825" w:rsidRPr="0060259F">
        <w:rPr>
          <w:rFonts w:asciiTheme="majorHAnsi" w:hAnsiTheme="majorHAnsi" w:cstheme="majorHAnsi"/>
          <w:szCs w:val="24"/>
        </w:rPr>
        <w:t xml:space="preserve"> et al., 2015), </w:t>
      </w:r>
      <w:r w:rsidR="001E4612" w:rsidRPr="0060259F">
        <w:rPr>
          <w:rFonts w:asciiTheme="majorHAnsi" w:hAnsiTheme="majorHAnsi" w:cstheme="majorHAnsi"/>
          <w:szCs w:val="24"/>
        </w:rPr>
        <w:t>awe (Chirico et al., 2018), fear (Thomson et al., 2019), and angst (Morie, 2006).</w:t>
      </w:r>
      <w:r w:rsidR="001E4612" w:rsidRPr="00F405F9">
        <w:rPr>
          <w:rFonts w:asciiTheme="majorHAnsi" w:hAnsiTheme="majorHAnsi" w:cstheme="majorHAnsi"/>
          <w:szCs w:val="24"/>
        </w:rPr>
        <w:t xml:space="preserve"> </w:t>
      </w:r>
      <w:r w:rsidR="0060259F">
        <w:rPr>
          <w:rFonts w:asciiTheme="majorHAnsi" w:hAnsiTheme="majorHAnsi" w:cstheme="majorHAnsi"/>
          <w:szCs w:val="24"/>
        </w:rPr>
        <w:t xml:space="preserve">An </w:t>
      </w:r>
      <w:r w:rsidR="0060259F">
        <w:rPr>
          <w:rFonts w:asciiTheme="majorHAnsi" w:hAnsiTheme="majorHAnsi" w:cstheme="majorHAnsi"/>
          <w:szCs w:val="24"/>
        </w:rPr>
        <w:lastRenderedPageBreak/>
        <w:t xml:space="preserve">effective VR induction of nostalgia would have therapeutic potential. For example, nostalgia confers </w:t>
      </w:r>
      <w:r w:rsidR="00AA0796">
        <w:rPr>
          <w:rFonts w:asciiTheme="majorHAnsi" w:hAnsiTheme="majorHAnsi" w:cstheme="majorHAnsi"/>
          <w:szCs w:val="24"/>
        </w:rPr>
        <w:t xml:space="preserve">key </w:t>
      </w:r>
      <w:r w:rsidR="0060259F">
        <w:rPr>
          <w:rFonts w:asciiTheme="majorHAnsi" w:hAnsiTheme="majorHAnsi" w:cstheme="majorHAnsi"/>
          <w:szCs w:val="24"/>
        </w:rPr>
        <w:t xml:space="preserve">benefits to people living with dementia (Ismail et al., 2018), yet their ability to retrieve episodic memories is progressively impaired, </w:t>
      </w:r>
      <w:r w:rsidR="00E56EC8">
        <w:rPr>
          <w:rFonts w:asciiTheme="majorHAnsi" w:hAnsiTheme="majorHAnsi" w:cstheme="majorHAnsi"/>
          <w:szCs w:val="24"/>
        </w:rPr>
        <w:t xml:space="preserve">rendering </w:t>
      </w:r>
      <w:r w:rsidR="0060259F">
        <w:rPr>
          <w:rFonts w:asciiTheme="majorHAnsi" w:hAnsiTheme="majorHAnsi" w:cstheme="majorHAnsi"/>
          <w:szCs w:val="24"/>
        </w:rPr>
        <w:t>inductions that rely on autobiographical recall, like the ERT, less suitable</w:t>
      </w:r>
      <w:r w:rsidR="003C30CF">
        <w:rPr>
          <w:rFonts w:asciiTheme="majorHAnsi" w:hAnsiTheme="majorHAnsi" w:cstheme="majorHAnsi"/>
          <w:szCs w:val="24"/>
        </w:rPr>
        <w:t xml:space="preserve"> in advanced disease</w:t>
      </w:r>
      <w:r w:rsidR="0060259F">
        <w:rPr>
          <w:rFonts w:asciiTheme="majorHAnsi" w:hAnsiTheme="majorHAnsi" w:cstheme="majorHAnsi"/>
          <w:szCs w:val="24"/>
        </w:rPr>
        <w:t>. By presenting immersive, multisensory environments, VR could help people living with dementia</w:t>
      </w:r>
      <w:r w:rsidR="00E56EC8">
        <w:rPr>
          <w:rFonts w:asciiTheme="majorHAnsi" w:hAnsiTheme="majorHAnsi" w:cstheme="majorHAnsi"/>
          <w:szCs w:val="24"/>
        </w:rPr>
        <w:t xml:space="preserve"> to</w:t>
      </w:r>
      <w:r w:rsidR="0060259F">
        <w:rPr>
          <w:rFonts w:asciiTheme="majorHAnsi" w:hAnsiTheme="majorHAnsi" w:cstheme="majorHAnsi"/>
          <w:szCs w:val="24"/>
        </w:rPr>
        <w:t xml:space="preserve"> </w:t>
      </w:r>
      <w:r w:rsidR="00AA0796">
        <w:rPr>
          <w:rFonts w:asciiTheme="majorHAnsi" w:hAnsiTheme="majorHAnsi" w:cstheme="majorHAnsi"/>
          <w:szCs w:val="24"/>
        </w:rPr>
        <w:t xml:space="preserve">reap </w:t>
      </w:r>
      <w:r w:rsidR="0060259F">
        <w:rPr>
          <w:rFonts w:asciiTheme="majorHAnsi" w:hAnsiTheme="majorHAnsi" w:cstheme="majorHAnsi"/>
          <w:szCs w:val="24"/>
        </w:rPr>
        <w:t>the benefits of nostalgia.</w:t>
      </w:r>
    </w:p>
    <w:p w14:paraId="4382837D" w14:textId="4D7BBC18" w:rsidR="00C5732A" w:rsidRPr="00F405F9" w:rsidRDefault="00C5732A" w:rsidP="0017550C">
      <w:pPr>
        <w:spacing w:before="0" w:after="0"/>
        <w:rPr>
          <w:rFonts w:asciiTheme="majorHAnsi" w:hAnsiTheme="majorHAnsi" w:cstheme="majorHAnsi"/>
          <w:szCs w:val="24"/>
        </w:rPr>
      </w:pPr>
      <w:r>
        <w:rPr>
          <w:rFonts w:asciiTheme="majorHAnsi" w:hAnsiTheme="majorHAnsi" w:cstheme="majorHAnsi"/>
          <w:szCs w:val="24"/>
        </w:rPr>
        <w:t>Our</w:t>
      </w:r>
      <w:r w:rsidR="002934B0">
        <w:rPr>
          <w:rFonts w:asciiTheme="majorHAnsi" w:hAnsiTheme="majorHAnsi" w:cstheme="majorHAnsi"/>
          <w:szCs w:val="24"/>
        </w:rPr>
        <w:t xml:space="preserve"> second objective was to examine </w:t>
      </w:r>
      <w:r w:rsidR="00F4638C">
        <w:rPr>
          <w:rFonts w:asciiTheme="majorHAnsi" w:hAnsiTheme="majorHAnsi" w:cstheme="majorHAnsi"/>
          <w:szCs w:val="24"/>
        </w:rPr>
        <w:t>the unfolding of nostalgia and its psychological benefits over time</w:t>
      </w:r>
      <w:r w:rsidR="002934B0">
        <w:rPr>
          <w:rFonts w:asciiTheme="majorHAnsi" w:hAnsiTheme="majorHAnsi" w:cstheme="majorHAnsi"/>
          <w:szCs w:val="24"/>
        </w:rPr>
        <w:t xml:space="preserve">. </w:t>
      </w:r>
      <w:r w:rsidR="000E77C5" w:rsidRPr="00F405F9">
        <w:rPr>
          <w:rFonts w:asciiTheme="majorHAnsi" w:hAnsiTheme="majorHAnsi" w:cstheme="majorHAnsi"/>
          <w:szCs w:val="24"/>
        </w:rPr>
        <w:t xml:space="preserve">To </w:t>
      </w:r>
      <w:r w:rsidR="00A24720">
        <w:rPr>
          <w:rFonts w:asciiTheme="majorHAnsi" w:hAnsiTheme="majorHAnsi" w:cstheme="majorHAnsi"/>
          <w:szCs w:val="24"/>
        </w:rPr>
        <w:t>understand</w:t>
      </w:r>
      <w:r w:rsidR="000E77C5" w:rsidRPr="00F405F9">
        <w:rPr>
          <w:rFonts w:asciiTheme="majorHAnsi" w:hAnsiTheme="majorHAnsi" w:cstheme="majorHAnsi"/>
          <w:szCs w:val="24"/>
        </w:rPr>
        <w:t xml:space="preserve"> </w:t>
      </w:r>
      <w:r w:rsidR="002D5B42" w:rsidRPr="00F405F9">
        <w:rPr>
          <w:rFonts w:asciiTheme="majorHAnsi" w:hAnsiTheme="majorHAnsi" w:cstheme="majorHAnsi"/>
          <w:szCs w:val="24"/>
        </w:rPr>
        <w:t>emotions,</w:t>
      </w:r>
      <w:r w:rsidR="000E77C5" w:rsidRPr="00F405F9">
        <w:rPr>
          <w:rFonts w:asciiTheme="majorHAnsi" w:hAnsiTheme="majorHAnsi" w:cstheme="majorHAnsi"/>
          <w:szCs w:val="24"/>
        </w:rPr>
        <w:t xml:space="preserve"> one </w:t>
      </w:r>
      <w:proofErr w:type="gramStart"/>
      <w:r w:rsidR="000E77C5" w:rsidRPr="00F405F9">
        <w:rPr>
          <w:rFonts w:asciiTheme="majorHAnsi" w:hAnsiTheme="majorHAnsi" w:cstheme="majorHAnsi"/>
          <w:szCs w:val="24"/>
        </w:rPr>
        <w:t>has to</w:t>
      </w:r>
      <w:proofErr w:type="gramEnd"/>
      <w:r w:rsidR="000E77C5" w:rsidRPr="00F405F9">
        <w:rPr>
          <w:rFonts w:asciiTheme="majorHAnsi" w:hAnsiTheme="majorHAnsi" w:cstheme="majorHAnsi"/>
          <w:szCs w:val="24"/>
        </w:rPr>
        <w:t xml:space="preserve"> consider their dynamic nature</w:t>
      </w:r>
      <w:r w:rsidR="00A24720">
        <w:rPr>
          <w:rFonts w:asciiTheme="majorHAnsi" w:hAnsiTheme="majorHAnsi" w:cstheme="majorHAnsi"/>
          <w:szCs w:val="24"/>
        </w:rPr>
        <w:t>, including the way in which they</w:t>
      </w:r>
      <w:r w:rsidR="000E77C5" w:rsidRPr="00F405F9">
        <w:rPr>
          <w:rFonts w:asciiTheme="majorHAnsi" w:hAnsiTheme="majorHAnsi" w:cstheme="majorHAnsi"/>
          <w:szCs w:val="24"/>
        </w:rPr>
        <w:t xml:space="preserve"> unfold over time</w:t>
      </w:r>
      <w:r w:rsidR="00370EC5">
        <w:rPr>
          <w:rFonts w:asciiTheme="majorHAnsi" w:hAnsiTheme="majorHAnsi" w:cstheme="majorHAnsi"/>
          <w:szCs w:val="24"/>
        </w:rPr>
        <w:t xml:space="preserve"> </w:t>
      </w:r>
      <w:r w:rsidR="000E77C5" w:rsidRPr="00F405F9">
        <w:rPr>
          <w:rFonts w:asciiTheme="majorHAnsi" w:hAnsiTheme="majorHAnsi" w:cstheme="majorHAnsi"/>
          <w:szCs w:val="24"/>
        </w:rPr>
        <w:t>(</w:t>
      </w:r>
      <w:proofErr w:type="spellStart"/>
      <w:r w:rsidR="00A24720" w:rsidRPr="00F405F9">
        <w:rPr>
          <w:rFonts w:asciiTheme="majorHAnsi" w:hAnsiTheme="majorHAnsi" w:cstheme="majorHAnsi"/>
          <w:szCs w:val="24"/>
        </w:rPr>
        <w:t>Kuppens</w:t>
      </w:r>
      <w:proofErr w:type="spellEnd"/>
      <w:r w:rsidR="00A24720" w:rsidRPr="00F405F9">
        <w:rPr>
          <w:rFonts w:asciiTheme="majorHAnsi" w:hAnsiTheme="majorHAnsi" w:cstheme="majorHAnsi"/>
          <w:szCs w:val="24"/>
        </w:rPr>
        <w:t xml:space="preserve"> &amp; Verduyn, 2017</w:t>
      </w:r>
      <w:r w:rsidR="000E77C5" w:rsidRPr="00F405F9">
        <w:rPr>
          <w:rFonts w:asciiTheme="majorHAnsi" w:hAnsiTheme="majorHAnsi" w:cstheme="majorHAnsi"/>
          <w:szCs w:val="24"/>
        </w:rPr>
        <w:t xml:space="preserve">). </w:t>
      </w:r>
      <w:r w:rsidR="00A24720" w:rsidRPr="00F405F9">
        <w:rPr>
          <w:rFonts w:asciiTheme="majorHAnsi" w:hAnsiTheme="majorHAnsi" w:cstheme="majorHAnsi"/>
          <w:szCs w:val="24"/>
        </w:rPr>
        <w:t>Emotions are complex dynamic states that can last from only a few seconds to several hours or longer (</w:t>
      </w:r>
      <w:r w:rsidR="00A24720">
        <w:rPr>
          <w:rFonts w:asciiTheme="majorHAnsi" w:hAnsiTheme="majorHAnsi" w:cstheme="majorHAnsi"/>
          <w:szCs w:val="24"/>
        </w:rPr>
        <w:t>Verduyn et al., 2015</w:t>
      </w:r>
      <w:r w:rsidR="00A24720" w:rsidRPr="00F405F9">
        <w:rPr>
          <w:rFonts w:asciiTheme="majorHAnsi" w:hAnsiTheme="majorHAnsi" w:cstheme="majorHAnsi"/>
          <w:szCs w:val="24"/>
        </w:rPr>
        <w:t>). Despite duration being a fundamental aspect of emotions</w:t>
      </w:r>
      <w:r w:rsidR="00D65E52">
        <w:rPr>
          <w:rFonts w:asciiTheme="majorHAnsi" w:hAnsiTheme="majorHAnsi" w:cstheme="majorHAnsi"/>
          <w:szCs w:val="24"/>
        </w:rPr>
        <w:t>, there has been no research</w:t>
      </w:r>
      <w:r w:rsidR="00A24720" w:rsidRPr="00D65E52">
        <w:rPr>
          <w:rFonts w:asciiTheme="majorHAnsi" w:hAnsiTheme="majorHAnsi" w:cstheme="majorHAnsi"/>
          <w:szCs w:val="24"/>
        </w:rPr>
        <w:t xml:space="preserve"> </w:t>
      </w:r>
      <w:r w:rsidR="00D65E52">
        <w:rPr>
          <w:rFonts w:asciiTheme="majorHAnsi" w:hAnsiTheme="majorHAnsi" w:cstheme="majorHAnsi"/>
          <w:szCs w:val="24"/>
        </w:rPr>
        <w:t>on</w:t>
      </w:r>
      <w:r w:rsidR="00A24720" w:rsidRPr="00D65E52">
        <w:rPr>
          <w:rFonts w:asciiTheme="majorHAnsi" w:hAnsiTheme="majorHAnsi" w:cstheme="majorHAnsi"/>
          <w:szCs w:val="24"/>
        </w:rPr>
        <w:t xml:space="preserve"> the time course of nostalgic episodes and their </w:t>
      </w:r>
      <w:r w:rsidR="001067A9">
        <w:rPr>
          <w:rFonts w:asciiTheme="majorHAnsi" w:hAnsiTheme="majorHAnsi" w:cstheme="majorHAnsi"/>
          <w:szCs w:val="24"/>
        </w:rPr>
        <w:t>associated</w:t>
      </w:r>
      <w:r w:rsidR="00A24720" w:rsidRPr="00D65E52">
        <w:rPr>
          <w:rFonts w:asciiTheme="majorHAnsi" w:hAnsiTheme="majorHAnsi" w:cstheme="majorHAnsi"/>
          <w:szCs w:val="24"/>
        </w:rPr>
        <w:t xml:space="preserve"> psychological benefits.</w:t>
      </w:r>
      <w:r w:rsidR="00A24720">
        <w:rPr>
          <w:rFonts w:asciiTheme="majorHAnsi" w:hAnsiTheme="majorHAnsi" w:cstheme="majorHAnsi"/>
          <w:szCs w:val="24"/>
        </w:rPr>
        <w:t xml:space="preserve"> </w:t>
      </w:r>
      <w:r w:rsidR="00F4638C">
        <w:rPr>
          <w:rFonts w:asciiTheme="majorHAnsi" w:hAnsiTheme="majorHAnsi" w:cstheme="majorHAnsi"/>
          <w:szCs w:val="24"/>
        </w:rPr>
        <w:t xml:space="preserve">We filled this </w:t>
      </w:r>
      <w:r w:rsidR="006C31A8" w:rsidRPr="00F81DD2">
        <w:rPr>
          <w:rFonts w:asciiTheme="majorHAnsi" w:hAnsiTheme="majorHAnsi" w:cstheme="majorHAnsi"/>
          <w:color w:val="00B0F0"/>
          <w:szCs w:val="24"/>
        </w:rPr>
        <w:t>gap</w:t>
      </w:r>
      <w:r w:rsidR="00F4638C" w:rsidRPr="00F81DD2">
        <w:rPr>
          <w:rFonts w:asciiTheme="majorHAnsi" w:hAnsiTheme="majorHAnsi" w:cstheme="majorHAnsi"/>
          <w:color w:val="00B0F0"/>
          <w:szCs w:val="24"/>
        </w:rPr>
        <w:t xml:space="preserve"> </w:t>
      </w:r>
      <w:r w:rsidR="00F4638C">
        <w:rPr>
          <w:rFonts w:asciiTheme="majorHAnsi" w:hAnsiTheme="majorHAnsi" w:cstheme="majorHAnsi"/>
          <w:szCs w:val="24"/>
        </w:rPr>
        <w:t>in Experiment 2</w:t>
      </w:r>
      <w:r w:rsidR="000E77C5" w:rsidRPr="00F405F9">
        <w:rPr>
          <w:rFonts w:asciiTheme="majorHAnsi" w:hAnsiTheme="majorHAnsi" w:cstheme="majorHAnsi"/>
          <w:szCs w:val="24"/>
        </w:rPr>
        <w:t>.</w:t>
      </w:r>
    </w:p>
    <w:p w14:paraId="44539876" w14:textId="77777777" w:rsidR="007F3DA9" w:rsidRPr="00F405F9" w:rsidRDefault="007F3DA9" w:rsidP="0017550C">
      <w:pPr>
        <w:pStyle w:val="Heading3"/>
        <w:numPr>
          <w:ilvl w:val="0"/>
          <w:numId w:val="0"/>
        </w:numPr>
        <w:spacing w:before="0" w:after="0"/>
        <w:rPr>
          <w:rFonts w:asciiTheme="majorHAnsi" w:hAnsiTheme="majorHAnsi" w:cstheme="majorHAnsi"/>
          <w:szCs w:val="24"/>
        </w:rPr>
      </w:pPr>
      <w:bookmarkStart w:id="0" w:name="_Toc135772007"/>
      <w:r w:rsidRPr="00F405F9">
        <w:rPr>
          <w:rFonts w:asciiTheme="majorHAnsi" w:hAnsiTheme="majorHAnsi" w:cstheme="majorHAnsi"/>
          <w:szCs w:val="24"/>
        </w:rPr>
        <w:t>Overview</w:t>
      </w:r>
      <w:bookmarkEnd w:id="0"/>
      <w:r w:rsidRPr="00F405F9">
        <w:rPr>
          <w:rFonts w:asciiTheme="majorHAnsi" w:hAnsiTheme="majorHAnsi" w:cstheme="majorHAnsi"/>
          <w:szCs w:val="24"/>
        </w:rPr>
        <w:t xml:space="preserve"> </w:t>
      </w:r>
    </w:p>
    <w:p w14:paraId="13F31C0D" w14:textId="253CAA6F" w:rsidR="00FA233A" w:rsidRPr="00BF6F4E" w:rsidRDefault="005D3966" w:rsidP="0017550C">
      <w:pPr>
        <w:spacing w:before="0" w:after="0"/>
        <w:rPr>
          <w:rFonts w:asciiTheme="majorHAnsi" w:hAnsiTheme="majorHAnsi" w:cstheme="majorHAnsi"/>
          <w:szCs w:val="24"/>
        </w:rPr>
      </w:pPr>
      <w:r w:rsidRPr="00F405F9">
        <w:rPr>
          <w:rFonts w:asciiTheme="majorHAnsi" w:hAnsiTheme="majorHAnsi" w:cstheme="majorHAnsi"/>
          <w:szCs w:val="24"/>
        </w:rPr>
        <w:t xml:space="preserve">We conducted </w:t>
      </w:r>
      <w:r>
        <w:rPr>
          <w:rFonts w:asciiTheme="majorHAnsi" w:hAnsiTheme="majorHAnsi" w:cstheme="majorHAnsi"/>
          <w:szCs w:val="24"/>
        </w:rPr>
        <w:t>two</w:t>
      </w:r>
      <w:r w:rsidRPr="00F405F9">
        <w:rPr>
          <w:rFonts w:asciiTheme="majorHAnsi" w:hAnsiTheme="majorHAnsi" w:cstheme="majorHAnsi"/>
          <w:szCs w:val="24"/>
        </w:rPr>
        <w:t xml:space="preserve"> experiments</w:t>
      </w:r>
      <w:r>
        <w:rPr>
          <w:rFonts w:asciiTheme="majorHAnsi" w:hAnsiTheme="majorHAnsi" w:cstheme="majorHAnsi"/>
          <w:szCs w:val="24"/>
        </w:rPr>
        <w:t>. In Experiment 1, w</w:t>
      </w:r>
      <w:r w:rsidRPr="00F405F9">
        <w:rPr>
          <w:rFonts w:asciiTheme="majorHAnsi" w:hAnsiTheme="majorHAnsi" w:cstheme="majorHAnsi"/>
          <w:szCs w:val="24"/>
        </w:rPr>
        <w:t xml:space="preserve">e </w:t>
      </w:r>
      <w:r>
        <w:rPr>
          <w:rFonts w:asciiTheme="majorHAnsi" w:hAnsiTheme="majorHAnsi" w:cstheme="majorHAnsi"/>
          <w:szCs w:val="24"/>
        </w:rPr>
        <w:t xml:space="preserve">developed </w:t>
      </w:r>
      <w:r w:rsidR="00E413FA">
        <w:rPr>
          <w:rFonts w:asciiTheme="majorHAnsi" w:hAnsiTheme="majorHAnsi" w:cstheme="majorHAnsi"/>
          <w:szCs w:val="24"/>
        </w:rPr>
        <w:t>a</w:t>
      </w:r>
      <w:r>
        <w:rPr>
          <w:rFonts w:asciiTheme="majorHAnsi" w:hAnsiTheme="majorHAnsi" w:cstheme="majorHAnsi"/>
          <w:szCs w:val="24"/>
        </w:rPr>
        <w:t xml:space="preserve"> new nostalgia induction using VR</w:t>
      </w:r>
      <w:r w:rsidR="00B50572">
        <w:rPr>
          <w:rFonts w:asciiTheme="majorHAnsi" w:hAnsiTheme="majorHAnsi" w:cstheme="majorHAnsi"/>
          <w:szCs w:val="24"/>
        </w:rPr>
        <w:t>, the virtual reality task (VRT)</w:t>
      </w:r>
      <w:r>
        <w:rPr>
          <w:rFonts w:asciiTheme="majorHAnsi" w:hAnsiTheme="majorHAnsi" w:cstheme="majorHAnsi"/>
          <w:szCs w:val="24"/>
        </w:rPr>
        <w:t xml:space="preserve">. We compared this new induction with the ERT in terms of </w:t>
      </w:r>
      <w:r w:rsidR="00EB4B38">
        <w:rPr>
          <w:rFonts w:asciiTheme="majorHAnsi" w:hAnsiTheme="majorHAnsi" w:cstheme="majorHAnsi"/>
          <w:szCs w:val="24"/>
        </w:rPr>
        <w:t>nostalgic intensity</w:t>
      </w:r>
      <w:r w:rsidR="005874FF">
        <w:rPr>
          <w:rFonts w:asciiTheme="majorHAnsi" w:hAnsiTheme="majorHAnsi" w:cstheme="majorHAnsi"/>
          <w:szCs w:val="24"/>
        </w:rPr>
        <w:t xml:space="preserve"> (i.e., </w:t>
      </w:r>
      <w:r w:rsidR="000F4050">
        <w:rPr>
          <w:rFonts w:asciiTheme="majorHAnsi" w:hAnsiTheme="majorHAnsi" w:cstheme="majorHAnsi"/>
          <w:szCs w:val="24"/>
        </w:rPr>
        <w:t xml:space="preserve">the </w:t>
      </w:r>
      <w:r w:rsidR="005874FF">
        <w:rPr>
          <w:rFonts w:asciiTheme="majorHAnsi" w:hAnsiTheme="majorHAnsi" w:cstheme="majorHAnsi"/>
          <w:szCs w:val="24"/>
        </w:rPr>
        <w:t xml:space="preserve">manipulation check) and </w:t>
      </w:r>
      <w:r w:rsidR="00AA0796">
        <w:rPr>
          <w:rFonts w:asciiTheme="majorHAnsi" w:hAnsiTheme="majorHAnsi" w:cstheme="majorHAnsi"/>
          <w:szCs w:val="24"/>
        </w:rPr>
        <w:t xml:space="preserve">ensuing </w:t>
      </w:r>
      <w:r>
        <w:rPr>
          <w:rFonts w:asciiTheme="majorHAnsi" w:hAnsiTheme="majorHAnsi" w:cstheme="majorHAnsi"/>
          <w:szCs w:val="24"/>
        </w:rPr>
        <w:t>psychological benefits</w:t>
      </w:r>
      <w:r w:rsidR="005874FF" w:rsidRPr="00E413FA">
        <w:rPr>
          <w:rFonts w:asciiTheme="majorHAnsi" w:hAnsiTheme="majorHAnsi" w:cstheme="majorHAnsi"/>
          <w:szCs w:val="24"/>
        </w:rPr>
        <w:t xml:space="preserve">. </w:t>
      </w:r>
      <w:r w:rsidR="00690A9A">
        <w:rPr>
          <w:rFonts w:asciiTheme="majorHAnsi" w:hAnsiTheme="majorHAnsi" w:cstheme="majorHAnsi"/>
          <w:szCs w:val="24"/>
        </w:rPr>
        <w:t>We hypothes</w:t>
      </w:r>
      <w:r w:rsidR="00E02007">
        <w:rPr>
          <w:rFonts w:asciiTheme="majorHAnsi" w:hAnsiTheme="majorHAnsi" w:cstheme="majorHAnsi"/>
          <w:szCs w:val="24"/>
        </w:rPr>
        <w:t>ize</w:t>
      </w:r>
      <w:r w:rsidR="00690A9A">
        <w:rPr>
          <w:rFonts w:asciiTheme="majorHAnsi" w:hAnsiTheme="majorHAnsi" w:cstheme="majorHAnsi"/>
          <w:szCs w:val="24"/>
        </w:rPr>
        <w:t>d that both the ERT and VR</w:t>
      </w:r>
      <w:r w:rsidR="00B50572">
        <w:rPr>
          <w:rFonts w:asciiTheme="majorHAnsi" w:hAnsiTheme="majorHAnsi" w:cstheme="majorHAnsi"/>
          <w:szCs w:val="24"/>
        </w:rPr>
        <w:t>T</w:t>
      </w:r>
      <w:r w:rsidR="00690A9A">
        <w:rPr>
          <w:rFonts w:asciiTheme="majorHAnsi" w:hAnsiTheme="majorHAnsi" w:cstheme="majorHAnsi"/>
          <w:szCs w:val="24"/>
        </w:rPr>
        <w:t xml:space="preserve"> would successfully induce nostalgia. That is, </w:t>
      </w:r>
      <w:r w:rsidR="000F4050">
        <w:rPr>
          <w:rFonts w:asciiTheme="majorHAnsi" w:hAnsiTheme="majorHAnsi" w:cstheme="majorHAnsi"/>
          <w:szCs w:val="24"/>
        </w:rPr>
        <w:t xml:space="preserve">across induction </w:t>
      </w:r>
      <w:r w:rsidR="00B50572">
        <w:rPr>
          <w:rFonts w:asciiTheme="majorHAnsi" w:hAnsiTheme="majorHAnsi" w:cstheme="majorHAnsi"/>
          <w:szCs w:val="24"/>
        </w:rPr>
        <w:t>method</w:t>
      </w:r>
      <w:r w:rsidR="00265FF4">
        <w:rPr>
          <w:rFonts w:asciiTheme="majorHAnsi" w:hAnsiTheme="majorHAnsi" w:cstheme="majorHAnsi"/>
          <w:szCs w:val="24"/>
        </w:rPr>
        <w:t>s</w:t>
      </w:r>
      <w:r w:rsidR="000F4050">
        <w:rPr>
          <w:rFonts w:asciiTheme="majorHAnsi" w:hAnsiTheme="majorHAnsi" w:cstheme="majorHAnsi"/>
          <w:szCs w:val="24"/>
        </w:rPr>
        <w:t xml:space="preserve">, </w:t>
      </w:r>
      <w:r w:rsidR="00690A9A">
        <w:rPr>
          <w:rFonts w:asciiTheme="majorHAnsi" w:hAnsiTheme="majorHAnsi" w:cstheme="majorHAnsi"/>
          <w:szCs w:val="24"/>
        </w:rPr>
        <w:t xml:space="preserve">nostalgic intensity </w:t>
      </w:r>
      <w:r w:rsidR="000F4050">
        <w:rPr>
          <w:rFonts w:asciiTheme="majorHAnsi" w:hAnsiTheme="majorHAnsi" w:cstheme="majorHAnsi"/>
          <w:szCs w:val="24"/>
        </w:rPr>
        <w:t>should be higher in the nostalgia than control condition</w:t>
      </w:r>
      <w:r w:rsidR="00C95519">
        <w:rPr>
          <w:rFonts w:asciiTheme="majorHAnsi" w:hAnsiTheme="majorHAnsi" w:cstheme="majorHAnsi"/>
          <w:szCs w:val="24"/>
        </w:rPr>
        <w:t xml:space="preserve"> (H1)</w:t>
      </w:r>
      <w:r w:rsidR="000F4050">
        <w:rPr>
          <w:rFonts w:asciiTheme="majorHAnsi" w:hAnsiTheme="majorHAnsi" w:cstheme="majorHAnsi"/>
          <w:szCs w:val="24"/>
        </w:rPr>
        <w:t>. We further hypothes</w:t>
      </w:r>
      <w:r w:rsidR="00E02007">
        <w:rPr>
          <w:rFonts w:asciiTheme="majorHAnsi" w:hAnsiTheme="majorHAnsi" w:cstheme="majorHAnsi"/>
          <w:szCs w:val="24"/>
        </w:rPr>
        <w:t>ize</w:t>
      </w:r>
      <w:r w:rsidR="000F4050">
        <w:rPr>
          <w:rFonts w:asciiTheme="majorHAnsi" w:hAnsiTheme="majorHAnsi" w:cstheme="majorHAnsi"/>
          <w:szCs w:val="24"/>
        </w:rPr>
        <w:t xml:space="preserve">d that both inductions would convey psychological benefits, such that positive (but not negative) affect, self-esteem, social connectedness, empathy, </w:t>
      </w:r>
      <w:r w:rsidR="00DA6E32">
        <w:rPr>
          <w:rFonts w:asciiTheme="majorHAnsi" w:hAnsiTheme="majorHAnsi" w:cstheme="majorHAnsi"/>
          <w:szCs w:val="24"/>
        </w:rPr>
        <w:t xml:space="preserve">self-continuity, </w:t>
      </w:r>
      <w:r w:rsidR="00612AFA">
        <w:rPr>
          <w:rFonts w:asciiTheme="majorHAnsi" w:hAnsiTheme="majorHAnsi" w:cstheme="majorHAnsi"/>
          <w:szCs w:val="24"/>
        </w:rPr>
        <w:t xml:space="preserve">and </w:t>
      </w:r>
      <w:r w:rsidR="000F4050">
        <w:rPr>
          <w:rFonts w:asciiTheme="majorHAnsi" w:hAnsiTheme="majorHAnsi" w:cstheme="majorHAnsi"/>
          <w:szCs w:val="24"/>
        </w:rPr>
        <w:t xml:space="preserve">meaning in life would be higher in the nostalgia </w:t>
      </w:r>
      <w:r w:rsidR="000F4050" w:rsidRPr="000F4050">
        <w:rPr>
          <w:rFonts w:asciiTheme="majorHAnsi" w:hAnsiTheme="majorHAnsi" w:cstheme="majorHAnsi"/>
          <w:szCs w:val="24"/>
        </w:rPr>
        <w:t>than control condition</w:t>
      </w:r>
      <w:r w:rsidR="00C95519">
        <w:rPr>
          <w:rFonts w:asciiTheme="majorHAnsi" w:hAnsiTheme="majorHAnsi" w:cstheme="majorHAnsi"/>
          <w:szCs w:val="24"/>
        </w:rPr>
        <w:t xml:space="preserve"> (H2)</w:t>
      </w:r>
      <w:r w:rsidR="000F4050" w:rsidRPr="000F4050">
        <w:rPr>
          <w:rFonts w:asciiTheme="majorHAnsi" w:hAnsiTheme="majorHAnsi" w:cstheme="majorHAnsi"/>
          <w:szCs w:val="24"/>
        </w:rPr>
        <w:t xml:space="preserve">. Finally, as </w:t>
      </w:r>
      <w:r w:rsidR="005874FF" w:rsidRPr="000F4050">
        <w:rPr>
          <w:rFonts w:asciiTheme="majorHAnsi" w:hAnsiTheme="majorHAnsi" w:cstheme="majorHAnsi"/>
          <w:szCs w:val="24"/>
        </w:rPr>
        <w:t>VR offer</w:t>
      </w:r>
      <w:r w:rsidR="00E413FA" w:rsidRPr="000F4050">
        <w:rPr>
          <w:rFonts w:asciiTheme="majorHAnsi" w:hAnsiTheme="majorHAnsi" w:cstheme="majorHAnsi"/>
          <w:szCs w:val="24"/>
        </w:rPr>
        <w:t>s</w:t>
      </w:r>
      <w:r w:rsidR="005874FF" w:rsidRPr="000F4050">
        <w:rPr>
          <w:rFonts w:asciiTheme="majorHAnsi" w:hAnsiTheme="majorHAnsi" w:cstheme="majorHAnsi"/>
          <w:szCs w:val="24"/>
        </w:rPr>
        <w:t xml:space="preserve"> an immersive environment that can </w:t>
      </w:r>
      <w:r w:rsidR="00E413FA" w:rsidRPr="000F4050">
        <w:rPr>
          <w:rFonts w:asciiTheme="majorHAnsi" w:hAnsiTheme="majorHAnsi" w:cstheme="majorHAnsi"/>
          <w:szCs w:val="24"/>
        </w:rPr>
        <w:t>be used to create engaging, life-like renderings of nostalgic scenes</w:t>
      </w:r>
      <w:r w:rsidR="000F4050" w:rsidRPr="000F4050">
        <w:rPr>
          <w:rFonts w:asciiTheme="majorHAnsi" w:hAnsiTheme="majorHAnsi" w:cstheme="majorHAnsi"/>
          <w:szCs w:val="24"/>
        </w:rPr>
        <w:t>, we</w:t>
      </w:r>
      <w:r w:rsidR="00690A9A" w:rsidRPr="000F4050">
        <w:rPr>
          <w:rFonts w:asciiTheme="majorHAnsi" w:hAnsiTheme="majorHAnsi" w:cstheme="majorHAnsi"/>
          <w:szCs w:val="24"/>
        </w:rPr>
        <w:t xml:space="preserve"> </w:t>
      </w:r>
      <w:r w:rsidR="005874FF" w:rsidRPr="000F4050">
        <w:rPr>
          <w:rFonts w:asciiTheme="majorHAnsi" w:hAnsiTheme="majorHAnsi" w:cstheme="majorHAnsi"/>
          <w:szCs w:val="24"/>
        </w:rPr>
        <w:t>hypothes</w:t>
      </w:r>
      <w:r w:rsidR="00E02007">
        <w:rPr>
          <w:rFonts w:asciiTheme="majorHAnsi" w:hAnsiTheme="majorHAnsi" w:cstheme="majorHAnsi"/>
          <w:szCs w:val="24"/>
        </w:rPr>
        <w:t>ize</w:t>
      </w:r>
      <w:r w:rsidR="005874FF" w:rsidRPr="000F4050">
        <w:rPr>
          <w:rFonts w:asciiTheme="majorHAnsi" w:hAnsiTheme="majorHAnsi" w:cstheme="majorHAnsi"/>
          <w:szCs w:val="24"/>
        </w:rPr>
        <w:t xml:space="preserve">d that </w:t>
      </w:r>
      <w:r w:rsidR="00690A9A" w:rsidRPr="000F4050">
        <w:rPr>
          <w:rFonts w:asciiTheme="majorHAnsi" w:hAnsiTheme="majorHAnsi" w:cstheme="majorHAnsi"/>
          <w:szCs w:val="24"/>
        </w:rPr>
        <w:t xml:space="preserve">the </w:t>
      </w:r>
      <w:r w:rsidR="00B50572">
        <w:rPr>
          <w:rFonts w:asciiTheme="majorHAnsi" w:hAnsiTheme="majorHAnsi" w:cstheme="majorHAnsi"/>
          <w:szCs w:val="24"/>
        </w:rPr>
        <w:t xml:space="preserve">effect of </w:t>
      </w:r>
      <w:r w:rsidR="00B50572">
        <w:rPr>
          <w:rFonts w:asciiTheme="majorHAnsi" w:hAnsiTheme="majorHAnsi" w:cstheme="majorHAnsi"/>
          <w:szCs w:val="24"/>
        </w:rPr>
        <w:lastRenderedPageBreak/>
        <w:t>nostalgia (compared to control) on</w:t>
      </w:r>
      <w:r w:rsidR="00690A9A" w:rsidRPr="000F4050">
        <w:rPr>
          <w:rFonts w:asciiTheme="majorHAnsi" w:hAnsiTheme="majorHAnsi" w:cstheme="majorHAnsi"/>
          <w:szCs w:val="24"/>
        </w:rPr>
        <w:t xml:space="preserve"> </w:t>
      </w:r>
      <w:r w:rsidR="00B50572">
        <w:rPr>
          <w:rFonts w:asciiTheme="majorHAnsi" w:hAnsiTheme="majorHAnsi" w:cstheme="majorHAnsi"/>
          <w:szCs w:val="24"/>
        </w:rPr>
        <w:t>felt</w:t>
      </w:r>
      <w:r w:rsidR="00690A9A" w:rsidRPr="000F4050">
        <w:rPr>
          <w:rFonts w:asciiTheme="majorHAnsi" w:hAnsiTheme="majorHAnsi" w:cstheme="majorHAnsi"/>
          <w:szCs w:val="24"/>
        </w:rPr>
        <w:t xml:space="preserve"> </w:t>
      </w:r>
      <w:r w:rsidR="00690A9A" w:rsidRPr="00BF6F4E">
        <w:rPr>
          <w:rFonts w:asciiTheme="majorHAnsi" w:hAnsiTheme="majorHAnsi" w:cstheme="majorHAnsi"/>
          <w:szCs w:val="24"/>
        </w:rPr>
        <w:t xml:space="preserve">nostalgia </w:t>
      </w:r>
      <w:r w:rsidR="007C4B5E" w:rsidRPr="00BF6F4E">
        <w:rPr>
          <w:rFonts w:asciiTheme="majorHAnsi" w:hAnsiTheme="majorHAnsi" w:cstheme="majorHAnsi"/>
          <w:szCs w:val="24"/>
        </w:rPr>
        <w:t xml:space="preserve">(H3) </w:t>
      </w:r>
      <w:r w:rsidR="00690A9A" w:rsidRPr="00BF6F4E">
        <w:rPr>
          <w:rFonts w:asciiTheme="majorHAnsi" w:hAnsiTheme="majorHAnsi" w:cstheme="majorHAnsi"/>
          <w:szCs w:val="24"/>
        </w:rPr>
        <w:t xml:space="preserve">and psychological benefits </w:t>
      </w:r>
      <w:r w:rsidR="00B50572" w:rsidRPr="00BF6F4E">
        <w:rPr>
          <w:rFonts w:asciiTheme="majorHAnsi" w:hAnsiTheme="majorHAnsi" w:cstheme="majorHAnsi"/>
          <w:szCs w:val="24"/>
        </w:rPr>
        <w:t>(H4) would be stronger in the VRT than ERT</w:t>
      </w:r>
      <w:r w:rsidR="00690A9A" w:rsidRPr="00BF6F4E">
        <w:rPr>
          <w:rFonts w:asciiTheme="majorHAnsi" w:hAnsiTheme="majorHAnsi" w:cstheme="majorHAnsi"/>
          <w:szCs w:val="24"/>
        </w:rPr>
        <w:t>.</w:t>
      </w:r>
      <w:r w:rsidR="005874FF" w:rsidRPr="00BF6F4E">
        <w:rPr>
          <w:rFonts w:asciiTheme="majorHAnsi" w:hAnsiTheme="majorHAnsi" w:cstheme="majorHAnsi"/>
          <w:szCs w:val="24"/>
        </w:rPr>
        <w:t xml:space="preserve"> </w:t>
      </w:r>
    </w:p>
    <w:p w14:paraId="450139AC" w14:textId="23633B2B" w:rsidR="00002B35" w:rsidRDefault="00BF6F4E" w:rsidP="0017550C">
      <w:pPr>
        <w:spacing w:before="0" w:after="0"/>
        <w:rPr>
          <w:rFonts w:asciiTheme="majorHAnsi" w:hAnsiTheme="majorHAnsi" w:cstheme="majorHAnsi"/>
          <w:szCs w:val="24"/>
        </w:rPr>
      </w:pPr>
      <w:r w:rsidRPr="00BF6F4E">
        <w:rPr>
          <w:rFonts w:asciiTheme="majorHAnsi" w:hAnsiTheme="majorHAnsi" w:cstheme="majorHAnsi"/>
          <w:szCs w:val="24"/>
        </w:rPr>
        <w:t xml:space="preserve">Based on experience gained in Experiment 1, we revised and strengthened the VRT induction in </w:t>
      </w:r>
      <w:r w:rsidR="005874FF" w:rsidRPr="00BF6F4E">
        <w:rPr>
          <w:rFonts w:asciiTheme="majorHAnsi" w:hAnsiTheme="majorHAnsi" w:cstheme="majorHAnsi"/>
          <w:szCs w:val="24"/>
        </w:rPr>
        <w:t xml:space="preserve">Experiment </w:t>
      </w:r>
      <w:proofErr w:type="gramStart"/>
      <w:r w:rsidR="005874FF" w:rsidRPr="00BF6F4E">
        <w:rPr>
          <w:rFonts w:asciiTheme="majorHAnsi" w:hAnsiTheme="majorHAnsi" w:cstheme="majorHAnsi"/>
          <w:szCs w:val="24"/>
        </w:rPr>
        <w:t>2</w:t>
      </w:r>
      <w:r w:rsidR="005D6D5F">
        <w:rPr>
          <w:rFonts w:asciiTheme="majorHAnsi" w:hAnsiTheme="majorHAnsi" w:cstheme="majorHAnsi"/>
          <w:szCs w:val="24"/>
        </w:rPr>
        <w:t>, and</w:t>
      </w:r>
      <w:proofErr w:type="gramEnd"/>
      <w:r w:rsidR="005D6D5F">
        <w:rPr>
          <w:rFonts w:asciiTheme="majorHAnsi" w:hAnsiTheme="majorHAnsi" w:cstheme="majorHAnsi"/>
          <w:szCs w:val="24"/>
        </w:rPr>
        <w:t xml:space="preserve"> again compared it to the ERT</w:t>
      </w:r>
      <w:r w:rsidRPr="00BF6F4E">
        <w:rPr>
          <w:rFonts w:asciiTheme="majorHAnsi" w:hAnsiTheme="majorHAnsi" w:cstheme="majorHAnsi"/>
          <w:szCs w:val="24"/>
        </w:rPr>
        <w:t xml:space="preserve">. </w:t>
      </w:r>
      <w:r w:rsidR="00AA0796">
        <w:rPr>
          <w:rFonts w:asciiTheme="majorHAnsi" w:hAnsiTheme="majorHAnsi" w:cstheme="majorHAnsi"/>
          <w:szCs w:val="24"/>
        </w:rPr>
        <w:t xml:space="preserve">In </w:t>
      </w:r>
      <w:r w:rsidRPr="00BF6F4E">
        <w:rPr>
          <w:rFonts w:asciiTheme="majorHAnsi" w:hAnsiTheme="majorHAnsi" w:cstheme="majorHAnsi"/>
          <w:szCs w:val="24"/>
        </w:rPr>
        <w:t>Experiment 2</w:t>
      </w:r>
      <w:r w:rsidR="002D00F3">
        <w:rPr>
          <w:rFonts w:asciiTheme="majorHAnsi" w:hAnsiTheme="majorHAnsi" w:cstheme="majorHAnsi"/>
          <w:szCs w:val="24"/>
        </w:rPr>
        <w:t>,</w:t>
      </w:r>
      <w:r w:rsidRPr="00BF6F4E">
        <w:rPr>
          <w:rFonts w:asciiTheme="majorHAnsi" w:hAnsiTheme="majorHAnsi" w:cstheme="majorHAnsi"/>
          <w:szCs w:val="24"/>
        </w:rPr>
        <w:t xml:space="preserve"> </w:t>
      </w:r>
      <w:r w:rsidR="00AA0796">
        <w:rPr>
          <w:rFonts w:asciiTheme="majorHAnsi" w:hAnsiTheme="majorHAnsi" w:cstheme="majorHAnsi"/>
          <w:szCs w:val="24"/>
        </w:rPr>
        <w:t xml:space="preserve">we </w:t>
      </w:r>
      <w:r w:rsidRPr="00BF6F4E">
        <w:rPr>
          <w:rFonts w:asciiTheme="majorHAnsi" w:hAnsiTheme="majorHAnsi" w:cstheme="majorHAnsi"/>
          <w:szCs w:val="24"/>
        </w:rPr>
        <w:t>also</w:t>
      </w:r>
      <w:r w:rsidR="005874FF" w:rsidRPr="00BF6F4E">
        <w:rPr>
          <w:rFonts w:asciiTheme="majorHAnsi" w:hAnsiTheme="majorHAnsi" w:cstheme="majorHAnsi"/>
          <w:szCs w:val="24"/>
        </w:rPr>
        <w:t xml:space="preserve"> </w:t>
      </w:r>
      <w:r w:rsidR="00AA0796">
        <w:rPr>
          <w:rFonts w:asciiTheme="majorHAnsi" w:hAnsiTheme="majorHAnsi" w:cstheme="majorHAnsi"/>
          <w:szCs w:val="24"/>
        </w:rPr>
        <w:t>addressed</w:t>
      </w:r>
      <w:r w:rsidR="005874FF" w:rsidRPr="00BF6F4E">
        <w:rPr>
          <w:rFonts w:asciiTheme="majorHAnsi" w:hAnsiTheme="majorHAnsi" w:cstheme="majorHAnsi"/>
          <w:szCs w:val="24"/>
        </w:rPr>
        <w:t>, for the first time, the temporal unfolding of nostalgic episodes</w:t>
      </w:r>
      <w:r>
        <w:rPr>
          <w:rFonts w:asciiTheme="majorHAnsi" w:hAnsiTheme="majorHAnsi" w:cstheme="majorHAnsi"/>
          <w:szCs w:val="24"/>
        </w:rPr>
        <w:t xml:space="preserve"> by assessing felt nostalgia and psychological benefits five times at </w:t>
      </w:r>
      <w:proofErr w:type="gramStart"/>
      <w:r>
        <w:rPr>
          <w:rFonts w:asciiTheme="majorHAnsi" w:hAnsiTheme="majorHAnsi" w:cstheme="majorHAnsi"/>
          <w:szCs w:val="24"/>
        </w:rPr>
        <w:t>equally-spaced</w:t>
      </w:r>
      <w:proofErr w:type="gramEnd"/>
      <w:r>
        <w:rPr>
          <w:rFonts w:asciiTheme="majorHAnsi" w:hAnsiTheme="majorHAnsi" w:cstheme="majorHAnsi"/>
          <w:szCs w:val="24"/>
        </w:rPr>
        <w:t xml:space="preserve"> 5-minute intervals over a 20-minute </w:t>
      </w:r>
      <w:r w:rsidRPr="00382E9F">
        <w:rPr>
          <w:rFonts w:asciiTheme="majorHAnsi" w:hAnsiTheme="majorHAnsi" w:cstheme="majorHAnsi"/>
          <w:szCs w:val="24"/>
        </w:rPr>
        <w:t>period</w:t>
      </w:r>
      <w:r w:rsidR="005874FF" w:rsidRPr="00382E9F">
        <w:rPr>
          <w:rFonts w:asciiTheme="majorHAnsi" w:hAnsiTheme="majorHAnsi" w:cstheme="majorHAnsi"/>
          <w:szCs w:val="24"/>
        </w:rPr>
        <w:t xml:space="preserve">. </w:t>
      </w:r>
      <w:r w:rsidRPr="00382E9F">
        <w:rPr>
          <w:rFonts w:asciiTheme="majorHAnsi" w:hAnsiTheme="majorHAnsi" w:cstheme="majorHAnsi"/>
          <w:szCs w:val="24"/>
        </w:rPr>
        <w:t>Accordingly</w:t>
      </w:r>
      <w:r w:rsidR="005874FF" w:rsidRPr="00382E9F">
        <w:rPr>
          <w:rFonts w:asciiTheme="majorHAnsi" w:hAnsiTheme="majorHAnsi" w:cstheme="majorHAnsi"/>
          <w:szCs w:val="24"/>
        </w:rPr>
        <w:t xml:space="preserve">, </w:t>
      </w:r>
      <w:r w:rsidRPr="00382E9F">
        <w:rPr>
          <w:rFonts w:asciiTheme="majorHAnsi" w:hAnsiTheme="majorHAnsi" w:cstheme="majorHAnsi"/>
          <w:szCs w:val="24"/>
        </w:rPr>
        <w:t>Experiment 2</w:t>
      </w:r>
      <w:r w:rsidR="005874FF" w:rsidRPr="00382E9F">
        <w:rPr>
          <w:rFonts w:asciiTheme="majorHAnsi" w:hAnsiTheme="majorHAnsi" w:cstheme="majorHAnsi"/>
          <w:szCs w:val="24"/>
        </w:rPr>
        <w:t xml:space="preserve"> </w:t>
      </w:r>
      <w:r w:rsidR="00382E9F">
        <w:rPr>
          <w:rFonts w:asciiTheme="majorHAnsi" w:hAnsiTheme="majorHAnsi" w:cstheme="majorHAnsi"/>
          <w:szCs w:val="24"/>
        </w:rPr>
        <w:t>went beyond Experiment 1 by comparing</w:t>
      </w:r>
      <w:r w:rsidR="005874FF" w:rsidRPr="00382E9F">
        <w:rPr>
          <w:rFonts w:asciiTheme="majorHAnsi" w:hAnsiTheme="majorHAnsi" w:cstheme="majorHAnsi"/>
          <w:szCs w:val="24"/>
        </w:rPr>
        <w:t xml:space="preserve"> the ERT and VR</w:t>
      </w:r>
      <w:r w:rsidRPr="00382E9F">
        <w:rPr>
          <w:rFonts w:asciiTheme="majorHAnsi" w:hAnsiTheme="majorHAnsi" w:cstheme="majorHAnsi"/>
          <w:szCs w:val="24"/>
        </w:rPr>
        <w:t>T</w:t>
      </w:r>
      <w:r w:rsidR="005874FF" w:rsidRPr="00382E9F">
        <w:rPr>
          <w:rFonts w:asciiTheme="majorHAnsi" w:hAnsiTheme="majorHAnsi" w:cstheme="majorHAnsi"/>
          <w:szCs w:val="24"/>
        </w:rPr>
        <w:t xml:space="preserve"> inductions in terms of their capacity to prolong </w:t>
      </w:r>
      <w:r w:rsidR="00382E9F">
        <w:rPr>
          <w:rFonts w:asciiTheme="majorHAnsi" w:hAnsiTheme="majorHAnsi" w:cstheme="majorHAnsi"/>
          <w:szCs w:val="24"/>
        </w:rPr>
        <w:t>felt nostalgia</w:t>
      </w:r>
      <w:r w:rsidR="005874FF" w:rsidRPr="00382E9F">
        <w:rPr>
          <w:rFonts w:asciiTheme="majorHAnsi" w:hAnsiTheme="majorHAnsi" w:cstheme="majorHAnsi"/>
          <w:szCs w:val="24"/>
        </w:rPr>
        <w:t xml:space="preserve"> and its psychological benefits over </w:t>
      </w:r>
      <w:r w:rsidR="005874FF" w:rsidRPr="00935822">
        <w:rPr>
          <w:rFonts w:asciiTheme="majorHAnsi" w:hAnsiTheme="majorHAnsi" w:cstheme="majorHAnsi"/>
          <w:szCs w:val="24"/>
        </w:rPr>
        <w:t xml:space="preserve">time. </w:t>
      </w:r>
      <w:r w:rsidR="00EB4B38" w:rsidRPr="00935822">
        <w:rPr>
          <w:rFonts w:asciiTheme="majorHAnsi" w:hAnsiTheme="majorHAnsi" w:cstheme="majorHAnsi"/>
          <w:szCs w:val="24"/>
        </w:rPr>
        <w:t xml:space="preserve">Emotion intensity at onset is </w:t>
      </w:r>
      <w:r w:rsidR="00935822">
        <w:rPr>
          <w:rFonts w:asciiTheme="majorHAnsi" w:hAnsiTheme="majorHAnsi" w:cstheme="majorHAnsi"/>
          <w:szCs w:val="24"/>
        </w:rPr>
        <w:t>positively associated with</w:t>
      </w:r>
      <w:r w:rsidR="00EB4B38" w:rsidRPr="00935822">
        <w:rPr>
          <w:rFonts w:asciiTheme="majorHAnsi" w:hAnsiTheme="majorHAnsi" w:cstheme="majorHAnsi"/>
          <w:szCs w:val="24"/>
        </w:rPr>
        <w:t xml:space="preserve"> emotion duration, and the eliciting stimulus plays a</w:t>
      </w:r>
      <w:r w:rsidR="00AA0796">
        <w:rPr>
          <w:rFonts w:asciiTheme="majorHAnsi" w:hAnsiTheme="majorHAnsi" w:cstheme="majorHAnsi"/>
          <w:szCs w:val="24"/>
        </w:rPr>
        <w:t xml:space="preserve"> critical</w:t>
      </w:r>
      <w:r w:rsidR="00935822">
        <w:rPr>
          <w:rFonts w:asciiTheme="majorHAnsi" w:hAnsiTheme="majorHAnsi" w:cstheme="majorHAnsi"/>
          <w:szCs w:val="24"/>
        </w:rPr>
        <w:t xml:space="preserve"> </w:t>
      </w:r>
      <w:r w:rsidR="00EB4B38" w:rsidRPr="00935822">
        <w:rPr>
          <w:rFonts w:asciiTheme="majorHAnsi" w:hAnsiTheme="majorHAnsi" w:cstheme="majorHAnsi"/>
          <w:szCs w:val="24"/>
        </w:rPr>
        <w:t xml:space="preserve">role in determining emotion </w:t>
      </w:r>
      <w:r w:rsidR="00EB4B38" w:rsidRPr="005A1661">
        <w:rPr>
          <w:rFonts w:asciiTheme="majorHAnsi" w:hAnsiTheme="majorHAnsi" w:cstheme="majorHAnsi"/>
          <w:szCs w:val="24"/>
        </w:rPr>
        <w:t>intensity (Verduyn</w:t>
      </w:r>
      <w:r w:rsidR="00691309" w:rsidRPr="005A1661">
        <w:rPr>
          <w:rFonts w:asciiTheme="majorHAnsi" w:hAnsiTheme="majorHAnsi" w:cstheme="majorHAnsi"/>
          <w:szCs w:val="24"/>
        </w:rPr>
        <w:t>, 2021</w:t>
      </w:r>
      <w:r w:rsidR="00964B1D" w:rsidRPr="005A1661">
        <w:rPr>
          <w:rFonts w:asciiTheme="majorHAnsi" w:hAnsiTheme="majorHAnsi" w:cstheme="majorHAnsi"/>
          <w:szCs w:val="24"/>
        </w:rPr>
        <w:t>; Waugh et al., 2010</w:t>
      </w:r>
      <w:r w:rsidR="00EB4B38" w:rsidRPr="005A1661">
        <w:rPr>
          <w:rFonts w:asciiTheme="majorHAnsi" w:hAnsiTheme="majorHAnsi" w:cstheme="majorHAnsi"/>
          <w:szCs w:val="24"/>
        </w:rPr>
        <w:t xml:space="preserve">). </w:t>
      </w:r>
      <w:r w:rsidR="009A4771" w:rsidRPr="005A1661">
        <w:rPr>
          <w:rFonts w:asciiTheme="majorHAnsi" w:hAnsiTheme="majorHAnsi" w:cstheme="majorHAnsi"/>
          <w:szCs w:val="24"/>
        </w:rPr>
        <w:t>W</w:t>
      </w:r>
      <w:r w:rsidR="00E413FA" w:rsidRPr="00935822">
        <w:rPr>
          <w:rFonts w:asciiTheme="majorHAnsi" w:hAnsiTheme="majorHAnsi" w:cstheme="majorHAnsi"/>
          <w:szCs w:val="24"/>
        </w:rPr>
        <w:t>e hypothes</w:t>
      </w:r>
      <w:r w:rsidR="00E02007" w:rsidRPr="00935822">
        <w:rPr>
          <w:rFonts w:asciiTheme="majorHAnsi" w:hAnsiTheme="majorHAnsi" w:cstheme="majorHAnsi"/>
          <w:szCs w:val="24"/>
        </w:rPr>
        <w:t>ize</w:t>
      </w:r>
      <w:r w:rsidR="00E413FA" w:rsidRPr="00935822">
        <w:rPr>
          <w:rFonts w:asciiTheme="majorHAnsi" w:hAnsiTheme="majorHAnsi" w:cstheme="majorHAnsi"/>
          <w:szCs w:val="24"/>
        </w:rPr>
        <w:t xml:space="preserve">d that </w:t>
      </w:r>
      <w:r w:rsidR="00935822" w:rsidRPr="00935822">
        <w:rPr>
          <w:rFonts w:asciiTheme="majorHAnsi" w:hAnsiTheme="majorHAnsi" w:cstheme="majorHAnsi"/>
          <w:szCs w:val="24"/>
        </w:rPr>
        <w:t xml:space="preserve">the </w:t>
      </w:r>
      <w:r w:rsidR="00E413FA" w:rsidRPr="00935822">
        <w:rPr>
          <w:rFonts w:asciiTheme="majorHAnsi" w:hAnsiTheme="majorHAnsi" w:cstheme="majorHAnsi"/>
          <w:szCs w:val="24"/>
        </w:rPr>
        <w:t>VR</w:t>
      </w:r>
      <w:r w:rsidR="00935822" w:rsidRPr="00935822">
        <w:rPr>
          <w:rFonts w:asciiTheme="majorHAnsi" w:hAnsiTheme="majorHAnsi" w:cstheme="majorHAnsi"/>
          <w:szCs w:val="24"/>
        </w:rPr>
        <w:t>T (compared to ERT)</w:t>
      </w:r>
      <w:r w:rsidR="00E413FA" w:rsidRPr="00935822">
        <w:rPr>
          <w:rFonts w:asciiTheme="majorHAnsi" w:hAnsiTheme="majorHAnsi" w:cstheme="majorHAnsi"/>
          <w:szCs w:val="24"/>
        </w:rPr>
        <w:t xml:space="preserve"> would enable users to relive </w:t>
      </w:r>
      <w:r w:rsidR="00E413FA" w:rsidRPr="00704ACF">
        <w:rPr>
          <w:rFonts w:asciiTheme="majorHAnsi" w:hAnsiTheme="majorHAnsi" w:cstheme="majorHAnsi"/>
          <w:szCs w:val="24"/>
        </w:rPr>
        <w:t xml:space="preserve">and experience past events and places more vividly and intensely, prolonging their </w:t>
      </w:r>
      <w:r w:rsidR="00E56EC8">
        <w:rPr>
          <w:rFonts w:asciiTheme="majorHAnsi" w:hAnsiTheme="majorHAnsi" w:cstheme="majorHAnsi"/>
          <w:szCs w:val="24"/>
        </w:rPr>
        <w:t xml:space="preserve">felt </w:t>
      </w:r>
      <w:r w:rsidR="00E413FA" w:rsidRPr="00704ACF">
        <w:rPr>
          <w:rFonts w:asciiTheme="majorHAnsi" w:hAnsiTheme="majorHAnsi" w:cstheme="majorHAnsi"/>
          <w:szCs w:val="24"/>
        </w:rPr>
        <w:t>nostalgi</w:t>
      </w:r>
      <w:r w:rsidR="00E56EC8">
        <w:rPr>
          <w:rFonts w:asciiTheme="majorHAnsi" w:hAnsiTheme="majorHAnsi" w:cstheme="majorHAnsi"/>
          <w:szCs w:val="24"/>
        </w:rPr>
        <w:t>a</w:t>
      </w:r>
      <w:r w:rsidR="00E413FA" w:rsidRPr="00704ACF">
        <w:rPr>
          <w:rFonts w:asciiTheme="majorHAnsi" w:hAnsiTheme="majorHAnsi" w:cstheme="majorHAnsi"/>
          <w:szCs w:val="24"/>
        </w:rPr>
        <w:t xml:space="preserve"> </w:t>
      </w:r>
      <w:r w:rsidR="00503F7E">
        <w:rPr>
          <w:rFonts w:asciiTheme="majorHAnsi" w:hAnsiTheme="majorHAnsi" w:cstheme="majorHAnsi"/>
          <w:szCs w:val="24"/>
        </w:rPr>
        <w:t xml:space="preserve">(H5) </w:t>
      </w:r>
      <w:r w:rsidR="00E413FA" w:rsidRPr="00704ACF">
        <w:rPr>
          <w:rFonts w:asciiTheme="majorHAnsi" w:hAnsiTheme="majorHAnsi" w:cstheme="majorHAnsi"/>
          <w:szCs w:val="24"/>
        </w:rPr>
        <w:t>and attendant psychological benefits</w:t>
      </w:r>
      <w:r w:rsidR="00935822" w:rsidRPr="00704ACF">
        <w:rPr>
          <w:rFonts w:asciiTheme="majorHAnsi" w:hAnsiTheme="majorHAnsi" w:cstheme="majorHAnsi"/>
          <w:szCs w:val="24"/>
        </w:rPr>
        <w:t xml:space="preserve"> (H</w:t>
      </w:r>
      <w:r w:rsidR="00503F7E">
        <w:rPr>
          <w:rFonts w:asciiTheme="majorHAnsi" w:hAnsiTheme="majorHAnsi" w:cstheme="majorHAnsi"/>
          <w:szCs w:val="24"/>
        </w:rPr>
        <w:t>6</w:t>
      </w:r>
      <w:r w:rsidR="00935822" w:rsidRPr="00704ACF">
        <w:rPr>
          <w:rFonts w:asciiTheme="majorHAnsi" w:hAnsiTheme="majorHAnsi" w:cstheme="majorHAnsi"/>
          <w:szCs w:val="24"/>
        </w:rPr>
        <w:t>)</w:t>
      </w:r>
      <w:r w:rsidR="00E413FA" w:rsidRPr="00704ACF">
        <w:rPr>
          <w:rFonts w:asciiTheme="majorHAnsi" w:hAnsiTheme="majorHAnsi" w:cstheme="majorHAnsi"/>
          <w:szCs w:val="24"/>
        </w:rPr>
        <w:t xml:space="preserve">. </w:t>
      </w:r>
      <w:r w:rsidR="00704ACF" w:rsidRPr="00704ACF">
        <w:rPr>
          <w:rFonts w:asciiTheme="majorHAnsi" w:hAnsiTheme="majorHAnsi" w:cstheme="majorHAnsi"/>
          <w:szCs w:val="24"/>
        </w:rPr>
        <w:t>We made data and analysis code</w:t>
      </w:r>
      <w:r w:rsidR="007F3DA9" w:rsidRPr="00704ACF">
        <w:rPr>
          <w:rFonts w:asciiTheme="majorHAnsi" w:hAnsiTheme="majorHAnsi" w:cstheme="majorHAnsi"/>
          <w:szCs w:val="24"/>
        </w:rPr>
        <w:t xml:space="preserve"> available </w:t>
      </w:r>
      <w:r w:rsidR="00704ACF" w:rsidRPr="00704ACF">
        <w:rPr>
          <w:rFonts w:asciiTheme="majorHAnsi" w:hAnsiTheme="majorHAnsi" w:cstheme="majorHAnsi"/>
          <w:szCs w:val="24"/>
        </w:rPr>
        <w:t>at</w:t>
      </w:r>
      <w:r w:rsidR="007F3DA9" w:rsidRPr="00704ACF">
        <w:rPr>
          <w:rFonts w:asciiTheme="majorHAnsi" w:hAnsiTheme="majorHAnsi" w:cstheme="majorHAnsi"/>
          <w:szCs w:val="24"/>
        </w:rPr>
        <w:t xml:space="preserve"> </w:t>
      </w:r>
      <w:r w:rsidR="00322A92" w:rsidRPr="00322A92">
        <w:rPr>
          <w:rFonts w:asciiTheme="majorHAnsi" w:hAnsiTheme="majorHAnsi" w:cstheme="majorHAnsi"/>
          <w:szCs w:val="24"/>
        </w:rPr>
        <w:t>https://osf.io/tn3pr/?view_only=59f788cbff354c2ab29b5516f2734cee</w:t>
      </w:r>
      <w:r w:rsidR="00BE711E">
        <w:rPr>
          <w:rFonts w:asciiTheme="majorHAnsi" w:hAnsiTheme="majorHAnsi" w:cstheme="majorHAnsi"/>
          <w:szCs w:val="24"/>
        </w:rPr>
        <w:t>.</w:t>
      </w:r>
    </w:p>
    <w:p w14:paraId="22F5E6F5" w14:textId="6A00A53D" w:rsidR="00002B35" w:rsidRDefault="00002B35" w:rsidP="0017550C">
      <w:pPr>
        <w:spacing w:before="0" w:after="0"/>
        <w:ind w:firstLine="0"/>
        <w:rPr>
          <w:rFonts w:asciiTheme="majorHAnsi" w:hAnsiTheme="majorHAnsi" w:cstheme="majorHAnsi"/>
          <w:b/>
          <w:bCs/>
          <w:szCs w:val="24"/>
        </w:rPr>
      </w:pPr>
      <w:r w:rsidRPr="00002B35">
        <w:rPr>
          <w:rFonts w:asciiTheme="majorHAnsi" w:hAnsiTheme="majorHAnsi" w:cstheme="majorHAnsi"/>
          <w:b/>
          <w:bCs/>
          <w:szCs w:val="24"/>
        </w:rPr>
        <w:t>Analysis Strategy</w:t>
      </w:r>
    </w:p>
    <w:p w14:paraId="1960BB18" w14:textId="3FD9E52B" w:rsidR="00002B35" w:rsidRPr="000443DD" w:rsidRDefault="00427567" w:rsidP="0017550C">
      <w:pPr>
        <w:spacing w:before="0" w:after="0"/>
        <w:ind w:firstLine="567"/>
        <w:rPr>
          <w:rFonts w:asciiTheme="majorHAnsi" w:hAnsiTheme="majorHAnsi" w:cstheme="majorHAnsi"/>
          <w:szCs w:val="24"/>
        </w:rPr>
      </w:pPr>
      <w:r>
        <w:rPr>
          <w:rFonts w:asciiTheme="majorHAnsi" w:hAnsiTheme="majorHAnsi" w:cstheme="majorHAnsi"/>
          <w:szCs w:val="24"/>
        </w:rPr>
        <w:t>To test our</w:t>
      </w:r>
      <w:r w:rsidR="00FB4ED4" w:rsidRPr="00427567">
        <w:rPr>
          <w:rFonts w:asciiTheme="majorHAnsi" w:hAnsiTheme="majorHAnsi" w:cstheme="majorHAnsi"/>
          <w:szCs w:val="24"/>
        </w:rPr>
        <w:t xml:space="preserve"> </w:t>
      </w:r>
      <w:r w:rsidRPr="00427567">
        <w:rPr>
          <w:rFonts w:asciiTheme="majorHAnsi" w:hAnsiTheme="majorHAnsi" w:cstheme="majorHAnsi"/>
          <w:szCs w:val="24"/>
        </w:rPr>
        <w:t>hypotheses pertaining to the psychological benefits of nostalgia (i.e., H2, H4</w:t>
      </w:r>
      <w:r w:rsidR="002376E4">
        <w:rPr>
          <w:rFonts w:asciiTheme="majorHAnsi" w:hAnsiTheme="majorHAnsi" w:cstheme="majorHAnsi"/>
          <w:szCs w:val="24"/>
        </w:rPr>
        <w:t>, H6</w:t>
      </w:r>
      <w:r w:rsidRPr="00427567">
        <w:rPr>
          <w:rFonts w:asciiTheme="majorHAnsi" w:hAnsiTheme="majorHAnsi" w:cstheme="majorHAnsi"/>
          <w:szCs w:val="24"/>
        </w:rPr>
        <w:t>)</w:t>
      </w:r>
      <w:r>
        <w:rPr>
          <w:rFonts w:asciiTheme="majorHAnsi" w:hAnsiTheme="majorHAnsi" w:cstheme="majorHAnsi"/>
          <w:szCs w:val="24"/>
        </w:rPr>
        <w:t>, we averaged across</w:t>
      </w:r>
      <w:r w:rsidRPr="00427567">
        <w:rPr>
          <w:rFonts w:asciiTheme="majorHAnsi" w:hAnsiTheme="majorHAnsi" w:cstheme="majorHAnsi"/>
          <w:szCs w:val="24"/>
        </w:rPr>
        <w:t xml:space="preserve"> ratings of positive</w:t>
      </w:r>
      <w:r>
        <w:rPr>
          <w:rFonts w:asciiTheme="majorHAnsi" w:hAnsiTheme="majorHAnsi" w:cstheme="majorHAnsi"/>
          <w:szCs w:val="24"/>
        </w:rPr>
        <w:t xml:space="preserve"> affect, self-esteem, social connectedness, empathy, self-continuity, and meaning in life</w:t>
      </w:r>
      <w:r w:rsidR="00521748">
        <w:rPr>
          <w:rFonts w:asciiTheme="majorHAnsi" w:hAnsiTheme="majorHAnsi" w:cstheme="majorHAnsi"/>
          <w:szCs w:val="24"/>
        </w:rPr>
        <w:t>,</w:t>
      </w:r>
      <w:r>
        <w:rPr>
          <w:rFonts w:asciiTheme="majorHAnsi" w:hAnsiTheme="majorHAnsi" w:cstheme="majorHAnsi"/>
          <w:szCs w:val="24"/>
        </w:rPr>
        <w:t xml:space="preserve"> creat</w:t>
      </w:r>
      <w:r w:rsidR="00AA0796">
        <w:rPr>
          <w:rFonts w:asciiTheme="majorHAnsi" w:hAnsiTheme="majorHAnsi" w:cstheme="majorHAnsi"/>
          <w:szCs w:val="24"/>
        </w:rPr>
        <w:t>ing</w:t>
      </w:r>
      <w:r>
        <w:rPr>
          <w:rFonts w:asciiTheme="majorHAnsi" w:hAnsiTheme="majorHAnsi" w:cstheme="majorHAnsi"/>
          <w:szCs w:val="24"/>
        </w:rPr>
        <w:t xml:space="preserve"> </w:t>
      </w:r>
      <w:r w:rsidR="00386D62">
        <w:rPr>
          <w:rFonts w:asciiTheme="majorHAnsi" w:hAnsiTheme="majorHAnsi" w:cstheme="majorHAnsi"/>
          <w:szCs w:val="24"/>
        </w:rPr>
        <w:t>an</w:t>
      </w:r>
      <w:r>
        <w:rPr>
          <w:rFonts w:asciiTheme="majorHAnsi" w:hAnsiTheme="majorHAnsi" w:cstheme="majorHAnsi"/>
          <w:szCs w:val="24"/>
        </w:rPr>
        <w:t xml:space="preserve"> index. We focused our analyses on this index of psychological benefits </w:t>
      </w:r>
      <w:r w:rsidR="00E741DE">
        <w:rPr>
          <w:rFonts w:asciiTheme="majorHAnsi" w:hAnsiTheme="majorHAnsi" w:cstheme="majorHAnsi"/>
          <w:szCs w:val="24"/>
        </w:rPr>
        <w:t>for</w:t>
      </w:r>
      <w:r>
        <w:rPr>
          <w:rFonts w:asciiTheme="majorHAnsi" w:hAnsiTheme="majorHAnsi" w:cstheme="majorHAnsi"/>
          <w:szCs w:val="24"/>
        </w:rPr>
        <w:t xml:space="preserve"> economy of expositio</w:t>
      </w:r>
      <w:r w:rsidR="00E741DE">
        <w:rPr>
          <w:rFonts w:asciiTheme="majorHAnsi" w:hAnsiTheme="majorHAnsi" w:cstheme="majorHAnsi"/>
          <w:szCs w:val="24"/>
        </w:rPr>
        <w:t>n and because</w:t>
      </w:r>
      <w:r>
        <w:rPr>
          <w:rFonts w:asciiTheme="majorHAnsi" w:hAnsiTheme="majorHAnsi" w:cstheme="majorHAnsi"/>
          <w:szCs w:val="24"/>
        </w:rPr>
        <w:t xml:space="preserve"> doing so enabled us to </w:t>
      </w:r>
      <w:r w:rsidR="002376E4">
        <w:rPr>
          <w:rFonts w:asciiTheme="majorHAnsi" w:hAnsiTheme="majorHAnsi" w:cstheme="majorHAnsi"/>
          <w:szCs w:val="24"/>
        </w:rPr>
        <w:t>identify</w:t>
      </w:r>
      <w:r>
        <w:rPr>
          <w:rFonts w:asciiTheme="majorHAnsi" w:hAnsiTheme="majorHAnsi" w:cstheme="majorHAnsi"/>
          <w:szCs w:val="24"/>
        </w:rPr>
        <w:t xml:space="preserve"> general patterns across the various psychological benefits</w:t>
      </w:r>
      <w:r w:rsidR="00E741DE">
        <w:rPr>
          <w:rFonts w:asciiTheme="majorHAnsi" w:hAnsiTheme="majorHAnsi" w:cstheme="majorHAnsi"/>
          <w:szCs w:val="24"/>
        </w:rPr>
        <w:t>. We note</w:t>
      </w:r>
      <w:r w:rsidR="007017BB">
        <w:rPr>
          <w:rFonts w:asciiTheme="majorHAnsi" w:hAnsiTheme="majorHAnsi" w:cstheme="majorHAnsi"/>
          <w:szCs w:val="24"/>
        </w:rPr>
        <w:t>d</w:t>
      </w:r>
      <w:r w:rsidR="00E741DE">
        <w:rPr>
          <w:rFonts w:asciiTheme="majorHAnsi" w:hAnsiTheme="majorHAnsi" w:cstheme="majorHAnsi"/>
          <w:szCs w:val="24"/>
        </w:rPr>
        <w:t xml:space="preserve"> when </w:t>
      </w:r>
      <w:r w:rsidR="00C2762F">
        <w:rPr>
          <w:rFonts w:asciiTheme="majorHAnsi" w:hAnsiTheme="majorHAnsi" w:cstheme="majorHAnsi"/>
          <w:szCs w:val="24"/>
        </w:rPr>
        <w:t xml:space="preserve">specific </w:t>
      </w:r>
      <w:r w:rsidR="00E741DE">
        <w:rPr>
          <w:rFonts w:asciiTheme="majorHAnsi" w:hAnsiTheme="majorHAnsi" w:cstheme="majorHAnsi"/>
          <w:szCs w:val="24"/>
        </w:rPr>
        <w:t>results for any given psychological benefit deviated from the general pattern</w:t>
      </w:r>
      <w:r w:rsidR="00AA4F98">
        <w:rPr>
          <w:rFonts w:asciiTheme="majorHAnsi" w:hAnsiTheme="majorHAnsi" w:cstheme="majorHAnsi"/>
          <w:szCs w:val="24"/>
        </w:rPr>
        <w:t>s</w:t>
      </w:r>
      <w:r w:rsidR="00E741DE">
        <w:rPr>
          <w:rFonts w:asciiTheme="majorHAnsi" w:hAnsiTheme="majorHAnsi" w:cstheme="majorHAnsi"/>
          <w:szCs w:val="24"/>
        </w:rPr>
        <w:t xml:space="preserve">. We assessed negative </w:t>
      </w:r>
      <w:r w:rsidR="00E741DE" w:rsidRPr="000443DD">
        <w:rPr>
          <w:rFonts w:asciiTheme="majorHAnsi" w:hAnsiTheme="majorHAnsi" w:cstheme="majorHAnsi"/>
          <w:szCs w:val="24"/>
        </w:rPr>
        <w:t>affect in both experiments but did not include it in the index of psychological benefits</w:t>
      </w:r>
      <w:r w:rsidR="00AA0796">
        <w:rPr>
          <w:rFonts w:asciiTheme="majorHAnsi" w:hAnsiTheme="majorHAnsi" w:cstheme="majorHAnsi"/>
          <w:szCs w:val="24"/>
        </w:rPr>
        <w:t>,</w:t>
      </w:r>
      <w:r w:rsidR="00E741DE" w:rsidRPr="000443DD">
        <w:rPr>
          <w:rFonts w:asciiTheme="majorHAnsi" w:hAnsiTheme="majorHAnsi" w:cstheme="majorHAnsi"/>
          <w:szCs w:val="24"/>
        </w:rPr>
        <w:t xml:space="preserve"> because nostalgia inductions tend not to reduce negative affect </w:t>
      </w:r>
      <w:r w:rsidR="00E741DE" w:rsidRPr="000443DD">
        <w:rPr>
          <w:rFonts w:asciiTheme="majorHAnsi" w:hAnsiTheme="majorHAnsi" w:cstheme="majorHAnsi"/>
          <w:szCs w:val="24"/>
        </w:rPr>
        <w:lastRenderedPageBreak/>
        <w:t>(</w:t>
      </w:r>
      <w:proofErr w:type="spellStart"/>
      <w:r w:rsidR="00E741DE" w:rsidRPr="000443DD">
        <w:rPr>
          <w:rFonts w:asciiTheme="majorHAnsi" w:hAnsiTheme="majorHAnsi" w:cstheme="majorHAnsi"/>
          <w:szCs w:val="24"/>
        </w:rPr>
        <w:t>Leunissen</w:t>
      </w:r>
      <w:proofErr w:type="spellEnd"/>
      <w:r w:rsidR="00E741DE" w:rsidRPr="000443DD">
        <w:rPr>
          <w:rFonts w:asciiTheme="majorHAnsi" w:hAnsiTheme="majorHAnsi" w:cstheme="majorHAnsi"/>
          <w:szCs w:val="24"/>
        </w:rPr>
        <w:t xml:space="preserve"> et al., 2021)</w:t>
      </w:r>
      <w:r w:rsidR="00FB787B" w:rsidRPr="000443DD">
        <w:rPr>
          <w:rFonts w:asciiTheme="majorHAnsi" w:hAnsiTheme="majorHAnsi" w:cstheme="majorHAnsi"/>
          <w:szCs w:val="24"/>
        </w:rPr>
        <w:t>; that is, reduced negative affect is not considered a psychological benefit of nostalgia</w:t>
      </w:r>
      <w:r w:rsidR="00E741DE" w:rsidRPr="000443DD">
        <w:rPr>
          <w:rFonts w:asciiTheme="majorHAnsi" w:hAnsiTheme="majorHAnsi" w:cstheme="majorHAnsi"/>
          <w:szCs w:val="24"/>
        </w:rPr>
        <w:t xml:space="preserve">. </w:t>
      </w:r>
      <w:r w:rsidR="00FB787B" w:rsidRPr="000443DD">
        <w:rPr>
          <w:rFonts w:asciiTheme="majorHAnsi" w:hAnsiTheme="majorHAnsi" w:cstheme="majorHAnsi"/>
          <w:szCs w:val="24"/>
        </w:rPr>
        <w:t>We report (null) results for negative affect in Supplemental Material.</w:t>
      </w:r>
    </w:p>
    <w:p w14:paraId="534B7205" w14:textId="61F6DE44" w:rsidR="007F3DA9" w:rsidRPr="000443DD" w:rsidRDefault="007F3DA9" w:rsidP="0017550C">
      <w:pPr>
        <w:pStyle w:val="Heading2"/>
        <w:numPr>
          <w:ilvl w:val="0"/>
          <w:numId w:val="0"/>
        </w:numPr>
        <w:spacing w:before="0" w:after="0"/>
        <w:rPr>
          <w:rStyle w:val="normaltextrun1"/>
          <w:rFonts w:asciiTheme="majorHAnsi" w:hAnsiTheme="majorHAnsi" w:cstheme="majorHAnsi"/>
        </w:rPr>
      </w:pPr>
      <w:r w:rsidRPr="000443DD">
        <w:rPr>
          <w:rStyle w:val="normaltextrun1"/>
          <w:rFonts w:asciiTheme="majorHAnsi" w:hAnsiTheme="majorHAnsi" w:cstheme="majorHAnsi"/>
        </w:rPr>
        <w:t xml:space="preserve">Experiment </w:t>
      </w:r>
      <w:r w:rsidR="009F1D94" w:rsidRPr="000443DD">
        <w:rPr>
          <w:rStyle w:val="normaltextrun1"/>
          <w:rFonts w:asciiTheme="majorHAnsi" w:hAnsiTheme="majorHAnsi" w:cstheme="majorHAnsi"/>
        </w:rPr>
        <w:t>1</w:t>
      </w:r>
    </w:p>
    <w:p w14:paraId="1B0237E7" w14:textId="77777777" w:rsidR="007F3DA9" w:rsidRPr="00F405F9" w:rsidRDefault="007F3DA9" w:rsidP="0017550C">
      <w:pPr>
        <w:pStyle w:val="Heading2"/>
        <w:numPr>
          <w:ilvl w:val="0"/>
          <w:numId w:val="0"/>
        </w:numPr>
        <w:spacing w:before="0" w:after="0"/>
        <w:jc w:val="left"/>
        <w:rPr>
          <w:rFonts w:asciiTheme="majorHAnsi" w:hAnsiTheme="majorHAnsi" w:cstheme="majorHAnsi"/>
        </w:rPr>
      </w:pPr>
      <w:bookmarkStart w:id="1" w:name="_Toc135771988"/>
      <w:r w:rsidRPr="000443DD">
        <w:rPr>
          <w:rFonts w:asciiTheme="majorHAnsi" w:hAnsiTheme="majorHAnsi" w:cstheme="majorHAnsi"/>
        </w:rPr>
        <w:t>Method</w:t>
      </w:r>
      <w:bookmarkEnd w:id="1"/>
    </w:p>
    <w:p w14:paraId="3F276BA4" w14:textId="7E7DCCA8" w:rsidR="007F3DA9" w:rsidRPr="00521748" w:rsidRDefault="007F3DA9" w:rsidP="0017550C">
      <w:pPr>
        <w:pStyle w:val="Heading3"/>
        <w:numPr>
          <w:ilvl w:val="0"/>
          <w:numId w:val="0"/>
        </w:numPr>
        <w:spacing w:before="0" w:after="0"/>
        <w:rPr>
          <w:rFonts w:asciiTheme="majorHAnsi" w:hAnsiTheme="majorHAnsi" w:cstheme="majorHAnsi"/>
          <w:i/>
          <w:iCs/>
          <w:szCs w:val="24"/>
        </w:rPr>
      </w:pPr>
      <w:bookmarkStart w:id="2" w:name="_Toc135771989"/>
      <w:r w:rsidRPr="00521748">
        <w:rPr>
          <w:rFonts w:asciiTheme="majorHAnsi" w:hAnsiTheme="majorHAnsi" w:cstheme="majorHAnsi"/>
          <w:i/>
          <w:iCs/>
          <w:szCs w:val="24"/>
        </w:rPr>
        <w:t>Participants</w:t>
      </w:r>
      <w:bookmarkEnd w:id="2"/>
      <w:r w:rsidR="002F328F" w:rsidRPr="00521748">
        <w:rPr>
          <w:rFonts w:asciiTheme="majorHAnsi" w:hAnsiTheme="majorHAnsi" w:cstheme="majorHAnsi"/>
          <w:i/>
          <w:iCs/>
          <w:szCs w:val="24"/>
        </w:rPr>
        <w:t xml:space="preserve"> and Design</w:t>
      </w:r>
    </w:p>
    <w:p w14:paraId="66593A6F" w14:textId="5BFAD239" w:rsidR="007F3DA9" w:rsidRPr="00F405F9" w:rsidRDefault="007F3DA9" w:rsidP="0017550C">
      <w:pPr>
        <w:spacing w:before="0" w:after="0"/>
        <w:rPr>
          <w:rFonts w:asciiTheme="majorHAnsi" w:hAnsiTheme="majorHAnsi" w:cstheme="majorHAnsi"/>
          <w:szCs w:val="24"/>
        </w:rPr>
      </w:pPr>
      <w:r w:rsidRPr="00F405F9">
        <w:rPr>
          <w:rFonts w:asciiTheme="majorHAnsi" w:hAnsiTheme="majorHAnsi" w:cstheme="majorHAnsi"/>
          <w:szCs w:val="24"/>
        </w:rPr>
        <w:t>One hundred and sixty-seven University of Southampton students and staff (</w:t>
      </w:r>
      <w:r w:rsidR="00AA0796" w:rsidRPr="00F405F9">
        <w:rPr>
          <w:rFonts w:asciiTheme="majorHAnsi" w:hAnsiTheme="majorHAnsi" w:cstheme="majorHAnsi"/>
          <w:szCs w:val="24"/>
        </w:rPr>
        <w:t>104 women</w:t>
      </w:r>
      <w:r w:rsidR="00AA0796">
        <w:rPr>
          <w:rFonts w:asciiTheme="majorHAnsi" w:hAnsiTheme="majorHAnsi" w:cstheme="majorHAnsi"/>
          <w:szCs w:val="24"/>
        </w:rPr>
        <w:t xml:space="preserve">, </w:t>
      </w:r>
      <w:r w:rsidRPr="00F405F9">
        <w:rPr>
          <w:rFonts w:asciiTheme="majorHAnsi" w:hAnsiTheme="majorHAnsi" w:cstheme="majorHAnsi"/>
          <w:szCs w:val="24"/>
        </w:rPr>
        <w:t>63 men) completed the experiment (</w:t>
      </w:r>
      <w:r w:rsidRPr="00F405F9">
        <w:rPr>
          <w:rFonts w:asciiTheme="majorHAnsi" w:hAnsiTheme="majorHAnsi" w:cstheme="majorHAnsi"/>
          <w:i/>
          <w:iCs/>
          <w:szCs w:val="24"/>
        </w:rPr>
        <w:t>M</w:t>
      </w:r>
      <w:r w:rsidRPr="00F405F9">
        <w:rPr>
          <w:rFonts w:asciiTheme="majorHAnsi" w:hAnsiTheme="majorHAnsi" w:cstheme="majorHAnsi"/>
          <w:i/>
          <w:iCs/>
          <w:szCs w:val="24"/>
          <w:vertAlign w:val="subscript"/>
        </w:rPr>
        <w:t>age</w:t>
      </w:r>
      <w:r w:rsidRPr="00F405F9">
        <w:rPr>
          <w:rFonts w:asciiTheme="majorHAnsi" w:hAnsiTheme="majorHAnsi" w:cstheme="majorHAnsi"/>
          <w:i/>
          <w:iCs/>
          <w:szCs w:val="24"/>
        </w:rPr>
        <w:t xml:space="preserve"> </w:t>
      </w:r>
      <w:r w:rsidRPr="00F405F9">
        <w:rPr>
          <w:rFonts w:asciiTheme="majorHAnsi" w:hAnsiTheme="majorHAnsi" w:cstheme="majorHAnsi"/>
          <w:szCs w:val="24"/>
        </w:rPr>
        <w:t xml:space="preserve">= 27.92, </w:t>
      </w:r>
      <w:proofErr w:type="spellStart"/>
      <w:r w:rsidRPr="00F405F9">
        <w:rPr>
          <w:rFonts w:asciiTheme="majorHAnsi" w:hAnsiTheme="majorHAnsi" w:cstheme="majorHAnsi"/>
          <w:i/>
          <w:iCs/>
          <w:szCs w:val="24"/>
        </w:rPr>
        <w:t>SD</w:t>
      </w:r>
      <w:r w:rsidRPr="00F405F9">
        <w:rPr>
          <w:rFonts w:asciiTheme="majorHAnsi" w:hAnsiTheme="majorHAnsi" w:cstheme="majorHAnsi"/>
          <w:i/>
          <w:iCs/>
          <w:szCs w:val="24"/>
          <w:vertAlign w:val="subscript"/>
        </w:rPr>
        <w:t>age</w:t>
      </w:r>
      <w:proofErr w:type="spellEnd"/>
      <w:r w:rsidRPr="00F405F9">
        <w:rPr>
          <w:rFonts w:asciiTheme="majorHAnsi" w:hAnsiTheme="majorHAnsi" w:cstheme="majorHAnsi"/>
          <w:szCs w:val="24"/>
        </w:rPr>
        <w:t xml:space="preserve"> = 10.45, </w:t>
      </w:r>
      <w:proofErr w:type="spellStart"/>
      <w:r w:rsidRPr="00F405F9">
        <w:rPr>
          <w:rFonts w:asciiTheme="majorHAnsi" w:hAnsiTheme="majorHAnsi" w:cstheme="majorHAnsi"/>
          <w:i/>
          <w:iCs/>
          <w:szCs w:val="24"/>
        </w:rPr>
        <w:t>Range</w:t>
      </w:r>
      <w:r w:rsidRPr="00F405F9">
        <w:rPr>
          <w:rFonts w:asciiTheme="majorHAnsi" w:hAnsiTheme="majorHAnsi" w:cstheme="majorHAnsi"/>
          <w:i/>
          <w:iCs/>
          <w:szCs w:val="24"/>
          <w:vertAlign w:val="subscript"/>
        </w:rPr>
        <w:t>age</w:t>
      </w:r>
      <w:proofErr w:type="spellEnd"/>
      <w:r w:rsidRPr="00F405F9">
        <w:rPr>
          <w:rFonts w:asciiTheme="majorHAnsi" w:hAnsiTheme="majorHAnsi" w:cstheme="majorHAnsi"/>
          <w:szCs w:val="24"/>
        </w:rPr>
        <w:t xml:space="preserve"> = 18</w:t>
      </w:r>
      <w:r w:rsidR="00AA0796" w:rsidRPr="00F405F9">
        <w:rPr>
          <w:rFonts w:asciiTheme="majorHAnsi" w:hAnsiTheme="majorHAnsi" w:cstheme="majorHAnsi"/>
          <w:szCs w:val="24"/>
        </w:rPr>
        <w:t>–</w:t>
      </w:r>
      <w:r w:rsidRPr="00F405F9">
        <w:rPr>
          <w:rFonts w:asciiTheme="majorHAnsi" w:hAnsiTheme="majorHAnsi" w:cstheme="majorHAnsi"/>
          <w:szCs w:val="24"/>
        </w:rPr>
        <w:t xml:space="preserve">85). Of these, </w:t>
      </w:r>
      <w:r w:rsidR="001A4ECE">
        <w:rPr>
          <w:rFonts w:asciiTheme="majorHAnsi" w:hAnsiTheme="majorHAnsi" w:cstheme="majorHAnsi"/>
          <w:szCs w:val="24"/>
        </w:rPr>
        <w:t>112</w:t>
      </w:r>
      <w:r w:rsidRPr="00F405F9">
        <w:rPr>
          <w:rFonts w:asciiTheme="majorHAnsi" w:hAnsiTheme="majorHAnsi" w:cstheme="majorHAnsi"/>
          <w:szCs w:val="24"/>
        </w:rPr>
        <w:t xml:space="preserve"> took part in exchange for course credits. The remaining </w:t>
      </w:r>
      <w:r w:rsidR="001A4ECE">
        <w:rPr>
          <w:rFonts w:asciiTheme="majorHAnsi" w:hAnsiTheme="majorHAnsi" w:cstheme="majorHAnsi"/>
          <w:szCs w:val="24"/>
        </w:rPr>
        <w:t xml:space="preserve">55 </w:t>
      </w:r>
      <w:r w:rsidRPr="00F405F9">
        <w:rPr>
          <w:rFonts w:asciiTheme="majorHAnsi" w:hAnsiTheme="majorHAnsi" w:cstheme="majorHAnsi"/>
          <w:szCs w:val="24"/>
        </w:rPr>
        <w:t xml:space="preserve">participants completed the experiment voluntarily. </w:t>
      </w:r>
      <w:r w:rsidR="001E2340">
        <w:rPr>
          <w:rFonts w:asciiTheme="majorHAnsi" w:hAnsiTheme="majorHAnsi" w:cstheme="majorHAnsi"/>
          <w:szCs w:val="24"/>
        </w:rPr>
        <w:t>Forty-one percent</w:t>
      </w:r>
      <w:r w:rsidR="002470CB">
        <w:rPr>
          <w:rFonts w:asciiTheme="majorHAnsi" w:hAnsiTheme="majorHAnsi" w:cstheme="majorHAnsi"/>
          <w:szCs w:val="24"/>
        </w:rPr>
        <w:t xml:space="preserve"> </w:t>
      </w:r>
      <w:r w:rsidRPr="00F405F9">
        <w:rPr>
          <w:rFonts w:asciiTheme="majorHAnsi" w:hAnsiTheme="majorHAnsi" w:cstheme="majorHAnsi"/>
          <w:szCs w:val="24"/>
        </w:rPr>
        <w:t xml:space="preserve">of </w:t>
      </w:r>
      <w:r w:rsidR="001E2340">
        <w:rPr>
          <w:rFonts w:asciiTheme="majorHAnsi" w:hAnsiTheme="majorHAnsi" w:cstheme="majorHAnsi"/>
          <w:szCs w:val="24"/>
        </w:rPr>
        <w:t>participants</w:t>
      </w:r>
      <w:r w:rsidRPr="00F405F9">
        <w:rPr>
          <w:rFonts w:asciiTheme="majorHAnsi" w:hAnsiTheme="majorHAnsi" w:cstheme="majorHAnsi"/>
          <w:szCs w:val="24"/>
        </w:rPr>
        <w:t xml:space="preserve"> </w:t>
      </w:r>
      <w:r w:rsidR="009A518A" w:rsidRPr="00F81DD2">
        <w:rPr>
          <w:rFonts w:asciiTheme="majorHAnsi" w:hAnsiTheme="majorHAnsi" w:cstheme="majorHAnsi"/>
          <w:color w:val="00B0F0"/>
          <w:szCs w:val="24"/>
        </w:rPr>
        <w:t>were</w:t>
      </w:r>
      <w:r w:rsidRPr="00F81DD2">
        <w:rPr>
          <w:rFonts w:asciiTheme="majorHAnsi" w:hAnsiTheme="majorHAnsi" w:cstheme="majorHAnsi"/>
          <w:color w:val="00B0F0"/>
          <w:szCs w:val="24"/>
        </w:rPr>
        <w:t xml:space="preserve"> </w:t>
      </w:r>
      <w:r w:rsidRPr="00F405F9">
        <w:rPr>
          <w:rFonts w:asciiTheme="majorHAnsi" w:hAnsiTheme="majorHAnsi" w:cstheme="majorHAnsi"/>
          <w:szCs w:val="24"/>
        </w:rPr>
        <w:t>British</w:t>
      </w:r>
      <w:r w:rsidR="001E2340">
        <w:rPr>
          <w:rFonts w:asciiTheme="majorHAnsi" w:hAnsiTheme="majorHAnsi" w:cstheme="majorHAnsi"/>
          <w:szCs w:val="24"/>
        </w:rPr>
        <w:t xml:space="preserve"> and </w:t>
      </w:r>
      <w:r w:rsidR="002470CB">
        <w:rPr>
          <w:rFonts w:asciiTheme="majorHAnsi" w:hAnsiTheme="majorHAnsi" w:cstheme="majorHAnsi"/>
          <w:szCs w:val="24"/>
        </w:rPr>
        <w:t>59%</w:t>
      </w:r>
      <w:r w:rsidR="00123D2E">
        <w:rPr>
          <w:rFonts w:asciiTheme="majorHAnsi" w:hAnsiTheme="majorHAnsi" w:cstheme="majorHAnsi"/>
          <w:szCs w:val="24"/>
        </w:rPr>
        <w:t xml:space="preserve"> </w:t>
      </w:r>
      <w:r w:rsidR="001E2340">
        <w:rPr>
          <w:rFonts w:asciiTheme="majorHAnsi" w:hAnsiTheme="majorHAnsi" w:cstheme="majorHAnsi"/>
          <w:szCs w:val="24"/>
        </w:rPr>
        <w:t>had</w:t>
      </w:r>
      <w:r w:rsidRPr="00F405F9">
        <w:rPr>
          <w:rFonts w:asciiTheme="majorHAnsi" w:hAnsiTheme="majorHAnsi" w:cstheme="majorHAnsi"/>
          <w:szCs w:val="24"/>
        </w:rPr>
        <w:t xml:space="preserve"> other nationalities. </w:t>
      </w:r>
      <w:bookmarkStart w:id="3" w:name="_Hlk135081830"/>
      <w:r w:rsidRPr="00F405F9">
        <w:rPr>
          <w:rFonts w:asciiTheme="majorHAnsi" w:hAnsiTheme="majorHAnsi" w:cstheme="majorHAnsi"/>
          <w:szCs w:val="24"/>
        </w:rPr>
        <w:t>The experiment</w:t>
      </w:r>
      <w:r w:rsidR="00483839">
        <w:rPr>
          <w:rFonts w:asciiTheme="majorHAnsi" w:hAnsiTheme="majorHAnsi" w:cstheme="majorHAnsi"/>
          <w:szCs w:val="24"/>
        </w:rPr>
        <w:t xml:space="preserve"> </w:t>
      </w:r>
      <w:r w:rsidRPr="00F405F9">
        <w:rPr>
          <w:rFonts w:asciiTheme="majorHAnsi" w:hAnsiTheme="majorHAnsi" w:cstheme="majorHAnsi"/>
          <w:szCs w:val="24"/>
        </w:rPr>
        <w:t>was approved by the Ethics Committee of the University of Southampton (Reference: 47153).</w:t>
      </w:r>
    </w:p>
    <w:bookmarkEnd w:id="3"/>
    <w:p w14:paraId="087EC32E" w14:textId="77DE0EAA" w:rsidR="002F328F" w:rsidRPr="002F328F" w:rsidRDefault="002F328F" w:rsidP="0017550C">
      <w:pPr>
        <w:spacing w:before="0" w:after="0"/>
        <w:rPr>
          <w:rFonts w:asciiTheme="majorHAnsi" w:hAnsiTheme="majorHAnsi" w:cstheme="majorHAnsi"/>
          <w:szCs w:val="24"/>
        </w:rPr>
      </w:pPr>
      <w:r w:rsidRPr="00483839">
        <w:rPr>
          <w:rFonts w:asciiTheme="majorHAnsi" w:hAnsiTheme="majorHAnsi" w:cstheme="majorHAnsi"/>
          <w:szCs w:val="24"/>
        </w:rPr>
        <w:t xml:space="preserve">We induced nostalgia </w:t>
      </w:r>
      <w:r w:rsidR="00483839" w:rsidRPr="00483839">
        <w:rPr>
          <w:rFonts w:asciiTheme="majorHAnsi" w:hAnsiTheme="majorHAnsi" w:cstheme="majorHAnsi"/>
          <w:szCs w:val="24"/>
        </w:rPr>
        <w:t xml:space="preserve">(vs. control) </w:t>
      </w:r>
      <w:r w:rsidRPr="00483839">
        <w:rPr>
          <w:rFonts w:asciiTheme="majorHAnsi" w:hAnsiTheme="majorHAnsi" w:cstheme="majorHAnsi"/>
          <w:szCs w:val="24"/>
        </w:rPr>
        <w:t>with two induction methods, the ERT and the VRT, resulting in a 2</w:t>
      </w:r>
      <w:r w:rsidR="00483839" w:rsidRPr="00483839">
        <w:rPr>
          <w:rFonts w:asciiTheme="majorHAnsi" w:hAnsiTheme="majorHAnsi" w:cstheme="majorHAnsi"/>
          <w:szCs w:val="24"/>
        </w:rPr>
        <w:t xml:space="preserve"> (</w:t>
      </w:r>
      <w:r w:rsidR="00F178FE">
        <w:rPr>
          <w:rFonts w:asciiTheme="majorHAnsi" w:hAnsiTheme="majorHAnsi" w:cstheme="majorHAnsi"/>
          <w:szCs w:val="24"/>
        </w:rPr>
        <w:t xml:space="preserve">nostalgia: </w:t>
      </w:r>
      <w:r w:rsidR="00483839" w:rsidRPr="00483839">
        <w:rPr>
          <w:rFonts w:asciiTheme="majorHAnsi" w:hAnsiTheme="majorHAnsi" w:cstheme="majorHAnsi"/>
          <w:szCs w:val="24"/>
        </w:rPr>
        <w:t xml:space="preserve">nostalgia vs. control) </w:t>
      </w:r>
      <w:r w:rsidR="00483839">
        <w:rPr>
          <w:rFonts w:asciiTheme="majorHAnsi" w:hAnsiTheme="majorHAnsi" w:cstheme="majorHAnsi"/>
          <w:szCs w:val="24"/>
        </w:rPr>
        <w:sym w:font="Symbol" w:char="F0B4"/>
      </w:r>
      <w:r w:rsidR="00483839" w:rsidRPr="00483839">
        <w:rPr>
          <w:rFonts w:asciiTheme="majorHAnsi" w:hAnsiTheme="majorHAnsi" w:cstheme="majorHAnsi"/>
          <w:szCs w:val="24"/>
        </w:rPr>
        <w:t xml:space="preserve"> 2 (</w:t>
      </w:r>
      <w:r w:rsidR="00F178FE">
        <w:rPr>
          <w:rFonts w:asciiTheme="majorHAnsi" w:hAnsiTheme="majorHAnsi" w:cstheme="majorHAnsi"/>
          <w:szCs w:val="24"/>
        </w:rPr>
        <w:t xml:space="preserve">induction method: </w:t>
      </w:r>
      <w:r w:rsidR="00483839" w:rsidRPr="00483839">
        <w:rPr>
          <w:rFonts w:asciiTheme="majorHAnsi" w:hAnsiTheme="majorHAnsi" w:cstheme="majorHAnsi"/>
          <w:szCs w:val="24"/>
        </w:rPr>
        <w:t xml:space="preserve">ERT vs. VRT) between-participants design. </w:t>
      </w:r>
      <w:r w:rsidRPr="00483839">
        <w:rPr>
          <w:rFonts w:asciiTheme="majorHAnsi" w:hAnsiTheme="majorHAnsi" w:cstheme="majorHAnsi"/>
          <w:szCs w:val="24"/>
        </w:rPr>
        <w:t xml:space="preserve">We randomly assigned participants to conditions: </w:t>
      </w:r>
      <w:r w:rsidR="00483839" w:rsidRPr="00483839">
        <w:rPr>
          <w:rFonts w:asciiTheme="majorHAnsi" w:hAnsiTheme="majorHAnsi" w:cstheme="majorHAnsi"/>
          <w:szCs w:val="24"/>
        </w:rPr>
        <w:t>nostalgia-ERT (</w:t>
      </w:r>
      <w:r w:rsidR="00483839" w:rsidRPr="00483839">
        <w:rPr>
          <w:rFonts w:asciiTheme="majorHAnsi" w:hAnsiTheme="majorHAnsi" w:cstheme="majorHAnsi"/>
          <w:i/>
          <w:iCs/>
          <w:szCs w:val="24"/>
        </w:rPr>
        <w:t xml:space="preserve">n </w:t>
      </w:r>
      <w:r w:rsidR="00483839" w:rsidRPr="00483839">
        <w:rPr>
          <w:rFonts w:asciiTheme="majorHAnsi" w:hAnsiTheme="majorHAnsi" w:cstheme="majorHAnsi"/>
          <w:szCs w:val="24"/>
        </w:rPr>
        <w:t>= 42), control-ERT (</w:t>
      </w:r>
      <w:r w:rsidR="00483839" w:rsidRPr="00483839">
        <w:rPr>
          <w:rFonts w:asciiTheme="majorHAnsi" w:hAnsiTheme="majorHAnsi" w:cstheme="majorHAnsi"/>
          <w:i/>
          <w:iCs/>
          <w:szCs w:val="24"/>
        </w:rPr>
        <w:t xml:space="preserve">n </w:t>
      </w:r>
      <w:r w:rsidR="00483839" w:rsidRPr="00483839">
        <w:rPr>
          <w:rFonts w:asciiTheme="majorHAnsi" w:hAnsiTheme="majorHAnsi" w:cstheme="majorHAnsi"/>
          <w:szCs w:val="24"/>
        </w:rPr>
        <w:t xml:space="preserve">= 41), </w:t>
      </w:r>
      <w:r w:rsidRPr="00483839">
        <w:rPr>
          <w:rFonts w:asciiTheme="majorHAnsi" w:hAnsiTheme="majorHAnsi" w:cstheme="majorHAnsi"/>
          <w:szCs w:val="24"/>
        </w:rPr>
        <w:t>nostalgia</w:t>
      </w:r>
      <w:r w:rsidR="00483839" w:rsidRPr="00483839">
        <w:rPr>
          <w:rFonts w:asciiTheme="majorHAnsi" w:hAnsiTheme="majorHAnsi" w:cstheme="majorHAnsi"/>
          <w:szCs w:val="24"/>
        </w:rPr>
        <w:t>-VRT</w:t>
      </w:r>
      <w:r w:rsidRPr="00483839">
        <w:rPr>
          <w:rFonts w:asciiTheme="majorHAnsi" w:hAnsiTheme="majorHAnsi" w:cstheme="majorHAnsi"/>
          <w:szCs w:val="24"/>
        </w:rPr>
        <w:t xml:space="preserve"> (</w:t>
      </w:r>
      <w:r w:rsidRPr="00483839">
        <w:rPr>
          <w:rFonts w:asciiTheme="majorHAnsi" w:hAnsiTheme="majorHAnsi" w:cstheme="majorHAnsi"/>
          <w:i/>
          <w:iCs/>
          <w:szCs w:val="24"/>
        </w:rPr>
        <w:t>n</w:t>
      </w:r>
      <w:r w:rsidRPr="00483839">
        <w:rPr>
          <w:rFonts w:asciiTheme="majorHAnsi" w:hAnsiTheme="majorHAnsi" w:cstheme="majorHAnsi"/>
          <w:szCs w:val="24"/>
        </w:rPr>
        <w:t xml:space="preserve"> = 43), control</w:t>
      </w:r>
      <w:r w:rsidR="00483839" w:rsidRPr="00483839">
        <w:rPr>
          <w:rFonts w:asciiTheme="majorHAnsi" w:hAnsiTheme="majorHAnsi" w:cstheme="majorHAnsi"/>
          <w:szCs w:val="24"/>
        </w:rPr>
        <w:t>-VRT</w:t>
      </w:r>
      <w:r w:rsidRPr="00483839">
        <w:rPr>
          <w:rFonts w:asciiTheme="majorHAnsi" w:hAnsiTheme="majorHAnsi" w:cstheme="majorHAnsi"/>
          <w:szCs w:val="24"/>
        </w:rPr>
        <w:t xml:space="preserve"> (</w:t>
      </w:r>
      <w:r w:rsidRPr="00483839">
        <w:rPr>
          <w:rFonts w:asciiTheme="majorHAnsi" w:hAnsiTheme="majorHAnsi" w:cstheme="majorHAnsi"/>
          <w:i/>
          <w:iCs/>
          <w:szCs w:val="24"/>
        </w:rPr>
        <w:t xml:space="preserve">n </w:t>
      </w:r>
      <w:r w:rsidRPr="00483839">
        <w:rPr>
          <w:rFonts w:asciiTheme="majorHAnsi" w:hAnsiTheme="majorHAnsi" w:cstheme="majorHAnsi"/>
          <w:szCs w:val="24"/>
        </w:rPr>
        <w:t>= 41)</w:t>
      </w:r>
      <w:r w:rsidR="00483839" w:rsidRPr="00483839">
        <w:rPr>
          <w:rFonts w:asciiTheme="majorHAnsi" w:hAnsiTheme="majorHAnsi" w:cstheme="majorHAnsi"/>
          <w:szCs w:val="24"/>
        </w:rPr>
        <w:t>.</w:t>
      </w:r>
      <w:r w:rsidRPr="00483839">
        <w:rPr>
          <w:rFonts w:asciiTheme="majorHAnsi" w:hAnsiTheme="majorHAnsi" w:cstheme="majorHAnsi"/>
          <w:szCs w:val="24"/>
        </w:rPr>
        <w:t xml:space="preserve"> </w:t>
      </w:r>
      <w:r w:rsidR="00483839" w:rsidRPr="00483839">
        <w:rPr>
          <w:rFonts w:asciiTheme="majorHAnsi" w:hAnsiTheme="majorHAnsi" w:cstheme="majorHAnsi"/>
          <w:szCs w:val="24"/>
        </w:rPr>
        <w:t>Participants</w:t>
      </w:r>
      <w:r w:rsidRPr="00483839">
        <w:rPr>
          <w:rFonts w:asciiTheme="majorHAnsi" w:hAnsiTheme="majorHAnsi" w:cstheme="majorHAnsi"/>
          <w:szCs w:val="24"/>
        </w:rPr>
        <w:t xml:space="preserve"> completed </w:t>
      </w:r>
      <w:r w:rsidR="00483839" w:rsidRPr="00483839">
        <w:rPr>
          <w:rFonts w:asciiTheme="majorHAnsi" w:hAnsiTheme="majorHAnsi" w:cstheme="majorHAnsi"/>
          <w:szCs w:val="24"/>
        </w:rPr>
        <w:t xml:space="preserve">the experiment </w:t>
      </w:r>
      <w:r w:rsidRPr="00483839">
        <w:rPr>
          <w:rFonts w:asciiTheme="majorHAnsi" w:hAnsiTheme="majorHAnsi" w:cstheme="majorHAnsi"/>
          <w:szCs w:val="24"/>
        </w:rPr>
        <w:t>in a laboratory.</w:t>
      </w:r>
    </w:p>
    <w:p w14:paraId="582E4620" w14:textId="77777777" w:rsidR="007F3DA9" w:rsidRPr="00521748" w:rsidRDefault="007F3DA9" w:rsidP="0017550C">
      <w:pPr>
        <w:spacing w:before="0" w:after="0"/>
        <w:ind w:firstLine="0"/>
        <w:rPr>
          <w:rFonts w:asciiTheme="majorHAnsi" w:hAnsiTheme="majorHAnsi" w:cstheme="majorHAnsi"/>
          <w:b/>
          <w:bCs/>
          <w:i/>
          <w:iCs/>
          <w:szCs w:val="24"/>
        </w:rPr>
      </w:pPr>
      <w:r w:rsidRPr="00521748">
        <w:rPr>
          <w:rFonts w:asciiTheme="majorHAnsi" w:hAnsiTheme="majorHAnsi" w:cstheme="majorHAnsi"/>
          <w:b/>
          <w:bCs/>
          <w:i/>
          <w:iCs/>
          <w:szCs w:val="24"/>
        </w:rPr>
        <w:t>VR Stimuli</w:t>
      </w:r>
    </w:p>
    <w:p w14:paraId="02452108" w14:textId="337B4E3A" w:rsidR="007F3DA9" w:rsidRPr="00F405F9" w:rsidRDefault="007F3DA9" w:rsidP="0017550C">
      <w:pPr>
        <w:spacing w:before="0" w:after="0"/>
        <w:rPr>
          <w:rFonts w:asciiTheme="majorHAnsi" w:hAnsiTheme="majorHAnsi" w:cstheme="majorHAnsi"/>
          <w:szCs w:val="24"/>
        </w:rPr>
      </w:pPr>
      <w:r w:rsidRPr="00F405F9">
        <w:rPr>
          <w:rFonts w:asciiTheme="majorHAnsi" w:hAnsiTheme="majorHAnsi" w:cstheme="majorHAnsi"/>
          <w:szCs w:val="24"/>
        </w:rPr>
        <w:t xml:space="preserve">To develop the VR induction, we </w:t>
      </w:r>
      <w:r w:rsidR="002470CB">
        <w:rPr>
          <w:rFonts w:asciiTheme="majorHAnsi" w:hAnsiTheme="majorHAnsi" w:cstheme="majorHAnsi"/>
          <w:szCs w:val="24"/>
        </w:rPr>
        <w:t xml:space="preserve">first </w:t>
      </w:r>
      <w:r w:rsidRPr="00F405F9">
        <w:rPr>
          <w:rFonts w:asciiTheme="majorHAnsi" w:hAnsiTheme="majorHAnsi" w:cstheme="majorHAnsi"/>
          <w:szCs w:val="24"/>
        </w:rPr>
        <w:t>review</w:t>
      </w:r>
      <w:r w:rsidR="002470CB">
        <w:rPr>
          <w:rFonts w:asciiTheme="majorHAnsi" w:hAnsiTheme="majorHAnsi" w:cstheme="majorHAnsi"/>
          <w:szCs w:val="24"/>
        </w:rPr>
        <w:t xml:space="preserve">ed </w:t>
      </w:r>
      <w:r w:rsidRPr="00F405F9">
        <w:rPr>
          <w:rFonts w:asciiTheme="majorHAnsi" w:hAnsiTheme="majorHAnsi" w:cstheme="majorHAnsi"/>
          <w:szCs w:val="24"/>
        </w:rPr>
        <w:t xml:space="preserve">the literature on the content of nostalgic memories. This literature demonstrates that nostalgic recollections are often associated with specific periods, such as childhood (Batcho, 1995), special events, such as holiday gatherings (Wildschut et al., 2006), and significant others, such as family members and friends (Holak &amp; </w:t>
      </w:r>
      <w:proofErr w:type="spellStart"/>
      <w:r w:rsidRPr="00F405F9">
        <w:rPr>
          <w:rFonts w:asciiTheme="majorHAnsi" w:hAnsiTheme="majorHAnsi" w:cstheme="majorHAnsi"/>
          <w:szCs w:val="24"/>
        </w:rPr>
        <w:t>Havlena</w:t>
      </w:r>
      <w:proofErr w:type="spellEnd"/>
      <w:r w:rsidRPr="00F405F9">
        <w:rPr>
          <w:rFonts w:asciiTheme="majorHAnsi" w:hAnsiTheme="majorHAnsi" w:cstheme="majorHAnsi"/>
          <w:szCs w:val="24"/>
        </w:rPr>
        <w:t xml:space="preserve">, 1992). In </w:t>
      </w:r>
      <w:r w:rsidRPr="000443DD">
        <w:rPr>
          <w:rFonts w:asciiTheme="majorHAnsi" w:hAnsiTheme="majorHAnsi" w:cstheme="majorHAnsi"/>
          <w:szCs w:val="24"/>
        </w:rPr>
        <w:t>addition, to determine the specific themes for the virtual environments, we used NVivo</w:t>
      </w:r>
      <w:r w:rsidR="007017BB">
        <w:rPr>
          <w:rFonts w:asciiTheme="majorHAnsi" w:hAnsiTheme="majorHAnsi" w:cstheme="majorHAnsi"/>
          <w:szCs w:val="24"/>
        </w:rPr>
        <w:t>’</w:t>
      </w:r>
      <w:r w:rsidRPr="000443DD">
        <w:rPr>
          <w:rFonts w:asciiTheme="majorHAnsi" w:hAnsiTheme="majorHAnsi" w:cstheme="majorHAnsi"/>
          <w:szCs w:val="24"/>
        </w:rPr>
        <w:t xml:space="preserve">s word frequency query and created a word cloud </w:t>
      </w:r>
      <w:r w:rsidR="000A3B3E">
        <w:rPr>
          <w:rFonts w:asciiTheme="majorHAnsi" w:hAnsiTheme="majorHAnsi" w:cstheme="majorHAnsi"/>
          <w:szCs w:val="24"/>
        </w:rPr>
        <w:t xml:space="preserve">(Supplemental Material) </w:t>
      </w:r>
      <w:r w:rsidR="00AA2871">
        <w:rPr>
          <w:rFonts w:asciiTheme="majorHAnsi" w:hAnsiTheme="majorHAnsi" w:cstheme="majorHAnsi"/>
          <w:szCs w:val="24"/>
        </w:rPr>
        <w:t>from</w:t>
      </w:r>
      <w:r w:rsidRPr="000443DD">
        <w:rPr>
          <w:rFonts w:asciiTheme="majorHAnsi" w:hAnsiTheme="majorHAnsi" w:cstheme="majorHAnsi"/>
          <w:szCs w:val="24"/>
        </w:rPr>
        <w:t xml:space="preserve"> </w:t>
      </w:r>
      <w:r w:rsidR="000A3B3E">
        <w:rPr>
          <w:rFonts w:asciiTheme="majorHAnsi" w:hAnsiTheme="majorHAnsi" w:cstheme="majorHAnsi"/>
          <w:szCs w:val="24"/>
        </w:rPr>
        <w:t>668</w:t>
      </w:r>
      <w:r w:rsidRPr="000443DD">
        <w:rPr>
          <w:rFonts w:asciiTheme="majorHAnsi" w:hAnsiTheme="majorHAnsi" w:cstheme="majorHAnsi"/>
          <w:szCs w:val="24"/>
        </w:rPr>
        <w:t xml:space="preserve"> nostalgic narratives</w:t>
      </w:r>
      <w:r w:rsidR="00D173FF">
        <w:rPr>
          <w:rFonts w:asciiTheme="majorHAnsi" w:hAnsiTheme="majorHAnsi" w:cstheme="majorHAnsi"/>
          <w:szCs w:val="24"/>
        </w:rPr>
        <w:t xml:space="preserve"> collected in previous studies</w:t>
      </w:r>
      <w:r w:rsidRPr="000443DD">
        <w:rPr>
          <w:rFonts w:asciiTheme="majorHAnsi" w:hAnsiTheme="majorHAnsi" w:cstheme="majorHAnsi"/>
          <w:szCs w:val="24"/>
        </w:rPr>
        <w:t xml:space="preserve"> (</w:t>
      </w:r>
      <w:r w:rsidR="000A3B3E">
        <w:rPr>
          <w:rFonts w:asciiTheme="majorHAnsi" w:hAnsiTheme="majorHAnsi" w:cstheme="majorHAnsi"/>
          <w:szCs w:val="24"/>
        </w:rPr>
        <w:t>Cheung et al., 201</w:t>
      </w:r>
      <w:r w:rsidR="00AA2871">
        <w:rPr>
          <w:rFonts w:asciiTheme="majorHAnsi" w:hAnsiTheme="majorHAnsi" w:cstheme="majorHAnsi"/>
          <w:szCs w:val="24"/>
        </w:rPr>
        <w:t>3</w:t>
      </w:r>
      <w:r w:rsidR="000A3B3E">
        <w:rPr>
          <w:rFonts w:asciiTheme="majorHAnsi" w:hAnsiTheme="majorHAnsi" w:cstheme="majorHAnsi"/>
          <w:szCs w:val="24"/>
        </w:rPr>
        <w:t>, Study 1; Hepper et al., 2021, Study 1; Wildschut et al., 2006, Study 2</w:t>
      </w:r>
      <w:r w:rsidRPr="000443DD">
        <w:rPr>
          <w:rFonts w:asciiTheme="majorHAnsi" w:hAnsiTheme="majorHAnsi" w:cstheme="majorHAnsi"/>
          <w:szCs w:val="24"/>
        </w:rPr>
        <w:t xml:space="preserve">). Based on </w:t>
      </w:r>
      <w:r w:rsidRPr="000443DD">
        <w:rPr>
          <w:rFonts w:asciiTheme="majorHAnsi" w:hAnsiTheme="majorHAnsi" w:cstheme="majorHAnsi"/>
          <w:szCs w:val="24"/>
        </w:rPr>
        <w:lastRenderedPageBreak/>
        <w:t xml:space="preserve">this, we created </w:t>
      </w:r>
      <w:r w:rsidR="002470CB" w:rsidRPr="000443DD">
        <w:rPr>
          <w:rFonts w:asciiTheme="majorHAnsi" w:hAnsiTheme="majorHAnsi" w:cstheme="majorHAnsi"/>
          <w:szCs w:val="24"/>
        </w:rPr>
        <w:t xml:space="preserve">two </w:t>
      </w:r>
      <w:r w:rsidRPr="000443DD">
        <w:rPr>
          <w:rFonts w:asciiTheme="majorHAnsi" w:hAnsiTheme="majorHAnsi" w:cstheme="majorHAnsi"/>
          <w:szCs w:val="24"/>
        </w:rPr>
        <w:t>virtual environments</w:t>
      </w:r>
      <w:r w:rsidR="001E2340" w:rsidRPr="000443DD">
        <w:rPr>
          <w:rFonts w:asciiTheme="majorHAnsi" w:hAnsiTheme="majorHAnsi" w:cstheme="majorHAnsi"/>
          <w:szCs w:val="24"/>
        </w:rPr>
        <w:t>:</w:t>
      </w:r>
      <w:r w:rsidR="002470CB" w:rsidRPr="000443DD">
        <w:rPr>
          <w:rFonts w:asciiTheme="majorHAnsi" w:hAnsiTheme="majorHAnsi" w:cstheme="majorHAnsi"/>
          <w:szCs w:val="24"/>
        </w:rPr>
        <w:t xml:space="preserve"> </w:t>
      </w:r>
      <w:r w:rsidR="001E2340" w:rsidRPr="000443DD">
        <w:rPr>
          <w:rFonts w:asciiTheme="majorHAnsi" w:hAnsiTheme="majorHAnsi" w:cstheme="majorHAnsi"/>
          <w:szCs w:val="24"/>
        </w:rPr>
        <w:t>(</w:t>
      </w:r>
      <w:r w:rsidR="002470CB" w:rsidRPr="000443DD">
        <w:rPr>
          <w:rFonts w:asciiTheme="majorHAnsi" w:hAnsiTheme="majorHAnsi" w:cstheme="majorHAnsi"/>
          <w:szCs w:val="24"/>
        </w:rPr>
        <w:t>1) a</w:t>
      </w:r>
      <w:r w:rsidRPr="000443DD">
        <w:rPr>
          <w:rFonts w:asciiTheme="majorHAnsi" w:hAnsiTheme="majorHAnsi" w:cstheme="majorHAnsi"/>
          <w:szCs w:val="24"/>
        </w:rPr>
        <w:t xml:space="preserve"> Christmas </w:t>
      </w:r>
      <w:r w:rsidR="002470CB" w:rsidRPr="000443DD">
        <w:rPr>
          <w:rFonts w:asciiTheme="majorHAnsi" w:hAnsiTheme="majorHAnsi" w:cstheme="majorHAnsi"/>
          <w:szCs w:val="24"/>
        </w:rPr>
        <w:t xml:space="preserve">theme consisting of </w:t>
      </w:r>
      <w:r w:rsidRPr="000443DD">
        <w:rPr>
          <w:rFonts w:asciiTheme="majorHAnsi" w:hAnsiTheme="majorHAnsi" w:cstheme="majorHAnsi"/>
          <w:szCs w:val="24"/>
        </w:rPr>
        <w:t>a living room with elaborate Christmas decorations</w:t>
      </w:r>
      <w:r w:rsidR="002470CB" w:rsidRPr="000443DD">
        <w:rPr>
          <w:rFonts w:asciiTheme="majorHAnsi" w:hAnsiTheme="majorHAnsi" w:cstheme="majorHAnsi"/>
          <w:szCs w:val="24"/>
        </w:rPr>
        <w:t xml:space="preserve">, and </w:t>
      </w:r>
      <w:r w:rsidR="001E2340" w:rsidRPr="000443DD">
        <w:rPr>
          <w:rFonts w:asciiTheme="majorHAnsi" w:hAnsiTheme="majorHAnsi" w:cstheme="majorHAnsi"/>
          <w:szCs w:val="24"/>
        </w:rPr>
        <w:t>(</w:t>
      </w:r>
      <w:r w:rsidR="002470CB" w:rsidRPr="000443DD">
        <w:rPr>
          <w:rFonts w:asciiTheme="majorHAnsi" w:hAnsiTheme="majorHAnsi" w:cstheme="majorHAnsi"/>
          <w:szCs w:val="24"/>
        </w:rPr>
        <w:t>2) a</w:t>
      </w:r>
      <w:r w:rsidRPr="000443DD">
        <w:rPr>
          <w:rFonts w:asciiTheme="majorHAnsi" w:hAnsiTheme="majorHAnsi" w:cstheme="majorHAnsi"/>
          <w:szCs w:val="24"/>
        </w:rPr>
        <w:t xml:space="preserve"> </w:t>
      </w:r>
      <w:r w:rsidR="0068094C" w:rsidRPr="000443DD">
        <w:rPr>
          <w:rFonts w:asciiTheme="majorHAnsi" w:hAnsiTheme="majorHAnsi" w:cstheme="majorHAnsi"/>
          <w:szCs w:val="24"/>
        </w:rPr>
        <w:t>childhood</w:t>
      </w:r>
      <w:r w:rsidRPr="000443DD">
        <w:rPr>
          <w:rFonts w:asciiTheme="majorHAnsi" w:hAnsiTheme="majorHAnsi" w:cstheme="majorHAnsi"/>
          <w:szCs w:val="24"/>
        </w:rPr>
        <w:t xml:space="preserve"> </w:t>
      </w:r>
      <w:r w:rsidR="002470CB" w:rsidRPr="000443DD">
        <w:rPr>
          <w:rFonts w:asciiTheme="majorHAnsi" w:hAnsiTheme="majorHAnsi" w:cstheme="majorHAnsi"/>
          <w:szCs w:val="24"/>
        </w:rPr>
        <w:t xml:space="preserve">theme, consisting of </w:t>
      </w:r>
      <w:r w:rsidRPr="000443DD">
        <w:rPr>
          <w:rFonts w:asciiTheme="majorHAnsi" w:hAnsiTheme="majorHAnsi" w:cstheme="majorHAnsi"/>
          <w:szCs w:val="24"/>
        </w:rPr>
        <w:t>a playground</w:t>
      </w:r>
      <w:r w:rsidR="0068094C" w:rsidRPr="000443DD">
        <w:rPr>
          <w:rFonts w:asciiTheme="majorHAnsi" w:hAnsiTheme="majorHAnsi" w:cstheme="majorHAnsi"/>
          <w:szCs w:val="24"/>
        </w:rPr>
        <w:t xml:space="preserve"> with a </w:t>
      </w:r>
      <w:proofErr w:type="gramStart"/>
      <w:r w:rsidR="0068094C" w:rsidRPr="000443DD">
        <w:rPr>
          <w:rFonts w:asciiTheme="majorHAnsi" w:hAnsiTheme="majorHAnsi" w:cstheme="majorHAnsi"/>
          <w:szCs w:val="24"/>
        </w:rPr>
        <w:t>see-saw</w:t>
      </w:r>
      <w:proofErr w:type="gramEnd"/>
      <w:r w:rsidR="0068094C" w:rsidRPr="000443DD">
        <w:rPr>
          <w:rFonts w:asciiTheme="majorHAnsi" w:hAnsiTheme="majorHAnsi" w:cstheme="majorHAnsi"/>
          <w:szCs w:val="24"/>
        </w:rPr>
        <w:t>, swings, and other children’s play equipment</w:t>
      </w:r>
      <w:r w:rsidRPr="000443DD">
        <w:rPr>
          <w:rFonts w:asciiTheme="majorHAnsi" w:hAnsiTheme="majorHAnsi" w:cstheme="majorHAnsi"/>
          <w:szCs w:val="24"/>
        </w:rPr>
        <w:t>.</w:t>
      </w:r>
      <w:r w:rsidR="001A76B1" w:rsidRPr="000443DD">
        <w:rPr>
          <w:rFonts w:asciiTheme="majorHAnsi" w:hAnsiTheme="majorHAnsi" w:cstheme="majorHAnsi"/>
          <w:szCs w:val="24"/>
        </w:rPr>
        <w:t xml:space="preserve"> We created control environments for the Christmas and childhood themes, </w:t>
      </w:r>
      <w:r w:rsidR="00E32F8F">
        <w:rPr>
          <w:rFonts w:asciiTheme="majorHAnsi" w:hAnsiTheme="majorHAnsi" w:cstheme="majorHAnsi"/>
          <w:szCs w:val="24"/>
        </w:rPr>
        <w:t xml:space="preserve">each of </w:t>
      </w:r>
      <w:r w:rsidR="001A76B1" w:rsidRPr="000443DD">
        <w:rPr>
          <w:rFonts w:asciiTheme="majorHAnsi" w:hAnsiTheme="majorHAnsi" w:cstheme="majorHAnsi"/>
          <w:szCs w:val="24"/>
        </w:rPr>
        <w:t xml:space="preserve">which </w:t>
      </w:r>
      <w:r w:rsidR="007017BB">
        <w:rPr>
          <w:rFonts w:asciiTheme="majorHAnsi" w:hAnsiTheme="majorHAnsi" w:cstheme="majorHAnsi"/>
          <w:szCs w:val="24"/>
        </w:rPr>
        <w:t>comprised</w:t>
      </w:r>
      <w:r w:rsidR="001A76B1" w:rsidRPr="000443DD">
        <w:rPr>
          <w:rFonts w:asciiTheme="majorHAnsi" w:hAnsiTheme="majorHAnsi" w:cstheme="majorHAnsi"/>
          <w:szCs w:val="24"/>
        </w:rPr>
        <w:t xml:space="preserve"> an identical spatial layout without decorations.</w:t>
      </w:r>
      <w:r w:rsidR="002A0A06" w:rsidRPr="000443DD">
        <w:rPr>
          <w:rFonts w:asciiTheme="majorHAnsi" w:hAnsiTheme="majorHAnsi" w:cstheme="majorHAnsi"/>
          <w:szCs w:val="24"/>
        </w:rPr>
        <w:t xml:space="preserve"> Figure 1 presents a first-person view of the two nostalgic environments and their matched control environments (for a panoramic view, see Supplemental</w:t>
      </w:r>
      <w:r w:rsidR="002A0A06">
        <w:rPr>
          <w:rFonts w:asciiTheme="majorHAnsi" w:hAnsiTheme="majorHAnsi" w:cstheme="majorHAnsi"/>
          <w:szCs w:val="24"/>
        </w:rPr>
        <w:t xml:space="preserve"> Material).</w:t>
      </w:r>
    </w:p>
    <w:p w14:paraId="3110D67F" w14:textId="23C3A5CB" w:rsidR="007F3DA9" w:rsidRPr="00F405F9" w:rsidRDefault="007F3DA9" w:rsidP="0017550C">
      <w:pPr>
        <w:spacing w:before="0" w:after="0"/>
        <w:rPr>
          <w:rFonts w:asciiTheme="majorHAnsi" w:hAnsiTheme="majorHAnsi" w:cstheme="majorHAnsi"/>
          <w:szCs w:val="24"/>
        </w:rPr>
      </w:pPr>
      <w:r w:rsidRPr="00F405F9">
        <w:rPr>
          <w:rFonts w:asciiTheme="majorHAnsi" w:hAnsiTheme="majorHAnsi" w:cstheme="majorHAnsi"/>
          <w:szCs w:val="24"/>
        </w:rPr>
        <w:t xml:space="preserve">We generated </w:t>
      </w:r>
      <w:r w:rsidR="001A76B1">
        <w:rPr>
          <w:rFonts w:asciiTheme="majorHAnsi" w:hAnsiTheme="majorHAnsi" w:cstheme="majorHAnsi"/>
          <w:szCs w:val="24"/>
        </w:rPr>
        <w:t xml:space="preserve">the </w:t>
      </w:r>
      <w:r w:rsidR="005C54DD">
        <w:rPr>
          <w:rFonts w:asciiTheme="majorHAnsi" w:hAnsiTheme="majorHAnsi" w:cstheme="majorHAnsi"/>
          <w:szCs w:val="24"/>
        </w:rPr>
        <w:t>environments</w:t>
      </w:r>
      <w:r w:rsidR="002470CB">
        <w:rPr>
          <w:rFonts w:asciiTheme="majorHAnsi" w:hAnsiTheme="majorHAnsi" w:cstheme="majorHAnsi"/>
          <w:szCs w:val="24"/>
        </w:rPr>
        <w:t xml:space="preserve"> </w:t>
      </w:r>
      <w:r w:rsidRPr="00F405F9">
        <w:rPr>
          <w:rFonts w:asciiTheme="majorHAnsi" w:hAnsiTheme="majorHAnsi" w:cstheme="majorHAnsi"/>
          <w:szCs w:val="24"/>
        </w:rPr>
        <w:t xml:space="preserve">using </w:t>
      </w:r>
      <w:r w:rsidR="00D76E23">
        <w:rPr>
          <w:rFonts w:asciiTheme="majorHAnsi" w:hAnsiTheme="majorHAnsi" w:cstheme="majorHAnsi"/>
          <w:szCs w:val="24"/>
        </w:rPr>
        <w:t xml:space="preserve">the </w:t>
      </w:r>
      <w:r w:rsidRPr="00F405F9">
        <w:rPr>
          <w:rFonts w:asciiTheme="majorHAnsi" w:hAnsiTheme="majorHAnsi" w:cstheme="majorHAnsi"/>
          <w:szCs w:val="24"/>
        </w:rPr>
        <w:t>Unity 3.2f.1 game engine (Unity Technologies, 2018) with task-related components purchased from the Unity Asset Store (</w:t>
      </w:r>
      <w:r w:rsidRPr="001E2340">
        <w:rPr>
          <w:rFonts w:asciiTheme="majorHAnsi" w:hAnsiTheme="majorHAnsi" w:cstheme="majorHAnsi"/>
          <w:szCs w:val="24"/>
        </w:rPr>
        <w:t>https://assetstore.unity.com</w:t>
      </w:r>
      <w:r w:rsidRPr="00F405F9">
        <w:rPr>
          <w:rFonts w:asciiTheme="majorHAnsi" w:hAnsiTheme="majorHAnsi" w:cstheme="majorHAnsi"/>
          <w:szCs w:val="24"/>
        </w:rPr>
        <w:t xml:space="preserve">). </w:t>
      </w:r>
      <w:r w:rsidR="001E2340">
        <w:rPr>
          <w:rFonts w:asciiTheme="majorHAnsi" w:hAnsiTheme="majorHAnsi" w:cstheme="majorHAnsi"/>
          <w:szCs w:val="24"/>
        </w:rPr>
        <w:t>We presented the e</w:t>
      </w:r>
      <w:r w:rsidR="00D76E23">
        <w:rPr>
          <w:rFonts w:asciiTheme="majorHAnsi" w:hAnsiTheme="majorHAnsi" w:cstheme="majorHAnsi"/>
          <w:szCs w:val="24"/>
        </w:rPr>
        <w:t>nvironments</w:t>
      </w:r>
      <w:r w:rsidRPr="00F405F9">
        <w:rPr>
          <w:rFonts w:asciiTheme="majorHAnsi" w:hAnsiTheme="majorHAnsi" w:cstheme="majorHAnsi"/>
          <w:szCs w:val="24"/>
        </w:rPr>
        <w:t xml:space="preserve"> </w:t>
      </w:r>
      <w:r w:rsidR="00D76E23">
        <w:rPr>
          <w:rFonts w:asciiTheme="majorHAnsi" w:hAnsiTheme="majorHAnsi" w:cstheme="majorHAnsi"/>
          <w:szCs w:val="24"/>
        </w:rPr>
        <w:t>via</w:t>
      </w:r>
      <w:r w:rsidR="00D76E23" w:rsidRPr="00F405F9">
        <w:rPr>
          <w:rFonts w:asciiTheme="majorHAnsi" w:hAnsiTheme="majorHAnsi" w:cstheme="majorHAnsi"/>
          <w:szCs w:val="24"/>
        </w:rPr>
        <w:t xml:space="preserve"> </w:t>
      </w:r>
      <w:r w:rsidR="00D76E23">
        <w:rPr>
          <w:rFonts w:asciiTheme="majorHAnsi" w:hAnsiTheme="majorHAnsi" w:cstheme="majorHAnsi"/>
          <w:szCs w:val="24"/>
        </w:rPr>
        <w:t>an</w:t>
      </w:r>
      <w:r w:rsidRPr="00F405F9">
        <w:rPr>
          <w:rFonts w:asciiTheme="majorHAnsi" w:hAnsiTheme="majorHAnsi" w:cstheme="majorHAnsi"/>
          <w:szCs w:val="24"/>
        </w:rPr>
        <w:t xml:space="preserve"> Oculus Rift VR head-mounted display </w:t>
      </w:r>
      <w:r w:rsidRPr="00F405F9">
        <w:rPr>
          <w:rFonts w:asciiTheme="majorHAnsi" w:hAnsiTheme="majorHAnsi" w:cstheme="majorHAnsi"/>
          <w:color w:val="000000" w:themeColor="text1"/>
          <w:szCs w:val="24"/>
        </w:rPr>
        <w:t xml:space="preserve">with </w:t>
      </w:r>
      <w:r w:rsidRPr="00F405F9">
        <w:rPr>
          <w:rFonts w:asciiTheme="majorHAnsi" w:hAnsiTheme="majorHAnsi" w:cstheme="majorHAnsi"/>
          <w:color w:val="000000" w:themeColor="text1"/>
          <w:szCs w:val="24"/>
          <w:shd w:val="clear" w:color="auto" w:fill="FFFFFF"/>
        </w:rPr>
        <w:t xml:space="preserve">1080 × 1200 resolution per eye </w:t>
      </w:r>
      <w:r w:rsidRPr="00F405F9">
        <w:rPr>
          <w:rFonts w:asciiTheme="majorHAnsi" w:hAnsiTheme="majorHAnsi" w:cstheme="majorHAnsi"/>
          <w:szCs w:val="24"/>
        </w:rPr>
        <w:t>(Facebook Inc.)</w:t>
      </w:r>
      <w:r w:rsidR="001A76B1">
        <w:rPr>
          <w:rFonts w:asciiTheme="majorHAnsi" w:hAnsiTheme="majorHAnsi" w:cstheme="majorHAnsi"/>
          <w:szCs w:val="24"/>
        </w:rPr>
        <w:t>.</w:t>
      </w:r>
      <w:r w:rsidRPr="00F405F9">
        <w:rPr>
          <w:rFonts w:asciiTheme="majorHAnsi" w:hAnsiTheme="majorHAnsi" w:cstheme="majorHAnsi"/>
          <w:szCs w:val="24"/>
        </w:rPr>
        <w:t xml:space="preserve"> </w:t>
      </w:r>
      <w:r w:rsidR="001A76B1">
        <w:rPr>
          <w:rFonts w:asciiTheme="majorHAnsi" w:hAnsiTheme="majorHAnsi" w:cstheme="majorHAnsi"/>
          <w:szCs w:val="24"/>
        </w:rPr>
        <w:t xml:space="preserve">We used </w:t>
      </w:r>
      <w:r w:rsidRPr="00F405F9">
        <w:rPr>
          <w:rFonts w:asciiTheme="majorHAnsi" w:hAnsiTheme="majorHAnsi" w:cstheme="majorHAnsi"/>
          <w:szCs w:val="24"/>
        </w:rPr>
        <w:t xml:space="preserve">a Dell computer with an Intel i7 processor </w:t>
      </w:r>
      <w:r w:rsidR="001A76B1">
        <w:rPr>
          <w:rFonts w:asciiTheme="majorHAnsi" w:hAnsiTheme="majorHAnsi" w:cstheme="majorHAnsi"/>
          <w:szCs w:val="24"/>
        </w:rPr>
        <w:t xml:space="preserve">and </w:t>
      </w:r>
      <w:r w:rsidRPr="00F405F9">
        <w:rPr>
          <w:rFonts w:asciiTheme="majorHAnsi" w:hAnsiTheme="majorHAnsi" w:cstheme="majorHAnsi"/>
          <w:szCs w:val="24"/>
        </w:rPr>
        <w:t xml:space="preserve">Windows 10 operating system. </w:t>
      </w:r>
    </w:p>
    <w:p w14:paraId="6E018E84" w14:textId="2FD9E765" w:rsidR="007F3DA9" w:rsidRPr="00521748" w:rsidRDefault="007F3DA9" w:rsidP="0017550C">
      <w:pPr>
        <w:spacing w:before="0" w:after="0"/>
        <w:ind w:firstLine="0"/>
        <w:rPr>
          <w:rFonts w:asciiTheme="majorHAnsi" w:hAnsiTheme="majorHAnsi" w:cstheme="majorHAnsi"/>
          <w:b/>
          <w:bCs/>
          <w:i/>
          <w:iCs/>
          <w:szCs w:val="24"/>
        </w:rPr>
      </w:pPr>
      <w:r w:rsidRPr="00521748">
        <w:rPr>
          <w:rFonts w:asciiTheme="majorHAnsi" w:hAnsiTheme="majorHAnsi" w:cstheme="majorHAnsi"/>
          <w:b/>
          <w:bCs/>
          <w:i/>
          <w:iCs/>
          <w:szCs w:val="24"/>
        </w:rPr>
        <w:t>Virtual Reality Task</w:t>
      </w:r>
    </w:p>
    <w:p w14:paraId="4CC560A1" w14:textId="11FD3F09" w:rsidR="007F3DA9" w:rsidRPr="00F405F9" w:rsidRDefault="001E2340" w:rsidP="0017550C">
      <w:pPr>
        <w:spacing w:before="0" w:after="0"/>
        <w:rPr>
          <w:rFonts w:asciiTheme="majorHAnsi" w:hAnsiTheme="majorHAnsi" w:cstheme="majorHAnsi"/>
          <w:szCs w:val="24"/>
        </w:rPr>
      </w:pPr>
      <w:r>
        <w:rPr>
          <w:rFonts w:asciiTheme="majorHAnsi" w:hAnsiTheme="majorHAnsi" w:cstheme="majorHAnsi"/>
          <w:szCs w:val="24"/>
        </w:rPr>
        <w:t>Before participants in the nostalgia condition put on the</w:t>
      </w:r>
      <w:r w:rsidR="00E622B2">
        <w:rPr>
          <w:rFonts w:asciiTheme="majorHAnsi" w:hAnsiTheme="majorHAnsi" w:cstheme="majorHAnsi"/>
          <w:szCs w:val="24"/>
        </w:rPr>
        <w:t xml:space="preserve"> VR headset, </w:t>
      </w:r>
      <w:r>
        <w:rPr>
          <w:rFonts w:asciiTheme="majorHAnsi" w:hAnsiTheme="majorHAnsi" w:cstheme="majorHAnsi"/>
          <w:szCs w:val="24"/>
        </w:rPr>
        <w:t xml:space="preserve">we showed them </w:t>
      </w:r>
      <w:r w:rsidR="00E622B2">
        <w:rPr>
          <w:rFonts w:asciiTheme="majorHAnsi" w:hAnsiTheme="majorHAnsi" w:cstheme="majorHAnsi"/>
          <w:szCs w:val="24"/>
        </w:rPr>
        <w:t>a screenshot from each of the</w:t>
      </w:r>
      <w:r w:rsidR="007F3DA9" w:rsidRPr="00F405F9">
        <w:rPr>
          <w:rFonts w:asciiTheme="majorHAnsi" w:hAnsiTheme="majorHAnsi" w:cstheme="majorHAnsi"/>
          <w:szCs w:val="24"/>
        </w:rPr>
        <w:t xml:space="preserve"> two nostalgic environments</w:t>
      </w:r>
      <w:r w:rsidR="00E622B2">
        <w:rPr>
          <w:rFonts w:asciiTheme="majorHAnsi" w:hAnsiTheme="majorHAnsi" w:cstheme="majorHAnsi"/>
          <w:szCs w:val="24"/>
        </w:rPr>
        <w:t xml:space="preserve"> and </w:t>
      </w:r>
      <w:r>
        <w:rPr>
          <w:rFonts w:asciiTheme="majorHAnsi" w:hAnsiTheme="majorHAnsi" w:cstheme="majorHAnsi"/>
          <w:szCs w:val="24"/>
        </w:rPr>
        <w:t>asked them to select the one they wished to view</w:t>
      </w:r>
      <w:r w:rsidR="007F3DA9" w:rsidRPr="00F405F9">
        <w:rPr>
          <w:rFonts w:asciiTheme="majorHAnsi" w:hAnsiTheme="majorHAnsi" w:cstheme="majorHAnsi"/>
          <w:szCs w:val="24"/>
        </w:rPr>
        <w:t xml:space="preserve">. After donning the VR headset, the experimenter read out the definition of nostalgia and instructed participants to recall a nostalgic memory from their past related to the nostalgic environment they </w:t>
      </w:r>
      <w:r>
        <w:rPr>
          <w:rFonts w:asciiTheme="majorHAnsi" w:hAnsiTheme="majorHAnsi" w:cstheme="majorHAnsi"/>
          <w:szCs w:val="24"/>
        </w:rPr>
        <w:t>had selected</w:t>
      </w:r>
      <w:r w:rsidR="007F3DA9" w:rsidRPr="00F405F9">
        <w:rPr>
          <w:rFonts w:asciiTheme="majorHAnsi" w:hAnsiTheme="majorHAnsi" w:cstheme="majorHAnsi"/>
          <w:szCs w:val="24"/>
        </w:rPr>
        <w:t xml:space="preserve"> and then </w:t>
      </w:r>
      <w:r>
        <w:rPr>
          <w:rFonts w:asciiTheme="majorHAnsi" w:hAnsiTheme="majorHAnsi" w:cstheme="majorHAnsi"/>
          <w:szCs w:val="24"/>
        </w:rPr>
        <w:t xml:space="preserve">to </w:t>
      </w:r>
      <w:r w:rsidR="007F3DA9" w:rsidRPr="00F405F9">
        <w:rPr>
          <w:rFonts w:asciiTheme="majorHAnsi" w:hAnsiTheme="majorHAnsi" w:cstheme="majorHAnsi"/>
          <w:szCs w:val="24"/>
        </w:rPr>
        <w:t>describe the event verbally.</w:t>
      </w:r>
      <w:r w:rsidR="00AA0796">
        <w:rPr>
          <w:rFonts w:asciiTheme="majorHAnsi" w:hAnsiTheme="majorHAnsi" w:cstheme="majorHAnsi"/>
          <w:szCs w:val="24"/>
        </w:rPr>
        <w:t xml:space="preserve"> The instructions were:</w:t>
      </w:r>
    </w:p>
    <w:p w14:paraId="4B18D1EF" w14:textId="77777777" w:rsidR="007F3DA9" w:rsidRPr="00F405F9" w:rsidRDefault="007F3DA9" w:rsidP="0017550C">
      <w:pPr>
        <w:spacing w:before="0" w:after="0"/>
        <w:ind w:left="567" w:firstLine="0"/>
        <w:rPr>
          <w:rFonts w:asciiTheme="majorHAnsi" w:hAnsiTheme="majorHAnsi" w:cstheme="majorHAnsi"/>
          <w:szCs w:val="24"/>
        </w:rPr>
      </w:pPr>
      <w:r w:rsidRPr="00F405F9">
        <w:rPr>
          <w:rFonts w:asciiTheme="majorHAnsi" w:hAnsiTheme="majorHAnsi" w:cstheme="majorHAnsi"/>
          <w:szCs w:val="24"/>
        </w:rPr>
        <w:t xml:space="preserve">According to the Oxford Dictionary, ‘nostalgia’ is defined as a ‘sentimental longing for the past’. Please think of a nostalgic event in your life related to the environment that you are experiencing now. Specifically, try to think of a past event that makes you feel most nostalgic. Bring this nostalgic experience to mind. Immerse yourself in the nostalgic experience. How does it make you feel? For the next 7 to 10 minutes, you will </w:t>
      </w:r>
      <w:r w:rsidRPr="00F405F9">
        <w:rPr>
          <w:rFonts w:asciiTheme="majorHAnsi" w:hAnsiTheme="majorHAnsi" w:cstheme="majorHAnsi"/>
          <w:szCs w:val="24"/>
        </w:rPr>
        <w:lastRenderedPageBreak/>
        <w:t>speak about the nostalgic event while looking around the environment. When you are ready, you can start describing your memory and how it makes you feel.</w:t>
      </w:r>
    </w:p>
    <w:p w14:paraId="123AA8AD" w14:textId="31DAE911" w:rsidR="007F3DA9" w:rsidRPr="00F405F9" w:rsidRDefault="00925C74" w:rsidP="0017550C">
      <w:pPr>
        <w:spacing w:before="0" w:after="0"/>
        <w:ind w:firstLine="0"/>
        <w:rPr>
          <w:rFonts w:asciiTheme="majorHAnsi" w:hAnsiTheme="majorHAnsi" w:cstheme="majorHAnsi"/>
          <w:szCs w:val="24"/>
        </w:rPr>
      </w:pPr>
      <w:r>
        <w:rPr>
          <w:rFonts w:asciiTheme="majorHAnsi" w:hAnsiTheme="majorHAnsi" w:cstheme="majorHAnsi"/>
          <w:szCs w:val="24"/>
        </w:rPr>
        <w:t>We showed participants in the control condition a screenshot from each of the two control environments and asked them to select one for viewing. We then</w:t>
      </w:r>
      <w:r w:rsidR="007F3DA9" w:rsidRPr="00F405F9">
        <w:rPr>
          <w:rFonts w:asciiTheme="majorHAnsi" w:hAnsiTheme="majorHAnsi" w:cstheme="majorHAnsi"/>
          <w:szCs w:val="24"/>
        </w:rPr>
        <w:t xml:space="preserve"> instructed </w:t>
      </w:r>
      <w:r>
        <w:rPr>
          <w:rFonts w:asciiTheme="majorHAnsi" w:hAnsiTheme="majorHAnsi" w:cstheme="majorHAnsi"/>
          <w:szCs w:val="24"/>
        </w:rPr>
        <w:t xml:space="preserve">them </w:t>
      </w:r>
      <w:r w:rsidR="007F3DA9" w:rsidRPr="00F405F9">
        <w:rPr>
          <w:rFonts w:asciiTheme="majorHAnsi" w:hAnsiTheme="majorHAnsi" w:cstheme="majorHAnsi"/>
          <w:szCs w:val="24"/>
        </w:rPr>
        <w:t xml:space="preserve">to </w:t>
      </w:r>
      <w:proofErr w:type="gramStart"/>
      <w:r w:rsidR="007F3DA9" w:rsidRPr="00F405F9">
        <w:rPr>
          <w:rFonts w:asciiTheme="majorHAnsi" w:hAnsiTheme="majorHAnsi" w:cstheme="majorHAnsi"/>
          <w:szCs w:val="24"/>
        </w:rPr>
        <w:t>bring to mind</w:t>
      </w:r>
      <w:proofErr w:type="gramEnd"/>
      <w:r w:rsidR="007F3DA9" w:rsidRPr="00F405F9">
        <w:rPr>
          <w:rFonts w:asciiTheme="majorHAnsi" w:hAnsiTheme="majorHAnsi" w:cstheme="majorHAnsi"/>
          <w:szCs w:val="24"/>
        </w:rPr>
        <w:t xml:space="preserve"> an ordinary past event that happened outside or at home while looking around the </w:t>
      </w:r>
      <w:r>
        <w:rPr>
          <w:rFonts w:asciiTheme="majorHAnsi" w:hAnsiTheme="majorHAnsi" w:cstheme="majorHAnsi"/>
          <w:szCs w:val="24"/>
        </w:rPr>
        <w:t>selected</w:t>
      </w:r>
      <w:r w:rsidR="007F3DA9" w:rsidRPr="00F405F9">
        <w:rPr>
          <w:rFonts w:asciiTheme="majorHAnsi" w:hAnsiTheme="majorHAnsi" w:cstheme="majorHAnsi"/>
          <w:szCs w:val="24"/>
        </w:rPr>
        <w:t xml:space="preserve"> virtual environment:</w:t>
      </w:r>
    </w:p>
    <w:p w14:paraId="6F65A912" w14:textId="665C0B59" w:rsidR="007F3DA9" w:rsidRPr="00F405F9" w:rsidRDefault="007F3DA9" w:rsidP="0017550C">
      <w:pPr>
        <w:spacing w:before="0" w:after="0"/>
        <w:ind w:left="567" w:firstLine="0"/>
        <w:rPr>
          <w:rFonts w:asciiTheme="majorHAnsi" w:hAnsiTheme="majorHAnsi" w:cstheme="majorHAnsi"/>
          <w:szCs w:val="24"/>
        </w:rPr>
      </w:pPr>
      <w:r w:rsidRPr="00F405F9">
        <w:rPr>
          <w:rFonts w:asciiTheme="majorHAnsi" w:hAnsiTheme="majorHAnsi" w:cstheme="majorHAnsi"/>
          <w:szCs w:val="24"/>
        </w:rPr>
        <w:t>Please think of an ordinary event in your life related to the environment that you are experiencing now. Specifically, try to recall an ordinary memory from your past that happened outside</w:t>
      </w:r>
      <w:r w:rsidR="00925C74">
        <w:rPr>
          <w:rFonts w:asciiTheme="majorHAnsi" w:hAnsiTheme="majorHAnsi" w:cstheme="majorHAnsi"/>
          <w:szCs w:val="24"/>
        </w:rPr>
        <w:t xml:space="preserve"> [if the participant selected the control environment matching the layout of a </w:t>
      </w:r>
      <w:r w:rsidR="007D7628">
        <w:rPr>
          <w:rFonts w:asciiTheme="majorHAnsi" w:hAnsiTheme="majorHAnsi" w:cstheme="majorHAnsi"/>
          <w:szCs w:val="24"/>
        </w:rPr>
        <w:t xml:space="preserve">childhood </w:t>
      </w:r>
      <w:r w:rsidR="00925C74">
        <w:rPr>
          <w:rFonts w:asciiTheme="majorHAnsi" w:hAnsiTheme="majorHAnsi" w:cstheme="majorHAnsi"/>
          <w:szCs w:val="24"/>
        </w:rPr>
        <w:t xml:space="preserve">playground] or </w:t>
      </w:r>
      <w:r w:rsidRPr="00F405F9">
        <w:rPr>
          <w:rFonts w:asciiTheme="majorHAnsi" w:hAnsiTheme="majorHAnsi" w:cstheme="majorHAnsi"/>
          <w:szCs w:val="24"/>
        </w:rPr>
        <w:t>at home</w:t>
      </w:r>
      <w:r w:rsidR="00925C74">
        <w:rPr>
          <w:rFonts w:asciiTheme="majorHAnsi" w:hAnsiTheme="majorHAnsi" w:cstheme="majorHAnsi"/>
          <w:szCs w:val="24"/>
        </w:rPr>
        <w:t xml:space="preserve"> [if the participant selected the control environment matching the layout of a living room]</w:t>
      </w:r>
      <w:r w:rsidRPr="00F405F9">
        <w:rPr>
          <w:rFonts w:asciiTheme="majorHAnsi" w:hAnsiTheme="majorHAnsi" w:cstheme="majorHAnsi"/>
          <w:szCs w:val="24"/>
        </w:rPr>
        <w:t xml:space="preserve">. Bring this ordinary memory </w:t>
      </w:r>
      <w:r w:rsidR="00925C74">
        <w:rPr>
          <w:rFonts w:asciiTheme="majorHAnsi" w:hAnsiTheme="majorHAnsi" w:cstheme="majorHAnsi"/>
          <w:szCs w:val="24"/>
        </w:rPr>
        <w:t>to</w:t>
      </w:r>
      <w:r w:rsidRPr="00F405F9">
        <w:rPr>
          <w:rFonts w:asciiTheme="majorHAnsi" w:hAnsiTheme="majorHAnsi" w:cstheme="majorHAnsi"/>
          <w:szCs w:val="24"/>
        </w:rPr>
        <w:t xml:space="preserve"> mind and immerse yourself in the ordinary experience. How does it make you feel? For the next 7 to 10 minutes, you will speak about the ordinary event while looking around the environment. When you are ready, you can start describing your memory and how it makes you feel.</w:t>
      </w:r>
    </w:p>
    <w:p w14:paraId="7B909B14" w14:textId="4A5499B2" w:rsidR="001A76B1" w:rsidRPr="00F405F9" w:rsidRDefault="001A76B1" w:rsidP="0017550C">
      <w:pPr>
        <w:spacing w:before="0" w:after="0"/>
        <w:ind w:firstLine="0"/>
        <w:rPr>
          <w:rFonts w:asciiTheme="majorHAnsi" w:hAnsiTheme="majorHAnsi" w:cstheme="majorHAnsi"/>
          <w:szCs w:val="24"/>
        </w:rPr>
      </w:pPr>
      <w:r w:rsidRPr="00F405F9">
        <w:rPr>
          <w:rFonts w:asciiTheme="majorHAnsi" w:hAnsiTheme="majorHAnsi" w:cstheme="majorHAnsi"/>
          <w:szCs w:val="24"/>
        </w:rPr>
        <w:t>Participants in both conditions verbally described their nostalgic or ordinary experience and then listed four keywords to summar</w:t>
      </w:r>
      <w:r w:rsidR="00E02007">
        <w:rPr>
          <w:rFonts w:asciiTheme="majorHAnsi" w:hAnsiTheme="majorHAnsi" w:cstheme="majorHAnsi"/>
          <w:szCs w:val="24"/>
        </w:rPr>
        <w:t>ize</w:t>
      </w:r>
      <w:r w:rsidRPr="00F405F9">
        <w:rPr>
          <w:rFonts w:asciiTheme="majorHAnsi" w:hAnsiTheme="majorHAnsi" w:cstheme="majorHAnsi"/>
          <w:szCs w:val="24"/>
        </w:rPr>
        <w:t xml:space="preserve"> the event.</w:t>
      </w:r>
    </w:p>
    <w:p w14:paraId="5D981FF2" w14:textId="75B21500" w:rsidR="007F3DA9" w:rsidRPr="00521748" w:rsidRDefault="007F3DA9" w:rsidP="0017550C">
      <w:pPr>
        <w:autoSpaceDE w:val="0"/>
        <w:autoSpaceDN w:val="0"/>
        <w:adjustRightInd w:val="0"/>
        <w:spacing w:before="0" w:after="0"/>
        <w:ind w:firstLine="0"/>
        <w:rPr>
          <w:rFonts w:asciiTheme="majorHAnsi" w:hAnsiTheme="majorHAnsi" w:cstheme="majorHAnsi"/>
          <w:i/>
          <w:iCs/>
          <w:szCs w:val="24"/>
        </w:rPr>
      </w:pPr>
      <w:r w:rsidRPr="00521748">
        <w:rPr>
          <w:rFonts w:asciiTheme="majorHAnsi" w:hAnsiTheme="majorHAnsi" w:cstheme="majorHAnsi"/>
          <w:b/>
          <w:bCs/>
          <w:i/>
          <w:iCs/>
          <w:szCs w:val="24"/>
        </w:rPr>
        <w:t>Event Reflection Task</w:t>
      </w:r>
    </w:p>
    <w:p w14:paraId="300E7F40" w14:textId="0B8F1B97" w:rsidR="007F3DA9" w:rsidRPr="00F405F9" w:rsidRDefault="007F3DA9" w:rsidP="0017550C">
      <w:pPr>
        <w:spacing w:before="0" w:after="0"/>
        <w:rPr>
          <w:rFonts w:asciiTheme="majorHAnsi" w:hAnsiTheme="majorHAnsi" w:cstheme="majorHAnsi"/>
          <w:szCs w:val="24"/>
        </w:rPr>
      </w:pPr>
      <w:r w:rsidRPr="00F405F9">
        <w:rPr>
          <w:rFonts w:asciiTheme="majorHAnsi" w:hAnsiTheme="majorHAnsi" w:cstheme="majorHAnsi"/>
          <w:szCs w:val="24"/>
        </w:rPr>
        <w:t xml:space="preserve">The ERT is a validated nostalgia induction </w:t>
      </w:r>
      <w:r w:rsidR="007D7628">
        <w:rPr>
          <w:rFonts w:asciiTheme="majorHAnsi" w:hAnsiTheme="majorHAnsi" w:cstheme="majorHAnsi"/>
          <w:szCs w:val="24"/>
        </w:rPr>
        <w:t>involving</w:t>
      </w:r>
      <w:r w:rsidRPr="00F405F9">
        <w:rPr>
          <w:rFonts w:asciiTheme="majorHAnsi" w:hAnsiTheme="majorHAnsi" w:cstheme="majorHAnsi"/>
          <w:szCs w:val="24"/>
        </w:rPr>
        <w:t xml:space="preserve"> vivid autobiographical writing. The original version of the ERT includes instructions that prompt participants to recall </w:t>
      </w:r>
      <w:r w:rsidR="00DB1DC1">
        <w:rPr>
          <w:rFonts w:asciiTheme="majorHAnsi" w:hAnsiTheme="majorHAnsi" w:cstheme="majorHAnsi"/>
          <w:szCs w:val="24"/>
        </w:rPr>
        <w:t xml:space="preserve">either </w:t>
      </w:r>
      <w:r w:rsidRPr="00F405F9">
        <w:rPr>
          <w:rFonts w:asciiTheme="majorHAnsi" w:hAnsiTheme="majorHAnsi" w:cstheme="majorHAnsi"/>
          <w:szCs w:val="24"/>
        </w:rPr>
        <w:t>a nostalgic or ordinary memory from their past</w:t>
      </w:r>
      <w:r w:rsidR="00DB1DC1">
        <w:rPr>
          <w:rFonts w:asciiTheme="majorHAnsi" w:hAnsiTheme="majorHAnsi" w:cstheme="majorHAnsi"/>
          <w:szCs w:val="24"/>
        </w:rPr>
        <w:t xml:space="preserve"> </w:t>
      </w:r>
      <w:r w:rsidR="00DB1DC1" w:rsidRPr="00F405F9">
        <w:rPr>
          <w:rFonts w:asciiTheme="majorHAnsi" w:hAnsiTheme="majorHAnsi" w:cstheme="majorHAnsi"/>
          <w:szCs w:val="24"/>
        </w:rPr>
        <w:t>(Sedikides et al., 2015)</w:t>
      </w:r>
      <w:r w:rsidRPr="00F405F9">
        <w:rPr>
          <w:rFonts w:asciiTheme="majorHAnsi" w:hAnsiTheme="majorHAnsi" w:cstheme="majorHAnsi"/>
          <w:szCs w:val="24"/>
        </w:rPr>
        <w:t xml:space="preserve">. </w:t>
      </w:r>
      <w:r w:rsidR="00DB1DC1">
        <w:rPr>
          <w:rFonts w:asciiTheme="majorHAnsi" w:hAnsiTheme="majorHAnsi" w:cstheme="majorHAnsi"/>
          <w:szCs w:val="24"/>
        </w:rPr>
        <w:t xml:space="preserve">We modified the ERT to better </w:t>
      </w:r>
      <w:r w:rsidR="007D7628">
        <w:rPr>
          <w:rFonts w:asciiTheme="majorHAnsi" w:hAnsiTheme="majorHAnsi" w:cstheme="majorHAnsi"/>
          <w:szCs w:val="24"/>
        </w:rPr>
        <w:t xml:space="preserve">match </w:t>
      </w:r>
      <w:r w:rsidR="00DB1DC1">
        <w:rPr>
          <w:rFonts w:asciiTheme="majorHAnsi" w:hAnsiTheme="majorHAnsi" w:cstheme="majorHAnsi"/>
          <w:szCs w:val="24"/>
        </w:rPr>
        <w:t>the VR induction. Specifically, a</w:t>
      </w:r>
      <w:r w:rsidR="00DB1DC1" w:rsidRPr="00F405F9">
        <w:rPr>
          <w:rFonts w:asciiTheme="majorHAnsi" w:hAnsiTheme="majorHAnsi" w:cstheme="majorHAnsi"/>
          <w:szCs w:val="24"/>
        </w:rPr>
        <w:t>s</w:t>
      </w:r>
      <w:r w:rsidR="00DB1DC1">
        <w:rPr>
          <w:rFonts w:asciiTheme="majorHAnsi" w:hAnsiTheme="majorHAnsi" w:cstheme="majorHAnsi"/>
          <w:szCs w:val="24"/>
        </w:rPr>
        <w:t xml:space="preserve"> the VR induction offered participants a choice between a </w:t>
      </w:r>
      <w:r w:rsidR="00DB1DC1" w:rsidRPr="00F405F9">
        <w:rPr>
          <w:rFonts w:asciiTheme="majorHAnsi" w:hAnsiTheme="majorHAnsi" w:cstheme="majorHAnsi"/>
          <w:szCs w:val="24"/>
        </w:rPr>
        <w:t>Christmas and</w:t>
      </w:r>
      <w:r w:rsidR="00DB1DC1">
        <w:rPr>
          <w:rFonts w:asciiTheme="majorHAnsi" w:hAnsiTheme="majorHAnsi" w:cstheme="majorHAnsi"/>
          <w:szCs w:val="24"/>
        </w:rPr>
        <w:t xml:space="preserve"> a </w:t>
      </w:r>
      <w:r w:rsidR="00C56961">
        <w:rPr>
          <w:rFonts w:asciiTheme="majorHAnsi" w:hAnsiTheme="majorHAnsi" w:cstheme="majorHAnsi"/>
          <w:szCs w:val="24"/>
        </w:rPr>
        <w:t xml:space="preserve">childhood </w:t>
      </w:r>
      <w:r w:rsidR="0068094C">
        <w:rPr>
          <w:rFonts w:asciiTheme="majorHAnsi" w:hAnsiTheme="majorHAnsi" w:cstheme="majorHAnsi"/>
          <w:szCs w:val="24"/>
        </w:rPr>
        <w:t>playground</w:t>
      </w:r>
      <w:r w:rsidR="00DB1DC1">
        <w:rPr>
          <w:rFonts w:asciiTheme="majorHAnsi" w:hAnsiTheme="majorHAnsi" w:cstheme="majorHAnsi"/>
          <w:szCs w:val="24"/>
        </w:rPr>
        <w:t xml:space="preserve"> environment</w:t>
      </w:r>
      <w:r w:rsidR="00DB1DC1" w:rsidRPr="00F405F9">
        <w:rPr>
          <w:rFonts w:asciiTheme="majorHAnsi" w:hAnsiTheme="majorHAnsi" w:cstheme="majorHAnsi"/>
          <w:szCs w:val="24"/>
        </w:rPr>
        <w:t xml:space="preserve">, we </w:t>
      </w:r>
      <w:r w:rsidR="00DB1DC1">
        <w:rPr>
          <w:rFonts w:asciiTheme="majorHAnsi" w:hAnsiTheme="majorHAnsi" w:cstheme="majorHAnsi"/>
          <w:szCs w:val="24"/>
        </w:rPr>
        <w:t>created two matching options within the ERT</w:t>
      </w:r>
      <w:r w:rsidR="00DB1DC1" w:rsidRPr="00F405F9">
        <w:rPr>
          <w:rFonts w:asciiTheme="majorHAnsi" w:hAnsiTheme="majorHAnsi" w:cstheme="majorHAnsi"/>
          <w:szCs w:val="24"/>
        </w:rPr>
        <w:t xml:space="preserve">. In the nostalgia condition, </w:t>
      </w:r>
      <w:r w:rsidR="00DB1DC1">
        <w:rPr>
          <w:rFonts w:asciiTheme="majorHAnsi" w:hAnsiTheme="majorHAnsi" w:cstheme="majorHAnsi"/>
          <w:szCs w:val="24"/>
        </w:rPr>
        <w:t xml:space="preserve">we gave participants a </w:t>
      </w:r>
      <w:r w:rsidR="00DB1DC1" w:rsidRPr="00F405F9">
        <w:rPr>
          <w:rFonts w:asciiTheme="majorHAnsi" w:hAnsiTheme="majorHAnsi" w:cstheme="majorHAnsi"/>
          <w:szCs w:val="24"/>
        </w:rPr>
        <w:t xml:space="preserve">definition of nostalgia (“According to the New Oxford Dictionary of English, nostalgia is defined as a </w:t>
      </w:r>
      <w:r w:rsidR="00DB1DC1" w:rsidRPr="00F405F9">
        <w:rPr>
          <w:rFonts w:asciiTheme="majorHAnsi" w:hAnsiTheme="majorHAnsi" w:cstheme="majorHAnsi"/>
          <w:szCs w:val="24"/>
        </w:rPr>
        <w:lastRenderedPageBreak/>
        <w:t>sentimental longing for the past”)</w:t>
      </w:r>
      <w:r w:rsidR="00DB1DC1">
        <w:rPr>
          <w:rFonts w:asciiTheme="majorHAnsi" w:hAnsiTheme="majorHAnsi" w:cstheme="majorHAnsi"/>
          <w:szCs w:val="24"/>
        </w:rPr>
        <w:t xml:space="preserve"> and then instructed them to </w:t>
      </w:r>
      <w:r w:rsidR="00DB1DC1" w:rsidRPr="00F405F9">
        <w:rPr>
          <w:rFonts w:asciiTheme="majorHAnsi" w:hAnsiTheme="majorHAnsi" w:cstheme="majorHAnsi"/>
          <w:szCs w:val="24"/>
        </w:rPr>
        <w:t>recall a nostalgic event from their past</w:t>
      </w:r>
      <w:r w:rsidR="007D7628">
        <w:rPr>
          <w:rFonts w:asciiTheme="majorHAnsi" w:hAnsiTheme="majorHAnsi" w:cstheme="majorHAnsi"/>
          <w:szCs w:val="24"/>
        </w:rPr>
        <w:t xml:space="preserve"> relating to Christmas or their childhood</w:t>
      </w:r>
      <w:r w:rsidR="00DB1DC1">
        <w:rPr>
          <w:rFonts w:asciiTheme="majorHAnsi" w:hAnsiTheme="majorHAnsi" w:cstheme="majorHAnsi"/>
          <w:szCs w:val="24"/>
        </w:rPr>
        <w:t xml:space="preserve"> (</w:t>
      </w:r>
      <w:r w:rsidR="00DB1DC1" w:rsidRPr="00F405F9">
        <w:rPr>
          <w:rFonts w:asciiTheme="majorHAnsi" w:hAnsiTheme="majorHAnsi" w:cstheme="majorHAnsi"/>
          <w:szCs w:val="24"/>
        </w:rPr>
        <w:t xml:space="preserve">“Please think of a nostalgic event in your life related to </w:t>
      </w:r>
      <w:r w:rsidR="00361B76">
        <w:rPr>
          <w:rFonts w:asciiTheme="majorHAnsi" w:hAnsiTheme="majorHAnsi" w:cstheme="majorHAnsi"/>
          <w:szCs w:val="24"/>
        </w:rPr>
        <w:t>[</w:t>
      </w:r>
      <w:r w:rsidR="00DB1DC1" w:rsidRPr="00F405F9">
        <w:rPr>
          <w:rFonts w:asciiTheme="majorHAnsi" w:hAnsiTheme="majorHAnsi" w:cstheme="majorHAnsi"/>
          <w:szCs w:val="24"/>
        </w:rPr>
        <w:t>A</w:t>
      </w:r>
      <w:r w:rsidR="00361B76">
        <w:rPr>
          <w:rFonts w:asciiTheme="majorHAnsi" w:hAnsiTheme="majorHAnsi" w:cstheme="majorHAnsi"/>
          <w:szCs w:val="24"/>
        </w:rPr>
        <w:t>]</w:t>
      </w:r>
      <w:r w:rsidR="00DB1DC1" w:rsidRPr="00F405F9">
        <w:rPr>
          <w:rFonts w:asciiTheme="majorHAnsi" w:hAnsiTheme="majorHAnsi" w:cstheme="majorHAnsi"/>
          <w:szCs w:val="24"/>
        </w:rPr>
        <w:t xml:space="preserve"> Christmas </w:t>
      </w:r>
      <w:r w:rsidR="0068094C">
        <w:rPr>
          <w:rFonts w:asciiTheme="majorHAnsi" w:hAnsiTheme="majorHAnsi" w:cstheme="majorHAnsi"/>
          <w:szCs w:val="24"/>
        </w:rPr>
        <w:t>h</w:t>
      </w:r>
      <w:r w:rsidR="00DB1DC1" w:rsidRPr="00F405F9">
        <w:rPr>
          <w:rFonts w:asciiTheme="majorHAnsi" w:hAnsiTheme="majorHAnsi" w:cstheme="majorHAnsi"/>
          <w:szCs w:val="24"/>
        </w:rPr>
        <w:t xml:space="preserve">oliday or </w:t>
      </w:r>
      <w:r w:rsidR="00361B76">
        <w:rPr>
          <w:rFonts w:asciiTheme="majorHAnsi" w:hAnsiTheme="majorHAnsi" w:cstheme="majorHAnsi"/>
          <w:szCs w:val="24"/>
        </w:rPr>
        <w:t>[</w:t>
      </w:r>
      <w:r w:rsidR="00DB1DC1" w:rsidRPr="00F405F9">
        <w:rPr>
          <w:rFonts w:asciiTheme="majorHAnsi" w:hAnsiTheme="majorHAnsi" w:cstheme="majorHAnsi"/>
          <w:szCs w:val="24"/>
        </w:rPr>
        <w:t>B</w:t>
      </w:r>
      <w:r w:rsidR="00361B76">
        <w:rPr>
          <w:rFonts w:asciiTheme="majorHAnsi" w:hAnsiTheme="majorHAnsi" w:cstheme="majorHAnsi"/>
          <w:szCs w:val="24"/>
        </w:rPr>
        <w:t>]</w:t>
      </w:r>
      <w:r w:rsidR="00DB1DC1" w:rsidRPr="00F405F9">
        <w:rPr>
          <w:rFonts w:asciiTheme="majorHAnsi" w:hAnsiTheme="majorHAnsi" w:cstheme="majorHAnsi"/>
          <w:szCs w:val="24"/>
        </w:rPr>
        <w:t xml:space="preserve"> your childhood.</w:t>
      </w:r>
      <w:r w:rsidR="00DB1DC1">
        <w:rPr>
          <w:rFonts w:asciiTheme="majorHAnsi" w:hAnsiTheme="majorHAnsi" w:cstheme="majorHAnsi"/>
          <w:szCs w:val="24"/>
        </w:rPr>
        <w:t xml:space="preserve"> </w:t>
      </w:r>
      <w:r w:rsidR="00DB1DC1" w:rsidRPr="00F405F9">
        <w:rPr>
          <w:rFonts w:asciiTheme="majorHAnsi" w:hAnsiTheme="majorHAnsi" w:cstheme="majorHAnsi"/>
          <w:szCs w:val="24"/>
        </w:rPr>
        <w:t xml:space="preserve">Bring this nostalgic experience to mind. Immerse yourself in the nostalgic experience. How does it make you feel?”). In the control condition, we </w:t>
      </w:r>
      <w:r w:rsidR="00DB1DC1">
        <w:rPr>
          <w:rFonts w:asciiTheme="majorHAnsi" w:hAnsiTheme="majorHAnsi" w:cstheme="majorHAnsi"/>
          <w:szCs w:val="24"/>
        </w:rPr>
        <w:t xml:space="preserve">instructed participants to </w:t>
      </w:r>
      <w:proofErr w:type="gramStart"/>
      <w:r w:rsidR="00DB1DC1">
        <w:rPr>
          <w:rFonts w:asciiTheme="majorHAnsi" w:hAnsiTheme="majorHAnsi" w:cstheme="majorHAnsi"/>
          <w:szCs w:val="24"/>
        </w:rPr>
        <w:t>bring to mind</w:t>
      </w:r>
      <w:proofErr w:type="gramEnd"/>
      <w:r w:rsidR="00DB1DC1">
        <w:rPr>
          <w:rFonts w:asciiTheme="majorHAnsi" w:hAnsiTheme="majorHAnsi" w:cstheme="majorHAnsi"/>
          <w:szCs w:val="24"/>
        </w:rPr>
        <w:t xml:space="preserve"> an ordinary event that happened outside or at home</w:t>
      </w:r>
      <w:r w:rsidR="00DB1DC1" w:rsidRPr="00F405F9">
        <w:rPr>
          <w:rFonts w:asciiTheme="majorHAnsi" w:hAnsiTheme="majorHAnsi" w:cstheme="majorHAnsi"/>
          <w:szCs w:val="24"/>
        </w:rPr>
        <w:t xml:space="preserve"> </w:t>
      </w:r>
      <w:r w:rsidR="007D7628">
        <w:rPr>
          <w:rFonts w:asciiTheme="majorHAnsi" w:hAnsiTheme="majorHAnsi" w:cstheme="majorHAnsi"/>
          <w:szCs w:val="24"/>
        </w:rPr>
        <w:t>(</w:t>
      </w:r>
      <w:r w:rsidR="00DB1DC1" w:rsidRPr="00F405F9">
        <w:rPr>
          <w:rFonts w:asciiTheme="majorHAnsi" w:hAnsiTheme="majorHAnsi" w:cstheme="majorHAnsi"/>
          <w:szCs w:val="24"/>
        </w:rPr>
        <w:t xml:space="preserve">“Please </w:t>
      </w:r>
      <w:proofErr w:type="gramStart"/>
      <w:r w:rsidR="00DB1DC1" w:rsidRPr="00F405F9">
        <w:rPr>
          <w:rFonts w:asciiTheme="majorHAnsi" w:hAnsiTheme="majorHAnsi" w:cstheme="majorHAnsi"/>
          <w:szCs w:val="24"/>
        </w:rPr>
        <w:t>bring to mind</w:t>
      </w:r>
      <w:proofErr w:type="gramEnd"/>
      <w:r w:rsidR="00DB1DC1" w:rsidRPr="00F405F9">
        <w:rPr>
          <w:rFonts w:asciiTheme="majorHAnsi" w:hAnsiTheme="majorHAnsi" w:cstheme="majorHAnsi"/>
          <w:szCs w:val="24"/>
        </w:rPr>
        <w:t xml:space="preserve"> an ordinary event in your life </w:t>
      </w:r>
      <w:r w:rsidR="00361B76">
        <w:rPr>
          <w:rFonts w:asciiTheme="majorHAnsi" w:hAnsiTheme="majorHAnsi" w:cstheme="majorHAnsi"/>
          <w:szCs w:val="24"/>
        </w:rPr>
        <w:t>[</w:t>
      </w:r>
      <w:r w:rsidR="00DB1DC1" w:rsidRPr="00F405F9">
        <w:rPr>
          <w:rFonts w:asciiTheme="majorHAnsi" w:hAnsiTheme="majorHAnsi" w:cstheme="majorHAnsi"/>
          <w:szCs w:val="24"/>
        </w:rPr>
        <w:t>i.e. an ordinary event that happened outside or at home</w:t>
      </w:r>
      <w:r w:rsidR="00361B76">
        <w:rPr>
          <w:rFonts w:asciiTheme="majorHAnsi" w:hAnsiTheme="majorHAnsi" w:cstheme="majorHAnsi"/>
          <w:szCs w:val="24"/>
        </w:rPr>
        <w:t>]</w:t>
      </w:r>
      <w:r w:rsidR="00DB1DC1">
        <w:rPr>
          <w:rFonts w:asciiTheme="majorHAnsi" w:hAnsiTheme="majorHAnsi" w:cstheme="majorHAnsi"/>
          <w:szCs w:val="24"/>
        </w:rPr>
        <w:t xml:space="preserve">. </w:t>
      </w:r>
      <w:r w:rsidR="00DB1DC1" w:rsidRPr="00F405F9">
        <w:rPr>
          <w:rFonts w:asciiTheme="majorHAnsi" w:hAnsiTheme="majorHAnsi" w:cstheme="majorHAnsi"/>
          <w:szCs w:val="24"/>
        </w:rPr>
        <w:t>Specifically, try to think of a past event that is ordinary. Bring this ordinary experience to mind. Immerse yourself in the ordinary experience. How does it make you feel?”</w:t>
      </w:r>
      <w:r w:rsidR="007D7628">
        <w:rPr>
          <w:rFonts w:asciiTheme="majorHAnsi" w:hAnsiTheme="majorHAnsi" w:cstheme="majorHAnsi"/>
          <w:szCs w:val="24"/>
        </w:rPr>
        <w:t>)</w:t>
      </w:r>
      <w:r w:rsidR="00DB1DC1" w:rsidRPr="00F405F9">
        <w:rPr>
          <w:rFonts w:asciiTheme="majorHAnsi" w:hAnsiTheme="majorHAnsi" w:cstheme="majorHAnsi"/>
          <w:szCs w:val="24"/>
        </w:rPr>
        <w:t>.</w:t>
      </w:r>
      <w:r w:rsidR="00DB1DC1">
        <w:rPr>
          <w:rFonts w:asciiTheme="majorHAnsi" w:hAnsiTheme="majorHAnsi" w:cstheme="majorHAnsi"/>
          <w:szCs w:val="24"/>
        </w:rPr>
        <w:t xml:space="preserve"> </w:t>
      </w:r>
      <w:r w:rsidR="00925C74">
        <w:rPr>
          <w:rFonts w:asciiTheme="majorHAnsi" w:hAnsiTheme="majorHAnsi" w:cstheme="majorHAnsi"/>
          <w:szCs w:val="24"/>
        </w:rPr>
        <w:t xml:space="preserve">Next, </w:t>
      </w:r>
      <w:r w:rsidR="00DB1DC1">
        <w:rPr>
          <w:rFonts w:asciiTheme="majorHAnsi" w:hAnsiTheme="majorHAnsi" w:cstheme="majorHAnsi"/>
          <w:szCs w:val="24"/>
        </w:rPr>
        <w:t xml:space="preserve">we instructed </w:t>
      </w:r>
      <w:r w:rsidR="00925C74">
        <w:rPr>
          <w:rFonts w:asciiTheme="majorHAnsi" w:hAnsiTheme="majorHAnsi" w:cstheme="majorHAnsi"/>
          <w:szCs w:val="24"/>
        </w:rPr>
        <w:t>participants in both conditions</w:t>
      </w:r>
      <w:r w:rsidRPr="00F405F9">
        <w:rPr>
          <w:rFonts w:asciiTheme="majorHAnsi" w:hAnsiTheme="majorHAnsi" w:cstheme="majorHAnsi"/>
          <w:szCs w:val="24"/>
        </w:rPr>
        <w:t xml:space="preserve"> to </w:t>
      </w:r>
      <w:r w:rsidR="00DB1DC1">
        <w:rPr>
          <w:rFonts w:asciiTheme="majorHAnsi" w:hAnsiTheme="majorHAnsi" w:cstheme="majorHAnsi"/>
          <w:szCs w:val="24"/>
        </w:rPr>
        <w:t>list</w:t>
      </w:r>
      <w:r w:rsidR="00925C74">
        <w:rPr>
          <w:rFonts w:asciiTheme="majorHAnsi" w:hAnsiTheme="majorHAnsi" w:cstheme="majorHAnsi"/>
          <w:szCs w:val="24"/>
        </w:rPr>
        <w:t xml:space="preserve"> four </w:t>
      </w:r>
      <w:r w:rsidRPr="00F405F9">
        <w:rPr>
          <w:rFonts w:asciiTheme="majorHAnsi" w:hAnsiTheme="majorHAnsi" w:cstheme="majorHAnsi"/>
          <w:szCs w:val="24"/>
        </w:rPr>
        <w:t xml:space="preserve">keywords describing the nostalgic or ordinary event that they recalled, </w:t>
      </w:r>
      <w:r w:rsidR="00925C74">
        <w:rPr>
          <w:rFonts w:asciiTheme="majorHAnsi" w:hAnsiTheme="majorHAnsi" w:cstheme="majorHAnsi"/>
          <w:szCs w:val="24"/>
        </w:rPr>
        <w:t xml:space="preserve">and </w:t>
      </w:r>
      <w:r w:rsidRPr="00F405F9">
        <w:rPr>
          <w:rFonts w:asciiTheme="majorHAnsi" w:hAnsiTheme="majorHAnsi" w:cstheme="majorHAnsi"/>
          <w:szCs w:val="24"/>
        </w:rPr>
        <w:t xml:space="preserve">then to write about that event with vivid and descriptive details. </w:t>
      </w:r>
    </w:p>
    <w:p w14:paraId="757E5AE8" w14:textId="7387439B" w:rsidR="007F3DA9" w:rsidRPr="00521748" w:rsidRDefault="00173EAF" w:rsidP="0017550C">
      <w:pPr>
        <w:keepNext/>
        <w:spacing w:before="0" w:after="0"/>
        <w:ind w:firstLine="0"/>
        <w:rPr>
          <w:rFonts w:asciiTheme="majorHAnsi" w:hAnsiTheme="majorHAnsi" w:cstheme="majorHAnsi"/>
          <w:b/>
          <w:bCs/>
          <w:i/>
          <w:iCs/>
          <w:szCs w:val="24"/>
        </w:rPr>
      </w:pPr>
      <w:r w:rsidRPr="00521748">
        <w:rPr>
          <w:rFonts w:asciiTheme="majorHAnsi" w:hAnsiTheme="majorHAnsi" w:cstheme="majorHAnsi"/>
          <w:b/>
          <w:bCs/>
          <w:i/>
          <w:iCs/>
          <w:szCs w:val="24"/>
        </w:rPr>
        <w:t>Dependent Variables</w:t>
      </w:r>
    </w:p>
    <w:p w14:paraId="0B7269E6" w14:textId="13D5009C" w:rsidR="007F3DA9" w:rsidRPr="00F405F9" w:rsidRDefault="00483839" w:rsidP="0017550C">
      <w:pPr>
        <w:spacing w:before="0" w:after="0"/>
        <w:rPr>
          <w:rFonts w:asciiTheme="majorHAnsi" w:hAnsiTheme="majorHAnsi" w:cstheme="majorHAnsi"/>
          <w:szCs w:val="24"/>
        </w:rPr>
      </w:pPr>
      <w:r>
        <w:rPr>
          <w:rFonts w:asciiTheme="majorHAnsi" w:hAnsiTheme="majorHAnsi" w:cstheme="majorHAnsi"/>
          <w:szCs w:val="24"/>
        </w:rPr>
        <w:t>Following</w:t>
      </w:r>
      <w:r w:rsidR="007F3DA9" w:rsidRPr="00F405F9">
        <w:rPr>
          <w:rFonts w:asciiTheme="majorHAnsi" w:hAnsiTheme="majorHAnsi" w:cstheme="majorHAnsi"/>
          <w:szCs w:val="24"/>
        </w:rPr>
        <w:t xml:space="preserve"> the nostalgia induction (ERT</w:t>
      </w:r>
      <w:r w:rsidR="001025AA">
        <w:rPr>
          <w:rFonts w:asciiTheme="majorHAnsi" w:hAnsiTheme="majorHAnsi" w:cstheme="majorHAnsi"/>
          <w:szCs w:val="24"/>
        </w:rPr>
        <w:t xml:space="preserve"> or VRT</w:t>
      </w:r>
      <w:r w:rsidR="007F3DA9" w:rsidRPr="00F405F9">
        <w:rPr>
          <w:rFonts w:asciiTheme="majorHAnsi" w:hAnsiTheme="majorHAnsi" w:cstheme="majorHAnsi"/>
          <w:szCs w:val="24"/>
        </w:rPr>
        <w:t>)</w:t>
      </w:r>
      <w:r>
        <w:rPr>
          <w:rFonts w:asciiTheme="majorHAnsi" w:hAnsiTheme="majorHAnsi" w:cstheme="majorHAnsi"/>
          <w:szCs w:val="24"/>
        </w:rPr>
        <w:t xml:space="preserve">, we </w:t>
      </w:r>
      <w:r w:rsidR="00B21B27">
        <w:rPr>
          <w:rFonts w:asciiTheme="majorHAnsi" w:hAnsiTheme="majorHAnsi" w:cstheme="majorHAnsi"/>
          <w:szCs w:val="24"/>
        </w:rPr>
        <w:t>measured the</w:t>
      </w:r>
      <w:r w:rsidR="007F3DA9" w:rsidRPr="00F405F9">
        <w:rPr>
          <w:rFonts w:asciiTheme="majorHAnsi" w:hAnsiTheme="majorHAnsi" w:cstheme="majorHAnsi"/>
          <w:szCs w:val="24"/>
        </w:rPr>
        <w:t xml:space="preserve"> </w:t>
      </w:r>
      <w:r>
        <w:rPr>
          <w:rFonts w:asciiTheme="majorHAnsi" w:hAnsiTheme="majorHAnsi" w:cstheme="majorHAnsi"/>
          <w:szCs w:val="24"/>
        </w:rPr>
        <w:t xml:space="preserve">intensity of </w:t>
      </w:r>
      <w:r w:rsidR="007F3DA9" w:rsidRPr="00F405F9">
        <w:rPr>
          <w:rFonts w:asciiTheme="majorHAnsi" w:hAnsiTheme="majorHAnsi" w:cstheme="majorHAnsi"/>
          <w:szCs w:val="24"/>
        </w:rPr>
        <w:t>felt nostalgia</w:t>
      </w:r>
      <w:r w:rsidR="007D7628">
        <w:rPr>
          <w:rFonts w:asciiTheme="majorHAnsi" w:hAnsiTheme="majorHAnsi" w:cstheme="majorHAnsi"/>
          <w:szCs w:val="24"/>
        </w:rPr>
        <w:t xml:space="preserve"> </w:t>
      </w:r>
      <w:r w:rsidR="00B21B27">
        <w:rPr>
          <w:rFonts w:asciiTheme="majorHAnsi" w:hAnsiTheme="majorHAnsi" w:cstheme="majorHAnsi"/>
          <w:szCs w:val="24"/>
        </w:rPr>
        <w:t>with</w:t>
      </w:r>
      <w:r w:rsidR="007F3DA9" w:rsidRPr="00F405F9">
        <w:rPr>
          <w:rFonts w:asciiTheme="majorHAnsi" w:hAnsiTheme="majorHAnsi" w:cstheme="majorHAnsi"/>
          <w:szCs w:val="24"/>
        </w:rPr>
        <w:t xml:space="preserve"> three items (</w:t>
      </w:r>
      <w:r w:rsidR="00B21B27" w:rsidRPr="00F405F9">
        <w:rPr>
          <w:rFonts w:asciiTheme="majorHAnsi" w:hAnsiTheme="majorHAnsi" w:cstheme="majorHAnsi"/>
          <w:szCs w:val="24"/>
        </w:rPr>
        <w:t>e.g. “Right now, I am having nostalgic feelings”</w:t>
      </w:r>
      <w:r w:rsidR="00B21B27">
        <w:rPr>
          <w:rFonts w:asciiTheme="majorHAnsi" w:hAnsiTheme="majorHAnsi" w:cstheme="majorHAnsi"/>
          <w:szCs w:val="24"/>
        </w:rPr>
        <w:t xml:space="preserve">; </w:t>
      </w:r>
      <w:r w:rsidR="007F3DA9" w:rsidRPr="00F405F9">
        <w:rPr>
          <w:rFonts w:asciiTheme="majorHAnsi" w:hAnsiTheme="majorHAnsi" w:cstheme="majorHAnsi"/>
          <w:szCs w:val="24"/>
        </w:rPr>
        <w:t xml:space="preserve">1 = </w:t>
      </w:r>
      <w:r w:rsidR="007F3DA9" w:rsidRPr="00F405F9">
        <w:rPr>
          <w:rFonts w:asciiTheme="majorHAnsi" w:hAnsiTheme="majorHAnsi" w:cstheme="majorHAnsi"/>
          <w:i/>
          <w:iCs/>
          <w:szCs w:val="24"/>
        </w:rPr>
        <w:t>strongly disagree</w:t>
      </w:r>
      <w:r w:rsidR="007F3DA9" w:rsidRPr="00F405F9">
        <w:rPr>
          <w:rFonts w:asciiTheme="majorHAnsi" w:hAnsiTheme="majorHAnsi" w:cstheme="majorHAnsi"/>
          <w:szCs w:val="24"/>
        </w:rPr>
        <w:t xml:space="preserve">, 7 = </w:t>
      </w:r>
      <w:r w:rsidR="007F3DA9" w:rsidRPr="00F405F9">
        <w:rPr>
          <w:rFonts w:asciiTheme="majorHAnsi" w:hAnsiTheme="majorHAnsi" w:cstheme="majorHAnsi"/>
          <w:i/>
          <w:iCs/>
          <w:szCs w:val="24"/>
        </w:rPr>
        <w:t>strongly agree</w:t>
      </w:r>
      <w:r w:rsidR="007F3DA9" w:rsidRPr="00F405F9">
        <w:rPr>
          <w:rFonts w:asciiTheme="majorHAnsi" w:hAnsiTheme="majorHAnsi" w:cstheme="majorHAnsi"/>
          <w:szCs w:val="24"/>
        </w:rPr>
        <w:t>).</w:t>
      </w:r>
      <w:r w:rsidR="00B21B27">
        <w:rPr>
          <w:rFonts w:asciiTheme="majorHAnsi" w:hAnsiTheme="majorHAnsi" w:cstheme="majorHAnsi"/>
          <w:szCs w:val="24"/>
        </w:rPr>
        <w:t xml:space="preserve"> We adopted this 3-item scale from Wildschut et al. (2006).</w:t>
      </w:r>
    </w:p>
    <w:p w14:paraId="0927DF8B" w14:textId="77777777" w:rsidR="00371628" w:rsidRDefault="002F328F" w:rsidP="0017550C">
      <w:pPr>
        <w:spacing w:before="0" w:after="0"/>
        <w:rPr>
          <w:rFonts w:asciiTheme="majorHAnsi" w:hAnsiTheme="majorHAnsi" w:cstheme="majorHAnsi"/>
          <w:szCs w:val="24"/>
        </w:rPr>
      </w:pPr>
      <w:r>
        <w:rPr>
          <w:rFonts w:asciiTheme="majorHAnsi" w:hAnsiTheme="majorHAnsi" w:cstheme="majorHAnsi"/>
          <w:szCs w:val="24"/>
        </w:rPr>
        <w:t>Next</w:t>
      </w:r>
      <w:r w:rsidR="007F3DA9" w:rsidRPr="00F405F9">
        <w:rPr>
          <w:rFonts w:asciiTheme="majorHAnsi" w:hAnsiTheme="majorHAnsi" w:cstheme="majorHAnsi"/>
          <w:szCs w:val="24"/>
        </w:rPr>
        <w:t xml:space="preserve">, we assessed psychological benefits </w:t>
      </w:r>
      <w:r w:rsidR="007D7628">
        <w:rPr>
          <w:rFonts w:asciiTheme="majorHAnsi" w:hAnsiTheme="majorHAnsi" w:cstheme="majorHAnsi"/>
          <w:szCs w:val="24"/>
        </w:rPr>
        <w:t>of nostalgia</w:t>
      </w:r>
      <w:r w:rsidR="00B21B27">
        <w:rPr>
          <w:rFonts w:asciiTheme="majorHAnsi" w:hAnsiTheme="majorHAnsi" w:cstheme="majorHAnsi"/>
          <w:szCs w:val="24"/>
        </w:rPr>
        <w:t xml:space="preserve">: </w:t>
      </w:r>
      <w:r w:rsidRPr="00F405F9">
        <w:rPr>
          <w:rFonts w:asciiTheme="majorHAnsi" w:hAnsiTheme="majorHAnsi" w:cstheme="majorHAnsi"/>
          <w:szCs w:val="24"/>
        </w:rPr>
        <w:t xml:space="preserve">positive affect (6 items; e.g., “happy”), self‐esteem (4 items; e.g., “value myself more”), social connectedness (4 items; e.g., “connected to loved ones”), empathy </w:t>
      </w:r>
      <w:r w:rsidRPr="00983B9C">
        <w:rPr>
          <w:rFonts w:asciiTheme="majorHAnsi" w:hAnsiTheme="majorHAnsi" w:cstheme="majorHAnsi"/>
          <w:szCs w:val="24"/>
        </w:rPr>
        <w:t>(12 items</w:t>
      </w:r>
      <w:r w:rsidRPr="00F405F9">
        <w:rPr>
          <w:rFonts w:asciiTheme="majorHAnsi" w:hAnsiTheme="majorHAnsi" w:cstheme="majorHAnsi"/>
          <w:szCs w:val="24"/>
        </w:rPr>
        <w:t xml:space="preserve">; e.g., “compassionate”), </w:t>
      </w:r>
      <w:r w:rsidR="00C87F26" w:rsidRPr="00F405F9">
        <w:rPr>
          <w:rFonts w:asciiTheme="majorHAnsi" w:hAnsiTheme="majorHAnsi" w:cstheme="majorHAnsi"/>
          <w:szCs w:val="24"/>
        </w:rPr>
        <w:t>self‐continuity (</w:t>
      </w:r>
      <w:r w:rsidR="00286EAF">
        <w:rPr>
          <w:rFonts w:asciiTheme="majorHAnsi" w:hAnsiTheme="majorHAnsi" w:cstheme="majorHAnsi"/>
          <w:szCs w:val="24"/>
        </w:rPr>
        <w:t xml:space="preserve">4 items; </w:t>
      </w:r>
      <w:r w:rsidR="00C87F26" w:rsidRPr="00F405F9">
        <w:rPr>
          <w:rFonts w:asciiTheme="majorHAnsi" w:hAnsiTheme="majorHAnsi" w:cstheme="majorHAnsi"/>
          <w:szCs w:val="24"/>
        </w:rPr>
        <w:t>e.g. “connected with my past”)</w:t>
      </w:r>
      <w:r w:rsidR="00C87F26">
        <w:rPr>
          <w:rFonts w:asciiTheme="majorHAnsi" w:hAnsiTheme="majorHAnsi" w:cstheme="majorHAnsi"/>
          <w:szCs w:val="24"/>
        </w:rPr>
        <w:t xml:space="preserve">; </w:t>
      </w:r>
      <w:r>
        <w:rPr>
          <w:rFonts w:asciiTheme="majorHAnsi" w:hAnsiTheme="majorHAnsi" w:cstheme="majorHAnsi"/>
          <w:szCs w:val="24"/>
        </w:rPr>
        <w:t xml:space="preserve">and </w:t>
      </w:r>
      <w:r w:rsidRPr="00F405F9">
        <w:rPr>
          <w:rFonts w:asciiTheme="majorHAnsi" w:hAnsiTheme="majorHAnsi" w:cstheme="majorHAnsi"/>
          <w:szCs w:val="24"/>
        </w:rPr>
        <w:t>meaning (4 items; e.g., “life is meaningful”</w:t>
      </w:r>
      <w:r w:rsidR="00286EAF">
        <w:rPr>
          <w:rFonts w:asciiTheme="majorHAnsi" w:hAnsiTheme="majorHAnsi" w:cstheme="majorHAnsi"/>
          <w:szCs w:val="24"/>
        </w:rPr>
        <w:t>)</w:t>
      </w:r>
      <w:r>
        <w:rPr>
          <w:rFonts w:asciiTheme="majorHAnsi" w:hAnsiTheme="majorHAnsi" w:cstheme="majorHAnsi"/>
          <w:szCs w:val="24"/>
        </w:rPr>
        <w:t xml:space="preserve">. </w:t>
      </w:r>
      <w:r w:rsidRPr="00F405F9">
        <w:rPr>
          <w:rFonts w:asciiTheme="majorHAnsi" w:hAnsiTheme="majorHAnsi" w:cstheme="majorHAnsi"/>
          <w:szCs w:val="24"/>
        </w:rPr>
        <w:t xml:space="preserve">Items were rated on a 6‐point scale (1 = </w:t>
      </w:r>
      <w:r w:rsidRPr="00F405F9">
        <w:rPr>
          <w:rFonts w:asciiTheme="majorHAnsi" w:hAnsiTheme="majorHAnsi" w:cstheme="majorHAnsi"/>
          <w:i/>
          <w:iCs/>
          <w:szCs w:val="24"/>
        </w:rPr>
        <w:t>strongly disagree</w:t>
      </w:r>
      <w:r w:rsidRPr="00F405F9">
        <w:rPr>
          <w:rFonts w:asciiTheme="majorHAnsi" w:hAnsiTheme="majorHAnsi" w:cstheme="majorHAnsi"/>
          <w:szCs w:val="24"/>
        </w:rPr>
        <w:t xml:space="preserve">, 6 = </w:t>
      </w:r>
      <w:r w:rsidRPr="00F405F9">
        <w:rPr>
          <w:rFonts w:asciiTheme="majorHAnsi" w:hAnsiTheme="majorHAnsi" w:cstheme="majorHAnsi"/>
          <w:i/>
          <w:iCs/>
          <w:szCs w:val="24"/>
        </w:rPr>
        <w:t>strongly agree</w:t>
      </w:r>
      <w:r w:rsidRPr="00F405F9">
        <w:rPr>
          <w:rFonts w:asciiTheme="majorHAnsi" w:hAnsiTheme="majorHAnsi" w:cstheme="majorHAnsi"/>
          <w:szCs w:val="24"/>
        </w:rPr>
        <w:t>)</w:t>
      </w:r>
      <w:r w:rsidR="00115AE6">
        <w:rPr>
          <w:rFonts w:asciiTheme="majorHAnsi" w:hAnsiTheme="majorHAnsi" w:cstheme="majorHAnsi"/>
          <w:szCs w:val="24"/>
        </w:rPr>
        <w:t xml:space="preserve"> and </w:t>
      </w:r>
      <w:r w:rsidRPr="00F405F9">
        <w:rPr>
          <w:rFonts w:asciiTheme="majorHAnsi" w:hAnsiTheme="majorHAnsi" w:cstheme="majorHAnsi"/>
          <w:szCs w:val="24"/>
        </w:rPr>
        <w:t>preceded by the stem “Thinking about this event makes me feel ...”</w:t>
      </w:r>
      <w:r w:rsidR="00073D0F">
        <w:rPr>
          <w:rFonts w:asciiTheme="majorHAnsi" w:hAnsiTheme="majorHAnsi" w:cstheme="majorHAnsi"/>
          <w:szCs w:val="24"/>
        </w:rPr>
        <w:t xml:space="preserve"> </w:t>
      </w:r>
      <w:r w:rsidR="00A053F8">
        <w:rPr>
          <w:rFonts w:asciiTheme="majorHAnsi" w:hAnsiTheme="majorHAnsi" w:cstheme="majorHAnsi"/>
          <w:szCs w:val="24"/>
        </w:rPr>
        <w:t>We adopted t</w:t>
      </w:r>
      <w:r w:rsidR="00073D0F">
        <w:rPr>
          <w:rFonts w:asciiTheme="majorHAnsi" w:hAnsiTheme="majorHAnsi" w:cstheme="majorHAnsi"/>
          <w:szCs w:val="24"/>
        </w:rPr>
        <w:t xml:space="preserve">he measures of positive affect, self-esteem, social connectedness, and meaning </w:t>
      </w:r>
      <w:r w:rsidR="00A053F8">
        <w:rPr>
          <w:rFonts w:asciiTheme="majorHAnsi" w:hAnsiTheme="majorHAnsi" w:cstheme="majorHAnsi"/>
          <w:szCs w:val="24"/>
        </w:rPr>
        <w:t>from</w:t>
      </w:r>
      <w:r w:rsidR="00073D0F">
        <w:rPr>
          <w:rFonts w:asciiTheme="majorHAnsi" w:hAnsiTheme="majorHAnsi" w:cstheme="majorHAnsi"/>
          <w:szCs w:val="24"/>
        </w:rPr>
        <w:t xml:space="preserve"> Hepper et al. (2012), the measure of empathy </w:t>
      </w:r>
      <w:r w:rsidR="00A053F8">
        <w:rPr>
          <w:rFonts w:asciiTheme="majorHAnsi" w:hAnsiTheme="majorHAnsi" w:cstheme="majorHAnsi"/>
          <w:szCs w:val="24"/>
        </w:rPr>
        <w:t>from</w:t>
      </w:r>
      <w:r w:rsidR="00073D0F">
        <w:rPr>
          <w:rFonts w:asciiTheme="majorHAnsi" w:hAnsiTheme="majorHAnsi" w:cstheme="majorHAnsi"/>
          <w:szCs w:val="24"/>
        </w:rPr>
        <w:t xml:space="preserve"> Batson et al. (1987), and the measure of self-continuity </w:t>
      </w:r>
      <w:r w:rsidR="00A053F8">
        <w:rPr>
          <w:rFonts w:asciiTheme="majorHAnsi" w:hAnsiTheme="majorHAnsi" w:cstheme="majorHAnsi"/>
          <w:szCs w:val="24"/>
        </w:rPr>
        <w:t>from</w:t>
      </w:r>
      <w:r w:rsidR="00073D0F">
        <w:rPr>
          <w:rFonts w:asciiTheme="majorHAnsi" w:hAnsiTheme="majorHAnsi" w:cstheme="majorHAnsi"/>
          <w:szCs w:val="24"/>
        </w:rPr>
        <w:t xml:space="preserve"> Sedikides et al.</w:t>
      </w:r>
      <w:r w:rsidR="00115AE6">
        <w:rPr>
          <w:rFonts w:asciiTheme="majorHAnsi" w:hAnsiTheme="majorHAnsi" w:cstheme="majorHAnsi"/>
          <w:szCs w:val="24"/>
        </w:rPr>
        <w:t xml:space="preserve"> (2016).</w:t>
      </w:r>
      <w:r w:rsidR="00A053F8">
        <w:rPr>
          <w:rFonts w:asciiTheme="majorHAnsi" w:hAnsiTheme="majorHAnsi" w:cstheme="majorHAnsi"/>
          <w:szCs w:val="24"/>
        </w:rPr>
        <w:t xml:space="preserve"> </w:t>
      </w:r>
    </w:p>
    <w:p w14:paraId="487E8279" w14:textId="479E21FF" w:rsidR="007F3DA9" w:rsidRPr="00F405F9" w:rsidRDefault="00286EAF" w:rsidP="0017550C">
      <w:pPr>
        <w:spacing w:before="0" w:after="0"/>
        <w:rPr>
          <w:rFonts w:asciiTheme="majorHAnsi" w:hAnsiTheme="majorHAnsi" w:cstheme="majorHAnsi"/>
          <w:szCs w:val="24"/>
        </w:rPr>
      </w:pPr>
      <w:r>
        <w:rPr>
          <w:rFonts w:asciiTheme="majorHAnsi" w:hAnsiTheme="majorHAnsi" w:cstheme="majorHAnsi"/>
          <w:szCs w:val="24"/>
        </w:rPr>
        <w:lastRenderedPageBreak/>
        <w:t xml:space="preserve">We present descriptive statistics, scale reliabilities, and correlations among </w:t>
      </w:r>
      <w:r w:rsidR="00371628">
        <w:rPr>
          <w:rFonts w:asciiTheme="majorHAnsi" w:hAnsiTheme="majorHAnsi" w:cstheme="majorHAnsi"/>
          <w:szCs w:val="24"/>
        </w:rPr>
        <w:t>the dependent measures</w:t>
      </w:r>
      <w:r>
        <w:rPr>
          <w:rFonts w:asciiTheme="majorHAnsi" w:hAnsiTheme="majorHAnsi" w:cstheme="majorHAnsi"/>
          <w:szCs w:val="24"/>
        </w:rPr>
        <w:t xml:space="preserve"> in Table 1. </w:t>
      </w:r>
      <w:r w:rsidR="00A053F8">
        <w:rPr>
          <w:rFonts w:asciiTheme="majorHAnsi" w:hAnsiTheme="majorHAnsi" w:cstheme="majorHAnsi"/>
          <w:szCs w:val="24"/>
        </w:rPr>
        <w:t>The psychological benefits were positively and significantly correlated</w:t>
      </w:r>
      <w:r w:rsidR="00D07812">
        <w:rPr>
          <w:rFonts w:asciiTheme="majorHAnsi" w:hAnsiTheme="majorHAnsi" w:cstheme="majorHAnsi"/>
          <w:szCs w:val="24"/>
        </w:rPr>
        <w:t>. W</w:t>
      </w:r>
      <w:r w:rsidR="00A053F8">
        <w:rPr>
          <w:rFonts w:asciiTheme="majorHAnsi" w:hAnsiTheme="majorHAnsi" w:cstheme="majorHAnsi"/>
          <w:szCs w:val="24"/>
        </w:rPr>
        <w:t>e averaged them to create an overall</w:t>
      </w:r>
      <w:r w:rsidR="000F1C94">
        <w:rPr>
          <w:rFonts w:asciiTheme="majorHAnsi" w:hAnsiTheme="majorHAnsi" w:cstheme="majorHAnsi"/>
          <w:szCs w:val="24"/>
        </w:rPr>
        <w:t xml:space="preserve"> benefits</w:t>
      </w:r>
      <w:r w:rsidR="00A053F8">
        <w:rPr>
          <w:rFonts w:asciiTheme="majorHAnsi" w:hAnsiTheme="majorHAnsi" w:cstheme="majorHAnsi"/>
          <w:szCs w:val="24"/>
        </w:rPr>
        <w:t xml:space="preserve"> </w:t>
      </w:r>
      <w:r w:rsidR="00A053F8" w:rsidRPr="00C66A39">
        <w:rPr>
          <w:rFonts w:asciiTheme="majorHAnsi" w:hAnsiTheme="majorHAnsi" w:cstheme="majorHAnsi"/>
          <w:szCs w:val="24"/>
        </w:rPr>
        <w:t>index (</w:t>
      </w:r>
      <w:r w:rsidR="004A283E" w:rsidRPr="00DB593D">
        <w:rPr>
          <w:rFonts w:ascii="Symbol" w:hAnsi="Symbol" w:cstheme="majorHAnsi"/>
          <w:szCs w:val="24"/>
        </w:rPr>
        <w:t>a</w:t>
      </w:r>
      <w:r w:rsidR="004A283E">
        <w:rPr>
          <w:rFonts w:asciiTheme="majorHAnsi" w:hAnsiTheme="majorHAnsi" w:cstheme="majorHAnsi"/>
          <w:szCs w:val="24"/>
        </w:rPr>
        <w:t xml:space="preserve"> </w:t>
      </w:r>
      <w:r w:rsidR="00A053F8" w:rsidRPr="00C66A39">
        <w:rPr>
          <w:rFonts w:asciiTheme="majorHAnsi" w:hAnsiTheme="majorHAnsi" w:cstheme="majorHAnsi"/>
          <w:szCs w:val="24"/>
        </w:rPr>
        <w:t>= .</w:t>
      </w:r>
      <w:r w:rsidR="00545F6F" w:rsidRPr="00C66A39">
        <w:rPr>
          <w:rFonts w:asciiTheme="majorHAnsi" w:hAnsiTheme="majorHAnsi" w:cstheme="majorHAnsi"/>
          <w:szCs w:val="24"/>
        </w:rPr>
        <w:t>87</w:t>
      </w:r>
      <w:r w:rsidR="00A053F8" w:rsidRPr="00C66A39">
        <w:rPr>
          <w:rFonts w:asciiTheme="majorHAnsi" w:hAnsiTheme="majorHAnsi" w:cstheme="majorHAnsi"/>
          <w:szCs w:val="24"/>
        </w:rPr>
        <w:t>,</w:t>
      </w:r>
      <w:r w:rsidR="00A053F8" w:rsidRPr="00C66A39">
        <w:rPr>
          <w:rFonts w:asciiTheme="majorHAnsi" w:hAnsiTheme="majorHAnsi" w:cstheme="majorHAnsi"/>
          <w:i/>
          <w:iCs/>
          <w:szCs w:val="24"/>
        </w:rPr>
        <w:t xml:space="preserve"> M</w:t>
      </w:r>
      <w:r w:rsidR="00A053F8" w:rsidRPr="00C66A39">
        <w:rPr>
          <w:rFonts w:asciiTheme="majorHAnsi" w:hAnsiTheme="majorHAnsi" w:cstheme="majorHAnsi"/>
          <w:szCs w:val="24"/>
        </w:rPr>
        <w:t xml:space="preserve"> = </w:t>
      </w:r>
      <w:r w:rsidR="00D07812" w:rsidRPr="00C66A39">
        <w:rPr>
          <w:rFonts w:asciiTheme="majorHAnsi" w:hAnsiTheme="majorHAnsi" w:cstheme="majorHAnsi"/>
          <w:szCs w:val="24"/>
        </w:rPr>
        <w:t>4.20</w:t>
      </w:r>
      <w:r w:rsidR="00A053F8" w:rsidRPr="00D07812">
        <w:rPr>
          <w:rFonts w:asciiTheme="majorHAnsi" w:hAnsiTheme="majorHAnsi" w:cstheme="majorHAnsi"/>
          <w:szCs w:val="24"/>
        </w:rPr>
        <w:t xml:space="preserve">, </w:t>
      </w:r>
      <w:r w:rsidR="00A053F8" w:rsidRPr="00D07812">
        <w:rPr>
          <w:rFonts w:asciiTheme="majorHAnsi" w:hAnsiTheme="majorHAnsi" w:cstheme="majorHAnsi"/>
          <w:i/>
          <w:iCs/>
          <w:szCs w:val="24"/>
        </w:rPr>
        <w:t>SD</w:t>
      </w:r>
      <w:r w:rsidR="00A053F8" w:rsidRPr="00D07812">
        <w:rPr>
          <w:rFonts w:asciiTheme="majorHAnsi" w:hAnsiTheme="majorHAnsi" w:cstheme="majorHAnsi"/>
          <w:szCs w:val="24"/>
        </w:rPr>
        <w:t xml:space="preserve"> = </w:t>
      </w:r>
      <w:r w:rsidR="00D07812" w:rsidRPr="00D07812">
        <w:rPr>
          <w:rFonts w:asciiTheme="majorHAnsi" w:hAnsiTheme="majorHAnsi" w:cstheme="majorHAnsi"/>
          <w:szCs w:val="24"/>
        </w:rPr>
        <w:t>0.88</w:t>
      </w:r>
      <w:r w:rsidR="00A053F8" w:rsidRPr="00D07812">
        <w:rPr>
          <w:rFonts w:asciiTheme="majorHAnsi" w:hAnsiTheme="majorHAnsi" w:cstheme="majorHAnsi"/>
          <w:szCs w:val="24"/>
        </w:rPr>
        <w:t>).</w:t>
      </w:r>
      <w:r w:rsidR="00371628">
        <w:rPr>
          <w:rFonts w:asciiTheme="majorHAnsi" w:hAnsiTheme="majorHAnsi" w:cstheme="majorHAnsi"/>
          <w:szCs w:val="24"/>
        </w:rPr>
        <w:t xml:space="preserve"> Self-reported nostalgia was positively and significantly correlated with all psychological benefits.</w:t>
      </w:r>
    </w:p>
    <w:p w14:paraId="0D23A4E4" w14:textId="77777777" w:rsidR="007F3DA9" w:rsidRPr="00F405F9" w:rsidRDefault="007F3DA9" w:rsidP="0017550C">
      <w:pPr>
        <w:pStyle w:val="Heading2"/>
        <w:numPr>
          <w:ilvl w:val="0"/>
          <w:numId w:val="0"/>
        </w:numPr>
        <w:spacing w:before="0" w:after="0"/>
        <w:jc w:val="left"/>
        <w:rPr>
          <w:rFonts w:asciiTheme="majorHAnsi" w:hAnsiTheme="majorHAnsi" w:cstheme="majorHAnsi"/>
        </w:rPr>
      </w:pPr>
      <w:bookmarkStart w:id="4" w:name="_Toc135771991"/>
      <w:r w:rsidRPr="00F405F9">
        <w:rPr>
          <w:rFonts w:asciiTheme="majorHAnsi" w:hAnsiTheme="majorHAnsi" w:cstheme="majorHAnsi"/>
        </w:rPr>
        <w:t>Results</w:t>
      </w:r>
      <w:bookmarkEnd w:id="4"/>
    </w:p>
    <w:p w14:paraId="2B798350" w14:textId="3F536F3F" w:rsidR="007F3DA9" w:rsidRPr="00521748" w:rsidRDefault="002A37EC" w:rsidP="0017550C">
      <w:pPr>
        <w:pStyle w:val="Heading3"/>
        <w:numPr>
          <w:ilvl w:val="0"/>
          <w:numId w:val="0"/>
        </w:numPr>
        <w:spacing w:before="0" w:after="0"/>
        <w:rPr>
          <w:rFonts w:asciiTheme="majorHAnsi" w:hAnsiTheme="majorHAnsi" w:cstheme="majorHAnsi"/>
          <w:i/>
          <w:iCs/>
          <w:szCs w:val="24"/>
        </w:rPr>
      </w:pPr>
      <w:r w:rsidRPr="00521748">
        <w:rPr>
          <w:rFonts w:asciiTheme="majorHAnsi" w:hAnsiTheme="majorHAnsi" w:cstheme="majorHAnsi"/>
          <w:i/>
          <w:iCs/>
          <w:szCs w:val="24"/>
        </w:rPr>
        <w:t>Felt Nostalgia</w:t>
      </w:r>
    </w:p>
    <w:p w14:paraId="6FAF6EA6" w14:textId="35EDB168" w:rsidR="007F3DA9" w:rsidRPr="00EC664F" w:rsidRDefault="00483839" w:rsidP="0017550C">
      <w:pPr>
        <w:spacing w:before="0" w:after="0"/>
        <w:rPr>
          <w:rFonts w:asciiTheme="majorHAnsi" w:hAnsiTheme="majorHAnsi" w:cstheme="majorHAnsi"/>
          <w:szCs w:val="24"/>
        </w:rPr>
      </w:pPr>
      <w:r w:rsidRPr="00886BF8">
        <w:rPr>
          <w:rFonts w:asciiTheme="majorHAnsi" w:eastAsia="TimesNewRomanPSMT" w:hAnsiTheme="majorHAnsi" w:cstheme="majorHAnsi"/>
          <w:szCs w:val="24"/>
        </w:rPr>
        <w:t>W</w:t>
      </w:r>
      <w:r w:rsidR="007F3DA9" w:rsidRPr="00886BF8">
        <w:rPr>
          <w:rFonts w:asciiTheme="majorHAnsi" w:eastAsia="TimesNewRomanPSMT" w:hAnsiTheme="majorHAnsi" w:cstheme="majorHAnsi"/>
          <w:szCs w:val="24"/>
        </w:rPr>
        <w:t xml:space="preserve">e </w:t>
      </w:r>
      <w:r w:rsidRPr="00886BF8">
        <w:rPr>
          <w:rFonts w:asciiTheme="majorHAnsi" w:eastAsia="TimesNewRomanPSMT" w:hAnsiTheme="majorHAnsi" w:cstheme="majorHAnsi"/>
          <w:szCs w:val="24"/>
        </w:rPr>
        <w:t>ran</w:t>
      </w:r>
      <w:r w:rsidR="007F3DA9" w:rsidRPr="00886BF8">
        <w:rPr>
          <w:rFonts w:asciiTheme="majorHAnsi" w:eastAsia="TimesNewRomanPSMT" w:hAnsiTheme="majorHAnsi" w:cstheme="majorHAnsi"/>
          <w:szCs w:val="24"/>
        </w:rPr>
        <w:t xml:space="preserve"> a </w:t>
      </w:r>
      <w:r w:rsidRPr="00886BF8">
        <w:rPr>
          <w:rFonts w:asciiTheme="majorHAnsi" w:hAnsiTheme="majorHAnsi" w:cstheme="majorHAnsi"/>
          <w:szCs w:val="24"/>
        </w:rPr>
        <w:t>2 (</w:t>
      </w:r>
      <w:r w:rsidR="00F178FE">
        <w:rPr>
          <w:rFonts w:asciiTheme="majorHAnsi" w:hAnsiTheme="majorHAnsi" w:cstheme="majorHAnsi"/>
          <w:szCs w:val="24"/>
        </w:rPr>
        <w:t xml:space="preserve">nostalgia: </w:t>
      </w:r>
      <w:r w:rsidRPr="00886BF8">
        <w:rPr>
          <w:rFonts w:asciiTheme="majorHAnsi" w:hAnsiTheme="majorHAnsi" w:cstheme="majorHAnsi"/>
          <w:szCs w:val="24"/>
        </w:rPr>
        <w:t xml:space="preserve">nostalgia vs. control) </w:t>
      </w:r>
      <w:r w:rsidRPr="00886BF8">
        <w:rPr>
          <w:rFonts w:asciiTheme="majorHAnsi" w:hAnsiTheme="majorHAnsi" w:cstheme="majorHAnsi"/>
          <w:szCs w:val="24"/>
        </w:rPr>
        <w:sym w:font="Symbol" w:char="F0B4"/>
      </w:r>
      <w:r w:rsidRPr="00886BF8">
        <w:rPr>
          <w:rFonts w:asciiTheme="majorHAnsi" w:hAnsiTheme="majorHAnsi" w:cstheme="majorHAnsi"/>
          <w:szCs w:val="24"/>
        </w:rPr>
        <w:t xml:space="preserve"> 2 (</w:t>
      </w:r>
      <w:r w:rsidR="00F178FE">
        <w:rPr>
          <w:rFonts w:asciiTheme="majorHAnsi" w:hAnsiTheme="majorHAnsi" w:cstheme="majorHAnsi"/>
          <w:szCs w:val="24"/>
        </w:rPr>
        <w:t xml:space="preserve">induction method: </w:t>
      </w:r>
      <w:r w:rsidRPr="00886BF8">
        <w:rPr>
          <w:rFonts w:asciiTheme="majorHAnsi" w:hAnsiTheme="majorHAnsi" w:cstheme="majorHAnsi"/>
          <w:szCs w:val="24"/>
        </w:rPr>
        <w:t xml:space="preserve">ERT vs. VRT) </w:t>
      </w:r>
      <w:r w:rsidR="007F3DA9" w:rsidRPr="00886BF8">
        <w:rPr>
          <w:rFonts w:asciiTheme="majorHAnsi" w:eastAsia="TimesNewRomanPSMT" w:hAnsiTheme="majorHAnsi" w:cstheme="majorHAnsi"/>
          <w:szCs w:val="24"/>
        </w:rPr>
        <w:t>ANOVA</w:t>
      </w:r>
      <w:r w:rsidRPr="00886BF8">
        <w:rPr>
          <w:rFonts w:asciiTheme="majorHAnsi" w:eastAsia="TimesNewRomanPSMT" w:hAnsiTheme="majorHAnsi" w:cstheme="majorHAnsi"/>
          <w:szCs w:val="24"/>
        </w:rPr>
        <w:t xml:space="preserve"> on </w:t>
      </w:r>
      <w:r w:rsidR="00B21B27">
        <w:rPr>
          <w:rFonts w:asciiTheme="majorHAnsi" w:eastAsia="TimesNewRomanPSMT" w:hAnsiTheme="majorHAnsi" w:cstheme="majorHAnsi"/>
          <w:szCs w:val="24"/>
        </w:rPr>
        <w:t>felt nostalgia</w:t>
      </w:r>
      <w:r w:rsidR="007F3DA9" w:rsidRPr="00886BF8">
        <w:rPr>
          <w:rFonts w:asciiTheme="majorHAnsi" w:eastAsia="TimesNewRomanPSMT" w:hAnsiTheme="majorHAnsi" w:cstheme="majorHAnsi"/>
          <w:szCs w:val="24"/>
        </w:rPr>
        <w:t xml:space="preserve">. </w:t>
      </w:r>
      <w:r w:rsidR="007F3DA9" w:rsidRPr="00886BF8">
        <w:rPr>
          <w:rFonts w:asciiTheme="majorHAnsi" w:hAnsiTheme="majorHAnsi" w:cstheme="majorHAnsi"/>
          <w:szCs w:val="24"/>
        </w:rPr>
        <w:t>We present descriptive statistics i</w:t>
      </w:r>
      <w:r w:rsidR="00627F20" w:rsidRPr="00886BF8">
        <w:rPr>
          <w:rFonts w:asciiTheme="majorHAnsi" w:hAnsiTheme="majorHAnsi" w:cstheme="majorHAnsi"/>
          <w:szCs w:val="24"/>
        </w:rPr>
        <w:t xml:space="preserve">n Table </w:t>
      </w:r>
      <w:r w:rsidR="00D07812">
        <w:rPr>
          <w:rFonts w:asciiTheme="majorHAnsi" w:hAnsiTheme="majorHAnsi" w:cstheme="majorHAnsi"/>
          <w:szCs w:val="24"/>
        </w:rPr>
        <w:t>2</w:t>
      </w:r>
      <w:r w:rsidR="006B52B2">
        <w:rPr>
          <w:rFonts w:asciiTheme="majorHAnsi" w:hAnsiTheme="majorHAnsi" w:cstheme="majorHAnsi"/>
          <w:szCs w:val="24"/>
        </w:rPr>
        <w:t xml:space="preserve"> and inferential statistics in Table </w:t>
      </w:r>
      <w:r w:rsidR="00D07812">
        <w:rPr>
          <w:rFonts w:asciiTheme="majorHAnsi" w:hAnsiTheme="majorHAnsi" w:cstheme="majorHAnsi"/>
          <w:szCs w:val="24"/>
        </w:rPr>
        <w:t>3</w:t>
      </w:r>
      <w:r w:rsidR="00627F20" w:rsidRPr="00886BF8">
        <w:rPr>
          <w:rFonts w:asciiTheme="majorHAnsi" w:hAnsiTheme="majorHAnsi" w:cstheme="majorHAnsi"/>
          <w:szCs w:val="24"/>
        </w:rPr>
        <w:t>.</w:t>
      </w:r>
      <w:r w:rsidR="007F3DA9" w:rsidRPr="00886BF8">
        <w:rPr>
          <w:rFonts w:asciiTheme="majorHAnsi" w:hAnsiTheme="majorHAnsi" w:cstheme="majorHAnsi"/>
          <w:szCs w:val="24"/>
        </w:rPr>
        <w:t xml:space="preserve"> The analysis revealed </w:t>
      </w:r>
      <w:r w:rsidR="007F3DA9" w:rsidRPr="00886BF8">
        <w:rPr>
          <w:rFonts w:asciiTheme="majorHAnsi" w:eastAsia="TimesNewRomanPSMT" w:hAnsiTheme="majorHAnsi" w:cstheme="majorHAnsi"/>
          <w:szCs w:val="24"/>
        </w:rPr>
        <w:t xml:space="preserve">a significant main effect </w:t>
      </w:r>
      <w:r w:rsidR="007F3DA9" w:rsidRPr="00886BF8">
        <w:rPr>
          <w:rFonts w:asciiTheme="majorHAnsi" w:hAnsiTheme="majorHAnsi" w:cstheme="majorHAnsi"/>
          <w:szCs w:val="24"/>
        </w:rPr>
        <w:t xml:space="preserve">of nostalgia (vs. control) </w:t>
      </w:r>
      <w:r w:rsidR="007F3DA9" w:rsidRPr="00886BF8">
        <w:rPr>
          <w:rFonts w:asciiTheme="majorHAnsi" w:eastAsia="TimesNewRomanPSMT" w:hAnsiTheme="majorHAnsi" w:cstheme="majorHAnsi"/>
          <w:szCs w:val="24"/>
        </w:rPr>
        <w:t>on felt nostalgia</w:t>
      </w:r>
      <w:r w:rsidR="006B52B2">
        <w:rPr>
          <w:rFonts w:asciiTheme="majorHAnsi" w:eastAsia="TimesNewRomanPSMT" w:hAnsiTheme="majorHAnsi" w:cstheme="majorHAnsi"/>
          <w:szCs w:val="24"/>
        </w:rPr>
        <w:t xml:space="preserve">. </w:t>
      </w:r>
      <w:r w:rsidRPr="00886BF8">
        <w:rPr>
          <w:rFonts w:asciiTheme="majorHAnsi" w:hAnsiTheme="majorHAnsi" w:cstheme="majorHAnsi"/>
          <w:szCs w:val="24"/>
        </w:rPr>
        <w:t>Consistent with H1,</w:t>
      </w:r>
      <w:r w:rsidR="007F3DA9" w:rsidRPr="00886BF8">
        <w:rPr>
          <w:rFonts w:asciiTheme="majorHAnsi" w:hAnsiTheme="majorHAnsi" w:cstheme="majorHAnsi"/>
          <w:szCs w:val="24"/>
        </w:rPr>
        <w:t xml:space="preserve"> felt nostalgia was significantly higher in the nostalgia than the control condition. </w:t>
      </w:r>
      <w:r w:rsidR="006B52B2">
        <w:rPr>
          <w:rFonts w:asciiTheme="majorHAnsi" w:hAnsiTheme="majorHAnsi" w:cstheme="majorHAnsi"/>
          <w:szCs w:val="24"/>
        </w:rPr>
        <w:t>Neither t</w:t>
      </w:r>
      <w:r w:rsidR="007F3DA9" w:rsidRPr="00886BF8">
        <w:rPr>
          <w:rFonts w:asciiTheme="majorHAnsi" w:hAnsiTheme="majorHAnsi" w:cstheme="majorHAnsi"/>
          <w:szCs w:val="24"/>
        </w:rPr>
        <w:t xml:space="preserve">he main effect of induction method </w:t>
      </w:r>
      <w:r w:rsidR="006B52B2">
        <w:rPr>
          <w:rFonts w:asciiTheme="majorHAnsi" w:hAnsiTheme="majorHAnsi" w:cstheme="majorHAnsi"/>
          <w:szCs w:val="24"/>
        </w:rPr>
        <w:t>nor the</w:t>
      </w:r>
      <w:r w:rsidR="007F3DA9" w:rsidRPr="00886BF8">
        <w:rPr>
          <w:rFonts w:asciiTheme="majorHAnsi" w:hAnsiTheme="majorHAnsi" w:cstheme="majorHAnsi"/>
          <w:szCs w:val="24"/>
        </w:rPr>
        <w:t xml:space="preserve"> </w:t>
      </w:r>
      <w:r w:rsidR="007C4B5E" w:rsidRPr="00886BF8">
        <w:rPr>
          <w:rFonts w:asciiTheme="majorHAnsi" w:hAnsiTheme="majorHAnsi" w:cstheme="majorHAnsi"/>
          <w:szCs w:val="24"/>
        </w:rPr>
        <w:t xml:space="preserve">Nostalgia </w:t>
      </w:r>
      <w:r w:rsidR="007C4B5E" w:rsidRPr="00886BF8">
        <w:rPr>
          <w:rFonts w:asciiTheme="majorHAnsi" w:hAnsiTheme="majorHAnsi" w:cstheme="majorHAnsi"/>
          <w:szCs w:val="24"/>
        </w:rPr>
        <w:sym w:font="Symbol" w:char="F0B4"/>
      </w:r>
      <w:r w:rsidR="007C4B5E" w:rsidRPr="00886BF8">
        <w:rPr>
          <w:rFonts w:asciiTheme="majorHAnsi" w:hAnsiTheme="majorHAnsi" w:cstheme="majorHAnsi"/>
          <w:szCs w:val="24"/>
        </w:rPr>
        <w:t xml:space="preserve"> Induction Method interaction</w:t>
      </w:r>
      <w:r w:rsidR="007F3DA9" w:rsidRPr="00886BF8">
        <w:rPr>
          <w:rFonts w:asciiTheme="majorHAnsi" w:hAnsiTheme="majorHAnsi" w:cstheme="majorHAnsi"/>
          <w:szCs w:val="24"/>
        </w:rPr>
        <w:t xml:space="preserve"> </w:t>
      </w:r>
      <w:r w:rsidR="006B52B2">
        <w:rPr>
          <w:rFonts w:asciiTheme="majorHAnsi" w:hAnsiTheme="majorHAnsi" w:cstheme="majorHAnsi"/>
          <w:szCs w:val="24"/>
        </w:rPr>
        <w:t xml:space="preserve">effect </w:t>
      </w:r>
      <w:r w:rsidR="007F3DA9" w:rsidRPr="00886BF8">
        <w:rPr>
          <w:rFonts w:asciiTheme="majorHAnsi" w:hAnsiTheme="majorHAnsi" w:cstheme="majorHAnsi"/>
          <w:szCs w:val="24"/>
        </w:rPr>
        <w:t xml:space="preserve">was significant. </w:t>
      </w:r>
      <w:r w:rsidR="007C4B5E" w:rsidRPr="00886BF8">
        <w:rPr>
          <w:rFonts w:asciiTheme="majorHAnsi" w:hAnsiTheme="majorHAnsi" w:cstheme="majorHAnsi"/>
          <w:szCs w:val="24"/>
        </w:rPr>
        <w:t xml:space="preserve">The absence of a significant interaction effect indicates that the VRT induction did not increase felt nostalgia more strongly than the ERT induction, </w:t>
      </w:r>
      <w:r w:rsidR="00AE214A">
        <w:rPr>
          <w:rFonts w:asciiTheme="majorHAnsi" w:hAnsiTheme="majorHAnsi" w:cstheme="majorHAnsi"/>
          <w:szCs w:val="24"/>
        </w:rPr>
        <w:t>contrary to</w:t>
      </w:r>
      <w:r w:rsidR="007C4B5E" w:rsidRPr="00886BF8">
        <w:rPr>
          <w:rFonts w:asciiTheme="majorHAnsi" w:hAnsiTheme="majorHAnsi" w:cstheme="majorHAnsi"/>
          <w:szCs w:val="24"/>
        </w:rPr>
        <w:t xml:space="preserve"> H3</w:t>
      </w:r>
      <w:r w:rsidR="007F3DA9" w:rsidRPr="00886BF8">
        <w:rPr>
          <w:rFonts w:asciiTheme="majorHAnsi" w:eastAsia="TimesNewRomanPSMT" w:hAnsiTheme="majorHAnsi" w:cstheme="majorHAnsi"/>
          <w:szCs w:val="24"/>
        </w:rPr>
        <w:t>.</w:t>
      </w:r>
      <w:r w:rsidR="00DF3C50">
        <w:rPr>
          <w:rStyle w:val="FootnoteReference"/>
          <w:rFonts w:asciiTheme="majorHAnsi" w:eastAsia="TimesNewRomanPSMT" w:hAnsiTheme="majorHAnsi" w:cstheme="majorHAnsi"/>
          <w:szCs w:val="24"/>
        </w:rPr>
        <w:footnoteReference w:id="2"/>
      </w:r>
    </w:p>
    <w:p w14:paraId="3834C74C" w14:textId="77777777" w:rsidR="007F3DA9" w:rsidRPr="00521748" w:rsidRDefault="007F3DA9" w:rsidP="0017550C">
      <w:pPr>
        <w:pStyle w:val="Heading3"/>
        <w:numPr>
          <w:ilvl w:val="0"/>
          <w:numId w:val="0"/>
        </w:numPr>
        <w:spacing w:before="0" w:after="0"/>
        <w:rPr>
          <w:rFonts w:asciiTheme="majorHAnsi" w:hAnsiTheme="majorHAnsi" w:cstheme="majorHAnsi"/>
          <w:i/>
          <w:iCs/>
          <w:szCs w:val="24"/>
        </w:rPr>
      </w:pPr>
      <w:bookmarkStart w:id="5" w:name="_Toc135771993"/>
      <w:r w:rsidRPr="00521748">
        <w:rPr>
          <w:rFonts w:asciiTheme="majorHAnsi" w:hAnsiTheme="majorHAnsi" w:cstheme="majorHAnsi"/>
          <w:i/>
          <w:iCs/>
          <w:szCs w:val="24"/>
        </w:rPr>
        <w:t>Psychological Benefits</w:t>
      </w:r>
      <w:bookmarkEnd w:id="5"/>
    </w:p>
    <w:p w14:paraId="67432A66" w14:textId="383E279E" w:rsidR="00E056CA" w:rsidRPr="00EC664F" w:rsidRDefault="007F3DA9" w:rsidP="0017550C">
      <w:pPr>
        <w:spacing w:before="0" w:after="0"/>
        <w:rPr>
          <w:rFonts w:asciiTheme="majorHAnsi" w:eastAsia="TimesNewRomanPSMT" w:hAnsiTheme="majorHAnsi" w:cstheme="majorHAnsi"/>
          <w:szCs w:val="24"/>
        </w:rPr>
      </w:pPr>
      <w:r w:rsidRPr="00886BF8">
        <w:rPr>
          <w:rFonts w:asciiTheme="majorHAnsi" w:eastAsia="TimesNewRomanPSMT" w:hAnsiTheme="majorHAnsi" w:cstheme="majorHAnsi"/>
          <w:szCs w:val="24"/>
        </w:rPr>
        <w:t xml:space="preserve">We </w:t>
      </w:r>
      <w:proofErr w:type="spellStart"/>
      <w:r w:rsidRPr="00886BF8">
        <w:rPr>
          <w:rFonts w:asciiTheme="majorHAnsi" w:eastAsia="TimesNewRomanPSMT" w:hAnsiTheme="majorHAnsi" w:cstheme="majorHAnsi"/>
          <w:szCs w:val="24"/>
        </w:rPr>
        <w:t>analy</w:t>
      </w:r>
      <w:r w:rsidR="00361B76">
        <w:rPr>
          <w:rFonts w:asciiTheme="majorHAnsi" w:eastAsia="TimesNewRomanPSMT" w:hAnsiTheme="majorHAnsi" w:cstheme="majorHAnsi"/>
          <w:szCs w:val="24"/>
        </w:rPr>
        <w:t>z</w:t>
      </w:r>
      <w:r w:rsidRPr="00886BF8">
        <w:rPr>
          <w:rFonts w:asciiTheme="majorHAnsi" w:eastAsia="TimesNewRomanPSMT" w:hAnsiTheme="majorHAnsi" w:cstheme="majorHAnsi"/>
          <w:szCs w:val="24"/>
        </w:rPr>
        <w:t>ed</w:t>
      </w:r>
      <w:proofErr w:type="spellEnd"/>
      <w:r w:rsidRPr="00886BF8">
        <w:rPr>
          <w:rFonts w:asciiTheme="majorHAnsi" w:eastAsia="TimesNewRomanPSMT" w:hAnsiTheme="majorHAnsi" w:cstheme="majorHAnsi"/>
          <w:szCs w:val="24"/>
        </w:rPr>
        <w:t xml:space="preserve"> the benefits of nostalgia in a series of 2 </w:t>
      </w:r>
      <w:r w:rsidRPr="00886BF8">
        <w:rPr>
          <w:rFonts w:asciiTheme="majorHAnsi" w:hAnsiTheme="majorHAnsi" w:cstheme="majorHAnsi"/>
          <w:szCs w:val="24"/>
        </w:rPr>
        <w:sym w:font="Symbol" w:char="F0B4"/>
      </w:r>
      <w:r w:rsidRPr="00886BF8">
        <w:rPr>
          <w:rFonts w:asciiTheme="majorHAnsi" w:eastAsia="TimesNewRomanPSMT" w:hAnsiTheme="majorHAnsi" w:cstheme="majorHAnsi"/>
          <w:szCs w:val="24"/>
        </w:rPr>
        <w:t xml:space="preserve"> 2 ANOVAs. We present descriptive statistics in </w:t>
      </w:r>
      <w:r w:rsidR="00155B7E" w:rsidRPr="00886BF8">
        <w:rPr>
          <w:rFonts w:asciiTheme="majorHAnsi" w:eastAsia="TimesNewRomanPSMT" w:hAnsiTheme="majorHAnsi" w:cstheme="majorHAnsi"/>
          <w:szCs w:val="24"/>
        </w:rPr>
        <w:t xml:space="preserve">Table </w:t>
      </w:r>
      <w:r w:rsidR="00D07812">
        <w:rPr>
          <w:rFonts w:asciiTheme="majorHAnsi" w:eastAsia="TimesNewRomanPSMT" w:hAnsiTheme="majorHAnsi" w:cstheme="majorHAnsi"/>
          <w:szCs w:val="24"/>
        </w:rPr>
        <w:t>2</w:t>
      </w:r>
      <w:r w:rsidR="006B52B2">
        <w:rPr>
          <w:rFonts w:asciiTheme="majorHAnsi" w:eastAsia="TimesNewRomanPSMT" w:hAnsiTheme="majorHAnsi" w:cstheme="majorHAnsi"/>
          <w:szCs w:val="24"/>
        </w:rPr>
        <w:t xml:space="preserve"> and inferential statistics in Table </w:t>
      </w:r>
      <w:r w:rsidR="00D07812">
        <w:rPr>
          <w:rFonts w:asciiTheme="majorHAnsi" w:eastAsia="TimesNewRomanPSMT" w:hAnsiTheme="majorHAnsi" w:cstheme="majorHAnsi"/>
          <w:szCs w:val="24"/>
        </w:rPr>
        <w:t>3</w:t>
      </w:r>
      <w:r w:rsidR="00155B7E" w:rsidRPr="00886BF8">
        <w:rPr>
          <w:rFonts w:asciiTheme="majorHAnsi" w:eastAsia="TimesNewRomanPSMT" w:hAnsiTheme="majorHAnsi" w:cstheme="majorHAnsi"/>
          <w:szCs w:val="24"/>
        </w:rPr>
        <w:t>.</w:t>
      </w:r>
      <w:r w:rsidR="00EC664F">
        <w:rPr>
          <w:rFonts w:asciiTheme="majorHAnsi" w:eastAsia="TimesNewRomanPSMT" w:hAnsiTheme="majorHAnsi" w:cstheme="majorHAnsi"/>
          <w:szCs w:val="24"/>
        </w:rPr>
        <w:t xml:space="preserve"> </w:t>
      </w:r>
      <w:r w:rsidR="00361B76">
        <w:rPr>
          <w:rFonts w:asciiTheme="majorHAnsi" w:eastAsia="TimesNewRomanPSMT" w:hAnsiTheme="majorHAnsi" w:cstheme="majorHAnsi"/>
          <w:szCs w:val="24"/>
        </w:rPr>
        <w:t xml:space="preserve">According to </w:t>
      </w:r>
      <w:r w:rsidR="00E056CA" w:rsidRPr="00E056CA">
        <w:rPr>
          <w:rFonts w:asciiTheme="majorHAnsi" w:hAnsiTheme="majorHAnsi" w:cstheme="majorHAnsi"/>
          <w:szCs w:val="24"/>
        </w:rPr>
        <w:t>H2</w:t>
      </w:r>
      <w:r w:rsidR="00361B76">
        <w:rPr>
          <w:rFonts w:asciiTheme="majorHAnsi" w:hAnsiTheme="majorHAnsi" w:cstheme="majorHAnsi"/>
          <w:szCs w:val="24"/>
        </w:rPr>
        <w:t xml:space="preserve">, </w:t>
      </w:r>
      <w:r w:rsidR="00D07812">
        <w:rPr>
          <w:rFonts w:asciiTheme="majorHAnsi" w:hAnsiTheme="majorHAnsi" w:cstheme="majorHAnsi"/>
          <w:szCs w:val="24"/>
        </w:rPr>
        <w:t xml:space="preserve">psychological benefits </w:t>
      </w:r>
      <w:r w:rsidR="00E056CA" w:rsidRPr="00E056CA">
        <w:rPr>
          <w:rFonts w:asciiTheme="majorHAnsi" w:hAnsiTheme="majorHAnsi" w:cstheme="majorHAnsi"/>
          <w:szCs w:val="24"/>
        </w:rPr>
        <w:t>would be higher in the nostalgia than control condition.</w:t>
      </w:r>
      <w:r w:rsidR="00E056CA">
        <w:rPr>
          <w:rFonts w:asciiTheme="majorHAnsi" w:hAnsiTheme="majorHAnsi" w:cstheme="majorHAnsi"/>
          <w:szCs w:val="24"/>
        </w:rPr>
        <w:t xml:space="preserve"> </w:t>
      </w:r>
      <w:r w:rsidR="00D07812">
        <w:rPr>
          <w:rFonts w:asciiTheme="majorHAnsi" w:hAnsiTheme="majorHAnsi" w:cstheme="majorHAnsi"/>
          <w:szCs w:val="24"/>
        </w:rPr>
        <w:t>Consistent with this hypothesis, results revealed a significant main</w:t>
      </w:r>
      <w:r w:rsidR="00273279">
        <w:rPr>
          <w:rFonts w:asciiTheme="majorHAnsi" w:hAnsiTheme="majorHAnsi" w:cstheme="majorHAnsi"/>
          <w:szCs w:val="24"/>
        </w:rPr>
        <w:t xml:space="preserve"> effect of nostalgia (vs. control) on the </w:t>
      </w:r>
      <w:r w:rsidR="00273279">
        <w:rPr>
          <w:rFonts w:asciiTheme="majorHAnsi" w:hAnsiTheme="majorHAnsi" w:cstheme="majorHAnsi"/>
          <w:szCs w:val="24"/>
        </w:rPr>
        <w:lastRenderedPageBreak/>
        <w:t>benefits index. Overall, psychological benefits were higher in the nostalgia than control condition</w:t>
      </w:r>
      <w:r w:rsidR="00E056CA">
        <w:rPr>
          <w:rFonts w:asciiTheme="majorHAnsi" w:hAnsiTheme="majorHAnsi" w:cstheme="majorHAnsi"/>
          <w:szCs w:val="24"/>
        </w:rPr>
        <w:t xml:space="preserve"> (Table</w:t>
      </w:r>
      <w:r w:rsidR="002956E5">
        <w:rPr>
          <w:rFonts w:asciiTheme="majorHAnsi" w:hAnsiTheme="majorHAnsi" w:cstheme="majorHAnsi"/>
          <w:szCs w:val="24"/>
        </w:rPr>
        <w:t xml:space="preserve"> </w:t>
      </w:r>
      <w:r w:rsidR="00AE214A">
        <w:rPr>
          <w:rFonts w:asciiTheme="majorHAnsi" w:hAnsiTheme="majorHAnsi" w:cstheme="majorHAnsi"/>
          <w:szCs w:val="24"/>
        </w:rPr>
        <w:t>3</w:t>
      </w:r>
      <w:r w:rsidR="00E056CA">
        <w:rPr>
          <w:rFonts w:asciiTheme="majorHAnsi" w:hAnsiTheme="majorHAnsi" w:cstheme="majorHAnsi"/>
          <w:szCs w:val="24"/>
        </w:rPr>
        <w:t xml:space="preserve">). </w:t>
      </w:r>
      <w:r w:rsidR="00273279">
        <w:rPr>
          <w:rFonts w:asciiTheme="majorHAnsi" w:hAnsiTheme="majorHAnsi" w:cstheme="majorHAnsi"/>
          <w:szCs w:val="24"/>
        </w:rPr>
        <w:t>Self-esteem was the only exception (see also Hepper et al., 2024)</w:t>
      </w:r>
      <w:r w:rsidR="00E056CA">
        <w:rPr>
          <w:rFonts w:asciiTheme="majorHAnsi" w:hAnsiTheme="majorHAnsi" w:cstheme="majorHAnsi"/>
          <w:szCs w:val="24"/>
        </w:rPr>
        <w:t>.</w:t>
      </w:r>
      <w:r w:rsidR="00590248">
        <w:rPr>
          <w:rFonts w:asciiTheme="majorHAnsi" w:hAnsiTheme="majorHAnsi" w:cstheme="majorHAnsi"/>
          <w:szCs w:val="24"/>
        </w:rPr>
        <w:t xml:space="preserve"> </w:t>
      </w:r>
      <w:r w:rsidR="00371628">
        <w:rPr>
          <w:rFonts w:asciiTheme="majorHAnsi" w:hAnsiTheme="majorHAnsi" w:cstheme="majorHAnsi"/>
          <w:szCs w:val="24"/>
        </w:rPr>
        <w:t>It is noteworthy that, whereas the nostalgia manipulation did not increase self-esteem, felt nostalgia was positively and significantly correlated with it (</w:t>
      </w:r>
      <w:r w:rsidR="00371628">
        <w:rPr>
          <w:rFonts w:asciiTheme="majorHAnsi" w:hAnsiTheme="majorHAnsi" w:cstheme="majorHAnsi"/>
          <w:i/>
          <w:iCs/>
          <w:szCs w:val="24"/>
        </w:rPr>
        <w:t xml:space="preserve">r </w:t>
      </w:r>
      <w:r w:rsidR="00371628">
        <w:rPr>
          <w:rFonts w:asciiTheme="majorHAnsi" w:hAnsiTheme="majorHAnsi" w:cstheme="majorHAnsi"/>
          <w:szCs w:val="24"/>
        </w:rPr>
        <w:t xml:space="preserve">= </w:t>
      </w:r>
      <w:r w:rsidR="00E76F7B">
        <w:rPr>
          <w:rFonts w:asciiTheme="majorHAnsi" w:hAnsiTheme="majorHAnsi" w:cstheme="majorHAnsi"/>
          <w:szCs w:val="24"/>
        </w:rPr>
        <w:t>.</w:t>
      </w:r>
      <w:r w:rsidR="00371628">
        <w:rPr>
          <w:rFonts w:asciiTheme="majorHAnsi" w:hAnsiTheme="majorHAnsi" w:cstheme="majorHAnsi"/>
          <w:szCs w:val="24"/>
        </w:rPr>
        <w:t xml:space="preserve">23, </w:t>
      </w:r>
      <w:r w:rsidR="00371628">
        <w:rPr>
          <w:rFonts w:asciiTheme="majorHAnsi" w:hAnsiTheme="majorHAnsi" w:cstheme="majorHAnsi"/>
          <w:i/>
          <w:iCs/>
          <w:szCs w:val="24"/>
        </w:rPr>
        <w:t xml:space="preserve">p </w:t>
      </w:r>
      <w:r w:rsidR="00371628">
        <w:rPr>
          <w:rFonts w:asciiTheme="majorHAnsi" w:hAnsiTheme="majorHAnsi" w:cstheme="majorHAnsi"/>
          <w:szCs w:val="24"/>
        </w:rPr>
        <w:t>&lt; .003; Table 1). We return to this issue in General Discussion.</w:t>
      </w:r>
    </w:p>
    <w:p w14:paraId="04EFA36B" w14:textId="31EF7653" w:rsidR="000A2E2D" w:rsidRPr="00E056CA" w:rsidRDefault="00B21B27" w:rsidP="0017550C">
      <w:pPr>
        <w:spacing w:before="0" w:after="0"/>
        <w:ind w:firstLine="567"/>
        <w:rPr>
          <w:rFonts w:asciiTheme="majorHAnsi" w:hAnsiTheme="majorHAnsi" w:cstheme="majorHAnsi"/>
          <w:szCs w:val="24"/>
        </w:rPr>
      </w:pPr>
      <w:r>
        <w:rPr>
          <w:rFonts w:asciiTheme="majorHAnsi" w:hAnsiTheme="majorHAnsi" w:cstheme="majorHAnsi"/>
          <w:szCs w:val="24"/>
        </w:rPr>
        <w:t>T</w:t>
      </w:r>
      <w:r w:rsidRPr="00B21B27">
        <w:rPr>
          <w:rFonts w:asciiTheme="majorHAnsi" w:hAnsiTheme="majorHAnsi" w:cstheme="majorHAnsi"/>
          <w:szCs w:val="24"/>
        </w:rPr>
        <w:t>he main effect of induction method on the benefits index was not significant</w:t>
      </w:r>
      <w:r w:rsidR="000A2E2D" w:rsidRPr="00B21B27">
        <w:rPr>
          <w:rFonts w:asciiTheme="majorHAnsi" w:hAnsiTheme="majorHAnsi" w:cstheme="majorHAnsi"/>
          <w:szCs w:val="24"/>
        </w:rPr>
        <w:t xml:space="preserve">. </w:t>
      </w:r>
      <w:r w:rsidRPr="00B21B27">
        <w:rPr>
          <w:rFonts w:asciiTheme="majorHAnsi" w:hAnsiTheme="majorHAnsi" w:cstheme="majorHAnsi"/>
          <w:szCs w:val="24"/>
        </w:rPr>
        <w:t xml:space="preserve">The exception was </w:t>
      </w:r>
      <w:r w:rsidR="00592154">
        <w:rPr>
          <w:rFonts w:asciiTheme="majorHAnsi" w:hAnsiTheme="majorHAnsi" w:cstheme="majorHAnsi"/>
          <w:szCs w:val="24"/>
        </w:rPr>
        <w:t xml:space="preserve">again </w:t>
      </w:r>
      <w:r w:rsidRPr="00B21B27">
        <w:rPr>
          <w:rFonts w:asciiTheme="majorHAnsi" w:hAnsiTheme="majorHAnsi" w:cstheme="majorHAnsi"/>
          <w:szCs w:val="24"/>
        </w:rPr>
        <w:t>self-esteem, with p</w:t>
      </w:r>
      <w:r w:rsidR="000A2E2D" w:rsidRPr="00B21B27">
        <w:rPr>
          <w:rFonts w:asciiTheme="majorHAnsi" w:hAnsiTheme="majorHAnsi" w:cstheme="majorHAnsi"/>
          <w:szCs w:val="24"/>
        </w:rPr>
        <w:t xml:space="preserve">articipants in the ERT condition </w:t>
      </w:r>
      <w:r w:rsidRPr="00B21B27">
        <w:rPr>
          <w:rFonts w:asciiTheme="majorHAnsi" w:hAnsiTheme="majorHAnsi" w:cstheme="majorHAnsi"/>
          <w:szCs w:val="24"/>
        </w:rPr>
        <w:t>scoring higher</w:t>
      </w:r>
      <w:r w:rsidR="000A2E2D" w:rsidRPr="00B21B27">
        <w:rPr>
          <w:rFonts w:asciiTheme="majorHAnsi" w:hAnsiTheme="majorHAnsi" w:cstheme="majorHAnsi"/>
          <w:szCs w:val="24"/>
        </w:rPr>
        <w:t xml:space="preserve"> than those in the VRT condition (Table</w:t>
      </w:r>
      <w:r w:rsidR="002956E5">
        <w:rPr>
          <w:rFonts w:asciiTheme="majorHAnsi" w:hAnsiTheme="majorHAnsi" w:cstheme="majorHAnsi"/>
          <w:szCs w:val="24"/>
        </w:rPr>
        <w:t xml:space="preserve"> </w:t>
      </w:r>
      <w:r w:rsidR="000A2E2D" w:rsidRPr="00B21B27">
        <w:rPr>
          <w:rFonts w:asciiTheme="majorHAnsi" w:hAnsiTheme="majorHAnsi" w:cstheme="majorHAnsi"/>
          <w:szCs w:val="24"/>
        </w:rPr>
        <w:t>3).</w:t>
      </w:r>
    </w:p>
    <w:p w14:paraId="64F38983" w14:textId="35B7658E" w:rsidR="00210D5B" w:rsidRDefault="00BB3471" w:rsidP="0017550C">
      <w:pPr>
        <w:spacing w:before="0" w:after="0"/>
        <w:rPr>
          <w:rFonts w:asciiTheme="majorHAnsi" w:hAnsiTheme="majorHAnsi" w:cstheme="majorHAnsi"/>
          <w:szCs w:val="24"/>
        </w:rPr>
      </w:pPr>
      <w:r>
        <w:rPr>
          <w:rFonts w:asciiTheme="majorHAnsi" w:hAnsiTheme="majorHAnsi" w:cstheme="majorHAnsi"/>
          <w:szCs w:val="24"/>
        </w:rPr>
        <w:t xml:space="preserve">According to </w:t>
      </w:r>
      <w:r w:rsidR="00E66692">
        <w:rPr>
          <w:rFonts w:asciiTheme="majorHAnsi" w:hAnsiTheme="majorHAnsi" w:cstheme="majorHAnsi"/>
          <w:szCs w:val="24"/>
        </w:rPr>
        <w:t xml:space="preserve">H4, </w:t>
      </w:r>
      <w:r w:rsidR="00E056CA" w:rsidRPr="000F4050">
        <w:rPr>
          <w:rFonts w:asciiTheme="majorHAnsi" w:hAnsiTheme="majorHAnsi" w:cstheme="majorHAnsi"/>
          <w:szCs w:val="24"/>
        </w:rPr>
        <w:t>the VR</w:t>
      </w:r>
      <w:r w:rsidR="00521748">
        <w:rPr>
          <w:rFonts w:asciiTheme="majorHAnsi" w:hAnsiTheme="majorHAnsi" w:cstheme="majorHAnsi"/>
          <w:szCs w:val="24"/>
        </w:rPr>
        <w:t>T</w:t>
      </w:r>
      <w:r w:rsidR="00E056CA" w:rsidRPr="000F4050">
        <w:rPr>
          <w:rFonts w:asciiTheme="majorHAnsi" w:hAnsiTheme="majorHAnsi" w:cstheme="majorHAnsi"/>
          <w:szCs w:val="24"/>
        </w:rPr>
        <w:t xml:space="preserve"> would produce </w:t>
      </w:r>
      <w:r>
        <w:rPr>
          <w:rFonts w:asciiTheme="majorHAnsi" w:hAnsiTheme="majorHAnsi" w:cstheme="majorHAnsi"/>
          <w:szCs w:val="24"/>
        </w:rPr>
        <w:t>stronger</w:t>
      </w:r>
      <w:r w:rsidRPr="000F4050">
        <w:rPr>
          <w:rFonts w:asciiTheme="majorHAnsi" w:hAnsiTheme="majorHAnsi" w:cstheme="majorHAnsi"/>
          <w:szCs w:val="24"/>
        </w:rPr>
        <w:t xml:space="preserve"> </w:t>
      </w:r>
      <w:r w:rsidR="00E056CA" w:rsidRPr="000F4050">
        <w:rPr>
          <w:rFonts w:asciiTheme="majorHAnsi" w:hAnsiTheme="majorHAnsi" w:cstheme="majorHAnsi"/>
          <w:szCs w:val="24"/>
        </w:rPr>
        <w:t xml:space="preserve">psychological benefits than the ERT induction. </w:t>
      </w:r>
      <w:r w:rsidR="00E66692">
        <w:rPr>
          <w:rFonts w:asciiTheme="majorHAnsi" w:hAnsiTheme="majorHAnsi" w:cstheme="majorHAnsi"/>
          <w:szCs w:val="24"/>
        </w:rPr>
        <w:t>That is,</w:t>
      </w:r>
      <w:r>
        <w:rPr>
          <w:rFonts w:asciiTheme="majorHAnsi" w:hAnsiTheme="majorHAnsi" w:cstheme="majorHAnsi"/>
          <w:szCs w:val="24"/>
        </w:rPr>
        <w:t xml:space="preserve"> H4 anticipates </w:t>
      </w:r>
      <w:r w:rsidR="00E66692">
        <w:rPr>
          <w:rFonts w:asciiTheme="majorHAnsi" w:hAnsiTheme="majorHAnsi" w:cstheme="majorHAnsi"/>
          <w:szCs w:val="24"/>
        </w:rPr>
        <w:t xml:space="preserve">a </w:t>
      </w:r>
      <w:r w:rsidR="00E66692">
        <w:rPr>
          <w:rFonts w:asciiTheme="majorHAnsi" w:hAnsiTheme="majorHAnsi" w:cstheme="majorHAnsi"/>
        </w:rPr>
        <w:t xml:space="preserve">Nostalgia </w:t>
      </w:r>
      <w:r w:rsidR="00E66692" w:rsidRPr="00886BF8">
        <w:rPr>
          <w:rFonts w:asciiTheme="majorHAnsi" w:hAnsiTheme="majorHAnsi" w:cstheme="majorHAnsi"/>
        </w:rPr>
        <w:sym w:font="Symbol" w:char="F0B4"/>
      </w:r>
      <w:r w:rsidR="00E66692">
        <w:rPr>
          <w:rFonts w:asciiTheme="majorHAnsi" w:hAnsiTheme="majorHAnsi" w:cstheme="majorHAnsi"/>
        </w:rPr>
        <w:t xml:space="preserve"> Induction Method interaction effect on psychological benefits. Contrary to</w:t>
      </w:r>
      <w:r>
        <w:rPr>
          <w:rFonts w:asciiTheme="majorHAnsi" w:hAnsiTheme="majorHAnsi" w:cstheme="majorHAnsi"/>
        </w:rPr>
        <w:t xml:space="preserve"> this hypothesis</w:t>
      </w:r>
      <w:r w:rsidR="00E66692">
        <w:rPr>
          <w:rFonts w:asciiTheme="majorHAnsi" w:hAnsiTheme="majorHAnsi" w:cstheme="majorHAnsi"/>
        </w:rPr>
        <w:t>, t</w:t>
      </w:r>
      <w:r w:rsidR="00273279">
        <w:rPr>
          <w:rFonts w:asciiTheme="majorHAnsi" w:hAnsiTheme="majorHAnsi" w:cstheme="majorHAnsi"/>
        </w:rPr>
        <w:t>he</w:t>
      </w:r>
      <w:r w:rsidR="00E66692">
        <w:rPr>
          <w:rFonts w:asciiTheme="majorHAnsi" w:hAnsiTheme="majorHAnsi" w:cstheme="majorHAnsi"/>
        </w:rPr>
        <w:t xml:space="preserve"> interaction effect</w:t>
      </w:r>
      <w:r w:rsidR="00273279">
        <w:rPr>
          <w:rFonts w:asciiTheme="majorHAnsi" w:hAnsiTheme="majorHAnsi" w:cstheme="majorHAnsi"/>
        </w:rPr>
        <w:t xml:space="preserve"> on the benefits index</w:t>
      </w:r>
      <w:r w:rsidR="00E66692">
        <w:rPr>
          <w:rFonts w:asciiTheme="majorHAnsi" w:hAnsiTheme="majorHAnsi" w:cstheme="majorHAnsi"/>
        </w:rPr>
        <w:t xml:space="preserve"> </w:t>
      </w:r>
      <w:r w:rsidR="00273279">
        <w:rPr>
          <w:rFonts w:asciiTheme="majorHAnsi" w:hAnsiTheme="majorHAnsi" w:cstheme="majorHAnsi"/>
        </w:rPr>
        <w:t xml:space="preserve">was not significant </w:t>
      </w:r>
      <w:r w:rsidR="00E66692">
        <w:rPr>
          <w:rFonts w:asciiTheme="majorHAnsi" w:hAnsiTheme="majorHAnsi" w:cstheme="majorHAnsi"/>
        </w:rPr>
        <w:t xml:space="preserve">(Table </w:t>
      </w:r>
      <w:r w:rsidR="00684BB3">
        <w:rPr>
          <w:rFonts w:asciiTheme="majorHAnsi" w:hAnsiTheme="majorHAnsi" w:cstheme="majorHAnsi"/>
        </w:rPr>
        <w:t>3</w:t>
      </w:r>
      <w:r w:rsidR="00E66692">
        <w:rPr>
          <w:rFonts w:asciiTheme="majorHAnsi" w:hAnsiTheme="majorHAnsi" w:cstheme="majorHAnsi"/>
        </w:rPr>
        <w:t xml:space="preserve">). </w:t>
      </w:r>
      <w:r w:rsidR="00273279">
        <w:rPr>
          <w:rFonts w:asciiTheme="majorHAnsi" w:hAnsiTheme="majorHAnsi" w:cstheme="majorHAnsi"/>
        </w:rPr>
        <w:t xml:space="preserve">The exception was meaning in life. </w:t>
      </w:r>
      <w:r w:rsidR="00E66692">
        <w:rPr>
          <w:rFonts w:asciiTheme="majorHAnsi" w:hAnsiTheme="majorHAnsi" w:cstheme="majorHAnsi"/>
        </w:rPr>
        <w:t xml:space="preserve">However, the </w:t>
      </w:r>
      <w:r w:rsidR="00273279">
        <w:rPr>
          <w:rFonts w:asciiTheme="majorHAnsi" w:hAnsiTheme="majorHAnsi" w:cstheme="majorHAnsi"/>
        </w:rPr>
        <w:t xml:space="preserve">significant Nostalgia </w:t>
      </w:r>
      <w:r w:rsidR="00273279" w:rsidRPr="00886BF8">
        <w:rPr>
          <w:rFonts w:asciiTheme="majorHAnsi" w:hAnsiTheme="majorHAnsi" w:cstheme="majorHAnsi"/>
        </w:rPr>
        <w:sym w:font="Symbol" w:char="F0B4"/>
      </w:r>
      <w:r w:rsidR="00273279">
        <w:rPr>
          <w:rFonts w:asciiTheme="majorHAnsi" w:hAnsiTheme="majorHAnsi" w:cstheme="majorHAnsi"/>
        </w:rPr>
        <w:t xml:space="preserve"> Induction Method </w:t>
      </w:r>
      <w:r w:rsidR="00E66692">
        <w:rPr>
          <w:rFonts w:asciiTheme="majorHAnsi" w:hAnsiTheme="majorHAnsi" w:cstheme="majorHAnsi"/>
        </w:rPr>
        <w:t xml:space="preserve">interaction effect </w:t>
      </w:r>
      <w:r w:rsidR="00273279">
        <w:rPr>
          <w:rFonts w:asciiTheme="majorHAnsi" w:hAnsiTheme="majorHAnsi" w:cstheme="majorHAnsi"/>
        </w:rPr>
        <w:t xml:space="preserve">on meaning in life </w:t>
      </w:r>
      <w:r w:rsidR="00684BB3">
        <w:rPr>
          <w:rFonts w:asciiTheme="majorHAnsi" w:hAnsiTheme="majorHAnsi" w:cstheme="majorHAnsi"/>
        </w:rPr>
        <w:t>did not reflect the</w:t>
      </w:r>
      <w:r w:rsidR="00E66692">
        <w:rPr>
          <w:rFonts w:asciiTheme="majorHAnsi" w:hAnsiTheme="majorHAnsi" w:cstheme="majorHAnsi"/>
        </w:rPr>
        <w:t xml:space="preserve"> hypothes</w:t>
      </w:r>
      <w:r w:rsidR="00E02007">
        <w:rPr>
          <w:rFonts w:asciiTheme="majorHAnsi" w:hAnsiTheme="majorHAnsi" w:cstheme="majorHAnsi"/>
        </w:rPr>
        <w:t>ize</w:t>
      </w:r>
      <w:r w:rsidR="00E66692">
        <w:rPr>
          <w:rFonts w:asciiTheme="majorHAnsi" w:hAnsiTheme="majorHAnsi" w:cstheme="majorHAnsi"/>
        </w:rPr>
        <w:t>d pattern</w:t>
      </w:r>
      <w:r w:rsidR="00684BB3">
        <w:rPr>
          <w:rFonts w:asciiTheme="majorHAnsi" w:hAnsiTheme="majorHAnsi" w:cstheme="majorHAnsi"/>
        </w:rPr>
        <w:t xml:space="preserve"> (Table 2)</w:t>
      </w:r>
      <w:r w:rsidR="00E66692">
        <w:rPr>
          <w:rFonts w:asciiTheme="majorHAnsi" w:hAnsiTheme="majorHAnsi" w:cstheme="majorHAnsi"/>
        </w:rPr>
        <w:t xml:space="preserve">. Specifically, </w:t>
      </w:r>
      <w:r w:rsidR="00E66692">
        <w:rPr>
          <w:rFonts w:asciiTheme="majorHAnsi" w:hAnsiTheme="majorHAnsi" w:cstheme="majorHAnsi"/>
          <w:szCs w:val="24"/>
        </w:rPr>
        <w:t>t</w:t>
      </w:r>
      <w:r w:rsidR="00210D5B" w:rsidRPr="00F405F9">
        <w:rPr>
          <w:rFonts w:asciiTheme="majorHAnsi" w:hAnsiTheme="majorHAnsi" w:cstheme="majorHAnsi"/>
          <w:szCs w:val="24"/>
        </w:rPr>
        <w:t xml:space="preserve">ests of simple nostalgia effects revealed that nostalgia (compared to control) significantly increased meaning when </w:t>
      </w:r>
      <w:r w:rsidR="00E66692">
        <w:rPr>
          <w:rFonts w:asciiTheme="majorHAnsi" w:hAnsiTheme="majorHAnsi" w:cstheme="majorHAnsi"/>
          <w:szCs w:val="24"/>
        </w:rPr>
        <w:t>induced with the</w:t>
      </w:r>
      <w:r w:rsidR="00210D5B" w:rsidRPr="00F405F9">
        <w:rPr>
          <w:rFonts w:asciiTheme="majorHAnsi" w:hAnsiTheme="majorHAnsi" w:cstheme="majorHAnsi"/>
          <w:szCs w:val="24"/>
        </w:rPr>
        <w:t xml:space="preserve"> ERT, </w:t>
      </w:r>
      <w:proofErr w:type="gramStart"/>
      <w:r w:rsidR="00210D5B" w:rsidRPr="00F405F9">
        <w:rPr>
          <w:rFonts w:asciiTheme="majorHAnsi" w:hAnsiTheme="majorHAnsi" w:cstheme="majorHAnsi"/>
          <w:i/>
          <w:iCs/>
          <w:szCs w:val="24"/>
        </w:rPr>
        <w:t>F</w:t>
      </w:r>
      <w:r w:rsidR="00210D5B" w:rsidRPr="00F405F9">
        <w:rPr>
          <w:rFonts w:asciiTheme="majorHAnsi" w:hAnsiTheme="majorHAnsi" w:cstheme="majorHAnsi"/>
          <w:szCs w:val="24"/>
        </w:rPr>
        <w:t>(</w:t>
      </w:r>
      <w:proofErr w:type="gramEnd"/>
      <w:r w:rsidR="00210D5B" w:rsidRPr="00F405F9">
        <w:rPr>
          <w:rFonts w:asciiTheme="majorHAnsi" w:hAnsiTheme="majorHAnsi" w:cstheme="majorHAnsi"/>
          <w:szCs w:val="24"/>
        </w:rPr>
        <w:t xml:space="preserve">1, 163) = 10.64, </w:t>
      </w:r>
      <w:r w:rsidR="00210D5B" w:rsidRPr="00F405F9">
        <w:rPr>
          <w:rFonts w:asciiTheme="majorHAnsi" w:hAnsiTheme="majorHAnsi" w:cstheme="majorHAnsi"/>
          <w:i/>
          <w:iCs/>
          <w:szCs w:val="24"/>
        </w:rPr>
        <w:t>p</w:t>
      </w:r>
      <w:r w:rsidR="00210D5B" w:rsidRPr="00F405F9">
        <w:rPr>
          <w:rFonts w:asciiTheme="majorHAnsi" w:hAnsiTheme="majorHAnsi" w:cstheme="majorHAnsi"/>
          <w:szCs w:val="24"/>
        </w:rPr>
        <w:t xml:space="preserve"> = .001, η</w:t>
      </w:r>
      <w:r w:rsidR="00210D5B" w:rsidRPr="00F405F9">
        <w:rPr>
          <w:rFonts w:asciiTheme="majorHAnsi" w:hAnsiTheme="majorHAnsi" w:cstheme="majorHAnsi"/>
          <w:szCs w:val="24"/>
          <w:vertAlign w:val="subscript"/>
        </w:rPr>
        <w:t>p</w:t>
      </w:r>
      <w:r w:rsidR="00210D5B" w:rsidRPr="00F405F9">
        <w:rPr>
          <w:rFonts w:asciiTheme="majorHAnsi" w:hAnsiTheme="majorHAnsi" w:cstheme="majorHAnsi"/>
          <w:szCs w:val="24"/>
          <w:vertAlign w:val="superscript"/>
        </w:rPr>
        <w:t>2</w:t>
      </w:r>
      <w:r w:rsidR="00210D5B" w:rsidRPr="00F405F9">
        <w:rPr>
          <w:rFonts w:asciiTheme="majorHAnsi" w:hAnsiTheme="majorHAnsi" w:cstheme="majorHAnsi"/>
          <w:szCs w:val="24"/>
        </w:rPr>
        <w:t xml:space="preserve"> = .061, but not when induced with the VRT, </w:t>
      </w:r>
      <w:proofErr w:type="gramStart"/>
      <w:r w:rsidR="00210D5B" w:rsidRPr="00F405F9">
        <w:rPr>
          <w:rFonts w:asciiTheme="majorHAnsi" w:hAnsiTheme="majorHAnsi" w:cstheme="majorHAnsi"/>
          <w:i/>
          <w:iCs/>
          <w:szCs w:val="24"/>
        </w:rPr>
        <w:t>F</w:t>
      </w:r>
      <w:r w:rsidR="00210D5B" w:rsidRPr="00F405F9">
        <w:rPr>
          <w:rFonts w:asciiTheme="majorHAnsi" w:hAnsiTheme="majorHAnsi" w:cstheme="majorHAnsi"/>
          <w:szCs w:val="24"/>
        </w:rPr>
        <w:t>(</w:t>
      </w:r>
      <w:proofErr w:type="gramEnd"/>
      <w:r w:rsidR="00210D5B" w:rsidRPr="00F405F9">
        <w:rPr>
          <w:rFonts w:asciiTheme="majorHAnsi" w:hAnsiTheme="majorHAnsi" w:cstheme="majorHAnsi"/>
          <w:szCs w:val="24"/>
        </w:rPr>
        <w:t xml:space="preserve">1, 163) = 0.07, </w:t>
      </w:r>
      <w:r w:rsidR="00210D5B" w:rsidRPr="00F405F9">
        <w:rPr>
          <w:rFonts w:asciiTheme="majorHAnsi" w:hAnsiTheme="majorHAnsi" w:cstheme="majorHAnsi"/>
          <w:i/>
          <w:iCs/>
          <w:szCs w:val="24"/>
        </w:rPr>
        <w:t>p</w:t>
      </w:r>
      <w:r w:rsidR="00210D5B" w:rsidRPr="00F405F9">
        <w:rPr>
          <w:rFonts w:asciiTheme="majorHAnsi" w:hAnsiTheme="majorHAnsi" w:cstheme="majorHAnsi"/>
          <w:szCs w:val="24"/>
        </w:rPr>
        <w:t xml:space="preserve"> = .792, η</w:t>
      </w:r>
      <w:r w:rsidR="00210D5B" w:rsidRPr="00F405F9">
        <w:rPr>
          <w:rFonts w:asciiTheme="majorHAnsi" w:hAnsiTheme="majorHAnsi" w:cstheme="majorHAnsi"/>
          <w:szCs w:val="24"/>
          <w:vertAlign w:val="subscript"/>
        </w:rPr>
        <w:t>p</w:t>
      </w:r>
      <w:r w:rsidR="00210D5B" w:rsidRPr="00F405F9">
        <w:rPr>
          <w:rFonts w:asciiTheme="majorHAnsi" w:hAnsiTheme="majorHAnsi" w:cstheme="majorHAnsi"/>
          <w:szCs w:val="24"/>
          <w:vertAlign w:val="superscript"/>
        </w:rPr>
        <w:t>2</w:t>
      </w:r>
      <w:r w:rsidR="00210D5B" w:rsidRPr="00F405F9">
        <w:rPr>
          <w:rFonts w:asciiTheme="majorHAnsi" w:hAnsiTheme="majorHAnsi" w:cstheme="majorHAnsi"/>
          <w:szCs w:val="24"/>
        </w:rPr>
        <w:t xml:space="preserve"> = .000.</w:t>
      </w:r>
      <w:r w:rsidR="00DB085A">
        <w:rPr>
          <w:rFonts w:asciiTheme="majorHAnsi" w:hAnsiTheme="majorHAnsi" w:cstheme="majorHAnsi"/>
          <w:szCs w:val="24"/>
        </w:rPr>
        <w:t xml:space="preserve"> Tests of simple induction method effects showed that, in the nostalgia condition, participants completing the ERT reported higher meaning in life than those completing the VRT, </w:t>
      </w:r>
      <w:proofErr w:type="gramStart"/>
      <w:r w:rsidR="00DB085A" w:rsidRPr="00F405F9">
        <w:rPr>
          <w:rFonts w:asciiTheme="majorHAnsi" w:hAnsiTheme="majorHAnsi" w:cstheme="majorHAnsi"/>
          <w:i/>
          <w:iCs/>
          <w:szCs w:val="24"/>
        </w:rPr>
        <w:t>F</w:t>
      </w:r>
      <w:r w:rsidR="00DB085A" w:rsidRPr="00F405F9">
        <w:rPr>
          <w:rFonts w:asciiTheme="majorHAnsi" w:hAnsiTheme="majorHAnsi" w:cstheme="majorHAnsi"/>
          <w:szCs w:val="24"/>
        </w:rPr>
        <w:t>(</w:t>
      </w:r>
      <w:proofErr w:type="gramEnd"/>
      <w:r w:rsidR="00DB085A" w:rsidRPr="00F405F9">
        <w:rPr>
          <w:rFonts w:asciiTheme="majorHAnsi" w:hAnsiTheme="majorHAnsi" w:cstheme="majorHAnsi"/>
          <w:szCs w:val="24"/>
        </w:rPr>
        <w:t xml:space="preserve">1, 163) = </w:t>
      </w:r>
      <w:r w:rsidR="00DB085A">
        <w:rPr>
          <w:rFonts w:asciiTheme="majorHAnsi" w:hAnsiTheme="majorHAnsi" w:cstheme="majorHAnsi"/>
          <w:szCs w:val="24"/>
        </w:rPr>
        <w:t>5.62</w:t>
      </w:r>
      <w:r w:rsidR="00DB085A" w:rsidRPr="00F405F9">
        <w:rPr>
          <w:rFonts w:asciiTheme="majorHAnsi" w:hAnsiTheme="majorHAnsi" w:cstheme="majorHAnsi"/>
          <w:szCs w:val="24"/>
        </w:rPr>
        <w:t xml:space="preserve">, </w:t>
      </w:r>
      <w:r w:rsidR="00DB085A" w:rsidRPr="00F405F9">
        <w:rPr>
          <w:rFonts w:asciiTheme="majorHAnsi" w:hAnsiTheme="majorHAnsi" w:cstheme="majorHAnsi"/>
          <w:i/>
          <w:iCs/>
          <w:szCs w:val="24"/>
        </w:rPr>
        <w:t>p</w:t>
      </w:r>
      <w:r w:rsidR="00DB085A" w:rsidRPr="00F405F9">
        <w:rPr>
          <w:rFonts w:asciiTheme="majorHAnsi" w:hAnsiTheme="majorHAnsi" w:cstheme="majorHAnsi"/>
          <w:szCs w:val="24"/>
        </w:rPr>
        <w:t xml:space="preserve"> = .0</w:t>
      </w:r>
      <w:r w:rsidR="00DB085A">
        <w:rPr>
          <w:rFonts w:asciiTheme="majorHAnsi" w:hAnsiTheme="majorHAnsi" w:cstheme="majorHAnsi"/>
          <w:szCs w:val="24"/>
        </w:rPr>
        <w:t>19</w:t>
      </w:r>
      <w:r w:rsidR="00DB085A" w:rsidRPr="00F405F9">
        <w:rPr>
          <w:rFonts w:asciiTheme="majorHAnsi" w:hAnsiTheme="majorHAnsi" w:cstheme="majorHAnsi"/>
          <w:szCs w:val="24"/>
        </w:rPr>
        <w:t>, η</w:t>
      </w:r>
      <w:r w:rsidR="00DB085A" w:rsidRPr="00F405F9">
        <w:rPr>
          <w:rFonts w:asciiTheme="majorHAnsi" w:hAnsiTheme="majorHAnsi" w:cstheme="majorHAnsi"/>
          <w:szCs w:val="24"/>
          <w:vertAlign w:val="subscript"/>
        </w:rPr>
        <w:t>p</w:t>
      </w:r>
      <w:r w:rsidR="00DB085A" w:rsidRPr="00F405F9">
        <w:rPr>
          <w:rFonts w:asciiTheme="majorHAnsi" w:hAnsiTheme="majorHAnsi" w:cstheme="majorHAnsi"/>
          <w:szCs w:val="24"/>
          <w:vertAlign w:val="superscript"/>
        </w:rPr>
        <w:t>2</w:t>
      </w:r>
      <w:r w:rsidR="00DB085A" w:rsidRPr="00F405F9">
        <w:rPr>
          <w:rFonts w:asciiTheme="majorHAnsi" w:hAnsiTheme="majorHAnsi" w:cstheme="majorHAnsi"/>
          <w:szCs w:val="24"/>
        </w:rPr>
        <w:t xml:space="preserve"> = .0</w:t>
      </w:r>
      <w:r w:rsidR="00DB085A">
        <w:rPr>
          <w:rFonts w:asciiTheme="majorHAnsi" w:hAnsiTheme="majorHAnsi" w:cstheme="majorHAnsi"/>
          <w:szCs w:val="24"/>
        </w:rPr>
        <w:t xml:space="preserve">33. In the control condition, the difference between ERT and VRT was not significant, </w:t>
      </w:r>
      <w:proofErr w:type="gramStart"/>
      <w:r w:rsidR="00DB085A" w:rsidRPr="00F405F9">
        <w:rPr>
          <w:rFonts w:asciiTheme="majorHAnsi" w:hAnsiTheme="majorHAnsi" w:cstheme="majorHAnsi"/>
          <w:i/>
          <w:iCs/>
          <w:szCs w:val="24"/>
        </w:rPr>
        <w:t>F</w:t>
      </w:r>
      <w:r w:rsidR="00DB085A" w:rsidRPr="00F405F9">
        <w:rPr>
          <w:rFonts w:asciiTheme="majorHAnsi" w:hAnsiTheme="majorHAnsi" w:cstheme="majorHAnsi"/>
          <w:szCs w:val="24"/>
        </w:rPr>
        <w:t>(</w:t>
      </w:r>
      <w:proofErr w:type="gramEnd"/>
      <w:r w:rsidR="00DB085A" w:rsidRPr="00F405F9">
        <w:rPr>
          <w:rFonts w:asciiTheme="majorHAnsi" w:hAnsiTheme="majorHAnsi" w:cstheme="majorHAnsi"/>
          <w:szCs w:val="24"/>
        </w:rPr>
        <w:t xml:space="preserve">1, 163) = </w:t>
      </w:r>
      <w:r w:rsidR="00DB085A">
        <w:rPr>
          <w:rFonts w:asciiTheme="majorHAnsi" w:hAnsiTheme="majorHAnsi" w:cstheme="majorHAnsi"/>
          <w:szCs w:val="24"/>
        </w:rPr>
        <w:t>0.43</w:t>
      </w:r>
      <w:r w:rsidR="00DB085A" w:rsidRPr="00F405F9">
        <w:rPr>
          <w:rFonts w:asciiTheme="majorHAnsi" w:hAnsiTheme="majorHAnsi" w:cstheme="majorHAnsi"/>
          <w:szCs w:val="24"/>
        </w:rPr>
        <w:t xml:space="preserve">, </w:t>
      </w:r>
      <w:r w:rsidR="00DB085A" w:rsidRPr="00F405F9">
        <w:rPr>
          <w:rFonts w:asciiTheme="majorHAnsi" w:hAnsiTheme="majorHAnsi" w:cstheme="majorHAnsi"/>
          <w:i/>
          <w:iCs/>
          <w:szCs w:val="24"/>
        </w:rPr>
        <w:t>p</w:t>
      </w:r>
      <w:r w:rsidR="00DB085A" w:rsidRPr="00F405F9">
        <w:rPr>
          <w:rFonts w:asciiTheme="majorHAnsi" w:hAnsiTheme="majorHAnsi" w:cstheme="majorHAnsi"/>
          <w:szCs w:val="24"/>
        </w:rPr>
        <w:t xml:space="preserve"> = .</w:t>
      </w:r>
      <w:r w:rsidR="00DB085A">
        <w:rPr>
          <w:rFonts w:asciiTheme="majorHAnsi" w:hAnsiTheme="majorHAnsi" w:cstheme="majorHAnsi"/>
          <w:szCs w:val="24"/>
        </w:rPr>
        <w:t>515</w:t>
      </w:r>
      <w:r w:rsidR="00DB085A" w:rsidRPr="00F405F9">
        <w:rPr>
          <w:rFonts w:asciiTheme="majorHAnsi" w:hAnsiTheme="majorHAnsi" w:cstheme="majorHAnsi"/>
          <w:szCs w:val="24"/>
        </w:rPr>
        <w:t>, η</w:t>
      </w:r>
      <w:r w:rsidR="00DB085A" w:rsidRPr="00F405F9">
        <w:rPr>
          <w:rFonts w:asciiTheme="majorHAnsi" w:hAnsiTheme="majorHAnsi" w:cstheme="majorHAnsi"/>
          <w:szCs w:val="24"/>
          <w:vertAlign w:val="subscript"/>
        </w:rPr>
        <w:t>p</w:t>
      </w:r>
      <w:r w:rsidR="00DB085A" w:rsidRPr="00F405F9">
        <w:rPr>
          <w:rFonts w:asciiTheme="majorHAnsi" w:hAnsiTheme="majorHAnsi" w:cstheme="majorHAnsi"/>
          <w:szCs w:val="24"/>
          <w:vertAlign w:val="superscript"/>
        </w:rPr>
        <w:t>2</w:t>
      </w:r>
      <w:r w:rsidR="00DB085A" w:rsidRPr="00F405F9">
        <w:rPr>
          <w:rFonts w:asciiTheme="majorHAnsi" w:hAnsiTheme="majorHAnsi" w:cstheme="majorHAnsi"/>
          <w:szCs w:val="24"/>
        </w:rPr>
        <w:t xml:space="preserve"> = .</w:t>
      </w:r>
      <w:r w:rsidR="00DB085A">
        <w:rPr>
          <w:rFonts w:asciiTheme="majorHAnsi" w:hAnsiTheme="majorHAnsi" w:cstheme="majorHAnsi"/>
          <w:szCs w:val="24"/>
        </w:rPr>
        <w:t>003.</w:t>
      </w:r>
    </w:p>
    <w:p w14:paraId="4E01D77F" w14:textId="77777777" w:rsidR="007F3DA9" w:rsidRPr="00521748" w:rsidRDefault="007F3DA9" w:rsidP="0017550C">
      <w:pPr>
        <w:pStyle w:val="Heading2"/>
        <w:numPr>
          <w:ilvl w:val="0"/>
          <w:numId w:val="0"/>
        </w:numPr>
        <w:spacing w:before="0" w:after="0"/>
        <w:jc w:val="left"/>
        <w:rPr>
          <w:rFonts w:asciiTheme="majorHAnsi" w:hAnsiTheme="majorHAnsi" w:cstheme="majorHAnsi"/>
          <w:i/>
          <w:iCs/>
        </w:rPr>
      </w:pPr>
      <w:bookmarkStart w:id="6" w:name="_Toc135771994"/>
      <w:r w:rsidRPr="00521748">
        <w:rPr>
          <w:rFonts w:asciiTheme="majorHAnsi" w:hAnsiTheme="majorHAnsi" w:cstheme="majorHAnsi"/>
          <w:i/>
          <w:iCs/>
        </w:rPr>
        <w:t>Discussion</w:t>
      </w:r>
      <w:bookmarkEnd w:id="6"/>
    </w:p>
    <w:p w14:paraId="04849A67" w14:textId="56EB4434" w:rsidR="00375720" w:rsidRDefault="00BB3471" w:rsidP="0017550C">
      <w:pPr>
        <w:spacing w:before="0" w:after="0"/>
        <w:rPr>
          <w:rFonts w:asciiTheme="majorHAnsi" w:hAnsiTheme="majorHAnsi" w:cstheme="majorHAnsi"/>
          <w:szCs w:val="24"/>
        </w:rPr>
      </w:pPr>
      <w:r>
        <w:rPr>
          <w:rFonts w:asciiTheme="majorHAnsi" w:hAnsiTheme="majorHAnsi" w:cstheme="majorHAnsi"/>
          <w:szCs w:val="24"/>
        </w:rPr>
        <w:t>We obtained</w:t>
      </w:r>
      <w:r w:rsidR="00375720" w:rsidRPr="00375720">
        <w:rPr>
          <w:rFonts w:asciiTheme="majorHAnsi" w:hAnsiTheme="majorHAnsi" w:cstheme="majorHAnsi"/>
          <w:szCs w:val="24"/>
        </w:rPr>
        <w:t xml:space="preserve"> support</w:t>
      </w:r>
      <w:r>
        <w:rPr>
          <w:rFonts w:asciiTheme="majorHAnsi" w:hAnsiTheme="majorHAnsi" w:cstheme="majorHAnsi"/>
          <w:szCs w:val="24"/>
        </w:rPr>
        <w:t xml:space="preserve"> for</w:t>
      </w:r>
      <w:r w:rsidR="00375720" w:rsidRPr="00375720">
        <w:rPr>
          <w:rFonts w:asciiTheme="majorHAnsi" w:hAnsiTheme="majorHAnsi" w:cstheme="majorHAnsi"/>
          <w:szCs w:val="24"/>
        </w:rPr>
        <w:t xml:space="preserve"> the effectiveness of the new VRT nostalgia induction. Felt nostalgia (H1) and psychological benefits (H2) were higher in the nostalgia than control condition. However, contrary to H3 and H4, the VRT induction of nostalgia was not more </w:t>
      </w:r>
      <w:r w:rsidR="00375720" w:rsidRPr="00375720">
        <w:rPr>
          <w:rFonts w:asciiTheme="majorHAnsi" w:hAnsiTheme="majorHAnsi" w:cstheme="majorHAnsi"/>
          <w:szCs w:val="24"/>
        </w:rPr>
        <w:lastRenderedPageBreak/>
        <w:t xml:space="preserve">impactful than the </w:t>
      </w:r>
      <w:proofErr w:type="gramStart"/>
      <w:r w:rsidR="00375720">
        <w:rPr>
          <w:rFonts w:asciiTheme="majorHAnsi" w:hAnsiTheme="majorHAnsi" w:cstheme="majorHAnsi"/>
          <w:szCs w:val="24"/>
        </w:rPr>
        <w:t>widely-used</w:t>
      </w:r>
      <w:proofErr w:type="gramEnd"/>
      <w:r w:rsidR="00375720">
        <w:rPr>
          <w:rFonts w:asciiTheme="majorHAnsi" w:hAnsiTheme="majorHAnsi" w:cstheme="majorHAnsi"/>
          <w:szCs w:val="24"/>
        </w:rPr>
        <w:t xml:space="preserve"> </w:t>
      </w:r>
      <w:r w:rsidR="00375720" w:rsidRPr="00375720">
        <w:rPr>
          <w:rFonts w:asciiTheme="majorHAnsi" w:hAnsiTheme="majorHAnsi" w:cstheme="majorHAnsi"/>
          <w:szCs w:val="24"/>
        </w:rPr>
        <w:t xml:space="preserve">ERT. To be precise, the effect of nostalgia (compared to control) on felt nostalgia and psychological functions was not qualified by induction method. </w:t>
      </w:r>
    </w:p>
    <w:p w14:paraId="38594123" w14:textId="3391D1EC" w:rsidR="00C62E8C" w:rsidRDefault="00BB3471" w:rsidP="0017550C">
      <w:pPr>
        <w:spacing w:before="0" w:after="0"/>
        <w:rPr>
          <w:rFonts w:asciiTheme="majorHAnsi" w:hAnsiTheme="majorHAnsi" w:cstheme="majorHAnsi"/>
          <w:szCs w:val="24"/>
        </w:rPr>
      </w:pPr>
      <w:r>
        <w:rPr>
          <w:rFonts w:asciiTheme="majorHAnsi" w:hAnsiTheme="majorHAnsi" w:cstheme="majorHAnsi"/>
          <w:szCs w:val="24"/>
        </w:rPr>
        <w:t xml:space="preserve">We also </w:t>
      </w:r>
      <w:r w:rsidR="00375720">
        <w:rPr>
          <w:rFonts w:asciiTheme="majorHAnsi" w:hAnsiTheme="majorHAnsi" w:cstheme="majorHAnsi"/>
          <w:szCs w:val="24"/>
        </w:rPr>
        <w:t xml:space="preserve">found a main effect of induction method on self-esteem, with participants who completed the ERT reporting higher self-esteem than those who completed the VRT (irrespective of whether they were in the nostalgia or control condition). </w:t>
      </w:r>
      <w:r w:rsidR="008C3D4D">
        <w:rPr>
          <w:rFonts w:asciiTheme="majorHAnsi" w:hAnsiTheme="majorHAnsi" w:cstheme="majorHAnsi"/>
          <w:szCs w:val="24"/>
        </w:rPr>
        <w:t>In addition</w:t>
      </w:r>
      <w:r w:rsidR="00375720">
        <w:rPr>
          <w:rFonts w:asciiTheme="majorHAnsi" w:hAnsiTheme="majorHAnsi" w:cstheme="majorHAnsi"/>
          <w:szCs w:val="24"/>
        </w:rPr>
        <w:t xml:space="preserve">, participants in the nostalgia condition (but not those in the control condition) reported higher meaning in life when completing the ERT than when completing the VRT. </w:t>
      </w:r>
      <w:r w:rsidR="006D52FC">
        <w:rPr>
          <w:rFonts w:asciiTheme="majorHAnsi" w:hAnsiTheme="majorHAnsi" w:cstheme="majorHAnsi"/>
          <w:szCs w:val="24"/>
        </w:rPr>
        <w:t xml:space="preserve">A reason why the ERT may have elicited higher self-esteem and </w:t>
      </w:r>
      <w:r w:rsidR="00CE2FCC">
        <w:rPr>
          <w:rFonts w:asciiTheme="majorHAnsi" w:hAnsiTheme="majorHAnsi" w:cstheme="majorHAnsi"/>
          <w:szCs w:val="24"/>
        </w:rPr>
        <w:t xml:space="preserve">(in the nostalgia condition) </w:t>
      </w:r>
      <w:r w:rsidR="006D52FC">
        <w:rPr>
          <w:rFonts w:asciiTheme="majorHAnsi" w:hAnsiTheme="majorHAnsi" w:cstheme="majorHAnsi"/>
          <w:szCs w:val="24"/>
        </w:rPr>
        <w:t xml:space="preserve">meaning in life than the VRT is that the former task is </w:t>
      </w:r>
      <w:r w:rsidR="00BD18A3">
        <w:rPr>
          <w:rFonts w:asciiTheme="majorHAnsi" w:hAnsiTheme="majorHAnsi" w:cstheme="majorHAnsi"/>
          <w:szCs w:val="24"/>
        </w:rPr>
        <w:t xml:space="preserve">idiographic </w:t>
      </w:r>
      <w:r w:rsidR="006D52FC">
        <w:rPr>
          <w:rFonts w:asciiTheme="majorHAnsi" w:hAnsiTheme="majorHAnsi" w:cstheme="majorHAnsi"/>
          <w:szCs w:val="24"/>
        </w:rPr>
        <w:t xml:space="preserve">(i.e., elicits memories that are </w:t>
      </w:r>
      <w:r w:rsidR="0039354E">
        <w:rPr>
          <w:rFonts w:asciiTheme="majorHAnsi" w:hAnsiTheme="majorHAnsi" w:cstheme="majorHAnsi"/>
          <w:szCs w:val="24"/>
        </w:rPr>
        <w:t>unique</w:t>
      </w:r>
      <w:r w:rsidR="006D52FC">
        <w:rPr>
          <w:rFonts w:asciiTheme="majorHAnsi" w:hAnsiTheme="majorHAnsi" w:cstheme="majorHAnsi"/>
          <w:szCs w:val="24"/>
        </w:rPr>
        <w:t xml:space="preserve"> to a given individual)</w:t>
      </w:r>
      <w:r>
        <w:rPr>
          <w:rFonts w:asciiTheme="majorHAnsi" w:hAnsiTheme="majorHAnsi" w:cstheme="majorHAnsi"/>
          <w:szCs w:val="24"/>
        </w:rPr>
        <w:t>,</w:t>
      </w:r>
      <w:r w:rsidR="006D52FC">
        <w:rPr>
          <w:rFonts w:asciiTheme="majorHAnsi" w:hAnsiTheme="majorHAnsi" w:cstheme="majorHAnsi"/>
          <w:szCs w:val="24"/>
        </w:rPr>
        <w:t xml:space="preserve"> whereas the latter is nomothetic (i.e., highlights </w:t>
      </w:r>
      <w:r w:rsidR="00BA2293">
        <w:rPr>
          <w:rFonts w:asciiTheme="majorHAnsi" w:hAnsiTheme="majorHAnsi" w:cstheme="majorHAnsi"/>
          <w:szCs w:val="24"/>
        </w:rPr>
        <w:t xml:space="preserve">common </w:t>
      </w:r>
      <w:r w:rsidR="006D52FC">
        <w:rPr>
          <w:rFonts w:asciiTheme="majorHAnsi" w:hAnsiTheme="majorHAnsi" w:cstheme="majorHAnsi"/>
          <w:szCs w:val="24"/>
        </w:rPr>
        <w:t>experiences that are shared by individuals in a particular cohort or culture</w:t>
      </w:r>
      <w:r w:rsidR="0039354E">
        <w:rPr>
          <w:rFonts w:asciiTheme="majorHAnsi" w:hAnsiTheme="majorHAnsi" w:cstheme="majorHAnsi"/>
          <w:szCs w:val="24"/>
        </w:rPr>
        <w:t>, such as celebrating Christmas</w:t>
      </w:r>
      <w:r w:rsidR="006D52FC">
        <w:rPr>
          <w:rFonts w:asciiTheme="majorHAnsi" w:hAnsiTheme="majorHAnsi" w:cstheme="majorHAnsi"/>
          <w:szCs w:val="24"/>
        </w:rPr>
        <w:t>)</w:t>
      </w:r>
      <w:r w:rsidR="00512797">
        <w:rPr>
          <w:rFonts w:asciiTheme="majorHAnsi" w:hAnsiTheme="majorHAnsi" w:cstheme="majorHAnsi"/>
          <w:szCs w:val="24"/>
        </w:rPr>
        <w:t xml:space="preserve"> and thus </w:t>
      </w:r>
      <w:r w:rsidR="00CE2FCC">
        <w:rPr>
          <w:rFonts w:asciiTheme="majorHAnsi" w:hAnsiTheme="majorHAnsi" w:cstheme="majorHAnsi"/>
          <w:szCs w:val="24"/>
        </w:rPr>
        <w:t xml:space="preserve">potentially </w:t>
      </w:r>
      <w:r w:rsidR="00512797">
        <w:rPr>
          <w:rFonts w:asciiTheme="majorHAnsi" w:hAnsiTheme="majorHAnsi" w:cstheme="majorHAnsi"/>
          <w:szCs w:val="24"/>
        </w:rPr>
        <w:t>less self-relevant</w:t>
      </w:r>
      <w:r w:rsidR="006D52FC">
        <w:rPr>
          <w:rFonts w:asciiTheme="majorHAnsi" w:hAnsiTheme="majorHAnsi" w:cstheme="majorHAnsi"/>
          <w:szCs w:val="24"/>
        </w:rPr>
        <w:t>.</w:t>
      </w:r>
      <w:r w:rsidR="00C62E8C">
        <w:rPr>
          <w:rFonts w:asciiTheme="majorHAnsi" w:hAnsiTheme="majorHAnsi" w:cstheme="majorHAnsi"/>
          <w:szCs w:val="24"/>
        </w:rPr>
        <w:t xml:space="preserve"> </w:t>
      </w:r>
    </w:p>
    <w:p w14:paraId="37B513E8" w14:textId="3CF87466" w:rsidR="007F3DA9" w:rsidRPr="00F405F9" w:rsidRDefault="00C62E8C" w:rsidP="0017550C">
      <w:pPr>
        <w:spacing w:before="0" w:after="0"/>
        <w:rPr>
          <w:rFonts w:asciiTheme="majorHAnsi" w:hAnsiTheme="majorHAnsi" w:cstheme="majorHAnsi"/>
          <w:szCs w:val="24"/>
        </w:rPr>
      </w:pPr>
      <w:r w:rsidRPr="00C62E8C">
        <w:rPr>
          <w:rFonts w:asciiTheme="majorHAnsi" w:hAnsiTheme="majorHAnsi" w:cstheme="majorHAnsi"/>
          <w:szCs w:val="24"/>
        </w:rPr>
        <w:t>The key implication of Experiment 1, then, is that the VRT is effective but leaves room for improvement. We</w:t>
      </w:r>
      <w:r w:rsidR="00923AEB">
        <w:rPr>
          <w:rFonts w:asciiTheme="majorHAnsi" w:hAnsiTheme="majorHAnsi" w:cstheme="majorHAnsi"/>
          <w:szCs w:val="24"/>
        </w:rPr>
        <w:t>, therefore,</w:t>
      </w:r>
      <w:r w:rsidRPr="00C62E8C">
        <w:rPr>
          <w:rFonts w:asciiTheme="majorHAnsi" w:hAnsiTheme="majorHAnsi" w:cstheme="majorHAnsi"/>
          <w:szCs w:val="24"/>
        </w:rPr>
        <w:t xml:space="preserve"> strengthened</w:t>
      </w:r>
      <w:r w:rsidR="007F3DA9" w:rsidRPr="00C62E8C">
        <w:rPr>
          <w:rFonts w:asciiTheme="majorHAnsi" w:hAnsiTheme="majorHAnsi" w:cstheme="majorHAnsi"/>
          <w:szCs w:val="24"/>
        </w:rPr>
        <w:t xml:space="preserve"> </w:t>
      </w:r>
      <w:r w:rsidR="00B33F60">
        <w:rPr>
          <w:rFonts w:asciiTheme="majorHAnsi" w:hAnsiTheme="majorHAnsi" w:cstheme="majorHAnsi"/>
          <w:szCs w:val="24"/>
        </w:rPr>
        <w:t>the VRT</w:t>
      </w:r>
      <w:r w:rsidR="007F3DA9" w:rsidRPr="00C62E8C">
        <w:rPr>
          <w:rFonts w:asciiTheme="majorHAnsi" w:hAnsiTheme="majorHAnsi" w:cstheme="majorHAnsi"/>
          <w:szCs w:val="24"/>
        </w:rPr>
        <w:t xml:space="preserve"> </w:t>
      </w:r>
      <w:r w:rsidRPr="00C62E8C">
        <w:rPr>
          <w:rFonts w:asciiTheme="majorHAnsi" w:hAnsiTheme="majorHAnsi" w:cstheme="majorHAnsi"/>
          <w:szCs w:val="24"/>
        </w:rPr>
        <w:t xml:space="preserve">in Experiment 2 by </w:t>
      </w:r>
      <w:r w:rsidR="00BB4A94">
        <w:rPr>
          <w:rFonts w:asciiTheme="majorHAnsi" w:hAnsiTheme="majorHAnsi" w:cstheme="majorHAnsi"/>
          <w:szCs w:val="24"/>
        </w:rPr>
        <w:t xml:space="preserve">adding a third environment (i.e., birthday scene) and </w:t>
      </w:r>
      <w:r w:rsidRPr="00C62E8C">
        <w:rPr>
          <w:rFonts w:asciiTheme="majorHAnsi" w:hAnsiTheme="majorHAnsi" w:cstheme="majorHAnsi"/>
          <w:szCs w:val="24"/>
        </w:rPr>
        <w:t>creating</w:t>
      </w:r>
      <w:r w:rsidR="00922DEA" w:rsidRPr="00C62E8C">
        <w:rPr>
          <w:rFonts w:asciiTheme="majorHAnsi" w:hAnsiTheme="majorHAnsi" w:cstheme="majorHAnsi"/>
          <w:szCs w:val="24"/>
        </w:rPr>
        <w:t xml:space="preserve"> more </w:t>
      </w:r>
      <w:r w:rsidR="007F3DA9" w:rsidRPr="00C62E8C">
        <w:rPr>
          <w:rFonts w:asciiTheme="majorHAnsi" w:hAnsiTheme="majorHAnsi" w:cstheme="majorHAnsi"/>
          <w:szCs w:val="24"/>
        </w:rPr>
        <w:t>dynamic</w:t>
      </w:r>
      <w:r w:rsidR="00922DEA" w:rsidRPr="00C62E8C">
        <w:rPr>
          <w:rFonts w:asciiTheme="majorHAnsi" w:hAnsiTheme="majorHAnsi" w:cstheme="majorHAnsi"/>
          <w:szCs w:val="24"/>
        </w:rPr>
        <w:t xml:space="preserve">, multisensory </w:t>
      </w:r>
      <w:r w:rsidR="00BB4A94">
        <w:rPr>
          <w:rFonts w:asciiTheme="majorHAnsi" w:hAnsiTheme="majorHAnsi" w:cstheme="majorHAnsi"/>
          <w:szCs w:val="24"/>
        </w:rPr>
        <w:t>scenes</w:t>
      </w:r>
      <w:r w:rsidRPr="00C62E8C">
        <w:rPr>
          <w:rFonts w:asciiTheme="majorHAnsi" w:hAnsiTheme="majorHAnsi" w:cstheme="majorHAnsi"/>
          <w:szCs w:val="24"/>
        </w:rPr>
        <w:t xml:space="preserve"> through the addition of </w:t>
      </w:r>
      <w:r w:rsidR="007F3DA9" w:rsidRPr="00C62E8C">
        <w:rPr>
          <w:rFonts w:asciiTheme="majorHAnsi" w:hAnsiTheme="majorHAnsi" w:cstheme="majorHAnsi"/>
          <w:szCs w:val="24"/>
        </w:rPr>
        <w:t>human-like avatars and sound.</w:t>
      </w:r>
    </w:p>
    <w:p w14:paraId="38C96CEB" w14:textId="2F62B764" w:rsidR="007F3DA9" w:rsidRPr="00F405F9" w:rsidRDefault="007F3DA9" w:rsidP="0017550C">
      <w:pPr>
        <w:pStyle w:val="Heading2"/>
        <w:numPr>
          <w:ilvl w:val="0"/>
          <w:numId w:val="0"/>
        </w:numPr>
        <w:spacing w:before="0" w:after="0"/>
        <w:rPr>
          <w:rFonts w:asciiTheme="majorHAnsi" w:hAnsiTheme="majorHAnsi" w:cstheme="majorHAnsi"/>
        </w:rPr>
      </w:pPr>
      <w:r w:rsidRPr="00F405F9">
        <w:rPr>
          <w:rFonts w:asciiTheme="majorHAnsi" w:hAnsiTheme="majorHAnsi" w:cstheme="majorHAnsi"/>
        </w:rPr>
        <w:t xml:space="preserve">Experiment </w:t>
      </w:r>
      <w:r w:rsidR="009F1D94">
        <w:rPr>
          <w:rFonts w:asciiTheme="majorHAnsi" w:hAnsiTheme="majorHAnsi" w:cstheme="majorHAnsi"/>
        </w:rPr>
        <w:t>2</w:t>
      </w:r>
    </w:p>
    <w:p w14:paraId="226451B5" w14:textId="5E8B2616" w:rsidR="007F3DA9" w:rsidRPr="00F405F9" w:rsidRDefault="007F3DA9" w:rsidP="0017550C">
      <w:pPr>
        <w:spacing w:before="0" w:after="0"/>
        <w:rPr>
          <w:rFonts w:asciiTheme="majorHAnsi" w:hAnsiTheme="majorHAnsi" w:cstheme="majorHAnsi"/>
          <w:szCs w:val="24"/>
        </w:rPr>
      </w:pPr>
      <w:r w:rsidRPr="00BB4A94">
        <w:rPr>
          <w:rFonts w:asciiTheme="majorHAnsi" w:hAnsiTheme="majorHAnsi" w:cstheme="majorHAnsi"/>
          <w:szCs w:val="24"/>
        </w:rPr>
        <w:t xml:space="preserve">The key objective of Experiment </w:t>
      </w:r>
      <w:r w:rsidR="00257092" w:rsidRPr="00BB4A94">
        <w:rPr>
          <w:rFonts w:asciiTheme="majorHAnsi" w:hAnsiTheme="majorHAnsi" w:cstheme="majorHAnsi"/>
          <w:szCs w:val="24"/>
        </w:rPr>
        <w:t>2</w:t>
      </w:r>
      <w:r w:rsidRPr="00BB4A94">
        <w:rPr>
          <w:rFonts w:asciiTheme="majorHAnsi" w:hAnsiTheme="majorHAnsi" w:cstheme="majorHAnsi"/>
          <w:szCs w:val="24"/>
        </w:rPr>
        <w:t xml:space="preserve"> was to replicate and extend Experiment 1 by </w:t>
      </w:r>
      <w:r w:rsidRPr="0047237F">
        <w:rPr>
          <w:rFonts w:asciiTheme="majorHAnsi" w:hAnsiTheme="majorHAnsi" w:cstheme="majorHAnsi"/>
          <w:szCs w:val="24"/>
        </w:rPr>
        <w:t xml:space="preserve">examining the </w:t>
      </w:r>
      <w:r w:rsidRPr="00503F7E">
        <w:rPr>
          <w:rFonts w:asciiTheme="majorHAnsi" w:hAnsiTheme="majorHAnsi" w:cstheme="majorHAnsi"/>
          <w:szCs w:val="24"/>
        </w:rPr>
        <w:t xml:space="preserve">efficacy of </w:t>
      </w:r>
      <w:r w:rsidR="00BB4A94" w:rsidRPr="00503F7E">
        <w:rPr>
          <w:rFonts w:asciiTheme="majorHAnsi" w:hAnsiTheme="majorHAnsi" w:cstheme="majorHAnsi"/>
          <w:szCs w:val="24"/>
        </w:rPr>
        <w:t xml:space="preserve">the strengthened </w:t>
      </w:r>
      <w:r w:rsidRPr="00503F7E">
        <w:rPr>
          <w:rFonts w:asciiTheme="majorHAnsi" w:hAnsiTheme="majorHAnsi" w:cstheme="majorHAnsi"/>
          <w:szCs w:val="24"/>
        </w:rPr>
        <w:t xml:space="preserve">VRT, </w:t>
      </w:r>
      <w:r w:rsidR="008C3D4D" w:rsidRPr="00503F7E">
        <w:rPr>
          <w:rFonts w:asciiTheme="majorHAnsi" w:hAnsiTheme="majorHAnsi" w:cstheme="majorHAnsi"/>
          <w:szCs w:val="24"/>
        </w:rPr>
        <w:t xml:space="preserve">once again </w:t>
      </w:r>
      <w:r w:rsidR="00BB4A94" w:rsidRPr="00503F7E">
        <w:rPr>
          <w:rFonts w:asciiTheme="majorHAnsi" w:hAnsiTheme="majorHAnsi" w:cstheme="majorHAnsi"/>
          <w:szCs w:val="24"/>
        </w:rPr>
        <w:t>comparing it with the ERT</w:t>
      </w:r>
      <w:r w:rsidRPr="00503F7E">
        <w:rPr>
          <w:rFonts w:asciiTheme="majorHAnsi" w:hAnsiTheme="majorHAnsi" w:cstheme="majorHAnsi"/>
          <w:szCs w:val="24"/>
        </w:rPr>
        <w:t xml:space="preserve">. </w:t>
      </w:r>
      <w:r w:rsidR="00982D7E">
        <w:rPr>
          <w:rFonts w:asciiTheme="majorHAnsi" w:hAnsiTheme="majorHAnsi" w:cstheme="majorHAnsi"/>
          <w:szCs w:val="24"/>
        </w:rPr>
        <w:t>We tested the same hypotheses as in Experiment 1 (H1-H4).</w:t>
      </w:r>
      <w:r w:rsidR="00512797" w:rsidRPr="00503F7E">
        <w:rPr>
          <w:rFonts w:asciiTheme="majorHAnsi" w:hAnsiTheme="majorHAnsi" w:cstheme="majorHAnsi"/>
          <w:szCs w:val="24"/>
        </w:rPr>
        <w:t xml:space="preserve"> </w:t>
      </w:r>
      <w:r w:rsidR="00982D7E">
        <w:rPr>
          <w:rFonts w:asciiTheme="majorHAnsi" w:hAnsiTheme="majorHAnsi" w:cstheme="majorHAnsi"/>
          <w:szCs w:val="24"/>
        </w:rPr>
        <w:t xml:space="preserve">In addition, </w:t>
      </w:r>
      <w:r w:rsidR="00DC4312">
        <w:rPr>
          <w:rFonts w:asciiTheme="majorHAnsi" w:hAnsiTheme="majorHAnsi" w:cstheme="majorHAnsi"/>
          <w:szCs w:val="24"/>
        </w:rPr>
        <w:t xml:space="preserve">we </w:t>
      </w:r>
      <w:r w:rsidR="00FA4ED1">
        <w:rPr>
          <w:rFonts w:asciiTheme="majorHAnsi" w:hAnsiTheme="majorHAnsi" w:cstheme="majorHAnsi"/>
          <w:szCs w:val="24"/>
        </w:rPr>
        <w:t xml:space="preserve">assessed felt nostalgia and psychological benefits five times at </w:t>
      </w:r>
      <w:proofErr w:type="gramStart"/>
      <w:r w:rsidR="00FA4ED1">
        <w:rPr>
          <w:rFonts w:asciiTheme="majorHAnsi" w:hAnsiTheme="majorHAnsi" w:cstheme="majorHAnsi"/>
          <w:szCs w:val="24"/>
        </w:rPr>
        <w:t>equally-spaced</w:t>
      </w:r>
      <w:proofErr w:type="gramEnd"/>
      <w:r w:rsidR="00FA4ED1">
        <w:rPr>
          <w:rFonts w:asciiTheme="majorHAnsi" w:hAnsiTheme="majorHAnsi" w:cstheme="majorHAnsi"/>
          <w:szCs w:val="24"/>
        </w:rPr>
        <w:t xml:space="preserve"> 5-minute intervals over a 20-minute </w:t>
      </w:r>
      <w:r w:rsidR="00FA4ED1" w:rsidRPr="00382E9F">
        <w:rPr>
          <w:rFonts w:asciiTheme="majorHAnsi" w:hAnsiTheme="majorHAnsi" w:cstheme="majorHAnsi"/>
          <w:szCs w:val="24"/>
        </w:rPr>
        <w:t>period</w:t>
      </w:r>
      <w:r w:rsidR="00FA4ED1">
        <w:rPr>
          <w:rFonts w:asciiTheme="majorHAnsi" w:hAnsiTheme="majorHAnsi" w:cstheme="majorHAnsi"/>
          <w:szCs w:val="24"/>
        </w:rPr>
        <w:t xml:space="preserve"> to test</w:t>
      </w:r>
      <w:r w:rsidR="00512797" w:rsidRPr="00503F7E">
        <w:rPr>
          <w:rFonts w:asciiTheme="majorHAnsi" w:hAnsiTheme="majorHAnsi" w:cstheme="majorHAnsi"/>
          <w:szCs w:val="24"/>
        </w:rPr>
        <w:t xml:space="preserve"> </w:t>
      </w:r>
      <w:r w:rsidR="00982D7E">
        <w:rPr>
          <w:rFonts w:asciiTheme="majorHAnsi" w:hAnsiTheme="majorHAnsi" w:cstheme="majorHAnsi"/>
          <w:szCs w:val="24"/>
        </w:rPr>
        <w:t>if</w:t>
      </w:r>
      <w:r w:rsidR="00512797" w:rsidRPr="00503F7E">
        <w:rPr>
          <w:rFonts w:asciiTheme="majorHAnsi" w:hAnsiTheme="majorHAnsi" w:cstheme="majorHAnsi"/>
          <w:szCs w:val="24"/>
        </w:rPr>
        <w:t xml:space="preserve"> the effects </w:t>
      </w:r>
      <w:r w:rsidR="00F53B19">
        <w:rPr>
          <w:rFonts w:asciiTheme="majorHAnsi" w:hAnsiTheme="majorHAnsi" w:cstheme="majorHAnsi"/>
          <w:szCs w:val="24"/>
        </w:rPr>
        <w:t xml:space="preserve">of </w:t>
      </w:r>
      <w:r w:rsidR="00512797" w:rsidRPr="00503F7E">
        <w:rPr>
          <w:rFonts w:asciiTheme="majorHAnsi" w:hAnsiTheme="majorHAnsi" w:cstheme="majorHAnsi"/>
          <w:szCs w:val="24"/>
        </w:rPr>
        <w:t xml:space="preserve">nostalgia (vs. control) on felt nostalgia </w:t>
      </w:r>
      <w:r w:rsidR="00982D7E">
        <w:rPr>
          <w:rFonts w:asciiTheme="majorHAnsi" w:hAnsiTheme="majorHAnsi" w:cstheme="majorHAnsi"/>
          <w:szCs w:val="24"/>
        </w:rPr>
        <w:t xml:space="preserve">(H5) </w:t>
      </w:r>
      <w:r w:rsidR="00512797" w:rsidRPr="00503F7E">
        <w:rPr>
          <w:rFonts w:asciiTheme="majorHAnsi" w:hAnsiTheme="majorHAnsi" w:cstheme="majorHAnsi"/>
          <w:szCs w:val="24"/>
        </w:rPr>
        <w:t>and psychological benefits</w:t>
      </w:r>
      <w:r w:rsidR="00982D7E">
        <w:rPr>
          <w:rFonts w:asciiTheme="majorHAnsi" w:hAnsiTheme="majorHAnsi" w:cstheme="majorHAnsi"/>
          <w:szCs w:val="24"/>
        </w:rPr>
        <w:t xml:space="preserve"> (H6)</w:t>
      </w:r>
      <w:r w:rsidR="00512797" w:rsidRPr="00503F7E">
        <w:rPr>
          <w:rFonts w:asciiTheme="majorHAnsi" w:hAnsiTheme="majorHAnsi" w:cstheme="majorHAnsi"/>
          <w:szCs w:val="24"/>
        </w:rPr>
        <w:t xml:space="preserve"> </w:t>
      </w:r>
      <w:r w:rsidR="00982D7E">
        <w:rPr>
          <w:rFonts w:asciiTheme="majorHAnsi" w:hAnsiTheme="majorHAnsi" w:cstheme="majorHAnsi"/>
          <w:szCs w:val="24"/>
        </w:rPr>
        <w:t xml:space="preserve">are </w:t>
      </w:r>
      <w:r w:rsidR="00512797" w:rsidRPr="00503F7E">
        <w:rPr>
          <w:rFonts w:asciiTheme="majorHAnsi" w:hAnsiTheme="majorHAnsi" w:cstheme="majorHAnsi"/>
          <w:szCs w:val="24"/>
        </w:rPr>
        <w:t>more durable over time when the emotion is induced with the VRT (</w:t>
      </w:r>
      <w:r w:rsidR="00982D7E">
        <w:rPr>
          <w:rFonts w:asciiTheme="majorHAnsi" w:hAnsiTheme="majorHAnsi" w:cstheme="majorHAnsi"/>
          <w:szCs w:val="24"/>
        </w:rPr>
        <w:t>than</w:t>
      </w:r>
      <w:r w:rsidR="00512797" w:rsidRPr="00503F7E">
        <w:rPr>
          <w:rFonts w:asciiTheme="majorHAnsi" w:hAnsiTheme="majorHAnsi" w:cstheme="majorHAnsi"/>
          <w:szCs w:val="24"/>
        </w:rPr>
        <w:t xml:space="preserve"> ERT).</w:t>
      </w:r>
    </w:p>
    <w:p w14:paraId="7D9F5A87" w14:textId="77777777" w:rsidR="007F3DA9" w:rsidRPr="00F405F9" w:rsidRDefault="007F3DA9" w:rsidP="0017550C">
      <w:pPr>
        <w:pStyle w:val="Heading2"/>
        <w:numPr>
          <w:ilvl w:val="0"/>
          <w:numId w:val="0"/>
        </w:numPr>
        <w:spacing w:before="0" w:after="0"/>
        <w:jc w:val="left"/>
        <w:rPr>
          <w:rFonts w:asciiTheme="majorHAnsi" w:hAnsiTheme="majorHAnsi" w:cstheme="majorHAnsi"/>
        </w:rPr>
      </w:pPr>
      <w:bookmarkStart w:id="7" w:name="_Toc135772025"/>
      <w:r w:rsidRPr="00F405F9">
        <w:rPr>
          <w:rFonts w:asciiTheme="majorHAnsi" w:hAnsiTheme="majorHAnsi" w:cstheme="majorHAnsi"/>
        </w:rPr>
        <w:lastRenderedPageBreak/>
        <w:t>Method</w:t>
      </w:r>
      <w:bookmarkEnd w:id="7"/>
    </w:p>
    <w:p w14:paraId="6560DBB6" w14:textId="3F852C61" w:rsidR="007F3DA9" w:rsidRPr="00521748" w:rsidRDefault="007F3DA9" w:rsidP="0017550C">
      <w:pPr>
        <w:pStyle w:val="Heading3"/>
        <w:numPr>
          <w:ilvl w:val="0"/>
          <w:numId w:val="0"/>
        </w:numPr>
        <w:spacing w:before="0" w:after="0"/>
        <w:rPr>
          <w:rFonts w:asciiTheme="majorHAnsi" w:hAnsiTheme="majorHAnsi" w:cstheme="majorHAnsi"/>
          <w:i/>
          <w:iCs/>
          <w:szCs w:val="24"/>
        </w:rPr>
      </w:pPr>
      <w:bookmarkStart w:id="8" w:name="_Toc135772026"/>
      <w:r w:rsidRPr="00521748">
        <w:rPr>
          <w:rFonts w:asciiTheme="majorHAnsi" w:hAnsiTheme="majorHAnsi" w:cstheme="majorHAnsi"/>
          <w:i/>
          <w:iCs/>
          <w:szCs w:val="24"/>
        </w:rPr>
        <w:t>Participants</w:t>
      </w:r>
      <w:bookmarkEnd w:id="8"/>
      <w:r w:rsidRPr="00521748">
        <w:rPr>
          <w:rFonts w:asciiTheme="majorHAnsi" w:hAnsiTheme="majorHAnsi" w:cstheme="majorHAnsi"/>
          <w:i/>
          <w:iCs/>
          <w:szCs w:val="24"/>
        </w:rPr>
        <w:t xml:space="preserve"> </w:t>
      </w:r>
      <w:r w:rsidR="00106DA1" w:rsidRPr="00521748">
        <w:rPr>
          <w:rFonts w:asciiTheme="majorHAnsi" w:hAnsiTheme="majorHAnsi" w:cstheme="majorHAnsi"/>
          <w:i/>
          <w:iCs/>
          <w:szCs w:val="24"/>
        </w:rPr>
        <w:t>and Design</w:t>
      </w:r>
    </w:p>
    <w:p w14:paraId="4FD9B9E5" w14:textId="662B6658" w:rsidR="007F3DA9" w:rsidRDefault="007F3DA9" w:rsidP="0017550C">
      <w:pPr>
        <w:spacing w:before="0" w:after="0"/>
        <w:rPr>
          <w:rFonts w:asciiTheme="majorHAnsi" w:hAnsiTheme="majorHAnsi" w:cstheme="majorHAnsi"/>
          <w:szCs w:val="24"/>
        </w:rPr>
      </w:pPr>
      <w:r w:rsidRPr="00F405F9">
        <w:rPr>
          <w:rFonts w:asciiTheme="majorHAnsi" w:hAnsiTheme="majorHAnsi" w:cstheme="majorHAnsi"/>
          <w:szCs w:val="24"/>
        </w:rPr>
        <w:t xml:space="preserve">Two hundred and forty-eight </w:t>
      </w:r>
      <w:r w:rsidR="00854B6A">
        <w:rPr>
          <w:rFonts w:asciiTheme="majorHAnsi" w:hAnsiTheme="majorHAnsi" w:cstheme="majorHAnsi"/>
          <w:szCs w:val="24"/>
        </w:rPr>
        <w:t>University of Southampton students and staff</w:t>
      </w:r>
      <w:r w:rsidRPr="00F405F9">
        <w:rPr>
          <w:rFonts w:asciiTheme="majorHAnsi" w:hAnsiTheme="majorHAnsi" w:cstheme="majorHAnsi"/>
          <w:szCs w:val="24"/>
        </w:rPr>
        <w:t xml:space="preserve"> (169 </w:t>
      </w:r>
      <w:r w:rsidR="00854B6A">
        <w:rPr>
          <w:rFonts w:asciiTheme="majorHAnsi" w:hAnsiTheme="majorHAnsi" w:cstheme="majorHAnsi"/>
          <w:szCs w:val="24"/>
        </w:rPr>
        <w:t>women</w:t>
      </w:r>
      <w:r w:rsidRPr="00F405F9">
        <w:rPr>
          <w:rFonts w:asciiTheme="majorHAnsi" w:hAnsiTheme="majorHAnsi" w:cstheme="majorHAnsi"/>
          <w:szCs w:val="24"/>
        </w:rPr>
        <w:t xml:space="preserve">, 76 </w:t>
      </w:r>
      <w:r w:rsidR="00854B6A">
        <w:rPr>
          <w:rFonts w:asciiTheme="majorHAnsi" w:hAnsiTheme="majorHAnsi" w:cstheme="majorHAnsi"/>
          <w:szCs w:val="24"/>
        </w:rPr>
        <w:t>men</w:t>
      </w:r>
      <w:r w:rsidRPr="00F405F9">
        <w:rPr>
          <w:rFonts w:asciiTheme="majorHAnsi" w:hAnsiTheme="majorHAnsi" w:cstheme="majorHAnsi"/>
          <w:szCs w:val="24"/>
        </w:rPr>
        <w:t xml:space="preserve">, 2 </w:t>
      </w:r>
      <w:proofErr w:type="gramStart"/>
      <w:r w:rsidRPr="00F405F9">
        <w:rPr>
          <w:rFonts w:asciiTheme="majorHAnsi" w:hAnsiTheme="majorHAnsi" w:cstheme="majorHAnsi"/>
          <w:szCs w:val="24"/>
        </w:rPr>
        <w:t>other</w:t>
      </w:r>
      <w:proofErr w:type="gramEnd"/>
      <w:r w:rsidRPr="00F405F9">
        <w:rPr>
          <w:rFonts w:asciiTheme="majorHAnsi" w:hAnsiTheme="majorHAnsi" w:cstheme="majorHAnsi"/>
          <w:szCs w:val="24"/>
        </w:rPr>
        <w:t>, 1 preferred not to say) completed the experiment (</w:t>
      </w:r>
      <w:r w:rsidRPr="00F405F9">
        <w:rPr>
          <w:rFonts w:asciiTheme="majorHAnsi" w:hAnsiTheme="majorHAnsi" w:cstheme="majorHAnsi"/>
          <w:i/>
          <w:iCs/>
          <w:szCs w:val="24"/>
        </w:rPr>
        <w:t>M</w:t>
      </w:r>
      <w:r w:rsidRPr="00F405F9">
        <w:rPr>
          <w:rFonts w:asciiTheme="majorHAnsi" w:hAnsiTheme="majorHAnsi" w:cstheme="majorHAnsi"/>
          <w:szCs w:val="24"/>
          <w:vertAlign w:val="subscript"/>
        </w:rPr>
        <w:t>age</w:t>
      </w:r>
      <w:r w:rsidRPr="00F405F9">
        <w:rPr>
          <w:rFonts w:asciiTheme="majorHAnsi" w:hAnsiTheme="majorHAnsi" w:cstheme="majorHAnsi"/>
          <w:szCs w:val="24"/>
        </w:rPr>
        <w:t xml:space="preserve"> = 24.31 years, </w:t>
      </w:r>
      <w:proofErr w:type="spellStart"/>
      <w:r w:rsidRPr="00F405F9">
        <w:rPr>
          <w:rFonts w:asciiTheme="majorHAnsi" w:hAnsiTheme="majorHAnsi" w:cstheme="majorHAnsi"/>
          <w:i/>
          <w:iCs/>
          <w:szCs w:val="24"/>
        </w:rPr>
        <w:t>SD</w:t>
      </w:r>
      <w:r w:rsidRPr="00F405F9">
        <w:rPr>
          <w:rFonts w:asciiTheme="majorHAnsi" w:hAnsiTheme="majorHAnsi" w:cstheme="majorHAnsi"/>
          <w:szCs w:val="24"/>
          <w:vertAlign w:val="subscript"/>
        </w:rPr>
        <w:t>age</w:t>
      </w:r>
      <w:proofErr w:type="spellEnd"/>
      <w:r w:rsidRPr="00F405F9">
        <w:rPr>
          <w:rFonts w:asciiTheme="majorHAnsi" w:hAnsiTheme="majorHAnsi" w:cstheme="majorHAnsi"/>
          <w:szCs w:val="24"/>
        </w:rPr>
        <w:t xml:space="preserve"> = 7.81, </w:t>
      </w:r>
      <w:proofErr w:type="spellStart"/>
      <w:r w:rsidRPr="00F405F9">
        <w:rPr>
          <w:rFonts w:asciiTheme="majorHAnsi" w:hAnsiTheme="majorHAnsi" w:cstheme="majorHAnsi"/>
          <w:i/>
          <w:iCs/>
          <w:szCs w:val="24"/>
        </w:rPr>
        <w:t>Range</w:t>
      </w:r>
      <w:r w:rsidRPr="00F405F9">
        <w:rPr>
          <w:rFonts w:asciiTheme="majorHAnsi" w:hAnsiTheme="majorHAnsi" w:cstheme="majorHAnsi"/>
          <w:szCs w:val="24"/>
          <w:vertAlign w:val="subscript"/>
        </w:rPr>
        <w:t>age</w:t>
      </w:r>
      <w:proofErr w:type="spellEnd"/>
      <w:r w:rsidRPr="00F405F9">
        <w:rPr>
          <w:rFonts w:asciiTheme="majorHAnsi" w:hAnsiTheme="majorHAnsi" w:cstheme="majorHAnsi"/>
          <w:szCs w:val="24"/>
          <w:vertAlign w:val="subscript"/>
        </w:rPr>
        <w:t xml:space="preserve"> </w:t>
      </w:r>
      <w:r w:rsidRPr="00F405F9">
        <w:rPr>
          <w:rFonts w:asciiTheme="majorHAnsi" w:hAnsiTheme="majorHAnsi" w:cstheme="majorHAnsi"/>
          <w:szCs w:val="24"/>
        </w:rPr>
        <w:t>= 18</w:t>
      </w:r>
      <w:r w:rsidR="005B07FE" w:rsidRPr="00D75409">
        <w:rPr>
          <w:szCs w:val="24"/>
        </w:rPr>
        <w:t>–</w:t>
      </w:r>
      <w:r w:rsidRPr="00F405F9">
        <w:rPr>
          <w:rFonts w:asciiTheme="majorHAnsi" w:hAnsiTheme="majorHAnsi" w:cstheme="majorHAnsi"/>
          <w:szCs w:val="24"/>
        </w:rPr>
        <w:t>70). Students took part in exchange for course credits. We remunerated staff with £5</w:t>
      </w:r>
      <w:r w:rsidR="004A283E">
        <w:rPr>
          <w:rFonts w:asciiTheme="majorHAnsi" w:hAnsiTheme="majorHAnsi" w:cstheme="majorHAnsi"/>
          <w:szCs w:val="24"/>
        </w:rPr>
        <w:t xml:space="preserve"> ($6,64)</w:t>
      </w:r>
      <w:r w:rsidRPr="00F405F9">
        <w:rPr>
          <w:rFonts w:asciiTheme="majorHAnsi" w:hAnsiTheme="majorHAnsi" w:cstheme="majorHAnsi"/>
          <w:szCs w:val="24"/>
        </w:rPr>
        <w:t xml:space="preserve"> per hour. </w:t>
      </w:r>
      <w:r w:rsidR="001A4ECE" w:rsidRPr="00F405F9">
        <w:rPr>
          <w:rFonts w:asciiTheme="majorHAnsi" w:hAnsiTheme="majorHAnsi" w:cstheme="majorHAnsi"/>
          <w:szCs w:val="24"/>
        </w:rPr>
        <w:t>Fifty-six pe</w:t>
      </w:r>
      <w:r w:rsidR="001A4ECE">
        <w:rPr>
          <w:rFonts w:asciiTheme="majorHAnsi" w:hAnsiTheme="majorHAnsi" w:cstheme="majorHAnsi"/>
          <w:szCs w:val="24"/>
        </w:rPr>
        <w:t>r</w:t>
      </w:r>
      <w:r w:rsidR="001A4ECE" w:rsidRPr="00F405F9">
        <w:rPr>
          <w:rFonts w:asciiTheme="majorHAnsi" w:hAnsiTheme="majorHAnsi" w:cstheme="majorHAnsi"/>
          <w:szCs w:val="24"/>
        </w:rPr>
        <w:t xml:space="preserve">cent of participants stated that their first language is English. </w:t>
      </w:r>
      <w:r w:rsidRPr="00F405F9">
        <w:rPr>
          <w:rFonts w:asciiTheme="majorHAnsi" w:hAnsiTheme="majorHAnsi" w:cstheme="majorHAnsi"/>
          <w:szCs w:val="24"/>
        </w:rPr>
        <w:t xml:space="preserve">The </w:t>
      </w:r>
      <w:r w:rsidR="001A4ECE">
        <w:rPr>
          <w:rFonts w:asciiTheme="majorHAnsi" w:hAnsiTheme="majorHAnsi" w:cstheme="majorHAnsi"/>
          <w:szCs w:val="24"/>
        </w:rPr>
        <w:t>experiment</w:t>
      </w:r>
      <w:r w:rsidRPr="00F405F9">
        <w:rPr>
          <w:rFonts w:asciiTheme="majorHAnsi" w:hAnsiTheme="majorHAnsi" w:cstheme="majorHAnsi"/>
          <w:szCs w:val="24"/>
        </w:rPr>
        <w:t xml:space="preserve"> was approved by the Ethics Committee of the University of Southampton (Reference: 47153.A5).</w:t>
      </w:r>
    </w:p>
    <w:p w14:paraId="5F11810C" w14:textId="5402D441" w:rsidR="00173EAF" w:rsidRPr="00B717DB" w:rsidRDefault="001025AA" w:rsidP="0017550C">
      <w:pPr>
        <w:spacing w:before="0" w:after="0"/>
        <w:rPr>
          <w:rFonts w:asciiTheme="majorHAnsi" w:hAnsiTheme="majorHAnsi" w:cstheme="majorHAnsi"/>
          <w:szCs w:val="24"/>
        </w:rPr>
      </w:pPr>
      <w:r w:rsidRPr="001025AA">
        <w:rPr>
          <w:rFonts w:asciiTheme="majorHAnsi" w:hAnsiTheme="majorHAnsi" w:cstheme="majorHAnsi"/>
          <w:szCs w:val="24"/>
        </w:rPr>
        <w:t xml:space="preserve">The design of Experiment 2 comprised two between-participants variables and one within-participants variable. As in Experiment 1, the between-participants variables were nostalgia (nostalgia vs. control) and induction method (ERT vs. VRT). </w:t>
      </w:r>
      <w:r w:rsidR="00106DA1" w:rsidRPr="001025AA">
        <w:rPr>
          <w:rFonts w:asciiTheme="majorHAnsi" w:hAnsiTheme="majorHAnsi" w:cstheme="majorHAnsi"/>
          <w:szCs w:val="24"/>
        </w:rPr>
        <w:t xml:space="preserve">We randomly assigned participants to one of the four </w:t>
      </w:r>
      <w:r w:rsidRPr="001025AA">
        <w:rPr>
          <w:rFonts w:asciiTheme="majorHAnsi" w:hAnsiTheme="majorHAnsi" w:cstheme="majorHAnsi"/>
          <w:szCs w:val="24"/>
        </w:rPr>
        <w:t xml:space="preserve">resultant </w:t>
      </w:r>
      <w:r w:rsidR="00106DA1" w:rsidRPr="001025AA">
        <w:rPr>
          <w:rFonts w:asciiTheme="majorHAnsi" w:hAnsiTheme="majorHAnsi" w:cstheme="majorHAnsi"/>
          <w:szCs w:val="24"/>
        </w:rPr>
        <w:t xml:space="preserve">experimental conditions: </w:t>
      </w:r>
      <w:r w:rsidRPr="001025AA">
        <w:rPr>
          <w:rFonts w:asciiTheme="majorHAnsi" w:hAnsiTheme="majorHAnsi" w:cstheme="majorHAnsi"/>
          <w:szCs w:val="24"/>
        </w:rPr>
        <w:t>nostalgia-</w:t>
      </w:r>
      <w:r w:rsidR="00106DA1" w:rsidRPr="001025AA">
        <w:rPr>
          <w:rFonts w:asciiTheme="majorHAnsi" w:hAnsiTheme="majorHAnsi" w:cstheme="majorHAnsi"/>
          <w:szCs w:val="24"/>
        </w:rPr>
        <w:t xml:space="preserve">ERT, </w:t>
      </w:r>
      <w:r w:rsidR="00106DA1" w:rsidRPr="001025AA">
        <w:rPr>
          <w:rFonts w:asciiTheme="majorHAnsi" w:hAnsiTheme="majorHAnsi" w:cstheme="majorHAnsi"/>
          <w:i/>
          <w:iCs/>
          <w:szCs w:val="24"/>
        </w:rPr>
        <w:t>n</w:t>
      </w:r>
      <w:r w:rsidR="00106DA1" w:rsidRPr="001025AA">
        <w:rPr>
          <w:rFonts w:asciiTheme="majorHAnsi" w:hAnsiTheme="majorHAnsi" w:cstheme="majorHAnsi"/>
          <w:szCs w:val="24"/>
        </w:rPr>
        <w:t xml:space="preserve"> = 62; control</w:t>
      </w:r>
      <w:r w:rsidRPr="001025AA">
        <w:rPr>
          <w:rFonts w:asciiTheme="majorHAnsi" w:hAnsiTheme="majorHAnsi" w:cstheme="majorHAnsi"/>
          <w:szCs w:val="24"/>
        </w:rPr>
        <w:t>-ERT</w:t>
      </w:r>
      <w:r w:rsidR="00106DA1" w:rsidRPr="001025AA">
        <w:rPr>
          <w:rFonts w:asciiTheme="majorHAnsi" w:hAnsiTheme="majorHAnsi" w:cstheme="majorHAnsi"/>
          <w:szCs w:val="24"/>
        </w:rPr>
        <w:t xml:space="preserve">, </w:t>
      </w:r>
      <w:r w:rsidR="00106DA1" w:rsidRPr="001025AA">
        <w:rPr>
          <w:rFonts w:asciiTheme="majorHAnsi" w:hAnsiTheme="majorHAnsi" w:cstheme="majorHAnsi"/>
          <w:i/>
          <w:iCs/>
          <w:szCs w:val="24"/>
        </w:rPr>
        <w:t>n</w:t>
      </w:r>
      <w:r w:rsidR="00106DA1" w:rsidRPr="001025AA">
        <w:rPr>
          <w:rFonts w:asciiTheme="majorHAnsi" w:hAnsiTheme="majorHAnsi" w:cstheme="majorHAnsi"/>
          <w:szCs w:val="24"/>
        </w:rPr>
        <w:t xml:space="preserve"> = 62; nostalgia</w:t>
      </w:r>
      <w:r w:rsidRPr="001025AA">
        <w:rPr>
          <w:rFonts w:asciiTheme="majorHAnsi" w:hAnsiTheme="majorHAnsi" w:cstheme="majorHAnsi"/>
          <w:szCs w:val="24"/>
        </w:rPr>
        <w:t>-VRT</w:t>
      </w:r>
      <w:r w:rsidR="00106DA1" w:rsidRPr="001025AA">
        <w:rPr>
          <w:rFonts w:asciiTheme="majorHAnsi" w:hAnsiTheme="majorHAnsi" w:cstheme="majorHAnsi"/>
          <w:szCs w:val="24"/>
        </w:rPr>
        <w:t xml:space="preserve">, </w:t>
      </w:r>
      <w:r w:rsidR="00106DA1" w:rsidRPr="001025AA">
        <w:rPr>
          <w:rFonts w:asciiTheme="majorHAnsi" w:hAnsiTheme="majorHAnsi" w:cstheme="majorHAnsi"/>
          <w:i/>
          <w:iCs/>
          <w:szCs w:val="24"/>
        </w:rPr>
        <w:t>n</w:t>
      </w:r>
      <w:r w:rsidR="00106DA1" w:rsidRPr="001025AA">
        <w:rPr>
          <w:rFonts w:asciiTheme="majorHAnsi" w:hAnsiTheme="majorHAnsi" w:cstheme="majorHAnsi"/>
          <w:szCs w:val="24"/>
        </w:rPr>
        <w:t xml:space="preserve"> = 62; control</w:t>
      </w:r>
      <w:r w:rsidRPr="001025AA">
        <w:rPr>
          <w:rFonts w:asciiTheme="majorHAnsi" w:hAnsiTheme="majorHAnsi" w:cstheme="majorHAnsi"/>
          <w:szCs w:val="24"/>
        </w:rPr>
        <w:t>-VRT</w:t>
      </w:r>
      <w:r w:rsidR="00106DA1" w:rsidRPr="001025AA">
        <w:rPr>
          <w:rFonts w:asciiTheme="majorHAnsi" w:hAnsiTheme="majorHAnsi" w:cstheme="majorHAnsi"/>
          <w:szCs w:val="24"/>
        </w:rPr>
        <w:t xml:space="preserve">, </w:t>
      </w:r>
      <w:r w:rsidR="00106DA1" w:rsidRPr="001025AA">
        <w:rPr>
          <w:rFonts w:asciiTheme="majorHAnsi" w:hAnsiTheme="majorHAnsi" w:cstheme="majorHAnsi"/>
          <w:i/>
          <w:iCs/>
          <w:szCs w:val="24"/>
        </w:rPr>
        <w:t>n</w:t>
      </w:r>
      <w:r w:rsidR="00106DA1" w:rsidRPr="001025AA">
        <w:rPr>
          <w:rFonts w:asciiTheme="majorHAnsi" w:hAnsiTheme="majorHAnsi" w:cstheme="majorHAnsi"/>
          <w:szCs w:val="24"/>
        </w:rPr>
        <w:t xml:space="preserve"> = 62.</w:t>
      </w:r>
      <w:r w:rsidR="0095295E">
        <w:rPr>
          <w:rFonts w:asciiTheme="majorHAnsi" w:hAnsiTheme="majorHAnsi" w:cstheme="majorHAnsi"/>
          <w:szCs w:val="24"/>
        </w:rPr>
        <w:t xml:space="preserve"> </w:t>
      </w:r>
      <w:r>
        <w:rPr>
          <w:rFonts w:asciiTheme="majorHAnsi" w:hAnsiTheme="majorHAnsi" w:cstheme="majorHAnsi"/>
          <w:szCs w:val="24"/>
        </w:rPr>
        <w:t>The within-participants v</w:t>
      </w:r>
      <w:r w:rsidRPr="001025AA">
        <w:rPr>
          <w:rFonts w:asciiTheme="majorHAnsi" w:hAnsiTheme="majorHAnsi" w:cstheme="majorHAnsi"/>
          <w:szCs w:val="24"/>
        </w:rPr>
        <w:t xml:space="preserve">ariable was time </w:t>
      </w:r>
      <w:r w:rsidRPr="00173EAF">
        <w:rPr>
          <w:rFonts w:asciiTheme="majorHAnsi" w:hAnsiTheme="majorHAnsi" w:cstheme="majorHAnsi"/>
          <w:szCs w:val="24"/>
        </w:rPr>
        <w:t xml:space="preserve">(Time 1-5). </w:t>
      </w:r>
      <w:r w:rsidR="00106DA1" w:rsidRPr="00173EAF">
        <w:rPr>
          <w:rFonts w:asciiTheme="majorHAnsi" w:hAnsiTheme="majorHAnsi" w:cstheme="majorHAnsi"/>
          <w:szCs w:val="24"/>
        </w:rPr>
        <w:t xml:space="preserve">Following the </w:t>
      </w:r>
      <w:r w:rsidRPr="00173EAF">
        <w:rPr>
          <w:rFonts w:asciiTheme="majorHAnsi" w:hAnsiTheme="majorHAnsi" w:cstheme="majorHAnsi"/>
          <w:szCs w:val="24"/>
        </w:rPr>
        <w:t>nostalgia induction (</w:t>
      </w:r>
      <w:r w:rsidR="00106DA1" w:rsidRPr="00173EAF">
        <w:rPr>
          <w:rFonts w:asciiTheme="majorHAnsi" w:hAnsiTheme="majorHAnsi" w:cstheme="majorHAnsi"/>
          <w:szCs w:val="24"/>
        </w:rPr>
        <w:t>ERT</w:t>
      </w:r>
      <w:r w:rsidRPr="00173EAF">
        <w:rPr>
          <w:rFonts w:asciiTheme="majorHAnsi" w:hAnsiTheme="majorHAnsi" w:cstheme="majorHAnsi"/>
          <w:szCs w:val="24"/>
        </w:rPr>
        <w:t xml:space="preserve"> or </w:t>
      </w:r>
      <w:r w:rsidR="00106DA1" w:rsidRPr="00173EAF">
        <w:rPr>
          <w:rFonts w:asciiTheme="majorHAnsi" w:hAnsiTheme="majorHAnsi" w:cstheme="majorHAnsi"/>
          <w:szCs w:val="24"/>
        </w:rPr>
        <w:t>VRT</w:t>
      </w:r>
      <w:r w:rsidRPr="00173EAF">
        <w:rPr>
          <w:rFonts w:asciiTheme="majorHAnsi" w:hAnsiTheme="majorHAnsi" w:cstheme="majorHAnsi"/>
          <w:szCs w:val="24"/>
        </w:rPr>
        <w:t>)</w:t>
      </w:r>
      <w:r w:rsidR="00106DA1" w:rsidRPr="00173EAF">
        <w:rPr>
          <w:rFonts w:asciiTheme="majorHAnsi" w:hAnsiTheme="majorHAnsi" w:cstheme="majorHAnsi"/>
          <w:szCs w:val="24"/>
        </w:rPr>
        <w:t>, we assessed felt nostalgia and psychological benefits (i.e., positive affect, self-esteem, social connectedness, empathy, self-continuity</w:t>
      </w:r>
      <w:r w:rsidRPr="00173EAF">
        <w:rPr>
          <w:rFonts w:asciiTheme="majorHAnsi" w:hAnsiTheme="majorHAnsi" w:cstheme="majorHAnsi"/>
          <w:szCs w:val="24"/>
        </w:rPr>
        <w:t>, meaning</w:t>
      </w:r>
      <w:r w:rsidR="00106DA1" w:rsidRPr="00173EAF">
        <w:rPr>
          <w:rFonts w:asciiTheme="majorHAnsi" w:hAnsiTheme="majorHAnsi" w:cstheme="majorHAnsi"/>
          <w:szCs w:val="24"/>
        </w:rPr>
        <w:t>) at five time</w:t>
      </w:r>
      <w:r w:rsidRPr="00173EAF">
        <w:rPr>
          <w:rFonts w:asciiTheme="majorHAnsi" w:hAnsiTheme="majorHAnsi" w:cstheme="majorHAnsi"/>
          <w:szCs w:val="24"/>
        </w:rPr>
        <w:t xml:space="preserve"> </w:t>
      </w:r>
      <w:r w:rsidR="00106DA1" w:rsidRPr="00173EAF">
        <w:rPr>
          <w:rFonts w:asciiTheme="majorHAnsi" w:hAnsiTheme="majorHAnsi" w:cstheme="majorHAnsi"/>
          <w:szCs w:val="24"/>
        </w:rPr>
        <w:t>points</w:t>
      </w:r>
      <w:r w:rsidR="0095295E">
        <w:rPr>
          <w:rFonts w:asciiTheme="majorHAnsi" w:hAnsiTheme="majorHAnsi" w:cstheme="majorHAnsi"/>
          <w:szCs w:val="24"/>
        </w:rPr>
        <w:t xml:space="preserve">. </w:t>
      </w:r>
      <w:r w:rsidR="00173EAF">
        <w:rPr>
          <w:rFonts w:asciiTheme="majorHAnsi" w:hAnsiTheme="majorHAnsi" w:cstheme="majorHAnsi"/>
          <w:szCs w:val="24"/>
        </w:rPr>
        <w:t xml:space="preserve">The five time points were separated by four </w:t>
      </w:r>
      <w:proofErr w:type="gramStart"/>
      <w:r w:rsidR="00173EAF" w:rsidRPr="00F405F9">
        <w:rPr>
          <w:rFonts w:asciiTheme="majorHAnsi" w:hAnsiTheme="majorHAnsi" w:cstheme="majorHAnsi"/>
          <w:szCs w:val="24"/>
        </w:rPr>
        <w:t>equally-spaced</w:t>
      </w:r>
      <w:proofErr w:type="gramEnd"/>
      <w:r w:rsidR="00173EAF" w:rsidRPr="00F405F9">
        <w:rPr>
          <w:rFonts w:asciiTheme="majorHAnsi" w:hAnsiTheme="majorHAnsi" w:cstheme="majorHAnsi"/>
          <w:szCs w:val="24"/>
        </w:rPr>
        <w:t xml:space="preserve"> </w:t>
      </w:r>
      <w:r w:rsidR="00173EAF">
        <w:rPr>
          <w:rFonts w:asciiTheme="majorHAnsi" w:hAnsiTheme="majorHAnsi" w:cstheme="majorHAnsi"/>
          <w:szCs w:val="24"/>
        </w:rPr>
        <w:t xml:space="preserve">5-minute </w:t>
      </w:r>
      <w:r w:rsidR="00173EAF" w:rsidRPr="00F405F9">
        <w:rPr>
          <w:rFonts w:asciiTheme="majorHAnsi" w:hAnsiTheme="majorHAnsi" w:cstheme="majorHAnsi"/>
          <w:szCs w:val="24"/>
        </w:rPr>
        <w:t>intervals</w:t>
      </w:r>
      <w:r w:rsidR="00173EAF">
        <w:rPr>
          <w:rFonts w:asciiTheme="majorHAnsi" w:hAnsiTheme="majorHAnsi" w:cstheme="majorHAnsi"/>
          <w:szCs w:val="24"/>
        </w:rPr>
        <w:t>.</w:t>
      </w:r>
      <w:r w:rsidR="00173EAF" w:rsidRPr="00F405F9">
        <w:rPr>
          <w:rFonts w:asciiTheme="majorHAnsi" w:hAnsiTheme="majorHAnsi" w:cstheme="majorHAnsi"/>
          <w:szCs w:val="24"/>
        </w:rPr>
        <w:t xml:space="preserve"> </w:t>
      </w:r>
      <w:r w:rsidR="00173EAF">
        <w:rPr>
          <w:rFonts w:asciiTheme="majorHAnsi" w:hAnsiTheme="majorHAnsi" w:cstheme="majorHAnsi"/>
          <w:szCs w:val="24"/>
        </w:rPr>
        <w:t>Time 1 started immediately after the nostalgia induction. W</w:t>
      </w:r>
      <w:r w:rsidR="00173EAF" w:rsidRPr="00F405F9">
        <w:rPr>
          <w:rFonts w:asciiTheme="majorHAnsi" w:hAnsiTheme="majorHAnsi" w:cstheme="majorHAnsi"/>
          <w:szCs w:val="24"/>
        </w:rPr>
        <w:t xml:space="preserve">e used a filler task to </w:t>
      </w:r>
      <w:r w:rsidR="00173EAF">
        <w:rPr>
          <w:rFonts w:asciiTheme="majorHAnsi" w:hAnsiTheme="majorHAnsi" w:cstheme="majorHAnsi"/>
          <w:szCs w:val="24"/>
        </w:rPr>
        <w:t>occupy participants during</w:t>
      </w:r>
      <w:r w:rsidR="00173EAF" w:rsidRPr="00F405F9">
        <w:rPr>
          <w:rFonts w:asciiTheme="majorHAnsi" w:hAnsiTheme="majorHAnsi" w:cstheme="majorHAnsi"/>
          <w:szCs w:val="24"/>
        </w:rPr>
        <w:t xml:space="preserve"> the 5-minute intervals between time</w:t>
      </w:r>
      <w:r w:rsidR="00173EAF">
        <w:rPr>
          <w:rFonts w:asciiTheme="majorHAnsi" w:hAnsiTheme="majorHAnsi" w:cstheme="majorHAnsi"/>
          <w:szCs w:val="24"/>
        </w:rPr>
        <w:t xml:space="preserve"> </w:t>
      </w:r>
      <w:r w:rsidR="00173EAF" w:rsidRPr="00F405F9">
        <w:rPr>
          <w:rFonts w:asciiTheme="majorHAnsi" w:hAnsiTheme="majorHAnsi" w:cstheme="majorHAnsi"/>
          <w:szCs w:val="24"/>
        </w:rPr>
        <w:t xml:space="preserve">points. To enable precise timing between measurements, we </w:t>
      </w:r>
      <w:r w:rsidR="00173EAF">
        <w:rPr>
          <w:rFonts w:asciiTheme="majorHAnsi" w:hAnsiTheme="majorHAnsi" w:cstheme="majorHAnsi"/>
          <w:szCs w:val="24"/>
        </w:rPr>
        <w:t>integrated bespoke JavaScript elements into Qualtrics, which</w:t>
      </w:r>
      <w:r w:rsidR="00173EAF" w:rsidRPr="00F405F9">
        <w:rPr>
          <w:rFonts w:asciiTheme="majorHAnsi" w:hAnsiTheme="majorHAnsi" w:cstheme="majorHAnsi"/>
          <w:szCs w:val="24"/>
        </w:rPr>
        <w:t xml:space="preserve"> directed participants to a separate Qualtrics webpage every five minutes to complete </w:t>
      </w:r>
      <w:r w:rsidR="00173EAF">
        <w:rPr>
          <w:rFonts w:asciiTheme="majorHAnsi" w:hAnsiTheme="majorHAnsi" w:cstheme="majorHAnsi"/>
          <w:szCs w:val="24"/>
        </w:rPr>
        <w:t>the assessments.</w:t>
      </w:r>
      <w:r w:rsidR="00173EAF" w:rsidRPr="00F405F9">
        <w:rPr>
          <w:rFonts w:asciiTheme="majorHAnsi" w:hAnsiTheme="majorHAnsi" w:cstheme="majorHAnsi"/>
          <w:szCs w:val="24"/>
        </w:rPr>
        <w:t xml:space="preserve"> Upon completing the </w:t>
      </w:r>
      <w:r w:rsidR="00173EAF">
        <w:rPr>
          <w:rFonts w:asciiTheme="majorHAnsi" w:hAnsiTheme="majorHAnsi" w:cstheme="majorHAnsi"/>
          <w:szCs w:val="24"/>
        </w:rPr>
        <w:t>assessments</w:t>
      </w:r>
      <w:r w:rsidR="00173EAF" w:rsidRPr="00F405F9">
        <w:rPr>
          <w:rFonts w:asciiTheme="majorHAnsi" w:hAnsiTheme="majorHAnsi" w:cstheme="majorHAnsi"/>
          <w:szCs w:val="24"/>
        </w:rPr>
        <w:t xml:space="preserve">, participants were </w:t>
      </w:r>
      <w:r w:rsidR="00761A9F">
        <w:rPr>
          <w:rFonts w:asciiTheme="majorHAnsi" w:hAnsiTheme="majorHAnsi" w:cstheme="majorHAnsi"/>
          <w:szCs w:val="24"/>
        </w:rPr>
        <w:t>automatically</w:t>
      </w:r>
      <w:r w:rsidR="00761A9F" w:rsidRPr="00F405F9">
        <w:rPr>
          <w:rFonts w:asciiTheme="majorHAnsi" w:hAnsiTheme="majorHAnsi" w:cstheme="majorHAnsi"/>
          <w:szCs w:val="24"/>
        </w:rPr>
        <w:t xml:space="preserve"> </w:t>
      </w:r>
      <w:r w:rsidR="00173EAF" w:rsidRPr="00F405F9">
        <w:rPr>
          <w:rFonts w:asciiTheme="majorHAnsi" w:hAnsiTheme="majorHAnsi" w:cstheme="majorHAnsi"/>
          <w:szCs w:val="24"/>
        </w:rPr>
        <w:t xml:space="preserve">directed to </w:t>
      </w:r>
      <w:r w:rsidR="00761A9F">
        <w:rPr>
          <w:rFonts w:asciiTheme="majorHAnsi" w:hAnsiTheme="majorHAnsi" w:cstheme="majorHAnsi"/>
          <w:szCs w:val="24"/>
        </w:rPr>
        <w:t>a</w:t>
      </w:r>
      <w:r w:rsidR="00761A9F" w:rsidRPr="00F405F9">
        <w:rPr>
          <w:rFonts w:asciiTheme="majorHAnsi" w:hAnsiTheme="majorHAnsi" w:cstheme="majorHAnsi"/>
          <w:szCs w:val="24"/>
        </w:rPr>
        <w:t xml:space="preserve"> </w:t>
      </w:r>
      <w:r w:rsidR="00173EAF" w:rsidRPr="00F405F9">
        <w:rPr>
          <w:rFonts w:asciiTheme="majorHAnsi" w:hAnsiTheme="majorHAnsi" w:cstheme="majorHAnsi"/>
          <w:szCs w:val="24"/>
        </w:rPr>
        <w:t xml:space="preserve">filler task. </w:t>
      </w:r>
      <w:r w:rsidR="005B07FE">
        <w:rPr>
          <w:rFonts w:asciiTheme="majorHAnsi" w:hAnsiTheme="majorHAnsi" w:cstheme="majorHAnsi"/>
          <w:szCs w:val="24"/>
        </w:rPr>
        <w:t xml:space="preserve">It </w:t>
      </w:r>
      <w:r w:rsidR="00173EAF" w:rsidRPr="00F405F9">
        <w:rPr>
          <w:rFonts w:asciiTheme="majorHAnsi" w:hAnsiTheme="majorHAnsi" w:cstheme="majorHAnsi"/>
          <w:szCs w:val="24"/>
        </w:rPr>
        <w:t xml:space="preserve">comprised 37 items, including anagrams (e.g., “Identify the anagram: ‘Salad Lover’ - Which city could it be?”), attentional tasks (e.g., “Describe the stages of cooking pasta”), basic mathematical problems (e.g., “200 – (96 / 4) = ?”), and multiple-choice questions (e.g., </w:t>
      </w:r>
      <w:r w:rsidR="00173EAF" w:rsidRPr="00F405F9">
        <w:rPr>
          <w:rFonts w:asciiTheme="majorHAnsi" w:hAnsiTheme="majorHAnsi" w:cstheme="majorHAnsi"/>
          <w:szCs w:val="24"/>
        </w:rPr>
        <w:lastRenderedPageBreak/>
        <w:t>“</w:t>
      </w:r>
      <w:r w:rsidR="00173EAF" w:rsidRPr="00F405F9">
        <w:rPr>
          <w:rFonts w:asciiTheme="majorHAnsi" w:hAnsiTheme="majorHAnsi" w:cstheme="majorHAnsi"/>
          <w:szCs w:val="24"/>
          <w:shd w:val="clear" w:color="auto" w:fill="FFFFFF"/>
        </w:rPr>
        <w:t>Which is a synonym of ‘Empirical’? – ‘Debatable,’ ‘Friendly,’ ‘Provable,’ ‘Murky’”)</w:t>
      </w:r>
      <w:r w:rsidR="00173EAF" w:rsidRPr="00F405F9">
        <w:rPr>
          <w:rFonts w:asciiTheme="majorHAnsi" w:hAnsiTheme="majorHAnsi" w:cstheme="majorHAnsi"/>
          <w:szCs w:val="24"/>
        </w:rPr>
        <w:t>. We presented filler items in a random</w:t>
      </w:r>
      <w:r w:rsidR="00E02007">
        <w:rPr>
          <w:rFonts w:asciiTheme="majorHAnsi" w:hAnsiTheme="majorHAnsi" w:cstheme="majorHAnsi"/>
          <w:szCs w:val="24"/>
        </w:rPr>
        <w:t>ize</w:t>
      </w:r>
      <w:r w:rsidR="00173EAF" w:rsidRPr="00F405F9">
        <w:rPr>
          <w:rFonts w:asciiTheme="majorHAnsi" w:hAnsiTheme="majorHAnsi" w:cstheme="majorHAnsi"/>
          <w:szCs w:val="24"/>
        </w:rPr>
        <w:t>d order.</w:t>
      </w:r>
    </w:p>
    <w:p w14:paraId="6EBD6BCB" w14:textId="77777777" w:rsidR="007F3DA9" w:rsidRPr="00521748" w:rsidRDefault="007F3DA9" w:rsidP="0017550C">
      <w:pPr>
        <w:pStyle w:val="Heading3"/>
        <w:numPr>
          <w:ilvl w:val="0"/>
          <w:numId w:val="0"/>
        </w:numPr>
        <w:spacing w:before="0" w:after="0"/>
        <w:rPr>
          <w:rFonts w:asciiTheme="majorHAnsi" w:hAnsiTheme="majorHAnsi" w:cstheme="majorHAnsi"/>
          <w:i/>
          <w:iCs/>
          <w:szCs w:val="24"/>
        </w:rPr>
      </w:pPr>
      <w:bookmarkStart w:id="9" w:name="_Toc135772027"/>
      <w:r w:rsidRPr="00521748">
        <w:rPr>
          <w:rFonts w:asciiTheme="majorHAnsi" w:hAnsiTheme="majorHAnsi" w:cstheme="majorHAnsi"/>
          <w:i/>
          <w:iCs/>
          <w:szCs w:val="24"/>
        </w:rPr>
        <w:t>VR Stimuli</w:t>
      </w:r>
      <w:bookmarkEnd w:id="9"/>
    </w:p>
    <w:p w14:paraId="418B0B23" w14:textId="72C49CE4" w:rsidR="00D60605" w:rsidRDefault="001025AA" w:rsidP="0017550C">
      <w:pPr>
        <w:spacing w:before="0" w:after="0"/>
        <w:rPr>
          <w:rFonts w:asciiTheme="majorHAnsi" w:hAnsiTheme="majorHAnsi" w:cstheme="majorHAnsi"/>
          <w:szCs w:val="24"/>
        </w:rPr>
      </w:pPr>
      <w:r>
        <w:rPr>
          <w:rFonts w:asciiTheme="majorHAnsi" w:hAnsiTheme="majorHAnsi" w:cstheme="majorHAnsi"/>
          <w:szCs w:val="24"/>
        </w:rPr>
        <w:t>In Experiment 1, we used two virtual environments: (1) a</w:t>
      </w:r>
      <w:r w:rsidR="003B6B54">
        <w:rPr>
          <w:rFonts w:asciiTheme="majorHAnsi" w:hAnsiTheme="majorHAnsi" w:cstheme="majorHAnsi"/>
          <w:szCs w:val="24"/>
        </w:rPr>
        <w:t xml:space="preserve"> </w:t>
      </w:r>
      <w:r w:rsidRPr="00F405F9">
        <w:rPr>
          <w:rFonts w:asciiTheme="majorHAnsi" w:hAnsiTheme="majorHAnsi" w:cstheme="majorHAnsi"/>
          <w:szCs w:val="24"/>
        </w:rPr>
        <w:t xml:space="preserve">Christmas </w:t>
      </w:r>
      <w:r>
        <w:rPr>
          <w:rFonts w:asciiTheme="majorHAnsi" w:hAnsiTheme="majorHAnsi" w:cstheme="majorHAnsi"/>
          <w:szCs w:val="24"/>
        </w:rPr>
        <w:t xml:space="preserve">theme consisting of </w:t>
      </w:r>
      <w:r w:rsidRPr="00F405F9">
        <w:rPr>
          <w:rFonts w:asciiTheme="majorHAnsi" w:hAnsiTheme="majorHAnsi" w:cstheme="majorHAnsi"/>
          <w:szCs w:val="24"/>
        </w:rPr>
        <w:t>a living room with Christmas decorations</w:t>
      </w:r>
      <w:r>
        <w:rPr>
          <w:rFonts w:asciiTheme="majorHAnsi" w:hAnsiTheme="majorHAnsi" w:cstheme="majorHAnsi"/>
          <w:szCs w:val="24"/>
        </w:rPr>
        <w:t>, and (2) a</w:t>
      </w:r>
      <w:r w:rsidRPr="00F405F9">
        <w:rPr>
          <w:rFonts w:asciiTheme="majorHAnsi" w:hAnsiTheme="majorHAnsi" w:cstheme="majorHAnsi"/>
          <w:szCs w:val="24"/>
        </w:rPr>
        <w:t xml:space="preserve"> </w:t>
      </w:r>
      <w:r w:rsidR="00C56961">
        <w:rPr>
          <w:rFonts w:asciiTheme="majorHAnsi" w:hAnsiTheme="majorHAnsi" w:cstheme="majorHAnsi"/>
          <w:szCs w:val="24"/>
        </w:rPr>
        <w:t xml:space="preserve">childhood </w:t>
      </w:r>
      <w:r>
        <w:rPr>
          <w:rFonts w:asciiTheme="majorHAnsi" w:hAnsiTheme="majorHAnsi" w:cstheme="majorHAnsi"/>
          <w:szCs w:val="24"/>
        </w:rPr>
        <w:t xml:space="preserve">theme, consisting of </w:t>
      </w:r>
      <w:r w:rsidRPr="00F405F9">
        <w:rPr>
          <w:rFonts w:asciiTheme="majorHAnsi" w:hAnsiTheme="majorHAnsi" w:cstheme="majorHAnsi"/>
          <w:szCs w:val="24"/>
        </w:rPr>
        <w:t xml:space="preserve">a </w:t>
      </w:r>
      <w:r w:rsidR="00C56961">
        <w:rPr>
          <w:rFonts w:asciiTheme="majorHAnsi" w:hAnsiTheme="majorHAnsi" w:cstheme="majorHAnsi"/>
          <w:szCs w:val="24"/>
        </w:rPr>
        <w:t xml:space="preserve">children’s </w:t>
      </w:r>
      <w:r w:rsidRPr="00F405F9">
        <w:rPr>
          <w:rFonts w:asciiTheme="majorHAnsi" w:hAnsiTheme="majorHAnsi" w:cstheme="majorHAnsi"/>
          <w:szCs w:val="24"/>
        </w:rPr>
        <w:t>playground.</w:t>
      </w:r>
      <w:r>
        <w:rPr>
          <w:rFonts w:asciiTheme="majorHAnsi" w:hAnsiTheme="majorHAnsi" w:cstheme="majorHAnsi"/>
          <w:szCs w:val="24"/>
        </w:rPr>
        <w:t xml:space="preserve"> We </w:t>
      </w:r>
      <w:r w:rsidR="00D60605">
        <w:rPr>
          <w:rFonts w:asciiTheme="majorHAnsi" w:hAnsiTheme="majorHAnsi" w:cstheme="majorHAnsi"/>
          <w:szCs w:val="24"/>
        </w:rPr>
        <w:t>improved these</w:t>
      </w:r>
      <w:r>
        <w:rPr>
          <w:rFonts w:asciiTheme="majorHAnsi" w:hAnsiTheme="majorHAnsi" w:cstheme="majorHAnsi"/>
          <w:szCs w:val="24"/>
        </w:rPr>
        <w:t xml:space="preserve"> environments in Experiment 2 and added a third environment: (3) a </w:t>
      </w:r>
      <w:r w:rsidR="00C56961">
        <w:rPr>
          <w:rFonts w:asciiTheme="majorHAnsi" w:hAnsiTheme="majorHAnsi" w:cstheme="majorHAnsi"/>
          <w:szCs w:val="24"/>
        </w:rPr>
        <w:t>b</w:t>
      </w:r>
      <w:r>
        <w:rPr>
          <w:rFonts w:asciiTheme="majorHAnsi" w:hAnsiTheme="majorHAnsi" w:cstheme="majorHAnsi"/>
          <w:szCs w:val="24"/>
        </w:rPr>
        <w:t>irthday theme, consisting of a living room with elaborate birthday decorations (e.g., birthday cake, presents, balloons</w:t>
      </w:r>
      <w:r w:rsidR="00ED334B">
        <w:rPr>
          <w:rFonts w:asciiTheme="majorHAnsi" w:hAnsiTheme="majorHAnsi" w:cstheme="majorHAnsi"/>
          <w:szCs w:val="24"/>
        </w:rPr>
        <w:t>).</w:t>
      </w:r>
      <w:r>
        <w:rPr>
          <w:rFonts w:asciiTheme="majorHAnsi" w:hAnsiTheme="majorHAnsi" w:cstheme="majorHAnsi"/>
          <w:szCs w:val="24"/>
        </w:rPr>
        <w:t xml:space="preserve"> </w:t>
      </w:r>
      <w:r w:rsidR="0068094C">
        <w:rPr>
          <w:rFonts w:asciiTheme="majorHAnsi" w:hAnsiTheme="majorHAnsi" w:cstheme="majorHAnsi"/>
          <w:szCs w:val="24"/>
        </w:rPr>
        <w:t xml:space="preserve">We added this third </w:t>
      </w:r>
      <w:r w:rsidR="001A76B1">
        <w:rPr>
          <w:rFonts w:asciiTheme="majorHAnsi" w:hAnsiTheme="majorHAnsi" w:cstheme="majorHAnsi"/>
          <w:szCs w:val="24"/>
        </w:rPr>
        <w:t>theme</w:t>
      </w:r>
      <w:r w:rsidR="0068094C">
        <w:rPr>
          <w:rFonts w:asciiTheme="majorHAnsi" w:hAnsiTheme="majorHAnsi" w:cstheme="majorHAnsi"/>
          <w:szCs w:val="24"/>
        </w:rPr>
        <w:t xml:space="preserve"> to give participants more choice</w:t>
      </w:r>
      <w:r w:rsidR="00046C35">
        <w:rPr>
          <w:rFonts w:asciiTheme="majorHAnsi" w:hAnsiTheme="majorHAnsi" w:cstheme="majorHAnsi"/>
          <w:szCs w:val="24"/>
        </w:rPr>
        <w:t>s</w:t>
      </w:r>
      <w:r w:rsidR="0068094C">
        <w:rPr>
          <w:rFonts w:asciiTheme="majorHAnsi" w:hAnsiTheme="majorHAnsi" w:cstheme="majorHAnsi"/>
          <w:szCs w:val="24"/>
        </w:rPr>
        <w:t xml:space="preserve"> and thereby increase the likelihood that one of the environments would elicit </w:t>
      </w:r>
      <w:r w:rsidR="001A76B1">
        <w:rPr>
          <w:rFonts w:asciiTheme="majorHAnsi" w:hAnsiTheme="majorHAnsi" w:cstheme="majorHAnsi"/>
          <w:szCs w:val="24"/>
        </w:rPr>
        <w:t>high levels of</w:t>
      </w:r>
      <w:r w:rsidR="0068094C">
        <w:rPr>
          <w:rFonts w:asciiTheme="majorHAnsi" w:hAnsiTheme="majorHAnsi" w:cstheme="majorHAnsi"/>
          <w:szCs w:val="24"/>
        </w:rPr>
        <w:t xml:space="preserve"> nostalgia. </w:t>
      </w:r>
      <w:r w:rsidR="00D60605">
        <w:rPr>
          <w:rFonts w:asciiTheme="majorHAnsi" w:hAnsiTheme="majorHAnsi" w:cstheme="majorHAnsi"/>
          <w:szCs w:val="24"/>
        </w:rPr>
        <w:t xml:space="preserve">The decision to add the birthday scene was informed by the content analysis of nostalgic narratives (see Experiment 1). Additionally, the birthday theme could be readily implemented in a virtual environment, making it a practical and engaging option. </w:t>
      </w:r>
    </w:p>
    <w:p w14:paraId="73DD3045" w14:textId="3E8C0AB5" w:rsidR="007F3DA9" w:rsidRPr="00F405F9" w:rsidRDefault="007F3DA9" w:rsidP="0017550C">
      <w:pPr>
        <w:spacing w:before="0" w:after="0"/>
        <w:rPr>
          <w:rFonts w:asciiTheme="majorHAnsi" w:hAnsiTheme="majorHAnsi" w:cstheme="majorHAnsi"/>
          <w:szCs w:val="24"/>
        </w:rPr>
      </w:pPr>
      <w:r w:rsidRPr="00F405F9">
        <w:rPr>
          <w:rFonts w:asciiTheme="majorHAnsi" w:hAnsiTheme="majorHAnsi" w:cstheme="majorHAnsi"/>
          <w:szCs w:val="24"/>
        </w:rPr>
        <w:t xml:space="preserve">We </w:t>
      </w:r>
      <w:r w:rsidR="003822B3">
        <w:rPr>
          <w:rFonts w:asciiTheme="majorHAnsi" w:hAnsiTheme="majorHAnsi" w:cstheme="majorHAnsi"/>
          <w:szCs w:val="24"/>
        </w:rPr>
        <w:t>further</w:t>
      </w:r>
      <w:r w:rsidRPr="00F405F9">
        <w:rPr>
          <w:rFonts w:asciiTheme="majorHAnsi" w:hAnsiTheme="majorHAnsi" w:cstheme="majorHAnsi"/>
          <w:szCs w:val="24"/>
        </w:rPr>
        <w:t xml:space="preserve"> </w:t>
      </w:r>
      <w:r w:rsidR="0068094C">
        <w:rPr>
          <w:rFonts w:asciiTheme="majorHAnsi" w:hAnsiTheme="majorHAnsi" w:cstheme="majorHAnsi"/>
          <w:szCs w:val="24"/>
        </w:rPr>
        <w:t xml:space="preserve">strengthened the VRT by </w:t>
      </w:r>
      <w:r w:rsidR="002B1E64">
        <w:rPr>
          <w:rFonts w:asciiTheme="majorHAnsi" w:hAnsiTheme="majorHAnsi" w:cstheme="majorHAnsi"/>
          <w:szCs w:val="24"/>
        </w:rPr>
        <w:t xml:space="preserve">creating a new Christmas environment with enhanced resolution and more decorations, </w:t>
      </w:r>
      <w:r w:rsidR="0068094C">
        <w:rPr>
          <w:rFonts w:asciiTheme="majorHAnsi" w:hAnsiTheme="majorHAnsi" w:cstheme="majorHAnsi"/>
          <w:szCs w:val="24"/>
        </w:rPr>
        <w:t>adding</w:t>
      </w:r>
      <w:r w:rsidRPr="00F405F9">
        <w:rPr>
          <w:rFonts w:asciiTheme="majorHAnsi" w:hAnsiTheme="majorHAnsi" w:cstheme="majorHAnsi"/>
          <w:szCs w:val="24"/>
        </w:rPr>
        <w:t xml:space="preserve"> </w:t>
      </w:r>
      <w:r w:rsidR="002B1E64">
        <w:rPr>
          <w:rFonts w:asciiTheme="majorHAnsi" w:hAnsiTheme="majorHAnsi" w:cstheme="majorHAnsi"/>
          <w:szCs w:val="24"/>
        </w:rPr>
        <w:t xml:space="preserve">children’s play equipment and </w:t>
      </w:r>
      <w:r w:rsidRPr="00F405F9">
        <w:rPr>
          <w:rFonts w:asciiTheme="majorHAnsi" w:hAnsiTheme="majorHAnsi" w:cstheme="majorHAnsi"/>
          <w:szCs w:val="24"/>
        </w:rPr>
        <w:t xml:space="preserve">human-like avatars </w:t>
      </w:r>
      <w:r w:rsidR="0068094C">
        <w:rPr>
          <w:rFonts w:asciiTheme="majorHAnsi" w:hAnsiTheme="majorHAnsi" w:cstheme="majorHAnsi"/>
          <w:szCs w:val="24"/>
        </w:rPr>
        <w:t>to</w:t>
      </w:r>
      <w:r w:rsidRPr="00F405F9">
        <w:rPr>
          <w:rFonts w:asciiTheme="majorHAnsi" w:hAnsiTheme="majorHAnsi" w:cstheme="majorHAnsi"/>
          <w:szCs w:val="24"/>
        </w:rPr>
        <w:t xml:space="preserve"> </w:t>
      </w:r>
      <w:r w:rsidR="00C56961">
        <w:rPr>
          <w:rFonts w:asciiTheme="majorHAnsi" w:hAnsiTheme="majorHAnsi" w:cstheme="majorHAnsi"/>
          <w:szCs w:val="24"/>
        </w:rPr>
        <w:t>the playground environment</w:t>
      </w:r>
      <w:r w:rsidR="0068094C">
        <w:rPr>
          <w:rFonts w:asciiTheme="majorHAnsi" w:hAnsiTheme="majorHAnsi" w:cstheme="majorHAnsi"/>
          <w:szCs w:val="24"/>
        </w:rPr>
        <w:t xml:space="preserve"> </w:t>
      </w:r>
      <w:r w:rsidRPr="00F405F9">
        <w:rPr>
          <w:rFonts w:asciiTheme="majorHAnsi" w:hAnsiTheme="majorHAnsi" w:cstheme="majorHAnsi"/>
          <w:szCs w:val="24"/>
        </w:rPr>
        <w:t>to increase its resemblance to real life</w:t>
      </w:r>
      <w:r w:rsidR="002B1E64">
        <w:rPr>
          <w:rFonts w:asciiTheme="majorHAnsi" w:hAnsiTheme="majorHAnsi" w:cstheme="majorHAnsi"/>
          <w:szCs w:val="24"/>
        </w:rPr>
        <w:t>,</w:t>
      </w:r>
      <w:r w:rsidR="001A76B1">
        <w:rPr>
          <w:rFonts w:asciiTheme="majorHAnsi" w:hAnsiTheme="majorHAnsi" w:cstheme="majorHAnsi"/>
          <w:szCs w:val="24"/>
        </w:rPr>
        <w:t xml:space="preserve"> and adding </w:t>
      </w:r>
      <w:r w:rsidRPr="00F405F9">
        <w:rPr>
          <w:rFonts w:asciiTheme="majorHAnsi" w:hAnsiTheme="majorHAnsi" w:cstheme="majorHAnsi"/>
          <w:szCs w:val="24"/>
        </w:rPr>
        <w:t>scene-related sounds to all three environments. For the Christmas</w:t>
      </w:r>
      <w:r w:rsidR="00C56961">
        <w:rPr>
          <w:rFonts w:asciiTheme="majorHAnsi" w:hAnsiTheme="majorHAnsi" w:cstheme="majorHAnsi"/>
          <w:szCs w:val="24"/>
        </w:rPr>
        <w:t xml:space="preserve"> and birthday</w:t>
      </w:r>
      <w:r w:rsidRPr="00F405F9">
        <w:rPr>
          <w:rFonts w:asciiTheme="majorHAnsi" w:hAnsiTheme="majorHAnsi" w:cstheme="majorHAnsi"/>
          <w:szCs w:val="24"/>
        </w:rPr>
        <w:t xml:space="preserve"> </w:t>
      </w:r>
      <w:r w:rsidR="00C56961">
        <w:rPr>
          <w:rFonts w:asciiTheme="majorHAnsi" w:hAnsiTheme="majorHAnsi" w:cstheme="majorHAnsi"/>
          <w:szCs w:val="24"/>
        </w:rPr>
        <w:t>environments</w:t>
      </w:r>
      <w:r w:rsidRPr="00F405F9">
        <w:rPr>
          <w:rFonts w:asciiTheme="majorHAnsi" w:hAnsiTheme="majorHAnsi" w:cstheme="majorHAnsi"/>
          <w:szCs w:val="24"/>
        </w:rPr>
        <w:t xml:space="preserve">, we used several </w:t>
      </w:r>
      <w:r w:rsidR="001A76B1">
        <w:rPr>
          <w:rFonts w:asciiTheme="majorHAnsi" w:hAnsiTheme="majorHAnsi" w:cstheme="majorHAnsi"/>
          <w:szCs w:val="24"/>
        </w:rPr>
        <w:t xml:space="preserve">music </w:t>
      </w:r>
      <w:r w:rsidRPr="00F405F9">
        <w:rPr>
          <w:rFonts w:asciiTheme="majorHAnsi" w:hAnsiTheme="majorHAnsi" w:cstheme="majorHAnsi"/>
          <w:szCs w:val="24"/>
        </w:rPr>
        <w:t>clips and joined them together using Audacity (</w:t>
      </w:r>
      <w:r w:rsidR="00106DA1" w:rsidRPr="002A690C">
        <w:rPr>
          <w:rFonts w:asciiTheme="majorHAnsi" w:hAnsiTheme="majorHAnsi" w:cstheme="majorHAnsi"/>
          <w:szCs w:val="24"/>
        </w:rPr>
        <w:t>https://www.audacityteam.org/</w:t>
      </w:r>
      <w:r w:rsidRPr="00F405F9">
        <w:rPr>
          <w:rFonts w:asciiTheme="majorHAnsi" w:hAnsiTheme="majorHAnsi" w:cstheme="majorHAnsi"/>
          <w:szCs w:val="24"/>
        </w:rPr>
        <w:t>)</w:t>
      </w:r>
      <w:r w:rsidR="00106DA1">
        <w:rPr>
          <w:rFonts w:asciiTheme="majorHAnsi" w:hAnsiTheme="majorHAnsi" w:cstheme="majorHAnsi"/>
          <w:szCs w:val="24"/>
        </w:rPr>
        <w:t xml:space="preserve"> audio editor</w:t>
      </w:r>
      <w:r w:rsidRPr="00F405F9">
        <w:rPr>
          <w:rFonts w:asciiTheme="majorHAnsi" w:hAnsiTheme="majorHAnsi" w:cstheme="majorHAnsi"/>
          <w:szCs w:val="24"/>
        </w:rPr>
        <w:t xml:space="preserve">. For the playground </w:t>
      </w:r>
      <w:r w:rsidR="00C56961">
        <w:rPr>
          <w:rFonts w:asciiTheme="majorHAnsi" w:hAnsiTheme="majorHAnsi" w:cstheme="majorHAnsi"/>
          <w:szCs w:val="24"/>
        </w:rPr>
        <w:t>environment</w:t>
      </w:r>
      <w:r w:rsidRPr="00F405F9">
        <w:rPr>
          <w:rFonts w:asciiTheme="majorHAnsi" w:hAnsiTheme="majorHAnsi" w:cstheme="majorHAnsi"/>
          <w:szCs w:val="24"/>
        </w:rPr>
        <w:t xml:space="preserve">, we added an ambient park sound </w:t>
      </w:r>
      <w:r w:rsidR="001A76B1">
        <w:rPr>
          <w:rFonts w:asciiTheme="majorHAnsi" w:hAnsiTheme="majorHAnsi" w:cstheme="majorHAnsi"/>
          <w:szCs w:val="24"/>
        </w:rPr>
        <w:t xml:space="preserve">(i.e., birdsong, voices) </w:t>
      </w:r>
      <w:r w:rsidRPr="00F405F9">
        <w:rPr>
          <w:rFonts w:asciiTheme="majorHAnsi" w:hAnsiTheme="majorHAnsi" w:cstheme="majorHAnsi"/>
          <w:color w:val="000000" w:themeColor="text1"/>
          <w:szCs w:val="24"/>
        </w:rPr>
        <w:t xml:space="preserve">that was looped continuously. </w:t>
      </w:r>
      <w:r w:rsidR="001A76B1">
        <w:rPr>
          <w:rFonts w:asciiTheme="majorHAnsi" w:hAnsiTheme="majorHAnsi" w:cstheme="majorHAnsi"/>
          <w:color w:val="000000" w:themeColor="text1"/>
          <w:szCs w:val="24"/>
        </w:rPr>
        <w:t>In</w:t>
      </w:r>
      <w:r w:rsidRPr="00F405F9">
        <w:rPr>
          <w:rFonts w:asciiTheme="majorHAnsi" w:hAnsiTheme="majorHAnsi" w:cstheme="majorHAnsi"/>
          <w:color w:val="000000" w:themeColor="text1"/>
          <w:szCs w:val="24"/>
        </w:rPr>
        <w:t xml:space="preserve"> the control condition, we presented blank virtual environments with identical dimensions (Baños et al., 2008; Diemer et al., 2015). We presented </w:t>
      </w:r>
      <w:r w:rsidR="001A76B1">
        <w:rPr>
          <w:rFonts w:asciiTheme="majorHAnsi" w:hAnsiTheme="majorHAnsi" w:cstheme="majorHAnsi"/>
          <w:color w:val="000000" w:themeColor="text1"/>
          <w:szCs w:val="24"/>
        </w:rPr>
        <w:t>the environments</w:t>
      </w:r>
      <w:r w:rsidRPr="00F405F9">
        <w:rPr>
          <w:rFonts w:asciiTheme="majorHAnsi" w:hAnsiTheme="majorHAnsi" w:cstheme="majorHAnsi"/>
          <w:color w:val="000000" w:themeColor="text1"/>
          <w:szCs w:val="24"/>
        </w:rPr>
        <w:t xml:space="preserve"> </w:t>
      </w:r>
      <w:r w:rsidR="001A76B1">
        <w:rPr>
          <w:rFonts w:asciiTheme="majorHAnsi" w:hAnsiTheme="majorHAnsi" w:cstheme="majorHAnsi"/>
          <w:color w:val="000000" w:themeColor="text1"/>
          <w:szCs w:val="24"/>
        </w:rPr>
        <w:t>via</w:t>
      </w:r>
      <w:r w:rsidRPr="00F405F9">
        <w:rPr>
          <w:rFonts w:asciiTheme="majorHAnsi" w:hAnsiTheme="majorHAnsi" w:cstheme="majorHAnsi"/>
          <w:color w:val="000000" w:themeColor="text1"/>
          <w:szCs w:val="24"/>
        </w:rPr>
        <w:t xml:space="preserve"> an Oculus Rift VR head-mounted display with </w:t>
      </w:r>
      <w:r w:rsidRPr="00F405F9">
        <w:rPr>
          <w:rFonts w:asciiTheme="majorHAnsi" w:hAnsiTheme="majorHAnsi" w:cstheme="majorHAnsi"/>
          <w:color w:val="000000" w:themeColor="text1"/>
          <w:szCs w:val="24"/>
          <w:shd w:val="clear" w:color="auto" w:fill="FFFFFF"/>
        </w:rPr>
        <w:t xml:space="preserve">1080 × 1200 resolution per eye </w:t>
      </w:r>
      <w:r w:rsidRPr="00F405F9">
        <w:rPr>
          <w:rFonts w:asciiTheme="majorHAnsi" w:hAnsiTheme="majorHAnsi" w:cstheme="majorHAnsi"/>
          <w:color w:val="000000" w:themeColor="text1"/>
          <w:szCs w:val="24"/>
        </w:rPr>
        <w:t xml:space="preserve">(Facebook </w:t>
      </w:r>
      <w:r w:rsidRPr="00F405F9">
        <w:rPr>
          <w:rFonts w:asciiTheme="majorHAnsi" w:hAnsiTheme="majorHAnsi" w:cstheme="majorHAnsi"/>
          <w:szCs w:val="24"/>
        </w:rPr>
        <w:t xml:space="preserve">Inc.). We used a Dell computer with an Intel i7 processor and Windows 10 operating system. </w:t>
      </w:r>
      <w:r w:rsidR="005B07FE">
        <w:rPr>
          <w:rFonts w:asciiTheme="majorHAnsi" w:hAnsiTheme="majorHAnsi" w:cstheme="majorHAnsi"/>
          <w:szCs w:val="24"/>
        </w:rPr>
        <w:t xml:space="preserve">We present in </w:t>
      </w:r>
      <w:r w:rsidR="002A0A06">
        <w:rPr>
          <w:rFonts w:asciiTheme="majorHAnsi" w:hAnsiTheme="majorHAnsi" w:cstheme="majorHAnsi"/>
          <w:szCs w:val="24"/>
        </w:rPr>
        <w:t xml:space="preserve">Figure </w:t>
      </w:r>
      <w:r w:rsidR="002A0A06">
        <w:rPr>
          <w:rFonts w:asciiTheme="majorHAnsi" w:hAnsiTheme="majorHAnsi" w:cstheme="majorHAnsi"/>
          <w:szCs w:val="24"/>
        </w:rPr>
        <w:lastRenderedPageBreak/>
        <w:t xml:space="preserve">2 </w:t>
      </w:r>
      <w:r w:rsidR="00ED334B">
        <w:rPr>
          <w:rFonts w:asciiTheme="majorHAnsi" w:hAnsiTheme="majorHAnsi" w:cstheme="majorHAnsi"/>
          <w:szCs w:val="24"/>
        </w:rPr>
        <w:t>a first-person view of the three nostalgic environments and their matched control environments (for a panoramic view, see Supplemental Material).</w:t>
      </w:r>
    </w:p>
    <w:p w14:paraId="7F4E6B88" w14:textId="406E32DF" w:rsidR="007F3DA9" w:rsidRPr="00521748" w:rsidRDefault="001A76B1" w:rsidP="0017550C">
      <w:pPr>
        <w:spacing w:before="0" w:after="0"/>
        <w:ind w:firstLine="0"/>
        <w:rPr>
          <w:rFonts w:asciiTheme="majorHAnsi" w:hAnsiTheme="majorHAnsi" w:cstheme="majorHAnsi"/>
          <w:b/>
          <w:bCs/>
          <w:i/>
          <w:iCs/>
          <w:szCs w:val="24"/>
        </w:rPr>
      </w:pPr>
      <w:r w:rsidRPr="00521748">
        <w:rPr>
          <w:rFonts w:asciiTheme="majorHAnsi" w:hAnsiTheme="majorHAnsi" w:cstheme="majorHAnsi"/>
          <w:b/>
          <w:bCs/>
          <w:i/>
          <w:iCs/>
          <w:szCs w:val="24"/>
        </w:rPr>
        <w:t>Nostalgia Inductions</w:t>
      </w:r>
    </w:p>
    <w:p w14:paraId="3B7386C2" w14:textId="58451DF1" w:rsidR="001A76B1" w:rsidRDefault="001A76B1" w:rsidP="0017550C">
      <w:pPr>
        <w:spacing w:before="0" w:after="0"/>
        <w:ind w:firstLine="567"/>
        <w:rPr>
          <w:rFonts w:asciiTheme="majorHAnsi" w:hAnsiTheme="majorHAnsi" w:cstheme="majorHAnsi"/>
          <w:szCs w:val="24"/>
        </w:rPr>
      </w:pPr>
      <w:r>
        <w:rPr>
          <w:rFonts w:asciiTheme="majorHAnsi" w:hAnsiTheme="majorHAnsi" w:cstheme="majorHAnsi"/>
          <w:szCs w:val="24"/>
        </w:rPr>
        <w:t xml:space="preserve">Instructions for </w:t>
      </w:r>
      <w:r w:rsidRPr="000443DD">
        <w:rPr>
          <w:rFonts w:asciiTheme="majorHAnsi" w:hAnsiTheme="majorHAnsi" w:cstheme="majorHAnsi"/>
          <w:szCs w:val="24"/>
        </w:rPr>
        <w:t xml:space="preserve">the VRT and ERT were essentially identical to those used in Experiment 1, with minor changes in wording (Supplemental Material). </w:t>
      </w:r>
      <w:r w:rsidR="000A6E08" w:rsidRPr="000443DD">
        <w:rPr>
          <w:rFonts w:asciiTheme="majorHAnsi" w:hAnsiTheme="majorHAnsi" w:cstheme="majorHAnsi"/>
          <w:szCs w:val="24"/>
        </w:rPr>
        <w:t>Following the addition of the birthday environment</w:t>
      </w:r>
      <w:r w:rsidR="000A6E08">
        <w:rPr>
          <w:rFonts w:asciiTheme="majorHAnsi" w:hAnsiTheme="majorHAnsi" w:cstheme="majorHAnsi"/>
          <w:szCs w:val="24"/>
        </w:rPr>
        <w:t xml:space="preserve"> (and matching control environment), participants completing the VRT selected one of three environments. Participants completing the ERT were instructed to recall “a </w:t>
      </w:r>
      <w:r w:rsidR="000A6E08" w:rsidRPr="00F405F9">
        <w:rPr>
          <w:rFonts w:asciiTheme="majorHAnsi" w:hAnsiTheme="majorHAnsi" w:cstheme="majorHAnsi"/>
          <w:szCs w:val="24"/>
        </w:rPr>
        <w:t>nostalgic event in your life related to either (</w:t>
      </w:r>
      <w:r w:rsidR="005B07FE">
        <w:rPr>
          <w:rFonts w:asciiTheme="majorHAnsi" w:hAnsiTheme="majorHAnsi" w:cstheme="majorHAnsi"/>
          <w:szCs w:val="24"/>
        </w:rPr>
        <w:t>1</w:t>
      </w:r>
      <w:r w:rsidR="000A6E08" w:rsidRPr="00F405F9">
        <w:rPr>
          <w:rFonts w:asciiTheme="majorHAnsi" w:hAnsiTheme="majorHAnsi" w:cstheme="majorHAnsi"/>
          <w:szCs w:val="24"/>
        </w:rPr>
        <w:t xml:space="preserve">) a Christmas </w:t>
      </w:r>
      <w:r w:rsidR="000A6E08">
        <w:rPr>
          <w:rFonts w:asciiTheme="majorHAnsi" w:hAnsiTheme="majorHAnsi" w:cstheme="majorHAnsi"/>
          <w:szCs w:val="24"/>
        </w:rPr>
        <w:t>h</w:t>
      </w:r>
      <w:r w:rsidR="000A6E08" w:rsidRPr="00F405F9">
        <w:rPr>
          <w:rFonts w:asciiTheme="majorHAnsi" w:hAnsiTheme="majorHAnsi" w:cstheme="majorHAnsi"/>
          <w:szCs w:val="24"/>
        </w:rPr>
        <w:t>oliday, (</w:t>
      </w:r>
      <w:r w:rsidR="005B07FE">
        <w:rPr>
          <w:rFonts w:asciiTheme="majorHAnsi" w:hAnsiTheme="majorHAnsi" w:cstheme="majorHAnsi"/>
          <w:szCs w:val="24"/>
        </w:rPr>
        <w:t>2</w:t>
      </w:r>
      <w:r w:rsidR="000A6E08" w:rsidRPr="00F405F9">
        <w:rPr>
          <w:rFonts w:asciiTheme="majorHAnsi" w:hAnsiTheme="majorHAnsi" w:cstheme="majorHAnsi"/>
          <w:szCs w:val="24"/>
        </w:rPr>
        <w:t>) your childhood, or (</w:t>
      </w:r>
      <w:r w:rsidR="005B07FE">
        <w:rPr>
          <w:rFonts w:asciiTheme="majorHAnsi" w:hAnsiTheme="majorHAnsi" w:cstheme="majorHAnsi"/>
          <w:szCs w:val="24"/>
        </w:rPr>
        <w:t>3</w:t>
      </w:r>
      <w:r w:rsidR="000A6E08" w:rsidRPr="00F405F9">
        <w:rPr>
          <w:rFonts w:asciiTheme="majorHAnsi" w:hAnsiTheme="majorHAnsi" w:cstheme="majorHAnsi"/>
          <w:szCs w:val="24"/>
        </w:rPr>
        <w:t>) one of your birthdays</w:t>
      </w:r>
      <w:r w:rsidR="000A6E08">
        <w:rPr>
          <w:rFonts w:asciiTheme="majorHAnsi" w:hAnsiTheme="majorHAnsi" w:cstheme="majorHAnsi"/>
          <w:szCs w:val="24"/>
        </w:rPr>
        <w:t>” (in the nostalgia condition) or to “bring to mind an ordinary event that happened outside or at home” (in the control condition).</w:t>
      </w:r>
    </w:p>
    <w:p w14:paraId="20D467CA" w14:textId="3986641F" w:rsidR="0095295E" w:rsidRPr="00521748" w:rsidRDefault="0095295E" w:rsidP="0017550C">
      <w:pPr>
        <w:spacing w:before="0" w:after="0"/>
        <w:ind w:firstLine="0"/>
        <w:rPr>
          <w:rFonts w:asciiTheme="majorHAnsi" w:hAnsiTheme="majorHAnsi" w:cstheme="majorHAnsi"/>
          <w:b/>
          <w:bCs/>
          <w:i/>
          <w:iCs/>
          <w:szCs w:val="24"/>
        </w:rPr>
      </w:pPr>
      <w:r w:rsidRPr="00521748">
        <w:rPr>
          <w:rFonts w:asciiTheme="majorHAnsi" w:hAnsiTheme="majorHAnsi" w:cstheme="majorHAnsi"/>
          <w:b/>
          <w:bCs/>
          <w:i/>
          <w:iCs/>
          <w:szCs w:val="24"/>
        </w:rPr>
        <w:t>Dependent Variables</w:t>
      </w:r>
    </w:p>
    <w:p w14:paraId="7BC7250D" w14:textId="5D9FDB97" w:rsidR="001E28DD" w:rsidRDefault="0095295E" w:rsidP="0017550C">
      <w:pPr>
        <w:spacing w:before="0" w:after="0"/>
        <w:rPr>
          <w:rFonts w:asciiTheme="majorHAnsi" w:hAnsiTheme="majorHAnsi" w:cstheme="majorHAnsi"/>
          <w:szCs w:val="24"/>
        </w:rPr>
      </w:pPr>
      <w:r>
        <w:rPr>
          <w:rFonts w:asciiTheme="majorHAnsi" w:hAnsiTheme="majorHAnsi" w:cstheme="majorHAnsi"/>
          <w:szCs w:val="24"/>
        </w:rPr>
        <w:t xml:space="preserve">Following the nostalgia induction (ERT or VRT), we </w:t>
      </w:r>
      <w:r w:rsidR="005B07FE">
        <w:rPr>
          <w:rFonts w:asciiTheme="majorHAnsi" w:hAnsiTheme="majorHAnsi" w:cstheme="majorHAnsi"/>
          <w:szCs w:val="24"/>
        </w:rPr>
        <w:t xml:space="preserve">assessed </w:t>
      </w:r>
      <w:r>
        <w:rPr>
          <w:rFonts w:asciiTheme="majorHAnsi" w:hAnsiTheme="majorHAnsi" w:cstheme="majorHAnsi"/>
          <w:szCs w:val="24"/>
        </w:rPr>
        <w:t xml:space="preserve">felt nostalgia and psychological benefits of nostalgia at five time points, using the same measures as in Experiment 1. We </w:t>
      </w:r>
      <w:r w:rsidR="005B07FE">
        <w:rPr>
          <w:rFonts w:asciiTheme="majorHAnsi" w:hAnsiTheme="majorHAnsi" w:cstheme="majorHAnsi"/>
          <w:szCs w:val="24"/>
        </w:rPr>
        <w:t xml:space="preserve">report </w:t>
      </w:r>
      <w:r>
        <w:rPr>
          <w:rFonts w:asciiTheme="majorHAnsi" w:hAnsiTheme="majorHAnsi" w:cstheme="majorHAnsi"/>
          <w:szCs w:val="24"/>
        </w:rPr>
        <w:t xml:space="preserve">descriptive statistics and scale reliabilities in </w:t>
      </w:r>
      <w:r w:rsidR="005608D4">
        <w:rPr>
          <w:rFonts w:asciiTheme="majorHAnsi" w:hAnsiTheme="majorHAnsi" w:cstheme="majorHAnsi"/>
          <w:szCs w:val="24"/>
        </w:rPr>
        <w:t>for each measure at each time point in Supplemental Materials</w:t>
      </w:r>
      <w:r>
        <w:rPr>
          <w:rFonts w:asciiTheme="majorHAnsi" w:hAnsiTheme="majorHAnsi" w:cstheme="majorHAnsi"/>
          <w:szCs w:val="24"/>
        </w:rPr>
        <w:t>.</w:t>
      </w:r>
      <w:r w:rsidR="005608D4">
        <w:rPr>
          <w:rFonts w:asciiTheme="majorHAnsi" w:hAnsiTheme="majorHAnsi" w:cstheme="majorHAnsi"/>
          <w:szCs w:val="24"/>
        </w:rPr>
        <w:t xml:space="preserve"> Average scale reliability was .92 (range = .77 to .98).</w:t>
      </w:r>
      <w:r>
        <w:rPr>
          <w:rFonts w:asciiTheme="majorHAnsi" w:hAnsiTheme="majorHAnsi" w:cstheme="majorHAnsi"/>
          <w:szCs w:val="24"/>
        </w:rPr>
        <w:t xml:space="preserve"> </w:t>
      </w:r>
    </w:p>
    <w:p w14:paraId="0556D860" w14:textId="5C106804" w:rsidR="0095295E" w:rsidRPr="00173EAF" w:rsidRDefault="00173EAF" w:rsidP="0017550C">
      <w:pPr>
        <w:spacing w:before="0" w:after="0"/>
        <w:rPr>
          <w:rFonts w:asciiTheme="majorHAnsi" w:hAnsiTheme="majorHAnsi" w:cstheme="majorHAnsi"/>
          <w:szCs w:val="24"/>
        </w:rPr>
      </w:pPr>
      <w:r>
        <w:rPr>
          <w:rFonts w:asciiTheme="majorHAnsi" w:hAnsiTheme="majorHAnsi" w:cstheme="majorHAnsi"/>
          <w:szCs w:val="24"/>
        </w:rPr>
        <w:t xml:space="preserve">The psychological benefits were positively and significantly </w:t>
      </w:r>
      <w:r w:rsidR="001E28DD">
        <w:rPr>
          <w:rFonts w:asciiTheme="majorHAnsi" w:hAnsiTheme="majorHAnsi" w:cstheme="majorHAnsi"/>
          <w:szCs w:val="24"/>
        </w:rPr>
        <w:t>inter</w:t>
      </w:r>
      <w:r>
        <w:rPr>
          <w:rFonts w:asciiTheme="majorHAnsi" w:hAnsiTheme="majorHAnsi" w:cstheme="majorHAnsi"/>
          <w:szCs w:val="24"/>
        </w:rPr>
        <w:t>correlated. To illustrate, we averaged participants’ ratings of psychological benefits across time points and present</w:t>
      </w:r>
      <w:r w:rsidR="005B07FE">
        <w:rPr>
          <w:rFonts w:asciiTheme="majorHAnsi" w:hAnsiTheme="majorHAnsi" w:cstheme="majorHAnsi"/>
          <w:szCs w:val="24"/>
        </w:rPr>
        <w:t>ed</w:t>
      </w:r>
      <w:r>
        <w:rPr>
          <w:rFonts w:asciiTheme="majorHAnsi" w:hAnsiTheme="majorHAnsi" w:cstheme="majorHAnsi"/>
          <w:szCs w:val="24"/>
        </w:rPr>
        <w:t xml:space="preserve"> the correlations among these average ratings in Table </w:t>
      </w:r>
      <w:r w:rsidR="001E28DD">
        <w:rPr>
          <w:rFonts w:asciiTheme="majorHAnsi" w:hAnsiTheme="majorHAnsi" w:cstheme="majorHAnsi"/>
          <w:szCs w:val="24"/>
        </w:rPr>
        <w:t>4</w:t>
      </w:r>
      <w:r>
        <w:rPr>
          <w:rFonts w:asciiTheme="majorHAnsi" w:hAnsiTheme="majorHAnsi" w:cstheme="majorHAnsi"/>
          <w:szCs w:val="24"/>
        </w:rPr>
        <w:t xml:space="preserve">. </w:t>
      </w:r>
      <w:r w:rsidR="001E28DD">
        <w:rPr>
          <w:rFonts w:asciiTheme="majorHAnsi" w:hAnsiTheme="majorHAnsi" w:cstheme="majorHAnsi"/>
          <w:szCs w:val="24"/>
        </w:rPr>
        <w:t>(</w:t>
      </w:r>
      <w:r>
        <w:rPr>
          <w:rFonts w:asciiTheme="majorHAnsi" w:hAnsiTheme="majorHAnsi" w:cstheme="majorHAnsi"/>
          <w:szCs w:val="24"/>
        </w:rPr>
        <w:t>We also examined correlations among psychological benefits within each time point; all were positive and significant</w:t>
      </w:r>
      <w:r w:rsidR="001E28DD">
        <w:rPr>
          <w:rFonts w:asciiTheme="majorHAnsi" w:hAnsiTheme="majorHAnsi" w:cstheme="majorHAnsi"/>
          <w:szCs w:val="24"/>
        </w:rPr>
        <w:t xml:space="preserve">, </w:t>
      </w:r>
      <w:proofErr w:type="spellStart"/>
      <w:r>
        <w:rPr>
          <w:rFonts w:asciiTheme="majorHAnsi" w:hAnsiTheme="majorHAnsi" w:cstheme="majorHAnsi"/>
          <w:i/>
          <w:iCs/>
          <w:szCs w:val="24"/>
        </w:rPr>
        <w:t>p</w:t>
      </w:r>
      <w:r>
        <w:rPr>
          <w:rFonts w:asciiTheme="majorHAnsi" w:hAnsiTheme="majorHAnsi" w:cstheme="majorHAnsi"/>
          <w:szCs w:val="24"/>
        </w:rPr>
        <w:t>s</w:t>
      </w:r>
      <w:proofErr w:type="spellEnd"/>
      <w:r>
        <w:rPr>
          <w:rFonts w:asciiTheme="majorHAnsi" w:hAnsiTheme="majorHAnsi" w:cstheme="majorHAnsi"/>
          <w:szCs w:val="24"/>
        </w:rPr>
        <w:t xml:space="preserve"> &lt; .001</w:t>
      </w:r>
      <w:r w:rsidR="001E28DD">
        <w:rPr>
          <w:rFonts w:asciiTheme="majorHAnsi" w:hAnsiTheme="majorHAnsi" w:cstheme="majorHAnsi"/>
          <w:szCs w:val="24"/>
        </w:rPr>
        <w:t>.</w:t>
      </w:r>
      <w:r>
        <w:rPr>
          <w:rFonts w:asciiTheme="majorHAnsi" w:hAnsiTheme="majorHAnsi" w:cstheme="majorHAnsi"/>
          <w:szCs w:val="24"/>
        </w:rPr>
        <w:t xml:space="preserve">) Within each time point, we averaged the psychological benefits to create an </w:t>
      </w:r>
      <w:r w:rsidR="00E041B1">
        <w:rPr>
          <w:rFonts w:asciiTheme="majorHAnsi" w:hAnsiTheme="majorHAnsi" w:cstheme="majorHAnsi"/>
          <w:szCs w:val="24"/>
        </w:rPr>
        <w:t xml:space="preserve">overall </w:t>
      </w:r>
      <w:r w:rsidRPr="00173EAF">
        <w:rPr>
          <w:rFonts w:asciiTheme="majorHAnsi" w:hAnsiTheme="majorHAnsi" w:cstheme="majorHAnsi"/>
          <w:szCs w:val="24"/>
        </w:rPr>
        <w:t>index.</w:t>
      </w:r>
      <w:r>
        <w:rPr>
          <w:rFonts w:asciiTheme="majorHAnsi" w:hAnsiTheme="majorHAnsi" w:cstheme="majorHAnsi"/>
          <w:szCs w:val="24"/>
        </w:rPr>
        <w:t xml:space="preserve"> </w:t>
      </w:r>
      <w:r w:rsidR="005B07FE">
        <w:rPr>
          <w:rFonts w:asciiTheme="majorHAnsi" w:hAnsiTheme="majorHAnsi" w:cstheme="majorHAnsi"/>
          <w:szCs w:val="24"/>
        </w:rPr>
        <w:t xml:space="preserve">We further show in </w:t>
      </w:r>
      <w:r>
        <w:rPr>
          <w:rFonts w:asciiTheme="majorHAnsi" w:hAnsiTheme="majorHAnsi" w:cstheme="majorHAnsi"/>
          <w:szCs w:val="24"/>
        </w:rPr>
        <w:t xml:space="preserve">Table </w:t>
      </w:r>
      <w:r w:rsidR="001E28DD">
        <w:rPr>
          <w:rFonts w:asciiTheme="majorHAnsi" w:hAnsiTheme="majorHAnsi" w:cstheme="majorHAnsi"/>
          <w:szCs w:val="24"/>
        </w:rPr>
        <w:t>4</w:t>
      </w:r>
      <w:r>
        <w:rPr>
          <w:rFonts w:asciiTheme="majorHAnsi" w:hAnsiTheme="majorHAnsi" w:cstheme="majorHAnsi"/>
          <w:szCs w:val="24"/>
        </w:rPr>
        <w:t xml:space="preserve"> that, averaged across time points, self-reported nostalgia was positively and significantly correlated with all psychological benefits. </w:t>
      </w:r>
      <w:r w:rsidR="001E28DD">
        <w:rPr>
          <w:rFonts w:asciiTheme="majorHAnsi" w:hAnsiTheme="majorHAnsi" w:cstheme="majorHAnsi"/>
          <w:szCs w:val="24"/>
        </w:rPr>
        <w:t>(</w:t>
      </w:r>
      <w:r>
        <w:rPr>
          <w:rFonts w:asciiTheme="majorHAnsi" w:hAnsiTheme="majorHAnsi" w:cstheme="majorHAnsi"/>
          <w:szCs w:val="24"/>
        </w:rPr>
        <w:t>Felt nostalgia was also positively and significantly correlated with all psychological functions within each time point</w:t>
      </w:r>
      <w:r w:rsidR="001E28DD">
        <w:rPr>
          <w:rFonts w:asciiTheme="majorHAnsi" w:hAnsiTheme="majorHAnsi" w:cstheme="majorHAnsi"/>
          <w:szCs w:val="24"/>
        </w:rPr>
        <w:t xml:space="preserve">, </w:t>
      </w:r>
      <w:proofErr w:type="spellStart"/>
      <w:r>
        <w:rPr>
          <w:rFonts w:asciiTheme="majorHAnsi" w:hAnsiTheme="majorHAnsi" w:cstheme="majorHAnsi"/>
          <w:i/>
          <w:iCs/>
          <w:szCs w:val="24"/>
        </w:rPr>
        <w:t>p</w:t>
      </w:r>
      <w:r>
        <w:rPr>
          <w:rFonts w:asciiTheme="majorHAnsi" w:hAnsiTheme="majorHAnsi" w:cstheme="majorHAnsi"/>
          <w:szCs w:val="24"/>
        </w:rPr>
        <w:t>s</w:t>
      </w:r>
      <w:proofErr w:type="spellEnd"/>
      <w:r>
        <w:rPr>
          <w:rFonts w:asciiTheme="majorHAnsi" w:hAnsiTheme="majorHAnsi" w:cstheme="majorHAnsi"/>
          <w:szCs w:val="24"/>
        </w:rPr>
        <w:t xml:space="preserve"> &lt; .003</w:t>
      </w:r>
      <w:r w:rsidR="001E28DD">
        <w:rPr>
          <w:rFonts w:asciiTheme="majorHAnsi" w:hAnsiTheme="majorHAnsi" w:cstheme="majorHAnsi"/>
          <w:szCs w:val="24"/>
        </w:rPr>
        <w:t>.</w:t>
      </w:r>
      <w:r>
        <w:rPr>
          <w:rFonts w:asciiTheme="majorHAnsi" w:hAnsiTheme="majorHAnsi" w:cstheme="majorHAnsi"/>
          <w:szCs w:val="24"/>
        </w:rPr>
        <w:t>)</w:t>
      </w:r>
    </w:p>
    <w:p w14:paraId="2F3648EF" w14:textId="77777777" w:rsidR="007F3DA9" w:rsidRPr="00F405F9" w:rsidRDefault="007F3DA9" w:rsidP="0017550C">
      <w:pPr>
        <w:pStyle w:val="Heading2"/>
        <w:numPr>
          <w:ilvl w:val="0"/>
          <w:numId w:val="0"/>
        </w:numPr>
        <w:spacing w:before="0" w:after="0"/>
        <w:jc w:val="left"/>
        <w:rPr>
          <w:rFonts w:asciiTheme="majorHAnsi" w:hAnsiTheme="majorHAnsi" w:cstheme="majorHAnsi"/>
        </w:rPr>
      </w:pPr>
      <w:bookmarkStart w:id="10" w:name="_Toc135772030"/>
      <w:r w:rsidRPr="00F405F9">
        <w:rPr>
          <w:rFonts w:asciiTheme="majorHAnsi" w:hAnsiTheme="majorHAnsi" w:cstheme="majorHAnsi"/>
        </w:rPr>
        <w:lastRenderedPageBreak/>
        <w:t>Results</w:t>
      </w:r>
      <w:bookmarkEnd w:id="10"/>
    </w:p>
    <w:p w14:paraId="6434BA86" w14:textId="5E4FFCD2" w:rsidR="00DF02A0" w:rsidRPr="000443DD" w:rsidRDefault="00DF02A0" w:rsidP="0017550C">
      <w:pPr>
        <w:spacing w:before="0" w:after="0"/>
        <w:rPr>
          <w:rFonts w:asciiTheme="majorHAnsi" w:hAnsiTheme="majorHAnsi" w:cstheme="majorHAnsi"/>
          <w:szCs w:val="24"/>
        </w:rPr>
      </w:pPr>
      <w:bookmarkStart w:id="11" w:name="_Toc135772031"/>
      <w:r w:rsidRPr="00F405F9">
        <w:rPr>
          <w:rFonts w:asciiTheme="majorHAnsi" w:hAnsiTheme="majorHAnsi" w:cstheme="majorHAnsi"/>
          <w:szCs w:val="24"/>
        </w:rPr>
        <w:t xml:space="preserve">We </w:t>
      </w:r>
      <w:r w:rsidR="00F12EF5">
        <w:rPr>
          <w:rFonts w:asciiTheme="majorHAnsi" w:hAnsiTheme="majorHAnsi" w:cstheme="majorHAnsi"/>
          <w:szCs w:val="24"/>
        </w:rPr>
        <w:t>entered felt nostalgia and psychological benefits as dependent variables in</w:t>
      </w:r>
      <w:r w:rsidRPr="00F405F9">
        <w:rPr>
          <w:rFonts w:asciiTheme="majorHAnsi" w:hAnsiTheme="majorHAnsi" w:cstheme="majorHAnsi"/>
          <w:szCs w:val="24"/>
        </w:rPr>
        <w:t xml:space="preserve"> 2 (</w:t>
      </w:r>
      <w:r>
        <w:rPr>
          <w:rFonts w:asciiTheme="majorHAnsi" w:hAnsiTheme="majorHAnsi" w:cstheme="majorHAnsi"/>
          <w:szCs w:val="24"/>
        </w:rPr>
        <w:t xml:space="preserve">nostalgia: </w:t>
      </w:r>
      <w:r w:rsidRPr="00F405F9">
        <w:rPr>
          <w:rFonts w:asciiTheme="majorHAnsi" w:hAnsiTheme="majorHAnsi" w:cstheme="majorHAnsi"/>
          <w:szCs w:val="24"/>
        </w:rPr>
        <w:t>nostalgia</w:t>
      </w:r>
      <w:r w:rsidR="00BD3F9A">
        <w:rPr>
          <w:rFonts w:asciiTheme="majorHAnsi" w:hAnsiTheme="majorHAnsi" w:cstheme="majorHAnsi"/>
          <w:szCs w:val="24"/>
        </w:rPr>
        <w:t xml:space="preserve"> vs.</w:t>
      </w:r>
      <w:r w:rsidRPr="00F405F9">
        <w:rPr>
          <w:rFonts w:asciiTheme="majorHAnsi" w:hAnsiTheme="majorHAnsi" w:cstheme="majorHAnsi"/>
          <w:szCs w:val="24"/>
        </w:rPr>
        <w:t xml:space="preserve"> control) </w:t>
      </w:r>
      <w:r w:rsidRPr="00F405F9">
        <w:rPr>
          <w:rFonts w:asciiTheme="majorHAnsi" w:hAnsiTheme="majorHAnsi" w:cstheme="majorHAnsi"/>
          <w:szCs w:val="24"/>
        </w:rPr>
        <w:sym w:font="Symbol" w:char="F0B4"/>
      </w:r>
      <w:r w:rsidRPr="00F405F9">
        <w:rPr>
          <w:rFonts w:asciiTheme="majorHAnsi" w:hAnsiTheme="majorHAnsi" w:cstheme="majorHAnsi"/>
          <w:szCs w:val="24"/>
        </w:rPr>
        <w:t xml:space="preserve"> 2 (induction method: ERT</w:t>
      </w:r>
      <w:r w:rsidR="00BD3F9A">
        <w:rPr>
          <w:rFonts w:asciiTheme="majorHAnsi" w:hAnsiTheme="majorHAnsi" w:cstheme="majorHAnsi"/>
          <w:szCs w:val="24"/>
        </w:rPr>
        <w:t xml:space="preserve"> vs.</w:t>
      </w:r>
      <w:r w:rsidRPr="00F405F9">
        <w:rPr>
          <w:rFonts w:asciiTheme="majorHAnsi" w:hAnsiTheme="majorHAnsi" w:cstheme="majorHAnsi"/>
          <w:szCs w:val="24"/>
        </w:rPr>
        <w:t xml:space="preserve"> VRT) </w:t>
      </w:r>
      <w:r w:rsidR="00BD3F9A" w:rsidRPr="00F405F9">
        <w:rPr>
          <w:rFonts w:asciiTheme="majorHAnsi" w:hAnsiTheme="majorHAnsi" w:cstheme="majorHAnsi"/>
          <w:szCs w:val="24"/>
        </w:rPr>
        <w:sym w:font="Symbol" w:char="F0B4"/>
      </w:r>
      <w:r>
        <w:rPr>
          <w:rFonts w:asciiTheme="majorHAnsi" w:hAnsiTheme="majorHAnsi" w:cstheme="majorHAnsi"/>
          <w:szCs w:val="24"/>
        </w:rPr>
        <w:t xml:space="preserve"> </w:t>
      </w:r>
      <w:r w:rsidRPr="00F405F9">
        <w:rPr>
          <w:rFonts w:asciiTheme="majorHAnsi" w:hAnsiTheme="majorHAnsi" w:cstheme="majorHAnsi"/>
          <w:szCs w:val="24"/>
        </w:rPr>
        <w:t>5 (time: Time 1</w:t>
      </w:r>
      <w:r w:rsidR="00F45CDC" w:rsidRPr="00D75409">
        <w:rPr>
          <w:szCs w:val="24"/>
        </w:rPr>
        <w:t>–</w:t>
      </w:r>
      <w:r w:rsidRPr="00F405F9">
        <w:rPr>
          <w:rFonts w:asciiTheme="majorHAnsi" w:hAnsiTheme="majorHAnsi" w:cstheme="majorHAnsi"/>
          <w:szCs w:val="24"/>
        </w:rPr>
        <w:t>5) mixed ANOVA</w:t>
      </w:r>
      <w:r w:rsidR="00F12EF5">
        <w:rPr>
          <w:rFonts w:asciiTheme="majorHAnsi" w:hAnsiTheme="majorHAnsi" w:cstheme="majorHAnsi"/>
          <w:szCs w:val="24"/>
        </w:rPr>
        <w:t>s</w:t>
      </w:r>
      <w:r w:rsidRPr="00F405F9">
        <w:rPr>
          <w:rFonts w:asciiTheme="majorHAnsi" w:hAnsiTheme="majorHAnsi" w:cstheme="majorHAnsi"/>
          <w:szCs w:val="24"/>
        </w:rPr>
        <w:t>.</w:t>
      </w:r>
      <w:r>
        <w:rPr>
          <w:rFonts w:asciiTheme="majorHAnsi" w:hAnsiTheme="majorHAnsi" w:cstheme="majorHAnsi"/>
          <w:szCs w:val="24"/>
        </w:rPr>
        <w:t xml:space="preserve"> </w:t>
      </w:r>
      <w:r w:rsidR="00F12EF5" w:rsidRPr="00F178FE">
        <w:rPr>
          <w:rFonts w:asciiTheme="majorHAnsi" w:hAnsiTheme="majorHAnsi" w:cstheme="majorHAnsi"/>
          <w:szCs w:val="24"/>
        </w:rPr>
        <w:t xml:space="preserve">We </w:t>
      </w:r>
      <w:r w:rsidR="00F45CDC">
        <w:rPr>
          <w:rFonts w:asciiTheme="majorHAnsi" w:hAnsiTheme="majorHAnsi" w:cstheme="majorHAnsi"/>
          <w:szCs w:val="24"/>
        </w:rPr>
        <w:t>report</w:t>
      </w:r>
      <w:r w:rsidR="00F45CDC" w:rsidRPr="00F178FE">
        <w:rPr>
          <w:rFonts w:asciiTheme="majorHAnsi" w:hAnsiTheme="majorHAnsi" w:cstheme="majorHAnsi"/>
          <w:szCs w:val="24"/>
        </w:rPr>
        <w:t xml:space="preserve"> </w:t>
      </w:r>
      <w:r w:rsidR="00F12EF5" w:rsidRPr="00F178FE">
        <w:rPr>
          <w:rFonts w:asciiTheme="majorHAnsi" w:hAnsiTheme="majorHAnsi" w:cstheme="majorHAnsi"/>
          <w:szCs w:val="24"/>
        </w:rPr>
        <w:t xml:space="preserve">descriptive statistics in Table </w:t>
      </w:r>
      <w:r w:rsidR="001E28DD">
        <w:rPr>
          <w:rFonts w:asciiTheme="majorHAnsi" w:hAnsiTheme="majorHAnsi" w:cstheme="majorHAnsi"/>
          <w:szCs w:val="24"/>
        </w:rPr>
        <w:t>5</w:t>
      </w:r>
      <w:r w:rsidR="00F12EF5" w:rsidRPr="00F178FE">
        <w:rPr>
          <w:rFonts w:asciiTheme="majorHAnsi" w:hAnsiTheme="majorHAnsi" w:cstheme="majorHAnsi"/>
          <w:szCs w:val="24"/>
        </w:rPr>
        <w:t xml:space="preserve"> and inferential statistics in Table</w:t>
      </w:r>
      <w:r w:rsidR="00F12EF5">
        <w:rPr>
          <w:rFonts w:asciiTheme="majorHAnsi" w:hAnsiTheme="majorHAnsi" w:cstheme="majorHAnsi"/>
          <w:szCs w:val="24"/>
        </w:rPr>
        <w:t>s</w:t>
      </w:r>
      <w:r w:rsidR="00F12EF5" w:rsidRPr="00F178FE">
        <w:rPr>
          <w:rFonts w:asciiTheme="majorHAnsi" w:hAnsiTheme="majorHAnsi" w:cstheme="majorHAnsi"/>
          <w:szCs w:val="24"/>
        </w:rPr>
        <w:t xml:space="preserve"> </w:t>
      </w:r>
      <w:r w:rsidR="001E28DD">
        <w:rPr>
          <w:rFonts w:asciiTheme="majorHAnsi" w:hAnsiTheme="majorHAnsi" w:cstheme="majorHAnsi"/>
          <w:szCs w:val="24"/>
        </w:rPr>
        <w:t>6</w:t>
      </w:r>
      <w:r w:rsidR="00F12EF5">
        <w:rPr>
          <w:rFonts w:asciiTheme="majorHAnsi" w:hAnsiTheme="majorHAnsi" w:cstheme="majorHAnsi"/>
          <w:szCs w:val="24"/>
        </w:rPr>
        <w:t>-</w:t>
      </w:r>
      <w:r w:rsidR="001E28DD">
        <w:rPr>
          <w:rFonts w:asciiTheme="majorHAnsi" w:hAnsiTheme="majorHAnsi" w:cstheme="majorHAnsi"/>
          <w:szCs w:val="24"/>
        </w:rPr>
        <w:t>8</w:t>
      </w:r>
      <w:r>
        <w:rPr>
          <w:rFonts w:asciiTheme="majorHAnsi" w:hAnsiTheme="majorHAnsi" w:cstheme="majorHAnsi"/>
          <w:szCs w:val="24"/>
        </w:rPr>
        <w:t xml:space="preserve">. </w:t>
      </w:r>
      <w:r w:rsidR="00F12EF5">
        <w:rPr>
          <w:rFonts w:asciiTheme="majorHAnsi" w:hAnsiTheme="majorHAnsi" w:cstheme="majorHAnsi"/>
          <w:szCs w:val="24"/>
        </w:rPr>
        <w:t xml:space="preserve">We first present between-participants effects of nostalgia and induction method, that is, effects averaged across time points. Next, we present results involving the within-participants effect of time, that is, effects describing changes over time (as well as how these </w:t>
      </w:r>
      <w:r w:rsidR="003822B3">
        <w:rPr>
          <w:rFonts w:asciiTheme="majorHAnsi" w:hAnsiTheme="majorHAnsi" w:cstheme="majorHAnsi"/>
          <w:szCs w:val="24"/>
        </w:rPr>
        <w:t xml:space="preserve">temporal </w:t>
      </w:r>
      <w:r w:rsidR="00F12EF5">
        <w:rPr>
          <w:rFonts w:asciiTheme="majorHAnsi" w:hAnsiTheme="majorHAnsi" w:cstheme="majorHAnsi"/>
          <w:szCs w:val="24"/>
        </w:rPr>
        <w:t xml:space="preserve">changes </w:t>
      </w:r>
      <w:r w:rsidR="003822B3">
        <w:rPr>
          <w:rFonts w:asciiTheme="majorHAnsi" w:hAnsiTheme="majorHAnsi" w:cstheme="majorHAnsi"/>
          <w:szCs w:val="24"/>
        </w:rPr>
        <w:t>were</w:t>
      </w:r>
      <w:r w:rsidR="00F12EF5">
        <w:rPr>
          <w:rFonts w:asciiTheme="majorHAnsi" w:hAnsiTheme="majorHAnsi" w:cstheme="majorHAnsi"/>
          <w:szCs w:val="24"/>
        </w:rPr>
        <w:t xml:space="preserve"> moderated by </w:t>
      </w:r>
      <w:r w:rsidR="00F12EF5" w:rsidRPr="000443DD">
        <w:rPr>
          <w:rFonts w:asciiTheme="majorHAnsi" w:hAnsiTheme="majorHAnsi" w:cstheme="majorHAnsi"/>
          <w:szCs w:val="24"/>
        </w:rPr>
        <w:t>nostalgia and induction method).</w:t>
      </w:r>
      <w:r w:rsidR="00FE7819" w:rsidRPr="000443DD">
        <w:rPr>
          <w:rFonts w:asciiTheme="majorHAnsi" w:hAnsiTheme="majorHAnsi" w:cstheme="majorHAnsi"/>
          <w:szCs w:val="24"/>
        </w:rPr>
        <w:t xml:space="preserve"> We partitioned the effect of time with two polynomial contrasts: the linear </w:t>
      </w:r>
      <w:r w:rsidR="0001021C" w:rsidRPr="000443DD">
        <w:rPr>
          <w:rFonts w:asciiTheme="majorHAnsi" w:hAnsiTheme="majorHAnsi" w:cstheme="majorHAnsi"/>
          <w:szCs w:val="24"/>
        </w:rPr>
        <w:t>trajectory</w:t>
      </w:r>
      <w:r w:rsidR="00FE7819" w:rsidRPr="000443DD">
        <w:rPr>
          <w:rFonts w:asciiTheme="majorHAnsi" w:hAnsiTheme="majorHAnsi" w:cstheme="majorHAnsi"/>
          <w:szCs w:val="24"/>
        </w:rPr>
        <w:t xml:space="preserve"> over time and the quadratic </w:t>
      </w:r>
      <w:r w:rsidR="0001021C" w:rsidRPr="000443DD">
        <w:rPr>
          <w:rFonts w:asciiTheme="majorHAnsi" w:hAnsiTheme="majorHAnsi" w:cstheme="majorHAnsi"/>
          <w:szCs w:val="24"/>
        </w:rPr>
        <w:t>trajectory</w:t>
      </w:r>
      <w:r w:rsidR="00FE7819" w:rsidRPr="000443DD">
        <w:rPr>
          <w:rFonts w:asciiTheme="majorHAnsi" w:hAnsiTheme="majorHAnsi" w:cstheme="majorHAnsi"/>
          <w:szCs w:val="24"/>
        </w:rPr>
        <w:t xml:space="preserve"> over time (Table </w:t>
      </w:r>
      <w:r w:rsidR="001E28DD">
        <w:rPr>
          <w:rFonts w:asciiTheme="majorHAnsi" w:hAnsiTheme="majorHAnsi" w:cstheme="majorHAnsi"/>
          <w:szCs w:val="24"/>
        </w:rPr>
        <w:t>8</w:t>
      </w:r>
      <w:r w:rsidR="00FE7819" w:rsidRPr="000443DD">
        <w:rPr>
          <w:rFonts w:asciiTheme="majorHAnsi" w:hAnsiTheme="majorHAnsi" w:cstheme="majorHAnsi"/>
          <w:szCs w:val="24"/>
        </w:rPr>
        <w:t xml:space="preserve">). We do not report the higher-order cubic and quartic </w:t>
      </w:r>
      <w:r w:rsidR="0001021C" w:rsidRPr="000443DD">
        <w:rPr>
          <w:rFonts w:asciiTheme="majorHAnsi" w:hAnsiTheme="majorHAnsi" w:cstheme="majorHAnsi"/>
          <w:szCs w:val="24"/>
        </w:rPr>
        <w:t>trajectories</w:t>
      </w:r>
      <w:r w:rsidR="00F45CDC">
        <w:rPr>
          <w:rFonts w:asciiTheme="majorHAnsi" w:hAnsiTheme="majorHAnsi" w:cstheme="majorHAnsi"/>
          <w:szCs w:val="24"/>
        </w:rPr>
        <w:t>,</w:t>
      </w:r>
      <w:r w:rsidR="00FE7819" w:rsidRPr="000443DD">
        <w:rPr>
          <w:rFonts w:asciiTheme="majorHAnsi" w:hAnsiTheme="majorHAnsi" w:cstheme="majorHAnsi"/>
          <w:szCs w:val="24"/>
        </w:rPr>
        <w:t xml:space="preserve"> because they were sporadic and lacked a substantive interpretation. </w:t>
      </w:r>
    </w:p>
    <w:p w14:paraId="5098D762" w14:textId="5D650E8D" w:rsidR="007F3DA9" w:rsidRPr="00521748" w:rsidRDefault="007F3DA9" w:rsidP="0017550C">
      <w:pPr>
        <w:pStyle w:val="Heading3"/>
        <w:numPr>
          <w:ilvl w:val="0"/>
          <w:numId w:val="0"/>
        </w:numPr>
        <w:spacing w:before="0" w:after="0"/>
        <w:rPr>
          <w:rFonts w:asciiTheme="majorHAnsi" w:hAnsiTheme="majorHAnsi" w:cstheme="majorHAnsi"/>
          <w:i/>
          <w:iCs/>
          <w:szCs w:val="24"/>
        </w:rPr>
      </w:pPr>
      <w:r w:rsidRPr="00521748">
        <w:rPr>
          <w:rFonts w:asciiTheme="majorHAnsi" w:hAnsiTheme="majorHAnsi" w:cstheme="majorHAnsi"/>
          <w:i/>
          <w:iCs/>
          <w:szCs w:val="24"/>
        </w:rPr>
        <w:t>Felt Nostalgia</w:t>
      </w:r>
      <w:bookmarkEnd w:id="11"/>
    </w:p>
    <w:p w14:paraId="3FE52894" w14:textId="4F243056" w:rsidR="00353DAD" w:rsidRPr="000443DD" w:rsidRDefault="00F178FE" w:rsidP="0017550C">
      <w:pPr>
        <w:spacing w:before="0" w:after="0"/>
        <w:ind w:firstLine="567"/>
        <w:rPr>
          <w:rFonts w:asciiTheme="majorHAnsi" w:hAnsiTheme="majorHAnsi" w:cstheme="majorHAnsi"/>
          <w:szCs w:val="24"/>
        </w:rPr>
      </w:pPr>
      <w:r w:rsidRPr="00521748">
        <w:rPr>
          <w:b/>
          <w:bCs/>
          <w:lang w:eastAsia="en-US"/>
        </w:rPr>
        <w:t>Between-Participants Effects</w:t>
      </w:r>
      <w:r w:rsidR="00DF02A0" w:rsidRPr="00521748">
        <w:rPr>
          <w:b/>
          <w:bCs/>
          <w:lang w:eastAsia="en-US"/>
        </w:rPr>
        <w:t>: Effects Averaged Across Time Points</w:t>
      </w:r>
      <w:r w:rsidR="00A35D4D">
        <w:rPr>
          <w:b/>
          <w:bCs/>
          <w:lang w:eastAsia="en-US"/>
        </w:rPr>
        <w:t xml:space="preserve">. </w:t>
      </w:r>
      <w:r w:rsidRPr="000443DD">
        <w:rPr>
          <w:rFonts w:asciiTheme="majorHAnsi" w:hAnsiTheme="majorHAnsi" w:cstheme="majorHAnsi"/>
          <w:szCs w:val="24"/>
        </w:rPr>
        <w:t xml:space="preserve">Consistent with H1, </w:t>
      </w:r>
      <w:r w:rsidR="003822B3" w:rsidRPr="000443DD">
        <w:rPr>
          <w:rFonts w:asciiTheme="majorHAnsi" w:eastAsia="TimesNewRomanPSMT" w:hAnsiTheme="majorHAnsi" w:cstheme="majorHAnsi"/>
          <w:szCs w:val="24"/>
        </w:rPr>
        <w:t xml:space="preserve">a significant main effect </w:t>
      </w:r>
      <w:r w:rsidR="003822B3" w:rsidRPr="000443DD">
        <w:rPr>
          <w:rFonts w:asciiTheme="majorHAnsi" w:hAnsiTheme="majorHAnsi" w:cstheme="majorHAnsi"/>
          <w:szCs w:val="24"/>
        </w:rPr>
        <w:t xml:space="preserve">of nostalgia (vs. control) indicated that </w:t>
      </w:r>
      <w:r w:rsidRPr="000443DD">
        <w:rPr>
          <w:rFonts w:asciiTheme="majorHAnsi" w:hAnsiTheme="majorHAnsi" w:cstheme="majorHAnsi"/>
          <w:szCs w:val="24"/>
        </w:rPr>
        <w:t>felt nostalgia was significantly higher in the nostalgia than control condition. The main effect of induction type was not significant. Importantly, t</w:t>
      </w:r>
      <w:r w:rsidR="00EC664F" w:rsidRPr="000443DD">
        <w:rPr>
          <w:rFonts w:asciiTheme="majorHAnsi" w:hAnsiTheme="majorHAnsi" w:cstheme="majorHAnsi"/>
          <w:szCs w:val="24"/>
        </w:rPr>
        <w:t xml:space="preserve">he </w:t>
      </w:r>
      <w:r w:rsidRPr="000443DD">
        <w:rPr>
          <w:rFonts w:asciiTheme="majorHAnsi" w:hAnsiTheme="majorHAnsi" w:cstheme="majorHAnsi"/>
        </w:rPr>
        <w:t xml:space="preserve">Nostalgia </w:t>
      </w:r>
      <w:r w:rsidRPr="000443DD">
        <w:rPr>
          <w:rFonts w:asciiTheme="majorHAnsi" w:hAnsiTheme="majorHAnsi" w:cstheme="majorHAnsi"/>
        </w:rPr>
        <w:sym w:font="Symbol" w:char="F0B4"/>
      </w:r>
      <w:r w:rsidRPr="000443DD">
        <w:rPr>
          <w:rFonts w:asciiTheme="majorHAnsi" w:hAnsiTheme="majorHAnsi" w:cstheme="majorHAnsi"/>
        </w:rPr>
        <w:t xml:space="preserve"> Induction</w:t>
      </w:r>
      <w:r w:rsidR="00832721">
        <w:rPr>
          <w:rFonts w:asciiTheme="majorHAnsi" w:hAnsiTheme="majorHAnsi" w:cstheme="majorHAnsi"/>
        </w:rPr>
        <w:t xml:space="preserve"> Method</w:t>
      </w:r>
      <w:r w:rsidRPr="000443DD">
        <w:rPr>
          <w:rFonts w:asciiTheme="majorHAnsi" w:hAnsiTheme="majorHAnsi" w:cstheme="majorHAnsi"/>
        </w:rPr>
        <w:t xml:space="preserve"> </w:t>
      </w:r>
      <w:r w:rsidR="00EC664F" w:rsidRPr="000443DD">
        <w:rPr>
          <w:rFonts w:asciiTheme="majorHAnsi" w:hAnsiTheme="majorHAnsi" w:cstheme="majorHAnsi"/>
          <w:szCs w:val="24"/>
        </w:rPr>
        <w:t>interaction was significant</w:t>
      </w:r>
      <w:r w:rsidR="006351FC" w:rsidRPr="000443DD">
        <w:rPr>
          <w:rFonts w:asciiTheme="majorHAnsi" w:hAnsiTheme="majorHAnsi" w:cstheme="majorHAnsi"/>
          <w:szCs w:val="24"/>
        </w:rPr>
        <w:t xml:space="preserve"> (Table</w:t>
      </w:r>
      <w:r w:rsidR="002956E5" w:rsidRPr="000443DD">
        <w:rPr>
          <w:rFonts w:asciiTheme="majorHAnsi" w:hAnsiTheme="majorHAnsi" w:cstheme="majorHAnsi"/>
          <w:szCs w:val="24"/>
        </w:rPr>
        <w:t xml:space="preserve"> </w:t>
      </w:r>
      <w:r w:rsidR="001E28DD">
        <w:rPr>
          <w:rFonts w:asciiTheme="majorHAnsi" w:hAnsiTheme="majorHAnsi" w:cstheme="majorHAnsi"/>
          <w:szCs w:val="24"/>
        </w:rPr>
        <w:t>6</w:t>
      </w:r>
      <w:r w:rsidR="006351FC" w:rsidRPr="000443DD">
        <w:rPr>
          <w:rFonts w:asciiTheme="majorHAnsi" w:hAnsiTheme="majorHAnsi" w:cstheme="majorHAnsi"/>
          <w:szCs w:val="24"/>
        </w:rPr>
        <w:t>)</w:t>
      </w:r>
      <w:r w:rsidR="00EC664F" w:rsidRPr="000443DD">
        <w:rPr>
          <w:rFonts w:asciiTheme="majorHAnsi" w:hAnsiTheme="majorHAnsi" w:cstheme="majorHAnsi"/>
          <w:szCs w:val="24"/>
        </w:rPr>
        <w:t xml:space="preserve">. </w:t>
      </w:r>
      <w:r w:rsidR="00353DAD" w:rsidRPr="000443DD">
        <w:rPr>
          <w:rFonts w:asciiTheme="majorHAnsi" w:hAnsiTheme="majorHAnsi" w:cstheme="majorHAnsi"/>
          <w:szCs w:val="24"/>
        </w:rPr>
        <w:t xml:space="preserve">We </w:t>
      </w:r>
      <w:r w:rsidR="00625808" w:rsidRPr="000443DD">
        <w:rPr>
          <w:rFonts w:asciiTheme="majorHAnsi" w:hAnsiTheme="majorHAnsi" w:cstheme="majorHAnsi"/>
          <w:szCs w:val="24"/>
        </w:rPr>
        <w:t>depict</w:t>
      </w:r>
      <w:r w:rsidR="00353DAD" w:rsidRPr="000443DD">
        <w:rPr>
          <w:rFonts w:asciiTheme="majorHAnsi" w:hAnsiTheme="majorHAnsi" w:cstheme="majorHAnsi"/>
          <w:szCs w:val="24"/>
        </w:rPr>
        <w:t xml:space="preserve"> this interaction effect in Figure </w:t>
      </w:r>
      <w:r w:rsidR="002A0A06" w:rsidRPr="000443DD">
        <w:rPr>
          <w:rFonts w:asciiTheme="majorHAnsi" w:hAnsiTheme="majorHAnsi" w:cstheme="majorHAnsi"/>
          <w:szCs w:val="24"/>
        </w:rPr>
        <w:t>3</w:t>
      </w:r>
      <w:r w:rsidR="00353DAD" w:rsidRPr="000443DD">
        <w:rPr>
          <w:rFonts w:asciiTheme="majorHAnsi" w:hAnsiTheme="majorHAnsi" w:cstheme="majorHAnsi"/>
          <w:szCs w:val="24"/>
        </w:rPr>
        <w:t xml:space="preserve">. </w:t>
      </w:r>
    </w:p>
    <w:p w14:paraId="479D4ACA" w14:textId="32F277BF" w:rsidR="00EC664F" w:rsidRPr="000443DD" w:rsidRDefault="00F178FE" w:rsidP="0017550C">
      <w:pPr>
        <w:spacing w:before="0" w:after="0"/>
        <w:rPr>
          <w:rFonts w:asciiTheme="majorHAnsi" w:hAnsiTheme="majorHAnsi" w:cstheme="majorHAnsi"/>
          <w:szCs w:val="24"/>
        </w:rPr>
      </w:pPr>
      <w:r w:rsidRPr="000443DD">
        <w:rPr>
          <w:rFonts w:asciiTheme="majorHAnsi" w:hAnsiTheme="majorHAnsi" w:cstheme="majorHAnsi"/>
          <w:szCs w:val="24"/>
        </w:rPr>
        <w:t xml:space="preserve">Consistent with H3, </w:t>
      </w:r>
      <w:r w:rsidRPr="000443DD">
        <w:rPr>
          <w:rStyle w:val="ui-provider"/>
          <w:rFonts w:asciiTheme="majorHAnsi" w:hAnsiTheme="majorHAnsi" w:cstheme="majorHAnsi"/>
          <w:szCs w:val="24"/>
        </w:rPr>
        <w:t>t</w:t>
      </w:r>
      <w:r w:rsidR="00EC664F" w:rsidRPr="000443DD">
        <w:rPr>
          <w:rStyle w:val="ui-provider"/>
          <w:rFonts w:asciiTheme="majorHAnsi" w:hAnsiTheme="majorHAnsi" w:cstheme="majorHAnsi"/>
          <w:szCs w:val="24"/>
        </w:rPr>
        <w:t xml:space="preserve">ests of simple </w:t>
      </w:r>
      <w:r w:rsidRPr="000443DD">
        <w:rPr>
          <w:rStyle w:val="ui-provider"/>
          <w:rFonts w:asciiTheme="majorHAnsi" w:hAnsiTheme="majorHAnsi" w:cstheme="majorHAnsi"/>
          <w:szCs w:val="24"/>
        </w:rPr>
        <w:t xml:space="preserve">effects </w:t>
      </w:r>
      <w:r w:rsidR="00EC664F" w:rsidRPr="000443DD">
        <w:rPr>
          <w:rStyle w:val="ui-provider"/>
          <w:rFonts w:asciiTheme="majorHAnsi" w:hAnsiTheme="majorHAnsi" w:cstheme="majorHAnsi"/>
          <w:szCs w:val="24"/>
        </w:rPr>
        <w:t>revealed</w:t>
      </w:r>
      <w:r w:rsidRPr="000443DD">
        <w:rPr>
          <w:rStyle w:val="ui-provider"/>
          <w:rFonts w:asciiTheme="majorHAnsi" w:hAnsiTheme="majorHAnsi" w:cstheme="majorHAnsi"/>
          <w:szCs w:val="24"/>
        </w:rPr>
        <w:t xml:space="preserve"> that, for participants completing the VRT, the nostalgia induction significant</w:t>
      </w:r>
      <w:r w:rsidR="003822B3" w:rsidRPr="000443DD">
        <w:rPr>
          <w:rStyle w:val="ui-provider"/>
          <w:rFonts w:asciiTheme="majorHAnsi" w:hAnsiTheme="majorHAnsi" w:cstheme="majorHAnsi"/>
          <w:szCs w:val="24"/>
        </w:rPr>
        <w:t xml:space="preserve">ly </w:t>
      </w:r>
      <w:r w:rsidRPr="000443DD">
        <w:rPr>
          <w:rStyle w:val="ui-provider"/>
          <w:rFonts w:asciiTheme="majorHAnsi" w:hAnsiTheme="majorHAnsi" w:cstheme="majorHAnsi"/>
          <w:szCs w:val="24"/>
        </w:rPr>
        <w:t>increased felt nostalgia</w:t>
      </w:r>
      <w:r w:rsidR="00EC664F" w:rsidRPr="000443DD">
        <w:rPr>
          <w:rFonts w:asciiTheme="majorHAnsi" w:hAnsiTheme="majorHAnsi" w:cstheme="majorHAnsi"/>
          <w:szCs w:val="24"/>
        </w:rPr>
        <w:t>,</w:t>
      </w:r>
      <w:r w:rsidR="00EC664F" w:rsidRPr="00F178FE">
        <w:rPr>
          <w:rStyle w:val="ui-provider"/>
          <w:rFonts w:asciiTheme="majorHAnsi" w:hAnsiTheme="majorHAnsi" w:cstheme="majorHAnsi"/>
          <w:szCs w:val="24"/>
        </w:rPr>
        <w:t xml:space="preserve"> </w:t>
      </w:r>
      <w:proofErr w:type="gramStart"/>
      <w:r w:rsidR="00EC664F" w:rsidRPr="00F178FE">
        <w:rPr>
          <w:rFonts w:asciiTheme="majorHAnsi" w:hAnsiTheme="majorHAnsi" w:cstheme="majorHAnsi"/>
          <w:i/>
          <w:iCs/>
          <w:szCs w:val="24"/>
        </w:rPr>
        <w:t>F</w:t>
      </w:r>
      <w:r w:rsidR="005F4E0C">
        <w:rPr>
          <w:rFonts w:asciiTheme="majorHAnsi" w:hAnsiTheme="majorHAnsi" w:cstheme="majorHAnsi"/>
          <w:szCs w:val="24"/>
        </w:rPr>
        <w:t>(</w:t>
      </w:r>
      <w:proofErr w:type="gramEnd"/>
      <w:r w:rsidR="00EC664F" w:rsidRPr="00F178FE">
        <w:rPr>
          <w:rFonts w:asciiTheme="majorHAnsi" w:hAnsiTheme="majorHAnsi" w:cstheme="majorHAnsi"/>
          <w:szCs w:val="24"/>
        </w:rPr>
        <w:t>1, 244</w:t>
      </w:r>
      <w:r w:rsidR="005F4E0C">
        <w:rPr>
          <w:rFonts w:asciiTheme="majorHAnsi" w:hAnsiTheme="majorHAnsi" w:cstheme="majorHAnsi"/>
          <w:szCs w:val="24"/>
        </w:rPr>
        <w:t>)</w:t>
      </w:r>
      <w:r w:rsidR="00EC664F" w:rsidRPr="00F178FE">
        <w:rPr>
          <w:rFonts w:asciiTheme="majorHAnsi" w:hAnsiTheme="majorHAnsi" w:cstheme="majorHAnsi"/>
          <w:szCs w:val="24"/>
        </w:rPr>
        <w:t xml:space="preserve"> = 32.68, </w:t>
      </w:r>
      <w:r w:rsidR="00EC664F" w:rsidRPr="00F178FE">
        <w:rPr>
          <w:rFonts w:asciiTheme="majorHAnsi" w:hAnsiTheme="majorHAnsi" w:cstheme="majorHAnsi"/>
          <w:i/>
          <w:iCs/>
          <w:szCs w:val="24"/>
        </w:rPr>
        <w:t>p</w:t>
      </w:r>
      <w:r w:rsidR="00EC664F" w:rsidRPr="00F178FE">
        <w:rPr>
          <w:rFonts w:asciiTheme="majorHAnsi" w:hAnsiTheme="majorHAnsi" w:cstheme="majorHAnsi"/>
          <w:szCs w:val="24"/>
        </w:rPr>
        <w:t xml:space="preserve"> &lt; .001, η</w:t>
      </w:r>
      <w:r w:rsidR="00EC664F" w:rsidRPr="00F178FE">
        <w:rPr>
          <w:rFonts w:asciiTheme="majorHAnsi" w:hAnsiTheme="majorHAnsi" w:cstheme="majorHAnsi"/>
          <w:szCs w:val="24"/>
          <w:vertAlign w:val="subscript"/>
        </w:rPr>
        <w:t>p</w:t>
      </w:r>
      <w:r w:rsidR="00EC664F" w:rsidRPr="00F178FE">
        <w:rPr>
          <w:rFonts w:asciiTheme="majorHAnsi" w:hAnsiTheme="majorHAnsi" w:cstheme="majorHAnsi"/>
          <w:szCs w:val="24"/>
          <w:vertAlign w:val="superscript"/>
        </w:rPr>
        <w:t>2</w:t>
      </w:r>
      <w:r w:rsidR="00EC664F" w:rsidRPr="00F178FE">
        <w:rPr>
          <w:rFonts w:asciiTheme="majorHAnsi" w:hAnsiTheme="majorHAnsi" w:cstheme="majorHAnsi"/>
          <w:szCs w:val="24"/>
        </w:rPr>
        <w:t xml:space="preserve"> = .118</w:t>
      </w:r>
      <w:r w:rsidR="00EC664F" w:rsidRPr="00F178FE">
        <w:rPr>
          <w:rStyle w:val="ui-provider"/>
          <w:rFonts w:asciiTheme="majorHAnsi" w:hAnsiTheme="majorHAnsi" w:cstheme="majorHAnsi"/>
          <w:szCs w:val="24"/>
        </w:rPr>
        <w:t>.</w:t>
      </w:r>
      <w:r w:rsidR="00EC664F" w:rsidRPr="00F178FE">
        <w:rPr>
          <w:rFonts w:asciiTheme="majorHAnsi" w:hAnsiTheme="majorHAnsi" w:cstheme="majorHAnsi"/>
          <w:szCs w:val="24"/>
        </w:rPr>
        <w:t xml:space="preserve"> </w:t>
      </w:r>
      <w:r w:rsidRPr="00F178FE">
        <w:rPr>
          <w:rStyle w:val="ui-provider"/>
          <w:rFonts w:asciiTheme="majorHAnsi" w:hAnsiTheme="majorHAnsi" w:cstheme="majorHAnsi"/>
          <w:szCs w:val="24"/>
        </w:rPr>
        <w:t>For participants completing the ERT</w:t>
      </w:r>
      <w:r w:rsidR="001E76CF">
        <w:rPr>
          <w:rStyle w:val="ui-provider"/>
          <w:rFonts w:asciiTheme="majorHAnsi" w:hAnsiTheme="majorHAnsi" w:cstheme="majorHAnsi"/>
          <w:szCs w:val="24"/>
        </w:rPr>
        <w:t>,</w:t>
      </w:r>
      <w:r w:rsidRPr="00F178FE">
        <w:rPr>
          <w:rStyle w:val="ui-provider"/>
          <w:rFonts w:asciiTheme="majorHAnsi" w:hAnsiTheme="majorHAnsi" w:cstheme="majorHAnsi"/>
          <w:szCs w:val="24"/>
        </w:rPr>
        <w:t xml:space="preserve"> the nostalgia induction also increased</w:t>
      </w:r>
      <w:r w:rsidR="00EC664F" w:rsidRPr="00F178FE">
        <w:rPr>
          <w:rStyle w:val="ui-provider"/>
          <w:rFonts w:asciiTheme="majorHAnsi" w:hAnsiTheme="majorHAnsi" w:cstheme="majorHAnsi"/>
          <w:szCs w:val="24"/>
        </w:rPr>
        <w:t xml:space="preserve"> felt nostalgia</w:t>
      </w:r>
      <w:r w:rsidRPr="00F178FE">
        <w:rPr>
          <w:rStyle w:val="ui-provider"/>
          <w:rFonts w:asciiTheme="majorHAnsi" w:hAnsiTheme="majorHAnsi" w:cstheme="majorHAnsi"/>
          <w:szCs w:val="24"/>
        </w:rPr>
        <w:t xml:space="preserve">, </w:t>
      </w:r>
      <w:proofErr w:type="gramStart"/>
      <w:r w:rsidRPr="00F178FE">
        <w:rPr>
          <w:rFonts w:asciiTheme="majorHAnsi" w:hAnsiTheme="majorHAnsi" w:cstheme="majorHAnsi"/>
          <w:i/>
          <w:iCs/>
          <w:szCs w:val="24"/>
        </w:rPr>
        <w:t>F</w:t>
      </w:r>
      <w:r w:rsidR="005F4E0C">
        <w:rPr>
          <w:rFonts w:asciiTheme="majorHAnsi" w:hAnsiTheme="majorHAnsi" w:cstheme="majorHAnsi"/>
          <w:szCs w:val="24"/>
        </w:rPr>
        <w:t>(</w:t>
      </w:r>
      <w:proofErr w:type="gramEnd"/>
      <w:r w:rsidRPr="00F178FE">
        <w:rPr>
          <w:rFonts w:asciiTheme="majorHAnsi" w:hAnsiTheme="majorHAnsi" w:cstheme="majorHAnsi"/>
          <w:szCs w:val="24"/>
        </w:rPr>
        <w:t>1, 244</w:t>
      </w:r>
      <w:r w:rsidR="005F4E0C">
        <w:rPr>
          <w:rFonts w:asciiTheme="majorHAnsi" w:hAnsiTheme="majorHAnsi" w:cstheme="majorHAnsi"/>
          <w:szCs w:val="24"/>
        </w:rPr>
        <w:t>)</w:t>
      </w:r>
      <w:r w:rsidRPr="00F178FE">
        <w:rPr>
          <w:rFonts w:asciiTheme="majorHAnsi" w:hAnsiTheme="majorHAnsi" w:cstheme="majorHAnsi"/>
          <w:szCs w:val="24"/>
        </w:rPr>
        <w:t xml:space="preserve"> = 5.45, </w:t>
      </w:r>
      <w:r w:rsidRPr="00F178FE">
        <w:rPr>
          <w:rFonts w:asciiTheme="majorHAnsi" w:hAnsiTheme="majorHAnsi" w:cstheme="majorHAnsi"/>
          <w:i/>
          <w:iCs/>
          <w:szCs w:val="24"/>
        </w:rPr>
        <w:t>p</w:t>
      </w:r>
      <w:r w:rsidRPr="00F178FE">
        <w:rPr>
          <w:rFonts w:asciiTheme="majorHAnsi" w:hAnsiTheme="majorHAnsi" w:cstheme="majorHAnsi"/>
          <w:szCs w:val="24"/>
        </w:rPr>
        <w:t xml:space="preserve"> = .020, η</w:t>
      </w:r>
      <w:r w:rsidRPr="00F178FE">
        <w:rPr>
          <w:rFonts w:asciiTheme="majorHAnsi" w:hAnsiTheme="majorHAnsi" w:cstheme="majorHAnsi"/>
          <w:szCs w:val="24"/>
          <w:vertAlign w:val="subscript"/>
        </w:rPr>
        <w:t>p</w:t>
      </w:r>
      <w:r w:rsidRPr="00F178FE">
        <w:rPr>
          <w:rFonts w:asciiTheme="majorHAnsi" w:hAnsiTheme="majorHAnsi" w:cstheme="majorHAnsi"/>
          <w:szCs w:val="24"/>
          <w:vertAlign w:val="superscript"/>
        </w:rPr>
        <w:t>2</w:t>
      </w:r>
      <w:r w:rsidRPr="00F178FE">
        <w:rPr>
          <w:rFonts w:asciiTheme="majorHAnsi" w:hAnsiTheme="majorHAnsi" w:cstheme="majorHAnsi"/>
          <w:szCs w:val="24"/>
        </w:rPr>
        <w:t xml:space="preserve"> = .022, </w:t>
      </w:r>
      <w:r w:rsidRPr="00F178FE">
        <w:rPr>
          <w:rStyle w:val="ui-provider"/>
          <w:rFonts w:asciiTheme="majorHAnsi" w:hAnsiTheme="majorHAnsi" w:cstheme="majorHAnsi"/>
          <w:szCs w:val="24"/>
        </w:rPr>
        <w:t>but this simple effect was smaller than</w:t>
      </w:r>
      <w:r w:rsidR="00EC664F" w:rsidRPr="00F178FE">
        <w:rPr>
          <w:rStyle w:val="ui-provider"/>
          <w:rFonts w:asciiTheme="majorHAnsi" w:hAnsiTheme="majorHAnsi" w:cstheme="majorHAnsi"/>
          <w:szCs w:val="24"/>
        </w:rPr>
        <w:t xml:space="preserve"> in the VRT (</w:t>
      </w:r>
      <w:r w:rsidRPr="00F178FE">
        <w:rPr>
          <w:rFonts w:asciiTheme="majorHAnsi" w:hAnsiTheme="majorHAnsi" w:cstheme="majorHAnsi"/>
          <w:szCs w:val="24"/>
        </w:rPr>
        <w:t xml:space="preserve">as indicated by the </w:t>
      </w:r>
      <w:r w:rsidRPr="00F178FE">
        <w:rPr>
          <w:rFonts w:asciiTheme="majorHAnsi" w:hAnsiTheme="majorHAnsi" w:cstheme="majorHAnsi"/>
        </w:rPr>
        <w:t xml:space="preserve">Nostalgia </w:t>
      </w:r>
      <w:r w:rsidRPr="00F178FE">
        <w:rPr>
          <w:rFonts w:asciiTheme="majorHAnsi" w:hAnsiTheme="majorHAnsi" w:cstheme="majorHAnsi"/>
        </w:rPr>
        <w:sym w:font="Symbol" w:char="F0B4"/>
      </w:r>
      <w:r w:rsidRPr="00F178FE">
        <w:rPr>
          <w:rFonts w:asciiTheme="majorHAnsi" w:hAnsiTheme="majorHAnsi" w:cstheme="majorHAnsi"/>
        </w:rPr>
        <w:t xml:space="preserve"> Induction</w:t>
      </w:r>
      <w:r w:rsidR="00832721">
        <w:rPr>
          <w:rFonts w:asciiTheme="majorHAnsi" w:hAnsiTheme="majorHAnsi" w:cstheme="majorHAnsi"/>
        </w:rPr>
        <w:t xml:space="preserve"> Method</w:t>
      </w:r>
      <w:r w:rsidRPr="00F178FE">
        <w:rPr>
          <w:rFonts w:asciiTheme="majorHAnsi" w:hAnsiTheme="majorHAnsi" w:cstheme="majorHAnsi"/>
        </w:rPr>
        <w:t xml:space="preserve"> interaction)</w:t>
      </w:r>
      <w:r w:rsidR="00EC664F" w:rsidRPr="00F178FE">
        <w:rPr>
          <w:rFonts w:asciiTheme="majorHAnsi" w:hAnsiTheme="majorHAnsi" w:cstheme="majorHAnsi"/>
          <w:szCs w:val="24"/>
        </w:rPr>
        <w:t>.</w:t>
      </w:r>
      <w:r w:rsidR="00EC664F" w:rsidRPr="00F405F9">
        <w:rPr>
          <w:rFonts w:asciiTheme="majorHAnsi" w:hAnsiTheme="majorHAnsi" w:cstheme="majorHAnsi"/>
          <w:szCs w:val="24"/>
        </w:rPr>
        <w:t xml:space="preserve"> </w:t>
      </w:r>
      <w:r w:rsidR="001E76CF">
        <w:rPr>
          <w:rFonts w:asciiTheme="majorHAnsi" w:hAnsiTheme="majorHAnsi" w:cstheme="majorHAnsi"/>
          <w:szCs w:val="24"/>
        </w:rPr>
        <w:t>Tests</w:t>
      </w:r>
      <w:r w:rsidRPr="001E76CF">
        <w:rPr>
          <w:rFonts w:asciiTheme="majorHAnsi" w:hAnsiTheme="majorHAnsi" w:cstheme="majorHAnsi"/>
          <w:szCs w:val="24"/>
        </w:rPr>
        <w:t xml:space="preserve"> of simple induction</w:t>
      </w:r>
      <w:r w:rsidR="001E76CF">
        <w:rPr>
          <w:rFonts w:asciiTheme="majorHAnsi" w:hAnsiTheme="majorHAnsi" w:cstheme="majorHAnsi"/>
          <w:szCs w:val="24"/>
        </w:rPr>
        <w:t xml:space="preserve"> </w:t>
      </w:r>
      <w:r w:rsidRPr="001E76CF">
        <w:rPr>
          <w:rFonts w:asciiTheme="majorHAnsi" w:hAnsiTheme="majorHAnsi" w:cstheme="majorHAnsi"/>
          <w:szCs w:val="24"/>
        </w:rPr>
        <w:t xml:space="preserve">method effects revealed that, in the nostalgia condition, </w:t>
      </w:r>
      <w:r w:rsidRPr="001E76CF">
        <w:rPr>
          <w:rStyle w:val="ui-provider"/>
          <w:rFonts w:asciiTheme="majorHAnsi" w:hAnsiTheme="majorHAnsi" w:cstheme="majorHAnsi"/>
          <w:szCs w:val="24"/>
        </w:rPr>
        <w:t>felt nostalgia did not differ significantly between the VRT and ER</w:t>
      </w:r>
      <w:r w:rsidR="001E76CF" w:rsidRPr="001E76CF">
        <w:rPr>
          <w:rStyle w:val="ui-provider"/>
          <w:rFonts w:asciiTheme="majorHAnsi" w:hAnsiTheme="majorHAnsi" w:cstheme="majorHAnsi"/>
          <w:szCs w:val="24"/>
        </w:rPr>
        <w:t>T</w:t>
      </w:r>
      <w:r w:rsidRPr="001E76CF">
        <w:rPr>
          <w:rFonts w:asciiTheme="majorHAnsi" w:hAnsiTheme="majorHAnsi" w:cstheme="majorHAnsi"/>
          <w:szCs w:val="24"/>
        </w:rPr>
        <w:t>,</w:t>
      </w:r>
      <w:r w:rsidRPr="001E76CF">
        <w:rPr>
          <w:rStyle w:val="ui-provider"/>
          <w:rFonts w:asciiTheme="majorHAnsi" w:hAnsiTheme="majorHAnsi" w:cstheme="majorHAnsi"/>
          <w:szCs w:val="24"/>
        </w:rPr>
        <w:t xml:space="preserve"> </w:t>
      </w:r>
      <w:proofErr w:type="gramStart"/>
      <w:r w:rsidRPr="001E76CF">
        <w:rPr>
          <w:rFonts w:asciiTheme="majorHAnsi" w:hAnsiTheme="majorHAnsi" w:cstheme="majorHAnsi"/>
          <w:i/>
          <w:iCs/>
          <w:szCs w:val="24"/>
        </w:rPr>
        <w:t>F</w:t>
      </w:r>
      <w:r w:rsidR="001E76CF" w:rsidRPr="001E76CF">
        <w:rPr>
          <w:rFonts w:asciiTheme="majorHAnsi" w:hAnsiTheme="majorHAnsi" w:cstheme="majorHAnsi"/>
          <w:szCs w:val="24"/>
        </w:rPr>
        <w:t>(</w:t>
      </w:r>
      <w:proofErr w:type="gramEnd"/>
      <w:r w:rsidRPr="001E76CF">
        <w:rPr>
          <w:rFonts w:asciiTheme="majorHAnsi" w:hAnsiTheme="majorHAnsi" w:cstheme="majorHAnsi"/>
          <w:szCs w:val="24"/>
        </w:rPr>
        <w:t>1, 244</w:t>
      </w:r>
      <w:r w:rsidR="001E76CF" w:rsidRPr="001E76CF">
        <w:rPr>
          <w:rFonts w:asciiTheme="majorHAnsi" w:hAnsiTheme="majorHAnsi" w:cstheme="majorHAnsi"/>
          <w:szCs w:val="24"/>
        </w:rPr>
        <w:t>)</w:t>
      </w:r>
      <w:r w:rsidRPr="001E76CF">
        <w:rPr>
          <w:rFonts w:asciiTheme="majorHAnsi" w:hAnsiTheme="majorHAnsi" w:cstheme="majorHAnsi"/>
          <w:szCs w:val="24"/>
        </w:rPr>
        <w:t xml:space="preserve"> = 0.68, </w:t>
      </w:r>
      <w:r w:rsidRPr="001E76CF">
        <w:rPr>
          <w:rFonts w:asciiTheme="majorHAnsi" w:hAnsiTheme="majorHAnsi" w:cstheme="majorHAnsi"/>
          <w:i/>
          <w:iCs/>
          <w:szCs w:val="24"/>
        </w:rPr>
        <w:t>p</w:t>
      </w:r>
      <w:r w:rsidRPr="001E76CF">
        <w:rPr>
          <w:rFonts w:asciiTheme="majorHAnsi" w:hAnsiTheme="majorHAnsi" w:cstheme="majorHAnsi"/>
          <w:szCs w:val="24"/>
        </w:rPr>
        <w:t xml:space="preserve"> = .410, η</w:t>
      </w:r>
      <w:r w:rsidRPr="001E76CF">
        <w:rPr>
          <w:rFonts w:asciiTheme="majorHAnsi" w:hAnsiTheme="majorHAnsi" w:cstheme="majorHAnsi"/>
          <w:szCs w:val="24"/>
          <w:vertAlign w:val="subscript"/>
        </w:rPr>
        <w:t>p</w:t>
      </w:r>
      <w:r w:rsidRPr="001E76CF">
        <w:rPr>
          <w:rFonts w:asciiTheme="majorHAnsi" w:hAnsiTheme="majorHAnsi" w:cstheme="majorHAnsi"/>
          <w:szCs w:val="24"/>
          <w:vertAlign w:val="superscript"/>
        </w:rPr>
        <w:t>2</w:t>
      </w:r>
      <w:r w:rsidRPr="001E76CF">
        <w:rPr>
          <w:rFonts w:asciiTheme="majorHAnsi" w:hAnsiTheme="majorHAnsi" w:cstheme="majorHAnsi"/>
          <w:szCs w:val="24"/>
        </w:rPr>
        <w:t xml:space="preserve"> = .003</w:t>
      </w:r>
      <w:r w:rsidRPr="001E76CF">
        <w:rPr>
          <w:rStyle w:val="ui-provider"/>
          <w:rFonts w:asciiTheme="majorHAnsi" w:hAnsiTheme="majorHAnsi" w:cstheme="majorHAnsi"/>
          <w:szCs w:val="24"/>
        </w:rPr>
        <w:t xml:space="preserve">. In the control condition, participants felt less nostalgic in the </w:t>
      </w:r>
      <w:r w:rsidRPr="000443DD">
        <w:rPr>
          <w:rStyle w:val="ui-provider"/>
          <w:rFonts w:asciiTheme="majorHAnsi" w:hAnsiTheme="majorHAnsi" w:cstheme="majorHAnsi"/>
          <w:szCs w:val="24"/>
        </w:rPr>
        <w:t>VRT than ERT</w:t>
      </w:r>
      <w:r w:rsidRPr="000443DD">
        <w:rPr>
          <w:rFonts w:asciiTheme="majorHAnsi" w:hAnsiTheme="majorHAnsi" w:cstheme="majorHAnsi"/>
          <w:szCs w:val="24"/>
        </w:rPr>
        <w:t>,</w:t>
      </w:r>
      <w:r w:rsidRPr="000443DD">
        <w:rPr>
          <w:rStyle w:val="ui-provider"/>
          <w:rFonts w:asciiTheme="majorHAnsi" w:hAnsiTheme="majorHAnsi" w:cstheme="majorHAnsi"/>
          <w:szCs w:val="24"/>
        </w:rPr>
        <w:t xml:space="preserve"> </w:t>
      </w:r>
      <w:proofErr w:type="gramStart"/>
      <w:r w:rsidRPr="000443DD">
        <w:rPr>
          <w:rFonts w:asciiTheme="majorHAnsi" w:hAnsiTheme="majorHAnsi" w:cstheme="majorHAnsi"/>
          <w:i/>
          <w:iCs/>
          <w:szCs w:val="24"/>
        </w:rPr>
        <w:t>F</w:t>
      </w:r>
      <w:r w:rsidR="001E76CF" w:rsidRPr="000443DD">
        <w:rPr>
          <w:rFonts w:asciiTheme="majorHAnsi" w:hAnsiTheme="majorHAnsi" w:cstheme="majorHAnsi"/>
          <w:szCs w:val="24"/>
        </w:rPr>
        <w:t>(</w:t>
      </w:r>
      <w:proofErr w:type="gramEnd"/>
      <w:r w:rsidRPr="000443DD">
        <w:rPr>
          <w:rFonts w:asciiTheme="majorHAnsi" w:hAnsiTheme="majorHAnsi" w:cstheme="majorHAnsi"/>
          <w:szCs w:val="24"/>
        </w:rPr>
        <w:t>1, 244</w:t>
      </w:r>
      <w:r w:rsidR="001E76CF" w:rsidRPr="000443DD">
        <w:rPr>
          <w:rFonts w:asciiTheme="majorHAnsi" w:hAnsiTheme="majorHAnsi" w:cstheme="majorHAnsi"/>
          <w:szCs w:val="24"/>
        </w:rPr>
        <w:t>)</w:t>
      </w:r>
      <w:r w:rsidRPr="000443DD">
        <w:rPr>
          <w:rFonts w:asciiTheme="majorHAnsi" w:hAnsiTheme="majorHAnsi" w:cstheme="majorHAnsi"/>
          <w:szCs w:val="24"/>
        </w:rPr>
        <w:t xml:space="preserve"> = 6.54, </w:t>
      </w:r>
      <w:r w:rsidRPr="000443DD">
        <w:rPr>
          <w:rFonts w:asciiTheme="majorHAnsi" w:hAnsiTheme="majorHAnsi" w:cstheme="majorHAnsi"/>
          <w:i/>
          <w:iCs/>
          <w:szCs w:val="24"/>
        </w:rPr>
        <w:lastRenderedPageBreak/>
        <w:t>p</w:t>
      </w:r>
      <w:r w:rsidRPr="000443DD">
        <w:rPr>
          <w:rFonts w:asciiTheme="majorHAnsi" w:hAnsiTheme="majorHAnsi" w:cstheme="majorHAnsi"/>
          <w:szCs w:val="24"/>
        </w:rPr>
        <w:t xml:space="preserve"> = .011, η</w:t>
      </w:r>
      <w:r w:rsidRPr="000443DD">
        <w:rPr>
          <w:rFonts w:asciiTheme="majorHAnsi" w:hAnsiTheme="majorHAnsi" w:cstheme="majorHAnsi"/>
          <w:szCs w:val="24"/>
          <w:vertAlign w:val="subscript"/>
        </w:rPr>
        <w:t>p</w:t>
      </w:r>
      <w:r w:rsidRPr="000443DD">
        <w:rPr>
          <w:rFonts w:asciiTheme="majorHAnsi" w:hAnsiTheme="majorHAnsi" w:cstheme="majorHAnsi"/>
          <w:szCs w:val="24"/>
          <w:vertAlign w:val="superscript"/>
        </w:rPr>
        <w:t>2</w:t>
      </w:r>
      <w:r w:rsidRPr="000443DD">
        <w:rPr>
          <w:rFonts w:asciiTheme="majorHAnsi" w:hAnsiTheme="majorHAnsi" w:cstheme="majorHAnsi"/>
          <w:szCs w:val="24"/>
        </w:rPr>
        <w:t xml:space="preserve"> = .026</w:t>
      </w:r>
      <w:r w:rsidRPr="000443DD">
        <w:rPr>
          <w:rStyle w:val="ui-provider"/>
          <w:rFonts w:asciiTheme="majorHAnsi" w:hAnsiTheme="majorHAnsi" w:cstheme="majorHAnsi"/>
          <w:szCs w:val="24"/>
        </w:rPr>
        <w:t>.</w:t>
      </w:r>
      <w:r w:rsidR="00FE7819" w:rsidRPr="000443DD">
        <w:rPr>
          <w:rStyle w:val="ui-provider"/>
          <w:rFonts w:asciiTheme="majorHAnsi" w:hAnsiTheme="majorHAnsi" w:cstheme="majorHAnsi"/>
          <w:szCs w:val="24"/>
        </w:rPr>
        <w:t xml:space="preserve"> </w:t>
      </w:r>
      <w:r w:rsidR="00625808" w:rsidRPr="000443DD">
        <w:rPr>
          <w:rStyle w:val="ui-provider"/>
          <w:rFonts w:asciiTheme="majorHAnsi" w:hAnsiTheme="majorHAnsi" w:cstheme="majorHAnsi"/>
          <w:szCs w:val="24"/>
        </w:rPr>
        <w:t>Thus, the greater effectiveness of the VRT (compared to ERT) was primarily attributable to lower felt nostalgia in the control</w:t>
      </w:r>
      <w:r w:rsidR="00F45CDC" w:rsidRPr="00D75409">
        <w:rPr>
          <w:szCs w:val="24"/>
        </w:rPr>
        <w:t>–</w:t>
      </w:r>
      <w:r w:rsidR="00625808" w:rsidRPr="000443DD">
        <w:rPr>
          <w:rStyle w:val="ui-provider"/>
          <w:rFonts w:asciiTheme="majorHAnsi" w:hAnsiTheme="majorHAnsi" w:cstheme="majorHAnsi"/>
          <w:szCs w:val="24"/>
        </w:rPr>
        <w:t>VRT than control</w:t>
      </w:r>
      <w:r w:rsidR="00F45CDC" w:rsidRPr="00D75409">
        <w:rPr>
          <w:szCs w:val="24"/>
        </w:rPr>
        <w:t>–</w:t>
      </w:r>
      <w:r w:rsidR="00625808" w:rsidRPr="000443DD">
        <w:rPr>
          <w:rStyle w:val="ui-provider"/>
          <w:rFonts w:asciiTheme="majorHAnsi" w:hAnsiTheme="majorHAnsi" w:cstheme="majorHAnsi"/>
          <w:szCs w:val="24"/>
        </w:rPr>
        <w:t>ERT condition.</w:t>
      </w:r>
    </w:p>
    <w:p w14:paraId="657015FB" w14:textId="1222EDFD" w:rsidR="00B03706" w:rsidRDefault="00EC664F" w:rsidP="0017550C">
      <w:pPr>
        <w:spacing w:before="0" w:after="0"/>
        <w:ind w:firstLine="567"/>
        <w:rPr>
          <w:rFonts w:asciiTheme="majorHAnsi" w:hAnsiTheme="majorHAnsi" w:cstheme="majorHAnsi"/>
          <w:szCs w:val="24"/>
        </w:rPr>
      </w:pPr>
      <w:r w:rsidRPr="00521748">
        <w:rPr>
          <w:b/>
          <w:bCs/>
          <w:lang w:eastAsia="en-US"/>
        </w:rPr>
        <w:t>Within-Participants Effects</w:t>
      </w:r>
      <w:r w:rsidR="00DF02A0" w:rsidRPr="00521748">
        <w:rPr>
          <w:b/>
          <w:bCs/>
          <w:lang w:eastAsia="en-US"/>
        </w:rPr>
        <w:t>: Changes Over Time</w:t>
      </w:r>
      <w:r w:rsidR="00A35D4D">
        <w:rPr>
          <w:b/>
          <w:bCs/>
          <w:lang w:eastAsia="en-US"/>
        </w:rPr>
        <w:t xml:space="preserve">. </w:t>
      </w:r>
      <w:r w:rsidR="00F45CDC">
        <w:rPr>
          <w:rFonts w:asciiTheme="majorHAnsi" w:hAnsiTheme="majorHAnsi" w:cstheme="majorHAnsi"/>
          <w:szCs w:val="24"/>
        </w:rPr>
        <w:t>We depict in F</w:t>
      </w:r>
      <w:r w:rsidR="00C64CB4" w:rsidRPr="000443DD">
        <w:rPr>
          <w:rFonts w:asciiTheme="majorHAnsi" w:hAnsiTheme="majorHAnsi" w:cstheme="majorHAnsi"/>
          <w:szCs w:val="24"/>
        </w:rPr>
        <w:t xml:space="preserve">igure </w:t>
      </w:r>
      <w:r w:rsidR="002A0A06" w:rsidRPr="000443DD">
        <w:rPr>
          <w:rFonts w:asciiTheme="majorHAnsi" w:hAnsiTheme="majorHAnsi" w:cstheme="majorHAnsi"/>
          <w:szCs w:val="24"/>
        </w:rPr>
        <w:t>4</w:t>
      </w:r>
      <w:r w:rsidR="00C64CB4" w:rsidRPr="000443DD">
        <w:rPr>
          <w:rFonts w:asciiTheme="majorHAnsi" w:hAnsiTheme="majorHAnsi" w:cstheme="majorHAnsi"/>
          <w:szCs w:val="24"/>
        </w:rPr>
        <w:t xml:space="preserve"> changes in felt nostalgia over time as a function of the nostalgia and induction method manipulations. </w:t>
      </w:r>
      <w:r w:rsidR="00FE7819" w:rsidRPr="000443DD">
        <w:rPr>
          <w:rFonts w:asciiTheme="majorHAnsi" w:hAnsiTheme="majorHAnsi" w:cstheme="majorHAnsi"/>
          <w:szCs w:val="24"/>
        </w:rPr>
        <w:t xml:space="preserve">A significant main effect of time indicated that felt nostalgia differed between time points. </w:t>
      </w:r>
      <w:r w:rsidR="00A2297F" w:rsidRPr="000443DD">
        <w:rPr>
          <w:rFonts w:asciiTheme="majorHAnsi" w:hAnsiTheme="majorHAnsi" w:cstheme="majorHAnsi"/>
          <w:szCs w:val="24"/>
        </w:rPr>
        <w:t>This time main effect was qualified</w:t>
      </w:r>
      <w:r w:rsidR="00A2297F">
        <w:rPr>
          <w:rFonts w:asciiTheme="majorHAnsi" w:hAnsiTheme="majorHAnsi" w:cstheme="majorHAnsi"/>
          <w:szCs w:val="24"/>
        </w:rPr>
        <w:t xml:space="preserve"> by significant Nostalgia </w:t>
      </w:r>
      <w:r w:rsidR="00A2297F" w:rsidRPr="00F178FE">
        <w:rPr>
          <w:rFonts w:asciiTheme="majorHAnsi" w:hAnsiTheme="majorHAnsi" w:cstheme="majorHAnsi"/>
        </w:rPr>
        <w:sym w:font="Symbol" w:char="F0B4"/>
      </w:r>
      <w:r w:rsidR="00A2297F">
        <w:rPr>
          <w:rFonts w:asciiTheme="majorHAnsi" w:hAnsiTheme="majorHAnsi" w:cstheme="majorHAnsi"/>
          <w:szCs w:val="24"/>
        </w:rPr>
        <w:t xml:space="preserve"> Time and Induction Method </w:t>
      </w:r>
      <w:r w:rsidR="00A2297F" w:rsidRPr="00F178FE">
        <w:rPr>
          <w:rFonts w:asciiTheme="majorHAnsi" w:hAnsiTheme="majorHAnsi" w:cstheme="majorHAnsi"/>
        </w:rPr>
        <w:sym w:font="Symbol" w:char="F0B4"/>
      </w:r>
      <w:r w:rsidR="00A2297F">
        <w:rPr>
          <w:rFonts w:asciiTheme="majorHAnsi" w:hAnsiTheme="majorHAnsi" w:cstheme="majorHAnsi"/>
          <w:szCs w:val="24"/>
        </w:rPr>
        <w:t xml:space="preserve"> Time interactions</w:t>
      </w:r>
      <w:r w:rsidR="00A55EB7">
        <w:rPr>
          <w:rFonts w:asciiTheme="majorHAnsi" w:hAnsiTheme="majorHAnsi" w:cstheme="majorHAnsi"/>
          <w:szCs w:val="24"/>
        </w:rPr>
        <w:t xml:space="preserve"> (Table</w:t>
      </w:r>
      <w:r w:rsidR="00143AE0">
        <w:rPr>
          <w:rFonts w:asciiTheme="majorHAnsi" w:hAnsiTheme="majorHAnsi" w:cstheme="majorHAnsi"/>
          <w:szCs w:val="24"/>
        </w:rPr>
        <w:t xml:space="preserve"> </w:t>
      </w:r>
      <w:r w:rsidR="001E28DD">
        <w:rPr>
          <w:rFonts w:asciiTheme="majorHAnsi" w:hAnsiTheme="majorHAnsi" w:cstheme="majorHAnsi"/>
          <w:szCs w:val="24"/>
        </w:rPr>
        <w:t>7</w:t>
      </w:r>
      <w:r w:rsidR="00A55EB7">
        <w:rPr>
          <w:rFonts w:asciiTheme="majorHAnsi" w:hAnsiTheme="majorHAnsi" w:cstheme="majorHAnsi"/>
          <w:szCs w:val="24"/>
        </w:rPr>
        <w:t>)</w:t>
      </w:r>
      <w:r w:rsidR="00A2297F">
        <w:rPr>
          <w:rFonts w:asciiTheme="majorHAnsi" w:hAnsiTheme="majorHAnsi" w:cstheme="majorHAnsi"/>
          <w:szCs w:val="24"/>
        </w:rPr>
        <w:t xml:space="preserve">. </w:t>
      </w:r>
    </w:p>
    <w:p w14:paraId="13838577" w14:textId="629EC6E1" w:rsidR="007F3DA9" w:rsidRDefault="00A2297F" w:rsidP="0017550C">
      <w:pPr>
        <w:spacing w:before="0" w:after="0"/>
        <w:rPr>
          <w:rFonts w:asciiTheme="majorHAnsi" w:hAnsiTheme="majorHAnsi" w:cstheme="majorHAnsi"/>
          <w:szCs w:val="24"/>
        </w:rPr>
      </w:pPr>
      <w:r>
        <w:rPr>
          <w:rFonts w:asciiTheme="majorHAnsi" w:hAnsiTheme="majorHAnsi" w:cstheme="majorHAnsi"/>
          <w:szCs w:val="24"/>
        </w:rPr>
        <w:t xml:space="preserve">We first probed the Nostalgia </w:t>
      </w:r>
      <w:r w:rsidRPr="00F178FE">
        <w:rPr>
          <w:rFonts w:asciiTheme="majorHAnsi" w:hAnsiTheme="majorHAnsi" w:cstheme="majorHAnsi"/>
        </w:rPr>
        <w:sym w:font="Symbol" w:char="F0B4"/>
      </w:r>
      <w:r>
        <w:rPr>
          <w:rFonts w:asciiTheme="majorHAnsi" w:hAnsiTheme="majorHAnsi" w:cstheme="majorHAnsi"/>
        </w:rPr>
        <w:t xml:space="preserve"> Time interaction. </w:t>
      </w:r>
      <w:r>
        <w:rPr>
          <w:rFonts w:asciiTheme="majorHAnsi" w:hAnsiTheme="majorHAnsi" w:cstheme="majorHAnsi"/>
          <w:szCs w:val="24"/>
        </w:rPr>
        <w:t xml:space="preserve">Nostalgia (vs. control) interacted with both the linear and quadratic </w:t>
      </w:r>
      <w:r w:rsidR="00305096">
        <w:rPr>
          <w:rFonts w:asciiTheme="majorHAnsi" w:hAnsiTheme="majorHAnsi" w:cstheme="majorHAnsi"/>
          <w:szCs w:val="24"/>
        </w:rPr>
        <w:t>trajectory</w:t>
      </w:r>
      <w:r>
        <w:rPr>
          <w:rFonts w:asciiTheme="majorHAnsi" w:hAnsiTheme="majorHAnsi" w:cstheme="majorHAnsi"/>
          <w:szCs w:val="24"/>
        </w:rPr>
        <w:t xml:space="preserve"> over time (Table </w:t>
      </w:r>
      <w:r w:rsidR="001E28DD">
        <w:rPr>
          <w:rFonts w:asciiTheme="majorHAnsi" w:hAnsiTheme="majorHAnsi" w:cstheme="majorHAnsi"/>
          <w:szCs w:val="24"/>
        </w:rPr>
        <w:t>8</w:t>
      </w:r>
      <w:r>
        <w:rPr>
          <w:rFonts w:asciiTheme="majorHAnsi" w:hAnsiTheme="majorHAnsi" w:cstheme="majorHAnsi"/>
          <w:szCs w:val="24"/>
        </w:rPr>
        <w:t>). We focus</w:t>
      </w:r>
      <w:r w:rsidR="00625808">
        <w:rPr>
          <w:rFonts w:asciiTheme="majorHAnsi" w:hAnsiTheme="majorHAnsi" w:cstheme="majorHAnsi"/>
          <w:szCs w:val="24"/>
        </w:rPr>
        <w:t>sed</w:t>
      </w:r>
      <w:r>
        <w:rPr>
          <w:rFonts w:asciiTheme="majorHAnsi" w:hAnsiTheme="majorHAnsi" w:cstheme="majorHAnsi"/>
          <w:szCs w:val="24"/>
        </w:rPr>
        <w:t xml:space="preserve"> on the interaction between nostalgia (vs. control) and the higher-order</w:t>
      </w:r>
      <w:r w:rsidR="00C64CB4">
        <w:rPr>
          <w:rFonts w:asciiTheme="majorHAnsi" w:hAnsiTheme="majorHAnsi" w:cstheme="majorHAnsi"/>
          <w:szCs w:val="24"/>
        </w:rPr>
        <w:t xml:space="preserve"> </w:t>
      </w:r>
      <w:r>
        <w:rPr>
          <w:rFonts w:asciiTheme="majorHAnsi" w:hAnsiTheme="majorHAnsi" w:cstheme="majorHAnsi"/>
          <w:szCs w:val="24"/>
        </w:rPr>
        <w:t xml:space="preserve">quadratic </w:t>
      </w:r>
      <w:r w:rsidR="00305096">
        <w:rPr>
          <w:rFonts w:asciiTheme="majorHAnsi" w:hAnsiTheme="majorHAnsi" w:cstheme="majorHAnsi"/>
          <w:szCs w:val="24"/>
        </w:rPr>
        <w:t>trajectory</w:t>
      </w:r>
      <w:r w:rsidR="00625808">
        <w:rPr>
          <w:rFonts w:asciiTheme="majorHAnsi" w:hAnsiTheme="majorHAnsi" w:cstheme="majorHAnsi"/>
          <w:szCs w:val="24"/>
        </w:rPr>
        <w:t xml:space="preserve"> (because </w:t>
      </w:r>
      <w:r w:rsidR="00305096">
        <w:rPr>
          <w:rFonts w:asciiTheme="majorHAnsi" w:hAnsiTheme="majorHAnsi" w:cstheme="majorHAnsi"/>
          <w:szCs w:val="24"/>
        </w:rPr>
        <w:t>it</w:t>
      </w:r>
      <w:r w:rsidR="00625808">
        <w:rPr>
          <w:rFonts w:asciiTheme="majorHAnsi" w:hAnsiTheme="majorHAnsi" w:cstheme="majorHAnsi"/>
          <w:szCs w:val="24"/>
        </w:rPr>
        <w:t xml:space="preserve"> </w:t>
      </w:r>
      <w:r w:rsidR="00625808" w:rsidRPr="001057C2">
        <w:rPr>
          <w:rFonts w:asciiTheme="majorHAnsi" w:hAnsiTheme="majorHAnsi" w:cstheme="majorHAnsi"/>
          <w:szCs w:val="24"/>
        </w:rPr>
        <w:t>qualifies the lower-order</w:t>
      </w:r>
      <w:r w:rsidR="00C64CB4" w:rsidRPr="001057C2">
        <w:rPr>
          <w:rFonts w:asciiTheme="majorHAnsi" w:hAnsiTheme="majorHAnsi" w:cstheme="majorHAnsi"/>
          <w:szCs w:val="24"/>
        </w:rPr>
        <w:t xml:space="preserve"> </w:t>
      </w:r>
      <w:r w:rsidR="00625808" w:rsidRPr="001057C2">
        <w:rPr>
          <w:rFonts w:asciiTheme="majorHAnsi" w:hAnsiTheme="majorHAnsi" w:cstheme="majorHAnsi"/>
          <w:szCs w:val="24"/>
        </w:rPr>
        <w:t xml:space="preserve">linear </w:t>
      </w:r>
      <w:r w:rsidR="00305096" w:rsidRPr="001057C2">
        <w:rPr>
          <w:rFonts w:asciiTheme="majorHAnsi" w:hAnsiTheme="majorHAnsi" w:cstheme="majorHAnsi"/>
          <w:szCs w:val="24"/>
        </w:rPr>
        <w:t>trajectory</w:t>
      </w:r>
      <w:r w:rsidR="00625808" w:rsidRPr="001057C2">
        <w:rPr>
          <w:rFonts w:asciiTheme="majorHAnsi" w:hAnsiTheme="majorHAnsi" w:cstheme="majorHAnsi"/>
          <w:szCs w:val="24"/>
        </w:rPr>
        <w:t>)</w:t>
      </w:r>
      <w:r w:rsidRPr="001057C2">
        <w:rPr>
          <w:rFonts w:asciiTheme="majorHAnsi" w:hAnsiTheme="majorHAnsi" w:cstheme="majorHAnsi"/>
          <w:szCs w:val="24"/>
        </w:rPr>
        <w:t xml:space="preserve">. </w:t>
      </w:r>
      <w:r w:rsidR="00B03706" w:rsidRPr="001057C2">
        <w:rPr>
          <w:rFonts w:asciiTheme="majorHAnsi" w:hAnsiTheme="majorHAnsi" w:cstheme="majorHAnsi"/>
          <w:szCs w:val="24"/>
        </w:rPr>
        <w:t xml:space="preserve">Tests of simple quadratic </w:t>
      </w:r>
      <w:r w:rsidR="00305096" w:rsidRPr="001057C2">
        <w:rPr>
          <w:rFonts w:asciiTheme="majorHAnsi" w:hAnsiTheme="majorHAnsi" w:cstheme="majorHAnsi"/>
          <w:szCs w:val="24"/>
        </w:rPr>
        <w:t>trajectories</w:t>
      </w:r>
      <w:r w:rsidR="00B03706" w:rsidRPr="001057C2">
        <w:rPr>
          <w:rFonts w:asciiTheme="majorHAnsi" w:hAnsiTheme="majorHAnsi" w:cstheme="majorHAnsi"/>
          <w:szCs w:val="24"/>
        </w:rPr>
        <w:t xml:space="preserve"> revealed that this</w:t>
      </w:r>
      <w:r w:rsidRPr="001057C2">
        <w:rPr>
          <w:rFonts w:asciiTheme="majorHAnsi" w:hAnsiTheme="majorHAnsi" w:cstheme="majorHAnsi"/>
          <w:szCs w:val="24"/>
        </w:rPr>
        <w:t xml:space="preserve"> </w:t>
      </w:r>
      <w:r w:rsidR="00305096" w:rsidRPr="001057C2">
        <w:rPr>
          <w:rFonts w:asciiTheme="majorHAnsi" w:hAnsiTheme="majorHAnsi" w:cstheme="majorHAnsi"/>
          <w:szCs w:val="24"/>
        </w:rPr>
        <w:t>trajectory</w:t>
      </w:r>
      <w:r w:rsidRPr="001057C2">
        <w:rPr>
          <w:rFonts w:asciiTheme="majorHAnsi" w:hAnsiTheme="majorHAnsi" w:cstheme="majorHAnsi"/>
          <w:szCs w:val="24"/>
        </w:rPr>
        <w:t xml:space="preserve"> was significant</w:t>
      </w:r>
      <w:r w:rsidR="00AD22DA" w:rsidRPr="001057C2">
        <w:rPr>
          <w:rFonts w:asciiTheme="majorHAnsi" w:hAnsiTheme="majorHAnsi" w:cstheme="majorHAnsi"/>
          <w:szCs w:val="24"/>
        </w:rPr>
        <w:t xml:space="preserve"> in both the control condition, </w:t>
      </w:r>
      <w:proofErr w:type="gramStart"/>
      <w:r w:rsidR="00AD22DA" w:rsidRPr="001057C2">
        <w:rPr>
          <w:rFonts w:asciiTheme="majorHAnsi" w:hAnsiTheme="majorHAnsi" w:cstheme="majorHAnsi"/>
          <w:i/>
          <w:iCs/>
          <w:szCs w:val="24"/>
        </w:rPr>
        <w:t>F</w:t>
      </w:r>
      <w:r w:rsidR="00AD22DA" w:rsidRPr="001057C2">
        <w:rPr>
          <w:rFonts w:asciiTheme="majorHAnsi" w:hAnsiTheme="majorHAnsi" w:cstheme="majorHAnsi"/>
          <w:szCs w:val="24"/>
        </w:rPr>
        <w:t>(</w:t>
      </w:r>
      <w:proofErr w:type="gramEnd"/>
      <w:r w:rsidR="00AD22DA" w:rsidRPr="001057C2">
        <w:rPr>
          <w:rFonts w:asciiTheme="majorHAnsi" w:hAnsiTheme="majorHAnsi" w:cstheme="majorHAnsi"/>
          <w:szCs w:val="24"/>
        </w:rPr>
        <w:t xml:space="preserve">1, 244) = </w:t>
      </w:r>
      <w:r w:rsidR="00B03706" w:rsidRPr="001057C2">
        <w:rPr>
          <w:rFonts w:asciiTheme="majorHAnsi" w:hAnsiTheme="majorHAnsi" w:cstheme="majorHAnsi"/>
          <w:szCs w:val="24"/>
        </w:rPr>
        <w:t>41.71</w:t>
      </w:r>
      <w:r w:rsidR="00AD22DA" w:rsidRPr="001057C2">
        <w:rPr>
          <w:rFonts w:asciiTheme="majorHAnsi" w:hAnsiTheme="majorHAnsi" w:cstheme="majorHAnsi"/>
          <w:szCs w:val="24"/>
        </w:rPr>
        <w:t xml:space="preserve">, </w:t>
      </w:r>
      <w:r w:rsidR="00AD22DA" w:rsidRPr="001057C2">
        <w:rPr>
          <w:rFonts w:asciiTheme="majorHAnsi" w:hAnsiTheme="majorHAnsi" w:cstheme="majorHAnsi"/>
          <w:i/>
          <w:iCs/>
          <w:szCs w:val="24"/>
        </w:rPr>
        <w:t>p</w:t>
      </w:r>
      <w:r w:rsidR="00AD22DA" w:rsidRPr="001057C2">
        <w:rPr>
          <w:rFonts w:asciiTheme="majorHAnsi" w:hAnsiTheme="majorHAnsi" w:cstheme="majorHAnsi"/>
          <w:szCs w:val="24"/>
        </w:rPr>
        <w:t xml:space="preserve"> </w:t>
      </w:r>
      <w:r w:rsidR="00B03706" w:rsidRPr="001057C2">
        <w:rPr>
          <w:rFonts w:asciiTheme="majorHAnsi" w:hAnsiTheme="majorHAnsi" w:cstheme="majorHAnsi"/>
          <w:szCs w:val="24"/>
        </w:rPr>
        <w:t>&lt; .001</w:t>
      </w:r>
      <w:r w:rsidR="00AD22DA" w:rsidRPr="001057C2">
        <w:rPr>
          <w:rFonts w:asciiTheme="majorHAnsi" w:hAnsiTheme="majorHAnsi" w:cstheme="majorHAnsi"/>
          <w:szCs w:val="24"/>
        </w:rPr>
        <w:t>, η</w:t>
      </w:r>
      <w:r w:rsidR="00AD22DA" w:rsidRPr="001057C2">
        <w:rPr>
          <w:rFonts w:asciiTheme="majorHAnsi" w:hAnsiTheme="majorHAnsi" w:cstheme="majorHAnsi"/>
          <w:szCs w:val="24"/>
          <w:vertAlign w:val="subscript"/>
        </w:rPr>
        <w:t>p</w:t>
      </w:r>
      <w:r w:rsidR="00AD22DA" w:rsidRPr="001057C2">
        <w:rPr>
          <w:rFonts w:asciiTheme="majorHAnsi" w:hAnsiTheme="majorHAnsi" w:cstheme="majorHAnsi"/>
          <w:szCs w:val="24"/>
          <w:vertAlign w:val="superscript"/>
        </w:rPr>
        <w:t>2</w:t>
      </w:r>
      <w:r w:rsidR="00AD22DA" w:rsidRPr="001057C2">
        <w:rPr>
          <w:rFonts w:asciiTheme="majorHAnsi" w:hAnsiTheme="majorHAnsi" w:cstheme="majorHAnsi"/>
          <w:szCs w:val="24"/>
        </w:rPr>
        <w:t xml:space="preserve"> = .</w:t>
      </w:r>
      <w:r w:rsidR="001057C2" w:rsidRPr="001057C2">
        <w:rPr>
          <w:rFonts w:asciiTheme="majorHAnsi" w:hAnsiTheme="majorHAnsi" w:cstheme="majorHAnsi"/>
          <w:szCs w:val="24"/>
        </w:rPr>
        <w:t>146</w:t>
      </w:r>
      <w:r w:rsidR="00AD22DA" w:rsidRPr="001057C2">
        <w:rPr>
          <w:rFonts w:asciiTheme="majorHAnsi" w:hAnsiTheme="majorHAnsi" w:cstheme="majorHAnsi"/>
          <w:szCs w:val="24"/>
        </w:rPr>
        <w:t xml:space="preserve">, and nostalgia condition, </w:t>
      </w:r>
      <w:proofErr w:type="gramStart"/>
      <w:r w:rsidR="00AD22DA" w:rsidRPr="001057C2">
        <w:rPr>
          <w:rFonts w:asciiTheme="majorHAnsi" w:hAnsiTheme="majorHAnsi" w:cstheme="majorHAnsi"/>
          <w:i/>
          <w:iCs/>
          <w:szCs w:val="24"/>
        </w:rPr>
        <w:t>F</w:t>
      </w:r>
      <w:r w:rsidR="00AD22DA" w:rsidRPr="001057C2">
        <w:rPr>
          <w:rFonts w:asciiTheme="majorHAnsi" w:hAnsiTheme="majorHAnsi" w:cstheme="majorHAnsi"/>
          <w:szCs w:val="24"/>
        </w:rPr>
        <w:t>(</w:t>
      </w:r>
      <w:proofErr w:type="gramEnd"/>
      <w:r w:rsidR="00AD22DA" w:rsidRPr="001057C2">
        <w:rPr>
          <w:rFonts w:asciiTheme="majorHAnsi" w:hAnsiTheme="majorHAnsi" w:cstheme="majorHAnsi"/>
          <w:szCs w:val="24"/>
        </w:rPr>
        <w:t xml:space="preserve">1, 244) = 114.73, </w:t>
      </w:r>
      <w:r w:rsidR="00AD22DA" w:rsidRPr="001057C2">
        <w:rPr>
          <w:rFonts w:asciiTheme="majorHAnsi" w:hAnsiTheme="majorHAnsi" w:cstheme="majorHAnsi"/>
          <w:i/>
          <w:iCs/>
          <w:szCs w:val="24"/>
        </w:rPr>
        <w:t>p</w:t>
      </w:r>
      <w:r w:rsidR="00AD22DA" w:rsidRPr="001057C2">
        <w:rPr>
          <w:rFonts w:asciiTheme="majorHAnsi" w:hAnsiTheme="majorHAnsi" w:cstheme="majorHAnsi"/>
          <w:szCs w:val="24"/>
        </w:rPr>
        <w:t xml:space="preserve"> &lt; .001, η</w:t>
      </w:r>
      <w:r w:rsidR="00AD22DA" w:rsidRPr="001057C2">
        <w:rPr>
          <w:rFonts w:asciiTheme="majorHAnsi" w:hAnsiTheme="majorHAnsi" w:cstheme="majorHAnsi"/>
          <w:szCs w:val="24"/>
          <w:vertAlign w:val="subscript"/>
        </w:rPr>
        <w:t>p</w:t>
      </w:r>
      <w:r w:rsidR="00AD22DA" w:rsidRPr="001057C2">
        <w:rPr>
          <w:rFonts w:asciiTheme="majorHAnsi" w:hAnsiTheme="majorHAnsi" w:cstheme="majorHAnsi"/>
          <w:szCs w:val="24"/>
          <w:vertAlign w:val="superscript"/>
        </w:rPr>
        <w:t>2</w:t>
      </w:r>
      <w:r w:rsidR="00AD22DA" w:rsidRPr="001057C2">
        <w:rPr>
          <w:rFonts w:asciiTheme="majorHAnsi" w:hAnsiTheme="majorHAnsi" w:cstheme="majorHAnsi"/>
          <w:szCs w:val="24"/>
        </w:rPr>
        <w:t xml:space="preserve"> = .</w:t>
      </w:r>
      <w:r w:rsidR="001057C2" w:rsidRPr="001057C2">
        <w:rPr>
          <w:rFonts w:asciiTheme="majorHAnsi" w:hAnsiTheme="majorHAnsi" w:cstheme="majorHAnsi"/>
          <w:szCs w:val="24"/>
        </w:rPr>
        <w:t>320</w:t>
      </w:r>
      <w:r w:rsidR="00AD22DA" w:rsidRPr="001057C2">
        <w:rPr>
          <w:rFonts w:asciiTheme="majorHAnsi" w:hAnsiTheme="majorHAnsi" w:cstheme="majorHAnsi"/>
          <w:szCs w:val="24"/>
        </w:rPr>
        <w:t>, but</w:t>
      </w:r>
      <w:r w:rsidR="00B03706" w:rsidRPr="001057C2">
        <w:rPr>
          <w:rFonts w:asciiTheme="majorHAnsi" w:hAnsiTheme="majorHAnsi" w:cstheme="majorHAnsi"/>
          <w:szCs w:val="24"/>
        </w:rPr>
        <w:t xml:space="preserve"> </w:t>
      </w:r>
      <w:r w:rsidR="001B4DEA" w:rsidRPr="001057C2">
        <w:rPr>
          <w:rFonts w:asciiTheme="majorHAnsi" w:hAnsiTheme="majorHAnsi" w:cstheme="majorHAnsi"/>
          <w:szCs w:val="24"/>
        </w:rPr>
        <w:t xml:space="preserve">was </w:t>
      </w:r>
      <w:r w:rsidR="00B03706" w:rsidRPr="001057C2">
        <w:rPr>
          <w:rFonts w:asciiTheme="majorHAnsi" w:hAnsiTheme="majorHAnsi" w:cstheme="majorHAnsi"/>
          <w:szCs w:val="24"/>
        </w:rPr>
        <w:t>stronger</w:t>
      </w:r>
      <w:r w:rsidR="00AD22DA" w:rsidRPr="001057C2">
        <w:rPr>
          <w:rFonts w:asciiTheme="majorHAnsi" w:hAnsiTheme="majorHAnsi" w:cstheme="majorHAnsi"/>
          <w:szCs w:val="24"/>
        </w:rPr>
        <w:t xml:space="preserve"> in the latter than the former condition</w:t>
      </w:r>
      <w:r w:rsidR="00AD22DA" w:rsidRPr="001057C2">
        <w:rPr>
          <w:rStyle w:val="ui-provider"/>
          <w:rFonts w:asciiTheme="majorHAnsi" w:hAnsiTheme="majorHAnsi" w:cstheme="majorHAnsi"/>
          <w:szCs w:val="24"/>
        </w:rPr>
        <w:t>. In both conditions</w:t>
      </w:r>
      <w:r w:rsidR="00AD22DA">
        <w:rPr>
          <w:rStyle w:val="ui-provider"/>
          <w:rFonts w:asciiTheme="majorHAnsi" w:hAnsiTheme="majorHAnsi" w:cstheme="majorHAnsi"/>
          <w:szCs w:val="24"/>
        </w:rPr>
        <w:t>, but particularly in the nostalgia condition, felt nostalgia declined over time</w:t>
      </w:r>
      <w:r w:rsidR="001E76C9">
        <w:rPr>
          <w:rStyle w:val="ui-provider"/>
          <w:rFonts w:asciiTheme="majorHAnsi" w:hAnsiTheme="majorHAnsi" w:cstheme="majorHAnsi"/>
          <w:szCs w:val="24"/>
        </w:rPr>
        <w:t>, with this drop being</w:t>
      </w:r>
      <w:r w:rsidR="00AD22DA">
        <w:rPr>
          <w:rStyle w:val="ui-provider"/>
          <w:rFonts w:asciiTheme="majorHAnsi" w:hAnsiTheme="majorHAnsi" w:cstheme="majorHAnsi"/>
          <w:szCs w:val="24"/>
        </w:rPr>
        <w:t xml:space="preserve"> </w:t>
      </w:r>
      <w:r w:rsidR="00B03706">
        <w:rPr>
          <w:rStyle w:val="ui-provider"/>
          <w:rFonts w:asciiTheme="majorHAnsi" w:hAnsiTheme="majorHAnsi" w:cstheme="majorHAnsi"/>
          <w:szCs w:val="24"/>
        </w:rPr>
        <w:t>most pronounced</w:t>
      </w:r>
      <w:r w:rsidR="00AD22DA">
        <w:rPr>
          <w:rStyle w:val="ui-provider"/>
          <w:rFonts w:asciiTheme="majorHAnsi" w:hAnsiTheme="majorHAnsi" w:cstheme="majorHAnsi"/>
          <w:szCs w:val="24"/>
        </w:rPr>
        <w:t xml:space="preserve"> </w:t>
      </w:r>
      <w:r w:rsidR="00B03706">
        <w:rPr>
          <w:rStyle w:val="ui-provider"/>
          <w:rFonts w:asciiTheme="majorHAnsi" w:hAnsiTheme="majorHAnsi" w:cstheme="majorHAnsi"/>
          <w:szCs w:val="24"/>
        </w:rPr>
        <w:t>between</w:t>
      </w:r>
      <w:r w:rsidR="00AD22DA">
        <w:rPr>
          <w:rStyle w:val="ui-provider"/>
          <w:rFonts w:asciiTheme="majorHAnsi" w:hAnsiTheme="majorHAnsi" w:cstheme="majorHAnsi"/>
          <w:szCs w:val="24"/>
        </w:rPr>
        <w:t xml:space="preserve"> Time 1 </w:t>
      </w:r>
      <w:r w:rsidR="00B03706">
        <w:rPr>
          <w:rStyle w:val="ui-provider"/>
          <w:rFonts w:asciiTheme="majorHAnsi" w:hAnsiTheme="majorHAnsi" w:cstheme="majorHAnsi"/>
          <w:szCs w:val="24"/>
        </w:rPr>
        <w:t>and</w:t>
      </w:r>
      <w:r w:rsidR="00AD22DA">
        <w:rPr>
          <w:rStyle w:val="ui-provider"/>
          <w:rFonts w:asciiTheme="majorHAnsi" w:hAnsiTheme="majorHAnsi" w:cstheme="majorHAnsi"/>
          <w:szCs w:val="24"/>
        </w:rPr>
        <w:t xml:space="preserve"> Time 2 and </w:t>
      </w:r>
      <w:r w:rsidR="001E76C9">
        <w:rPr>
          <w:rStyle w:val="ui-provider"/>
          <w:rFonts w:asciiTheme="majorHAnsi" w:hAnsiTheme="majorHAnsi" w:cstheme="majorHAnsi"/>
          <w:szCs w:val="24"/>
        </w:rPr>
        <w:t>levelling</w:t>
      </w:r>
      <w:r w:rsidR="00AD22DA">
        <w:rPr>
          <w:rStyle w:val="ui-provider"/>
          <w:rFonts w:asciiTheme="majorHAnsi" w:hAnsiTheme="majorHAnsi" w:cstheme="majorHAnsi"/>
          <w:szCs w:val="24"/>
        </w:rPr>
        <w:t xml:space="preserve">-off </w:t>
      </w:r>
      <w:r w:rsidR="00B03706">
        <w:rPr>
          <w:rStyle w:val="ui-provider"/>
          <w:rFonts w:asciiTheme="majorHAnsi" w:hAnsiTheme="majorHAnsi" w:cstheme="majorHAnsi"/>
          <w:szCs w:val="24"/>
        </w:rPr>
        <w:t>over</w:t>
      </w:r>
      <w:r w:rsidR="00AD22DA">
        <w:rPr>
          <w:rStyle w:val="ui-provider"/>
          <w:rFonts w:asciiTheme="majorHAnsi" w:hAnsiTheme="majorHAnsi" w:cstheme="majorHAnsi"/>
          <w:szCs w:val="24"/>
        </w:rPr>
        <w:t xml:space="preserve"> subsequent time points.</w:t>
      </w:r>
      <w:r w:rsidR="00B03706">
        <w:rPr>
          <w:rStyle w:val="ui-provider"/>
          <w:rFonts w:asciiTheme="majorHAnsi" w:hAnsiTheme="majorHAnsi" w:cstheme="majorHAnsi"/>
          <w:szCs w:val="24"/>
        </w:rPr>
        <w:t xml:space="preserve"> Tests of simple nostalgia (vs. control) effects showed </w:t>
      </w:r>
      <w:r w:rsidR="00143AE0">
        <w:rPr>
          <w:rStyle w:val="ui-provider"/>
          <w:rFonts w:asciiTheme="majorHAnsi" w:hAnsiTheme="majorHAnsi" w:cstheme="majorHAnsi"/>
          <w:szCs w:val="24"/>
        </w:rPr>
        <w:t>this effect</w:t>
      </w:r>
      <w:r w:rsidR="00143AE0">
        <w:rPr>
          <w:rFonts w:asciiTheme="majorHAnsi" w:hAnsiTheme="majorHAnsi" w:cstheme="majorHAnsi"/>
          <w:szCs w:val="24"/>
        </w:rPr>
        <w:t xml:space="preserve"> was significant, but became progressively smaller, at each of the first four time points</w:t>
      </w:r>
      <w:r w:rsidR="001E76C9" w:rsidRPr="00A55EB7">
        <w:rPr>
          <w:rFonts w:asciiTheme="majorHAnsi" w:hAnsiTheme="majorHAnsi" w:cstheme="majorHAnsi"/>
          <w:szCs w:val="24"/>
        </w:rPr>
        <w:t xml:space="preserve">: </w:t>
      </w:r>
      <w:r w:rsidR="007F3DA9" w:rsidRPr="00A55EB7">
        <w:rPr>
          <w:rFonts w:asciiTheme="majorHAnsi" w:hAnsiTheme="majorHAnsi" w:cstheme="majorHAnsi"/>
          <w:szCs w:val="24"/>
        </w:rPr>
        <w:t>Time 1</w:t>
      </w:r>
      <w:r w:rsidR="001E76C9" w:rsidRPr="00A55EB7">
        <w:rPr>
          <w:rFonts w:asciiTheme="majorHAnsi" w:hAnsiTheme="majorHAnsi" w:cstheme="majorHAnsi"/>
          <w:szCs w:val="24"/>
        </w:rPr>
        <w:t xml:space="preserve">, </w:t>
      </w:r>
      <w:r w:rsidR="007F3DA9" w:rsidRPr="00A55EB7">
        <w:rPr>
          <w:rFonts w:asciiTheme="majorHAnsi" w:hAnsiTheme="majorHAnsi" w:cstheme="majorHAnsi"/>
          <w:i/>
          <w:iCs/>
          <w:szCs w:val="24"/>
        </w:rPr>
        <w:t>F</w:t>
      </w:r>
      <w:r w:rsidR="001E76C9" w:rsidRPr="00A55EB7">
        <w:rPr>
          <w:rFonts w:asciiTheme="majorHAnsi" w:hAnsiTheme="majorHAnsi" w:cstheme="majorHAnsi"/>
          <w:szCs w:val="24"/>
        </w:rPr>
        <w:t>(</w:t>
      </w:r>
      <w:r w:rsidR="007F3DA9" w:rsidRPr="00A55EB7">
        <w:rPr>
          <w:rFonts w:asciiTheme="majorHAnsi" w:hAnsiTheme="majorHAnsi" w:cstheme="majorHAnsi"/>
          <w:szCs w:val="24"/>
        </w:rPr>
        <w:t>1, 24</w:t>
      </w:r>
      <w:r w:rsidR="00A55EB7" w:rsidRPr="00A55EB7">
        <w:rPr>
          <w:rFonts w:asciiTheme="majorHAnsi" w:hAnsiTheme="majorHAnsi" w:cstheme="majorHAnsi"/>
          <w:szCs w:val="24"/>
        </w:rPr>
        <w:t>4</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 </w:t>
      </w:r>
      <w:r w:rsidR="00A55EB7" w:rsidRPr="00A55EB7">
        <w:rPr>
          <w:rFonts w:asciiTheme="majorHAnsi" w:hAnsiTheme="majorHAnsi" w:cstheme="majorHAnsi"/>
          <w:szCs w:val="24"/>
        </w:rPr>
        <w:t>112.84</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p</w:t>
      </w:r>
      <w:r w:rsidR="007F3DA9" w:rsidRPr="00A55EB7">
        <w:rPr>
          <w:rFonts w:asciiTheme="majorHAnsi" w:hAnsiTheme="majorHAnsi" w:cstheme="majorHAnsi"/>
          <w:szCs w:val="24"/>
        </w:rPr>
        <w:t xml:space="preserve"> &lt; .001, η</w:t>
      </w:r>
      <w:r w:rsidR="007F3DA9" w:rsidRPr="00A55EB7">
        <w:rPr>
          <w:rFonts w:asciiTheme="majorHAnsi" w:hAnsiTheme="majorHAnsi" w:cstheme="majorHAnsi"/>
          <w:szCs w:val="24"/>
          <w:vertAlign w:val="subscript"/>
        </w:rPr>
        <w:t>p</w:t>
      </w:r>
      <w:r w:rsidR="007F3DA9" w:rsidRPr="00A55EB7">
        <w:rPr>
          <w:rFonts w:asciiTheme="majorHAnsi" w:hAnsiTheme="majorHAnsi" w:cstheme="majorHAnsi"/>
          <w:szCs w:val="24"/>
          <w:vertAlign w:val="superscript"/>
        </w:rPr>
        <w:t>2</w:t>
      </w:r>
      <w:r w:rsidR="007F3DA9" w:rsidRPr="00A55EB7">
        <w:rPr>
          <w:rFonts w:asciiTheme="majorHAnsi" w:hAnsiTheme="majorHAnsi" w:cstheme="majorHAnsi"/>
          <w:i/>
          <w:iCs/>
          <w:szCs w:val="24"/>
        </w:rPr>
        <w:t xml:space="preserve"> </w:t>
      </w:r>
      <w:r w:rsidR="007F3DA9" w:rsidRPr="00A55EB7">
        <w:rPr>
          <w:rFonts w:asciiTheme="majorHAnsi" w:hAnsiTheme="majorHAnsi" w:cstheme="majorHAnsi"/>
          <w:szCs w:val="24"/>
        </w:rPr>
        <w:t>= .308</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Time 2</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F</w:t>
      </w:r>
      <w:r w:rsidR="001E76C9" w:rsidRPr="00A55EB7">
        <w:rPr>
          <w:rFonts w:asciiTheme="majorHAnsi" w:hAnsiTheme="majorHAnsi" w:cstheme="majorHAnsi"/>
          <w:szCs w:val="24"/>
        </w:rPr>
        <w:t>(</w:t>
      </w:r>
      <w:r w:rsidR="007F3DA9" w:rsidRPr="00A55EB7">
        <w:rPr>
          <w:rFonts w:asciiTheme="majorHAnsi" w:hAnsiTheme="majorHAnsi" w:cstheme="majorHAnsi"/>
          <w:szCs w:val="24"/>
        </w:rPr>
        <w:t>1, 24</w:t>
      </w:r>
      <w:r w:rsidR="00A55EB7" w:rsidRPr="00A55EB7">
        <w:rPr>
          <w:rFonts w:asciiTheme="majorHAnsi" w:hAnsiTheme="majorHAnsi" w:cstheme="majorHAnsi"/>
          <w:szCs w:val="24"/>
        </w:rPr>
        <w:t>4</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 17.</w:t>
      </w:r>
      <w:r w:rsidR="00A55EB7" w:rsidRPr="00A55EB7">
        <w:rPr>
          <w:rFonts w:asciiTheme="majorHAnsi" w:hAnsiTheme="majorHAnsi" w:cstheme="majorHAnsi"/>
          <w:szCs w:val="24"/>
        </w:rPr>
        <w:t>97</w:t>
      </w:r>
      <w:r w:rsidR="007F3DA9" w:rsidRPr="00A55EB7">
        <w:rPr>
          <w:rFonts w:asciiTheme="majorHAnsi" w:hAnsiTheme="majorHAnsi" w:cstheme="majorHAnsi"/>
          <w:szCs w:val="24"/>
        </w:rPr>
        <w:t xml:space="preserve">5, </w:t>
      </w:r>
      <w:r w:rsidR="007F3DA9" w:rsidRPr="00A55EB7">
        <w:rPr>
          <w:rFonts w:asciiTheme="majorHAnsi" w:hAnsiTheme="majorHAnsi" w:cstheme="majorHAnsi"/>
          <w:i/>
          <w:iCs/>
          <w:szCs w:val="24"/>
        </w:rPr>
        <w:t>p</w:t>
      </w:r>
      <w:r w:rsidR="007F3DA9" w:rsidRPr="00A55EB7">
        <w:rPr>
          <w:rFonts w:asciiTheme="majorHAnsi" w:hAnsiTheme="majorHAnsi" w:cstheme="majorHAnsi"/>
          <w:szCs w:val="24"/>
        </w:rPr>
        <w:t xml:space="preserve"> &lt; .001, η</w:t>
      </w:r>
      <w:r w:rsidR="007F3DA9" w:rsidRPr="00A55EB7">
        <w:rPr>
          <w:rFonts w:asciiTheme="majorHAnsi" w:hAnsiTheme="majorHAnsi" w:cstheme="majorHAnsi"/>
          <w:szCs w:val="24"/>
          <w:vertAlign w:val="subscript"/>
        </w:rPr>
        <w:t>p</w:t>
      </w:r>
      <w:r w:rsidR="007F3DA9" w:rsidRPr="00A55EB7">
        <w:rPr>
          <w:rFonts w:asciiTheme="majorHAnsi" w:hAnsiTheme="majorHAnsi" w:cstheme="majorHAnsi"/>
          <w:szCs w:val="24"/>
          <w:vertAlign w:val="superscript"/>
        </w:rPr>
        <w:t>2</w:t>
      </w:r>
      <w:r w:rsidR="007F3DA9" w:rsidRPr="00A55EB7">
        <w:rPr>
          <w:rFonts w:asciiTheme="majorHAnsi" w:hAnsiTheme="majorHAnsi" w:cstheme="majorHAnsi"/>
          <w:i/>
          <w:iCs/>
          <w:szCs w:val="24"/>
        </w:rPr>
        <w:t xml:space="preserve"> </w:t>
      </w:r>
      <w:r w:rsidR="007F3DA9" w:rsidRPr="00A55EB7">
        <w:rPr>
          <w:rFonts w:asciiTheme="majorHAnsi" w:hAnsiTheme="majorHAnsi" w:cstheme="majorHAnsi"/>
          <w:szCs w:val="24"/>
        </w:rPr>
        <w:t>= .067</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Time 3</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F</w:t>
      </w:r>
      <w:r w:rsidR="001E76C9" w:rsidRPr="00A55EB7">
        <w:rPr>
          <w:rFonts w:asciiTheme="majorHAnsi" w:hAnsiTheme="majorHAnsi" w:cstheme="majorHAnsi"/>
          <w:szCs w:val="24"/>
        </w:rPr>
        <w:t>(</w:t>
      </w:r>
      <w:r w:rsidR="007F3DA9" w:rsidRPr="00A55EB7">
        <w:rPr>
          <w:rFonts w:asciiTheme="majorHAnsi" w:hAnsiTheme="majorHAnsi" w:cstheme="majorHAnsi"/>
          <w:szCs w:val="24"/>
        </w:rPr>
        <w:t>1, 24</w:t>
      </w:r>
      <w:r w:rsidR="00A55EB7" w:rsidRPr="00A55EB7">
        <w:rPr>
          <w:rFonts w:asciiTheme="majorHAnsi" w:hAnsiTheme="majorHAnsi" w:cstheme="majorHAnsi"/>
          <w:szCs w:val="24"/>
        </w:rPr>
        <w:t>4</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 10.</w:t>
      </w:r>
      <w:r w:rsidR="00A55EB7" w:rsidRPr="00A55EB7">
        <w:rPr>
          <w:rFonts w:asciiTheme="majorHAnsi" w:hAnsiTheme="majorHAnsi" w:cstheme="majorHAnsi"/>
          <w:szCs w:val="24"/>
        </w:rPr>
        <w:t>32</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p</w:t>
      </w:r>
      <w:r w:rsidR="007F3DA9" w:rsidRPr="00A55EB7">
        <w:rPr>
          <w:rFonts w:asciiTheme="majorHAnsi" w:hAnsiTheme="majorHAnsi" w:cstheme="majorHAnsi"/>
          <w:szCs w:val="24"/>
        </w:rPr>
        <w:t xml:space="preserve"> = .002, η</w:t>
      </w:r>
      <w:r w:rsidR="007F3DA9" w:rsidRPr="00A55EB7">
        <w:rPr>
          <w:rFonts w:asciiTheme="majorHAnsi" w:hAnsiTheme="majorHAnsi" w:cstheme="majorHAnsi"/>
          <w:szCs w:val="24"/>
          <w:vertAlign w:val="subscript"/>
        </w:rPr>
        <w:t>p</w:t>
      </w:r>
      <w:r w:rsidR="007F3DA9" w:rsidRPr="00A55EB7">
        <w:rPr>
          <w:rFonts w:asciiTheme="majorHAnsi" w:hAnsiTheme="majorHAnsi" w:cstheme="majorHAnsi"/>
          <w:szCs w:val="24"/>
          <w:vertAlign w:val="superscript"/>
        </w:rPr>
        <w:t>2</w:t>
      </w:r>
      <w:r w:rsidR="007F3DA9" w:rsidRPr="00A55EB7">
        <w:rPr>
          <w:rFonts w:asciiTheme="majorHAnsi" w:hAnsiTheme="majorHAnsi" w:cstheme="majorHAnsi"/>
          <w:i/>
          <w:iCs/>
          <w:szCs w:val="24"/>
        </w:rPr>
        <w:t xml:space="preserve"> </w:t>
      </w:r>
      <w:r w:rsidR="007F3DA9" w:rsidRPr="00A55EB7">
        <w:rPr>
          <w:rFonts w:asciiTheme="majorHAnsi" w:hAnsiTheme="majorHAnsi" w:cstheme="majorHAnsi"/>
          <w:szCs w:val="24"/>
        </w:rPr>
        <w:t>= .039</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Time 4</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F</w:t>
      </w:r>
      <w:r w:rsidR="001E76C9" w:rsidRPr="00A55EB7">
        <w:rPr>
          <w:rFonts w:asciiTheme="majorHAnsi" w:hAnsiTheme="majorHAnsi" w:cstheme="majorHAnsi"/>
          <w:szCs w:val="24"/>
        </w:rPr>
        <w:t>(</w:t>
      </w:r>
      <w:r w:rsidR="007F3DA9" w:rsidRPr="00A55EB7">
        <w:rPr>
          <w:rFonts w:asciiTheme="majorHAnsi" w:hAnsiTheme="majorHAnsi" w:cstheme="majorHAnsi"/>
          <w:szCs w:val="24"/>
        </w:rPr>
        <w:t>1, 24</w:t>
      </w:r>
      <w:r w:rsidR="00A55EB7" w:rsidRPr="00A55EB7">
        <w:rPr>
          <w:rFonts w:asciiTheme="majorHAnsi" w:hAnsiTheme="majorHAnsi" w:cstheme="majorHAnsi"/>
          <w:szCs w:val="24"/>
        </w:rPr>
        <w:t>4</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 4.</w:t>
      </w:r>
      <w:r w:rsidR="00A55EB7" w:rsidRPr="00A55EB7">
        <w:rPr>
          <w:rFonts w:asciiTheme="majorHAnsi" w:hAnsiTheme="majorHAnsi" w:cstheme="majorHAnsi"/>
          <w:szCs w:val="24"/>
        </w:rPr>
        <w:t>91</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p</w:t>
      </w:r>
      <w:r w:rsidR="007F3DA9" w:rsidRPr="00A55EB7">
        <w:rPr>
          <w:rFonts w:asciiTheme="majorHAnsi" w:hAnsiTheme="majorHAnsi" w:cstheme="majorHAnsi"/>
          <w:szCs w:val="24"/>
        </w:rPr>
        <w:t xml:space="preserve"> = .028, </w:t>
      </w:r>
      <w:bookmarkStart w:id="12" w:name="_Hlk135598181"/>
      <w:r w:rsidR="007F3DA9" w:rsidRPr="00A55EB7">
        <w:rPr>
          <w:rFonts w:asciiTheme="majorHAnsi" w:hAnsiTheme="majorHAnsi" w:cstheme="majorHAnsi"/>
          <w:szCs w:val="24"/>
        </w:rPr>
        <w:t>η</w:t>
      </w:r>
      <w:r w:rsidR="007F3DA9" w:rsidRPr="00A55EB7">
        <w:rPr>
          <w:rFonts w:asciiTheme="majorHAnsi" w:hAnsiTheme="majorHAnsi" w:cstheme="majorHAnsi"/>
          <w:szCs w:val="24"/>
          <w:vertAlign w:val="subscript"/>
        </w:rPr>
        <w:t>p</w:t>
      </w:r>
      <w:r w:rsidR="007F3DA9" w:rsidRPr="00A55EB7">
        <w:rPr>
          <w:rFonts w:asciiTheme="majorHAnsi" w:hAnsiTheme="majorHAnsi" w:cstheme="majorHAnsi"/>
          <w:szCs w:val="24"/>
          <w:vertAlign w:val="superscript"/>
        </w:rPr>
        <w:t>2</w:t>
      </w:r>
      <w:bookmarkEnd w:id="12"/>
      <w:r w:rsidR="007F3DA9" w:rsidRPr="00A55EB7">
        <w:rPr>
          <w:rFonts w:asciiTheme="majorHAnsi" w:hAnsiTheme="majorHAnsi" w:cstheme="majorHAnsi"/>
          <w:i/>
          <w:iCs/>
          <w:szCs w:val="24"/>
        </w:rPr>
        <w:t xml:space="preserve"> </w:t>
      </w:r>
      <w:r w:rsidR="007F3DA9" w:rsidRPr="00A55EB7">
        <w:rPr>
          <w:rFonts w:asciiTheme="majorHAnsi" w:hAnsiTheme="majorHAnsi" w:cstheme="majorHAnsi"/>
          <w:szCs w:val="24"/>
        </w:rPr>
        <w:t xml:space="preserve">= .019. The difference </w:t>
      </w:r>
      <w:r w:rsidR="00143AE0">
        <w:rPr>
          <w:rFonts w:asciiTheme="majorHAnsi" w:hAnsiTheme="majorHAnsi" w:cstheme="majorHAnsi"/>
          <w:szCs w:val="24"/>
        </w:rPr>
        <w:t xml:space="preserve">between the nostalgia and control condition </w:t>
      </w:r>
      <w:r w:rsidR="007F3DA9" w:rsidRPr="00A55EB7">
        <w:rPr>
          <w:rFonts w:asciiTheme="majorHAnsi" w:hAnsiTheme="majorHAnsi" w:cstheme="majorHAnsi"/>
          <w:szCs w:val="24"/>
        </w:rPr>
        <w:t xml:space="preserve">was </w:t>
      </w:r>
      <w:r w:rsidR="00143AE0">
        <w:rPr>
          <w:rFonts w:asciiTheme="majorHAnsi" w:hAnsiTheme="majorHAnsi" w:cstheme="majorHAnsi"/>
          <w:szCs w:val="24"/>
        </w:rPr>
        <w:t>no longer</w:t>
      </w:r>
      <w:r w:rsidR="007F3DA9" w:rsidRPr="00A55EB7">
        <w:rPr>
          <w:rFonts w:asciiTheme="majorHAnsi" w:hAnsiTheme="majorHAnsi" w:cstheme="majorHAnsi"/>
          <w:szCs w:val="24"/>
        </w:rPr>
        <w:t xml:space="preserve"> significant at Time 5</w:t>
      </w:r>
      <w:r w:rsidR="001E76C9" w:rsidRPr="00A55EB7">
        <w:rPr>
          <w:rFonts w:asciiTheme="majorHAnsi" w:hAnsiTheme="majorHAnsi" w:cstheme="majorHAnsi"/>
          <w:szCs w:val="24"/>
        </w:rPr>
        <w:t xml:space="preserve">, </w:t>
      </w:r>
      <w:proofErr w:type="gramStart"/>
      <w:r w:rsidR="007F3DA9" w:rsidRPr="00A55EB7">
        <w:rPr>
          <w:rFonts w:asciiTheme="majorHAnsi" w:hAnsiTheme="majorHAnsi" w:cstheme="majorHAnsi"/>
          <w:i/>
          <w:iCs/>
          <w:szCs w:val="24"/>
        </w:rPr>
        <w:t>F</w:t>
      </w:r>
      <w:r w:rsidR="001E76C9" w:rsidRPr="00A55EB7">
        <w:rPr>
          <w:rFonts w:asciiTheme="majorHAnsi" w:hAnsiTheme="majorHAnsi" w:cstheme="majorHAnsi"/>
          <w:szCs w:val="24"/>
        </w:rPr>
        <w:t>(</w:t>
      </w:r>
      <w:proofErr w:type="gramEnd"/>
      <w:r w:rsidR="007F3DA9" w:rsidRPr="00A55EB7">
        <w:rPr>
          <w:rFonts w:asciiTheme="majorHAnsi" w:hAnsiTheme="majorHAnsi" w:cstheme="majorHAnsi"/>
          <w:szCs w:val="24"/>
        </w:rPr>
        <w:t>1, 24</w:t>
      </w:r>
      <w:r w:rsidR="00A55EB7" w:rsidRPr="00A55EB7">
        <w:rPr>
          <w:rFonts w:asciiTheme="majorHAnsi" w:hAnsiTheme="majorHAnsi" w:cstheme="majorHAnsi"/>
          <w:szCs w:val="24"/>
        </w:rPr>
        <w:t>4</w:t>
      </w:r>
      <w:r w:rsidR="001E76C9" w:rsidRPr="00A55EB7">
        <w:rPr>
          <w:rFonts w:asciiTheme="majorHAnsi" w:hAnsiTheme="majorHAnsi" w:cstheme="majorHAnsi"/>
          <w:szCs w:val="24"/>
        </w:rPr>
        <w:t>)</w:t>
      </w:r>
      <w:r w:rsidR="007F3DA9" w:rsidRPr="00A55EB7">
        <w:rPr>
          <w:rFonts w:asciiTheme="majorHAnsi" w:hAnsiTheme="majorHAnsi" w:cstheme="majorHAnsi"/>
          <w:szCs w:val="24"/>
        </w:rPr>
        <w:t xml:space="preserve"> = 0.6</w:t>
      </w:r>
      <w:r w:rsidR="00A55EB7" w:rsidRPr="00A55EB7">
        <w:rPr>
          <w:rFonts w:asciiTheme="majorHAnsi" w:hAnsiTheme="majorHAnsi" w:cstheme="majorHAnsi"/>
          <w:szCs w:val="24"/>
        </w:rPr>
        <w:t>7</w:t>
      </w:r>
      <w:r w:rsidR="007F3DA9" w:rsidRPr="00A55EB7">
        <w:rPr>
          <w:rFonts w:asciiTheme="majorHAnsi" w:hAnsiTheme="majorHAnsi" w:cstheme="majorHAnsi"/>
          <w:szCs w:val="24"/>
        </w:rPr>
        <w:t xml:space="preserve">, </w:t>
      </w:r>
      <w:r w:rsidR="007F3DA9" w:rsidRPr="00A55EB7">
        <w:rPr>
          <w:rFonts w:asciiTheme="majorHAnsi" w:hAnsiTheme="majorHAnsi" w:cstheme="majorHAnsi"/>
          <w:i/>
          <w:iCs/>
          <w:szCs w:val="24"/>
        </w:rPr>
        <w:t>p</w:t>
      </w:r>
      <w:r w:rsidR="007F3DA9" w:rsidRPr="00A55EB7">
        <w:rPr>
          <w:rFonts w:asciiTheme="majorHAnsi" w:hAnsiTheme="majorHAnsi" w:cstheme="majorHAnsi"/>
          <w:szCs w:val="24"/>
        </w:rPr>
        <w:t xml:space="preserve"> = .41</w:t>
      </w:r>
      <w:r w:rsidR="00A55EB7" w:rsidRPr="00A55EB7">
        <w:rPr>
          <w:rFonts w:asciiTheme="majorHAnsi" w:hAnsiTheme="majorHAnsi" w:cstheme="majorHAnsi"/>
          <w:szCs w:val="24"/>
        </w:rPr>
        <w:t>3</w:t>
      </w:r>
      <w:r w:rsidR="007F3DA9" w:rsidRPr="00A55EB7">
        <w:rPr>
          <w:rFonts w:asciiTheme="majorHAnsi" w:hAnsiTheme="majorHAnsi" w:cstheme="majorHAnsi"/>
          <w:szCs w:val="24"/>
        </w:rPr>
        <w:t>, η</w:t>
      </w:r>
      <w:r w:rsidR="007F3DA9" w:rsidRPr="00A55EB7">
        <w:rPr>
          <w:rFonts w:asciiTheme="majorHAnsi" w:hAnsiTheme="majorHAnsi" w:cstheme="majorHAnsi"/>
          <w:szCs w:val="24"/>
          <w:vertAlign w:val="subscript"/>
        </w:rPr>
        <w:t>p</w:t>
      </w:r>
      <w:r w:rsidR="007F3DA9" w:rsidRPr="00A55EB7">
        <w:rPr>
          <w:rFonts w:asciiTheme="majorHAnsi" w:hAnsiTheme="majorHAnsi" w:cstheme="majorHAnsi"/>
          <w:szCs w:val="24"/>
          <w:vertAlign w:val="superscript"/>
        </w:rPr>
        <w:t>2</w:t>
      </w:r>
      <w:r w:rsidR="007F3DA9" w:rsidRPr="00A55EB7">
        <w:rPr>
          <w:rFonts w:asciiTheme="majorHAnsi" w:hAnsiTheme="majorHAnsi" w:cstheme="majorHAnsi"/>
          <w:i/>
          <w:iCs/>
          <w:szCs w:val="24"/>
        </w:rPr>
        <w:t xml:space="preserve"> </w:t>
      </w:r>
      <w:r w:rsidR="007F3DA9" w:rsidRPr="00A55EB7">
        <w:rPr>
          <w:rFonts w:asciiTheme="majorHAnsi" w:hAnsiTheme="majorHAnsi" w:cstheme="majorHAnsi"/>
          <w:szCs w:val="24"/>
        </w:rPr>
        <w:t>= .003.</w:t>
      </w:r>
      <w:r w:rsidR="007F3DA9" w:rsidRPr="00F405F9">
        <w:rPr>
          <w:rFonts w:asciiTheme="majorHAnsi" w:hAnsiTheme="majorHAnsi" w:cstheme="majorHAnsi"/>
          <w:szCs w:val="24"/>
        </w:rPr>
        <w:t xml:space="preserve"> </w:t>
      </w:r>
    </w:p>
    <w:p w14:paraId="6D3251F4" w14:textId="7FAEB766" w:rsidR="001B4DEA" w:rsidRPr="000443DD" w:rsidRDefault="001B4DEA" w:rsidP="0017550C">
      <w:pPr>
        <w:spacing w:before="0" w:after="0"/>
        <w:rPr>
          <w:rFonts w:asciiTheme="majorHAnsi" w:hAnsiTheme="majorHAnsi" w:cstheme="majorHAnsi"/>
          <w:szCs w:val="24"/>
        </w:rPr>
      </w:pPr>
      <w:r>
        <w:rPr>
          <w:rFonts w:asciiTheme="majorHAnsi" w:hAnsiTheme="majorHAnsi" w:cstheme="majorHAnsi"/>
          <w:szCs w:val="24"/>
        </w:rPr>
        <w:t xml:space="preserve">We next probed the Induction Method </w:t>
      </w:r>
      <w:r w:rsidR="00832721" w:rsidRPr="00F178FE">
        <w:rPr>
          <w:rFonts w:asciiTheme="majorHAnsi" w:hAnsiTheme="majorHAnsi" w:cstheme="majorHAnsi"/>
        </w:rPr>
        <w:sym w:font="Symbol" w:char="F0B4"/>
      </w:r>
      <w:r>
        <w:rPr>
          <w:rFonts w:asciiTheme="majorHAnsi" w:hAnsiTheme="majorHAnsi" w:cstheme="majorHAnsi"/>
          <w:szCs w:val="24"/>
        </w:rPr>
        <w:t xml:space="preserve"> Time interaction. Induction method interacted with the quadra</w:t>
      </w:r>
      <w:r w:rsidRPr="001057C2">
        <w:rPr>
          <w:rFonts w:asciiTheme="majorHAnsi" w:hAnsiTheme="majorHAnsi" w:cstheme="majorHAnsi"/>
          <w:szCs w:val="24"/>
        </w:rPr>
        <w:t xml:space="preserve">tic </w:t>
      </w:r>
      <w:r w:rsidR="00305096" w:rsidRPr="001057C2">
        <w:rPr>
          <w:rFonts w:asciiTheme="majorHAnsi" w:hAnsiTheme="majorHAnsi" w:cstheme="majorHAnsi"/>
          <w:szCs w:val="24"/>
        </w:rPr>
        <w:t>trajectory</w:t>
      </w:r>
      <w:r w:rsidRPr="001057C2">
        <w:rPr>
          <w:rFonts w:asciiTheme="majorHAnsi" w:hAnsiTheme="majorHAnsi" w:cstheme="majorHAnsi"/>
          <w:szCs w:val="24"/>
        </w:rPr>
        <w:t xml:space="preserve"> over time only (Table </w:t>
      </w:r>
      <w:r w:rsidR="001E28DD">
        <w:rPr>
          <w:rFonts w:asciiTheme="majorHAnsi" w:hAnsiTheme="majorHAnsi" w:cstheme="majorHAnsi"/>
          <w:szCs w:val="24"/>
        </w:rPr>
        <w:t>8</w:t>
      </w:r>
      <w:r w:rsidRPr="001057C2">
        <w:rPr>
          <w:rFonts w:asciiTheme="majorHAnsi" w:hAnsiTheme="majorHAnsi" w:cstheme="majorHAnsi"/>
          <w:szCs w:val="24"/>
        </w:rPr>
        <w:t xml:space="preserve">). Tests of simple quadratic </w:t>
      </w:r>
      <w:r w:rsidR="00305096" w:rsidRPr="001057C2">
        <w:rPr>
          <w:rFonts w:asciiTheme="majorHAnsi" w:hAnsiTheme="majorHAnsi" w:cstheme="majorHAnsi"/>
          <w:szCs w:val="24"/>
        </w:rPr>
        <w:t>trajectories</w:t>
      </w:r>
      <w:r w:rsidRPr="001057C2">
        <w:rPr>
          <w:rFonts w:asciiTheme="majorHAnsi" w:hAnsiTheme="majorHAnsi" w:cstheme="majorHAnsi"/>
          <w:szCs w:val="24"/>
        </w:rPr>
        <w:t xml:space="preserve"> showed that this </w:t>
      </w:r>
      <w:r w:rsidR="00305096" w:rsidRPr="001057C2">
        <w:rPr>
          <w:rFonts w:asciiTheme="majorHAnsi" w:hAnsiTheme="majorHAnsi" w:cstheme="majorHAnsi"/>
          <w:szCs w:val="24"/>
        </w:rPr>
        <w:t>trajectory</w:t>
      </w:r>
      <w:r w:rsidRPr="001057C2">
        <w:rPr>
          <w:rFonts w:asciiTheme="majorHAnsi" w:hAnsiTheme="majorHAnsi" w:cstheme="majorHAnsi"/>
          <w:szCs w:val="24"/>
        </w:rPr>
        <w:t xml:space="preserve"> was significant in both the ERT condition, </w:t>
      </w:r>
      <w:proofErr w:type="gramStart"/>
      <w:r w:rsidRPr="001057C2">
        <w:rPr>
          <w:rFonts w:asciiTheme="majorHAnsi" w:hAnsiTheme="majorHAnsi" w:cstheme="majorHAnsi"/>
          <w:i/>
          <w:iCs/>
          <w:szCs w:val="24"/>
        </w:rPr>
        <w:t>F</w:t>
      </w:r>
      <w:r w:rsidRPr="001057C2">
        <w:rPr>
          <w:rFonts w:asciiTheme="majorHAnsi" w:hAnsiTheme="majorHAnsi" w:cstheme="majorHAnsi"/>
          <w:szCs w:val="24"/>
        </w:rPr>
        <w:t>(</w:t>
      </w:r>
      <w:proofErr w:type="gramEnd"/>
      <w:r w:rsidRPr="001057C2">
        <w:rPr>
          <w:rFonts w:asciiTheme="majorHAnsi" w:hAnsiTheme="majorHAnsi" w:cstheme="majorHAnsi"/>
          <w:szCs w:val="24"/>
        </w:rPr>
        <w:t xml:space="preserve">1, 244) = </w:t>
      </w:r>
      <w:r w:rsidR="00165889" w:rsidRPr="001057C2">
        <w:rPr>
          <w:rFonts w:asciiTheme="majorHAnsi" w:hAnsiTheme="majorHAnsi" w:cstheme="majorHAnsi"/>
          <w:szCs w:val="24"/>
        </w:rPr>
        <w:t>120.18</w:t>
      </w:r>
      <w:r w:rsidRPr="001057C2">
        <w:rPr>
          <w:rFonts w:asciiTheme="majorHAnsi" w:hAnsiTheme="majorHAnsi" w:cstheme="majorHAnsi"/>
          <w:szCs w:val="24"/>
        </w:rPr>
        <w:t xml:space="preserve">, </w:t>
      </w:r>
      <w:r w:rsidRPr="001057C2">
        <w:rPr>
          <w:rFonts w:asciiTheme="majorHAnsi" w:hAnsiTheme="majorHAnsi" w:cstheme="majorHAnsi"/>
          <w:i/>
          <w:iCs/>
          <w:szCs w:val="24"/>
        </w:rPr>
        <w:t>p</w:t>
      </w:r>
      <w:r w:rsidRPr="001057C2">
        <w:rPr>
          <w:rFonts w:asciiTheme="majorHAnsi" w:hAnsiTheme="majorHAnsi" w:cstheme="majorHAnsi"/>
          <w:szCs w:val="24"/>
        </w:rPr>
        <w:t xml:space="preserve"> &lt; .001</w:t>
      </w:r>
      <w:r w:rsidRPr="000443DD">
        <w:rPr>
          <w:rFonts w:asciiTheme="majorHAnsi" w:hAnsiTheme="majorHAnsi" w:cstheme="majorHAnsi"/>
          <w:szCs w:val="24"/>
        </w:rPr>
        <w:t>, η</w:t>
      </w:r>
      <w:r w:rsidRPr="000443DD">
        <w:rPr>
          <w:rFonts w:asciiTheme="majorHAnsi" w:hAnsiTheme="majorHAnsi" w:cstheme="majorHAnsi"/>
          <w:szCs w:val="24"/>
          <w:vertAlign w:val="subscript"/>
        </w:rPr>
        <w:t>p</w:t>
      </w:r>
      <w:r w:rsidRPr="000443DD">
        <w:rPr>
          <w:rFonts w:asciiTheme="majorHAnsi" w:hAnsiTheme="majorHAnsi" w:cstheme="majorHAnsi"/>
          <w:szCs w:val="24"/>
          <w:vertAlign w:val="superscript"/>
        </w:rPr>
        <w:t>2</w:t>
      </w:r>
      <w:r w:rsidRPr="000443DD">
        <w:rPr>
          <w:rFonts w:asciiTheme="majorHAnsi" w:hAnsiTheme="majorHAnsi" w:cstheme="majorHAnsi"/>
          <w:szCs w:val="24"/>
        </w:rPr>
        <w:t xml:space="preserve"> = .</w:t>
      </w:r>
      <w:r w:rsidR="001057C2" w:rsidRPr="000443DD">
        <w:rPr>
          <w:rFonts w:asciiTheme="majorHAnsi" w:hAnsiTheme="majorHAnsi" w:cstheme="majorHAnsi"/>
          <w:szCs w:val="24"/>
        </w:rPr>
        <w:t>330</w:t>
      </w:r>
      <w:r w:rsidRPr="000443DD">
        <w:rPr>
          <w:rFonts w:asciiTheme="majorHAnsi" w:hAnsiTheme="majorHAnsi" w:cstheme="majorHAnsi"/>
          <w:szCs w:val="24"/>
        </w:rPr>
        <w:t xml:space="preserve">, and VRT condition, </w:t>
      </w:r>
      <w:proofErr w:type="gramStart"/>
      <w:r w:rsidRPr="000443DD">
        <w:rPr>
          <w:rFonts w:asciiTheme="majorHAnsi" w:hAnsiTheme="majorHAnsi" w:cstheme="majorHAnsi"/>
          <w:i/>
          <w:iCs/>
          <w:szCs w:val="24"/>
        </w:rPr>
        <w:t>F</w:t>
      </w:r>
      <w:r w:rsidRPr="000443DD">
        <w:rPr>
          <w:rFonts w:asciiTheme="majorHAnsi" w:hAnsiTheme="majorHAnsi" w:cstheme="majorHAnsi"/>
          <w:szCs w:val="24"/>
        </w:rPr>
        <w:t>(</w:t>
      </w:r>
      <w:proofErr w:type="gramEnd"/>
      <w:r w:rsidRPr="000443DD">
        <w:rPr>
          <w:rFonts w:asciiTheme="majorHAnsi" w:hAnsiTheme="majorHAnsi" w:cstheme="majorHAnsi"/>
          <w:szCs w:val="24"/>
        </w:rPr>
        <w:t xml:space="preserve">1, 244) = </w:t>
      </w:r>
      <w:r w:rsidR="00165889" w:rsidRPr="000443DD">
        <w:rPr>
          <w:rFonts w:asciiTheme="majorHAnsi" w:hAnsiTheme="majorHAnsi" w:cstheme="majorHAnsi"/>
          <w:szCs w:val="24"/>
        </w:rPr>
        <w:t>38.52,</w:t>
      </w:r>
      <w:r w:rsidRPr="000443DD">
        <w:rPr>
          <w:rFonts w:asciiTheme="majorHAnsi" w:hAnsiTheme="majorHAnsi" w:cstheme="majorHAnsi"/>
          <w:szCs w:val="24"/>
        </w:rPr>
        <w:t xml:space="preserve"> </w:t>
      </w:r>
      <w:r w:rsidRPr="000443DD">
        <w:rPr>
          <w:rFonts w:asciiTheme="majorHAnsi" w:hAnsiTheme="majorHAnsi" w:cstheme="majorHAnsi"/>
          <w:i/>
          <w:iCs/>
          <w:szCs w:val="24"/>
        </w:rPr>
        <w:t>p</w:t>
      </w:r>
      <w:r w:rsidRPr="000443DD">
        <w:rPr>
          <w:rFonts w:asciiTheme="majorHAnsi" w:hAnsiTheme="majorHAnsi" w:cstheme="majorHAnsi"/>
          <w:szCs w:val="24"/>
        </w:rPr>
        <w:t xml:space="preserve"> &lt; .001, η</w:t>
      </w:r>
      <w:r w:rsidRPr="000443DD">
        <w:rPr>
          <w:rFonts w:asciiTheme="majorHAnsi" w:hAnsiTheme="majorHAnsi" w:cstheme="majorHAnsi"/>
          <w:szCs w:val="24"/>
          <w:vertAlign w:val="subscript"/>
        </w:rPr>
        <w:t>p</w:t>
      </w:r>
      <w:r w:rsidRPr="000443DD">
        <w:rPr>
          <w:rFonts w:asciiTheme="majorHAnsi" w:hAnsiTheme="majorHAnsi" w:cstheme="majorHAnsi"/>
          <w:szCs w:val="24"/>
          <w:vertAlign w:val="superscript"/>
        </w:rPr>
        <w:t>2</w:t>
      </w:r>
      <w:r w:rsidRPr="000443DD">
        <w:rPr>
          <w:rFonts w:asciiTheme="majorHAnsi" w:hAnsiTheme="majorHAnsi" w:cstheme="majorHAnsi"/>
          <w:szCs w:val="24"/>
        </w:rPr>
        <w:t xml:space="preserve"> = .</w:t>
      </w:r>
      <w:r w:rsidR="001057C2" w:rsidRPr="000443DD">
        <w:rPr>
          <w:rFonts w:asciiTheme="majorHAnsi" w:hAnsiTheme="majorHAnsi" w:cstheme="majorHAnsi"/>
          <w:szCs w:val="24"/>
        </w:rPr>
        <w:t>136</w:t>
      </w:r>
      <w:r w:rsidRPr="000443DD">
        <w:rPr>
          <w:rFonts w:asciiTheme="majorHAnsi" w:hAnsiTheme="majorHAnsi" w:cstheme="majorHAnsi"/>
          <w:szCs w:val="24"/>
        </w:rPr>
        <w:t xml:space="preserve">, but </w:t>
      </w:r>
      <w:r w:rsidRPr="000443DD">
        <w:rPr>
          <w:rFonts w:asciiTheme="majorHAnsi" w:hAnsiTheme="majorHAnsi" w:cstheme="majorHAnsi"/>
          <w:szCs w:val="24"/>
        </w:rPr>
        <w:lastRenderedPageBreak/>
        <w:t xml:space="preserve">was stronger in the </w:t>
      </w:r>
      <w:r w:rsidR="00F94A07" w:rsidRPr="000443DD">
        <w:rPr>
          <w:rFonts w:asciiTheme="majorHAnsi" w:hAnsiTheme="majorHAnsi" w:cstheme="majorHAnsi"/>
          <w:szCs w:val="24"/>
        </w:rPr>
        <w:t>former</w:t>
      </w:r>
      <w:r w:rsidRPr="000443DD">
        <w:rPr>
          <w:rFonts w:asciiTheme="majorHAnsi" w:hAnsiTheme="majorHAnsi" w:cstheme="majorHAnsi"/>
          <w:szCs w:val="24"/>
        </w:rPr>
        <w:t xml:space="preserve"> than the </w:t>
      </w:r>
      <w:r w:rsidR="00F94A07" w:rsidRPr="000443DD">
        <w:rPr>
          <w:rFonts w:asciiTheme="majorHAnsi" w:hAnsiTheme="majorHAnsi" w:cstheme="majorHAnsi"/>
          <w:szCs w:val="24"/>
        </w:rPr>
        <w:t>latter</w:t>
      </w:r>
      <w:r w:rsidRPr="000443DD">
        <w:rPr>
          <w:rFonts w:asciiTheme="majorHAnsi" w:hAnsiTheme="majorHAnsi" w:cstheme="majorHAnsi"/>
          <w:szCs w:val="24"/>
        </w:rPr>
        <w:t xml:space="preserve"> condition. The drop in felt nostalgia between Time 1 and Time 2, as well as the subsequent levelling-off, were most pronounced in the ERT (Figure </w:t>
      </w:r>
      <w:r w:rsidR="002A0A06" w:rsidRPr="000443DD">
        <w:rPr>
          <w:rFonts w:asciiTheme="majorHAnsi" w:hAnsiTheme="majorHAnsi" w:cstheme="majorHAnsi"/>
          <w:szCs w:val="24"/>
        </w:rPr>
        <w:t>4</w:t>
      </w:r>
      <w:r w:rsidRPr="000443DD">
        <w:rPr>
          <w:rFonts w:asciiTheme="majorHAnsi" w:hAnsiTheme="majorHAnsi" w:cstheme="majorHAnsi"/>
          <w:szCs w:val="24"/>
        </w:rPr>
        <w:t>, left panel). In comparison, the decline in felt nostalgia over time was more gradual in the VRT (right panel).</w:t>
      </w:r>
      <w:r w:rsidR="00165889" w:rsidRPr="000443DD">
        <w:rPr>
          <w:rFonts w:asciiTheme="majorHAnsi" w:hAnsiTheme="majorHAnsi" w:cstheme="majorHAnsi"/>
          <w:szCs w:val="24"/>
        </w:rPr>
        <w:t xml:space="preserve"> Tests of simple induction method effects revealed that </w:t>
      </w:r>
      <w:r w:rsidR="00711F76" w:rsidRPr="000443DD">
        <w:rPr>
          <w:rFonts w:asciiTheme="majorHAnsi" w:hAnsiTheme="majorHAnsi" w:cstheme="majorHAnsi"/>
          <w:szCs w:val="24"/>
        </w:rPr>
        <w:t xml:space="preserve">felt nostalgia was higher in the ERT than VRT condition at Time 1, </w:t>
      </w:r>
      <w:proofErr w:type="gramStart"/>
      <w:r w:rsidR="00711F76" w:rsidRPr="000443DD">
        <w:rPr>
          <w:rFonts w:asciiTheme="majorHAnsi" w:hAnsiTheme="majorHAnsi" w:cstheme="majorHAnsi"/>
          <w:i/>
          <w:iCs/>
          <w:szCs w:val="24"/>
        </w:rPr>
        <w:t>F</w:t>
      </w:r>
      <w:r w:rsidR="00711F76" w:rsidRPr="000443DD">
        <w:rPr>
          <w:rFonts w:asciiTheme="majorHAnsi" w:hAnsiTheme="majorHAnsi" w:cstheme="majorHAnsi"/>
          <w:szCs w:val="24"/>
        </w:rPr>
        <w:t>(</w:t>
      </w:r>
      <w:proofErr w:type="gramEnd"/>
      <w:r w:rsidR="00711F76" w:rsidRPr="000443DD">
        <w:rPr>
          <w:rFonts w:asciiTheme="majorHAnsi" w:hAnsiTheme="majorHAnsi" w:cstheme="majorHAnsi"/>
          <w:szCs w:val="24"/>
        </w:rPr>
        <w:t xml:space="preserve">1, 244) = 4.79, </w:t>
      </w:r>
      <w:r w:rsidR="00711F76" w:rsidRPr="000443DD">
        <w:rPr>
          <w:rFonts w:asciiTheme="majorHAnsi" w:hAnsiTheme="majorHAnsi" w:cstheme="majorHAnsi"/>
          <w:i/>
          <w:iCs/>
          <w:szCs w:val="24"/>
        </w:rPr>
        <w:t>p</w:t>
      </w:r>
      <w:r w:rsidR="00711F76" w:rsidRPr="000443DD">
        <w:rPr>
          <w:rFonts w:asciiTheme="majorHAnsi" w:hAnsiTheme="majorHAnsi" w:cstheme="majorHAnsi"/>
          <w:szCs w:val="24"/>
        </w:rPr>
        <w:t xml:space="preserve"> = .030, η</w:t>
      </w:r>
      <w:r w:rsidR="00711F76" w:rsidRPr="000443DD">
        <w:rPr>
          <w:rFonts w:asciiTheme="majorHAnsi" w:hAnsiTheme="majorHAnsi" w:cstheme="majorHAnsi"/>
          <w:szCs w:val="24"/>
          <w:vertAlign w:val="subscript"/>
        </w:rPr>
        <w:t>p</w:t>
      </w:r>
      <w:r w:rsidR="00711F76" w:rsidRPr="000443DD">
        <w:rPr>
          <w:rFonts w:asciiTheme="majorHAnsi" w:hAnsiTheme="majorHAnsi" w:cstheme="majorHAnsi"/>
          <w:szCs w:val="24"/>
          <w:vertAlign w:val="superscript"/>
        </w:rPr>
        <w:t>2</w:t>
      </w:r>
      <w:r w:rsidR="00711F76" w:rsidRPr="000443DD">
        <w:rPr>
          <w:rFonts w:asciiTheme="majorHAnsi" w:hAnsiTheme="majorHAnsi" w:cstheme="majorHAnsi"/>
          <w:szCs w:val="24"/>
        </w:rPr>
        <w:t xml:space="preserve"> = .</w:t>
      </w:r>
      <w:r w:rsidR="001057C2" w:rsidRPr="000443DD">
        <w:rPr>
          <w:rFonts w:asciiTheme="majorHAnsi" w:hAnsiTheme="majorHAnsi" w:cstheme="majorHAnsi"/>
          <w:szCs w:val="24"/>
        </w:rPr>
        <w:t>019</w:t>
      </w:r>
      <w:r w:rsidR="00711F76" w:rsidRPr="000443DD">
        <w:rPr>
          <w:rFonts w:asciiTheme="majorHAnsi" w:hAnsiTheme="majorHAnsi" w:cstheme="majorHAnsi"/>
          <w:szCs w:val="24"/>
        </w:rPr>
        <w:t xml:space="preserve">, and Time 5, </w:t>
      </w:r>
      <w:proofErr w:type="gramStart"/>
      <w:r w:rsidR="00711F76" w:rsidRPr="000443DD">
        <w:rPr>
          <w:rFonts w:asciiTheme="majorHAnsi" w:hAnsiTheme="majorHAnsi" w:cstheme="majorHAnsi"/>
          <w:i/>
          <w:iCs/>
          <w:szCs w:val="24"/>
        </w:rPr>
        <w:t>F</w:t>
      </w:r>
      <w:r w:rsidR="00711F76" w:rsidRPr="000443DD">
        <w:rPr>
          <w:rFonts w:asciiTheme="majorHAnsi" w:hAnsiTheme="majorHAnsi" w:cstheme="majorHAnsi"/>
          <w:szCs w:val="24"/>
        </w:rPr>
        <w:t>(</w:t>
      </w:r>
      <w:proofErr w:type="gramEnd"/>
      <w:r w:rsidR="00711F76" w:rsidRPr="000443DD">
        <w:rPr>
          <w:rFonts w:asciiTheme="majorHAnsi" w:hAnsiTheme="majorHAnsi" w:cstheme="majorHAnsi"/>
          <w:szCs w:val="24"/>
        </w:rPr>
        <w:t xml:space="preserve">1, 244) = 7.40, </w:t>
      </w:r>
      <w:r w:rsidR="00711F76" w:rsidRPr="000443DD">
        <w:rPr>
          <w:rFonts w:asciiTheme="majorHAnsi" w:hAnsiTheme="majorHAnsi" w:cstheme="majorHAnsi"/>
          <w:i/>
          <w:iCs/>
          <w:szCs w:val="24"/>
        </w:rPr>
        <w:t>p</w:t>
      </w:r>
      <w:r w:rsidR="00711F76" w:rsidRPr="000443DD">
        <w:rPr>
          <w:rFonts w:asciiTheme="majorHAnsi" w:hAnsiTheme="majorHAnsi" w:cstheme="majorHAnsi"/>
          <w:szCs w:val="24"/>
        </w:rPr>
        <w:t xml:space="preserve"> = .007, η</w:t>
      </w:r>
      <w:r w:rsidR="00711F76" w:rsidRPr="000443DD">
        <w:rPr>
          <w:rFonts w:asciiTheme="majorHAnsi" w:hAnsiTheme="majorHAnsi" w:cstheme="majorHAnsi"/>
          <w:szCs w:val="24"/>
          <w:vertAlign w:val="subscript"/>
        </w:rPr>
        <w:t>p</w:t>
      </w:r>
      <w:r w:rsidR="00711F76" w:rsidRPr="000443DD">
        <w:rPr>
          <w:rFonts w:asciiTheme="majorHAnsi" w:hAnsiTheme="majorHAnsi" w:cstheme="majorHAnsi"/>
          <w:szCs w:val="24"/>
          <w:vertAlign w:val="superscript"/>
        </w:rPr>
        <w:t>2</w:t>
      </w:r>
      <w:r w:rsidR="00711F76" w:rsidRPr="000443DD">
        <w:rPr>
          <w:rFonts w:asciiTheme="majorHAnsi" w:hAnsiTheme="majorHAnsi" w:cstheme="majorHAnsi"/>
          <w:szCs w:val="24"/>
        </w:rPr>
        <w:t xml:space="preserve"> = .</w:t>
      </w:r>
      <w:r w:rsidR="001057C2" w:rsidRPr="000443DD">
        <w:rPr>
          <w:rFonts w:asciiTheme="majorHAnsi" w:hAnsiTheme="majorHAnsi" w:cstheme="majorHAnsi"/>
          <w:szCs w:val="24"/>
        </w:rPr>
        <w:t>029</w:t>
      </w:r>
      <w:r w:rsidR="00711F76" w:rsidRPr="000443DD">
        <w:rPr>
          <w:rFonts w:asciiTheme="majorHAnsi" w:hAnsiTheme="majorHAnsi" w:cstheme="majorHAnsi"/>
          <w:szCs w:val="24"/>
        </w:rPr>
        <w:t xml:space="preserve">. The induction-method effect was not significant at the three intermediate time points: Time 2, </w:t>
      </w:r>
      <w:proofErr w:type="gramStart"/>
      <w:r w:rsidR="00711F76" w:rsidRPr="000443DD">
        <w:rPr>
          <w:rFonts w:asciiTheme="majorHAnsi" w:hAnsiTheme="majorHAnsi" w:cstheme="majorHAnsi"/>
          <w:i/>
          <w:iCs/>
          <w:szCs w:val="24"/>
        </w:rPr>
        <w:t>F</w:t>
      </w:r>
      <w:r w:rsidR="00711F76" w:rsidRPr="000443DD">
        <w:rPr>
          <w:rFonts w:asciiTheme="majorHAnsi" w:hAnsiTheme="majorHAnsi" w:cstheme="majorHAnsi"/>
          <w:szCs w:val="24"/>
        </w:rPr>
        <w:t>(</w:t>
      </w:r>
      <w:proofErr w:type="gramEnd"/>
      <w:r w:rsidR="00711F76" w:rsidRPr="000443DD">
        <w:rPr>
          <w:rFonts w:asciiTheme="majorHAnsi" w:hAnsiTheme="majorHAnsi" w:cstheme="majorHAnsi"/>
          <w:szCs w:val="24"/>
        </w:rPr>
        <w:t xml:space="preserve">1, 244) = 1.41, </w:t>
      </w:r>
      <w:r w:rsidR="00711F76" w:rsidRPr="000443DD">
        <w:rPr>
          <w:rFonts w:asciiTheme="majorHAnsi" w:hAnsiTheme="majorHAnsi" w:cstheme="majorHAnsi"/>
          <w:i/>
          <w:iCs/>
          <w:szCs w:val="24"/>
        </w:rPr>
        <w:t>p</w:t>
      </w:r>
      <w:r w:rsidR="00711F76" w:rsidRPr="000443DD">
        <w:rPr>
          <w:rFonts w:asciiTheme="majorHAnsi" w:hAnsiTheme="majorHAnsi" w:cstheme="majorHAnsi"/>
          <w:szCs w:val="24"/>
        </w:rPr>
        <w:t xml:space="preserve"> = .237, η</w:t>
      </w:r>
      <w:r w:rsidR="00711F76" w:rsidRPr="000443DD">
        <w:rPr>
          <w:rFonts w:asciiTheme="majorHAnsi" w:hAnsiTheme="majorHAnsi" w:cstheme="majorHAnsi"/>
          <w:szCs w:val="24"/>
          <w:vertAlign w:val="subscript"/>
        </w:rPr>
        <w:t>p</w:t>
      </w:r>
      <w:r w:rsidR="00711F76" w:rsidRPr="000443DD">
        <w:rPr>
          <w:rFonts w:asciiTheme="majorHAnsi" w:hAnsiTheme="majorHAnsi" w:cstheme="majorHAnsi"/>
          <w:szCs w:val="24"/>
          <w:vertAlign w:val="superscript"/>
        </w:rPr>
        <w:t>2</w:t>
      </w:r>
      <w:r w:rsidR="00711F76" w:rsidRPr="000443DD">
        <w:rPr>
          <w:rFonts w:asciiTheme="majorHAnsi" w:hAnsiTheme="majorHAnsi" w:cstheme="majorHAnsi"/>
          <w:szCs w:val="24"/>
        </w:rPr>
        <w:t xml:space="preserve"> = .</w:t>
      </w:r>
      <w:r w:rsidR="001057C2" w:rsidRPr="000443DD">
        <w:rPr>
          <w:rFonts w:asciiTheme="majorHAnsi" w:hAnsiTheme="majorHAnsi" w:cstheme="majorHAnsi"/>
          <w:szCs w:val="24"/>
        </w:rPr>
        <w:t>006</w:t>
      </w:r>
      <w:r w:rsidR="00711F76" w:rsidRPr="000443DD">
        <w:rPr>
          <w:rFonts w:asciiTheme="majorHAnsi" w:hAnsiTheme="majorHAnsi" w:cstheme="majorHAnsi"/>
          <w:szCs w:val="24"/>
        </w:rPr>
        <w:t xml:space="preserve">; Time 3, </w:t>
      </w:r>
      <w:proofErr w:type="gramStart"/>
      <w:r w:rsidR="00711F76" w:rsidRPr="000443DD">
        <w:rPr>
          <w:rFonts w:asciiTheme="majorHAnsi" w:hAnsiTheme="majorHAnsi" w:cstheme="majorHAnsi"/>
          <w:i/>
          <w:iCs/>
          <w:szCs w:val="24"/>
        </w:rPr>
        <w:t>F</w:t>
      </w:r>
      <w:r w:rsidR="00711F76" w:rsidRPr="000443DD">
        <w:rPr>
          <w:rFonts w:asciiTheme="majorHAnsi" w:hAnsiTheme="majorHAnsi" w:cstheme="majorHAnsi"/>
          <w:szCs w:val="24"/>
        </w:rPr>
        <w:t>(</w:t>
      </w:r>
      <w:proofErr w:type="gramEnd"/>
      <w:r w:rsidR="00711F76" w:rsidRPr="000443DD">
        <w:rPr>
          <w:rFonts w:asciiTheme="majorHAnsi" w:hAnsiTheme="majorHAnsi" w:cstheme="majorHAnsi"/>
          <w:szCs w:val="24"/>
        </w:rPr>
        <w:t xml:space="preserve">1, 244) = 0.08, </w:t>
      </w:r>
      <w:r w:rsidR="00711F76" w:rsidRPr="000443DD">
        <w:rPr>
          <w:rFonts w:asciiTheme="majorHAnsi" w:hAnsiTheme="majorHAnsi" w:cstheme="majorHAnsi"/>
          <w:i/>
          <w:iCs/>
          <w:szCs w:val="24"/>
        </w:rPr>
        <w:t>p</w:t>
      </w:r>
      <w:r w:rsidR="00711F76" w:rsidRPr="000443DD">
        <w:rPr>
          <w:rFonts w:asciiTheme="majorHAnsi" w:hAnsiTheme="majorHAnsi" w:cstheme="majorHAnsi"/>
          <w:szCs w:val="24"/>
        </w:rPr>
        <w:t xml:space="preserve"> = .780, η</w:t>
      </w:r>
      <w:r w:rsidR="00711F76" w:rsidRPr="000443DD">
        <w:rPr>
          <w:rFonts w:asciiTheme="majorHAnsi" w:hAnsiTheme="majorHAnsi" w:cstheme="majorHAnsi"/>
          <w:szCs w:val="24"/>
          <w:vertAlign w:val="subscript"/>
        </w:rPr>
        <w:t>p</w:t>
      </w:r>
      <w:r w:rsidR="00711F76" w:rsidRPr="000443DD">
        <w:rPr>
          <w:rFonts w:asciiTheme="majorHAnsi" w:hAnsiTheme="majorHAnsi" w:cstheme="majorHAnsi"/>
          <w:szCs w:val="24"/>
          <w:vertAlign w:val="superscript"/>
        </w:rPr>
        <w:t>2</w:t>
      </w:r>
      <w:r w:rsidR="00711F76" w:rsidRPr="000443DD">
        <w:rPr>
          <w:rFonts w:asciiTheme="majorHAnsi" w:hAnsiTheme="majorHAnsi" w:cstheme="majorHAnsi"/>
          <w:szCs w:val="24"/>
        </w:rPr>
        <w:t xml:space="preserve"> </w:t>
      </w:r>
      <w:r w:rsidR="001057C2" w:rsidRPr="000443DD">
        <w:rPr>
          <w:rFonts w:asciiTheme="majorHAnsi" w:hAnsiTheme="majorHAnsi" w:cstheme="majorHAnsi"/>
          <w:szCs w:val="24"/>
        </w:rPr>
        <w:t>&lt;</w:t>
      </w:r>
      <w:r w:rsidR="00711F76" w:rsidRPr="000443DD">
        <w:rPr>
          <w:rFonts w:asciiTheme="majorHAnsi" w:hAnsiTheme="majorHAnsi" w:cstheme="majorHAnsi"/>
          <w:szCs w:val="24"/>
        </w:rPr>
        <w:t xml:space="preserve"> .</w:t>
      </w:r>
      <w:r w:rsidR="001057C2" w:rsidRPr="000443DD">
        <w:rPr>
          <w:rFonts w:asciiTheme="majorHAnsi" w:hAnsiTheme="majorHAnsi" w:cstheme="majorHAnsi"/>
          <w:szCs w:val="24"/>
        </w:rPr>
        <w:t>001</w:t>
      </w:r>
      <w:r w:rsidR="00711F76" w:rsidRPr="000443DD">
        <w:rPr>
          <w:rFonts w:asciiTheme="majorHAnsi" w:hAnsiTheme="majorHAnsi" w:cstheme="majorHAnsi"/>
          <w:szCs w:val="24"/>
        </w:rPr>
        <w:t xml:space="preserve">; Time 4, </w:t>
      </w:r>
      <w:proofErr w:type="gramStart"/>
      <w:r w:rsidR="00711F76" w:rsidRPr="000443DD">
        <w:rPr>
          <w:rFonts w:asciiTheme="majorHAnsi" w:hAnsiTheme="majorHAnsi" w:cstheme="majorHAnsi"/>
          <w:i/>
          <w:iCs/>
          <w:szCs w:val="24"/>
        </w:rPr>
        <w:t>F</w:t>
      </w:r>
      <w:r w:rsidR="00711F76" w:rsidRPr="000443DD">
        <w:rPr>
          <w:rFonts w:asciiTheme="majorHAnsi" w:hAnsiTheme="majorHAnsi" w:cstheme="majorHAnsi"/>
          <w:szCs w:val="24"/>
        </w:rPr>
        <w:t>(</w:t>
      </w:r>
      <w:proofErr w:type="gramEnd"/>
      <w:r w:rsidR="00711F76" w:rsidRPr="000443DD">
        <w:rPr>
          <w:rFonts w:asciiTheme="majorHAnsi" w:hAnsiTheme="majorHAnsi" w:cstheme="majorHAnsi"/>
          <w:szCs w:val="24"/>
        </w:rPr>
        <w:t xml:space="preserve">1, 244) = 1.51, </w:t>
      </w:r>
      <w:r w:rsidR="00711F76" w:rsidRPr="000443DD">
        <w:rPr>
          <w:rFonts w:asciiTheme="majorHAnsi" w:hAnsiTheme="majorHAnsi" w:cstheme="majorHAnsi"/>
          <w:i/>
          <w:iCs/>
          <w:szCs w:val="24"/>
        </w:rPr>
        <w:t>p</w:t>
      </w:r>
      <w:r w:rsidR="00711F76" w:rsidRPr="000443DD">
        <w:rPr>
          <w:rFonts w:asciiTheme="majorHAnsi" w:hAnsiTheme="majorHAnsi" w:cstheme="majorHAnsi"/>
          <w:szCs w:val="24"/>
        </w:rPr>
        <w:t xml:space="preserve"> = .221, η</w:t>
      </w:r>
      <w:r w:rsidR="00711F76" w:rsidRPr="000443DD">
        <w:rPr>
          <w:rFonts w:asciiTheme="majorHAnsi" w:hAnsiTheme="majorHAnsi" w:cstheme="majorHAnsi"/>
          <w:szCs w:val="24"/>
          <w:vertAlign w:val="subscript"/>
        </w:rPr>
        <w:t>p</w:t>
      </w:r>
      <w:r w:rsidR="00711F76" w:rsidRPr="000443DD">
        <w:rPr>
          <w:rFonts w:asciiTheme="majorHAnsi" w:hAnsiTheme="majorHAnsi" w:cstheme="majorHAnsi"/>
          <w:szCs w:val="24"/>
          <w:vertAlign w:val="superscript"/>
        </w:rPr>
        <w:t>2</w:t>
      </w:r>
      <w:r w:rsidR="00711F76" w:rsidRPr="000443DD">
        <w:rPr>
          <w:rFonts w:asciiTheme="majorHAnsi" w:hAnsiTheme="majorHAnsi" w:cstheme="majorHAnsi"/>
          <w:szCs w:val="24"/>
        </w:rPr>
        <w:t xml:space="preserve"> = .</w:t>
      </w:r>
      <w:r w:rsidR="001057C2" w:rsidRPr="000443DD">
        <w:rPr>
          <w:rFonts w:asciiTheme="majorHAnsi" w:hAnsiTheme="majorHAnsi" w:cstheme="majorHAnsi"/>
          <w:szCs w:val="24"/>
        </w:rPr>
        <w:t>006</w:t>
      </w:r>
      <w:r w:rsidR="00711F76" w:rsidRPr="000443DD">
        <w:rPr>
          <w:rFonts w:asciiTheme="majorHAnsi" w:hAnsiTheme="majorHAnsi" w:cstheme="majorHAnsi"/>
          <w:szCs w:val="24"/>
        </w:rPr>
        <w:t>.</w:t>
      </w:r>
    </w:p>
    <w:p w14:paraId="5C556E0C" w14:textId="25FFE5DB" w:rsidR="00D2233E" w:rsidRDefault="006C2427" w:rsidP="0017550C">
      <w:pPr>
        <w:spacing w:before="0" w:after="0"/>
        <w:rPr>
          <w:rFonts w:asciiTheme="majorHAnsi" w:hAnsiTheme="majorHAnsi" w:cstheme="majorHAnsi"/>
          <w:szCs w:val="24"/>
        </w:rPr>
      </w:pPr>
      <w:r w:rsidRPr="000443DD">
        <w:rPr>
          <w:rFonts w:asciiTheme="majorHAnsi" w:hAnsiTheme="majorHAnsi" w:cstheme="majorHAnsi"/>
          <w:szCs w:val="24"/>
        </w:rPr>
        <w:t>T</w:t>
      </w:r>
      <w:r w:rsidR="00C6057B" w:rsidRPr="000443DD">
        <w:rPr>
          <w:rFonts w:asciiTheme="majorHAnsi" w:hAnsiTheme="majorHAnsi" w:cstheme="majorHAnsi"/>
          <w:szCs w:val="24"/>
        </w:rPr>
        <w:t xml:space="preserve">he Nostalgia </w:t>
      </w:r>
      <w:r w:rsidR="00C6057B" w:rsidRPr="000443DD">
        <w:rPr>
          <w:rFonts w:asciiTheme="majorHAnsi" w:hAnsiTheme="majorHAnsi" w:cstheme="majorHAnsi"/>
        </w:rPr>
        <w:sym w:font="Symbol" w:char="F0B4"/>
      </w:r>
      <w:r w:rsidR="00C6057B" w:rsidRPr="000443DD">
        <w:rPr>
          <w:rFonts w:asciiTheme="majorHAnsi" w:hAnsiTheme="majorHAnsi" w:cstheme="majorHAnsi"/>
          <w:szCs w:val="24"/>
        </w:rPr>
        <w:t xml:space="preserve"> Induction</w:t>
      </w:r>
      <w:r w:rsidR="006C7AA0" w:rsidRPr="000443DD">
        <w:rPr>
          <w:rFonts w:asciiTheme="majorHAnsi" w:hAnsiTheme="majorHAnsi" w:cstheme="majorHAnsi"/>
          <w:szCs w:val="24"/>
        </w:rPr>
        <w:t xml:space="preserve"> Method</w:t>
      </w:r>
      <w:r w:rsidR="00C6057B" w:rsidRPr="000443DD">
        <w:rPr>
          <w:rFonts w:asciiTheme="majorHAnsi" w:hAnsiTheme="majorHAnsi" w:cstheme="majorHAnsi"/>
          <w:szCs w:val="24"/>
        </w:rPr>
        <w:t xml:space="preserve"> </w:t>
      </w:r>
      <w:r w:rsidR="00C6057B" w:rsidRPr="000443DD">
        <w:rPr>
          <w:rFonts w:asciiTheme="majorHAnsi" w:hAnsiTheme="majorHAnsi" w:cstheme="majorHAnsi"/>
        </w:rPr>
        <w:sym w:font="Symbol" w:char="F0B4"/>
      </w:r>
      <w:r w:rsidR="00C6057B" w:rsidRPr="000443DD">
        <w:rPr>
          <w:rFonts w:asciiTheme="majorHAnsi" w:hAnsiTheme="majorHAnsi" w:cstheme="majorHAnsi"/>
          <w:szCs w:val="24"/>
        </w:rPr>
        <w:t xml:space="preserve"> Time three-way interaction was not significant</w:t>
      </w:r>
      <w:r w:rsidR="006C7AA0" w:rsidRPr="000443DD">
        <w:rPr>
          <w:rFonts w:asciiTheme="majorHAnsi" w:hAnsiTheme="majorHAnsi" w:cstheme="majorHAnsi"/>
          <w:szCs w:val="24"/>
        </w:rPr>
        <w:t xml:space="preserve"> (Table </w:t>
      </w:r>
      <w:r w:rsidR="001E28DD">
        <w:rPr>
          <w:rFonts w:asciiTheme="majorHAnsi" w:hAnsiTheme="majorHAnsi" w:cstheme="majorHAnsi"/>
          <w:szCs w:val="24"/>
        </w:rPr>
        <w:t>7</w:t>
      </w:r>
      <w:r w:rsidR="006C7AA0" w:rsidRPr="000443DD">
        <w:rPr>
          <w:rFonts w:asciiTheme="majorHAnsi" w:hAnsiTheme="majorHAnsi" w:cstheme="majorHAnsi"/>
          <w:szCs w:val="24"/>
        </w:rPr>
        <w:t xml:space="preserve">), indicating that the Nostalgia </w:t>
      </w:r>
      <w:r w:rsidR="006C7AA0" w:rsidRPr="000443DD">
        <w:rPr>
          <w:rFonts w:asciiTheme="majorHAnsi" w:hAnsiTheme="majorHAnsi" w:cstheme="majorHAnsi"/>
        </w:rPr>
        <w:sym w:font="Symbol" w:char="F0B4"/>
      </w:r>
      <w:r w:rsidR="006C7AA0" w:rsidRPr="000443DD">
        <w:rPr>
          <w:rFonts w:asciiTheme="majorHAnsi" w:hAnsiTheme="majorHAnsi" w:cstheme="majorHAnsi"/>
          <w:szCs w:val="24"/>
        </w:rPr>
        <w:t xml:space="preserve"> Induction</w:t>
      </w:r>
      <w:r w:rsidR="006351FC" w:rsidRPr="000443DD">
        <w:rPr>
          <w:rFonts w:asciiTheme="majorHAnsi" w:hAnsiTheme="majorHAnsi" w:cstheme="majorHAnsi"/>
          <w:szCs w:val="24"/>
        </w:rPr>
        <w:t xml:space="preserve"> Method</w:t>
      </w:r>
      <w:r w:rsidR="00C6057B" w:rsidRPr="000443DD">
        <w:rPr>
          <w:rFonts w:asciiTheme="majorHAnsi" w:hAnsiTheme="majorHAnsi" w:cstheme="majorHAnsi"/>
          <w:szCs w:val="24"/>
        </w:rPr>
        <w:t xml:space="preserve"> </w:t>
      </w:r>
      <w:r w:rsidR="006C7AA0" w:rsidRPr="000443DD">
        <w:rPr>
          <w:rFonts w:asciiTheme="majorHAnsi" w:hAnsiTheme="majorHAnsi" w:cstheme="majorHAnsi"/>
          <w:szCs w:val="24"/>
        </w:rPr>
        <w:t>interaction</w:t>
      </w:r>
      <w:r w:rsidR="006351FC" w:rsidRPr="000443DD">
        <w:rPr>
          <w:rFonts w:asciiTheme="majorHAnsi" w:hAnsiTheme="majorHAnsi" w:cstheme="majorHAnsi"/>
          <w:szCs w:val="24"/>
        </w:rPr>
        <w:t xml:space="preserve"> effect</w:t>
      </w:r>
      <w:r w:rsidR="006C7AA0" w:rsidRPr="000443DD">
        <w:rPr>
          <w:rFonts w:asciiTheme="majorHAnsi" w:hAnsiTheme="majorHAnsi" w:cstheme="majorHAnsi"/>
          <w:szCs w:val="24"/>
        </w:rPr>
        <w:t xml:space="preserve"> </w:t>
      </w:r>
      <w:r w:rsidR="00DE3C22" w:rsidRPr="000443DD">
        <w:rPr>
          <w:rFonts w:asciiTheme="majorHAnsi" w:hAnsiTheme="majorHAnsi" w:cstheme="majorHAnsi"/>
          <w:szCs w:val="24"/>
        </w:rPr>
        <w:t xml:space="preserve">(see above, under </w:t>
      </w:r>
      <w:r w:rsidR="006351FC" w:rsidRPr="000443DD">
        <w:rPr>
          <w:rFonts w:asciiTheme="majorHAnsi" w:hAnsiTheme="majorHAnsi" w:cstheme="majorHAnsi"/>
          <w:szCs w:val="24"/>
        </w:rPr>
        <w:t>‘</w:t>
      </w:r>
      <w:r w:rsidR="00DE3C22" w:rsidRPr="000443DD">
        <w:rPr>
          <w:rFonts w:asciiTheme="majorHAnsi" w:hAnsiTheme="majorHAnsi" w:cstheme="majorHAnsi"/>
          <w:szCs w:val="24"/>
        </w:rPr>
        <w:t>Between-Participants Effects</w:t>
      </w:r>
      <w:r w:rsidR="006351FC" w:rsidRPr="000443DD">
        <w:rPr>
          <w:rFonts w:asciiTheme="majorHAnsi" w:hAnsiTheme="majorHAnsi" w:cstheme="majorHAnsi"/>
          <w:szCs w:val="24"/>
        </w:rPr>
        <w:t>’</w:t>
      </w:r>
      <w:r w:rsidR="00DE3C22" w:rsidRPr="000443DD">
        <w:rPr>
          <w:rFonts w:asciiTheme="majorHAnsi" w:hAnsiTheme="majorHAnsi" w:cstheme="majorHAnsi"/>
          <w:szCs w:val="24"/>
        </w:rPr>
        <w:t xml:space="preserve">) </w:t>
      </w:r>
      <w:r w:rsidR="006C7AA0" w:rsidRPr="000443DD">
        <w:rPr>
          <w:rFonts w:asciiTheme="majorHAnsi" w:hAnsiTheme="majorHAnsi" w:cstheme="majorHAnsi"/>
          <w:szCs w:val="24"/>
        </w:rPr>
        <w:t>did not vary significantly in magnitude between time points. In other words, the VRT indu</w:t>
      </w:r>
      <w:r w:rsidR="00DE3C22" w:rsidRPr="000443DD">
        <w:rPr>
          <w:rFonts w:asciiTheme="majorHAnsi" w:hAnsiTheme="majorHAnsi" w:cstheme="majorHAnsi"/>
          <w:szCs w:val="24"/>
        </w:rPr>
        <w:t>ction of nostalgia</w:t>
      </w:r>
      <w:r w:rsidR="006C7AA0" w:rsidRPr="000443DD">
        <w:rPr>
          <w:rFonts w:asciiTheme="majorHAnsi" w:hAnsiTheme="majorHAnsi" w:cstheme="majorHAnsi"/>
          <w:szCs w:val="24"/>
        </w:rPr>
        <w:t xml:space="preserve"> had a stronger impact on felt nostalgia than did the ERT induction and retained this advantage </w:t>
      </w:r>
      <w:r w:rsidR="007822A0" w:rsidRPr="000443DD">
        <w:rPr>
          <w:rFonts w:asciiTheme="majorHAnsi" w:hAnsiTheme="majorHAnsi" w:cstheme="majorHAnsi"/>
          <w:szCs w:val="24"/>
        </w:rPr>
        <w:t>for the duration of the experiment</w:t>
      </w:r>
      <w:r w:rsidR="006C7AA0" w:rsidRPr="000443DD">
        <w:rPr>
          <w:rFonts w:asciiTheme="majorHAnsi" w:hAnsiTheme="majorHAnsi" w:cstheme="majorHAnsi"/>
          <w:szCs w:val="24"/>
        </w:rPr>
        <w:t xml:space="preserve"> (</w:t>
      </w:r>
      <w:r w:rsidR="006C7AA0" w:rsidRPr="00F97EFD">
        <w:rPr>
          <w:rFonts w:asciiTheme="majorHAnsi" w:hAnsiTheme="majorHAnsi" w:cstheme="majorHAnsi"/>
          <w:szCs w:val="24"/>
        </w:rPr>
        <w:t xml:space="preserve">Figure </w:t>
      </w:r>
      <w:r w:rsidR="002A0A06" w:rsidRPr="00F97EFD">
        <w:rPr>
          <w:rFonts w:asciiTheme="majorHAnsi" w:hAnsiTheme="majorHAnsi" w:cstheme="majorHAnsi"/>
          <w:szCs w:val="24"/>
        </w:rPr>
        <w:t>4</w:t>
      </w:r>
      <w:r w:rsidR="006C7AA0" w:rsidRPr="00F97EFD">
        <w:rPr>
          <w:rFonts w:asciiTheme="majorHAnsi" w:hAnsiTheme="majorHAnsi" w:cstheme="majorHAnsi"/>
          <w:szCs w:val="24"/>
        </w:rPr>
        <w:t>).</w:t>
      </w:r>
      <w:r w:rsidR="007105EC">
        <w:rPr>
          <w:rStyle w:val="FootnoteReference"/>
          <w:rFonts w:asciiTheme="majorHAnsi" w:hAnsiTheme="majorHAnsi" w:cstheme="majorHAnsi"/>
          <w:szCs w:val="24"/>
        </w:rPr>
        <w:footnoteReference w:id="3"/>
      </w:r>
    </w:p>
    <w:p w14:paraId="34FF7964" w14:textId="05E3F14A" w:rsidR="00D2233E" w:rsidRPr="00D2233E" w:rsidRDefault="00D2233E" w:rsidP="0017550C">
      <w:pPr>
        <w:spacing w:before="0" w:after="0"/>
        <w:ind w:firstLine="567"/>
        <w:rPr>
          <w:rFonts w:asciiTheme="majorHAnsi" w:hAnsiTheme="majorHAnsi" w:cstheme="majorHAnsi"/>
          <w:szCs w:val="24"/>
        </w:rPr>
      </w:pPr>
      <w:r w:rsidRPr="00521748">
        <w:rPr>
          <w:rFonts w:asciiTheme="majorHAnsi" w:hAnsiTheme="majorHAnsi" w:cstheme="majorHAnsi"/>
          <w:b/>
          <w:bCs/>
          <w:szCs w:val="24"/>
        </w:rPr>
        <w:t>Simple Induction Method Effects by Time Point</w:t>
      </w:r>
      <w:r w:rsidR="00A35D4D">
        <w:rPr>
          <w:rFonts w:asciiTheme="majorHAnsi" w:hAnsiTheme="majorHAnsi" w:cstheme="majorHAnsi"/>
          <w:b/>
          <w:bCs/>
          <w:szCs w:val="24"/>
        </w:rPr>
        <w:t xml:space="preserve">. </w:t>
      </w:r>
      <w:r>
        <w:rPr>
          <w:rFonts w:asciiTheme="majorHAnsi" w:hAnsiTheme="majorHAnsi" w:cstheme="majorHAnsi"/>
          <w:szCs w:val="24"/>
        </w:rPr>
        <w:t xml:space="preserve">When, in the analysis of between-participants effects, we probed the significant </w:t>
      </w:r>
      <w:r w:rsidRPr="000443DD">
        <w:rPr>
          <w:rFonts w:asciiTheme="majorHAnsi" w:hAnsiTheme="majorHAnsi" w:cstheme="majorHAnsi"/>
        </w:rPr>
        <w:t xml:space="preserve">Nostalgia </w:t>
      </w:r>
      <w:r w:rsidRPr="000443DD">
        <w:rPr>
          <w:rFonts w:asciiTheme="majorHAnsi" w:hAnsiTheme="majorHAnsi" w:cstheme="majorHAnsi"/>
        </w:rPr>
        <w:sym w:font="Symbol" w:char="F0B4"/>
      </w:r>
      <w:r w:rsidRPr="000443DD">
        <w:rPr>
          <w:rFonts w:asciiTheme="majorHAnsi" w:hAnsiTheme="majorHAnsi" w:cstheme="majorHAnsi"/>
        </w:rPr>
        <w:t xml:space="preserve"> Induction</w:t>
      </w:r>
      <w:r>
        <w:rPr>
          <w:rFonts w:asciiTheme="majorHAnsi" w:hAnsiTheme="majorHAnsi" w:cstheme="majorHAnsi"/>
        </w:rPr>
        <w:t xml:space="preserve"> Method interaction, </w:t>
      </w:r>
      <w:r>
        <w:rPr>
          <w:rStyle w:val="ui-provider"/>
          <w:rFonts w:asciiTheme="majorHAnsi" w:hAnsiTheme="majorHAnsi" w:cstheme="majorHAnsi"/>
          <w:szCs w:val="24"/>
        </w:rPr>
        <w:t>the simple induction method effect was significant in the control condition only, indicating that the</w:t>
      </w:r>
      <w:r w:rsidRPr="000443DD">
        <w:rPr>
          <w:rStyle w:val="ui-provider"/>
          <w:rFonts w:asciiTheme="majorHAnsi" w:hAnsiTheme="majorHAnsi" w:cstheme="majorHAnsi"/>
          <w:szCs w:val="24"/>
        </w:rPr>
        <w:t xml:space="preserve"> greater effectiveness of the VRT (compared to ERT) was primarily attributable to lower felt nostalgia in the control-VRT than control-ERT condition.</w:t>
      </w:r>
      <w:r>
        <w:rPr>
          <w:rStyle w:val="ui-provider"/>
          <w:rFonts w:asciiTheme="majorHAnsi" w:hAnsiTheme="majorHAnsi" w:cstheme="majorHAnsi"/>
          <w:szCs w:val="24"/>
        </w:rPr>
        <w:t xml:space="preserve"> However, inspection of Figure 4 suggests that this overall analysis may</w:t>
      </w:r>
      <w:r w:rsidR="004D75CD">
        <w:rPr>
          <w:rStyle w:val="ui-provider"/>
          <w:rFonts w:asciiTheme="majorHAnsi" w:hAnsiTheme="majorHAnsi" w:cstheme="majorHAnsi"/>
          <w:szCs w:val="24"/>
        </w:rPr>
        <w:t xml:space="preserve"> have</w:t>
      </w:r>
      <w:r>
        <w:rPr>
          <w:rStyle w:val="ui-provider"/>
          <w:rFonts w:asciiTheme="majorHAnsi" w:hAnsiTheme="majorHAnsi" w:cstheme="majorHAnsi"/>
          <w:szCs w:val="24"/>
        </w:rPr>
        <w:t xml:space="preserve"> obscure</w:t>
      </w:r>
      <w:r w:rsidR="004D75CD">
        <w:rPr>
          <w:rStyle w:val="ui-provider"/>
          <w:rFonts w:asciiTheme="majorHAnsi" w:hAnsiTheme="majorHAnsi" w:cstheme="majorHAnsi"/>
          <w:szCs w:val="24"/>
        </w:rPr>
        <w:t>d</w:t>
      </w:r>
      <w:r>
        <w:rPr>
          <w:rStyle w:val="ui-provider"/>
          <w:rFonts w:asciiTheme="majorHAnsi" w:hAnsiTheme="majorHAnsi" w:cstheme="majorHAnsi"/>
          <w:szCs w:val="24"/>
        </w:rPr>
        <w:t xml:space="preserve"> differences between time points. </w:t>
      </w:r>
      <w:r w:rsidR="00840525">
        <w:rPr>
          <w:rStyle w:val="ui-provider"/>
          <w:rFonts w:asciiTheme="majorHAnsi" w:hAnsiTheme="majorHAnsi" w:cstheme="majorHAnsi"/>
          <w:szCs w:val="24"/>
        </w:rPr>
        <w:lastRenderedPageBreak/>
        <w:t xml:space="preserve">Specifically, at Times 2 and 3, induction method appears to have a </w:t>
      </w:r>
      <w:r w:rsidR="008C3D4D">
        <w:rPr>
          <w:rStyle w:val="ui-provider"/>
          <w:rFonts w:asciiTheme="majorHAnsi" w:hAnsiTheme="majorHAnsi" w:cstheme="majorHAnsi"/>
          <w:szCs w:val="24"/>
        </w:rPr>
        <w:t>sizeable</w:t>
      </w:r>
      <w:r w:rsidR="00840525">
        <w:rPr>
          <w:rStyle w:val="ui-provider"/>
          <w:rFonts w:asciiTheme="majorHAnsi" w:hAnsiTheme="majorHAnsi" w:cstheme="majorHAnsi"/>
          <w:szCs w:val="24"/>
        </w:rPr>
        <w:t xml:space="preserve"> effect in the nostalgia condition. We evaluated this</w:t>
      </w:r>
      <w:r w:rsidR="00F45CDC">
        <w:rPr>
          <w:rStyle w:val="ui-provider"/>
          <w:rFonts w:asciiTheme="majorHAnsi" w:hAnsiTheme="majorHAnsi" w:cstheme="majorHAnsi"/>
          <w:szCs w:val="24"/>
        </w:rPr>
        <w:t xml:space="preserve"> possibility</w:t>
      </w:r>
      <w:r w:rsidR="00840525">
        <w:rPr>
          <w:rStyle w:val="ui-provider"/>
          <w:rFonts w:asciiTheme="majorHAnsi" w:hAnsiTheme="majorHAnsi" w:cstheme="majorHAnsi"/>
          <w:szCs w:val="24"/>
        </w:rPr>
        <w:t xml:space="preserve"> by testing the simple induction method effects at each time point. At Time</w:t>
      </w:r>
      <w:r w:rsidR="00A20EE1">
        <w:rPr>
          <w:rStyle w:val="ui-provider"/>
          <w:rFonts w:asciiTheme="majorHAnsi" w:hAnsiTheme="majorHAnsi" w:cstheme="majorHAnsi"/>
          <w:szCs w:val="24"/>
        </w:rPr>
        <w:t xml:space="preserve"> </w:t>
      </w:r>
      <w:r w:rsidR="00840525">
        <w:rPr>
          <w:rStyle w:val="ui-provider"/>
          <w:rFonts w:asciiTheme="majorHAnsi" w:hAnsiTheme="majorHAnsi" w:cstheme="majorHAnsi"/>
          <w:szCs w:val="24"/>
        </w:rPr>
        <w:t xml:space="preserve">1 </w:t>
      </w:r>
      <w:r w:rsidR="00A20EE1">
        <w:rPr>
          <w:rStyle w:val="ui-provider"/>
          <w:rFonts w:asciiTheme="majorHAnsi" w:hAnsiTheme="majorHAnsi" w:cstheme="majorHAnsi"/>
          <w:szCs w:val="24"/>
        </w:rPr>
        <w:t>(</w:t>
      </w:r>
      <w:proofErr w:type="gramStart"/>
      <w:r w:rsidR="00A20EE1" w:rsidRPr="00A20EE1">
        <w:rPr>
          <w:rStyle w:val="ui-provider"/>
          <w:rFonts w:asciiTheme="majorHAnsi" w:hAnsiTheme="majorHAnsi" w:cstheme="majorHAnsi"/>
          <w:i/>
          <w:iCs/>
          <w:szCs w:val="24"/>
        </w:rPr>
        <w:t>F</w:t>
      </w:r>
      <w:r w:rsidR="00A20EE1">
        <w:rPr>
          <w:rStyle w:val="ui-provider"/>
          <w:rFonts w:asciiTheme="majorHAnsi" w:hAnsiTheme="majorHAnsi" w:cstheme="majorHAnsi"/>
          <w:szCs w:val="24"/>
        </w:rPr>
        <w:t>[</w:t>
      </w:r>
      <w:proofErr w:type="gramEnd"/>
      <w:r w:rsidR="00A20EE1">
        <w:rPr>
          <w:rStyle w:val="ui-provider"/>
          <w:rFonts w:asciiTheme="majorHAnsi" w:hAnsiTheme="majorHAnsi" w:cstheme="majorHAnsi"/>
          <w:szCs w:val="24"/>
        </w:rPr>
        <w:t xml:space="preserve">1, 244] = </w:t>
      </w:r>
      <w:r w:rsidR="00C17DD6">
        <w:rPr>
          <w:rStyle w:val="ui-provider"/>
          <w:rFonts w:asciiTheme="majorHAnsi" w:hAnsiTheme="majorHAnsi" w:cstheme="majorHAnsi"/>
          <w:szCs w:val="24"/>
        </w:rPr>
        <w:t>9.58</w:t>
      </w:r>
      <w:r w:rsidR="00A20EE1">
        <w:rPr>
          <w:rStyle w:val="ui-provider"/>
          <w:rFonts w:asciiTheme="majorHAnsi" w:hAnsiTheme="majorHAnsi" w:cstheme="majorHAnsi"/>
          <w:szCs w:val="24"/>
        </w:rPr>
        <w:t xml:space="preserve">, </w:t>
      </w:r>
      <w:r w:rsidR="00A20EE1" w:rsidRPr="00A20EE1">
        <w:rPr>
          <w:rStyle w:val="ui-provider"/>
          <w:rFonts w:asciiTheme="majorHAnsi" w:hAnsiTheme="majorHAnsi" w:cstheme="majorHAnsi"/>
          <w:i/>
          <w:iCs/>
          <w:szCs w:val="24"/>
        </w:rPr>
        <w:t>p</w:t>
      </w:r>
      <w:r w:rsidR="00A20EE1">
        <w:rPr>
          <w:rStyle w:val="ui-provider"/>
          <w:rFonts w:asciiTheme="majorHAnsi" w:hAnsiTheme="majorHAnsi" w:cstheme="majorHAnsi"/>
          <w:szCs w:val="24"/>
        </w:rPr>
        <w:t xml:space="preserve"> =</w:t>
      </w:r>
      <w:r w:rsidR="00C17DD6">
        <w:rPr>
          <w:rStyle w:val="ui-provider"/>
          <w:rFonts w:asciiTheme="majorHAnsi" w:hAnsiTheme="majorHAnsi" w:cstheme="majorHAnsi"/>
          <w:szCs w:val="24"/>
        </w:rPr>
        <w:t xml:space="preserve"> .002,</w:t>
      </w:r>
      <w:r w:rsidR="00A20EE1">
        <w:rPr>
          <w:rStyle w:val="ui-provider"/>
          <w:rFonts w:asciiTheme="majorHAnsi" w:hAnsiTheme="majorHAnsi" w:cstheme="majorHAnsi"/>
          <w:szCs w:val="24"/>
        </w:rPr>
        <w:t xml:space="preserve"> </w:t>
      </w:r>
      <w:r w:rsidR="00A20EE1" w:rsidRPr="00A55EB7">
        <w:rPr>
          <w:rFonts w:asciiTheme="majorHAnsi" w:hAnsiTheme="majorHAnsi" w:cstheme="majorHAnsi"/>
          <w:szCs w:val="24"/>
        </w:rPr>
        <w:t>η</w:t>
      </w:r>
      <w:r w:rsidR="00A20EE1" w:rsidRPr="00A55EB7">
        <w:rPr>
          <w:rFonts w:asciiTheme="majorHAnsi" w:hAnsiTheme="majorHAnsi" w:cstheme="majorHAnsi"/>
          <w:szCs w:val="24"/>
          <w:vertAlign w:val="subscript"/>
        </w:rPr>
        <w:t>p</w:t>
      </w:r>
      <w:r w:rsidR="00A20EE1" w:rsidRPr="00A55EB7">
        <w:rPr>
          <w:rFonts w:asciiTheme="majorHAnsi" w:hAnsiTheme="majorHAnsi" w:cstheme="majorHAnsi"/>
          <w:szCs w:val="24"/>
          <w:vertAlign w:val="superscript"/>
        </w:rPr>
        <w:t>2</w:t>
      </w:r>
      <w:r w:rsidR="00A20EE1" w:rsidRPr="00A55EB7">
        <w:rPr>
          <w:rFonts w:asciiTheme="majorHAnsi" w:hAnsiTheme="majorHAnsi" w:cstheme="majorHAnsi"/>
          <w:i/>
          <w:iCs/>
          <w:szCs w:val="24"/>
        </w:rPr>
        <w:t xml:space="preserve"> </w:t>
      </w:r>
      <w:r w:rsidR="00A20EE1" w:rsidRPr="00A55EB7">
        <w:rPr>
          <w:rFonts w:asciiTheme="majorHAnsi" w:hAnsiTheme="majorHAnsi" w:cstheme="majorHAnsi"/>
          <w:szCs w:val="24"/>
        </w:rPr>
        <w:t>=</w:t>
      </w:r>
      <w:r w:rsidR="00DC2502">
        <w:rPr>
          <w:rFonts w:asciiTheme="majorHAnsi" w:hAnsiTheme="majorHAnsi" w:cstheme="majorHAnsi"/>
          <w:szCs w:val="24"/>
        </w:rPr>
        <w:t xml:space="preserve"> .038</w:t>
      </w:r>
      <w:r w:rsidR="00A20EE1">
        <w:rPr>
          <w:rFonts w:asciiTheme="majorHAnsi" w:hAnsiTheme="majorHAnsi" w:cstheme="majorHAnsi"/>
          <w:szCs w:val="24"/>
        </w:rPr>
        <w:t xml:space="preserve">) </w:t>
      </w:r>
      <w:r w:rsidR="00840525">
        <w:rPr>
          <w:rStyle w:val="ui-provider"/>
          <w:rFonts w:asciiTheme="majorHAnsi" w:hAnsiTheme="majorHAnsi" w:cstheme="majorHAnsi"/>
          <w:szCs w:val="24"/>
        </w:rPr>
        <w:t xml:space="preserve">and </w:t>
      </w:r>
      <w:r w:rsidR="00A20EE1">
        <w:rPr>
          <w:rStyle w:val="ui-provider"/>
          <w:rFonts w:asciiTheme="majorHAnsi" w:hAnsiTheme="majorHAnsi" w:cstheme="majorHAnsi"/>
          <w:szCs w:val="24"/>
        </w:rPr>
        <w:t xml:space="preserve">Time </w:t>
      </w:r>
      <w:r w:rsidR="00840525">
        <w:rPr>
          <w:rStyle w:val="ui-provider"/>
          <w:rFonts w:asciiTheme="majorHAnsi" w:hAnsiTheme="majorHAnsi" w:cstheme="majorHAnsi"/>
          <w:szCs w:val="24"/>
        </w:rPr>
        <w:t>5</w:t>
      </w:r>
      <w:r w:rsidR="00A20EE1">
        <w:rPr>
          <w:rStyle w:val="ui-provider"/>
          <w:rFonts w:asciiTheme="majorHAnsi" w:hAnsiTheme="majorHAnsi" w:cstheme="majorHAnsi"/>
          <w:szCs w:val="24"/>
        </w:rPr>
        <w:t xml:space="preserve"> (</w:t>
      </w:r>
      <w:proofErr w:type="gramStart"/>
      <w:r w:rsidR="00A20EE1" w:rsidRPr="00A20EE1">
        <w:rPr>
          <w:rStyle w:val="ui-provider"/>
          <w:rFonts w:asciiTheme="majorHAnsi" w:hAnsiTheme="majorHAnsi" w:cstheme="majorHAnsi"/>
          <w:i/>
          <w:iCs/>
          <w:szCs w:val="24"/>
        </w:rPr>
        <w:t>F</w:t>
      </w:r>
      <w:r w:rsidR="00A20EE1">
        <w:rPr>
          <w:rStyle w:val="ui-provider"/>
          <w:rFonts w:asciiTheme="majorHAnsi" w:hAnsiTheme="majorHAnsi" w:cstheme="majorHAnsi"/>
          <w:szCs w:val="24"/>
        </w:rPr>
        <w:t>[</w:t>
      </w:r>
      <w:proofErr w:type="gramEnd"/>
      <w:r w:rsidR="00A20EE1">
        <w:rPr>
          <w:rStyle w:val="ui-provider"/>
          <w:rFonts w:asciiTheme="majorHAnsi" w:hAnsiTheme="majorHAnsi" w:cstheme="majorHAnsi"/>
          <w:szCs w:val="24"/>
        </w:rPr>
        <w:t xml:space="preserve">1, 244] = </w:t>
      </w:r>
      <w:r w:rsidR="00DC2502">
        <w:rPr>
          <w:rStyle w:val="ui-provider"/>
          <w:rFonts w:asciiTheme="majorHAnsi" w:hAnsiTheme="majorHAnsi" w:cstheme="majorHAnsi"/>
          <w:szCs w:val="24"/>
        </w:rPr>
        <w:t>6.17</w:t>
      </w:r>
      <w:r w:rsidR="00A20EE1">
        <w:rPr>
          <w:rStyle w:val="ui-provider"/>
          <w:rFonts w:asciiTheme="majorHAnsi" w:hAnsiTheme="majorHAnsi" w:cstheme="majorHAnsi"/>
          <w:szCs w:val="24"/>
        </w:rPr>
        <w:t xml:space="preserve">, </w:t>
      </w:r>
      <w:r w:rsidR="00A20EE1" w:rsidRPr="00A20EE1">
        <w:rPr>
          <w:rStyle w:val="ui-provider"/>
          <w:rFonts w:asciiTheme="majorHAnsi" w:hAnsiTheme="majorHAnsi" w:cstheme="majorHAnsi"/>
          <w:i/>
          <w:iCs/>
          <w:szCs w:val="24"/>
        </w:rPr>
        <w:t>p</w:t>
      </w:r>
      <w:r w:rsidR="00A20EE1">
        <w:rPr>
          <w:rStyle w:val="ui-provider"/>
          <w:rFonts w:asciiTheme="majorHAnsi" w:hAnsiTheme="majorHAnsi" w:cstheme="majorHAnsi"/>
          <w:szCs w:val="24"/>
        </w:rPr>
        <w:t xml:space="preserve"> = </w:t>
      </w:r>
      <w:r w:rsidR="00DC2502">
        <w:rPr>
          <w:rStyle w:val="ui-provider"/>
          <w:rFonts w:asciiTheme="majorHAnsi" w:hAnsiTheme="majorHAnsi" w:cstheme="majorHAnsi"/>
          <w:szCs w:val="24"/>
        </w:rPr>
        <w:t xml:space="preserve">.014, </w:t>
      </w:r>
      <w:r w:rsidR="00A20EE1" w:rsidRPr="00A55EB7">
        <w:rPr>
          <w:rFonts w:asciiTheme="majorHAnsi" w:hAnsiTheme="majorHAnsi" w:cstheme="majorHAnsi"/>
          <w:szCs w:val="24"/>
        </w:rPr>
        <w:t>η</w:t>
      </w:r>
      <w:r w:rsidR="00A20EE1" w:rsidRPr="00A55EB7">
        <w:rPr>
          <w:rFonts w:asciiTheme="majorHAnsi" w:hAnsiTheme="majorHAnsi" w:cstheme="majorHAnsi"/>
          <w:szCs w:val="24"/>
          <w:vertAlign w:val="subscript"/>
        </w:rPr>
        <w:t>p</w:t>
      </w:r>
      <w:r w:rsidR="00A20EE1" w:rsidRPr="00A55EB7">
        <w:rPr>
          <w:rFonts w:asciiTheme="majorHAnsi" w:hAnsiTheme="majorHAnsi" w:cstheme="majorHAnsi"/>
          <w:szCs w:val="24"/>
          <w:vertAlign w:val="superscript"/>
        </w:rPr>
        <w:t>2</w:t>
      </w:r>
      <w:r w:rsidR="00A20EE1" w:rsidRPr="00A55EB7">
        <w:rPr>
          <w:rFonts w:asciiTheme="majorHAnsi" w:hAnsiTheme="majorHAnsi" w:cstheme="majorHAnsi"/>
          <w:i/>
          <w:iCs/>
          <w:szCs w:val="24"/>
        </w:rPr>
        <w:t xml:space="preserve"> </w:t>
      </w:r>
      <w:r w:rsidR="00A20EE1" w:rsidRPr="00A55EB7">
        <w:rPr>
          <w:rFonts w:asciiTheme="majorHAnsi" w:hAnsiTheme="majorHAnsi" w:cstheme="majorHAnsi"/>
          <w:szCs w:val="24"/>
        </w:rPr>
        <w:t>=</w:t>
      </w:r>
      <w:r w:rsidR="00DC2502">
        <w:rPr>
          <w:rFonts w:asciiTheme="majorHAnsi" w:hAnsiTheme="majorHAnsi" w:cstheme="majorHAnsi"/>
          <w:szCs w:val="24"/>
        </w:rPr>
        <w:t xml:space="preserve"> .020</w:t>
      </w:r>
      <w:r w:rsidR="00A20EE1">
        <w:rPr>
          <w:rFonts w:asciiTheme="majorHAnsi" w:hAnsiTheme="majorHAnsi" w:cstheme="majorHAnsi"/>
          <w:szCs w:val="24"/>
        </w:rPr>
        <w:t>)</w:t>
      </w:r>
      <w:r w:rsidR="00840525">
        <w:rPr>
          <w:rStyle w:val="ui-provider"/>
          <w:rFonts w:asciiTheme="majorHAnsi" w:hAnsiTheme="majorHAnsi" w:cstheme="majorHAnsi"/>
          <w:szCs w:val="24"/>
        </w:rPr>
        <w:t xml:space="preserve">, </w:t>
      </w:r>
      <w:r w:rsidR="00A20EE1">
        <w:rPr>
          <w:rStyle w:val="ui-provider"/>
          <w:rFonts w:asciiTheme="majorHAnsi" w:hAnsiTheme="majorHAnsi" w:cstheme="majorHAnsi"/>
          <w:szCs w:val="24"/>
        </w:rPr>
        <w:t>the simple effect of induction method was significant in the control condition only; felt nostalgia was lower in the control-VRT than control-ERT condition. However, at Time 2 (</w:t>
      </w:r>
      <w:r w:rsidR="00A20EE1" w:rsidRPr="00A20EE1">
        <w:rPr>
          <w:rStyle w:val="ui-provider"/>
          <w:rFonts w:asciiTheme="majorHAnsi" w:hAnsiTheme="majorHAnsi" w:cstheme="majorHAnsi"/>
          <w:i/>
          <w:iCs/>
          <w:szCs w:val="24"/>
        </w:rPr>
        <w:t>F</w:t>
      </w:r>
      <w:r w:rsidR="00A20EE1">
        <w:rPr>
          <w:rStyle w:val="ui-provider"/>
          <w:rFonts w:asciiTheme="majorHAnsi" w:hAnsiTheme="majorHAnsi" w:cstheme="majorHAnsi"/>
          <w:szCs w:val="24"/>
        </w:rPr>
        <w:t xml:space="preserve">[1, 244] = </w:t>
      </w:r>
      <w:r w:rsidR="00DC2502">
        <w:rPr>
          <w:rStyle w:val="ui-provider"/>
          <w:rFonts w:asciiTheme="majorHAnsi" w:hAnsiTheme="majorHAnsi" w:cstheme="majorHAnsi"/>
          <w:szCs w:val="24"/>
        </w:rPr>
        <w:t>4.83</w:t>
      </w:r>
      <w:r w:rsidR="00A20EE1">
        <w:rPr>
          <w:rStyle w:val="ui-provider"/>
          <w:rFonts w:asciiTheme="majorHAnsi" w:hAnsiTheme="majorHAnsi" w:cstheme="majorHAnsi"/>
          <w:szCs w:val="24"/>
        </w:rPr>
        <w:t xml:space="preserve">, </w:t>
      </w:r>
      <w:r w:rsidR="00A20EE1" w:rsidRPr="00A20EE1">
        <w:rPr>
          <w:rStyle w:val="ui-provider"/>
          <w:rFonts w:asciiTheme="majorHAnsi" w:hAnsiTheme="majorHAnsi" w:cstheme="majorHAnsi"/>
          <w:i/>
          <w:iCs/>
          <w:szCs w:val="24"/>
        </w:rPr>
        <w:t>p</w:t>
      </w:r>
      <w:r w:rsidR="00A20EE1">
        <w:rPr>
          <w:rStyle w:val="ui-provider"/>
          <w:rFonts w:asciiTheme="majorHAnsi" w:hAnsiTheme="majorHAnsi" w:cstheme="majorHAnsi"/>
          <w:szCs w:val="24"/>
        </w:rPr>
        <w:t xml:space="preserve"> =</w:t>
      </w:r>
      <w:r w:rsidR="00DC2502">
        <w:rPr>
          <w:rStyle w:val="ui-provider"/>
          <w:rFonts w:asciiTheme="majorHAnsi" w:hAnsiTheme="majorHAnsi" w:cstheme="majorHAnsi"/>
          <w:szCs w:val="24"/>
        </w:rPr>
        <w:t xml:space="preserve"> .029,</w:t>
      </w:r>
      <w:r w:rsidR="00A20EE1">
        <w:rPr>
          <w:rStyle w:val="ui-provider"/>
          <w:rFonts w:asciiTheme="majorHAnsi" w:hAnsiTheme="majorHAnsi" w:cstheme="majorHAnsi"/>
          <w:szCs w:val="24"/>
        </w:rPr>
        <w:t xml:space="preserve"> </w:t>
      </w:r>
      <w:r w:rsidR="00A20EE1" w:rsidRPr="00A55EB7">
        <w:rPr>
          <w:rFonts w:asciiTheme="majorHAnsi" w:hAnsiTheme="majorHAnsi" w:cstheme="majorHAnsi"/>
          <w:szCs w:val="24"/>
        </w:rPr>
        <w:t>η</w:t>
      </w:r>
      <w:r w:rsidR="00A20EE1" w:rsidRPr="00A55EB7">
        <w:rPr>
          <w:rFonts w:asciiTheme="majorHAnsi" w:hAnsiTheme="majorHAnsi" w:cstheme="majorHAnsi"/>
          <w:szCs w:val="24"/>
          <w:vertAlign w:val="subscript"/>
        </w:rPr>
        <w:t>p</w:t>
      </w:r>
      <w:r w:rsidR="00A20EE1" w:rsidRPr="00A55EB7">
        <w:rPr>
          <w:rFonts w:asciiTheme="majorHAnsi" w:hAnsiTheme="majorHAnsi" w:cstheme="majorHAnsi"/>
          <w:szCs w:val="24"/>
          <w:vertAlign w:val="superscript"/>
        </w:rPr>
        <w:t>2</w:t>
      </w:r>
      <w:r w:rsidR="00A20EE1" w:rsidRPr="00A55EB7">
        <w:rPr>
          <w:rFonts w:asciiTheme="majorHAnsi" w:hAnsiTheme="majorHAnsi" w:cstheme="majorHAnsi"/>
          <w:i/>
          <w:iCs/>
          <w:szCs w:val="24"/>
        </w:rPr>
        <w:t xml:space="preserve"> </w:t>
      </w:r>
      <w:r w:rsidR="00A20EE1" w:rsidRPr="00A55EB7">
        <w:rPr>
          <w:rFonts w:asciiTheme="majorHAnsi" w:hAnsiTheme="majorHAnsi" w:cstheme="majorHAnsi"/>
          <w:szCs w:val="24"/>
        </w:rPr>
        <w:t>=</w:t>
      </w:r>
      <w:r w:rsidR="00DC2502">
        <w:rPr>
          <w:rFonts w:asciiTheme="majorHAnsi" w:hAnsiTheme="majorHAnsi" w:cstheme="majorHAnsi"/>
          <w:szCs w:val="24"/>
        </w:rPr>
        <w:t xml:space="preserve"> .019</w:t>
      </w:r>
      <w:r w:rsidR="00A20EE1">
        <w:rPr>
          <w:rFonts w:asciiTheme="majorHAnsi" w:hAnsiTheme="majorHAnsi" w:cstheme="majorHAnsi"/>
          <w:szCs w:val="24"/>
        </w:rPr>
        <w:t>)</w:t>
      </w:r>
      <w:r w:rsidR="00A20EE1">
        <w:rPr>
          <w:rStyle w:val="ui-provider"/>
          <w:rFonts w:asciiTheme="majorHAnsi" w:hAnsiTheme="majorHAnsi" w:cstheme="majorHAnsi"/>
          <w:szCs w:val="24"/>
        </w:rPr>
        <w:t xml:space="preserve"> </w:t>
      </w:r>
      <w:r w:rsidR="00A20EE1" w:rsidRPr="00A20EE1">
        <w:rPr>
          <w:rStyle w:val="ui-provider"/>
          <w:rFonts w:asciiTheme="majorHAnsi" w:hAnsiTheme="majorHAnsi" w:cstheme="majorHAnsi"/>
          <w:szCs w:val="24"/>
        </w:rPr>
        <w:t>and</w:t>
      </w:r>
      <w:r w:rsidR="00A20EE1">
        <w:rPr>
          <w:rStyle w:val="ui-provider"/>
          <w:rFonts w:asciiTheme="majorHAnsi" w:hAnsiTheme="majorHAnsi" w:cstheme="majorHAnsi"/>
          <w:szCs w:val="24"/>
        </w:rPr>
        <w:t xml:space="preserve"> Time 3 (</w:t>
      </w:r>
      <w:r w:rsidR="00A20EE1" w:rsidRPr="00A20EE1">
        <w:rPr>
          <w:rStyle w:val="ui-provider"/>
          <w:rFonts w:asciiTheme="majorHAnsi" w:hAnsiTheme="majorHAnsi" w:cstheme="majorHAnsi"/>
          <w:i/>
          <w:iCs/>
          <w:szCs w:val="24"/>
        </w:rPr>
        <w:t>F</w:t>
      </w:r>
      <w:r w:rsidR="00A20EE1">
        <w:rPr>
          <w:rStyle w:val="ui-provider"/>
          <w:rFonts w:asciiTheme="majorHAnsi" w:hAnsiTheme="majorHAnsi" w:cstheme="majorHAnsi"/>
          <w:szCs w:val="24"/>
        </w:rPr>
        <w:t xml:space="preserve">[1, 244] = </w:t>
      </w:r>
      <w:r w:rsidR="00DC2502">
        <w:rPr>
          <w:rStyle w:val="ui-provider"/>
          <w:rFonts w:asciiTheme="majorHAnsi" w:hAnsiTheme="majorHAnsi" w:cstheme="majorHAnsi"/>
          <w:szCs w:val="24"/>
        </w:rPr>
        <w:t>4.38</w:t>
      </w:r>
      <w:r w:rsidR="00A20EE1">
        <w:rPr>
          <w:rStyle w:val="ui-provider"/>
          <w:rFonts w:asciiTheme="majorHAnsi" w:hAnsiTheme="majorHAnsi" w:cstheme="majorHAnsi"/>
          <w:szCs w:val="24"/>
        </w:rPr>
        <w:t xml:space="preserve">, </w:t>
      </w:r>
      <w:r w:rsidR="00A20EE1" w:rsidRPr="00A20EE1">
        <w:rPr>
          <w:rStyle w:val="ui-provider"/>
          <w:rFonts w:asciiTheme="majorHAnsi" w:hAnsiTheme="majorHAnsi" w:cstheme="majorHAnsi"/>
          <w:i/>
          <w:iCs/>
          <w:szCs w:val="24"/>
        </w:rPr>
        <w:t>p</w:t>
      </w:r>
      <w:r w:rsidR="00A20EE1">
        <w:rPr>
          <w:rStyle w:val="ui-provider"/>
          <w:rFonts w:asciiTheme="majorHAnsi" w:hAnsiTheme="majorHAnsi" w:cstheme="majorHAnsi"/>
          <w:szCs w:val="24"/>
        </w:rPr>
        <w:t xml:space="preserve"> = </w:t>
      </w:r>
      <w:r w:rsidR="00DC2502">
        <w:rPr>
          <w:rStyle w:val="ui-provider"/>
          <w:rFonts w:asciiTheme="majorHAnsi" w:hAnsiTheme="majorHAnsi" w:cstheme="majorHAnsi"/>
          <w:szCs w:val="24"/>
        </w:rPr>
        <w:t xml:space="preserve">.037, </w:t>
      </w:r>
      <w:r w:rsidR="00A20EE1" w:rsidRPr="00A55EB7">
        <w:rPr>
          <w:rFonts w:asciiTheme="majorHAnsi" w:hAnsiTheme="majorHAnsi" w:cstheme="majorHAnsi"/>
          <w:szCs w:val="24"/>
        </w:rPr>
        <w:t>η</w:t>
      </w:r>
      <w:r w:rsidR="00A20EE1" w:rsidRPr="00A55EB7">
        <w:rPr>
          <w:rFonts w:asciiTheme="majorHAnsi" w:hAnsiTheme="majorHAnsi" w:cstheme="majorHAnsi"/>
          <w:szCs w:val="24"/>
          <w:vertAlign w:val="subscript"/>
        </w:rPr>
        <w:t>p</w:t>
      </w:r>
      <w:r w:rsidR="00A20EE1" w:rsidRPr="00A55EB7">
        <w:rPr>
          <w:rFonts w:asciiTheme="majorHAnsi" w:hAnsiTheme="majorHAnsi" w:cstheme="majorHAnsi"/>
          <w:szCs w:val="24"/>
          <w:vertAlign w:val="superscript"/>
        </w:rPr>
        <w:t>2</w:t>
      </w:r>
      <w:r w:rsidR="00A20EE1" w:rsidRPr="00A55EB7">
        <w:rPr>
          <w:rFonts w:asciiTheme="majorHAnsi" w:hAnsiTheme="majorHAnsi" w:cstheme="majorHAnsi"/>
          <w:i/>
          <w:iCs/>
          <w:szCs w:val="24"/>
        </w:rPr>
        <w:t xml:space="preserve"> </w:t>
      </w:r>
      <w:r w:rsidR="00A20EE1" w:rsidRPr="00A55EB7">
        <w:rPr>
          <w:rFonts w:asciiTheme="majorHAnsi" w:hAnsiTheme="majorHAnsi" w:cstheme="majorHAnsi"/>
          <w:szCs w:val="24"/>
        </w:rPr>
        <w:t>=</w:t>
      </w:r>
      <w:r w:rsidR="00DC2502">
        <w:rPr>
          <w:rFonts w:asciiTheme="majorHAnsi" w:hAnsiTheme="majorHAnsi" w:cstheme="majorHAnsi"/>
          <w:szCs w:val="24"/>
        </w:rPr>
        <w:t xml:space="preserve"> .018</w:t>
      </w:r>
      <w:r w:rsidR="00A20EE1">
        <w:rPr>
          <w:rFonts w:asciiTheme="majorHAnsi" w:hAnsiTheme="majorHAnsi" w:cstheme="majorHAnsi"/>
          <w:szCs w:val="24"/>
        </w:rPr>
        <w:t>)</w:t>
      </w:r>
      <w:r w:rsidR="00A20EE1">
        <w:rPr>
          <w:rStyle w:val="ui-provider"/>
          <w:rFonts w:asciiTheme="majorHAnsi" w:hAnsiTheme="majorHAnsi" w:cstheme="majorHAnsi"/>
          <w:szCs w:val="24"/>
        </w:rPr>
        <w:t xml:space="preserve">, the simple effect of induction type was significant in the nostalgia condition only; felt nostalgia was higher in the nostalgia-VRT than nostalgia-ERT condition. The latter finding </w:t>
      </w:r>
      <w:r w:rsidR="00DC2502">
        <w:rPr>
          <w:rStyle w:val="ui-provider"/>
          <w:rFonts w:asciiTheme="majorHAnsi" w:hAnsiTheme="majorHAnsi" w:cstheme="majorHAnsi"/>
          <w:szCs w:val="24"/>
        </w:rPr>
        <w:t>is important, showing</w:t>
      </w:r>
      <w:r w:rsidR="00A20EE1">
        <w:rPr>
          <w:rStyle w:val="ui-provider"/>
          <w:rFonts w:asciiTheme="majorHAnsi" w:hAnsiTheme="majorHAnsi" w:cstheme="majorHAnsi"/>
          <w:szCs w:val="24"/>
        </w:rPr>
        <w:t xml:space="preserve"> that </w:t>
      </w:r>
      <w:r w:rsidR="00DC2502">
        <w:rPr>
          <w:rStyle w:val="ui-provider"/>
          <w:rFonts w:asciiTheme="majorHAnsi" w:hAnsiTheme="majorHAnsi" w:cstheme="majorHAnsi"/>
          <w:szCs w:val="24"/>
        </w:rPr>
        <w:t>the VRT (compared to ERT) prolonged felt nostalgia in the nostalgia condition (rather than merely reducing felt nostalgia in the control condition).</w:t>
      </w:r>
      <w:r w:rsidR="00A20EE1">
        <w:rPr>
          <w:rStyle w:val="ui-provider"/>
          <w:rFonts w:asciiTheme="majorHAnsi" w:hAnsiTheme="majorHAnsi" w:cstheme="majorHAnsi"/>
          <w:szCs w:val="24"/>
        </w:rPr>
        <w:t xml:space="preserve"> </w:t>
      </w:r>
    </w:p>
    <w:p w14:paraId="03DE150A" w14:textId="236D614E" w:rsidR="00505D04" w:rsidRPr="00521748" w:rsidRDefault="007F3DA9" w:rsidP="0017550C">
      <w:pPr>
        <w:pStyle w:val="Heading3"/>
        <w:numPr>
          <w:ilvl w:val="0"/>
          <w:numId w:val="0"/>
        </w:numPr>
        <w:spacing w:before="0" w:after="0"/>
        <w:rPr>
          <w:rFonts w:asciiTheme="majorHAnsi" w:hAnsiTheme="majorHAnsi" w:cstheme="majorHAnsi"/>
          <w:i/>
          <w:iCs/>
          <w:szCs w:val="24"/>
        </w:rPr>
      </w:pPr>
      <w:bookmarkStart w:id="13" w:name="_Toc135772032"/>
      <w:r w:rsidRPr="00521748">
        <w:rPr>
          <w:rFonts w:asciiTheme="majorHAnsi" w:hAnsiTheme="majorHAnsi" w:cstheme="majorHAnsi"/>
          <w:i/>
          <w:iCs/>
          <w:szCs w:val="24"/>
        </w:rPr>
        <w:t>Psychological Benefit</w:t>
      </w:r>
      <w:bookmarkEnd w:id="13"/>
      <w:r w:rsidR="00505D04" w:rsidRPr="00521748">
        <w:rPr>
          <w:rFonts w:asciiTheme="majorHAnsi" w:hAnsiTheme="majorHAnsi" w:cstheme="majorHAnsi"/>
          <w:i/>
          <w:iCs/>
          <w:szCs w:val="24"/>
        </w:rPr>
        <w:t>s</w:t>
      </w:r>
    </w:p>
    <w:p w14:paraId="1075C0B2" w14:textId="6DD04911" w:rsidR="006351FC" w:rsidRPr="000443DD" w:rsidRDefault="00505D04" w:rsidP="0017550C">
      <w:pPr>
        <w:spacing w:before="0" w:after="0"/>
        <w:ind w:firstLine="567"/>
        <w:rPr>
          <w:rFonts w:asciiTheme="majorHAnsi" w:hAnsiTheme="majorHAnsi" w:cstheme="majorHAnsi"/>
          <w:szCs w:val="24"/>
        </w:rPr>
      </w:pPr>
      <w:r w:rsidRPr="00521748">
        <w:rPr>
          <w:b/>
          <w:bCs/>
          <w:lang w:eastAsia="en-US"/>
        </w:rPr>
        <w:t>Between-Participants Effects</w:t>
      </w:r>
      <w:r w:rsidR="00E424A3" w:rsidRPr="00521748">
        <w:rPr>
          <w:b/>
          <w:bCs/>
          <w:lang w:eastAsia="en-US"/>
        </w:rPr>
        <w:t>: Effects Averaged Across Time Points</w:t>
      </w:r>
      <w:r w:rsidR="00A35D4D">
        <w:rPr>
          <w:b/>
          <w:bCs/>
          <w:lang w:eastAsia="en-US"/>
        </w:rPr>
        <w:t xml:space="preserve">. </w:t>
      </w:r>
      <w:r w:rsidR="006351FC" w:rsidRPr="00F178FE">
        <w:rPr>
          <w:rFonts w:asciiTheme="majorHAnsi" w:hAnsiTheme="majorHAnsi" w:cstheme="majorHAnsi"/>
          <w:szCs w:val="24"/>
        </w:rPr>
        <w:t>Consistent with H</w:t>
      </w:r>
      <w:r w:rsidR="006351FC">
        <w:rPr>
          <w:rFonts w:asciiTheme="majorHAnsi" w:hAnsiTheme="majorHAnsi" w:cstheme="majorHAnsi"/>
          <w:szCs w:val="24"/>
        </w:rPr>
        <w:t>2</w:t>
      </w:r>
      <w:r w:rsidR="006351FC" w:rsidRPr="00F178FE">
        <w:rPr>
          <w:rFonts w:asciiTheme="majorHAnsi" w:hAnsiTheme="majorHAnsi" w:cstheme="majorHAnsi"/>
          <w:szCs w:val="24"/>
        </w:rPr>
        <w:t xml:space="preserve">, </w:t>
      </w:r>
      <w:r w:rsidR="006351FC" w:rsidRPr="00F178FE">
        <w:rPr>
          <w:rFonts w:asciiTheme="majorHAnsi" w:eastAsia="TimesNewRomanPSMT" w:hAnsiTheme="majorHAnsi" w:cstheme="majorHAnsi"/>
          <w:szCs w:val="24"/>
        </w:rPr>
        <w:t xml:space="preserve">a significant </w:t>
      </w:r>
      <w:r w:rsidR="006351FC" w:rsidRPr="000443DD">
        <w:rPr>
          <w:rFonts w:asciiTheme="majorHAnsi" w:eastAsia="TimesNewRomanPSMT" w:hAnsiTheme="majorHAnsi" w:cstheme="majorHAnsi"/>
          <w:szCs w:val="24"/>
        </w:rPr>
        <w:t xml:space="preserve">main effect </w:t>
      </w:r>
      <w:r w:rsidR="006351FC" w:rsidRPr="000443DD">
        <w:rPr>
          <w:rFonts w:asciiTheme="majorHAnsi" w:hAnsiTheme="majorHAnsi" w:cstheme="majorHAnsi"/>
          <w:szCs w:val="24"/>
        </w:rPr>
        <w:t>of nostalgia (vs. control) on the psychological benefits index showed that participants in the nostalgia condition reported higher overall psychological benefits than those in the control condition</w:t>
      </w:r>
      <w:r w:rsidR="007B1682" w:rsidRPr="000443DD">
        <w:rPr>
          <w:rFonts w:asciiTheme="majorHAnsi" w:hAnsiTheme="majorHAnsi" w:cstheme="majorHAnsi"/>
          <w:szCs w:val="24"/>
        </w:rPr>
        <w:t xml:space="preserve"> (Figure </w:t>
      </w:r>
      <w:r w:rsidR="002A0A06" w:rsidRPr="000443DD">
        <w:rPr>
          <w:rFonts w:asciiTheme="majorHAnsi" w:hAnsiTheme="majorHAnsi" w:cstheme="majorHAnsi"/>
          <w:szCs w:val="24"/>
        </w:rPr>
        <w:t>5</w:t>
      </w:r>
      <w:r w:rsidR="007B1682" w:rsidRPr="000443DD">
        <w:rPr>
          <w:rFonts w:asciiTheme="majorHAnsi" w:hAnsiTheme="majorHAnsi" w:cstheme="majorHAnsi"/>
          <w:szCs w:val="24"/>
        </w:rPr>
        <w:t>)</w:t>
      </w:r>
      <w:r w:rsidR="006351FC" w:rsidRPr="000443DD">
        <w:rPr>
          <w:rFonts w:asciiTheme="majorHAnsi" w:hAnsiTheme="majorHAnsi" w:cstheme="majorHAnsi"/>
          <w:szCs w:val="24"/>
        </w:rPr>
        <w:t xml:space="preserve">. The main effect of induction type was not significant, nor was the Nostalgia </w:t>
      </w:r>
      <w:r w:rsidR="006351FC" w:rsidRPr="000443DD">
        <w:rPr>
          <w:rFonts w:asciiTheme="majorHAnsi" w:hAnsiTheme="majorHAnsi" w:cstheme="majorHAnsi"/>
        </w:rPr>
        <w:sym w:font="Symbol" w:char="F0B4"/>
      </w:r>
      <w:r w:rsidR="006351FC" w:rsidRPr="000443DD">
        <w:rPr>
          <w:rFonts w:asciiTheme="majorHAnsi" w:hAnsiTheme="majorHAnsi" w:cstheme="majorHAnsi"/>
          <w:szCs w:val="24"/>
        </w:rPr>
        <w:t xml:space="preserve"> Induction Method interaction</w:t>
      </w:r>
      <w:r w:rsidR="00E424A3" w:rsidRPr="000443DD">
        <w:rPr>
          <w:rFonts w:asciiTheme="majorHAnsi" w:hAnsiTheme="majorHAnsi" w:cstheme="majorHAnsi"/>
          <w:szCs w:val="24"/>
        </w:rPr>
        <w:t xml:space="preserve"> </w:t>
      </w:r>
      <w:r w:rsidR="006351FC" w:rsidRPr="000443DD">
        <w:rPr>
          <w:rFonts w:asciiTheme="majorHAnsi" w:hAnsiTheme="majorHAnsi" w:cstheme="majorHAnsi"/>
          <w:szCs w:val="24"/>
        </w:rPr>
        <w:t>(Table</w:t>
      </w:r>
      <w:r w:rsidR="009624C7" w:rsidRPr="000443DD">
        <w:rPr>
          <w:rFonts w:asciiTheme="majorHAnsi" w:hAnsiTheme="majorHAnsi" w:cstheme="majorHAnsi"/>
          <w:szCs w:val="24"/>
        </w:rPr>
        <w:t xml:space="preserve"> </w:t>
      </w:r>
      <w:r w:rsidR="001E28DD">
        <w:rPr>
          <w:rFonts w:asciiTheme="majorHAnsi" w:hAnsiTheme="majorHAnsi" w:cstheme="majorHAnsi"/>
          <w:szCs w:val="24"/>
        </w:rPr>
        <w:t>6</w:t>
      </w:r>
      <w:r w:rsidR="006351FC" w:rsidRPr="000443DD">
        <w:rPr>
          <w:rFonts w:asciiTheme="majorHAnsi" w:hAnsiTheme="majorHAnsi" w:cstheme="majorHAnsi"/>
          <w:szCs w:val="24"/>
        </w:rPr>
        <w:t xml:space="preserve">). </w:t>
      </w:r>
      <w:r w:rsidR="00E424A3" w:rsidRPr="000443DD">
        <w:rPr>
          <w:rFonts w:asciiTheme="majorHAnsi" w:hAnsiTheme="majorHAnsi" w:cstheme="majorHAnsi"/>
          <w:szCs w:val="24"/>
        </w:rPr>
        <w:t xml:space="preserve">The absence of a significant interaction effect indicates that, contrary to H4, the VRT induction of nostalgia did not produce stronger psychological benefits than the ERT induction. </w:t>
      </w:r>
      <w:r w:rsidR="006351FC" w:rsidRPr="000443DD">
        <w:rPr>
          <w:rFonts w:asciiTheme="majorHAnsi" w:hAnsiTheme="majorHAnsi" w:cstheme="majorHAnsi"/>
          <w:szCs w:val="24"/>
        </w:rPr>
        <w:t>Both the nostalgia and induction method main effects were qualified, however, by significant interactions with the within-participants</w:t>
      </w:r>
      <w:r w:rsidR="001835B8" w:rsidRPr="000443DD">
        <w:rPr>
          <w:rFonts w:asciiTheme="majorHAnsi" w:hAnsiTheme="majorHAnsi" w:cstheme="majorHAnsi"/>
          <w:szCs w:val="24"/>
        </w:rPr>
        <w:t xml:space="preserve"> effect of </w:t>
      </w:r>
      <w:r w:rsidR="006351FC" w:rsidRPr="000443DD">
        <w:rPr>
          <w:rFonts w:asciiTheme="majorHAnsi" w:hAnsiTheme="majorHAnsi" w:cstheme="majorHAnsi"/>
          <w:szCs w:val="24"/>
        </w:rPr>
        <w:t>time.</w:t>
      </w:r>
    </w:p>
    <w:p w14:paraId="5E969001" w14:textId="584E4E54" w:rsidR="0001021C" w:rsidRPr="00F405F9" w:rsidRDefault="00505D04" w:rsidP="0017550C">
      <w:pPr>
        <w:keepNext/>
        <w:spacing w:before="0" w:after="0"/>
        <w:ind w:firstLine="567"/>
        <w:rPr>
          <w:rFonts w:asciiTheme="majorHAnsi" w:hAnsiTheme="majorHAnsi" w:cstheme="majorHAnsi"/>
          <w:szCs w:val="24"/>
        </w:rPr>
      </w:pPr>
      <w:r w:rsidRPr="00521748">
        <w:rPr>
          <w:b/>
          <w:bCs/>
          <w:lang w:eastAsia="en-US"/>
        </w:rPr>
        <w:t>Within-Participants Effects of Time</w:t>
      </w:r>
      <w:r w:rsidR="00E424A3" w:rsidRPr="00521748">
        <w:rPr>
          <w:b/>
          <w:bCs/>
          <w:lang w:eastAsia="en-US"/>
        </w:rPr>
        <w:t>: Changes Over Time</w:t>
      </w:r>
      <w:r w:rsidR="00A35D4D">
        <w:rPr>
          <w:b/>
          <w:bCs/>
          <w:lang w:eastAsia="en-US"/>
        </w:rPr>
        <w:t xml:space="preserve">. </w:t>
      </w:r>
      <w:r w:rsidR="003A506F" w:rsidRPr="000443DD">
        <w:rPr>
          <w:rFonts w:asciiTheme="majorHAnsi" w:hAnsiTheme="majorHAnsi" w:cstheme="majorHAnsi"/>
          <w:szCs w:val="24"/>
        </w:rPr>
        <w:t xml:space="preserve">Figure </w:t>
      </w:r>
      <w:r w:rsidR="002A0A06" w:rsidRPr="000443DD">
        <w:rPr>
          <w:rFonts w:asciiTheme="majorHAnsi" w:hAnsiTheme="majorHAnsi" w:cstheme="majorHAnsi"/>
          <w:szCs w:val="24"/>
        </w:rPr>
        <w:t>6</w:t>
      </w:r>
      <w:r w:rsidR="003A506F" w:rsidRPr="000443DD">
        <w:rPr>
          <w:rFonts w:asciiTheme="majorHAnsi" w:hAnsiTheme="majorHAnsi" w:cstheme="majorHAnsi"/>
          <w:szCs w:val="24"/>
        </w:rPr>
        <w:t xml:space="preserve"> depicts changes in the psychological benefits index over time as a function of the nostalgia and induction method manipulations. A</w:t>
      </w:r>
      <w:r w:rsidR="003A506F">
        <w:rPr>
          <w:rFonts w:asciiTheme="majorHAnsi" w:hAnsiTheme="majorHAnsi" w:cstheme="majorHAnsi"/>
          <w:szCs w:val="24"/>
        </w:rPr>
        <w:t xml:space="preserve"> significant main effect of time indicated that psychological benefits differed between time points. This time main effect was qualified by significant Nostalgia </w:t>
      </w:r>
      <w:r w:rsidR="003A506F" w:rsidRPr="00F178FE">
        <w:rPr>
          <w:rFonts w:asciiTheme="majorHAnsi" w:hAnsiTheme="majorHAnsi" w:cstheme="majorHAnsi"/>
        </w:rPr>
        <w:sym w:font="Symbol" w:char="F0B4"/>
      </w:r>
      <w:r w:rsidR="003A506F">
        <w:rPr>
          <w:rFonts w:asciiTheme="majorHAnsi" w:hAnsiTheme="majorHAnsi" w:cstheme="majorHAnsi"/>
          <w:szCs w:val="24"/>
        </w:rPr>
        <w:t xml:space="preserve"> </w:t>
      </w:r>
      <w:r w:rsidR="003A506F">
        <w:rPr>
          <w:rFonts w:asciiTheme="majorHAnsi" w:hAnsiTheme="majorHAnsi" w:cstheme="majorHAnsi"/>
          <w:szCs w:val="24"/>
        </w:rPr>
        <w:lastRenderedPageBreak/>
        <w:t xml:space="preserve">Time and Induction Method </w:t>
      </w:r>
      <w:r w:rsidR="003A506F" w:rsidRPr="00F178FE">
        <w:rPr>
          <w:rFonts w:asciiTheme="majorHAnsi" w:hAnsiTheme="majorHAnsi" w:cstheme="majorHAnsi"/>
        </w:rPr>
        <w:sym w:font="Symbol" w:char="F0B4"/>
      </w:r>
      <w:r w:rsidR="003A506F">
        <w:rPr>
          <w:rFonts w:asciiTheme="majorHAnsi" w:hAnsiTheme="majorHAnsi" w:cstheme="majorHAnsi"/>
          <w:szCs w:val="24"/>
        </w:rPr>
        <w:t xml:space="preserve"> Time interactions. </w:t>
      </w:r>
      <w:r w:rsidR="0001021C">
        <w:rPr>
          <w:rFonts w:asciiTheme="majorHAnsi" w:hAnsiTheme="majorHAnsi" w:cstheme="majorHAnsi"/>
          <w:szCs w:val="24"/>
        </w:rPr>
        <w:t xml:space="preserve">The Nostalgia </w:t>
      </w:r>
      <w:r w:rsidR="0001021C" w:rsidRPr="00F178FE">
        <w:rPr>
          <w:rFonts w:asciiTheme="majorHAnsi" w:hAnsiTheme="majorHAnsi" w:cstheme="majorHAnsi"/>
        </w:rPr>
        <w:sym w:font="Symbol" w:char="F0B4"/>
      </w:r>
      <w:r w:rsidR="0001021C">
        <w:rPr>
          <w:rFonts w:asciiTheme="majorHAnsi" w:hAnsiTheme="majorHAnsi" w:cstheme="majorHAnsi"/>
          <w:szCs w:val="24"/>
        </w:rPr>
        <w:t xml:space="preserve"> Induction Method </w:t>
      </w:r>
      <w:r w:rsidR="0001021C" w:rsidRPr="00F178FE">
        <w:rPr>
          <w:rFonts w:asciiTheme="majorHAnsi" w:hAnsiTheme="majorHAnsi" w:cstheme="majorHAnsi"/>
        </w:rPr>
        <w:sym w:font="Symbol" w:char="F0B4"/>
      </w:r>
      <w:r w:rsidR="0001021C">
        <w:rPr>
          <w:rFonts w:asciiTheme="majorHAnsi" w:hAnsiTheme="majorHAnsi" w:cstheme="majorHAnsi"/>
          <w:szCs w:val="24"/>
        </w:rPr>
        <w:t xml:space="preserve"> Time three-way interaction was not significant (Table</w:t>
      </w:r>
      <w:r w:rsidR="009624C7">
        <w:rPr>
          <w:rFonts w:asciiTheme="majorHAnsi" w:hAnsiTheme="majorHAnsi" w:cstheme="majorHAnsi"/>
          <w:szCs w:val="24"/>
        </w:rPr>
        <w:t xml:space="preserve"> </w:t>
      </w:r>
      <w:r w:rsidR="001E28DD">
        <w:rPr>
          <w:rFonts w:asciiTheme="majorHAnsi" w:hAnsiTheme="majorHAnsi" w:cstheme="majorHAnsi"/>
          <w:szCs w:val="24"/>
        </w:rPr>
        <w:t>7</w:t>
      </w:r>
      <w:r w:rsidR="0001021C">
        <w:rPr>
          <w:rFonts w:asciiTheme="majorHAnsi" w:hAnsiTheme="majorHAnsi" w:cstheme="majorHAnsi"/>
          <w:szCs w:val="24"/>
        </w:rPr>
        <w:t>).</w:t>
      </w:r>
    </w:p>
    <w:p w14:paraId="6479A88A" w14:textId="510BF20B" w:rsidR="003A506F" w:rsidRDefault="003A506F" w:rsidP="0017550C">
      <w:pPr>
        <w:spacing w:before="0" w:after="0"/>
        <w:rPr>
          <w:rFonts w:asciiTheme="majorHAnsi" w:hAnsiTheme="majorHAnsi" w:cstheme="majorHAnsi"/>
        </w:rPr>
      </w:pPr>
      <w:r>
        <w:rPr>
          <w:rFonts w:asciiTheme="majorHAnsi" w:hAnsiTheme="majorHAnsi" w:cstheme="majorHAnsi"/>
          <w:szCs w:val="24"/>
        </w:rPr>
        <w:t xml:space="preserve">We first probed the Nostalgia </w:t>
      </w:r>
      <w:r w:rsidRPr="00F178FE">
        <w:rPr>
          <w:rFonts w:asciiTheme="majorHAnsi" w:hAnsiTheme="majorHAnsi" w:cstheme="majorHAnsi"/>
        </w:rPr>
        <w:sym w:font="Symbol" w:char="F0B4"/>
      </w:r>
      <w:r>
        <w:rPr>
          <w:rFonts w:asciiTheme="majorHAnsi" w:hAnsiTheme="majorHAnsi" w:cstheme="majorHAnsi"/>
        </w:rPr>
        <w:t xml:space="preserve"> Time interaction. </w:t>
      </w:r>
      <w:r>
        <w:rPr>
          <w:rFonts w:asciiTheme="majorHAnsi" w:hAnsiTheme="majorHAnsi" w:cstheme="majorHAnsi"/>
          <w:szCs w:val="24"/>
        </w:rPr>
        <w:t xml:space="preserve">Nostalgia (vs. control) interacted with the linear </w:t>
      </w:r>
      <w:r w:rsidR="00305096">
        <w:rPr>
          <w:rFonts w:asciiTheme="majorHAnsi" w:hAnsiTheme="majorHAnsi" w:cstheme="majorHAnsi"/>
          <w:szCs w:val="24"/>
        </w:rPr>
        <w:t>trajectory</w:t>
      </w:r>
      <w:r>
        <w:rPr>
          <w:rFonts w:asciiTheme="majorHAnsi" w:hAnsiTheme="majorHAnsi" w:cstheme="majorHAnsi"/>
          <w:szCs w:val="24"/>
        </w:rPr>
        <w:t xml:space="preserve"> </w:t>
      </w:r>
      <w:r w:rsidRPr="009F7CEA">
        <w:rPr>
          <w:rFonts w:asciiTheme="majorHAnsi" w:hAnsiTheme="majorHAnsi" w:cstheme="majorHAnsi"/>
          <w:szCs w:val="24"/>
        </w:rPr>
        <w:t xml:space="preserve">over time only (Table </w:t>
      </w:r>
      <w:r w:rsidR="001E28DD">
        <w:rPr>
          <w:rFonts w:asciiTheme="majorHAnsi" w:hAnsiTheme="majorHAnsi" w:cstheme="majorHAnsi"/>
          <w:szCs w:val="24"/>
        </w:rPr>
        <w:t>8</w:t>
      </w:r>
      <w:r w:rsidRPr="009F7CEA">
        <w:rPr>
          <w:rFonts w:asciiTheme="majorHAnsi" w:hAnsiTheme="majorHAnsi" w:cstheme="majorHAnsi"/>
          <w:szCs w:val="24"/>
        </w:rPr>
        <w:t xml:space="preserve">). Tests of </w:t>
      </w:r>
      <w:r w:rsidRPr="00B21562">
        <w:rPr>
          <w:rFonts w:asciiTheme="majorHAnsi" w:hAnsiTheme="majorHAnsi" w:cstheme="majorHAnsi"/>
          <w:szCs w:val="24"/>
        </w:rPr>
        <w:t xml:space="preserve">simple linear </w:t>
      </w:r>
      <w:r w:rsidR="00305096" w:rsidRPr="00B21562">
        <w:rPr>
          <w:rFonts w:asciiTheme="majorHAnsi" w:hAnsiTheme="majorHAnsi" w:cstheme="majorHAnsi"/>
          <w:szCs w:val="24"/>
        </w:rPr>
        <w:t>trajectories</w:t>
      </w:r>
      <w:r w:rsidRPr="00B21562">
        <w:rPr>
          <w:rFonts w:asciiTheme="majorHAnsi" w:hAnsiTheme="majorHAnsi" w:cstheme="majorHAnsi"/>
          <w:szCs w:val="24"/>
        </w:rPr>
        <w:t xml:space="preserve"> revealed that this </w:t>
      </w:r>
      <w:r w:rsidR="00305096" w:rsidRPr="00B21562">
        <w:rPr>
          <w:rFonts w:asciiTheme="majorHAnsi" w:hAnsiTheme="majorHAnsi" w:cstheme="majorHAnsi"/>
          <w:szCs w:val="24"/>
        </w:rPr>
        <w:t>trajectory</w:t>
      </w:r>
      <w:r w:rsidRPr="00B21562">
        <w:rPr>
          <w:rFonts w:asciiTheme="majorHAnsi" w:hAnsiTheme="majorHAnsi" w:cstheme="majorHAnsi"/>
          <w:szCs w:val="24"/>
        </w:rPr>
        <w:t xml:space="preserve"> was significant in both the control condition, </w:t>
      </w:r>
      <w:proofErr w:type="gramStart"/>
      <w:r w:rsidRPr="00B21562">
        <w:rPr>
          <w:rFonts w:asciiTheme="majorHAnsi" w:hAnsiTheme="majorHAnsi" w:cstheme="majorHAnsi"/>
          <w:i/>
          <w:iCs/>
          <w:szCs w:val="24"/>
        </w:rPr>
        <w:t>F</w:t>
      </w:r>
      <w:r w:rsidRPr="00B21562">
        <w:rPr>
          <w:rFonts w:asciiTheme="majorHAnsi" w:hAnsiTheme="majorHAnsi" w:cstheme="majorHAnsi"/>
          <w:szCs w:val="24"/>
        </w:rPr>
        <w:t>(</w:t>
      </w:r>
      <w:proofErr w:type="gramEnd"/>
      <w:r w:rsidRPr="00B21562">
        <w:rPr>
          <w:rFonts w:asciiTheme="majorHAnsi" w:hAnsiTheme="majorHAnsi" w:cstheme="majorHAnsi"/>
          <w:szCs w:val="24"/>
        </w:rPr>
        <w:t xml:space="preserve">1, 244) = </w:t>
      </w:r>
      <w:r w:rsidR="009F7CEA" w:rsidRPr="00B21562">
        <w:rPr>
          <w:rFonts w:asciiTheme="majorHAnsi" w:hAnsiTheme="majorHAnsi" w:cstheme="majorHAnsi"/>
          <w:szCs w:val="24"/>
        </w:rPr>
        <w:t>40.85</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&lt; .001, η</w:t>
      </w:r>
      <w:r w:rsidRPr="00B21562">
        <w:rPr>
          <w:rFonts w:asciiTheme="majorHAnsi" w:hAnsiTheme="majorHAnsi" w:cstheme="majorHAnsi"/>
          <w:szCs w:val="24"/>
          <w:vertAlign w:val="subscript"/>
        </w:rPr>
        <w:t>p</w:t>
      </w:r>
      <w:r w:rsidRPr="00B21562">
        <w:rPr>
          <w:rFonts w:asciiTheme="majorHAnsi" w:hAnsiTheme="majorHAnsi" w:cstheme="majorHAnsi"/>
          <w:szCs w:val="24"/>
          <w:vertAlign w:val="superscript"/>
        </w:rPr>
        <w:t>2</w:t>
      </w:r>
      <w:r w:rsidRPr="00B21562">
        <w:rPr>
          <w:rFonts w:asciiTheme="majorHAnsi" w:hAnsiTheme="majorHAnsi" w:cstheme="majorHAnsi"/>
          <w:szCs w:val="24"/>
        </w:rPr>
        <w:t xml:space="preserve"> = .</w:t>
      </w:r>
      <w:r w:rsidR="00B21562" w:rsidRPr="00B21562">
        <w:rPr>
          <w:rFonts w:asciiTheme="majorHAnsi" w:hAnsiTheme="majorHAnsi" w:cstheme="majorHAnsi"/>
          <w:szCs w:val="24"/>
        </w:rPr>
        <w:t>143</w:t>
      </w:r>
      <w:r w:rsidRPr="00B21562">
        <w:rPr>
          <w:rFonts w:asciiTheme="majorHAnsi" w:hAnsiTheme="majorHAnsi" w:cstheme="majorHAnsi"/>
          <w:szCs w:val="24"/>
        </w:rPr>
        <w:t xml:space="preserve">, and nostalgia condition, </w:t>
      </w:r>
      <w:proofErr w:type="gramStart"/>
      <w:r w:rsidRPr="00B21562">
        <w:rPr>
          <w:rFonts w:asciiTheme="majorHAnsi" w:hAnsiTheme="majorHAnsi" w:cstheme="majorHAnsi"/>
          <w:i/>
          <w:iCs/>
          <w:szCs w:val="24"/>
        </w:rPr>
        <w:t>F</w:t>
      </w:r>
      <w:r w:rsidRPr="00B21562">
        <w:rPr>
          <w:rFonts w:asciiTheme="majorHAnsi" w:hAnsiTheme="majorHAnsi" w:cstheme="majorHAnsi"/>
          <w:szCs w:val="24"/>
        </w:rPr>
        <w:t>(</w:t>
      </w:r>
      <w:proofErr w:type="gramEnd"/>
      <w:r w:rsidRPr="00B21562">
        <w:rPr>
          <w:rFonts w:asciiTheme="majorHAnsi" w:hAnsiTheme="majorHAnsi" w:cstheme="majorHAnsi"/>
          <w:szCs w:val="24"/>
        </w:rPr>
        <w:t xml:space="preserve">1, 244) = </w:t>
      </w:r>
      <w:r w:rsidR="009F7CEA" w:rsidRPr="00B21562">
        <w:rPr>
          <w:rFonts w:asciiTheme="majorHAnsi" w:hAnsiTheme="majorHAnsi" w:cstheme="majorHAnsi"/>
          <w:szCs w:val="24"/>
        </w:rPr>
        <w:t>100.76</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&lt; .001, η</w:t>
      </w:r>
      <w:r w:rsidRPr="00B21562">
        <w:rPr>
          <w:rFonts w:asciiTheme="majorHAnsi" w:hAnsiTheme="majorHAnsi" w:cstheme="majorHAnsi"/>
          <w:szCs w:val="24"/>
          <w:vertAlign w:val="subscript"/>
        </w:rPr>
        <w:t>p</w:t>
      </w:r>
      <w:r w:rsidRPr="00B21562">
        <w:rPr>
          <w:rFonts w:asciiTheme="majorHAnsi" w:hAnsiTheme="majorHAnsi" w:cstheme="majorHAnsi"/>
          <w:szCs w:val="24"/>
          <w:vertAlign w:val="superscript"/>
        </w:rPr>
        <w:t>2</w:t>
      </w:r>
      <w:r w:rsidRPr="00B21562">
        <w:rPr>
          <w:rFonts w:asciiTheme="majorHAnsi" w:hAnsiTheme="majorHAnsi" w:cstheme="majorHAnsi"/>
          <w:szCs w:val="24"/>
        </w:rPr>
        <w:t xml:space="preserve"> = .</w:t>
      </w:r>
      <w:r w:rsidR="00B21562" w:rsidRPr="00B21562">
        <w:rPr>
          <w:rFonts w:asciiTheme="majorHAnsi" w:hAnsiTheme="majorHAnsi" w:cstheme="majorHAnsi"/>
          <w:szCs w:val="24"/>
        </w:rPr>
        <w:t>293</w:t>
      </w:r>
      <w:r w:rsidRPr="00B21562">
        <w:rPr>
          <w:rFonts w:asciiTheme="majorHAnsi" w:hAnsiTheme="majorHAnsi" w:cstheme="majorHAnsi"/>
          <w:szCs w:val="24"/>
        </w:rPr>
        <w:t>, but was stronger in the latter than the former condition</w:t>
      </w:r>
      <w:r w:rsidRPr="00B21562">
        <w:rPr>
          <w:rStyle w:val="ui-provider"/>
          <w:rFonts w:asciiTheme="majorHAnsi" w:hAnsiTheme="majorHAnsi" w:cstheme="majorHAnsi"/>
          <w:szCs w:val="24"/>
        </w:rPr>
        <w:t>. In both conditions, but particularly in the nostalgia</w:t>
      </w:r>
      <w:r>
        <w:rPr>
          <w:rStyle w:val="ui-provider"/>
          <w:rFonts w:asciiTheme="majorHAnsi" w:hAnsiTheme="majorHAnsi" w:cstheme="majorHAnsi"/>
          <w:szCs w:val="24"/>
        </w:rPr>
        <w:t xml:space="preserve"> condition, psychological benefits declined as time progressed. Tests of simple nostalgia (vs. control) effects showed that </w:t>
      </w:r>
      <w:r>
        <w:rPr>
          <w:rFonts w:asciiTheme="majorHAnsi" w:hAnsiTheme="majorHAnsi" w:cstheme="majorHAnsi"/>
          <w:szCs w:val="24"/>
        </w:rPr>
        <w:t xml:space="preserve">participants in the nostalgia condition reported higher </w:t>
      </w:r>
      <w:r w:rsidRPr="00B21562">
        <w:rPr>
          <w:rFonts w:asciiTheme="majorHAnsi" w:hAnsiTheme="majorHAnsi" w:cstheme="majorHAnsi"/>
          <w:szCs w:val="24"/>
        </w:rPr>
        <w:t>psychological benefits than those in the control condition at the first four time points</w:t>
      </w:r>
      <w:r w:rsidR="00B7275B">
        <w:rPr>
          <w:rFonts w:asciiTheme="majorHAnsi" w:hAnsiTheme="majorHAnsi" w:cstheme="majorHAnsi"/>
          <w:szCs w:val="24"/>
        </w:rPr>
        <w:t xml:space="preserve"> and that this effect declined over time</w:t>
      </w:r>
      <w:r w:rsidRPr="00B21562">
        <w:rPr>
          <w:rFonts w:asciiTheme="majorHAnsi" w:hAnsiTheme="majorHAnsi" w:cstheme="majorHAnsi"/>
          <w:szCs w:val="24"/>
        </w:rPr>
        <w:t xml:space="preserve">: Time 1, </w:t>
      </w:r>
      <w:r w:rsidRPr="00B21562">
        <w:rPr>
          <w:rFonts w:asciiTheme="majorHAnsi" w:hAnsiTheme="majorHAnsi" w:cstheme="majorHAnsi"/>
          <w:i/>
          <w:iCs/>
          <w:szCs w:val="24"/>
        </w:rPr>
        <w:t>F</w:t>
      </w:r>
      <w:r w:rsidRPr="00B21562">
        <w:rPr>
          <w:rFonts w:asciiTheme="majorHAnsi" w:hAnsiTheme="majorHAnsi" w:cstheme="majorHAnsi"/>
          <w:szCs w:val="24"/>
        </w:rPr>
        <w:t xml:space="preserve">(1, 244) = </w:t>
      </w:r>
      <w:r w:rsidR="009F7CEA" w:rsidRPr="00B21562">
        <w:rPr>
          <w:rFonts w:asciiTheme="majorHAnsi" w:hAnsiTheme="majorHAnsi" w:cstheme="majorHAnsi"/>
          <w:szCs w:val="24"/>
        </w:rPr>
        <w:t>24.18</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&lt; .001, </w:t>
      </w:r>
      <w:r w:rsidR="009F7CEA" w:rsidRPr="00B21562">
        <w:rPr>
          <w:rFonts w:asciiTheme="majorHAnsi" w:hAnsiTheme="majorHAnsi" w:cstheme="majorHAnsi"/>
          <w:szCs w:val="24"/>
        </w:rPr>
        <w:t>η</w:t>
      </w:r>
      <w:r w:rsidR="009F7CEA" w:rsidRPr="00B21562">
        <w:rPr>
          <w:rFonts w:asciiTheme="majorHAnsi" w:hAnsiTheme="majorHAnsi" w:cstheme="majorHAnsi"/>
          <w:szCs w:val="24"/>
          <w:vertAlign w:val="subscript"/>
        </w:rPr>
        <w:t>p</w:t>
      </w:r>
      <w:r w:rsidR="009F7CEA" w:rsidRPr="00B21562">
        <w:rPr>
          <w:rFonts w:asciiTheme="majorHAnsi" w:hAnsiTheme="majorHAnsi" w:cstheme="majorHAnsi"/>
          <w:szCs w:val="24"/>
          <w:vertAlign w:val="superscript"/>
        </w:rPr>
        <w:t>2</w:t>
      </w:r>
      <w:r w:rsidR="009F7CEA" w:rsidRPr="00B21562">
        <w:rPr>
          <w:rFonts w:asciiTheme="majorHAnsi" w:hAnsiTheme="majorHAnsi" w:cstheme="majorHAnsi"/>
          <w:szCs w:val="24"/>
        </w:rPr>
        <w:t xml:space="preserve"> = .</w:t>
      </w:r>
      <w:r w:rsidR="00B21562" w:rsidRPr="00B21562">
        <w:rPr>
          <w:rFonts w:asciiTheme="majorHAnsi" w:hAnsiTheme="majorHAnsi" w:cstheme="majorHAnsi"/>
          <w:szCs w:val="24"/>
        </w:rPr>
        <w:t>090</w:t>
      </w:r>
      <w:r w:rsidRPr="00B21562">
        <w:rPr>
          <w:rFonts w:asciiTheme="majorHAnsi" w:hAnsiTheme="majorHAnsi" w:cstheme="majorHAnsi"/>
          <w:szCs w:val="24"/>
        </w:rPr>
        <w:t xml:space="preserve">; Time 2, </w:t>
      </w:r>
      <w:r w:rsidRPr="00B21562">
        <w:rPr>
          <w:rFonts w:asciiTheme="majorHAnsi" w:hAnsiTheme="majorHAnsi" w:cstheme="majorHAnsi"/>
          <w:i/>
          <w:iCs/>
          <w:szCs w:val="24"/>
        </w:rPr>
        <w:t>F</w:t>
      </w:r>
      <w:r w:rsidRPr="00B21562">
        <w:rPr>
          <w:rFonts w:asciiTheme="majorHAnsi" w:hAnsiTheme="majorHAnsi" w:cstheme="majorHAnsi"/>
          <w:szCs w:val="24"/>
        </w:rPr>
        <w:t xml:space="preserve">(1, 244) = </w:t>
      </w:r>
      <w:r w:rsidR="009F7CEA" w:rsidRPr="00B21562">
        <w:rPr>
          <w:rFonts w:asciiTheme="majorHAnsi" w:hAnsiTheme="majorHAnsi" w:cstheme="majorHAnsi"/>
          <w:szCs w:val="24"/>
        </w:rPr>
        <w:t>12.33</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&lt; .001, </w:t>
      </w:r>
      <w:r w:rsidR="009F7CEA" w:rsidRPr="00B21562">
        <w:rPr>
          <w:rFonts w:asciiTheme="majorHAnsi" w:hAnsiTheme="majorHAnsi" w:cstheme="majorHAnsi"/>
          <w:szCs w:val="24"/>
        </w:rPr>
        <w:t>η</w:t>
      </w:r>
      <w:r w:rsidR="009F7CEA" w:rsidRPr="00B21562">
        <w:rPr>
          <w:rFonts w:asciiTheme="majorHAnsi" w:hAnsiTheme="majorHAnsi" w:cstheme="majorHAnsi"/>
          <w:szCs w:val="24"/>
          <w:vertAlign w:val="subscript"/>
        </w:rPr>
        <w:t>p</w:t>
      </w:r>
      <w:r w:rsidR="009F7CEA" w:rsidRPr="00B21562">
        <w:rPr>
          <w:rFonts w:asciiTheme="majorHAnsi" w:hAnsiTheme="majorHAnsi" w:cstheme="majorHAnsi"/>
          <w:szCs w:val="24"/>
          <w:vertAlign w:val="superscript"/>
        </w:rPr>
        <w:t>2</w:t>
      </w:r>
      <w:r w:rsidR="009F7CEA" w:rsidRPr="00B21562">
        <w:rPr>
          <w:rFonts w:asciiTheme="majorHAnsi" w:hAnsiTheme="majorHAnsi" w:cstheme="majorHAnsi"/>
          <w:szCs w:val="24"/>
        </w:rPr>
        <w:t xml:space="preserve"> = .</w:t>
      </w:r>
      <w:r w:rsidR="00B21562" w:rsidRPr="00B21562">
        <w:rPr>
          <w:rFonts w:asciiTheme="majorHAnsi" w:hAnsiTheme="majorHAnsi" w:cstheme="majorHAnsi"/>
          <w:szCs w:val="24"/>
        </w:rPr>
        <w:t>047</w:t>
      </w:r>
      <w:r w:rsidRPr="00B21562">
        <w:rPr>
          <w:rFonts w:asciiTheme="majorHAnsi" w:hAnsiTheme="majorHAnsi" w:cstheme="majorHAnsi"/>
          <w:szCs w:val="24"/>
        </w:rPr>
        <w:t xml:space="preserve">; Time 3, </w:t>
      </w:r>
      <w:r w:rsidRPr="00B21562">
        <w:rPr>
          <w:rFonts w:asciiTheme="majorHAnsi" w:hAnsiTheme="majorHAnsi" w:cstheme="majorHAnsi"/>
          <w:i/>
          <w:iCs/>
          <w:szCs w:val="24"/>
        </w:rPr>
        <w:t>F</w:t>
      </w:r>
      <w:r w:rsidRPr="00B21562">
        <w:rPr>
          <w:rFonts w:asciiTheme="majorHAnsi" w:hAnsiTheme="majorHAnsi" w:cstheme="majorHAnsi"/>
          <w:szCs w:val="24"/>
        </w:rPr>
        <w:t xml:space="preserve">(1, 244) = </w:t>
      </w:r>
      <w:r w:rsidR="009F7CEA" w:rsidRPr="00B21562">
        <w:rPr>
          <w:rFonts w:asciiTheme="majorHAnsi" w:hAnsiTheme="majorHAnsi" w:cstheme="majorHAnsi"/>
          <w:szCs w:val="24"/>
        </w:rPr>
        <w:t>9.20</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 .00</w:t>
      </w:r>
      <w:r w:rsidR="009F7CEA" w:rsidRPr="00B21562">
        <w:rPr>
          <w:rFonts w:asciiTheme="majorHAnsi" w:hAnsiTheme="majorHAnsi" w:cstheme="majorHAnsi"/>
          <w:szCs w:val="24"/>
        </w:rPr>
        <w:t>3 η</w:t>
      </w:r>
      <w:r w:rsidR="009F7CEA" w:rsidRPr="00B21562">
        <w:rPr>
          <w:rFonts w:asciiTheme="majorHAnsi" w:hAnsiTheme="majorHAnsi" w:cstheme="majorHAnsi"/>
          <w:szCs w:val="24"/>
          <w:vertAlign w:val="subscript"/>
        </w:rPr>
        <w:t>p</w:t>
      </w:r>
      <w:r w:rsidR="009F7CEA" w:rsidRPr="00B21562">
        <w:rPr>
          <w:rFonts w:asciiTheme="majorHAnsi" w:hAnsiTheme="majorHAnsi" w:cstheme="majorHAnsi"/>
          <w:szCs w:val="24"/>
          <w:vertAlign w:val="superscript"/>
        </w:rPr>
        <w:t>2</w:t>
      </w:r>
      <w:r w:rsidR="009F7CEA" w:rsidRPr="00B21562">
        <w:rPr>
          <w:rFonts w:asciiTheme="majorHAnsi" w:hAnsiTheme="majorHAnsi" w:cstheme="majorHAnsi"/>
          <w:szCs w:val="24"/>
        </w:rPr>
        <w:t xml:space="preserve"> = .</w:t>
      </w:r>
      <w:r w:rsidR="00B21562" w:rsidRPr="00B21562">
        <w:rPr>
          <w:rFonts w:asciiTheme="majorHAnsi" w:hAnsiTheme="majorHAnsi" w:cstheme="majorHAnsi"/>
          <w:szCs w:val="24"/>
        </w:rPr>
        <w:t>036</w:t>
      </w:r>
      <w:r w:rsidRPr="00B21562">
        <w:rPr>
          <w:rFonts w:asciiTheme="majorHAnsi" w:hAnsiTheme="majorHAnsi" w:cstheme="majorHAnsi"/>
          <w:szCs w:val="24"/>
        </w:rPr>
        <w:t xml:space="preserve">; Time 4, </w:t>
      </w:r>
      <w:r w:rsidRPr="00B21562">
        <w:rPr>
          <w:rFonts w:asciiTheme="majorHAnsi" w:hAnsiTheme="majorHAnsi" w:cstheme="majorHAnsi"/>
          <w:i/>
          <w:iCs/>
          <w:szCs w:val="24"/>
        </w:rPr>
        <w:t>F</w:t>
      </w:r>
      <w:r w:rsidRPr="00B21562">
        <w:rPr>
          <w:rFonts w:asciiTheme="majorHAnsi" w:hAnsiTheme="majorHAnsi" w:cstheme="majorHAnsi"/>
          <w:szCs w:val="24"/>
        </w:rPr>
        <w:t>(1, 244) = 4.</w:t>
      </w:r>
      <w:r w:rsidR="009F7CEA" w:rsidRPr="00B21562">
        <w:rPr>
          <w:rFonts w:asciiTheme="majorHAnsi" w:hAnsiTheme="majorHAnsi" w:cstheme="majorHAnsi"/>
          <w:szCs w:val="24"/>
        </w:rPr>
        <w:t>83</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 .02</w:t>
      </w:r>
      <w:r w:rsidR="009F7CEA" w:rsidRPr="00B21562">
        <w:rPr>
          <w:rFonts w:asciiTheme="majorHAnsi" w:hAnsiTheme="majorHAnsi" w:cstheme="majorHAnsi"/>
          <w:szCs w:val="24"/>
        </w:rPr>
        <w:t>9</w:t>
      </w:r>
      <w:r w:rsidRPr="00B21562">
        <w:rPr>
          <w:rFonts w:asciiTheme="majorHAnsi" w:hAnsiTheme="majorHAnsi" w:cstheme="majorHAnsi"/>
          <w:szCs w:val="24"/>
        </w:rPr>
        <w:t xml:space="preserve">, </w:t>
      </w:r>
      <w:r w:rsidR="009F7CEA" w:rsidRPr="00B21562">
        <w:rPr>
          <w:rFonts w:asciiTheme="majorHAnsi" w:hAnsiTheme="majorHAnsi" w:cstheme="majorHAnsi"/>
          <w:szCs w:val="24"/>
        </w:rPr>
        <w:t>η</w:t>
      </w:r>
      <w:r w:rsidR="009F7CEA" w:rsidRPr="00B21562">
        <w:rPr>
          <w:rFonts w:asciiTheme="majorHAnsi" w:hAnsiTheme="majorHAnsi" w:cstheme="majorHAnsi"/>
          <w:szCs w:val="24"/>
          <w:vertAlign w:val="subscript"/>
        </w:rPr>
        <w:t>p</w:t>
      </w:r>
      <w:r w:rsidR="009F7CEA" w:rsidRPr="00B21562">
        <w:rPr>
          <w:rFonts w:asciiTheme="majorHAnsi" w:hAnsiTheme="majorHAnsi" w:cstheme="majorHAnsi"/>
          <w:szCs w:val="24"/>
          <w:vertAlign w:val="superscript"/>
        </w:rPr>
        <w:t>2</w:t>
      </w:r>
      <w:r w:rsidR="009F7CEA" w:rsidRPr="00B21562">
        <w:rPr>
          <w:rFonts w:asciiTheme="majorHAnsi" w:hAnsiTheme="majorHAnsi" w:cstheme="majorHAnsi"/>
          <w:szCs w:val="24"/>
        </w:rPr>
        <w:t xml:space="preserve"> = .</w:t>
      </w:r>
      <w:r w:rsidR="00B21562" w:rsidRPr="00B21562">
        <w:rPr>
          <w:rFonts w:asciiTheme="majorHAnsi" w:hAnsiTheme="majorHAnsi" w:cstheme="majorHAnsi"/>
          <w:szCs w:val="24"/>
        </w:rPr>
        <w:t>019</w:t>
      </w:r>
      <w:r w:rsidRPr="00B21562">
        <w:rPr>
          <w:rFonts w:asciiTheme="majorHAnsi" w:hAnsiTheme="majorHAnsi" w:cstheme="majorHAnsi"/>
          <w:szCs w:val="24"/>
        </w:rPr>
        <w:t xml:space="preserve">. The difference was </w:t>
      </w:r>
      <w:r w:rsidR="00B7275B">
        <w:rPr>
          <w:rFonts w:asciiTheme="majorHAnsi" w:hAnsiTheme="majorHAnsi" w:cstheme="majorHAnsi"/>
          <w:szCs w:val="24"/>
        </w:rPr>
        <w:t>no longer</w:t>
      </w:r>
      <w:r w:rsidRPr="00B21562">
        <w:rPr>
          <w:rFonts w:asciiTheme="majorHAnsi" w:hAnsiTheme="majorHAnsi" w:cstheme="majorHAnsi"/>
          <w:szCs w:val="24"/>
        </w:rPr>
        <w:t xml:space="preserve"> significant at Time 5, </w:t>
      </w:r>
      <w:proofErr w:type="gramStart"/>
      <w:r w:rsidRPr="00B21562">
        <w:rPr>
          <w:rFonts w:asciiTheme="majorHAnsi" w:hAnsiTheme="majorHAnsi" w:cstheme="majorHAnsi"/>
          <w:i/>
          <w:iCs/>
          <w:szCs w:val="24"/>
        </w:rPr>
        <w:t>F</w:t>
      </w:r>
      <w:r w:rsidRPr="00B21562">
        <w:rPr>
          <w:rFonts w:asciiTheme="majorHAnsi" w:hAnsiTheme="majorHAnsi" w:cstheme="majorHAnsi"/>
          <w:szCs w:val="24"/>
        </w:rPr>
        <w:t>(</w:t>
      </w:r>
      <w:proofErr w:type="gramEnd"/>
      <w:r w:rsidRPr="00B21562">
        <w:rPr>
          <w:rFonts w:asciiTheme="majorHAnsi" w:hAnsiTheme="majorHAnsi" w:cstheme="majorHAnsi"/>
          <w:szCs w:val="24"/>
        </w:rPr>
        <w:t xml:space="preserve">1, 244) = </w:t>
      </w:r>
      <w:r w:rsidR="009F7CEA" w:rsidRPr="00B21562">
        <w:rPr>
          <w:rFonts w:asciiTheme="majorHAnsi" w:hAnsiTheme="majorHAnsi" w:cstheme="majorHAnsi"/>
          <w:szCs w:val="24"/>
        </w:rPr>
        <w:t>2.64</w:t>
      </w:r>
      <w:r w:rsidRPr="00B21562">
        <w:rPr>
          <w:rFonts w:asciiTheme="majorHAnsi" w:hAnsiTheme="majorHAnsi" w:cstheme="majorHAnsi"/>
          <w:szCs w:val="24"/>
        </w:rPr>
        <w:t xml:space="preserve">, </w:t>
      </w:r>
      <w:r w:rsidRPr="00B21562">
        <w:rPr>
          <w:rFonts w:asciiTheme="majorHAnsi" w:hAnsiTheme="majorHAnsi" w:cstheme="majorHAnsi"/>
          <w:i/>
          <w:iCs/>
          <w:szCs w:val="24"/>
        </w:rPr>
        <w:t>p</w:t>
      </w:r>
      <w:r w:rsidRPr="00B21562">
        <w:rPr>
          <w:rFonts w:asciiTheme="majorHAnsi" w:hAnsiTheme="majorHAnsi" w:cstheme="majorHAnsi"/>
          <w:szCs w:val="24"/>
        </w:rPr>
        <w:t xml:space="preserve"> = .</w:t>
      </w:r>
      <w:r w:rsidR="009F7CEA" w:rsidRPr="00B21562">
        <w:rPr>
          <w:rFonts w:asciiTheme="majorHAnsi" w:hAnsiTheme="majorHAnsi" w:cstheme="majorHAnsi"/>
          <w:szCs w:val="24"/>
        </w:rPr>
        <w:t>106</w:t>
      </w:r>
      <w:r w:rsidRPr="00B21562">
        <w:rPr>
          <w:rFonts w:asciiTheme="majorHAnsi" w:hAnsiTheme="majorHAnsi" w:cstheme="majorHAnsi"/>
          <w:szCs w:val="24"/>
        </w:rPr>
        <w:t xml:space="preserve">, </w:t>
      </w:r>
      <w:r w:rsidR="009F7CEA" w:rsidRPr="00B21562">
        <w:rPr>
          <w:rFonts w:asciiTheme="majorHAnsi" w:hAnsiTheme="majorHAnsi" w:cstheme="majorHAnsi"/>
          <w:szCs w:val="24"/>
        </w:rPr>
        <w:t>η</w:t>
      </w:r>
      <w:r w:rsidR="009F7CEA" w:rsidRPr="00B21562">
        <w:rPr>
          <w:rFonts w:asciiTheme="majorHAnsi" w:hAnsiTheme="majorHAnsi" w:cstheme="majorHAnsi"/>
          <w:szCs w:val="24"/>
          <w:vertAlign w:val="subscript"/>
        </w:rPr>
        <w:t>p</w:t>
      </w:r>
      <w:r w:rsidR="009F7CEA" w:rsidRPr="00B21562">
        <w:rPr>
          <w:rFonts w:asciiTheme="majorHAnsi" w:hAnsiTheme="majorHAnsi" w:cstheme="majorHAnsi"/>
          <w:szCs w:val="24"/>
          <w:vertAlign w:val="superscript"/>
        </w:rPr>
        <w:t>2</w:t>
      </w:r>
      <w:r w:rsidR="009F7CEA" w:rsidRPr="00B21562">
        <w:rPr>
          <w:rFonts w:asciiTheme="majorHAnsi" w:hAnsiTheme="majorHAnsi" w:cstheme="majorHAnsi"/>
          <w:szCs w:val="24"/>
        </w:rPr>
        <w:t xml:space="preserve"> = .</w:t>
      </w:r>
      <w:r w:rsidR="00B21562" w:rsidRPr="00B21562">
        <w:rPr>
          <w:rFonts w:asciiTheme="majorHAnsi" w:hAnsiTheme="majorHAnsi" w:cstheme="majorHAnsi"/>
          <w:szCs w:val="24"/>
        </w:rPr>
        <w:t>011</w:t>
      </w:r>
      <w:r w:rsidRPr="00B21562">
        <w:rPr>
          <w:rFonts w:asciiTheme="majorHAnsi" w:hAnsiTheme="majorHAnsi" w:cstheme="majorHAnsi"/>
          <w:szCs w:val="24"/>
        </w:rPr>
        <w:t>.</w:t>
      </w:r>
    </w:p>
    <w:p w14:paraId="7E18E1FD" w14:textId="1C53504F" w:rsidR="008C0319" w:rsidRPr="0001021C" w:rsidRDefault="008C0319" w:rsidP="0017550C">
      <w:pPr>
        <w:spacing w:before="0" w:after="0"/>
        <w:rPr>
          <w:rFonts w:asciiTheme="majorHAnsi" w:hAnsiTheme="majorHAnsi" w:cstheme="majorHAnsi"/>
          <w:szCs w:val="24"/>
        </w:rPr>
      </w:pPr>
      <w:r>
        <w:rPr>
          <w:rFonts w:asciiTheme="majorHAnsi" w:hAnsiTheme="majorHAnsi" w:cstheme="majorHAnsi"/>
          <w:szCs w:val="24"/>
        </w:rPr>
        <w:t xml:space="preserve">Next, we probed the Induction </w:t>
      </w:r>
      <w:r w:rsidRPr="000443DD">
        <w:rPr>
          <w:rFonts w:asciiTheme="majorHAnsi" w:hAnsiTheme="majorHAnsi" w:cstheme="majorHAnsi"/>
          <w:szCs w:val="24"/>
        </w:rPr>
        <w:t xml:space="preserve">Method </w:t>
      </w:r>
      <w:r w:rsidR="0001021C" w:rsidRPr="000443DD">
        <w:rPr>
          <w:rFonts w:asciiTheme="majorHAnsi" w:hAnsiTheme="majorHAnsi" w:cstheme="majorHAnsi"/>
        </w:rPr>
        <w:sym w:font="Symbol" w:char="F0B4"/>
      </w:r>
      <w:r w:rsidRPr="000443DD">
        <w:rPr>
          <w:rFonts w:asciiTheme="majorHAnsi" w:hAnsiTheme="majorHAnsi" w:cstheme="majorHAnsi"/>
          <w:szCs w:val="24"/>
        </w:rPr>
        <w:t xml:space="preserve"> Time interaction. Induction method interacted with the </w:t>
      </w:r>
      <w:r w:rsidR="00F94A07" w:rsidRPr="000443DD">
        <w:rPr>
          <w:rFonts w:asciiTheme="majorHAnsi" w:hAnsiTheme="majorHAnsi" w:cstheme="majorHAnsi"/>
          <w:szCs w:val="24"/>
        </w:rPr>
        <w:t>linear</w:t>
      </w:r>
      <w:r w:rsidRPr="000443DD">
        <w:rPr>
          <w:rFonts w:asciiTheme="majorHAnsi" w:hAnsiTheme="majorHAnsi" w:cstheme="majorHAnsi"/>
          <w:szCs w:val="24"/>
        </w:rPr>
        <w:t xml:space="preserve"> </w:t>
      </w:r>
      <w:r w:rsidR="00305096" w:rsidRPr="000443DD">
        <w:rPr>
          <w:rFonts w:asciiTheme="majorHAnsi" w:hAnsiTheme="majorHAnsi" w:cstheme="majorHAnsi"/>
          <w:szCs w:val="24"/>
        </w:rPr>
        <w:t>trajectory</w:t>
      </w:r>
      <w:r w:rsidRPr="000443DD">
        <w:rPr>
          <w:rFonts w:asciiTheme="majorHAnsi" w:hAnsiTheme="majorHAnsi" w:cstheme="majorHAnsi"/>
          <w:szCs w:val="24"/>
        </w:rPr>
        <w:t xml:space="preserve"> only (Table </w:t>
      </w:r>
      <w:r w:rsidR="001E28DD">
        <w:rPr>
          <w:rFonts w:asciiTheme="majorHAnsi" w:hAnsiTheme="majorHAnsi" w:cstheme="majorHAnsi"/>
          <w:szCs w:val="24"/>
        </w:rPr>
        <w:t>8</w:t>
      </w:r>
      <w:r w:rsidRPr="000443DD">
        <w:rPr>
          <w:rFonts w:asciiTheme="majorHAnsi" w:hAnsiTheme="majorHAnsi" w:cstheme="majorHAnsi"/>
          <w:szCs w:val="24"/>
        </w:rPr>
        <w:t xml:space="preserve">). Tests of simple </w:t>
      </w:r>
      <w:r w:rsidR="00F94A07" w:rsidRPr="000443DD">
        <w:rPr>
          <w:rFonts w:asciiTheme="majorHAnsi" w:hAnsiTheme="majorHAnsi" w:cstheme="majorHAnsi"/>
          <w:szCs w:val="24"/>
        </w:rPr>
        <w:t>linear</w:t>
      </w:r>
      <w:r w:rsidRPr="000443DD">
        <w:rPr>
          <w:rFonts w:asciiTheme="majorHAnsi" w:hAnsiTheme="majorHAnsi" w:cstheme="majorHAnsi"/>
          <w:szCs w:val="24"/>
        </w:rPr>
        <w:t xml:space="preserve"> </w:t>
      </w:r>
      <w:r w:rsidR="00305096" w:rsidRPr="000443DD">
        <w:rPr>
          <w:rFonts w:asciiTheme="majorHAnsi" w:hAnsiTheme="majorHAnsi" w:cstheme="majorHAnsi"/>
          <w:szCs w:val="24"/>
        </w:rPr>
        <w:t>trajectories</w:t>
      </w:r>
      <w:r w:rsidRPr="000443DD">
        <w:rPr>
          <w:rFonts w:asciiTheme="majorHAnsi" w:hAnsiTheme="majorHAnsi" w:cstheme="majorHAnsi"/>
          <w:szCs w:val="24"/>
        </w:rPr>
        <w:t xml:space="preserve"> showed that this </w:t>
      </w:r>
      <w:r w:rsidR="00305096" w:rsidRPr="000443DD">
        <w:rPr>
          <w:rFonts w:asciiTheme="majorHAnsi" w:hAnsiTheme="majorHAnsi" w:cstheme="majorHAnsi"/>
          <w:szCs w:val="24"/>
        </w:rPr>
        <w:t>trajectory</w:t>
      </w:r>
      <w:r w:rsidRPr="000443DD">
        <w:rPr>
          <w:rFonts w:asciiTheme="majorHAnsi" w:hAnsiTheme="majorHAnsi" w:cstheme="majorHAnsi"/>
          <w:szCs w:val="24"/>
        </w:rPr>
        <w:t xml:space="preserve"> was significant in both the ERT condition, </w:t>
      </w:r>
      <w:proofErr w:type="gramStart"/>
      <w:r w:rsidRPr="000443DD">
        <w:rPr>
          <w:rFonts w:asciiTheme="majorHAnsi" w:hAnsiTheme="majorHAnsi" w:cstheme="majorHAnsi"/>
          <w:i/>
          <w:iCs/>
          <w:szCs w:val="24"/>
        </w:rPr>
        <w:t>F</w:t>
      </w:r>
      <w:r w:rsidRPr="000443DD">
        <w:rPr>
          <w:rFonts w:asciiTheme="majorHAnsi" w:hAnsiTheme="majorHAnsi" w:cstheme="majorHAnsi"/>
          <w:szCs w:val="24"/>
        </w:rPr>
        <w:t>(</w:t>
      </w:r>
      <w:proofErr w:type="gramEnd"/>
      <w:r w:rsidRPr="000443DD">
        <w:rPr>
          <w:rFonts w:asciiTheme="majorHAnsi" w:hAnsiTheme="majorHAnsi" w:cstheme="majorHAnsi"/>
          <w:szCs w:val="24"/>
        </w:rPr>
        <w:t xml:space="preserve">1, 244) = </w:t>
      </w:r>
      <w:r w:rsidR="00F94A07" w:rsidRPr="000443DD">
        <w:rPr>
          <w:rFonts w:asciiTheme="majorHAnsi" w:hAnsiTheme="majorHAnsi" w:cstheme="majorHAnsi"/>
          <w:szCs w:val="24"/>
        </w:rPr>
        <w:t>45.86</w:t>
      </w:r>
      <w:r w:rsidRPr="000443DD">
        <w:rPr>
          <w:rFonts w:asciiTheme="majorHAnsi" w:hAnsiTheme="majorHAnsi" w:cstheme="majorHAnsi"/>
          <w:szCs w:val="24"/>
        </w:rPr>
        <w:t xml:space="preserve">, </w:t>
      </w:r>
      <w:r w:rsidRPr="000443DD">
        <w:rPr>
          <w:rFonts w:asciiTheme="majorHAnsi" w:hAnsiTheme="majorHAnsi" w:cstheme="majorHAnsi"/>
          <w:i/>
          <w:iCs/>
          <w:szCs w:val="24"/>
        </w:rPr>
        <w:t>p</w:t>
      </w:r>
      <w:r w:rsidRPr="000443DD">
        <w:rPr>
          <w:rFonts w:asciiTheme="majorHAnsi" w:hAnsiTheme="majorHAnsi" w:cstheme="majorHAnsi"/>
          <w:szCs w:val="24"/>
        </w:rPr>
        <w:t xml:space="preserve"> &lt; .001, η</w:t>
      </w:r>
      <w:r w:rsidRPr="000443DD">
        <w:rPr>
          <w:rFonts w:asciiTheme="majorHAnsi" w:hAnsiTheme="majorHAnsi" w:cstheme="majorHAnsi"/>
          <w:szCs w:val="24"/>
          <w:vertAlign w:val="subscript"/>
        </w:rPr>
        <w:t>p</w:t>
      </w:r>
      <w:r w:rsidRPr="000443DD">
        <w:rPr>
          <w:rFonts w:asciiTheme="majorHAnsi" w:hAnsiTheme="majorHAnsi" w:cstheme="majorHAnsi"/>
          <w:szCs w:val="24"/>
          <w:vertAlign w:val="superscript"/>
        </w:rPr>
        <w:t>2</w:t>
      </w:r>
      <w:r w:rsidRPr="000443DD">
        <w:rPr>
          <w:rFonts w:asciiTheme="majorHAnsi" w:hAnsiTheme="majorHAnsi" w:cstheme="majorHAnsi"/>
          <w:szCs w:val="24"/>
        </w:rPr>
        <w:t xml:space="preserve"> = .</w:t>
      </w:r>
      <w:r w:rsidR="00B21562" w:rsidRPr="000443DD">
        <w:rPr>
          <w:rFonts w:asciiTheme="majorHAnsi" w:hAnsiTheme="majorHAnsi" w:cstheme="majorHAnsi"/>
          <w:szCs w:val="24"/>
        </w:rPr>
        <w:t>158</w:t>
      </w:r>
      <w:r w:rsidRPr="000443DD">
        <w:rPr>
          <w:rFonts w:asciiTheme="majorHAnsi" w:hAnsiTheme="majorHAnsi" w:cstheme="majorHAnsi"/>
          <w:szCs w:val="24"/>
        </w:rPr>
        <w:t xml:space="preserve">, and VRT condition, </w:t>
      </w:r>
      <w:proofErr w:type="gramStart"/>
      <w:r w:rsidRPr="000443DD">
        <w:rPr>
          <w:rFonts w:asciiTheme="majorHAnsi" w:hAnsiTheme="majorHAnsi" w:cstheme="majorHAnsi"/>
          <w:i/>
          <w:iCs/>
          <w:szCs w:val="24"/>
        </w:rPr>
        <w:t>F</w:t>
      </w:r>
      <w:r w:rsidRPr="000443DD">
        <w:rPr>
          <w:rFonts w:asciiTheme="majorHAnsi" w:hAnsiTheme="majorHAnsi" w:cstheme="majorHAnsi"/>
          <w:szCs w:val="24"/>
        </w:rPr>
        <w:t>(</w:t>
      </w:r>
      <w:proofErr w:type="gramEnd"/>
      <w:r w:rsidRPr="000443DD">
        <w:rPr>
          <w:rFonts w:asciiTheme="majorHAnsi" w:hAnsiTheme="majorHAnsi" w:cstheme="majorHAnsi"/>
          <w:szCs w:val="24"/>
        </w:rPr>
        <w:t xml:space="preserve">1, 244) = </w:t>
      </w:r>
      <w:r w:rsidR="00F94A07" w:rsidRPr="000443DD">
        <w:rPr>
          <w:rFonts w:asciiTheme="majorHAnsi" w:hAnsiTheme="majorHAnsi" w:cstheme="majorHAnsi"/>
          <w:szCs w:val="24"/>
        </w:rPr>
        <w:t>93.25</w:t>
      </w:r>
      <w:r w:rsidRPr="000443DD">
        <w:rPr>
          <w:rFonts w:asciiTheme="majorHAnsi" w:hAnsiTheme="majorHAnsi" w:cstheme="majorHAnsi"/>
          <w:szCs w:val="24"/>
        </w:rPr>
        <w:t xml:space="preserve">, </w:t>
      </w:r>
      <w:r w:rsidRPr="000443DD">
        <w:rPr>
          <w:rFonts w:asciiTheme="majorHAnsi" w:hAnsiTheme="majorHAnsi" w:cstheme="majorHAnsi"/>
          <w:i/>
          <w:iCs/>
          <w:szCs w:val="24"/>
        </w:rPr>
        <w:t>p</w:t>
      </w:r>
      <w:r w:rsidRPr="000443DD">
        <w:rPr>
          <w:rFonts w:asciiTheme="majorHAnsi" w:hAnsiTheme="majorHAnsi" w:cstheme="majorHAnsi"/>
          <w:szCs w:val="24"/>
        </w:rPr>
        <w:t xml:space="preserve"> &lt; .001, η</w:t>
      </w:r>
      <w:r w:rsidRPr="000443DD">
        <w:rPr>
          <w:rFonts w:asciiTheme="majorHAnsi" w:hAnsiTheme="majorHAnsi" w:cstheme="majorHAnsi"/>
          <w:szCs w:val="24"/>
          <w:vertAlign w:val="subscript"/>
        </w:rPr>
        <w:t>p</w:t>
      </w:r>
      <w:r w:rsidRPr="000443DD">
        <w:rPr>
          <w:rFonts w:asciiTheme="majorHAnsi" w:hAnsiTheme="majorHAnsi" w:cstheme="majorHAnsi"/>
          <w:szCs w:val="24"/>
          <w:vertAlign w:val="superscript"/>
        </w:rPr>
        <w:t>2</w:t>
      </w:r>
      <w:r w:rsidRPr="000443DD">
        <w:rPr>
          <w:rFonts w:asciiTheme="majorHAnsi" w:hAnsiTheme="majorHAnsi" w:cstheme="majorHAnsi"/>
          <w:szCs w:val="24"/>
        </w:rPr>
        <w:t xml:space="preserve"> = .</w:t>
      </w:r>
      <w:r w:rsidR="00B21562" w:rsidRPr="000443DD">
        <w:rPr>
          <w:rFonts w:asciiTheme="majorHAnsi" w:hAnsiTheme="majorHAnsi" w:cstheme="majorHAnsi"/>
          <w:szCs w:val="24"/>
        </w:rPr>
        <w:t>277</w:t>
      </w:r>
      <w:r w:rsidRPr="000443DD">
        <w:rPr>
          <w:rFonts w:asciiTheme="majorHAnsi" w:hAnsiTheme="majorHAnsi" w:cstheme="majorHAnsi"/>
          <w:szCs w:val="24"/>
        </w:rPr>
        <w:t xml:space="preserve">, but was stronger in the latter than the former condition. </w:t>
      </w:r>
      <w:r w:rsidR="00515EC9" w:rsidRPr="000443DD">
        <w:rPr>
          <w:rStyle w:val="ui-provider"/>
          <w:rFonts w:asciiTheme="majorHAnsi" w:hAnsiTheme="majorHAnsi" w:cstheme="majorHAnsi"/>
          <w:szCs w:val="24"/>
        </w:rPr>
        <w:t xml:space="preserve">In both conditions, but particularly in the VRT condition, psychological benefits declined gradually as time progressed (Figure </w:t>
      </w:r>
      <w:r w:rsidR="002A0A06" w:rsidRPr="000443DD">
        <w:rPr>
          <w:rStyle w:val="ui-provider"/>
          <w:rFonts w:asciiTheme="majorHAnsi" w:hAnsiTheme="majorHAnsi" w:cstheme="majorHAnsi"/>
          <w:szCs w:val="24"/>
        </w:rPr>
        <w:t>6</w:t>
      </w:r>
      <w:r w:rsidR="00515EC9" w:rsidRPr="000443DD">
        <w:rPr>
          <w:rStyle w:val="ui-provider"/>
          <w:rFonts w:asciiTheme="majorHAnsi" w:hAnsiTheme="majorHAnsi" w:cstheme="majorHAnsi"/>
          <w:szCs w:val="24"/>
        </w:rPr>
        <w:t xml:space="preserve">, right panel). In comparison, the trajectory was flatter in the ERT condition (left panel). </w:t>
      </w:r>
      <w:r w:rsidRPr="000443DD">
        <w:rPr>
          <w:rFonts w:asciiTheme="majorHAnsi" w:hAnsiTheme="majorHAnsi" w:cstheme="majorHAnsi"/>
          <w:szCs w:val="24"/>
        </w:rPr>
        <w:t xml:space="preserve">Tests of simple induction method effects revealed that </w:t>
      </w:r>
      <w:r w:rsidR="0001021C" w:rsidRPr="000443DD">
        <w:rPr>
          <w:rFonts w:asciiTheme="majorHAnsi" w:hAnsiTheme="majorHAnsi" w:cstheme="majorHAnsi"/>
          <w:szCs w:val="24"/>
        </w:rPr>
        <w:t>participants completing the</w:t>
      </w:r>
      <w:r w:rsidRPr="000443DD">
        <w:rPr>
          <w:rFonts w:asciiTheme="majorHAnsi" w:hAnsiTheme="majorHAnsi" w:cstheme="majorHAnsi"/>
          <w:szCs w:val="24"/>
        </w:rPr>
        <w:t xml:space="preserve"> ERT </w:t>
      </w:r>
      <w:r w:rsidR="0001021C" w:rsidRPr="000443DD">
        <w:rPr>
          <w:rFonts w:asciiTheme="majorHAnsi" w:hAnsiTheme="majorHAnsi" w:cstheme="majorHAnsi"/>
          <w:szCs w:val="24"/>
        </w:rPr>
        <w:t>reported higher psychological benefits than those completing the</w:t>
      </w:r>
      <w:r w:rsidRPr="000443DD">
        <w:rPr>
          <w:rFonts w:asciiTheme="majorHAnsi" w:hAnsiTheme="majorHAnsi" w:cstheme="majorHAnsi"/>
          <w:szCs w:val="24"/>
        </w:rPr>
        <w:t xml:space="preserve"> VRT at Time </w:t>
      </w:r>
      <w:r w:rsidR="0001021C" w:rsidRPr="000443DD">
        <w:rPr>
          <w:rFonts w:asciiTheme="majorHAnsi" w:hAnsiTheme="majorHAnsi" w:cstheme="majorHAnsi"/>
          <w:szCs w:val="24"/>
        </w:rPr>
        <w:t>5 only</w:t>
      </w:r>
      <w:r w:rsidRPr="000443DD">
        <w:rPr>
          <w:rFonts w:asciiTheme="majorHAnsi" w:hAnsiTheme="majorHAnsi" w:cstheme="majorHAnsi"/>
          <w:szCs w:val="24"/>
        </w:rPr>
        <w:t xml:space="preserve">, </w:t>
      </w:r>
      <w:proofErr w:type="gramStart"/>
      <w:r w:rsidRPr="000443DD">
        <w:rPr>
          <w:rFonts w:asciiTheme="majorHAnsi" w:hAnsiTheme="majorHAnsi" w:cstheme="majorHAnsi"/>
          <w:i/>
          <w:iCs/>
          <w:szCs w:val="24"/>
        </w:rPr>
        <w:t>F</w:t>
      </w:r>
      <w:r w:rsidRPr="000443DD">
        <w:rPr>
          <w:rFonts w:asciiTheme="majorHAnsi" w:hAnsiTheme="majorHAnsi" w:cstheme="majorHAnsi"/>
          <w:szCs w:val="24"/>
        </w:rPr>
        <w:t>(</w:t>
      </w:r>
      <w:proofErr w:type="gramEnd"/>
      <w:r w:rsidRPr="000443DD">
        <w:rPr>
          <w:rFonts w:asciiTheme="majorHAnsi" w:hAnsiTheme="majorHAnsi" w:cstheme="majorHAnsi"/>
          <w:szCs w:val="24"/>
        </w:rPr>
        <w:t xml:space="preserve">1, 244) = </w:t>
      </w:r>
      <w:r w:rsidR="0001021C" w:rsidRPr="000443DD">
        <w:rPr>
          <w:rFonts w:asciiTheme="majorHAnsi" w:hAnsiTheme="majorHAnsi" w:cstheme="majorHAnsi"/>
          <w:szCs w:val="24"/>
        </w:rPr>
        <w:t>5.86</w:t>
      </w:r>
      <w:r w:rsidRPr="000443DD">
        <w:rPr>
          <w:rFonts w:asciiTheme="majorHAnsi" w:hAnsiTheme="majorHAnsi" w:cstheme="majorHAnsi"/>
          <w:szCs w:val="24"/>
        </w:rPr>
        <w:t xml:space="preserve">, </w:t>
      </w:r>
      <w:r w:rsidRPr="000443DD">
        <w:rPr>
          <w:rFonts w:asciiTheme="majorHAnsi" w:hAnsiTheme="majorHAnsi" w:cstheme="majorHAnsi"/>
          <w:i/>
          <w:iCs/>
          <w:szCs w:val="24"/>
        </w:rPr>
        <w:t>p</w:t>
      </w:r>
      <w:r w:rsidRPr="00B21562">
        <w:rPr>
          <w:rFonts w:asciiTheme="majorHAnsi" w:hAnsiTheme="majorHAnsi" w:cstheme="majorHAnsi"/>
          <w:szCs w:val="24"/>
        </w:rPr>
        <w:t xml:space="preserve"> = .0</w:t>
      </w:r>
      <w:r w:rsidR="0001021C" w:rsidRPr="00B21562">
        <w:rPr>
          <w:rFonts w:asciiTheme="majorHAnsi" w:hAnsiTheme="majorHAnsi" w:cstheme="majorHAnsi"/>
          <w:szCs w:val="24"/>
        </w:rPr>
        <w:t>16</w:t>
      </w:r>
      <w:r w:rsidRPr="00B21562">
        <w:rPr>
          <w:rFonts w:asciiTheme="majorHAnsi" w:hAnsiTheme="majorHAnsi" w:cstheme="majorHAnsi"/>
          <w:szCs w:val="24"/>
        </w:rPr>
        <w:t>, η</w:t>
      </w:r>
      <w:r w:rsidRPr="00B21562">
        <w:rPr>
          <w:rFonts w:asciiTheme="majorHAnsi" w:hAnsiTheme="majorHAnsi" w:cstheme="majorHAnsi"/>
          <w:szCs w:val="24"/>
          <w:vertAlign w:val="subscript"/>
        </w:rPr>
        <w:t>p</w:t>
      </w:r>
      <w:r w:rsidRPr="00B21562">
        <w:rPr>
          <w:rFonts w:asciiTheme="majorHAnsi" w:hAnsiTheme="majorHAnsi" w:cstheme="majorHAnsi"/>
          <w:szCs w:val="24"/>
          <w:vertAlign w:val="superscript"/>
        </w:rPr>
        <w:t>2</w:t>
      </w:r>
      <w:r w:rsidRPr="00B21562">
        <w:rPr>
          <w:rFonts w:asciiTheme="majorHAnsi" w:hAnsiTheme="majorHAnsi" w:cstheme="majorHAnsi"/>
          <w:szCs w:val="24"/>
        </w:rPr>
        <w:t xml:space="preserve"> = .</w:t>
      </w:r>
      <w:r w:rsidR="0001021C" w:rsidRPr="00B21562">
        <w:rPr>
          <w:rFonts w:asciiTheme="majorHAnsi" w:hAnsiTheme="majorHAnsi" w:cstheme="majorHAnsi"/>
          <w:szCs w:val="24"/>
        </w:rPr>
        <w:t xml:space="preserve">023. The induction method effect was not significant at the four preceding time points, </w:t>
      </w:r>
      <w:proofErr w:type="gramStart"/>
      <w:r w:rsidR="0001021C" w:rsidRPr="00B21562">
        <w:rPr>
          <w:rFonts w:asciiTheme="majorHAnsi" w:hAnsiTheme="majorHAnsi" w:cstheme="majorHAnsi"/>
          <w:i/>
          <w:iCs/>
          <w:szCs w:val="24"/>
        </w:rPr>
        <w:t>F</w:t>
      </w:r>
      <w:r w:rsidR="0001021C" w:rsidRPr="00B21562">
        <w:rPr>
          <w:rFonts w:asciiTheme="majorHAnsi" w:hAnsiTheme="majorHAnsi" w:cstheme="majorHAnsi"/>
          <w:szCs w:val="24"/>
        </w:rPr>
        <w:t>s(</w:t>
      </w:r>
      <w:proofErr w:type="gramEnd"/>
      <w:r w:rsidR="0001021C" w:rsidRPr="00B21562">
        <w:rPr>
          <w:rFonts w:asciiTheme="majorHAnsi" w:hAnsiTheme="majorHAnsi" w:cstheme="majorHAnsi"/>
          <w:szCs w:val="24"/>
        </w:rPr>
        <w:t xml:space="preserve">1, 244) &lt; 2.93, </w:t>
      </w:r>
      <w:proofErr w:type="spellStart"/>
      <w:r w:rsidR="0001021C" w:rsidRPr="00B21562">
        <w:rPr>
          <w:rFonts w:asciiTheme="majorHAnsi" w:hAnsiTheme="majorHAnsi" w:cstheme="majorHAnsi"/>
          <w:i/>
          <w:iCs/>
          <w:szCs w:val="24"/>
        </w:rPr>
        <w:t>p</w:t>
      </w:r>
      <w:r w:rsidR="0001021C" w:rsidRPr="00B21562">
        <w:rPr>
          <w:rFonts w:asciiTheme="majorHAnsi" w:hAnsiTheme="majorHAnsi" w:cstheme="majorHAnsi"/>
          <w:szCs w:val="24"/>
        </w:rPr>
        <w:t>s</w:t>
      </w:r>
      <w:proofErr w:type="spellEnd"/>
      <w:r w:rsidR="0001021C" w:rsidRPr="00B21562">
        <w:rPr>
          <w:rFonts w:asciiTheme="majorHAnsi" w:hAnsiTheme="majorHAnsi" w:cstheme="majorHAnsi"/>
          <w:szCs w:val="24"/>
        </w:rPr>
        <w:t xml:space="preserve"> &gt; .088, η</w:t>
      </w:r>
      <w:r w:rsidR="0001021C" w:rsidRPr="00B21562">
        <w:rPr>
          <w:rFonts w:asciiTheme="majorHAnsi" w:hAnsiTheme="majorHAnsi" w:cstheme="majorHAnsi"/>
          <w:szCs w:val="24"/>
          <w:vertAlign w:val="subscript"/>
        </w:rPr>
        <w:t>p</w:t>
      </w:r>
      <w:r w:rsidR="0001021C" w:rsidRPr="00B21562">
        <w:rPr>
          <w:rFonts w:asciiTheme="majorHAnsi" w:hAnsiTheme="majorHAnsi" w:cstheme="majorHAnsi"/>
          <w:szCs w:val="24"/>
          <w:vertAlign w:val="superscript"/>
        </w:rPr>
        <w:t>2</w:t>
      </w:r>
      <w:r w:rsidR="0001021C" w:rsidRPr="00B21562">
        <w:rPr>
          <w:rFonts w:asciiTheme="majorHAnsi" w:hAnsiTheme="majorHAnsi" w:cstheme="majorHAnsi"/>
          <w:szCs w:val="24"/>
        </w:rPr>
        <w:t xml:space="preserve"> &lt; .012.</w:t>
      </w:r>
    </w:p>
    <w:p w14:paraId="053D5A73" w14:textId="45851681" w:rsidR="00A54DDE" w:rsidRPr="000536C4" w:rsidRDefault="006C34BE" w:rsidP="0017550C">
      <w:pPr>
        <w:spacing w:before="0" w:after="0"/>
        <w:ind w:firstLine="567"/>
        <w:rPr>
          <w:rFonts w:asciiTheme="majorHAnsi" w:hAnsiTheme="majorHAnsi" w:cstheme="majorHAnsi"/>
          <w:szCs w:val="24"/>
        </w:rPr>
      </w:pPr>
      <w:r w:rsidRPr="00521748">
        <w:rPr>
          <w:rFonts w:asciiTheme="majorHAnsi" w:hAnsiTheme="majorHAnsi" w:cstheme="majorHAnsi"/>
          <w:b/>
          <w:bCs/>
          <w:szCs w:val="24"/>
        </w:rPr>
        <w:lastRenderedPageBreak/>
        <w:t>Ancillary Analyses</w:t>
      </w:r>
      <w:r w:rsidR="00A54DDE" w:rsidRPr="00521748">
        <w:rPr>
          <w:rFonts w:asciiTheme="majorHAnsi" w:hAnsiTheme="majorHAnsi" w:cstheme="majorHAnsi"/>
          <w:b/>
          <w:bCs/>
          <w:szCs w:val="24"/>
        </w:rPr>
        <w:t xml:space="preserve"> of Psychological Benefits</w:t>
      </w:r>
      <w:r w:rsidR="00A35D4D">
        <w:rPr>
          <w:rFonts w:asciiTheme="majorHAnsi" w:hAnsiTheme="majorHAnsi" w:cstheme="majorHAnsi"/>
          <w:b/>
          <w:bCs/>
          <w:szCs w:val="24"/>
        </w:rPr>
        <w:t xml:space="preserve">. </w:t>
      </w:r>
      <w:r w:rsidR="00F45CDC">
        <w:rPr>
          <w:rFonts w:asciiTheme="majorHAnsi" w:hAnsiTheme="majorHAnsi" w:cstheme="majorHAnsi"/>
          <w:szCs w:val="24"/>
        </w:rPr>
        <w:t>We depict in F</w:t>
      </w:r>
      <w:r w:rsidR="00F24C50" w:rsidRPr="000443DD">
        <w:rPr>
          <w:rFonts w:asciiTheme="majorHAnsi" w:hAnsiTheme="majorHAnsi" w:cstheme="majorHAnsi"/>
          <w:szCs w:val="24"/>
        </w:rPr>
        <w:t xml:space="preserve">igure </w:t>
      </w:r>
      <w:r w:rsidR="002A0A06" w:rsidRPr="000443DD">
        <w:rPr>
          <w:rFonts w:asciiTheme="majorHAnsi" w:hAnsiTheme="majorHAnsi" w:cstheme="majorHAnsi"/>
          <w:szCs w:val="24"/>
        </w:rPr>
        <w:t>7</w:t>
      </w:r>
      <w:r w:rsidR="00F24C50" w:rsidRPr="000443DD">
        <w:rPr>
          <w:rFonts w:asciiTheme="majorHAnsi" w:hAnsiTheme="majorHAnsi" w:cstheme="majorHAnsi"/>
          <w:szCs w:val="24"/>
        </w:rPr>
        <w:t xml:space="preserve"> the trajectories over time for each of the six psychological benefits as a function of nostalgia (vs. control) and induction method. The trajectories of social connectedness, empathy, and self-continuity were similar and </w:t>
      </w:r>
      <w:r w:rsidR="00F020E6" w:rsidRPr="000443DD">
        <w:rPr>
          <w:rFonts w:asciiTheme="majorHAnsi" w:hAnsiTheme="majorHAnsi" w:cstheme="majorHAnsi"/>
          <w:szCs w:val="24"/>
        </w:rPr>
        <w:t>generally</w:t>
      </w:r>
      <w:r w:rsidR="002956E5" w:rsidRPr="000443DD">
        <w:rPr>
          <w:rFonts w:asciiTheme="majorHAnsi" w:hAnsiTheme="majorHAnsi" w:cstheme="majorHAnsi"/>
          <w:szCs w:val="24"/>
        </w:rPr>
        <w:t xml:space="preserve"> </w:t>
      </w:r>
      <w:r w:rsidR="00F24C50" w:rsidRPr="000443DD">
        <w:rPr>
          <w:rFonts w:asciiTheme="majorHAnsi" w:hAnsiTheme="majorHAnsi" w:cstheme="majorHAnsi"/>
          <w:szCs w:val="24"/>
        </w:rPr>
        <w:t xml:space="preserve">matched the trajectory of the overall benefits index. To be precise, for each of these three psychological benefits, a significant nostalgia main effect was qualified by a Nostalgia </w:t>
      </w:r>
      <w:r w:rsidR="00F24C50" w:rsidRPr="000443DD">
        <w:rPr>
          <w:rFonts w:asciiTheme="majorHAnsi" w:hAnsiTheme="majorHAnsi" w:cstheme="majorHAnsi"/>
        </w:rPr>
        <w:sym w:font="Symbol" w:char="F0B4"/>
      </w:r>
      <w:r w:rsidR="00F24C50" w:rsidRPr="000443DD">
        <w:rPr>
          <w:rFonts w:asciiTheme="majorHAnsi" w:hAnsiTheme="majorHAnsi" w:cstheme="majorHAnsi"/>
        </w:rPr>
        <w:t xml:space="preserve"> </w:t>
      </w:r>
      <w:r w:rsidR="00D428EA" w:rsidRPr="000443DD">
        <w:rPr>
          <w:rFonts w:asciiTheme="majorHAnsi" w:hAnsiTheme="majorHAnsi" w:cstheme="majorHAnsi"/>
        </w:rPr>
        <w:t>Time</w:t>
      </w:r>
      <w:r w:rsidR="00F24C50" w:rsidRPr="000443DD">
        <w:rPr>
          <w:rFonts w:asciiTheme="majorHAnsi" w:hAnsiTheme="majorHAnsi" w:cstheme="majorHAnsi"/>
        </w:rPr>
        <w:t xml:space="preserve"> interaction effect</w:t>
      </w:r>
      <w:r w:rsidR="00F020E6" w:rsidRPr="000443DD">
        <w:rPr>
          <w:rFonts w:asciiTheme="majorHAnsi" w:hAnsiTheme="majorHAnsi" w:cstheme="majorHAnsi"/>
        </w:rPr>
        <w:t xml:space="preserve"> (Table</w:t>
      </w:r>
      <w:r w:rsidR="000C5EAE" w:rsidRPr="000443DD">
        <w:rPr>
          <w:rFonts w:asciiTheme="majorHAnsi" w:hAnsiTheme="majorHAnsi" w:cstheme="majorHAnsi"/>
        </w:rPr>
        <w:t>s</w:t>
      </w:r>
      <w:r w:rsidR="00F020E6" w:rsidRPr="000443DD">
        <w:rPr>
          <w:rFonts w:asciiTheme="majorHAnsi" w:hAnsiTheme="majorHAnsi" w:cstheme="majorHAnsi"/>
        </w:rPr>
        <w:t xml:space="preserve"> </w:t>
      </w:r>
      <w:r w:rsidR="001E28DD">
        <w:rPr>
          <w:rFonts w:asciiTheme="majorHAnsi" w:hAnsiTheme="majorHAnsi" w:cstheme="majorHAnsi"/>
        </w:rPr>
        <w:t>6</w:t>
      </w:r>
      <w:r w:rsidR="000C5EAE" w:rsidRPr="000443DD">
        <w:rPr>
          <w:rFonts w:asciiTheme="majorHAnsi" w:hAnsiTheme="majorHAnsi" w:cstheme="majorHAnsi"/>
        </w:rPr>
        <w:t>-</w:t>
      </w:r>
      <w:r w:rsidR="001E28DD">
        <w:rPr>
          <w:rFonts w:asciiTheme="majorHAnsi" w:hAnsiTheme="majorHAnsi" w:cstheme="majorHAnsi"/>
        </w:rPr>
        <w:t>7</w:t>
      </w:r>
      <w:r w:rsidR="00F020E6" w:rsidRPr="000443DD">
        <w:rPr>
          <w:rFonts w:asciiTheme="majorHAnsi" w:hAnsiTheme="majorHAnsi" w:cstheme="majorHAnsi"/>
        </w:rPr>
        <w:t>)</w:t>
      </w:r>
      <w:r w:rsidR="00F24C50" w:rsidRPr="000443DD">
        <w:rPr>
          <w:rFonts w:asciiTheme="majorHAnsi" w:hAnsiTheme="majorHAnsi" w:cstheme="majorHAnsi"/>
        </w:rPr>
        <w:t xml:space="preserve">, such that </w:t>
      </w:r>
      <w:r w:rsidR="002956E5" w:rsidRPr="000443DD">
        <w:rPr>
          <w:rFonts w:asciiTheme="majorHAnsi" w:hAnsiTheme="majorHAnsi" w:cstheme="majorHAnsi"/>
        </w:rPr>
        <w:t xml:space="preserve">the difference between the nostalgia and control condition </w:t>
      </w:r>
      <w:r w:rsidR="00AB5E80">
        <w:rPr>
          <w:rFonts w:asciiTheme="majorHAnsi" w:hAnsiTheme="majorHAnsi" w:cstheme="majorHAnsi"/>
        </w:rPr>
        <w:t>grew</w:t>
      </w:r>
      <w:r w:rsidR="002956E5" w:rsidRPr="000443DD">
        <w:rPr>
          <w:rFonts w:asciiTheme="majorHAnsi" w:hAnsiTheme="majorHAnsi" w:cstheme="majorHAnsi"/>
        </w:rPr>
        <w:t xml:space="preserve"> smaller over time. The trajectories of positive affect, self-esteem, and meaning showed a different pattern</w:t>
      </w:r>
      <w:r w:rsidR="0083028F" w:rsidRPr="000443DD">
        <w:rPr>
          <w:rFonts w:asciiTheme="majorHAnsi" w:hAnsiTheme="majorHAnsi" w:cstheme="majorHAnsi"/>
        </w:rPr>
        <w:t>. W</w:t>
      </w:r>
      <w:r w:rsidR="00763C98" w:rsidRPr="000443DD">
        <w:rPr>
          <w:rFonts w:asciiTheme="majorHAnsi" w:hAnsiTheme="majorHAnsi" w:cstheme="majorHAnsi"/>
        </w:rPr>
        <w:t xml:space="preserve">e </w:t>
      </w:r>
      <w:r w:rsidR="00F45CDC">
        <w:rPr>
          <w:rFonts w:asciiTheme="majorHAnsi" w:hAnsiTheme="majorHAnsi" w:cstheme="majorHAnsi"/>
        </w:rPr>
        <w:t>report</w:t>
      </w:r>
      <w:r w:rsidR="00F45CDC" w:rsidRPr="000443DD">
        <w:rPr>
          <w:rFonts w:asciiTheme="majorHAnsi" w:hAnsiTheme="majorHAnsi" w:cstheme="majorHAnsi"/>
        </w:rPr>
        <w:t xml:space="preserve"> </w:t>
      </w:r>
      <w:r w:rsidR="00763C98" w:rsidRPr="000443DD">
        <w:rPr>
          <w:rFonts w:asciiTheme="majorHAnsi" w:hAnsiTheme="majorHAnsi" w:cstheme="majorHAnsi"/>
        </w:rPr>
        <w:t>detailed results for these three benefits in Supplemental Materials</w:t>
      </w:r>
      <w:r w:rsidR="00305927">
        <w:rPr>
          <w:rFonts w:asciiTheme="majorHAnsi" w:hAnsiTheme="majorHAnsi" w:cstheme="majorHAnsi"/>
        </w:rPr>
        <w:t xml:space="preserve">. </w:t>
      </w:r>
      <w:r w:rsidR="00F45CDC">
        <w:rPr>
          <w:rFonts w:asciiTheme="majorHAnsi" w:hAnsiTheme="majorHAnsi" w:cstheme="majorHAnsi"/>
        </w:rPr>
        <w:t>We summarize t</w:t>
      </w:r>
      <w:r w:rsidR="005D163A" w:rsidRPr="000443DD">
        <w:rPr>
          <w:rFonts w:asciiTheme="majorHAnsi" w:hAnsiTheme="majorHAnsi" w:cstheme="majorHAnsi"/>
        </w:rPr>
        <w:t>he simple effects of</w:t>
      </w:r>
      <w:r w:rsidR="005D163A">
        <w:rPr>
          <w:rFonts w:asciiTheme="majorHAnsi" w:hAnsiTheme="majorHAnsi" w:cstheme="majorHAnsi"/>
        </w:rPr>
        <w:t xml:space="preserve"> nostalgia (vs. control) on positive affect, self-esteem, and meaning</w:t>
      </w:r>
      <w:r w:rsidR="00305927">
        <w:rPr>
          <w:rFonts w:asciiTheme="majorHAnsi" w:hAnsiTheme="majorHAnsi" w:cstheme="majorHAnsi"/>
        </w:rPr>
        <w:t xml:space="preserve"> as follows</w:t>
      </w:r>
      <w:r w:rsidR="005D163A">
        <w:rPr>
          <w:rFonts w:asciiTheme="majorHAnsi" w:hAnsiTheme="majorHAnsi" w:cstheme="majorHAnsi"/>
        </w:rPr>
        <w:t xml:space="preserve">: </w:t>
      </w:r>
      <w:r w:rsidR="00D87FE9">
        <w:rPr>
          <w:rFonts w:asciiTheme="majorHAnsi" w:hAnsiTheme="majorHAnsi" w:cstheme="majorHAnsi"/>
        </w:rPr>
        <w:t>Nostalgia (compared to control) significantly increased positive affect</w:t>
      </w:r>
      <w:r w:rsidR="00F020E6">
        <w:rPr>
          <w:rFonts w:asciiTheme="majorHAnsi" w:hAnsiTheme="majorHAnsi" w:cstheme="majorHAnsi"/>
        </w:rPr>
        <w:t xml:space="preserve"> at </w:t>
      </w:r>
      <w:r w:rsidR="00197F78">
        <w:rPr>
          <w:rFonts w:asciiTheme="majorHAnsi" w:hAnsiTheme="majorHAnsi" w:cstheme="majorHAnsi"/>
        </w:rPr>
        <w:t>the first three time points</w:t>
      </w:r>
      <w:r w:rsidR="00197F78">
        <w:rPr>
          <w:rFonts w:asciiTheme="majorHAnsi" w:hAnsiTheme="majorHAnsi" w:cstheme="majorHAnsi"/>
          <w:szCs w:val="24"/>
        </w:rPr>
        <w:t xml:space="preserve">. </w:t>
      </w:r>
      <w:r w:rsidR="00D87FE9">
        <w:rPr>
          <w:rFonts w:asciiTheme="majorHAnsi" w:hAnsiTheme="majorHAnsi" w:cstheme="majorHAnsi"/>
        </w:rPr>
        <w:t xml:space="preserve">These effects were not qualified by induction method. Nostalgia (compared to control) did not significantly increase (or decrease) self-esteem at any time point. </w:t>
      </w:r>
      <w:r w:rsidR="002F0E18" w:rsidRPr="00C1347A">
        <w:rPr>
          <w:rFonts w:asciiTheme="majorHAnsi" w:hAnsiTheme="majorHAnsi" w:cstheme="majorHAnsi"/>
          <w:szCs w:val="24"/>
        </w:rPr>
        <w:t xml:space="preserve">Finally, </w:t>
      </w:r>
      <w:r w:rsidR="00D87FE9">
        <w:rPr>
          <w:rFonts w:asciiTheme="majorHAnsi" w:hAnsiTheme="majorHAnsi" w:cstheme="majorHAnsi"/>
          <w:szCs w:val="24"/>
        </w:rPr>
        <w:t xml:space="preserve">in the </w:t>
      </w:r>
      <w:r w:rsidR="0080690D">
        <w:rPr>
          <w:rFonts w:asciiTheme="majorHAnsi" w:hAnsiTheme="majorHAnsi" w:cstheme="majorHAnsi"/>
          <w:szCs w:val="24"/>
        </w:rPr>
        <w:t>VRT condition</w:t>
      </w:r>
      <w:r w:rsidR="00D87FE9">
        <w:rPr>
          <w:rFonts w:asciiTheme="majorHAnsi" w:hAnsiTheme="majorHAnsi" w:cstheme="majorHAnsi"/>
          <w:szCs w:val="24"/>
        </w:rPr>
        <w:t xml:space="preserve"> only</w:t>
      </w:r>
      <w:r w:rsidR="0080690D">
        <w:rPr>
          <w:rFonts w:asciiTheme="majorHAnsi" w:hAnsiTheme="majorHAnsi" w:cstheme="majorHAnsi"/>
          <w:szCs w:val="24"/>
        </w:rPr>
        <w:t xml:space="preserve">, </w:t>
      </w:r>
      <w:r w:rsidR="00715E84">
        <w:rPr>
          <w:rFonts w:asciiTheme="majorHAnsi" w:hAnsiTheme="majorHAnsi" w:cstheme="majorHAnsi"/>
          <w:szCs w:val="24"/>
        </w:rPr>
        <w:t xml:space="preserve">meaning in life was </w:t>
      </w:r>
      <w:r w:rsidR="00715E84" w:rsidRPr="0083028F">
        <w:rPr>
          <w:rFonts w:asciiTheme="majorHAnsi" w:hAnsiTheme="majorHAnsi" w:cstheme="majorHAnsi"/>
          <w:szCs w:val="24"/>
        </w:rPr>
        <w:t>significantly higher in the nostalgia than control condition at</w:t>
      </w:r>
      <w:r w:rsidR="0080690D" w:rsidRPr="0083028F">
        <w:rPr>
          <w:rFonts w:asciiTheme="majorHAnsi" w:hAnsiTheme="majorHAnsi" w:cstheme="majorHAnsi"/>
          <w:szCs w:val="24"/>
        </w:rPr>
        <w:t xml:space="preserve"> Time 2</w:t>
      </w:r>
      <w:r w:rsidR="00715E84" w:rsidRPr="0083028F">
        <w:rPr>
          <w:rFonts w:asciiTheme="majorHAnsi" w:hAnsiTheme="majorHAnsi" w:cstheme="majorHAnsi"/>
          <w:szCs w:val="24"/>
        </w:rPr>
        <w:t xml:space="preserve">. There was a trend in the </w:t>
      </w:r>
      <w:r w:rsidR="00715E84" w:rsidRPr="000536C4">
        <w:rPr>
          <w:rFonts w:asciiTheme="majorHAnsi" w:hAnsiTheme="majorHAnsi" w:cstheme="majorHAnsi"/>
          <w:szCs w:val="24"/>
        </w:rPr>
        <w:t>same direction at</w:t>
      </w:r>
      <w:r w:rsidR="0080690D" w:rsidRPr="000536C4">
        <w:rPr>
          <w:rFonts w:asciiTheme="majorHAnsi" w:hAnsiTheme="majorHAnsi" w:cstheme="majorHAnsi"/>
          <w:szCs w:val="24"/>
        </w:rPr>
        <w:t xml:space="preserve"> Time 3</w:t>
      </w:r>
      <w:r w:rsidR="005D163A" w:rsidRPr="000536C4">
        <w:rPr>
          <w:rFonts w:asciiTheme="majorHAnsi" w:hAnsiTheme="majorHAnsi" w:cstheme="majorHAnsi"/>
          <w:szCs w:val="24"/>
        </w:rPr>
        <w:t xml:space="preserve"> </w:t>
      </w:r>
      <w:r w:rsidR="00715E84" w:rsidRPr="000536C4">
        <w:rPr>
          <w:rFonts w:asciiTheme="majorHAnsi" w:hAnsiTheme="majorHAnsi" w:cstheme="majorHAnsi"/>
          <w:szCs w:val="24"/>
        </w:rPr>
        <w:t xml:space="preserve">and </w:t>
      </w:r>
      <w:r w:rsidR="0080690D" w:rsidRPr="000536C4">
        <w:rPr>
          <w:rFonts w:asciiTheme="majorHAnsi" w:hAnsiTheme="majorHAnsi" w:cstheme="majorHAnsi"/>
          <w:szCs w:val="24"/>
        </w:rPr>
        <w:t>Time 4.</w:t>
      </w:r>
    </w:p>
    <w:p w14:paraId="75E796C4" w14:textId="264EE5B5" w:rsidR="00A54DDE" w:rsidRPr="00521748" w:rsidRDefault="00A54DDE" w:rsidP="0017550C">
      <w:pPr>
        <w:spacing w:before="0" w:after="0"/>
        <w:ind w:firstLine="0"/>
        <w:rPr>
          <w:rFonts w:asciiTheme="majorHAnsi" w:hAnsiTheme="majorHAnsi" w:cstheme="majorHAnsi"/>
          <w:b/>
          <w:bCs/>
          <w:i/>
          <w:iCs/>
          <w:szCs w:val="24"/>
        </w:rPr>
      </w:pPr>
      <w:r w:rsidRPr="00521748">
        <w:rPr>
          <w:rFonts w:asciiTheme="majorHAnsi" w:hAnsiTheme="majorHAnsi" w:cstheme="majorHAnsi"/>
          <w:b/>
          <w:bCs/>
          <w:i/>
          <w:iCs/>
          <w:szCs w:val="24"/>
        </w:rPr>
        <w:t>Duration of Nostalgia</w:t>
      </w:r>
    </w:p>
    <w:p w14:paraId="7008855D" w14:textId="41768AD6" w:rsidR="000536C4" w:rsidRPr="000536C4" w:rsidRDefault="00461014" w:rsidP="0017550C">
      <w:pPr>
        <w:spacing w:before="0" w:after="0"/>
        <w:ind w:firstLine="567"/>
        <w:rPr>
          <w:rFonts w:asciiTheme="majorHAnsi" w:hAnsiTheme="majorHAnsi" w:cstheme="majorHAnsi"/>
        </w:rPr>
      </w:pPr>
      <w:r w:rsidRPr="000536C4">
        <w:rPr>
          <w:rFonts w:asciiTheme="majorHAnsi" w:hAnsiTheme="majorHAnsi" w:cstheme="majorHAnsi"/>
          <w:szCs w:val="24"/>
        </w:rPr>
        <w:t xml:space="preserve">We examined, exploratorily, the duration of nostalgic episodes. In the </w:t>
      </w:r>
      <w:r w:rsidR="000536C4">
        <w:rPr>
          <w:rFonts w:asciiTheme="majorHAnsi" w:hAnsiTheme="majorHAnsi" w:cstheme="majorHAnsi"/>
          <w:szCs w:val="24"/>
        </w:rPr>
        <w:t>present context</w:t>
      </w:r>
      <w:r w:rsidRPr="000536C4">
        <w:rPr>
          <w:rFonts w:asciiTheme="majorHAnsi" w:hAnsiTheme="majorHAnsi" w:cstheme="majorHAnsi"/>
          <w:szCs w:val="24"/>
        </w:rPr>
        <w:t>, the</w:t>
      </w:r>
      <w:r>
        <w:rPr>
          <w:rFonts w:asciiTheme="majorHAnsi" w:hAnsiTheme="majorHAnsi" w:cstheme="majorHAnsi"/>
          <w:szCs w:val="24"/>
        </w:rPr>
        <w:t xml:space="preserve"> nostalgic episode starts with the experimental induction of nostalgia. The termination of the nostalgic episode, however, is more difficult to determine than the onset. Typically, an emotional episode is considered to have ended when</w:t>
      </w:r>
      <w:r w:rsidRPr="00461014">
        <w:rPr>
          <w:rFonts w:asciiTheme="majorHAnsi" w:hAnsiTheme="majorHAnsi" w:cstheme="majorHAnsi"/>
          <w:szCs w:val="24"/>
        </w:rPr>
        <w:t xml:space="preserve"> emotion intensity</w:t>
      </w:r>
      <w:r>
        <w:rPr>
          <w:rFonts w:asciiTheme="majorHAnsi" w:hAnsiTheme="majorHAnsi" w:cstheme="majorHAnsi"/>
          <w:szCs w:val="24"/>
        </w:rPr>
        <w:t xml:space="preserve"> </w:t>
      </w:r>
      <w:r w:rsidRPr="00461014">
        <w:rPr>
          <w:rFonts w:asciiTheme="majorHAnsi" w:hAnsiTheme="majorHAnsi" w:cstheme="majorHAnsi"/>
          <w:szCs w:val="24"/>
        </w:rPr>
        <w:t>returns to a baseline level (</w:t>
      </w:r>
      <w:r>
        <w:rPr>
          <w:rFonts w:asciiTheme="majorHAnsi" w:hAnsiTheme="majorHAnsi" w:cstheme="majorHAnsi"/>
          <w:szCs w:val="24"/>
        </w:rPr>
        <w:t xml:space="preserve">Verduyn, 2021; </w:t>
      </w:r>
      <w:r w:rsidRPr="00461014">
        <w:rPr>
          <w:rFonts w:asciiTheme="majorHAnsi" w:hAnsiTheme="majorHAnsi" w:cstheme="majorHAnsi"/>
          <w:szCs w:val="24"/>
        </w:rPr>
        <w:t>Verduyn et al., 2009).</w:t>
      </w:r>
      <w:r>
        <w:rPr>
          <w:rFonts w:asciiTheme="majorHAnsi" w:hAnsiTheme="majorHAnsi" w:cstheme="majorHAnsi"/>
          <w:szCs w:val="24"/>
        </w:rPr>
        <w:t xml:space="preserve"> This raises the question of how to operationalize a return to baseline. One possibility is to treat the control condition as baseline</w:t>
      </w:r>
      <w:r w:rsidR="000536C4">
        <w:rPr>
          <w:rFonts w:asciiTheme="majorHAnsi" w:hAnsiTheme="majorHAnsi" w:cstheme="majorHAnsi"/>
          <w:szCs w:val="24"/>
        </w:rPr>
        <w:t>, such that</w:t>
      </w:r>
      <w:r>
        <w:rPr>
          <w:rFonts w:asciiTheme="majorHAnsi" w:hAnsiTheme="majorHAnsi" w:cstheme="majorHAnsi"/>
          <w:szCs w:val="24"/>
        </w:rPr>
        <w:t xml:space="preserve"> the nostalgic episode </w:t>
      </w:r>
      <w:r w:rsidR="00ED3AF1">
        <w:rPr>
          <w:rFonts w:asciiTheme="majorHAnsi" w:hAnsiTheme="majorHAnsi" w:cstheme="majorHAnsi"/>
          <w:szCs w:val="24"/>
        </w:rPr>
        <w:t>terminates</w:t>
      </w:r>
      <w:r>
        <w:rPr>
          <w:rFonts w:asciiTheme="majorHAnsi" w:hAnsiTheme="majorHAnsi" w:cstheme="majorHAnsi"/>
          <w:szCs w:val="24"/>
        </w:rPr>
        <w:t xml:space="preserve"> when</w:t>
      </w:r>
      <w:r w:rsidR="00ED3AF1">
        <w:rPr>
          <w:rFonts w:asciiTheme="majorHAnsi" w:hAnsiTheme="majorHAnsi" w:cstheme="majorHAnsi"/>
          <w:szCs w:val="24"/>
        </w:rPr>
        <w:t xml:space="preserve"> felt nostalgia is no longer significantly higher in the nostalgia than control condition. A problem with this approach is that different control conditions </w:t>
      </w:r>
      <w:r w:rsidR="00ED3C4B">
        <w:rPr>
          <w:rFonts w:asciiTheme="majorHAnsi" w:hAnsiTheme="majorHAnsi" w:cstheme="majorHAnsi"/>
          <w:szCs w:val="24"/>
        </w:rPr>
        <w:t>yield</w:t>
      </w:r>
      <w:r w:rsidR="00ED3AF1">
        <w:rPr>
          <w:rFonts w:asciiTheme="majorHAnsi" w:hAnsiTheme="majorHAnsi" w:cstheme="majorHAnsi"/>
          <w:szCs w:val="24"/>
        </w:rPr>
        <w:t xml:space="preserve"> different baselines, </w:t>
      </w:r>
      <w:r w:rsidR="00ED3C4B">
        <w:rPr>
          <w:rFonts w:asciiTheme="majorHAnsi" w:hAnsiTheme="majorHAnsi" w:cstheme="majorHAnsi"/>
          <w:szCs w:val="24"/>
        </w:rPr>
        <w:t>introducing subjectivity</w:t>
      </w:r>
      <w:r w:rsidR="00ED3AF1">
        <w:rPr>
          <w:rFonts w:asciiTheme="majorHAnsi" w:hAnsiTheme="majorHAnsi" w:cstheme="majorHAnsi"/>
          <w:szCs w:val="24"/>
        </w:rPr>
        <w:t>.</w:t>
      </w:r>
      <w:r w:rsidR="00ED3C4B">
        <w:rPr>
          <w:rFonts w:asciiTheme="majorHAnsi" w:hAnsiTheme="majorHAnsi" w:cstheme="majorHAnsi"/>
          <w:szCs w:val="24"/>
        </w:rPr>
        <w:t xml:space="preserve"> We followed an alternative </w:t>
      </w:r>
      <w:r w:rsidR="00ED3C4B">
        <w:rPr>
          <w:rFonts w:asciiTheme="majorHAnsi" w:hAnsiTheme="majorHAnsi" w:cstheme="majorHAnsi"/>
          <w:szCs w:val="24"/>
        </w:rPr>
        <w:lastRenderedPageBreak/>
        <w:t xml:space="preserve">approach and assumed that </w:t>
      </w:r>
      <w:r w:rsidR="00417E7C">
        <w:rPr>
          <w:rFonts w:asciiTheme="majorHAnsi" w:hAnsiTheme="majorHAnsi" w:cstheme="majorHAnsi"/>
          <w:szCs w:val="24"/>
        </w:rPr>
        <w:t xml:space="preserve">felt </w:t>
      </w:r>
      <w:r w:rsidR="00ED3C4B">
        <w:rPr>
          <w:rFonts w:asciiTheme="majorHAnsi" w:hAnsiTheme="majorHAnsi" w:cstheme="majorHAnsi"/>
          <w:szCs w:val="24"/>
        </w:rPr>
        <w:t>nostalgia has returned to baseline when</w:t>
      </w:r>
      <w:r w:rsidR="00417E7C">
        <w:rPr>
          <w:rFonts w:asciiTheme="majorHAnsi" w:hAnsiTheme="majorHAnsi" w:cstheme="majorHAnsi"/>
          <w:szCs w:val="24"/>
        </w:rPr>
        <w:t xml:space="preserve"> </w:t>
      </w:r>
      <w:r w:rsidR="00ED3C4B">
        <w:rPr>
          <w:rFonts w:asciiTheme="majorHAnsi" w:hAnsiTheme="majorHAnsi" w:cstheme="majorHAnsi"/>
          <w:szCs w:val="24"/>
        </w:rPr>
        <w:t xml:space="preserve">it is no longer decreasing (i.e., its trajectory has levelled off). </w:t>
      </w:r>
      <w:r w:rsidR="001D5D90">
        <w:rPr>
          <w:rFonts w:asciiTheme="majorHAnsi" w:hAnsiTheme="majorHAnsi" w:cstheme="majorHAnsi"/>
          <w:szCs w:val="24"/>
        </w:rPr>
        <w:t>Accordingly</w:t>
      </w:r>
      <w:r w:rsidR="00ED3C4B">
        <w:rPr>
          <w:rFonts w:asciiTheme="majorHAnsi" w:hAnsiTheme="majorHAnsi" w:cstheme="majorHAnsi"/>
          <w:szCs w:val="24"/>
        </w:rPr>
        <w:t>, we ran a profile analysis, comparing felt nostalgia at adjacent time points</w:t>
      </w:r>
      <w:r w:rsidR="001B118D">
        <w:rPr>
          <w:rFonts w:asciiTheme="majorHAnsi" w:hAnsiTheme="majorHAnsi" w:cstheme="majorHAnsi"/>
          <w:szCs w:val="24"/>
        </w:rPr>
        <w:t xml:space="preserve"> (Table 9)</w:t>
      </w:r>
      <w:r w:rsidR="00ED3C4B">
        <w:rPr>
          <w:rFonts w:asciiTheme="majorHAnsi" w:hAnsiTheme="majorHAnsi" w:cstheme="majorHAnsi"/>
          <w:szCs w:val="24"/>
        </w:rPr>
        <w:t>. In the nostalgia</w:t>
      </w:r>
      <w:r w:rsidR="006725AA" w:rsidRPr="00D75409">
        <w:rPr>
          <w:szCs w:val="24"/>
        </w:rPr>
        <w:t>–</w:t>
      </w:r>
      <w:r w:rsidR="00ED3C4B">
        <w:rPr>
          <w:rFonts w:asciiTheme="majorHAnsi" w:hAnsiTheme="majorHAnsi" w:cstheme="majorHAnsi"/>
          <w:szCs w:val="24"/>
        </w:rPr>
        <w:t xml:space="preserve">ERT condition, felt nostalgia significantly decreased </w:t>
      </w:r>
      <w:r w:rsidR="00322A81">
        <w:rPr>
          <w:rFonts w:asciiTheme="majorHAnsi" w:hAnsiTheme="majorHAnsi" w:cstheme="majorHAnsi"/>
          <w:szCs w:val="24"/>
        </w:rPr>
        <w:t>up to Time 3</w:t>
      </w:r>
      <w:r w:rsidR="00ED3C4B">
        <w:rPr>
          <w:rFonts w:asciiTheme="majorHAnsi" w:hAnsiTheme="majorHAnsi" w:cstheme="majorHAnsi"/>
          <w:szCs w:val="24"/>
        </w:rPr>
        <w:t xml:space="preserve">, but not thereafter. We </w:t>
      </w:r>
      <w:r w:rsidR="001B118D">
        <w:rPr>
          <w:rFonts w:asciiTheme="majorHAnsi" w:hAnsiTheme="majorHAnsi" w:cstheme="majorHAnsi"/>
          <w:szCs w:val="24"/>
        </w:rPr>
        <w:t xml:space="preserve">therefore concluded that nostalgia had returned to baseline by Time </w:t>
      </w:r>
      <w:r w:rsidR="00322A81">
        <w:rPr>
          <w:rFonts w:asciiTheme="majorHAnsi" w:hAnsiTheme="majorHAnsi" w:cstheme="majorHAnsi"/>
          <w:szCs w:val="24"/>
        </w:rPr>
        <w:t>3</w:t>
      </w:r>
      <w:r w:rsidR="001B118D">
        <w:rPr>
          <w:rFonts w:asciiTheme="majorHAnsi" w:hAnsiTheme="majorHAnsi" w:cstheme="majorHAnsi"/>
          <w:szCs w:val="24"/>
        </w:rPr>
        <w:t xml:space="preserve"> and thus </w:t>
      </w:r>
      <w:r w:rsidR="00F462F9">
        <w:rPr>
          <w:rFonts w:asciiTheme="majorHAnsi" w:hAnsiTheme="majorHAnsi" w:cstheme="majorHAnsi"/>
          <w:szCs w:val="24"/>
        </w:rPr>
        <w:t xml:space="preserve">lasted </w:t>
      </w:r>
      <w:r w:rsidR="00322A81">
        <w:rPr>
          <w:rFonts w:asciiTheme="majorHAnsi" w:hAnsiTheme="majorHAnsi" w:cstheme="majorHAnsi"/>
          <w:szCs w:val="24"/>
        </w:rPr>
        <w:t>between</w:t>
      </w:r>
      <w:r w:rsidR="001B118D">
        <w:rPr>
          <w:rFonts w:asciiTheme="majorHAnsi" w:hAnsiTheme="majorHAnsi" w:cstheme="majorHAnsi"/>
          <w:szCs w:val="24"/>
        </w:rPr>
        <w:t xml:space="preserve"> 5</w:t>
      </w:r>
      <w:r w:rsidR="00322A81">
        <w:rPr>
          <w:rFonts w:asciiTheme="majorHAnsi" w:hAnsiTheme="majorHAnsi" w:cstheme="majorHAnsi"/>
          <w:szCs w:val="24"/>
        </w:rPr>
        <w:t xml:space="preserve"> and 10</w:t>
      </w:r>
      <w:r w:rsidR="001B118D">
        <w:rPr>
          <w:rFonts w:asciiTheme="majorHAnsi" w:hAnsiTheme="majorHAnsi" w:cstheme="majorHAnsi"/>
          <w:szCs w:val="24"/>
        </w:rPr>
        <w:t xml:space="preserve"> minutes. In the nostalgia</w:t>
      </w:r>
      <w:r w:rsidR="006725AA" w:rsidRPr="00D75409">
        <w:rPr>
          <w:szCs w:val="24"/>
        </w:rPr>
        <w:t>–</w:t>
      </w:r>
      <w:r w:rsidR="001B118D">
        <w:rPr>
          <w:rFonts w:asciiTheme="majorHAnsi" w:hAnsiTheme="majorHAnsi" w:cstheme="majorHAnsi"/>
          <w:szCs w:val="24"/>
        </w:rPr>
        <w:t xml:space="preserve">VRT condition, felt nostalgia significantly decreased at each time point. </w:t>
      </w:r>
      <w:proofErr w:type="gramStart"/>
      <w:r w:rsidR="000536C4">
        <w:rPr>
          <w:rFonts w:asciiTheme="majorHAnsi" w:hAnsiTheme="majorHAnsi" w:cstheme="majorHAnsi"/>
          <w:szCs w:val="24"/>
        </w:rPr>
        <w:t>Assuming</w:t>
      </w:r>
      <w:r w:rsidR="001B118D">
        <w:rPr>
          <w:rFonts w:asciiTheme="majorHAnsi" w:hAnsiTheme="majorHAnsi" w:cstheme="majorHAnsi"/>
          <w:szCs w:val="24"/>
        </w:rPr>
        <w:t xml:space="preserve"> that</w:t>
      </w:r>
      <w:proofErr w:type="gramEnd"/>
      <w:r w:rsidR="001B118D">
        <w:rPr>
          <w:rFonts w:asciiTheme="majorHAnsi" w:hAnsiTheme="majorHAnsi" w:cstheme="majorHAnsi"/>
          <w:szCs w:val="24"/>
        </w:rPr>
        <w:t xml:space="preserve"> it had returned to baseline by Time 5 (a reasonable assumption given the low </w:t>
      </w:r>
      <w:r w:rsidR="001B118D" w:rsidRPr="000536C4">
        <w:rPr>
          <w:rFonts w:asciiTheme="majorHAnsi" w:hAnsiTheme="majorHAnsi" w:cstheme="majorHAnsi"/>
          <w:szCs w:val="24"/>
        </w:rPr>
        <w:t>level of nostalgia at that time point</w:t>
      </w:r>
      <w:r w:rsidR="00B762CC">
        <w:rPr>
          <w:rFonts w:asciiTheme="majorHAnsi" w:hAnsiTheme="majorHAnsi" w:cstheme="majorHAnsi"/>
          <w:szCs w:val="24"/>
        </w:rPr>
        <w:t xml:space="preserve">; </w:t>
      </w:r>
      <w:r w:rsidR="00B762CC">
        <w:rPr>
          <w:rFonts w:asciiTheme="majorHAnsi" w:hAnsiTheme="majorHAnsi" w:cstheme="majorHAnsi"/>
          <w:i/>
          <w:iCs/>
          <w:szCs w:val="24"/>
        </w:rPr>
        <w:t xml:space="preserve">M </w:t>
      </w:r>
      <w:r w:rsidR="00B762CC">
        <w:rPr>
          <w:rFonts w:asciiTheme="majorHAnsi" w:hAnsiTheme="majorHAnsi" w:cstheme="majorHAnsi"/>
          <w:szCs w:val="24"/>
        </w:rPr>
        <w:t>= 2.06</w:t>
      </w:r>
      <w:r w:rsidR="001B118D" w:rsidRPr="000536C4">
        <w:rPr>
          <w:rFonts w:asciiTheme="majorHAnsi" w:hAnsiTheme="majorHAnsi" w:cstheme="majorHAnsi"/>
          <w:szCs w:val="24"/>
        </w:rPr>
        <w:t xml:space="preserve">), </w:t>
      </w:r>
      <w:r w:rsidR="000536C4" w:rsidRPr="000536C4">
        <w:rPr>
          <w:rFonts w:asciiTheme="majorHAnsi" w:hAnsiTheme="majorHAnsi" w:cstheme="majorHAnsi"/>
          <w:szCs w:val="24"/>
        </w:rPr>
        <w:t xml:space="preserve">the </w:t>
      </w:r>
      <w:r w:rsidR="009D416D">
        <w:rPr>
          <w:rFonts w:asciiTheme="majorHAnsi" w:hAnsiTheme="majorHAnsi" w:cstheme="majorHAnsi"/>
          <w:szCs w:val="24"/>
        </w:rPr>
        <w:t xml:space="preserve">average </w:t>
      </w:r>
      <w:r w:rsidR="000536C4" w:rsidRPr="000536C4">
        <w:rPr>
          <w:rFonts w:asciiTheme="majorHAnsi" w:hAnsiTheme="majorHAnsi" w:cstheme="majorHAnsi"/>
          <w:szCs w:val="24"/>
        </w:rPr>
        <w:t>episode</w:t>
      </w:r>
      <w:r w:rsidR="001B118D" w:rsidRPr="000536C4">
        <w:rPr>
          <w:rFonts w:asciiTheme="majorHAnsi" w:hAnsiTheme="majorHAnsi" w:cstheme="majorHAnsi"/>
          <w:szCs w:val="24"/>
        </w:rPr>
        <w:t xml:space="preserve"> </w:t>
      </w:r>
      <w:r w:rsidR="009D416D">
        <w:rPr>
          <w:rFonts w:asciiTheme="majorHAnsi" w:hAnsiTheme="majorHAnsi" w:cstheme="majorHAnsi"/>
          <w:szCs w:val="24"/>
        </w:rPr>
        <w:t xml:space="preserve">would have </w:t>
      </w:r>
      <w:r w:rsidR="001B118D" w:rsidRPr="000536C4">
        <w:rPr>
          <w:rFonts w:asciiTheme="majorHAnsi" w:hAnsiTheme="majorHAnsi" w:cstheme="majorHAnsi"/>
          <w:szCs w:val="24"/>
        </w:rPr>
        <w:t>lasted</w:t>
      </w:r>
      <w:r w:rsidR="009D416D">
        <w:rPr>
          <w:rFonts w:asciiTheme="majorHAnsi" w:hAnsiTheme="majorHAnsi" w:cstheme="majorHAnsi"/>
          <w:szCs w:val="24"/>
        </w:rPr>
        <w:t xml:space="preserve"> </w:t>
      </w:r>
      <w:r w:rsidR="001B118D" w:rsidRPr="000536C4">
        <w:rPr>
          <w:rFonts w:asciiTheme="majorHAnsi" w:hAnsiTheme="majorHAnsi" w:cstheme="majorHAnsi"/>
          <w:szCs w:val="24"/>
        </w:rPr>
        <w:t>between 15 and 20 minutes.</w:t>
      </w:r>
      <w:r w:rsidR="000536C4" w:rsidRPr="000536C4">
        <w:rPr>
          <w:rFonts w:asciiTheme="majorHAnsi" w:hAnsiTheme="majorHAnsi" w:cstheme="majorHAnsi"/>
          <w:szCs w:val="24"/>
        </w:rPr>
        <w:t xml:space="preserve"> </w:t>
      </w:r>
      <w:r w:rsidR="00E01956">
        <w:rPr>
          <w:rFonts w:asciiTheme="majorHAnsi" w:hAnsiTheme="majorHAnsi" w:cstheme="majorHAnsi"/>
          <w:szCs w:val="24"/>
        </w:rPr>
        <w:t>These are conservative estimates, given that participants were distracted by filler tasks during the intervals between time points</w:t>
      </w:r>
      <w:r w:rsidR="00DD64CC">
        <w:rPr>
          <w:rFonts w:asciiTheme="majorHAnsi" w:hAnsiTheme="majorHAnsi" w:cstheme="majorHAnsi"/>
          <w:szCs w:val="24"/>
        </w:rPr>
        <w:t>; d</w:t>
      </w:r>
      <w:r w:rsidR="00E01956">
        <w:rPr>
          <w:rFonts w:asciiTheme="majorHAnsi" w:hAnsiTheme="majorHAnsi" w:cstheme="majorHAnsi"/>
          <w:szCs w:val="24"/>
        </w:rPr>
        <w:t xml:space="preserve">istraction reduces emotion duration (Freund &amp; Keil, 2013). </w:t>
      </w:r>
      <w:r w:rsidR="000536C4" w:rsidRPr="000536C4">
        <w:rPr>
          <w:rFonts w:asciiTheme="majorHAnsi" w:hAnsiTheme="majorHAnsi" w:cstheme="majorHAnsi"/>
        </w:rPr>
        <w:t>Th</w:t>
      </w:r>
      <w:r w:rsidR="00322A81">
        <w:rPr>
          <w:rFonts w:asciiTheme="majorHAnsi" w:hAnsiTheme="majorHAnsi" w:cstheme="majorHAnsi"/>
        </w:rPr>
        <w:t>e</w:t>
      </w:r>
      <w:r w:rsidR="000536C4" w:rsidRPr="000536C4">
        <w:rPr>
          <w:rFonts w:asciiTheme="majorHAnsi" w:hAnsiTheme="majorHAnsi" w:cstheme="majorHAnsi"/>
        </w:rPr>
        <w:t xml:space="preserve"> estimate</w:t>
      </w:r>
      <w:r w:rsidR="00322A81">
        <w:rPr>
          <w:rFonts w:asciiTheme="majorHAnsi" w:hAnsiTheme="majorHAnsi" w:cstheme="majorHAnsi"/>
        </w:rPr>
        <w:t>s</w:t>
      </w:r>
      <w:r w:rsidR="000536C4" w:rsidRPr="000536C4">
        <w:rPr>
          <w:rFonts w:asciiTheme="majorHAnsi" w:hAnsiTheme="majorHAnsi" w:cstheme="majorHAnsi"/>
        </w:rPr>
        <w:t xml:space="preserve"> </w:t>
      </w:r>
      <w:r w:rsidR="00322A81">
        <w:rPr>
          <w:rFonts w:asciiTheme="majorHAnsi" w:hAnsiTheme="majorHAnsi" w:cstheme="majorHAnsi"/>
        </w:rPr>
        <w:t>are</w:t>
      </w:r>
      <w:r w:rsidR="000536C4" w:rsidRPr="000536C4">
        <w:rPr>
          <w:rFonts w:asciiTheme="majorHAnsi" w:hAnsiTheme="majorHAnsi" w:cstheme="majorHAnsi"/>
        </w:rPr>
        <w:t xml:space="preserve"> consistent with findings that emotional experiences in daily life typically last more than a few minutes (Verduyn, 2021)</w:t>
      </w:r>
      <w:r w:rsidR="00223678">
        <w:rPr>
          <w:rFonts w:asciiTheme="majorHAnsi" w:hAnsiTheme="majorHAnsi" w:cstheme="majorHAnsi"/>
        </w:rPr>
        <w:t xml:space="preserve"> and underscore the </w:t>
      </w:r>
      <w:r w:rsidR="00322A81">
        <w:rPr>
          <w:rFonts w:asciiTheme="majorHAnsi" w:hAnsiTheme="majorHAnsi" w:cstheme="majorHAnsi"/>
        </w:rPr>
        <w:t>value</w:t>
      </w:r>
      <w:r w:rsidR="00223678">
        <w:rPr>
          <w:rFonts w:asciiTheme="majorHAnsi" w:hAnsiTheme="majorHAnsi" w:cstheme="majorHAnsi"/>
        </w:rPr>
        <w:t xml:space="preserve"> of the VRT</w:t>
      </w:r>
      <w:r w:rsidR="000536C4" w:rsidRPr="000536C4">
        <w:rPr>
          <w:rFonts w:asciiTheme="majorHAnsi" w:hAnsiTheme="majorHAnsi" w:cstheme="majorHAnsi"/>
        </w:rPr>
        <w:t>.</w:t>
      </w:r>
      <w:r w:rsidR="001D5D90">
        <w:rPr>
          <w:rStyle w:val="FootnoteReference"/>
          <w:rFonts w:asciiTheme="majorHAnsi" w:hAnsiTheme="majorHAnsi" w:cstheme="majorHAnsi"/>
        </w:rPr>
        <w:footnoteReference w:id="4"/>
      </w:r>
      <w:r w:rsidR="000536C4" w:rsidRPr="000536C4">
        <w:rPr>
          <w:rFonts w:asciiTheme="majorHAnsi" w:hAnsiTheme="majorHAnsi" w:cstheme="majorHAnsi"/>
        </w:rPr>
        <w:t xml:space="preserve"> </w:t>
      </w:r>
    </w:p>
    <w:p w14:paraId="3010A125" w14:textId="77777777" w:rsidR="007F3DA9" w:rsidRPr="00BB076C" w:rsidRDefault="007F3DA9" w:rsidP="0017550C">
      <w:pPr>
        <w:pStyle w:val="Heading2"/>
        <w:numPr>
          <w:ilvl w:val="0"/>
          <w:numId w:val="0"/>
        </w:numPr>
        <w:spacing w:before="0" w:after="0"/>
        <w:jc w:val="left"/>
        <w:rPr>
          <w:rFonts w:asciiTheme="majorHAnsi" w:hAnsiTheme="majorHAnsi" w:cstheme="majorHAnsi"/>
        </w:rPr>
      </w:pPr>
      <w:bookmarkStart w:id="14" w:name="_Toc135772033"/>
      <w:r w:rsidRPr="00BB076C">
        <w:rPr>
          <w:rFonts w:asciiTheme="majorHAnsi" w:hAnsiTheme="majorHAnsi" w:cstheme="majorHAnsi"/>
        </w:rPr>
        <w:t>Discussion</w:t>
      </w:r>
      <w:bookmarkEnd w:id="14"/>
    </w:p>
    <w:p w14:paraId="783F25AA" w14:textId="784FE3F3" w:rsidR="00790514" w:rsidRDefault="001274CA" w:rsidP="0017550C">
      <w:pPr>
        <w:spacing w:before="0" w:after="0"/>
        <w:rPr>
          <w:rFonts w:asciiTheme="majorHAnsi" w:hAnsiTheme="majorHAnsi" w:cstheme="majorHAnsi"/>
          <w:szCs w:val="24"/>
        </w:rPr>
      </w:pPr>
      <w:r>
        <w:rPr>
          <w:rFonts w:asciiTheme="majorHAnsi" w:hAnsiTheme="majorHAnsi" w:cstheme="majorHAnsi"/>
          <w:szCs w:val="24"/>
        </w:rPr>
        <w:t xml:space="preserve">The improved </w:t>
      </w:r>
      <w:r w:rsidR="00BB076C">
        <w:rPr>
          <w:rFonts w:asciiTheme="majorHAnsi" w:hAnsiTheme="majorHAnsi" w:cstheme="majorHAnsi"/>
          <w:szCs w:val="24"/>
        </w:rPr>
        <w:t>VRT induction of nostalgia bore fruit</w:t>
      </w:r>
      <w:r w:rsidR="00DB7B26">
        <w:rPr>
          <w:rFonts w:asciiTheme="majorHAnsi" w:hAnsiTheme="majorHAnsi" w:cstheme="majorHAnsi"/>
          <w:szCs w:val="24"/>
        </w:rPr>
        <w:t xml:space="preserve">. </w:t>
      </w:r>
      <w:r w:rsidR="00685CCC" w:rsidRPr="00375720">
        <w:rPr>
          <w:rFonts w:asciiTheme="majorHAnsi" w:hAnsiTheme="majorHAnsi" w:cstheme="majorHAnsi"/>
          <w:szCs w:val="24"/>
        </w:rPr>
        <w:t xml:space="preserve">Felt nostalgia </w:t>
      </w:r>
      <w:r w:rsidR="00685CCC">
        <w:rPr>
          <w:rFonts w:asciiTheme="majorHAnsi" w:hAnsiTheme="majorHAnsi" w:cstheme="majorHAnsi"/>
          <w:szCs w:val="24"/>
        </w:rPr>
        <w:t>was</w:t>
      </w:r>
      <w:r w:rsidR="00685CCC" w:rsidRPr="00375720">
        <w:rPr>
          <w:rFonts w:asciiTheme="majorHAnsi" w:hAnsiTheme="majorHAnsi" w:cstheme="majorHAnsi"/>
          <w:szCs w:val="24"/>
        </w:rPr>
        <w:t xml:space="preserve"> higher in the nostalgia than control condition</w:t>
      </w:r>
      <w:r w:rsidR="00685CCC">
        <w:rPr>
          <w:rFonts w:asciiTheme="majorHAnsi" w:hAnsiTheme="majorHAnsi" w:cstheme="majorHAnsi"/>
          <w:szCs w:val="24"/>
        </w:rPr>
        <w:t xml:space="preserve"> </w:t>
      </w:r>
      <w:r w:rsidR="00685CCC" w:rsidRPr="00375720">
        <w:rPr>
          <w:rFonts w:asciiTheme="majorHAnsi" w:hAnsiTheme="majorHAnsi" w:cstheme="majorHAnsi"/>
          <w:szCs w:val="24"/>
        </w:rPr>
        <w:t>(H1)</w:t>
      </w:r>
      <w:r w:rsidR="006725AA">
        <w:rPr>
          <w:rFonts w:asciiTheme="majorHAnsi" w:hAnsiTheme="majorHAnsi" w:cstheme="majorHAnsi"/>
          <w:szCs w:val="24"/>
        </w:rPr>
        <w:t>,</w:t>
      </w:r>
      <w:r>
        <w:rPr>
          <w:rFonts w:asciiTheme="majorHAnsi" w:hAnsiTheme="majorHAnsi" w:cstheme="majorHAnsi"/>
          <w:szCs w:val="24"/>
        </w:rPr>
        <w:t xml:space="preserve"> and t</w:t>
      </w:r>
      <w:r w:rsidR="00685CCC">
        <w:rPr>
          <w:rFonts w:asciiTheme="majorHAnsi" w:hAnsiTheme="majorHAnsi" w:cstheme="majorHAnsi"/>
          <w:szCs w:val="24"/>
        </w:rPr>
        <w:t>his effect was significantly larger</w:t>
      </w:r>
      <w:r w:rsidR="00BB076C">
        <w:rPr>
          <w:rFonts w:asciiTheme="majorHAnsi" w:hAnsiTheme="majorHAnsi" w:cstheme="majorHAnsi"/>
          <w:szCs w:val="24"/>
        </w:rPr>
        <w:t xml:space="preserve"> in the VRT than ERT condition</w:t>
      </w:r>
      <w:r w:rsidR="00685CCC">
        <w:rPr>
          <w:rFonts w:asciiTheme="majorHAnsi" w:hAnsiTheme="majorHAnsi" w:cstheme="majorHAnsi"/>
          <w:szCs w:val="24"/>
        </w:rPr>
        <w:t xml:space="preserve"> (</w:t>
      </w:r>
      <w:proofErr w:type="gramStart"/>
      <w:r w:rsidR="00685CCC">
        <w:rPr>
          <w:rFonts w:asciiTheme="majorHAnsi" w:hAnsiTheme="majorHAnsi" w:cstheme="majorHAnsi"/>
          <w:szCs w:val="24"/>
        </w:rPr>
        <w:t>H3</w:t>
      </w:r>
      <w:r>
        <w:rPr>
          <w:rFonts w:asciiTheme="majorHAnsi" w:hAnsiTheme="majorHAnsi" w:cstheme="majorHAnsi"/>
          <w:szCs w:val="24"/>
        </w:rPr>
        <w:t>;</w:t>
      </w:r>
      <w:proofErr w:type="gramEnd"/>
      <w:r>
        <w:rPr>
          <w:rFonts w:asciiTheme="majorHAnsi" w:hAnsiTheme="majorHAnsi" w:cstheme="majorHAnsi"/>
          <w:szCs w:val="24"/>
        </w:rPr>
        <w:t xml:space="preserve"> i.e., the </w:t>
      </w:r>
      <w:r w:rsidRPr="000443DD">
        <w:rPr>
          <w:rFonts w:asciiTheme="majorHAnsi" w:hAnsiTheme="majorHAnsi" w:cstheme="majorHAnsi"/>
          <w:szCs w:val="24"/>
        </w:rPr>
        <w:t xml:space="preserve">Nostalgia </w:t>
      </w:r>
      <w:r w:rsidRPr="000443DD">
        <w:rPr>
          <w:rFonts w:asciiTheme="majorHAnsi" w:hAnsiTheme="majorHAnsi" w:cstheme="majorHAnsi"/>
        </w:rPr>
        <w:sym w:font="Symbol" w:char="F0B4"/>
      </w:r>
      <w:r w:rsidRPr="000443DD">
        <w:rPr>
          <w:rFonts w:asciiTheme="majorHAnsi" w:hAnsiTheme="majorHAnsi" w:cstheme="majorHAnsi"/>
          <w:szCs w:val="24"/>
        </w:rPr>
        <w:t xml:space="preserve"> Induction Method</w:t>
      </w:r>
      <w:r>
        <w:rPr>
          <w:rFonts w:asciiTheme="majorHAnsi" w:hAnsiTheme="majorHAnsi" w:cstheme="majorHAnsi"/>
          <w:szCs w:val="24"/>
        </w:rPr>
        <w:t xml:space="preserve"> interaction effect was significant</w:t>
      </w:r>
      <w:r w:rsidR="00685CCC">
        <w:rPr>
          <w:rFonts w:asciiTheme="majorHAnsi" w:hAnsiTheme="majorHAnsi" w:cstheme="majorHAnsi"/>
          <w:szCs w:val="24"/>
        </w:rPr>
        <w:t>)</w:t>
      </w:r>
      <w:r w:rsidR="00BB076C">
        <w:rPr>
          <w:rFonts w:asciiTheme="majorHAnsi" w:hAnsiTheme="majorHAnsi" w:cstheme="majorHAnsi"/>
          <w:szCs w:val="24"/>
        </w:rPr>
        <w:t xml:space="preserve">. </w:t>
      </w:r>
      <w:r>
        <w:rPr>
          <w:rFonts w:asciiTheme="majorHAnsi" w:hAnsiTheme="majorHAnsi" w:cstheme="majorHAnsi"/>
          <w:szCs w:val="24"/>
        </w:rPr>
        <w:t>Importantly, the larger nostalgia effect in the VRT than ERT was durable (</w:t>
      </w:r>
      <w:proofErr w:type="gramStart"/>
      <w:r>
        <w:rPr>
          <w:rFonts w:asciiTheme="majorHAnsi" w:hAnsiTheme="majorHAnsi" w:cstheme="majorHAnsi"/>
          <w:szCs w:val="24"/>
        </w:rPr>
        <w:t>H5;</w:t>
      </w:r>
      <w:proofErr w:type="gramEnd"/>
      <w:r>
        <w:rPr>
          <w:rFonts w:asciiTheme="majorHAnsi" w:hAnsiTheme="majorHAnsi" w:cstheme="majorHAnsi"/>
          <w:szCs w:val="24"/>
        </w:rPr>
        <w:t xml:space="preserve"> i.e., the </w:t>
      </w:r>
      <w:r w:rsidRPr="000443DD">
        <w:rPr>
          <w:rFonts w:asciiTheme="majorHAnsi" w:hAnsiTheme="majorHAnsi" w:cstheme="majorHAnsi"/>
          <w:szCs w:val="24"/>
        </w:rPr>
        <w:t xml:space="preserve">Nostalgia </w:t>
      </w:r>
      <w:r w:rsidRPr="000443DD">
        <w:rPr>
          <w:rFonts w:asciiTheme="majorHAnsi" w:hAnsiTheme="majorHAnsi" w:cstheme="majorHAnsi"/>
        </w:rPr>
        <w:sym w:font="Symbol" w:char="F0B4"/>
      </w:r>
      <w:r w:rsidRPr="000443DD">
        <w:rPr>
          <w:rFonts w:asciiTheme="majorHAnsi" w:hAnsiTheme="majorHAnsi" w:cstheme="majorHAnsi"/>
          <w:szCs w:val="24"/>
        </w:rPr>
        <w:t xml:space="preserve"> Induction Method </w:t>
      </w:r>
      <w:r w:rsidRPr="000443DD">
        <w:rPr>
          <w:rFonts w:asciiTheme="majorHAnsi" w:hAnsiTheme="majorHAnsi" w:cstheme="majorHAnsi"/>
        </w:rPr>
        <w:sym w:font="Symbol" w:char="F0B4"/>
      </w:r>
      <w:r w:rsidRPr="000443DD">
        <w:rPr>
          <w:rFonts w:asciiTheme="majorHAnsi" w:hAnsiTheme="majorHAnsi" w:cstheme="majorHAnsi"/>
          <w:szCs w:val="24"/>
        </w:rPr>
        <w:t xml:space="preserve"> Time three-way interaction was not significant</w:t>
      </w:r>
      <w:r>
        <w:rPr>
          <w:rFonts w:asciiTheme="majorHAnsi" w:hAnsiTheme="majorHAnsi" w:cstheme="majorHAnsi"/>
          <w:szCs w:val="24"/>
        </w:rPr>
        <w:t xml:space="preserve">). </w:t>
      </w:r>
      <w:r w:rsidR="0099266D">
        <w:rPr>
          <w:rFonts w:asciiTheme="majorHAnsi" w:hAnsiTheme="majorHAnsi" w:cstheme="majorHAnsi"/>
          <w:szCs w:val="24"/>
        </w:rPr>
        <w:t xml:space="preserve">Although </w:t>
      </w:r>
      <w:r>
        <w:rPr>
          <w:rFonts w:asciiTheme="majorHAnsi" w:hAnsiTheme="majorHAnsi" w:cstheme="majorHAnsi"/>
          <w:szCs w:val="24"/>
        </w:rPr>
        <w:t>the greater efficacy</w:t>
      </w:r>
      <w:r w:rsidR="00BB076C">
        <w:rPr>
          <w:rFonts w:asciiTheme="majorHAnsi" w:hAnsiTheme="majorHAnsi" w:cstheme="majorHAnsi"/>
          <w:szCs w:val="24"/>
        </w:rPr>
        <w:t xml:space="preserve"> </w:t>
      </w:r>
      <w:r>
        <w:rPr>
          <w:rFonts w:asciiTheme="majorHAnsi" w:hAnsiTheme="majorHAnsi" w:cstheme="majorHAnsi"/>
          <w:szCs w:val="24"/>
        </w:rPr>
        <w:t>of the</w:t>
      </w:r>
      <w:r w:rsidR="00BB076C">
        <w:rPr>
          <w:rFonts w:asciiTheme="majorHAnsi" w:hAnsiTheme="majorHAnsi" w:cstheme="majorHAnsi"/>
          <w:szCs w:val="24"/>
        </w:rPr>
        <w:t xml:space="preserve"> VRT </w:t>
      </w:r>
      <w:r>
        <w:rPr>
          <w:rFonts w:asciiTheme="majorHAnsi" w:hAnsiTheme="majorHAnsi" w:cstheme="majorHAnsi"/>
          <w:szCs w:val="24"/>
        </w:rPr>
        <w:t>than</w:t>
      </w:r>
      <w:r w:rsidR="00BB076C">
        <w:rPr>
          <w:rFonts w:asciiTheme="majorHAnsi" w:hAnsiTheme="majorHAnsi" w:cstheme="majorHAnsi"/>
          <w:szCs w:val="24"/>
        </w:rPr>
        <w:t xml:space="preserve"> ERT was due</w:t>
      </w:r>
      <w:r w:rsidR="00387787">
        <w:rPr>
          <w:rFonts w:asciiTheme="majorHAnsi" w:hAnsiTheme="majorHAnsi" w:cstheme="majorHAnsi"/>
          <w:szCs w:val="24"/>
        </w:rPr>
        <w:t xml:space="preserve"> primarily</w:t>
      </w:r>
      <w:r w:rsidR="00BB076C">
        <w:rPr>
          <w:rFonts w:asciiTheme="majorHAnsi" w:hAnsiTheme="majorHAnsi" w:cstheme="majorHAnsi"/>
          <w:szCs w:val="24"/>
        </w:rPr>
        <w:t xml:space="preserve"> to reductions in felt nostalgia in the control-VRT (compared to control-ERT) condition, felt nostalgia at Times 2 and 3 was </w:t>
      </w:r>
      <w:r w:rsidR="00BB076C">
        <w:rPr>
          <w:rFonts w:asciiTheme="majorHAnsi" w:hAnsiTheme="majorHAnsi" w:cstheme="majorHAnsi"/>
          <w:szCs w:val="24"/>
        </w:rPr>
        <w:lastRenderedPageBreak/>
        <w:t xml:space="preserve">significantly higher in the nostalgia-VRT </w:t>
      </w:r>
      <w:r w:rsidR="00AF3B03">
        <w:rPr>
          <w:rFonts w:asciiTheme="majorHAnsi" w:hAnsiTheme="majorHAnsi" w:cstheme="majorHAnsi"/>
          <w:szCs w:val="24"/>
        </w:rPr>
        <w:t>(compared to</w:t>
      </w:r>
      <w:r w:rsidR="00BB076C">
        <w:rPr>
          <w:rFonts w:asciiTheme="majorHAnsi" w:hAnsiTheme="majorHAnsi" w:cstheme="majorHAnsi"/>
          <w:szCs w:val="24"/>
        </w:rPr>
        <w:t xml:space="preserve"> nostalgia-ERT</w:t>
      </w:r>
      <w:r w:rsidR="00AF3B03">
        <w:rPr>
          <w:rFonts w:asciiTheme="majorHAnsi" w:hAnsiTheme="majorHAnsi" w:cstheme="majorHAnsi"/>
          <w:szCs w:val="24"/>
        </w:rPr>
        <w:t>)</w:t>
      </w:r>
      <w:r w:rsidR="00BB076C">
        <w:rPr>
          <w:rFonts w:asciiTheme="majorHAnsi" w:hAnsiTheme="majorHAnsi" w:cstheme="majorHAnsi"/>
          <w:szCs w:val="24"/>
        </w:rPr>
        <w:t xml:space="preserve"> condition. </w:t>
      </w:r>
      <w:r w:rsidR="00A90299">
        <w:rPr>
          <w:rFonts w:asciiTheme="majorHAnsi" w:hAnsiTheme="majorHAnsi" w:cstheme="majorHAnsi"/>
          <w:szCs w:val="24"/>
        </w:rPr>
        <w:t xml:space="preserve">Indeed, </w:t>
      </w:r>
      <w:r w:rsidR="00A21B65">
        <w:rPr>
          <w:rFonts w:asciiTheme="majorHAnsi" w:hAnsiTheme="majorHAnsi" w:cstheme="majorHAnsi"/>
          <w:szCs w:val="24"/>
        </w:rPr>
        <w:t xml:space="preserve">whereas </w:t>
      </w:r>
      <w:r w:rsidR="00A90299">
        <w:rPr>
          <w:rFonts w:asciiTheme="majorHAnsi" w:hAnsiTheme="majorHAnsi" w:cstheme="majorHAnsi"/>
          <w:szCs w:val="24"/>
        </w:rPr>
        <w:t xml:space="preserve">felt nostalgia decreased </w:t>
      </w:r>
      <w:r w:rsidR="0099266D">
        <w:rPr>
          <w:rFonts w:asciiTheme="majorHAnsi" w:hAnsiTheme="majorHAnsi" w:cstheme="majorHAnsi"/>
          <w:szCs w:val="24"/>
        </w:rPr>
        <w:t>considerably</w:t>
      </w:r>
      <w:r w:rsidR="00A90299">
        <w:rPr>
          <w:rFonts w:asciiTheme="majorHAnsi" w:hAnsiTheme="majorHAnsi" w:cstheme="majorHAnsi"/>
          <w:szCs w:val="24"/>
        </w:rPr>
        <w:t xml:space="preserve"> between Time 1 and Time </w:t>
      </w:r>
      <w:r w:rsidR="0099266D">
        <w:rPr>
          <w:rFonts w:asciiTheme="majorHAnsi" w:hAnsiTheme="majorHAnsi" w:cstheme="majorHAnsi"/>
          <w:szCs w:val="24"/>
        </w:rPr>
        <w:t>2</w:t>
      </w:r>
      <w:r w:rsidR="00A90299">
        <w:rPr>
          <w:rFonts w:asciiTheme="majorHAnsi" w:hAnsiTheme="majorHAnsi" w:cstheme="majorHAnsi"/>
          <w:szCs w:val="24"/>
        </w:rPr>
        <w:t xml:space="preserve"> in both the nostalgia-VRT and nostalgia-ERT conditions, the decline was more gradual in the former </w:t>
      </w:r>
      <w:r>
        <w:rPr>
          <w:rFonts w:asciiTheme="majorHAnsi" w:hAnsiTheme="majorHAnsi" w:cstheme="majorHAnsi"/>
          <w:szCs w:val="24"/>
        </w:rPr>
        <w:t xml:space="preserve">(Figure 4, right panel) </w:t>
      </w:r>
      <w:r w:rsidR="00A90299" w:rsidRPr="0099266D">
        <w:rPr>
          <w:rFonts w:asciiTheme="majorHAnsi" w:hAnsiTheme="majorHAnsi" w:cstheme="majorHAnsi"/>
          <w:szCs w:val="24"/>
        </w:rPr>
        <w:t xml:space="preserve">than the latter </w:t>
      </w:r>
      <w:r>
        <w:rPr>
          <w:rFonts w:asciiTheme="majorHAnsi" w:hAnsiTheme="majorHAnsi" w:cstheme="majorHAnsi"/>
          <w:szCs w:val="24"/>
        </w:rPr>
        <w:t xml:space="preserve">(left panel) </w:t>
      </w:r>
      <w:r w:rsidR="00A90299" w:rsidRPr="0099266D">
        <w:rPr>
          <w:rFonts w:asciiTheme="majorHAnsi" w:hAnsiTheme="majorHAnsi" w:cstheme="majorHAnsi"/>
          <w:szCs w:val="24"/>
        </w:rPr>
        <w:t>condition.</w:t>
      </w:r>
      <w:r w:rsidR="0099266D" w:rsidRPr="0099266D">
        <w:rPr>
          <w:rFonts w:asciiTheme="majorHAnsi" w:hAnsiTheme="majorHAnsi" w:cstheme="majorHAnsi"/>
          <w:szCs w:val="24"/>
        </w:rPr>
        <w:t xml:space="preserve"> These findings attest </w:t>
      </w:r>
      <w:r w:rsidR="00BA7A22">
        <w:rPr>
          <w:rFonts w:asciiTheme="majorHAnsi" w:hAnsiTheme="majorHAnsi" w:cstheme="majorHAnsi"/>
          <w:szCs w:val="24"/>
        </w:rPr>
        <w:t xml:space="preserve">to </w:t>
      </w:r>
      <w:r w:rsidR="0099266D" w:rsidRPr="0099266D">
        <w:rPr>
          <w:rFonts w:asciiTheme="majorHAnsi" w:hAnsiTheme="majorHAnsi" w:cstheme="majorHAnsi"/>
          <w:szCs w:val="24"/>
        </w:rPr>
        <w:t xml:space="preserve">the VRT’s </w:t>
      </w:r>
      <w:r>
        <w:rPr>
          <w:rFonts w:asciiTheme="majorHAnsi" w:hAnsiTheme="majorHAnsi" w:cstheme="majorHAnsi"/>
          <w:szCs w:val="24"/>
        </w:rPr>
        <w:t>strength</w:t>
      </w:r>
      <w:r w:rsidR="0099266D" w:rsidRPr="0099266D">
        <w:rPr>
          <w:rFonts w:asciiTheme="majorHAnsi" w:hAnsiTheme="majorHAnsi" w:cstheme="majorHAnsi"/>
          <w:szCs w:val="24"/>
        </w:rPr>
        <w:t xml:space="preserve"> and are consistent with prior research demonstrating the capacity of virtual reality</w:t>
      </w:r>
      <w:r w:rsidR="0099266D">
        <w:rPr>
          <w:rFonts w:asciiTheme="majorHAnsi" w:hAnsiTheme="majorHAnsi" w:cstheme="majorHAnsi"/>
          <w:szCs w:val="24"/>
        </w:rPr>
        <w:t xml:space="preserve"> environments</w:t>
      </w:r>
      <w:r w:rsidR="0099266D" w:rsidRPr="0099266D">
        <w:rPr>
          <w:rFonts w:asciiTheme="majorHAnsi" w:hAnsiTheme="majorHAnsi" w:cstheme="majorHAnsi"/>
          <w:szCs w:val="24"/>
        </w:rPr>
        <w:t xml:space="preserve"> to evoke intense emotional experiences (Diniz Bernardo et al., 2021; </w:t>
      </w:r>
      <w:proofErr w:type="spellStart"/>
      <w:r w:rsidR="0099266D" w:rsidRPr="0099266D">
        <w:rPr>
          <w:rFonts w:asciiTheme="majorHAnsi" w:hAnsiTheme="majorHAnsi" w:cstheme="majorHAnsi"/>
          <w:szCs w:val="24"/>
        </w:rPr>
        <w:t>Felnhofer</w:t>
      </w:r>
      <w:proofErr w:type="spellEnd"/>
      <w:r w:rsidR="0099266D" w:rsidRPr="0099266D">
        <w:rPr>
          <w:rFonts w:asciiTheme="majorHAnsi" w:hAnsiTheme="majorHAnsi" w:cstheme="majorHAnsi"/>
          <w:szCs w:val="24"/>
        </w:rPr>
        <w:t xml:space="preserve"> et al., 2015).</w:t>
      </w:r>
    </w:p>
    <w:p w14:paraId="344B2DCD" w14:textId="43F602D9" w:rsidR="00FA3B35" w:rsidRDefault="00B8519F" w:rsidP="0017550C">
      <w:pPr>
        <w:spacing w:before="0" w:after="0"/>
        <w:rPr>
          <w:rFonts w:asciiTheme="majorHAnsi" w:hAnsiTheme="majorHAnsi" w:cstheme="majorHAnsi"/>
          <w:szCs w:val="24"/>
        </w:rPr>
      </w:pPr>
      <w:r>
        <w:rPr>
          <w:rFonts w:asciiTheme="majorHAnsi" w:hAnsiTheme="majorHAnsi" w:cstheme="majorHAnsi"/>
          <w:szCs w:val="24"/>
        </w:rPr>
        <w:t>The VRT yielded larger differences between the nostalgia and control condition on felt nostalgia</w:t>
      </w:r>
      <w:r w:rsidR="00BA7A22">
        <w:rPr>
          <w:rFonts w:asciiTheme="majorHAnsi" w:hAnsiTheme="majorHAnsi" w:cstheme="majorHAnsi"/>
          <w:szCs w:val="24"/>
        </w:rPr>
        <w:t xml:space="preserve"> than did the ERT</w:t>
      </w:r>
      <w:r>
        <w:rPr>
          <w:rFonts w:asciiTheme="majorHAnsi" w:hAnsiTheme="majorHAnsi" w:cstheme="majorHAnsi"/>
          <w:szCs w:val="24"/>
        </w:rPr>
        <w:t xml:space="preserve">, yet this pattern did not carry over to psychological benefits, </w:t>
      </w:r>
      <w:r w:rsidR="00100522">
        <w:rPr>
          <w:rFonts w:asciiTheme="majorHAnsi" w:hAnsiTheme="majorHAnsi" w:cstheme="majorHAnsi"/>
          <w:szCs w:val="24"/>
        </w:rPr>
        <w:t>although</w:t>
      </w:r>
      <w:r>
        <w:rPr>
          <w:rFonts w:asciiTheme="majorHAnsi" w:hAnsiTheme="majorHAnsi" w:cstheme="majorHAnsi"/>
          <w:szCs w:val="24"/>
        </w:rPr>
        <w:t xml:space="preserve"> felt nostalgia was significantly correlated with the benefits index at each time point (</w:t>
      </w:r>
      <w:proofErr w:type="spellStart"/>
      <w:r>
        <w:rPr>
          <w:rFonts w:asciiTheme="majorHAnsi" w:hAnsiTheme="majorHAnsi" w:cstheme="majorHAnsi"/>
          <w:i/>
          <w:iCs/>
          <w:szCs w:val="24"/>
        </w:rPr>
        <w:t>r</w:t>
      </w:r>
      <w:r>
        <w:rPr>
          <w:rFonts w:asciiTheme="majorHAnsi" w:hAnsiTheme="majorHAnsi" w:cstheme="majorHAnsi"/>
          <w:szCs w:val="24"/>
        </w:rPr>
        <w:t>s</w:t>
      </w:r>
      <w:proofErr w:type="spellEnd"/>
      <w:r>
        <w:rPr>
          <w:rFonts w:asciiTheme="majorHAnsi" w:hAnsiTheme="majorHAnsi" w:cstheme="majorHAnsi"/>
          <w:szCs w:val="24"/>
        </w:rPr>
        <w:t xml:space="preserve"> &gt; .33, </w:t>
      </w:r>
      <w:proofErr w:type="spellStart"/>
      <w:r>
        <w:rPr>
          <w:rFonts w:asciiTheme="majorHAnsi" w:hAnsiTheme="majorHAnsi" w:cstheme="majorHAnsi"/>
          <w:i/>
          <w:iCs/>
          <w:szCs w:val="24"/>
        </w:rPr>
        <w:t>p</w:t>
      </w:r>
      <w:r>
        <w:rPr>
          <w:rFonts w:asciiTheme="majorHAnsi" w:hAnsiTheme="majorHAnsi" w:cstheme="majorHAnsi"/>
          <w:szCs w:val="24"/>
        </w:rPr>
        <w:t>s</w:t>
      </w:r>
      <w:proofErr w:type="spellEnd"/>
      <w:r>
        <w:rPr>
          <w:rFonts w:asciiTheme="majorHAnsi" w:hAnsiTheme="majorHAnsi" w:cstheme="majorHAnsi"/>
          <w:szCs w:val="24"/>
        </w:rPr>
        <w:t xml:space="preserve"> &lt; .001). </w:t>
      </w:r>
      <w:r w:rsidR="00556688">
        <w:rPr>
          <w:rFonts w:asciiTheme="majorHAnsi" w:hAnsiTheme="majorHAnsi" w:cstheme="majorHAnsi"/>
          <w:szCs w:val="24"/>
        </w:rPr>
        <w:t xml:space="preserve">Instead, psychological benefits were significantly higher in the nostalgia than control condition </w:t>
      </w:r>
      <w:r w:rsidR="00FA3B35">
        <w:rPr>
          <w:rFonts w:asciiTheme="majorHAnsi" w:hAnsiTheme="majorHAnsi" w:cstheme="majorHAnsi"/>
          <w:szCs w:val="24"/>
        </w:rPr>
        <w:t>(H2)</w:t>
      </w:r>
      <w:r w:rsidR="00556688">
        <w:rPr>
          <w:rFonts w:asciiTheme="majorHAnsi" w:hAnsiTheme="majorHAnsi" w:cstheme="majorHAnsi"/>
          <w:szCs w:val="24"/>
        </w:rPr>
        <w:t>, irrespective of induction method</w:t>
      </w:r>
      <w:r w:rsidR="00FA3B35">
        <w:rPr>
          <w:rFonts w:asciiTheme="majorHAnsi" w:hAnsiTheme="majorHAnsi" w:cstheme="majorHAnsi"/>
          <w:szCs w:val="24"/>
        </w:rPr>
        <w:t xml:space="preserve"> (contrary to H4)</w:t>
      </w:r>
      <w:r w:rsidR="00556688">
        <w:rPr>
          <w:rFonts w:asciiTheme="majorHAnsi" w:hAnsiTheme="majorHAnsi" w:cstheme="majorHAnsi"/>
          <w:szCs w:val="24"/>
        </w:rPr>
        <w:t>.</w:t>
      </w:r>
      <w:r w:rsidR="00100522">
        <w:rPr>
          <w:rStyle w:val="FootnoteReference"/>
          <w:rFonts w:asciiTheme="majorHAnsi" w:hAnsiTheme="majorHAnsi" w:cstheme="majorHAnsi"/>
          <w:szCs w:val="24"/>
        </w:rPr>
        <w:footnoteReference w:id="5"/>
      </w:r>
      <w:r w:rsidR="00556688">
        <w:rPr>
          <w:rFonts w:asciiTheme="majorHAnsi" w:hAnsiTheme="majorHAnsi" w:cstheme="majorHAnsi"/>
          <w:szCs w:val="24"/>
        </w:rPr>
        <w:t xml:space="preserve"> </w:t>
      </w:r>
      <w:r w:rsidR="00FA3B35">
        <w:rPr>
          <w:rFonts w:asciiTheme="majorHAnsi" w:hAnsiTheme="majorHAnsi" w:cstheme="majorHAnsi"/>
          <w:szCs w:val="24"/>
        </w:rPr>
        <w:t xml:space="preserve">The magnitude of </w:t>
      </w:r>
      <w:r w:rsidR="00100522">
        <w:rPr>
          <w:rFonts w:asciiTheme="majorHAnsi" w:hAnsiTheme="majorHAnsi" w:cstheme="majorHAnsi"/>
          <w:szCs w:val="24"/>
        </w:rPr>
        <w:t xml:space="preserve">this nostalgia </w:t>
      </w:r>
      <w:r w:rsidR="00FA3B35">
        <w:rPr>
          <w:rFonts w:asciiTheme="majorHAnsi" w:hAnsiTheme="majorHAnsi" w:cstheme="majorHAnsi"/>
          <w:szCs w:val="24"/>
        </w:rPr>
        <w:t>effect on psychological benefits decreased linearly over time and was statistically significant up to Time 4 (15 minutes)</w:t>
      </w:r>
      <w:r w:rsidR="00100522">
        <w:rPr>
          <w:rFonts w:asciiTheme="majorHAnsi" w:hAnsiTheme="majorHAnsi" w:cstheme="majorHAnsi"/>
          <w:szCs w:val="24"/>
        </w:rPr>
        <w:t xml:space="preserve">, with no </w:t>
      </w:r>
      <w:r w:rsidR="000444B4">
        <w:rPr>
          <w:rFonts w:asciiTheme="majorHAnsi" w:hAnsiTheme="majorHAnsi" w:cstheme="majorHAnsi"/>
          <w:szCs w:val="24"/>
        </w:rPr>
        <w:t>indication</w:t>
      </w:r>
      <w:r w:rsidR="00100522">
        <w:rPr>
          <w:rFonts w:asciiTheme="majorHAnsi" w:hAnsiTheme="majorHAnsi" w:cstheme="majorHAnsi"/>
          <w:szCs w:val="24"/>
        </w:rPr>
        <w:t xml:space="preserve"> that it was more durable in the VRT than ERT (contrary to H6).</w:t>
      </w:r>
    </w:p>
    <w:p w14:paraId="39E391E1" w14:textId="48450DCD" w:rsidR="00002059" w:rsidRPr="003F2180" w:rsidRDefault="003F2180" w:rsidP="0017550C">
      <w:pPr>
        <w:spacing w:before="0" w:after="0"/>
        <w:rPr>
          <w:rFonts w:asciiTheme="majorHAnsi" w:hAnsiTheme="majorHAnsi" w:cstheme="majorHAnsi"/>
          <w:szCs w:val="24"/>
        </w:rPr>
      </w:pPr>
      <w:r>
        <w:rPr>
          <w:rFonts w:asciiTheme="majorHAnsi" w:hAnsiTheme="majorHAnsi" w:cstheme="majorHAnsi"/>
          <w:szCs w:val="24"/>
        </w:rPr>
        <w:t xml:space="preserve">Exploratory </w:t>
      </w:r>
      <w:r w:rsidR="00D34AA2">
        <w:rPr>
          <w:rFonts w:asciiTheme="majorHAnsi" w:hAnsiTheme="majorHAnsi" w:cstheme="majorHAnsi"/>
          <w:szCs w:val="24"/>
        </w:rPr>
        <w:t xml:space="preserve">profile </w:t>
      </w:r>
      <w:r>
        <w:rPr>
          <w:rFonts w:asciiTheme="majorHAnsi" w:hAnsiTheme="majorHAnsi" w:cstheme="majorHAnsi"/>
          <w:szCs w:val="24"/>
        </w:rPr>
        <w:t xml:space="preserve">analyses gave </w:t>
      </w:r>
      <w:r w:rsidR="00F002CB">
        <w:rPr>
          <w:rFonts w:asciiTheme="majorHAnsi" w:hAnsiTheme="majorHAnsi" w:cstheme="majorHAnsi"/>
          <w:szCs w:val="24"/>
        </w:rPr>
        <w:t>initial insight</w:t>
      </w:r>
      <w:r>
        <w:rPr>
          <w:rFonts w:asciiTheme="majorHAnsi" w:hAnsiTheme="majorHAnsi" w:cstheme="majorHAnsi"/>
          <w:szCs w:val="24"/>
        </w:rPr>
        <w:t xml:space="preserve"> into the duration of nostalgic episodes. These episodes lasted longer in the nostalgia-VRT (15-20 minutes) than the nostalgia-ERT condition (5-10 minutes). </w:t>
      </w:r>
      <w:r w:rsidR="00D26B9B">
        <w:rPr>
          <w:rFonts w:asciiTheme="majorHAnsi" w:hAnsiTheme="majorHAnsi" w:cstheme="majorHAnsi"/>
          <w:szCs w:val="24"/>
        </w:rPr>
        <w:t>E</w:t>
      </w:r>
      <w:r>
        <w:rPr>
          <w:rFonts w:asciiTheme="majorHAnsi" w:hAnsiTheme="majorHAnsi" w:cstheme="majorHAnsi"/>
          <w:szCs w:val="24"/>
        </w:rPr>
        <w:t>stimates are conservative because participants were distracted by filler task</w:t>
      </w:r>
      <w:r w:rsidR="00E40B53">
        <w:rPr>
          <w:rFonts w:asciiTheme="majorHAnsi" w:hAnsiTheme="majorHAnsi" w:cstheme="majorHAnsi"/>
          <w:szCs w:val="24"/>
        </w:rPr>
        <w:t>s</w:t>
      </w:r>
      <w:r>
        <w:rPr>
          <w:rFonts w:asciiTheme="majorHAnsi" w:hAnsiTheme="majorHAnsi" w:cstheme="majorHAnsi"/>
          <w:szCs w:val="24"/>
        </w:rPr>
        <w:t xml:space="preserve"> and, in the nostalgia-VRT condition, the trajectory of felt nostalgia had not </w:t>
      </w:r>
      <w:r w:rsidR="002F2885">
        <w:rPr>
          <w:rFonts w:asciiTheme="majorHAnsi" w:hAnsiTheme="majorHAnsi" w:cstheme="majorHAnsi"/>
          <w:szCs w:val="24"/>
        </w:rPr>
        <w:t xml:space="preserve">yet </w:t>
      </w:r>
      <w:r>
        <w:rPr>
          <w:rFonts w:asciiTheme="majorHAnsi" w:hAnsiTheme="majorHAnsi" w:cstheme="majorHAnsi"/>
          <w:szCs w:val="24"/>
        </w:rPr>
        <w:t>levelled of</w:t>
      </w:r>
      <w:r w:rsidR="00D26B9B">
        <w:rPr>
          <w:rFonts w:asciiTheme="majorHAnsi" w:hAnsiTheme="majorHAnsi" w:cstheme="majorHAnsi"/>
          <w:szCs w:val="24"/>
        </w:rPr>
        <w:t xml:space="preserve">f by the final time point. </w:t>
      </w:r>
    </w:p>
    <w:p w14:paraId="75E7FA96" w14:textId="77777777" w:rsidR="0003769F" w:rsidRPr="00F405F9" w:rsidRDefault="0003769F" w:rsidP="0017550C">
      <w:pPr>
        <w:pStyle w:val="Heading2"/>
        <w:numPr>
          <w:ilvl w:val="0"/>
          <w:numId w:val="0"/>
        </w:numPr>
        <w:spacing w:before="0" w:after="0"/>
        <w:rPr>
          <w:rFonts w:asciiTheme="majorHAnsi" w:hAnsiTheme="majorHAnsi" w:cstheme="majorHAnsi"/>
        </w:rPr>
      </w:pPr>
      <w:bookmarkStart w:id="15" w:name="_Toc135772034"/>
      <w:r w:rsidRPr="00F405F9">
        <w:rPr>
          <w:rFonts w:asciiTheme="majorHAnsi" w:hAnsiTheme="majorHAnsi" w:cstheme="majorHAnsi"/>
        </w:rPr>
        <w:lastRenderedPageBreak/>
        <w:t>General Discussion</w:t>
      </w:r>
      <w:bookmarkEnd w:id="15"/>
    </w:p>
    <w:p w14:paraId="1A8286B6" w14:textId="010E47D0" w:rsidR="00DE05AB" w:rsidRDefault="00DE05AB" w:rsidP="0017550C">
      <w:pPr>
        <w:spacing w:before="0" w:after="0"/>
        <w:rPr>
          <w:rFonts w:asciiTheme="majorHAnsi" w:hAnsiTheme="majorHAnsi" w:cstheme="majorHAnsi"/>
          <w:szCs w:val="24"/>
        </w:rPr>
      </w:pPr>
      <w:r>
        <w:rPr>
          <w:rFonts w:asciiTheme="majorHAnsi" w:hAnsiTheme="majorHAnsi" w:cstheme="majorHAnsi"/>
          <w:szCs w:val="24"/>
        </w:rPr>
        <w:t xml:space="preserve">In two experiments, we examined the potential </w:t>
      </w:r>
      <w:r w:rsidR="00427F9F">
        <w:rPr>
          <w:rFonts w:asciiTheme="majorHAnsi" w:hAnsiTheme="majorHAnsi" w:cstheme="majorHAnsi"/>
          <w:szCs w:val="24"/>
        </w:rPr>
        <w:t>of</w:t>
      </w:r>
      <w:r>
        <w:rPr>
          <w:rFonts w:asciiTheme="majorHAnsi" w:hAnsiTheme="majorHAnsi" w:cstheme="majorHAnsi"/>
          <w:szCs w:val="24"/>
        </w:rPr>
        <w:t xml:space="preserve"> virtual reality environments to induce nostalgia. In Experiment 1, nostalgia (compared to control) increased felt nostalgia and conferred psychological benefits, irrespective of whether the emotion was induced with the established ERT or the VRT. These findings established the VRT’s viability but also showed that there was room for improvement. Accordingly, in Experiment 2, we fielded an improved version of the VRT. We </w:t>
      </w:r>
      <w:r w:rsidR="004E4E29">
        <w:rPr>
          <w:rFonts w:asciiTheme="majorHAnsi" w:hAnsiTheme="majorHAnsi" w:cstheme="majorHAnsi"/>
          <w:szCs w:val="24"/>
        </w:rPr>
        <w:t>introduced</w:t>
      </w:r>
      <w:r>
        <w:rPr>
          <w:rFonts w:asciiTheme="majorHAnsi" w:hAnsiTheme="majorHAnsi" w:cstheme="majorHAnsi"/>
          <w:szCs w:val="24"/>
        </w:rPr>
        <w:t xml:space="preserve"> a birthday environment to give participants more choice</w:t>
      </w:r>
      <w:r w:rsidR="001728EB">
        <w:rPr>
          <w:rFonts w:asciiTheme="majorHAnsi" w:hAnsiTheme="majorHAnsi" w:cstheme="majorHAnsi"/>
          <w:szCs w:val="24"/>
        </w:rPr>
        <w:t>s</w:t>
      </w:r>
      <w:r>
        <w:rPr>
          <w:rFonts w:asciiTheme="majorHAnsi" w:hAnsiTheme="majorHAnsi" w:cstheme="majorHAnsi"/>
          <w:szCs w:val="24"/>
        </w:rPr>
        <w:t>, created a new Christmas environment with enhanced resolution and more decorations, augmented</w:t>
      </w:r>
      <w:r w:rsidR="008F32EC">
        <w:rPr>
          <w:rFonts w:asciiTheme="majorHAnsi" w:hAnsiTheme="majorHAnsi" w:cstheme="majorHAnsi"/>
          <w:szCs w:val="24"/>
        </w:rPr>
        <w:t xml:space="preserve"> the playground environment with new</w:t>
      </w:r>
      <w:r>
        <w:rPr>
          <w:rFonts w:asciiTheme="majorHAnsi" w:hAnsiTheme="majorHAnsi" w:cstheme="majorHAnsi"/>
          <w:szCs w:val="24"/>
        </w:rPr>
        <w:t xml:space="preserve"> equipment and </w:t>
      </w:r>
      <w:r w:rsidRPr="00F405F9">
        <w:rPr>
          <w:rFonts w:asciiTheme="majorHAnsi" w:hAnsiTheme="majorHAnsi" w:cstheme="majorHAnsi"/>
          <w:szCs w:val="24"/>
        </w:rPr>
        <w:t>avatars</w:t>
      </w:r>
      <w:r>
        <w:rPr>
          <w:rFonts w:asciiTheme="majorHAnsi" w:hAnsiTheme="majorHAnsi" w:cstheme="majorHAnsi"/>
          <w:szCs w:val="24"/>
        </w:rPr>
        <w:t xml:space="preserve">, and </w:t>
      </w:r>
      <w:r w:rsidR="008F32EC">
        <w:rPr>
          <w:rFonts w:asciiTheme="majorHAnsi" w:hAnsiTheme="majorHAnsi" w:cstheme="majorHAnsi"/>
          <w:szCs w:val="24"/>
        </w:rPr>
        <w:t>played</w:t>
      </w:r>
      <w:r>
        <w:rPr>
          <w:rFonts w:asciiTheme="majorHAnsi" w:hAnsiTheme="majorHAnsi" w:cstheme="majorHAnsi"/>
          <w:szCs w:val="24"/>
        </w:rPr>
        <w:t xml:space="preserve"> </w:t>
      </w:r>
      <w:r w:rsidRPr="00F405F9">
        <w:rPr>
          <w:rFonts w:asciiTheme="majorHAnsi" w:hAnsiTheme="majorHAnsi" w:cstheme="majorHAnsi"/>
          <w:szCs w:val="24"/>
        </w:rPr>
        <w:t xml:space="preserve">scene-related sounds </w:t>
      </w:r>
      <w:r>
        <w:rPr>
          <w:rFonts w:asciiTheme="majorHAnsi" w:hAnsiTheme="majorHAnsi" w:cstheme="majorHAnsi"/>
          <w:szCs w:val="24"/>
        </w:rPr>
        <w:t>in</w:t>
      </w:r>
      <w:r w:rsidRPr="00F405F9">
        <w:rPr>
          <w:rFonts w:asciiTheme="majorHAnsi" w:hAnsiTheme="majorHAnsi" w:cstheme="majorHAnsi"/>
          <w:szCs w:val="24"/>
        </w:rPr>
        <w:t xml:space="preserve"> all three environments</w:t>
      </w:r>
      <w:r>
        <w:rPr>
          <w:rFonts w:asciiTheme="majorHAnsi" w:hAnsiTheme="majorHAnsi" w:cstheme="majorHAnsi"/>
          <w:szCs w:val="24"/>
        </w:rPr>
        <w:t xml:space="preserve">. </w:t>
      </w:r>
      <w:r w:rsidR="004E4E29">
        <w:rPr>
          <w:rFonts w:asciiTheme="majorHAnsi" w:hAnsiTheme="majorHAnsi" w:cstheme="majorHAnsi"/>
          <w:szCs w:val="24"/>
        </w:rPr>
        <w:t xml:space="preserve">In addition, we measured felt nostalgia and psychological benefits repeatedly over a 20-minute </w:t>
      </w:r>
      <w:r w:rsidR="004E4E29" w:rsidRPr="00382E9F">
        <w:rPr>
          <w:rFonts w:asciiTheme="majorHAnsi" w:hAnsiTheme="majorHAnsi" w:cstheme="majorHAnsi"/>
          <w:szCs w:val="24"/>
        </w:rPr>
        <w:t xml:space="preserve">period. </w:t>
      </w:r>
      <w:r w:rsidR="008C6BF5">
        <w:rPr>
          <w:rFonts w:asciiTheme="majorHAnsi" w:hAnsiTheme="majorHAnsi" w:cstheme="majorHAnsi"/>
          <w:szCs w:val="24"/>
        </w:rPr>
        <w:t>T</w:t>
      </w:r>
      <w:r w:rsidR="00463B6D">
        <w:rPr>
          <w:rFonts w:asciiTheme="majorHAnsi" w:hAnsiTheme="majorHAnsi" w:cstheme="majorHAnsi"/>
          <w:szCs w:val="24"/>
        </w:rPr>
        <w:t>he virtual reality environments evoked vivid and durable feelings of nostalgia</w:t>
      </w:r>
      <w:r w:rsidR="00DB572F">
        <w:rPr>
          <w:rFonts w:asciiTheme="majorHAnsi" w:hAnsiTheme="majorHAnsi" w:cstheme="majorHAnsi"/>
          <w:szCs w:val="24"/>
        </w:rPr>
        <w:t xml:space="preserve">, more so than </w:t>
      </w:r>
      <w:r w:rsidR="001E0AEE">
        <w:rPr>
          <w:rFonts w:asciiTheme="majorHAnsi" w:hAnsiTheme="majorHAnsi" w:cstheme="majorHAnsi"/>
          <w:szCs w:val="24"/>
        </w:rPr>
        <w:t xml:space="preserve">did </w:t>
      </w:r>
      <w:r w:rsidR="00DB572F">
        <w:rPr>
          <w:rFonts w:asciiTheme="majorHAnsi" w:hAnsiTheme="majorHAnsi" w:cstheme="majorHAnsi"/>
          <w:szCs w:val="24"/>
        </w:rPr>
        <w:t xml:space="preserve">the established ERT. That is, felt nostalgia was higher in the nostalgia (compared to control) condition, </w:t>
      </w:r>
      <w:r w:rsidR="00427F9F">
        <w:rPr>
          <w:rFonts w:asciiTheme="majorHAnsi" w:hAnsiTheme="majorHAnsi" w:cstheme="majorHAnsi"/>
          <w:szCs w:val="24"/>
        </w:rPr>
        <w:t>and</w:t>
      </w:r>
      <w:r w:rsidR="00DB572F">
        <w:rPr>
          <w:rFonts w:asciiTheme="majorHAnsi" w:hAnsiTheme="majorHAnsi" w:cstheme="majorHAnsi"/>
          <w:szCs w:val="24"/>
        </w:rPr>
        <w:t xml:space="preserve"> this effect was larger in the improved VRT than ERT</w:t>
      </w:r>
      <w:r w:rsidR="008C6BF5">
        <w:rPr>
          <w:rFonts w:asciiTheme="majorHAnsi" w:hAnsiTheme="majorHAnsi" w:cstheme="majorHAnsi"/>
          <w:szCs w:val="24"/>
        </w:rPr>
        <w:t>,</w:t>
      </w:r>
      <w:r w:rsidR="00DB572F">
        <w:rPr>
          <w:rFonts w:asciiTheme="majorHAnsi" w:hAnsiTheme="majorHAnsi" w:cstheme="majorHAnsi"/>
          <w:szCs w:val="24"/>
        </w:rPr>
        <w:t xml:space="preserve"> </w:t>
      </w:r>
      <w:r w:rsidR="00427F9F">
        <w:rPr>
          <w:rFonts w:asciiTheme="majorHAnsi" w:hAnsiTheme="majorHAnsi" w:cstheme="majorHAnsi"/>
          <w:szCs w:val="24"/>
        </w:rPr>
        <w:t>remaining</w:t>
      </w:r>
      <w:r w:rsidR="00DB572F">
        <w:rPr>
          <w:rFonts w:asciiTheme="majorHAnsi" w:hAnsiTheme="majorHAnsi" w:cstheme="majorHAnsi"/>
          <w:szCs w:val="24"/>
        </w:rPr>
        <w:t xml:space="preserve"> so over time. </w:t>
      </w:r>
      <w:r w:rsidR="008C6BF5">
        <w:rPr>
          <w:rFonts w:asciiTheme="majorHAnsi" w:hAnsiTheme="majorHAnsi" w:cstheme="majorHAnsi"/>
          <w:szCs w:val="24"/>
        </w:rPr>
        <w:t xml:space="preserve">The VRT’s advantage was partly attributable to felt nostalgia </w:t>
      </w:r>
      <w:r w:rsidR="00427F9F">
        <w:rPr>
          <w:rFonts w:asciiTheme="majorHAnsi" w:hAnsiTheme="majorHAnsi" w:cstheme="majorHAnsi"/>
          <w:szCs w:val="24"/>
        </w:rPr>
        <w:t xml:space="preserve">generally </w:t>
      </w:r>
      <w:r w:rsidR="008C6BF5">
        <w:rPr>
          <w:rFonts w:asciiTheme="majorHAnsi" w:hAnsiTheme="majorHAnsi" w:cstheme="majorHAnsi"/>
          <w:szCs w:val="24"/>
        </w:rPr>
        <w:t xml:space="preserve">being lower in the control-VRT than control-ERT condition. Yet, </w:t>
      </w:r>
      <w:r w:rsidR="00A8230D">
        <w:rPr>
          <w:rFonts w:asciiTheme="majorHAnsi" w:hAnsiTheme="majorHAnsi" w:cstheme="majorHAnsi"/>
          <w:szCs w:val="24"/>
        </w:rPr>
        <w:t xml:space="preserve">at Times 2 and 3, felt nostalgia was higher in the nostalgia-VRT than nostalgia-ERT condition, contributing to a </w:t>
      </w:r>
      <w:r w:rsidR="00332EE6">
        <w:rPr>
          <w:rFonts w:asciiTheme="majorHAnsi" w:hAnsiTheme="majorHAnsi" w:cstheme="majorHAnsi"/>
          <w:szCs w:val="24"/>
        </w:rPr>
        <w:t xml:space="preserve">temporal </w:t>
      </w:r>
      <w:r w:rsidR="001E0AEE">
        <w:rPr>
          <w:rFonts w:asciiTheme="majorHAnsi" w:hAnsiTheme="majorHAnsi" w:cstheme="majorHAnsi"/>
          <w:szCs w:val="24"/>
        </w:rPr>
        <w:t>trajectory that was more gradual and took longer to return to baseline</w:t>
      </w:r>
      <w:r w:rsidR="00A8230D">
        <w:rPr>
          <w:rFonts w:asciiTheme="majorHAnsi" w:hAnsiTheme="majorHAnsi" w:cstheme="majorHAnsi"/>
          <w:szCs w:val="24"/>
        </w:rPr>
        <w:t xml:space="preserve"> in the former than latter condition. </w:t>
      </w:r>
      <w:r w:rsidR="001E0AEE">
        <w:rPr>
          <w:rFonts w:asciiTheme="majorHAnsi" w:hAnsiTheme="majorHAnsi" w:cstheme="majorHAnsi"/>
          <w:szCs w:val="24"/>
        </w:rPr>
        <w:t>These differences would have gone unnoticed, had we assessed felt nostalgia at a single time point only.</w:t>
      </w:r>
    </w:p>
    <w:p w14:paraId="264BA669" w14:textId="3B4263EC" w:rsidR="006037F1" w:rsidRPr="00F405F9" w:rsidRDefault="000D062A" w:rsidP="0017550C">
      <w:pPr>
        <w:spacing w:before="0" w:after="0"/>
        <w:rPr>
          <w:rFonts w:asciiTheme="majorHAnsi" w:hAnsiTheme="majorHAnsi" w:cstheme="majorHAnsi"/>
          <w:szCs w:val="24"/>
        </w:rPr>
      </w:pPr>
      <w:r w:rsidRPr="001E0AEE">
        <w:rPr>
          <w:rFonts w:asciiTheme="majorHAnsi" w:hAnsiTheme="majorHAnsi" w:cstheme="majorHAnsi"/>
          <w:szCs w:val="24"/>
        </w:rPr>
        <w:t>T</w:t>
      </w:r>
      <w:r w:rsidR="006037F1" w:rsidRPr="001E0AEE">
        <w:rPr>
          <w:rFonts w:asciiTheme="majorHAnsi" w:hAnsiTheme="majorHAnsi" w:cstheme="majorHAnsi"/>
          <w:szCs w:val="24"/>
        </w:rPr>
        <w:t xml:space="preserve">he VRT was not more effective than ERT in producing the beneficial effects of nostalgia (compared to control) or in extending these effects over </w:t>
      </w:r>
      <w:r w:rsidR="006037F1" w:rsidRPr="002B0BBE">
        <w:rPr>
          <w:rFonts w:asciiTheme="majorHAnsi" w:hAnsiTheme="majorHAnsi" w:cstheme="majorHAnsi"/>
          <w:szCs w:val="24"/>
        </w:rPr>
        <w:t xml:space="preserve">time. </w:t>
      </w:r>
      <w:r w:rsidR="001E0AEE" w:rsidRPr="002B0BBE">
        <w:rPr>
          <w:rFonts w:asciiTheme="majorHAnsi" w:hAnsiTheme="majorHAnsi" w:cstheme="majorHAnsi"/>
          <w:szCs w:val="24"/>
        </w:rPr>
        <w:t xml:space="preserve">Instead, psychological benefits were significantly higher in the nostalgia than control condition, </w:t>
      </w:r>
      <w:r w:rsidR="002B0BBE" w:rsidRPr="002B0BBE">
        <w:rPr>
          <w:rFonts w:asciiTheme="majorHAnsi" w:hAnsiTheme="majorHAnsi" w:cstheme="majorHAnsi"/>
          <w:szCs w:val="24"/>
        </w:rPr>
        <w:t xml:space="preserve">with the magnitude of this difference </w:t>
      </w:r>
      <w:r w:rsidR="002B0BBE">
        <w:rPr>
          <w:rFonts w:asciiTheme="majorHAnsi" w:hAnsiTheme="majorHAnsi" w:cstheme="majorHAnsi"/>
          <w:szCs w:val="24"/>
        </w:rPr>
        <w:t>diminishing gradually</w:t>
      </w:r>
      <w:r w:rsidR="002B0BBE" w:rsidRPr="002B0BBE">
        <w:rPr>
          <w:rFonts w:asciiTheme="majorHAnsi" w:hAnsiTheme="majorHAnsi" w:cstheme="majorHAnsi"/>
          <w:szCs w:val="24"/>
        </w:rPr>
        <w:t xml:space="preserve"> over time </w:t>
      </w:r>
      <w:r w:rsidR="001E0AEE" w:rsidRPr="002B0BBE">
        <w:rPr>
          <w:rFonts w:asciiTheme="majorHAnsi" w:hAnsiTheme="majorHAnsi" w:cstheme="majorHAnsi"/>
          <w:szCs w:val="24"/>
        </w:rPr>
        <w:t xml:space="preserve">irrespective of induction method. </w:t>
      </w:r>
      <w:r w:rsidR="002B0BBE">
        <w:rPr>
          <w:rFonts w:asciiTheme="majorHAnsi" w:hAnsiTheme="majorHAnsi" w:cstheme="majorHAnsi"/>
          <w:szCs w:val="24"/>
        </w:rPr>
        <w:t xml:space="preserve">Why did induction method qualify the effect of nostalgia (compared to control) on felt nostalgia </w:t>
      </w:r>
      <w:r w:rsidR="00BF1E3C">
        <w:rPr>
          <w:rFonts w:asciiTheme="majorHAnsi" w:hAnsiTheme="majorHAnsi" w:cstheme="majorHAnsi"/>
          <w:szCs w:val="24"/>
        </w:rPr>
        <w:t xml:space="preserve">but </w:t>
      </w:r>
      <w:r w:rsidR="00BF1E3C">
        <w:rPr>
          <w:rFonts w:asciiTheme="majorHAnsi" w:hAnsiTheme="majorHAnsi" w:cstheme="majorHAnsi"/>
          <w:szCs w:val="24"/>
        </w:rPr>
        <w:lastRenderedPageBreak/>
        <w:t xml:space="preserve">not psychological benefits? To answer this question, it is helpful to think of a process </w:t>
      </w:r>
      <w:r w:rsidR="00515740">
        <w:rPr>
          <w:rFonts w:asciiTheme="majorHAnsi" w:hAnsiTheme="majorHAnsi" w:cstheme="majorHAnsi"/>
          <w:szCs w:val="24"/>
        </w:rPr>
        <w:t xml:space="preserve">or mediation </w:t>
      </w:r>
      <w:r w:rsidR="00BF1E3C">
        <w:rPr>
          <w:rFonts w:asciiTheme="majorHAnsi" w:hAnsiTheme="majorHAnsi" w:cstheme="majorHAnsi"/>
          <w:szCs w:val="24"/>
        </w:rPr>
        <w:t xml:space="preserve">model, with the nostalgia (vs. control) induction as </w:t>
      </w:r>
      <w:r w:rsidR="009B1F2D">
        <w:rPr>
          <w:rFonts w:asciiTheme="majorHAnsi" w:hAnsiTheme="majorHAnsi" w:cstheme="majorHAnsi"/>
          <w:szCs w:val="24"/>
        </w:rPr>
        <w:t>independent</w:t>
      </w:r>
      <w:r w:rsidR="00BF1E3C">
        <w:rPr>
          <w:rFonts w:asciiTheme="majorHAnsi" w:hAnsiTheme="majorHAnsi" w:cstheme="majorHAnsi"/>
          <w:szCs w:val="24"/>
        </w:rPr>
        <w:t xml:space="preserve"> variable</w:t>
      </w:r>
      <w:r w:rsidR="00515740">
        <w:rPr>
          <w:rFonts w:asciiTheme="majorHAnsi" w:hAnsiTheme="majorHAnsi" w:cstheme="majorHAnsi"/>
          <w:szCs w:val="24"/>
        </w:rPr>
        <w:t>.</w:t>
      </w:r>
      <w:r w:rsidR="00BF1E3C">
        <w:rPr>
          <w:rFonts w:asciiTheme="majorHAnsi" w:hAnsiTheme="majorHAnsi" w:cstheme="majorHAnsi"/>
          <w:szCs w:val="24"/>
        </w:rPr>
        <w:t xml:space="preserve"> This independent variable increases felt nostalgia, the mediator</w:t>
      </w:r>
      <w:r w:rsidR="00515740">
        <w:rPr>
          <w:rFonts w:asciiTheme="majorHAnsi" w:hAnsiTheme="majorHAnsi" w:cstheme="majorHAnsi"/>
          <w:szCs w:val="24"/>
        </w:rPr>
        <w:t>.</w:t>
      </w:r>
      <w:r w:rsidR="00BF1E3C">
        <w:rPr>
          <w:rFonts w:asciiTheme="majorHAnsi" w:hAnsiTheme="majorHAnsi" w:cstheme="majorHAnsi"/>
          <w:szCs w:val="24"/>
        </w:rPr>
        <w:t xml:space="preserve"> In turn, felt nostalgia </w:t>
      </w:r>
      <w:r w:rsidR="00515740">
        <w:rPr>
          <w:rFonts w:asciiTheme="majorHAnsi" w:hAnsiTheme="majorHAnsi" w:cstheme="majorHAnsi"/>
          <w:szCs w:val="24"/>
        </w:rPr>
        <w:t>leads to</w:t>
      </w:r>
      <w:r w:rsidR="00BF1E3C">
        <w:rPr>
          <w:rFonts w:asciiTheme="majorHAnsi" w:hAnsiTheme="majorHAnsi" w:cstheme="majorHAnsi"/>
          <w:szCs w:val="24"/>
        </w:rPr>
        <w:t xml:space="preserve"> greater psychological benefits, </w:t>
      </w:r>
      <w:r w:rsidR="00BF1E3C" w:rsidRPr="00302E92">
        <w:rPr>
          <w:rFonts w:asciiTheme="majorHAnsi" w:hAnsiTheme="majorHAnsi" w:cstheme="majorHAnsi"/>
          <w:szCs w:val="24"/>
        </w:rPr>
        <w:t xml:space="preserve">the outcome. </w:t>
      </w:r>
      <w:r w:rsidR="009B1F2D" w:rsidRPr="00302E92">
        <w:rPr>
          <w:rFonts w:asciiTheme="majorHAnsi" w:hAnsiTheme="majorHAnsi" w:cstheme="majorHAnsi"/>
          <w:szCs w:val="24"/>
        </w:rPr>
        <w:t>Kenny and Judd (2014) point</w:t>
      </w:r>
      <w:r w:rsidR="00FD4C83" w:rsidRPr="00302E92">
        <w:rPr>
          <w:rFonts w:asciiTheme="majorHAnsi" w:hAnsiTheme="majorHAnsi" w:cstheme="majorHAnsi"/>
          <w:szCs w:val="24"/>
        </w:rPr>
        <w:t>ed</w:t>
      </w:r>
      <w:r w:rsidR="009B1F2D">
        <w:rPr>
          <w:rFonts w:asciiTheme="majorHAnsi" w:hAnsiTheme="majorHAnsi" w:cstheme="majorHAnsi"/>
          <w:szCs w:val="24"/>
        </w:rPr>
        <w:t xml:space="preserve"> out that mediators can be proximal or distal to the independent variable, and that some proximal mediators are essentially manipulation checks or measures of adherence. </w:t>
      </w:r>
      <w:r w:rsidR="0076522E">
        <w:rPr>
          <w:rFonts w:asciiTheme="majorHAnsi" w:hAnsiTheme="majorHAnsi" w:cstheme="majorHAnsi"/>
          <w:szCs w:val="24"/>
        </w:rPr>
        <w:t>As</w:t>
      </w:r>
      <w:r w:rsidR="009B1F2D">
        <w:rPr>
          <w:rFonts w:asciiTheme="majorHAnsi" w:hAnsiTheme="majorHAnsi" w:cstheme="majorHAnsi"/>
          <w:szCs w:val="24"/>
        </w:rPr>
        <w:t xml:space="preserve"> felt nostalgia is essentially a manipulation check of the nostalgia (compared to control) induction</w:t>
      </w:r>
      <w:r w:rsidR="0076522E">
        <w:rPr>
          <w:rFonts w:asciiTheme="majorHAnsi" w:hAnsiTheme="majorHAnsi" w:cstheme="majorHAnsi"/>
          <w:szCs w:val="24"/>
        </w:rPr>
        <w:t xml:space="preserve">, it </w:t>
      </w:r>
      <w:r w:rsidR="009B1F2D">
        <w:rPr>
          <w:rFonts w:asciiTheme="majorHAnsi" w:hAnsiTheme="majorHAnsi" w:cstheme="majorHAnsi"/>
          <w:szCs w:val="24"/>
        </w:rPr>
        <w:t>can be considered a proximal mediator</w:t>
      </w:r>
      <w:r w:rsidR="0076522E">
        <w:rPr>
          <w:rFonts w:asciiTheme="majorHAnsi" w:hAnsiTheme="majorHAnsi" w:cstheme="majorHAnsi"/>
          <w:szCs w:val="24"/>
        </w:rPr>
        <w:t xml:space="preserve">—it is “close to” the induction. By comparison, psychological benefits are more distal to the induction. </w:t>
      </w:r>
      <w:r w:rsidR="00515740">
        <w:rPr>
          <w:rFonts w:asciiTheme="majorHAnsi" w:hAnsiTheme="majorHAnsi" w:cstheme="majorHAnsi"/>
          <w:szCs w:val="24"/>
        </w:rPr>
        <w:t xml:space="preserve">This difference in proximity may explain why </w:t>
      </w:r>
      <w:r w:rsidR="00A511E5">
        <w:rPr>
          <w:rFonts w:asciiTheme="majorHAnsi" w:hAnsiTheme="majorHAnsi" w:cstheme="majorHAnsi"/>
          <w:szCs w:val="24"/>
        </w:rPr>
        <w:t>the relative strength of the VRT (compared to ERT)</w:t>
      </w:r>
      <w:r w:rsidR="00515740">
        <w:rPr>
          <w:rFonts w:asciiTheme="majorHAnsi" w:hAnsiTheme="majorHAnsi" w:cstheme="majorHAnsi"/>
          <w:szCs w:val="24"/>
        </w:rPr>
        <w:t xml:space="preserve"> </w:t>
      </w:r>
      <w:r w:rsidR="00A511E5">
        <w:rPr>
          <w:rFonts w:asciiTheme="majorHAnsi" w:hAnsiTheme="majorHAnsi" w:cstheme="majorHAnsi"/>
          <w:szCs w:val="24"/>
        </w:rPr>
        <w:t>induction was</w:t>
      </w:r>
      <w:r w:rsidR="00515740">
        <w:rPr>
          <w:rFonts w:asciiTheme="majorHAnsi" w:hAnsiTheme="majorHAnsi" w:cstheme="majorHAnsi"/>
          <w:szCs w:val="24"/>
        </w:rPr>
        <w:t xml:space="preserve"> more clearly reflected in felt nostalgia than psychological benefits.</w:t>
      </w:r>
    </w:p>
    <w:p w14:paraId="1D5771CB" w14:textId="3667B330" w:rsidR="0028338A" w:rsidRDefault="00337243" w:rsidP="0028338A">
      <w:pPr>
        <w:spacing w:before="0" w:after="0"/>
        <w:rPr>
          <w:rFonts w:asciiTheme="majorHAnsi" w:hAnsiTheme="majorHAnsi" w:cstheme="majorHAnsi"/>
          <w:szCs w:val="24"/>
        </w:rPr>
      </w:pPr>
      <w:r w:rsidRPr="00DE6E59">
        <w:rPr>
          <w:rFonts w:asciiTheme="majorHAnsi" w:hAnsiTheme="majorHAnsi" w:cstheme="majorHAnsi"/>
          <w:szCs w:val="24"/>
        </w:rPr>
        <w:t xml:space="preserve">Although it </w:t>
      </w:r>
      <w:r w:rsidR="00AD1D62" w:rsidRPr="00DE6E59">
        <w:rPr>
          <w:rFonts w:asciiTheme="majorHAnsi" w:hAnsiTheme="majorHAnsi" w:cstheme="majorHAnsi"/>
          <w:szCs w:val="24"/>
        </w:rPr>
        <w:t>is</w:t>
      </w:r>
      <w:r w:rsidRPr="00DE6E59">
        <w:rPr>
          <w:rFonts w:asciiTheme="majorHAnsi" w:hAnsiTheme="majorHAnsi" w:cstheme="majorHAnsi"/>
          <w:szCs w:val="24"/>
        </w:rPr>
        <w:t xml:space="preserve"> difficult to </w:t>
      </w:r>
      <w:r w:rsidR="00AD1D62" w:rsidRPr="00DE6E59">
        <w:rPr>
          <w:rFonts w:asciiTheme="majorHAnsi" w:hAnsiTheme="majorHAnsi" w:cstheme="majorHAnsi"/>
          <w:szCs w:val="24"/>
        </w:rPr>
        <w:t>design</w:t>
      </w:r>
      <w:r w:rsidRPr="00DE6E59">
        <w:rPr>
          <w:rFonts w:asciiTheme="majorHAnsi" w:hAnsiTheme="majorHAnsi" w:cstheme="majorHAnsi"/>
          <w:szCs w:val="24"/>
        </w:rPr>
        <w:t xml:space="preserve"> virtual environments </w:t>
      </w:r>
      <w:r w:rsidR="002045D3">
        <w:rPr>
          <w:rFonts w:asciiTheme="majorHAnsi" w:hAnsiTheme="majorHAnsi" w:cstheme="majorHAnsi"/>
          <w:szCs w:val="24"/>
        </w:rPr>
        <w:t>for</w:t>
      </w:r>
      <w:r w:rsidR="002045D3" w:rsidRPr="00DE6E59">
        <w:rPr>
          <w:rFonts w:asciiTheme="majorHAnsi" w:hAnsiTheme="majorHAnsi" w:cstheme="majorHAnsi"/>
          <w:szCs w:val="24"/>
        </w:rPr>
        <w:t xml:space="preserve"> </w:t>
      </w:r>
      <w:r w:rsidRPr="00DE6E59">
        <w:rPr>
          <w:rFonts w:asciiTheme="majorHAnsi" w:hAnsiTheme="majorHAnsi" w:cstheme="majorHAnsi"/>
          <w:szCs w:val="24"/>
        </w:rPr>
        <w:t>evok</w:t>
      </w:r>
      <w:r w:rsidR="002045D3">
        <w:rPr>
          <w:rFonts w:asciiTheme="majorHAnsi" w:hAnsiTheme="majorHAnsi" w:cstheme="majorHAnsi"/>
          <w:szCs w:val="24"/>
        </w:rPr>
        <w:t>ing</w:t>
      </w:r>
      <w:r w:rsidRPr="00DE6E59">
        <w:rPr>
          <w:rFonts w:asciiTheme="majorHAnsi" w:hAnsiTheme="majorHAnsi" w:cstheme="majorHAnsi"/>
          <w:szCs w:val="24"/>
        </w:rPr>
        <w:t xml:space="preserve"> specific emotions (</w:t>
      </w:r>
      <w:proofErr w:type="spellStart"/>
      <w:r w:rsidR="00A35D4D" w:rsidRPr="00DE6E59">
        <w:rPr>
          <w:rFonts w:asciiTheme="majorHAnsi" w:hAnsiTheme="majorHAnsi" w:cstheme="majorHAnsi"/>
          <w:szCs w:val="24"/>
        </w:rPr>
        <w:t>Felnhofer</w:t>
      </w:r>
      <w:proofErr w:type="spellEnd"/>
      <w:r w:rsidR="00A35D4D" w:rsidRPr="00DE6E59">
        <w:rPr>
          <w:rFonts w:asciiTheme="majorHAnsi" w:hAnsiTheme="majorHAnsi" w:cstheme="majorHAnsi"/>
          <w:szCs w:val="24"/>
        </w:rPr>
        <w:t xml:space="preserve"> et al., 2015</w:t>
      </w:r>
      <w:r w:rsidR="00A35D4D">
        <w:rPr>
          <w:rFonts w:asciiTheme="majorHAnsi" w:hAnsiTheme="majorHAnsi" w:cstheme="majorHAnsi"/>
          <w:szCs w:val="24"/>
        </w:rPr>
        <w:t xml:space="preserve">; </w:t>
      </w:r>
      <w:r w:rsidRPr="00DE6E59">
        <w:rPr>
          <w:rFonts w:asciiTheme="majorHAnsi" w:hAnsiTheme="majorHAnsi" w:cstheme="majorHAnsi"/>
          <w:szCs w:val="24"/>
        </w:rPr>
        <w:t xml:space="preserve">Riva et al., 2007), </w:t>
      </w:r>
      <w:r w:rsidR="00262C55" w:rsidRPr="00DE6E59">
        <w:rPr>
          <w:rFonts w:asciiTheme="majorHAnsi" w:hAnsiTheme="majorHAnsi" w:cstheme="majorHAnsi"/>
          <w:szCs w:val="24"/>
        </w:rPr>
        <w:t>the VRT proved highly effective</w:t>
      </w:r>
      <w:r w:rsidR="009C6FDF" w:rsidRPr="00DE6E59">
        <w:rPr>
          <w:rFonts w:asciiTheme="majorHAnsi" w:hAnsiTheme="majorHAnsi" w:cstheme="majorHAnsi"/>
          <w:szCs w:val="24"/>
        </w:rPr>
        <w:t>. Th</w:t>
      </w:r>
      <w:r w:rsidR="00DE6E59">
        <w:rPr>
          <w:rFonts w:asciiTheme="majorHAnsi" w:hAnsiTheme="majorHAnsi" w:cstheme="majorHAnsi"/>
          <w:szCs w:val="24"/>
        </w:rPr>
        <w:t>is</w:t>
      </w:r>
      <w:r w:rsidR="009C6FDF" w:rsidRPr="00DE6E59">
        <w:rPr>
          <w:rFonts w:asciiTheme="majorHAnsi" w:hAnsiTheme="majorHAnsi" w:cstheme="majorHAnsi"/>
          <w:szCs w:val="24"/>
        </w:rPr>
        <w:t xml:space="preserve"> new task expands the existing arsenal of inductions based on music (Sedikides</w:t>
      </w:r>
      <w:r w:rsidR="009930E6" w:rsidRPr="00DE6E59">
        <w:rPr>
          <w:rFonts w:asciiTheme="majorHAnsi" w:hAnsiTheme="majorHAnsi" w:cstheme="majorHAnsi"/>
          <w:szCs w:val="24"/>
        </w:rPr>
        <w:t xml:space="preserve"> et al.</w:t>
      </w:r>
      <w:r w:rsidR="009C6FDF" w:rsidRPr="00DE6E59">
        <w:rPr>
          <w:rFonts w:asciiTheme="majorHAnsi" w:hAnsiTheme="majorHAnsi" w:cstheme="majorHAnsi"/>
          <w:szCs w:val="24"/>
        </w:rPr>
        <w:t>, 2022), photographs (Yang et al., 2021), scents (Reid</w:t>
      </w:r>
      <w:r w:rsidR="009930E6" w:rsidRPr="00DE6E59">
        <w:rPr>
          <w:rFonts w:asciiTheme="majorHAnsi" w:hAnsiTheme="majorHAnsi" w:cstheme="majorHAnsi"/>
          <w:szCs w:val="24"/>
        </w:rPr>
        <w:t xml:space="preserve"> et al.</w:t>
      </w:r>
      <w:r w:rsidR="009C6FDF" w:rsidRPr="00DE6E59">
        <w:rPr>
          <w:rFonts w:asciiTheme="majorHAnsi" w:hAnsiTheme="majorHAnsi" w:cstheme="majorHAnsi"/>
          <w:szCs w:val="24"/>
        </w:rPr>
        <w:t xml:space="preserve">, 2015), and tastes (Reid et al., 2023), </w:t>
      </w:r>
      <w:r w:rsidR="00904948" w:rsidRPr="00DE6E59">
        <w:rPr>
          <w:rFonts w:asciiTheme="majorHAnsi" w:hAnsiTheme="majorHAnsi" w:cstheme="majorHAnsi"/>
          <w:szCs w:val="24"/>
        </w:rPr>
        <w:t>with</w:t>
      </w:r>
      <w:r w:rsidR="00904948">
        <w:rPr>
          <w:rFonts w:asciiTheme="majorHAnsi" w:hAnsiTheme="majorHAnsi" w:cstheme="majorHAnsi"/>
          <w:szCs w:val="24"/>
        </w:rPr>
        <w:t xml:space="preserve"> </w:t>
      </w:r>
      <w:r w:rsidR="009C6FDF">
        <w:rPr>
          <w:rFonts w:asciiTheme="majorHAnsi" w:hAnsiTheme="majorHAnsi" w:cstheme="majorHAnsi"/>
          <w:szCs w:val="24"/>
        </w:rPr>
        <w:t xml:space="preserve">strong </w:t>
      </w:r>
      <w:r w:rsidR="00904948">
        <w:rPr>
          <w:rFonts w:asciiTheme="majorHAnsi" w:hAnsiTheme="majorHAnsi" w:cstheme="majorHAnsi"/>
          <w:szCs w:val="24"/>
        </w:rPr>
        <w:t>potential for therapeutic application</w:t>
      </w:r>
      <w:r w:rsidRPr="00F405F9">
        <w:rPr>
          <w:rFonts w:asciiTheme="majorHAnsi" w:hAnsiTheme="majorHAnsi" w:cstheme="majorHAnsi"/>
          <w:szCs w:val="24"/>
        </w:rPr>
        <w:t xml:space="preserve">. </w:t>
      </w:r>
      <w:r w:rsidR="00904948">
        <w:rPr>
          <w:rFonts w:asciiTheme="majorHAnsi" w:hAnsiTheme="majorHAnsi" w:cstheme="majorHAnsi"/>
          <w:szCs w:val="24"/>
        </w:rPr>
        <w:t xml:space="preserve">For example, </w:t>
      </w:r>
      <w:r w:rsidR="009C6FDF">
        <w:rPr>
          <w:rFonts w:asciiTheme="majorHAnsi" w:hAnsiTheme="majorHAnsi" w:cstheme="majorHAnsi"/>
          <w:szCs w:val="24"/>
        </w:rPr>
        <w:t>the</w:t>
      </w:r>
      <w:r w:rsidRPr="00F405F9">
        <w:rPr>
          <w:rFonts w:asciiTheme="majorHAnsi" w:hAnsiTheme="majorHAnsi" w:cstheme="majorHAnsi"/>
          <w:szCs w:val="24"/>
        </w:rPr>
        <w:t xml:space="preserve"> </w:t>
      </w:r>
      <w:r w:rsidR="009C6FDF">
        <w:rPr>
          <w:rFonts w:asciiTheme="majorHAnsi" w:hAnsiTheme="majorHAnsi" w:cstheme="majorHAnsi"/>
          <w:szCs w:val="24"/>
        </w:rPr>
        <w:t>VRT</w:t>
      </w:r>
      <w:r w:rsidRPr="00F405F9">
        <w:rPr>
          <w:rFonts w:asciiTheme="majorHAnsi" w:hAnsiTheme="majorHAnsi" w:cstheme="majorHAnsi"/>
          <w:szCs w:val="24"/>
        </w:rPr>
        <w:t xml:space="preserve"> could be </w:t>
      </w:r>
      <w:r w:rsidR="00904948">
        <w:rPr>
          <w:rFonts w:asciiTheme="majorHAnsi" w:hAnsiTheme="majorHAnsi" w:cstheme="majorHAnsi"/>
          <w:szCs w:val="24"/>
        </w:rPr>
        <w:t>helpful</w:t>
      </w:r>
      <w:r w:rsidRPr="00F405F9">
        <w:rPr>
          <w:rFonts w:asciiTheme="majorHAnsi" w:hAnsiTheme="majorHAnsi" w:cstheme="majorHAnsi"/>
          <w:szCs w:val="24"/>
        </w:rPr>
        <w:t xml:space="preserve"> for individuals </w:t>
      </w:r>
      <w:r w:rsidR="00262C55">
        <w:rPr>
          <w:rFonts w:asciiTheme="majorHAnsi" w:hAnsiTheme="majorHAnsi" w:cstheme="majorHAnsi"/>
          <w:szCs w:val="24"/>
        </w:rPr>
        <w:t>with neurological conditions</w:t>
      </w:r>
      <w:r w:rsidR="00904948">
        <w:rPr>
          <w:rFonts w:asciiTheme="majorHAnsi" w:hAnsiTheme="majorHAnsi" w:cstheme="majorHAnsi"/>
          <w:szCs w:val="24"/>
        </w:rPr>
        <w:t xml:space="preserve"> </w:t>
      </w:r>
      <w:r w:rsidR="00262C55">
        <w:rPr>
          <w:rFonts w:asciiTheme="majorHAnsi" w:hAnsiTheme="majorHAnsi" w:cstheme="majorHAnsi"/>
          <w:szCs w:val="24"/>
        </w:rPr>
        <w:t xml:space="preserve">that impair </w:t>
      </w:r>
      <w:r w:rsidR="0053001C">
        <w:rPr>
          <w:rFonts w:asciiTheme="majorHAnsi" w:hAnsiTheme="majorHAnsi" w:cstheme="majorHAnsi"/>
          <w:szCs w:val="24"/>
        </w:rPr>
        <w:t>retrieval</w:t>
      </w:r>
      <w:r w:rsidR="00262C55">
        <w:rPr>
          <w:rFonts w:asciiTheme="majorHAnsi" w:hAnsiTheme="majorHAnsi" w:cstheme="majorHAnsi"/>
          <w:szCs w:val="24"/>
        </w:rPr>
        <w:t xml:space="preserve"> of nostalgic memories</w:t>
      </w:r>
      <w:r w:rsidR="00904948">
        <w:rPr>
          <w:rFonts w:asciiTheme="majorHAnsi" w:hAnsiTheme="majorHAnsi" w:cstheme="majorHAnsi"/>
          <w:szCs w:val="24"/>
        </w:rPr>
        <w:t>, such as stroke and dementia</w:t>
      </w:r>
      <w:r w:rsidR="00262C55">
        <w:rPr>
          <w:rFonts w:asciiTheme="majorHAnsi" w:hAnsiTheme="majorHAnsi" w:cstheme="majorHAnsi"/>
          <w:szCs w:val="24"/>
        </w:rPr>
        <w:t xml:space="preserve">. </w:t>
      </w:r>
      <w:r w:rsidR="00904948">
        <w:rPr>
          <w:rFonts w:asciiTheme="majorHAnsi" w:hAnsiTheme="majorHAnsi" w:cstheme="majorHAnsi"/>
          <w:szCs w:val="24"/>
        </w:rPr>
        <w:t>N</w:t>
      </w:r>
      <w:r w:rsidR="00182E95">
        <w:rPr>
          <w:rFonts w:asciiTheme="majorHAnsi" w:hAnsiTheme="majorHAnsi" w:cstheme="majorHAnsi"/>
          <w:szCs w:val="24"/>
        </w:rPr>
        <w:t xml:space="preserve">ostalgia confers important benefits to </w:t>
      </w:r>
      <w:r w:rsidR="00262C55">
        <w:rPr>
          <w:rFonts w:asciiTheme="majorHAnsi" w:hAnsiTheme="majorHAnsi" w:cstheme="majorHAnsi"/>
          <w:szCs w:val="24"/>
        </w:rPr>
        <w:t>people living with dementia</w:t>
      </w:r>
      <w:r w:rsidR="00182E95">
        <w:rPr>
          <w:rFonts w:asciiTheme="majorHAnsi" w:hAnsiTheme="majorHAnsi" w:cstheme="majorHAnsi"/>
          <w:szCs w:val="24"/>
        </w:rPr>
        <w:t xml:space="preserve"> (Ismail et al., 2018</w:t>
      </w:r>
      <w:r w:rsidR="00531720">
        <w:rPr>
          <w:rFonts w:asciiTheme="majorHAnsi" w:hAnsiTheme="majorHAnsi" w:cstheme="majorHAnsi"/>
          <w:szCs w:val="24"/>
        </w:rPr>
        <w:t>, 2022</w:t>
      </w:r>
      <w:r w:rsidR="00182E95">
        <w:rPr>
          <w:rFonts w:asciiTheme="majorHAnsi" w:hAnsiTheme="majorHAnsi" w:cstheme="majorHAnsi"/>
          <w:szCs w:val="24"/>
        </w:rPr>
        <w:t>), yet they</w:t>
      </w:r>
      <w:r w:rsidR="00262C55">
        <w:rPr>
          <w:rFonts w:asciiTheme="majorHAnsi" w:hAnsiTheme="majorHAnsi" w:cstheme="majorHAnsi"/>
          <w:szCs w:val="24"/>
        </w:rPr>
        <w:t xml:space="preserve"> </w:t>
      </w:r>
      <w:r w:rsidR="009C6FDF">
        <w:rPr>
          <w:rFonts w:asciiTheme="majorHAnsi" w:hAnsiTheme="majorHAnsi" w:cstheme="majorHAnsi"/>
          <w:szCs w:val="24"/>
        </w:rPr>
        <w:t xml:space="preserve">progressively </w:t>
      </w:r>
      <w:r w:rsidR="00262C55">
        <w:rPr>
          <w:rFonts w:asciiTheme="majorHAnsi" w:hAnsiTheme="majorHAnsi" w:cstheme="majorHAnsi"/>
          <w:szCs w:val="24"/>
        </w:rPr>
        <w:t>experience impaired autobiographical memory and</w:t>
      </w:r>
      <w:r w:rsidR="00053933">
        <w:rPr>
          <w:rFonts w:asciiTheme="majorHAnsi" w:hAnsiTheme="majorHAnsi" w:cstheme="majorHAnsi"/>
          <w:szCs w:val="24"/>
        </w:rPr>
        <w:t>, over time,</w:t>
      </w:r>
      <w:r w:rsidR="00262C55">
        <w:rPr>
          <w:rFonts w:asciiTheme="majorHAnsi" w:hAnsiTheme="majorHAnsi" w:cstheme="majorHAnsi"/>
          <w:szCs w:val="24"/>
        </w:rPr>
        <w:t xml:space="preserve"> may</w:t>
      </w:r>
      <w:r w:rsidRPr="00F405F9">
        <w:rPr>
          <w:rFonts w:asciiTheme="majorHAnsi" w:hAnsiTheme="majorHAnsi" w:cstheme="majorHAnsi"/>
          <w:szCs w:val="24"/>
        </w:rPr>
        <w:t xml:space="preserve"> </w:t>
      </w:r>
      <w:r w:rsidR="00053933">
        <w:rPr>
          <w:rFonts w:asciiTheme="majorHAnsi" w:hAnsiTheme="majorHAnsi" w:cstheme="majorHAnsi"/>
          <w:szCs w:val="24"/>
        </w:rPr>
        <w:t xml:space="preserve">increasingly </w:t>
      </w:r>
      <w:r w:rsidRPr="00F405F9">
        <w:rPr>
          <w:rFonts w:asciiTheme="majorHAnsi" w:hAnsiTheme="majorHAnsi" w:cstheme="majorHAnsi"/>
          <w:szCs w:val="24"/>
        </w:rPr>
        <w:t xml:space="preserve">struggle </w:t>
      </w:r>
      <w:r w:rsidR="00262C55">
        <w:rPr>
          <w:rFonts w:asciiTheme="majorHAnsi" w:hAnsiTheme="majorHAnsi" w:cstheme="majorHAnsi"/>
          <w:szCs w:val="24"/>
        </w:rPr>
        <w:t xml:space="preserve">to </w:t>
      </w:r>
      <w:r w:rsidR="00F936E2">
        <w:rPr>
          <w:rFonts w:asciiTheme="majorHAnsi" w:hAnsiTheme="majorHAnsi" w:cstheme="majorHAnsi"/>
          <w:szCs w:val="24"/>
        </w:rPr>
        <w:t>retrieve</w:t>
      </w:r>
      <w:r w:rsidR="00182E95">
        <w:rPr>
          <w:rFonts w:asciiTheme="majorHAnsi" w:hAnsiTheme="majorHAnsi" w:cstheme="majorHAnsi"/>
          <w:szCs w:val="24"/>
        </w:rPr>
        <w:t xml:space="preserve"> nostalgic memories</w:t>
      </w:r>
      <w:r w:rsidR="00262C55">
        <w:rPr>
          <w:rFonts w:asciiTheme="majorHAnsi" w:hAnsiTheme="majorHAnsi" w:cstheme="majorHAnsi"/>
          <w:szCs w:val="24"/>
        </w:rPr>
        <w:t>.</w:t>
      </w:r>
      <w:r w:rsidRPr="00F405F9">
        <w:rPr>
          <w:rFonts w:asciiTheme="majorHAnsi" w:hAnsiTheme="majorHAnsi" w:cstheme="majorHAnsi"/>
          <w:szCs w:val="24"/>
        </w:rPr>
        <w:t xml:space="preserve"> </w:t>
      </w:r>
      <w:r w:rsidR="00DA6D8F">
        <w:rPr>
          <w:rFonts w:asciiTheme="majorHAnsi" w:hAnsiTheme="majorHAnsi" w:cstheme="majorHAnsi"/>
          <w:szCs w:val="24"/>
        </w:rPr>
        <w:t xml:space="preserve">Inductions relying on autobiographical recall, such as the ERT, may therefore </w:t>
      </w:r>
      <w:r w:rsidR="0060259F">
        <w:rPr>
          <w:rFonts w:asciiTheme="majorHAnsi" w:hAnsiTheme="majorHAnsi" w:cstheme="majorHAnsi"/>
          <w:szCs w:val="24"/>
        </w:rPr>
        <w:t>be</w:t>
      </w:r>
      <w:r w:rsidR="009930E6">
        <w:rPr>
          <w:rFonts w:asciiTheme="majorHAnsi" w:hAnsiTheme="majorHAnsi" w:cstheme="majorHAnsi"/>
          <w:szCs w:val="24"/>
        </w:rPr>
        <w:t>come</w:t>
      </w:r>
      <w:r w:rsidR="0060259F">
        <w:rPr>
          <w:rFonts w:asciiTheme="majorHAnsi" w:hAnsiTheme="majorHAnsi" w:cstheme="majorHAnsi"/>
          <w:szCs w:val="24"/>
        </w:rPr>
        <w:t xml:space="preserve"> less</w:t>
      </w:r>
      <w:r w:rsidR="00DA6D8F">
        <w:rPr>
          <w:rFonts w:asciiTheme="majorHAnsi" w:hAnsiTheme="majorHAnsi" w:cstheme="majorHAnsi"/>
          <w:szCs w:val="24"/>
        </w:rPr>
        <w:t xml:space="preserve"> suitable. </w:t>
      </w:r>
      <w:r w:rsidR="00BB0005">
        <w:rPr>
          <w:rFonts w:asciiTheme="majorHAnsi" w:hAnsiTheme="majorHAnsi" w:cstheme="majorHAnsi"/>
          <w:szCs w:val="24"/>
        </w:rPr>
        <w:t>Virtual environments</w:t>
      </w:r>
      <w:r w:rsidRPr="00F405F9">
        <w:rPr>
          <w:rFonts w:asciiTheme="majorHAnsi" w:hAnsiTheme="majorHAnsi" w:cstheme="majorHAnsi"/>
          <w:szCs w:val="24"/>
        </w:rPr>
        <w:t xml:space="preserve"> </w:t>
      </w:r>
      <w:r w:rsidR="00182E95">
        <w:rPr>
          <w:rFonts w:asciiTheme="majorHAnsi" w:hAnsiTheme="majorHAnsi" w:cstheme="majorHAnsi"/>
          <w:szCs w:val="24"/>
        </w:rPr>
        <w:t xml:space="preserve">could </w:t>
      </w:r>
      <w:r w:rsidR="00BB0005">
        <w:rPr>
          <w:rFonts w:asciiTheme="majorHAnsi" w:hAnsiTheme="majorHAnsi" w:cstheme="majorHAnsi"/>
          <w:szCs w:val="24"/>
        </w:rPr>
        <w:t>aid</w:t>
      </w:r>
      <w:r w:rsidR="00182E95">
        <w:rPr>
          <w:rFonts w:asciiTheme="majorHAnsi" w:hAnsiTheme="majorHAnsi" w:cstheme="majorHAnsi"/>
          <w:szCs w:val="24"/>
        </w:rPr>
        <w:t xml:space="preserve"> </w:t>
      </w:r>
      <w:r w:rsidR="00DA6D8F">
        <w:rPr>
          <w:rFonts w:asciiTheme="majorHAnsi" w:hAnsiTheme="majorHAnsi" w:cstheme="majorHAnsi"/>
          <w:szCs w:val="24"/>
        </w:rPr>
        <w:t>people living with dementia</w:t>
      </w:r>
      <w:r w:rsidR="009C6FDF">
        <w:rPr>
          <w:rFonts w:asciiTheme="majorHAnsi" w:hAnsiTheme="majorHAnsi" w:cstheme="majorHAnsi"/>
          <w:szCs w:val="24"/>
        </w:rPr>
        <w:t xml:space="preserve"> </w:t>
      </w:r>
      <w:r w:rsidR="00182E95">
        <w:rPr>
          <w:rFonts w:asciiTheme="majorHAnsi" w:hAnsiTheme="majorHAnsi" w:cstheme="majorHAnsi"/>
          <w:szCs w:val="24"/>
        </w:rPr>
        <w:t>through</w:t>
      </w:r>
      <w:r w:rsidRPr="00F405F9">
        <w:rPr>
          <w:rFonts w:asciiTheme="majorHAnsi" w:hAnsiTheme="majorHAnsi" w:cstheme="majorHAnsi"/>
          <w:szCs w:val="24"/>
        </w:rPr>
        <w:t xml:space="preserve"> immersive</w:t>
      </w:r>
      <w:r w:rsidR="0043306F">
        <w:rPr>
          <w:rFonts w:asciiTheme="majorHAnsi" w:hAnsiTheme="majorHAnsi" w:cstheme="majorHAnsi"/>
          <w:szCs w:val="24"/>
        </w:rPr>
        <w:t>, multisensory</w:t>
      </w:r>
      <w:r w:rsidRPr="00F405F9">
        <w:rPr>
          <w:rFonts w:asciiTheme="majorHAnsi" w:hAnsiTheme="majorHAnsi" w:cstheme="majorHAnsi"/>
          <w:szCs w:val="24"/>
        </w:rPr>
        <w:t xml:space="preserve"> </w:t>
      </w:r>
      <w:r w:rsidR="009C6FDF">
        <w:rPr>
          <w:rFonts w:asciiTheme="majorHAnsi" w:hAnsiTheme="majorHAnsi" w:cstheme="majorHAnsi"/>
          <w:szCs w:val="24"/>
        </w:rPr>
        <w:t>elicitation</w:t>
      </w:r>
      <w:r w:rsidRPr="00F405F9">
        <w:rPr>
          <w:rFonts w:asciiTheme="majorHAnsi" w:hAnsiTheme="majorHAnsi" w:cstheme="majorHAnsi"/>
          <w:szCs w:val="24"/>
        </w:rPr>
        <w:t xml:space="preserve"> of </w:t>
      </w:r>
      <w:r w:rsidR="00DA6D8F">
        <w:rPr>
          <w:rFonts w:asciiTheme="majorHAnsi" w:hAnsiTheme="majorHAnsi" w:cstheme="majorHAnsi"/>
          <w:szCs w:val="24"/>
        </w:rPr>
        <w:t>nostalgia</w:t>
      </w:r>
      <w:r w:rsidR="00AD1D62">
        <w:rPr>
          <w:rFonts w:asciiTheme="majorHAnsi" w:hAnsiTheme="majorHAnsi" w:cstheme="majorHAnsi"/>
          <w:szCs w:val="24"/>
        </w:rPr>
        <w:t xml:space="preserve"> (Oliver et al., 2024</w:t>
      </w:r>
      <w:proofErr w:type="gramStart"/>
      <w:r w:rsidR="0080774C">
        <w:rPr>
          <w:rFonts w:asciiTheme="majorHAnsi" w:hAnsiTheme="majorHAnsi" w:cstheme="majorHAnsi"/>
          <w:szCs w:val="24"/>
        </w:rPr>
        <w:t>a,b</w:t>
      </w:r>
      <w:proofErr w:type="gramEnd"/>
      <w:r w:rsidR="00AD1D62">
        <w:rPr>
          <w:rFonts w:asciiTheme="majorHAnsi" w:hAnsiTheme="majorHAnsi" w:cstheme="majorHAnsi"/>
          <w:szCs w:val="24"/>
        </w:rPr>
        <w:t>)</w:t>
      </w:r>
      <w:r w:rsidRPr="0053001C">
        <w:rPr>
          <w:rFonts w:asciiTheme="majorHAnsi" w:hAnsiTheme="majorHAnsi" w:cstheme="majorHAnsi"/>
          <w:szCs w:val="24"/>
        </w:rPr>
        <w:t xml:space="preserve">. </w:t>
      </w:r>
      <w:r w:rsidR="009C6FDF">
        <w:rPr>
          <w:rFonts w:asciiTheme="majorHAnsi" w:hAnsiTheme="majorHAnsi" w:cstheme="majorHAnsi"/>
          <w:szCs w:val="24"/>
        </w:rPr>
        <w:t xml:space="preserve">The </w:t>
      </w:r>
      <w:r w:rsidR="000263BE" w:rsidRPr="0053001C">
        <w:rPr>
          <w:rFonts w:asciiTheme="majorHAnsi" w:hAnsiTheme="majorHAnsi" w:cstheme="majorHAnsi"/>
          <w:szCs w:val="24"/>
        </w:rPr>
        <w:t>VR</w:t>
      </w:r>
      <w:r w:rsidR="009C6FDF">
        <w:rPr>
          <w:rFonts w:asciiTheme="majorHAnsi" w:hAnsiTheme="majorHAnsi" w:cstheme="majorHAnsi"/>
          <w:szCs w:val="24"/>
        </w:rPr>
        <w:t>T</w:t>
      </w:r>
      <w:r w:rsidR="000263BE" w:rsidRPr="0053001C">
        <w:rPr>
          <w:rFonts w:asciiTheme="majorHAnsi" w:hAnsiTheme="majorHAnsi" w:cstheme="majorHAnsi"/>
          <w:szCs w:val="24"/>
        </w:rPr>
        <w:t xml:space="preserve"> may </w:t>
      </w:r>
      <w:r w:rsidR="0053001C" w:rsidRPr="0053001C">
        <w:rPr>
          <w:rFonts w:asciiTheme="majorHAnsi" w:hAnsiTheme="majorHAnsi" w:cstheme="majorHAnsi"/>
          <w:szCs w:val="24"/>
        </w:rPr>
        <w:t xml:space="preserve">also </w:t>
      </w:r>
      <w:r w:rsidR="009C6FDF">
        <w:rPr>
          <w:rFonts w:asciiTheme="majorHAnsi" w:hAnsiTheme="majorHAnsi" w:cstheme="majorHAnsi"/>
          <w:szCs w:val="24"/>
        </w:rPr>
        <w:t>assist</w:t>
      </w:r>
      <w:r w:rsidR="000263BE" w:rsidRPr="0053001C">
        <w:rPr>
          <w:rFonts w:asciiTheme="majorHAnsi" w:hAnsiTheme="majorHAnsi" w:cstheme="majorHAnsi"/>
          <w:szCs w:val="24"/>
        </w:rPr>
        <w:t xml:space="preserve"> individuals with aphantasia, </w:t>
      </w:r>
      <w:r w:rsidR="0053001C" w:rsidRPr="0053001C">
        <w:rPr>
          <w:rFonts w:asciiTheme="majorHAnsi" w:hAnsiTheme="majorHAnsi" w:cstheme="majorHAnsi"/>
          <w:szCs w:val="24"/>
        </w:rPr>
        <w:t>who experience impairments to</w:t>
      </w:r>
      <w:r w:rsidR="000263BE" w:rsidRPr="0053001C">
        <w:rPr>
          <w:rFonts w:asciiTheme="majorHAnsi" w:hAnsiTheme="majorHAnsi" w:cstheme="majorHAnsi"/>
          <w:szCs w:val="24"/>
        </w:rPr>
        <w:t xml:space="preserve"> </w:t>
      </w:r>
      <w:r w:rsidR="0053001C" w:rsidRPr="0053001C">
        <w:rPr>
          <w:rFonts w:asciiTheme="majorHAnsi" w:hAnsiTheme="majorHAnsi" w:cstheme="majorHAnsi"/>
          <w:szCs w:val="24"/>
        </w:rPr>
        <w:t xml:space="preserve">visual imagery and, as </w:t>
      </w:r>
      <w:r w:rsidR="0053001C" w:rsidRPr="00182E95">
        <w:rPr>
          <w:rFonts w:asciiTheme="majorHAnsi" w:hAnsiTheme="majorHAnsi" w:cstheme="majorHAnsi"/>
          <w:szCs w:val="24"/>
        </w:rPr>
        <w:t>a result, may find it difficult to generate visual images of past events (</w:t>
      </w:r>
      <w:r w:rsidR="00AD1D62" w:rsidRPr="0053001C">
        <w:rPr>
          <w:rFonts w:asciiTheme="majorHAnsi" w:hAnsiTheme="majorHAnsi" w:cstheme="majorHAnsi"/>
          <w:szCs w:val="24"/>
        </w:rPr>
        <w:t>Keogh &amp; Pearson, 2018</w:t>
      </w:r>
      <w:r w:rsidR="00AD1D62">
        <w:rPr>
          <w:rFonts w:asciiTheme="majorHAnsi" w:hAnsiTheme="majorHAnsi" w:cstheme="majorHAnsi"/>
          <w:szCs w:val="24"/>
        </w:rPr>
        <w:t xml:space="preserve">; </w:t>
      </w:r>
      <w:r w:rsidR="0053001C" w:rsidRPr="00182E95">
        <w:rPr>
          <w:rFonts w:asciiTheme="majorHAnsi" w:hAnsiTheme="majorHAnsi" w:cstheme="majorHAnsi"/>
          <w:szCs w:val="24"/>
        </w:rPr>
        <w:t xml:space="preserve">Monzel et al., </w:t>
      </w:r>
      <w:r w:rsidR="0053001C" w:rsidRPr="00182E95">
        <w:rPr>
          <w:rFonts w:asciiTheme="majorHAnsi" w:hAnsiTheme="majorHAnsi" w:cstheme="majorHAnsi"/>
          <w:szCs w:val="24"/>
        </w:rPr>
        <w:lastRenderedPageBreak/>
        <w:t>2023)</w:t>
      </w:r>
      <w:r w:rsidR="000263BE" w:rsidRPr="00182E95">
        <w:rPr>
          <w:rFonts w:asciiTheme="majorHAnsi" w:hAnsiTheme="majorHAnsi" w:cstheme="majorHAnsi"/>
          <w:szCs w:val="24"/>
        </w:rPr>
        <w:t xml:space="preserve">. </w:t>
      </w:r>
      <w:r w:rsidR="009C6FDF">
        <w:rPr>
          <w:rFonts w:asciiTheme="majorHAnsi" w:hAnsiTheme="majorHAnsi" w:cstheme="majorHAnsi"/>
          <w:szCs w:val="24"/>
        </w:rPr>
        <w:t>The</w:t>
      </w:r>
      <w:r w:rsidR="00795C40">
        <w:rPr>
          <w:rFonts w:asciiTheme="majorHAnsi" w:hAnsiTheme="majorHAnsi" w:cstheme="majorHAnsi"/>
          <w:szCs w:val="24"/>
        </w:rPr>
        <w:t xml:space="preserve"> </w:t>
      </w:r>
      <w:r w:rsidR="009C6FDF">
        <w:rPr>
          <w:rFonts w:asciiTheme="majorHAnsi" w:hAnsiTheme="majorHAnsi" w:cstheme="majorHAnsi"/>
          <w:szCs w:val="24"/>
        </w:rPr>
        <w:t>vivid</w:t>
      </w:r>
      <w:r w:rsidR="00795C40">
        <w:rPr>
          <w:rFonts w:asciiTheme="majorHAnsi" w:hAnsiTheme="majorHAnsi" w:cstheme="majorHAnsi"/>
          <w:szCs w:val="24"/>
        </w:rPr>
        <w:t xml:space="preserve"> </w:t>
      </w:r>
      <w:r w:rsidR="009C6FDF">
        <w:rPr>
          <w:rFonts w:asciiTheme="majorHAnsi" w:hAnsiTheme="majorHAnsi" w:cstheme="majorHAnsi"/>
          <w:szCs w:val="24"/>
        </w:rPr>
        <w:t>virtual</w:t>
      </w:r>
      <w:r w:rsidR="00795C40">
        <w:rPr>
          <w:rFonts w:asciiTheme="majorHAnsi" w:hAnsiTheme="majorHAnsi" w:cstheme="majorHAnsi"/>
          <w:szCs w:val="24"/>
        </w:rPr>
        <w:t xml:space="preserve"> scenes</w:t>
      </w:r>
      <w:r w:rsidR="0053001C" w:rsidRPr="00182E95">
        <w:rPr>
          <w:rFonts w:asciiTheme="majorHAnsi" w:hAnsiTheme="majorHAnsi" w:cstheme="majorHAnsi"/>
          <w:szCs w:val="24"/>
        </w:rPr>
        <w:t xml:space="preserve"> could help them to </w:t>
      </w:r>
      <w:r w:rsidR="000263BE" w:rsidRPr="00182E95">
        <w:rPr>
          <w:rFonts w:asciiTheme="majorHAnsi" w:hAnsiTheme="majorHAnsi" w:cstheme="majorHAnsi"/>
          <w:szCs w:val="24"/>
        </w:rPr>
        <w:t xml:space="preserve">experience </w:t>
      </w:r>
      <w:r w:rsidR="0053001C" w:rsidRPr="00182E95">
        <w:rPr>
          <w:rFonts w:asciiTheme="majorHAnsi" w:hAnsiTheme="majorHAnsi" w:cstheme="majorHAnsi"/>
          <w:szCs w:val="24"/>
        </w:rPr>
        <w:t xml:space="preserve">nostalgia </w:t>
      </w:r>
      <w:r w:rsidR="00053933">
        <w:rPr>
          <w:rFonts w:asciiTheme="majorHAnsi" w:hAnsiTheme="majorHAnsi" w:cstheme="majorHAnsi"/>
          <w:szCs w:val="24"/>
        </w:rPr>
        <w:t xml:space="preserve">and its psychological benefits </w:t>
      </w:r>
      <w:r w:rsidR="00795C40">
        <w:rPr>
          <w:rFonts w:asciiTheme="majorHAnsi" w:hAnsiTheme="majorHAnsi" w:cstheme="majorHAnsi"/>
          <w:szCs w:val="24"/>
        </w:rPr>
        <w:t xml:space="preserve">by compensating </w:t>
      </w:r>
      <w:r w:rsidR="004C37AB">
        <w:rPr>
          <w:rFonts w:asciiTheme="majorHAnsi" w:hAnsiTheme="majorHAnsi" w:cstheme="majorHAnsi"/>
          <w:szCs w:val="24"/>
        </w:rPr>
        <w:t>visual-</w:t>
      </w:r>
      <w:r w:rsidR="000263BE" w:rsidRPr="00182E95">
        <w:rPr>
          <w:rFonts w:asciiTheme="majorHAnsi" w:hAnsiTheme="majorHAnsi" w:cstheme="majorHAnsi"/>
          <w:szCs w:val="24"/>
        </w:rPr>
        <w:t>imagery</w:t>
      </w:r>
      <w:r w:rsidR="004C37AB">
        <w:rPr>
          <w:rFonts w:asciiTheme="majorHAnsi" w:hAnsiTheme="majorHAnsi" w:cstheme="majorHAnsi"/>
          <w:szCs w:val="24"/>
        </w:rPr>
        <w:t xml:space="preserve"> deficits</w:t>
      </w:r>
      <w:r w:rsidR="000263BE" w:rsidRPr="00182E95">
        <w:rPr>
          <w:rFonts w:asciiTheme="majorHAnsi" w:hAnsiTheme="majorHAnsi" w:cstheme="majorHAnsi"/>
          <w:szCs w:val="24"/>
        </w:rPr>
        <w:t>.</w:t>
      </w:r>
      <w:r w:rsidR="00674C67">
        <w:rPr>
          <w:rFonts w:asciiTheme="majorHAnsi" w:hAnsiTheme="majorHAnsi" w:cstheme="majorHAnsi"/>
          <w:szCs w:val="24"/>
        </w:rPr>
        <w:t xml:space="preserve"> </w:t>
      </w:r>
    </w:p>
    <w:p w14:paraId="7FEE2FA9" w14:textId="2E9856D7" w:rsidR="00E1212E" w:rsidRPr="00E1212E" w:rsidRDefault="00E1212E" w:rsidP="00E1212E">
      <w:pPr>
        <w:spacing w:before="0" w:after="0"/>
        <w:ind w:firstLine="0"/>
        <w:rPr>
          <w:rFonts w:asciiTheme="majorHAnsi" w:hAnsiTheme="majorHAnsi" w:cstheme="majorHAnsi"/>
          <w:b/>
          <w:bCs/>
          <w:color w:val="1F497D" w:themeColor="text2"/>
          <w:szCs w:val="24"/>
        </w:rPr>
      </w:pPr>
      <w:r>
        <w:rPr>
          <w:rFonts w:asciiTheme="majorHAnsi" w:hAnsiTheme="majorHAnsi" w:cstheme="majorHAnsi"/>
          <w:b/>
          <w:bCs/>
          <w:color w:val="1F497D" w:themeColor="text2"/>
          <w:szCs w:val="24"/>
        </w:rPr>
        <w:t>Limitations and Future Directions</w:t>
      </w:r>
    </w:p>
    <w:p w14:paraId="77011076" w14:textId="5F7FD93A" w:rsidR="009930E6" w:rsidRDefault="00D56CA6" w:rsidP="0017550C">
      <w:pPr>
        <w:spacing w:before="0" w:after="0"/>
        <w:rPr>
          <w:rFonts w:asciiTheme="majorHAnsi" w:hAnsiTheme="majorHAnsi" w:cstheme="majorHAnsi"/>
          <w:szCs w:val="24"/>
        </w:rPr>
      </w:pPr>
      <w:r w:rsidRPr="00224B8A">
        <w:rPr>
          <w:rFonts w:asciiTheme="majorHAnsi" w:hAnsiTheme="majorHAnsi" w:cstheme="majorHAnsi"/>
          <w:color w:val="000000" w:themeColor="text1"/>
          <w:szCs w:val="24"/>
        </w:rPr>
        <w:t>We note several limitations of our research</w:t>
      </w:r>
      <w:r w:rsidR="00DA6D8F" w:rsidRPr="00224B8A">
        <w:rPr>
          <w:rFonts w:asciiTheme="majorHAnsi" w:hAnsiTheme="majorHAnsi" w:cstheme="majorHAnsi"/>
          <w:color w:val="000000" w:themeColor="text1"/>
          <w:szCs w:val="24"/>
        </w:rPr>
        <w:t>.</w:t>
      </w:r>
      <w:r w:rsidR="009930E6" w:rsidRPr="00224B8A">
        <w:rPr>
          <w:rFonts w:asciiTheme="majorHAnsi" w:hAnsiTheme="majorHAnsi" w:cstheme="majorHAnsi"/>
          <w:color w:val="000000" w:themeColor="text1"/>
          <w:szCs w:val="24"/>
        </w:rPr>
        <w:t xml:space="preserve"> </w:t>
      </w:r>
      <w:r w:rsidR="00224B8A" w:rsidRPr="00224B8A">
        <w:rPr>
          <w:rFonts w:asciiTheme="majorHAnsi" w:hAnsiTheme="majorHAnsi" w:cstheme="majorHAnsi"/>
          <w:color w:val="000000" w:themeColor="text1"/>
          <w:szCs w:val="24"/>
        </w:rPr>
        <w:t>First</w:t>
      </w:r>
      <w:r w:rsidR="00F002CB">
        <w:rPr>
          <w:rFonts w:asciiTheme="majorHAnsi" w:hAnsiTheme="majorHAnsi" w:cstheme="majorHAnsi"/>
          <w:szCs w:val="24"/>
        </w:rPr>
        <w:t>, i</w:t>
      </w:r>
      <w:r w:rsidR="006E1054">
        <w:rPr>
          <w:rFonts w:asciiTheme="majorHAnsi" w:hAnsiTheme="majorHAnsi" w:cstheme="majorHAnsi"/>
          <w:szCs w:val="24"/>
        </w:rPr>
        <w:t>ndividuals’</w:t>
      </w:r>
      <w:r w:rsidR="009930E6" w:rsidRPr="00F405F9">
        <w:rPr>
          <w:rFonts w:asciiTheme="majorHAnsi" w:hAnsiTheme="majorHAnsi" w:cstheme="majorHAnsi"/>
          <w:szCs w:val="24"/>
        </w:rPr>
        <w:t xml:space="preserve"> involvement, immersion, and presence in the virtual environment </w:t>
      </w:r>
      <w:r w:rsidR="006E1054">
        <w:rPr>
          <w:rFonts w:asciiTheme="majorHAnsi" w:hAnsiTheme="majorHAnsi" w:cstheme="majorHAnsi"/>
          <w:szCs w:val="24"/>
        </w:rPr>
        <w:t xml:space="preserve">can be </w:t>
      </w:r>
      <w:r w:rsidR="009930E6" w:rsidRPr="00F405F9">
        <w:rPr>
          <w:rFonts w:asciiTheme="majorHAnsi" w:hAnsiTheme="majorHAnsi" w:cstheme="majorHAnsi"/>
          <w:szCs w:val="24"/>
        </w:rPr>
        <w:t xml:space="preserve">increased </w:t>
      </w:r>
      <w:r w:rsidR="006E1054">
        <w:rPr>
          <w:rFonts w:asciiTheme="majorHAnsi" w:hAnsiTheme="majorHAnsi" w:cstheme="majorHAnsi"/>
          <w:szCs w:val="24"/>
        </w:rPr>
        <w:t>further by augmenting</w:t>
      </w:r>
      <w:r w:rsidR="009930E6" w:rsidRPr="00F405F9">
        <w:rPr>
          <w:rFonts w:asciiTheme="majorHAnsi" w:hAnsiTheme="majorHAnsi" w:cstheme="majorHAnsi"/>
          <w:szCs w:val="24"/>
        </w:rPr>
        <w:t xml:space="preserve"> scene realism, digital resolution, sound, and haptic feedback (Lamb et al., 2020; Witmer &amp; Singer, 1998). </w:t>
      </w:r>
      <w:r w:rsidR="00FE30B1">
        <w:rPr>
          <w:rFonts w:asciiTheme="majorHAnsi" w:hAnsiTheme="majorHAnsi" w:cstheme="majorHAnsi"/>
          <w:szCs w:val="24"/>
        </w:rPr>
        <w:t>In Experiment 2, we</w:t>
      </w:r>
      <w:r w:rsidR="009930E6" w:rsidRPr="00F405F9">
        <w:rPr>
          <w:rFonts w:asciiTheme="majorHAnsi" w:hAnsiTheme="majorHAnsi" w:cstheme="majorHAnsi"/>
          <w:szCs w:val="24"/>
        </w:rPr>
        <w:t xml:space="preserve"> </w:t>
      </w:r>
      <w:r w:rsidR="006E1054">
        <w:rPr>
          <w:rFonts w:asciiTheme="majorHAnsi" w:hAnsiTheme="majorHAnsi" w:cstheme="majorHAnsi"/>
          <w:szCs w:val="24"/>
        </w:rPr>
        <w:t xml:space="preserve">improved </w:t>
      </w:r>
      <w:r w:rsidR="00FE30B1">
        <w:rPr>
          <w:rFonts w:asciiTheme="majorHAnsi" w:hAnsiTheme="majorHAnsi" w:cstheme="majorHAnsi"/>
          <w:szCs w:val="24"/>
        </w:rPr>
        <w:t xml:space="preserve">the </w:t>
      </w:r>
      <w:r w:rsidR="006E1054">
        <w:rPr>
          <w:rFonts w:asciiTheme="majorHAnsi" w:hAnsiTheme="majorHAnsi" w:cstheme="majorHAnsi"/>
          <w:szCs w:val="24"/>
        </w:rPr>
        <w:t xml:space="preserve">VRT </w:t>
      </w:r>
      <w:r w:rsidR="009930E6" w:rsidRPr="00F405F9">
        <w:rPr>
          <w:rFonts w:asciiTheme="majorHAnsi" w:hAnsiTheme="majorHAnsi" w:cstheme="majorHAnsi"/>
          <w:szCs w:val="24"/>
        </w:rPr>
        <w:t xml:space="preserve">by adding animated avatars and scene-appropriate </w:t>
      </w:r>
      <w:r w:rsidR="00FE30B1">
        <w:rPr>
          <w:rFonts w:asciiTheme="majorHAnsi" w:hAnsiTheme="majorHAnsi" w:cstheme="majorHAnsi"/>
          <w:szCs w:val="24"/>
        </w:rPr>
        <w:t>sound</w:t>
      </w:r>
      <w:r w:rsidR="009930E6" w:rsidRPr="00F405F9">
        <w:rPr>
          <w:rFonts w:asciiTheme="majorHAnsi" w:hAnsiTheme="majorHAnsi" w:cstheme="majorHAnsi"/>
          <w:szCs w:val="24"/>
        </w:rPr>
        <w:t xml:space="preserve">, </w:t>
      </w:r>
      <w:r w:rsidR="00FE30B1">
        <w:rPr>
          <w:rFonts w:asciiTheme="majorHAnsi" w:hAnsiTheme="majorHAnsi" w:cstheme="majorHAnsi"/>
          <w:szCs w:val="24"/>
        </w:rPr>
        <w:t xml:space="preserve">yet </w:t>
      </w:r>
      <w:r w:rsidR="000B0C3E">
        <w:rPr>
          <w:rFonts w:asciiTheme="majorHAnsi" w:hAnsiTheme="majorHAnsi" w:cstheme="majorHAnsi"/>
          <w:szCs w:val="24"/>
        </w:rPr>
        <w:t>the</w:t>
      </w:r>
      <w:r w:rsidR="00FE30B1">
        <w:rPr>
          <w:rFonts w:asciiTheme="majorHAnsi" w:hAnsiTheme="majorHAnsi" w:cstheme="majorHAnsi"/>
          <w:szCs w:val="24"/>
        </w:rPr>
        <w:t xml:space="preserve"> </w:t>
      </w:r>
      <w:r w:rsidR="00BD18A3">
        <w:rPr>
          <w:rFonts w:asciiTheme="majorHAnsi" w:hAnsiTheme="majorHAnsi" w:cstheme="majorHAnsi"/>
          <w:szCs w:val="24"/>
        </w:rPr>
        <w:t>paradigm</w:t>
      </w:r>
      <w:r w:rsidR="00FE30B1">
        <w:rPr>
          <w:rFonts w:asciiTheme="majorHAnsi" w:hAnsiTheme="majorHAnsi" w:cstheme="majorHAnsi"/>
          <w:szCs w:val="24"/>
        </w:rPr>
        <w:t xml:space="preserve"> is still in its infancy. F</w:t>
      </w:r>
      <w:r w:rsidR="00DE6E59">
        <w:rPr>
          <w:rFonts w:asciiTheme="majorHAnsi" w:hAnsiTheme="majorHAnsi" w:cstheme="majorHAnsi"/>
          <w:szCs w:val="24"/>
        </w:rPr>
        <w:t xml:space="preserve">or example, </w:t>
      </w:r>
      <w:r w:rsidR="002045D3">
        <w:rPr>
          <w:rFonts w:asciiTheme="majorHAnsi" w:hAnsiTheme="majorHAnsi" w:cstheme="majorHAnsi"/>
          <w:szCs w:val="24"/>
        </w:rPr>
        <w:t>follow-up</w:t>
      </w:r>
      <w:r w:rsidR="002045D3" w:rsidRPr="00F405F9">
        <w:rPr>
          <w:rFonts w:asciiTheme="majorHAnsi" w:hAnsiTheme="majorHAnsi" w:cstheme="majorHAnsi"/>
          <w:szCs w:val="24"/>
        </w:rPr>
        <w:t xml:space="preserve"> </w:t>
      </w:r>
      <w:r w:rsidR="009930E6" w:rsidRPr="00F405F9">
        <w:rPr>
          <w:rFonts w:asciiTheme="majorHAnsi" w:hAnsiTheme="majorHAnsi" w:cstheme="majorHAnsi"/>
          <w:szCs w:val="24"/>
        </w:rPr>
        <w:t xml:space="preserve">studies </w:t>
      </w:r>
      <w:r w:rsidR="00FE30B1">
        <w:rPr>
          <w:rFonts w:asciiTheme="majorHAnsi" w:hAnsiTheme="majorHAnsi" w:cstheme="majorHAnsi"/>
          <w:szCs w:val="24"/>
        </w:rPr>
        <w:t>could further enhance involvement, immersion, and presence by</w:t>
      </w:r>
      <w:r w:rsidR="009930E6" w:rsidRPr="00F405F9">
        <w:rPr>
          <w:rFonts w:asciiTheme="majorHAnsi" w:hAnsiTheme="majorHAnsi" w:cstheme="majorHAnsi"/>
          <w:szCs w:val="24"/>
        </w:rPr>
        <w:t xml:space="preserve"> </w:t>
      </w:r>
      <w:r w:rsidR="00BD18A3">
        <w:rPr>
          <w:rFonts w:asciiTheme="majorHAnsi" w:hAnsiTheme="majorHAnsi" w:cstheme="majorHAnsi"/>
          <w:szCs w:val="24"/>
        </w:rPr>
        <w:t>generating</w:t>
      </w:r>
      <w:r w:rsidR="00FE30B1">
        <w:rPr>
          <w:rFonts w:asciiTheme="majorHAnsi" w:hAnsiTheme="majorHAnsi" w:cstheme="majorHAnsi"/>
          <w:szCs w:val="24"/>
        </w:rPr>
        <w:t xml:space="preserve"> nostalgic virtual environments</w:t>
      </w:r>
      <w:r w:rsidR="009930E6" w:rsidRPr="00F405F9">
        <w:rPr>
          <w:rFonts w:asciiTheme="majorHAnsi" w:hAnsiTheme="majorHAnsi" w:cstheme="majorHAnsi"/>
          <w:szCs w:val="24"/>
        </w:rPr>
        <w:t xml:space="preserve"> </w:t>
      </w:r>
      <w:r w:rsidR="00FE30B1">
        <w:rPr>
          <w:rFonts w:asciiTheme="majorHAnsi" w:hAnsiTheme="majorHAnsi" w:cstheme="majorHAnsi"/>
          <w:szCs w:val="24"/>
        </w:rPr>
        <w:t xml:space="preserve">from </w:t>
      </w:r>
      <w:r w:rsidR="009930E6" w:rsidRPr="00F405F9">
        <w:rPr>
          <w:rFonts w:asciiTheme="majorHAnsi" w:hAnsiTheme="majorHAnsi" w:cstheme="majorHAnsi"/>
          <w:szCs w:val="24"/>
        </w:rPr>
        <w:t xml:space="preserve">omnidirectional (360°) camera captures </w:t>
      </w:r>
      <w:r w:rsidR="00FE30B1">
        <w:rPr>
          <w:rFonts w:asciiTheme="majorHAnsi" w:hAnsiTheme="majorHAnsi" w:cstheme="majorHAnsi"/>
          <w:szCs w:val="24"/>
        </w:rPr>
        <w:t>of</w:t>
      </w:r>
      <w:r w:rsidR="009930E6" w:rsidRPr="00F405F9">
        <w:rPr>
          <w:rFonts w:asciiTheme="majorHAnsi" w:hAnsiTheme="majorHAnsi" w:cstheme="majorHAnsi"/>
          <w:szCs w:val="24"/>
        </w:rPr>
        <w:t xml:space="preserve"> real-life environments (Kim et al., 2022).</w:t>
      </w:r>
      <w:r w:rsidR="00FE30B1">
        <w:rPr>
          <w:rFonts w:asciiTheme="majorHAnsi" w:hAnsiTheme="majorHAnsi" w:cstheme="majorHAnsi"/>
          <w:szCs w:val="24"/>
        </w:rPr>
        <w:t xml:space="preserve"> </w:t>
      </w:r>
      <w:r w:rsidR="00BD18A3">
        <w:rPr>
          <w:rFonts w:asciiTheme="majorHAnsi" w:hAnsiTheme="majorHAnsi" w:cstheme="majorHAnsi"/>
          <w:szCs w:val="24"/>
        </w:rPr>
        <w:t xml:space="preserve">Such an approach would </w:t>
      </w:r>
      <w:r w:rsidR="0004066E">
        <w:rPr>
          <w:rFonts w:asciiTheme="majorHAnsi" w:hAnsiTheme="majorHAnsi" w:cstheme="majorHAnsi"/>
          <w:szCs w:val="24"/>
        </w:rPr>
        <w:t xml:space="preserve">also </w:t>
      </w:r>
      <w:r w:rsidR="00BD18A3">
        <w:rPr>
          <w:rFonts w:asciiTheme="majorHAnsi" w:hAnsiTheme="majorHAnsi" w:cstheme="majorHAnsi"/>
          <w:szCs w:val="24"/>
        </w:rPr>
        <w:t xml:space="preserve">enable researchers and practitioners to create bespoke, idiographic inductions </w:t>
      </w:r>
      <w:r w:rsidR="00E0714D">
        <w:rPr>
          <w:rFonts w:asciiTheme="majorHAnsi" w:hAnsiTheme="majorHAnsi" w:cstheme="majorHAnsi"/>
          <w:szCs w:val="24"/>
        </w:rPr>
        <w:t>tailored to specific individuals and their unique nostalgic memories (Oliver et al., 2024).</w:t>
      </w:r>
    </w:p>
    <w:p w14:paraId="597E775F" w14:textId="2769029F" w:rsidR="002B07E3" w:rsidRPr="00F81DD2" w:rsidRDefault="00224B8A" w:rsidP="0017550C">
      <w:pPr>
        <w:spacing w:before="0" w:after="0"/>
        <w:rPr>
          <w:rFonts w:asciiTheme="majorHAnsi" w:hAnsiTheme="majorHAnsi" w:cstheme="majorHAnsi"/>
          <w:color w:val="00B0F0"/>
          <w:szCs w:val="24"/>
        </w:rPr>
      </w:pPr>
      <w:r w:rsidRPr="00F81DD2">
        <w:rPr>
          <w:rFonts w:asciiTheme="majorHAnsi" w:hAnsiTheme="majorHAnsi" w:cstheme="majorHAnsi"/>
          <w:color w:val="00B0F0"/>
          <w:szCs w:val="24"/>
        </w:rPr>
        <w:t>Second</w:t>
      </w:r>
      <w:r w:rsidR="002B07E3" w:rsidRPr="00F81DD2">
        <w:rPr>
          <w:rFonts w:asciiTheme="majorHAnsi" w:hAnsiTheme="majorHAnsi" w:cstheme="majorHAnsi"/>
          <w:color w:val="00B0F0"/>
          <w:szCs w:val="24"/>
        </w:rPr>
        <w:t xml:space="preserve">, we did not examine potential cultural differences in responses to the VRT. Although our experiments included some participants from non-Western backgrounds, they were not designed or sufficiently powered to explore cross-cultural variability in nostalgic experiences. This limits our ability to draw conclusions about the generalizability of the VRT beyond Western contexts. Given that nostalgia is shaped by culturally specific experiences, responses to nostalgic stimuli may vary across cultural groups </w:t>
      </w:r>
      <w:r w:rsidR="002B07E3" w:rsidRPr="0080774C">
        <w:rPr>
          <w:rFonts w:asciiTheme="majorHAnsi" w:hAnsiTheme="majorHAnsi" w:cstheme="majorHAnsi"/>
          <w:color w:val="00B0F0"/>
          <w:szCs w:val="24"/>
        </w:rPr>
        <w:t>(</w:t>
      </w:r>
      <w:r w:rsidR="0080774C" w:rsidRPr="00DB593D">
        <w:rPr>
          <w:color w:val="00B0F0"/>
          <w:szCs w:val="24"/>
        </w:rPr>
        <w:t xml:space="preserve">Abu-Rayya et al., 2025; </w:t>
      </w:r>
      <w:r w:rsidR="0080774C" w:rsidRPr="0080774C">
        <w:rPr>
          <w:rFonts w:asciiTheme="majorHAnsi" w:hAnsiTheme="majorHAnsi" w:cstheme="majorHAnsi"/>
          <w:color w:val="00B0F0"/>
          <w:szCs w:val="24"/>
        </w:rPr>
        <w:t>Hepper et al., 2024</w:t>
      </w:r>
      <w:r w:rsidR="0080774C" w:rsidRPr="0080774C">
        <w:rPr>
          <w:rFonts w:asciiTheme="majorHAnsi" w:hAnsiTheme="majorHAnsi" w:cstheme="majorHAnsi"/>
          <w:color w:val="00B0F0"/>
          <w:szCs w:val="24"/>
        </w:rPr>
        <w:t xml:space="preserve">; </w:t>
      </w:r>
      <w:r w:rsidR="0080774C" w:rsidRPr="00DB593D">
        <w:rPr>
          <w:color w:val="00B0F0"/>
          <w:szCs w:val="24"/>
        </w:rPr>
        <w:t>Wildschut et al., 2019</w:t>
      </w:r>
      <w:r w:rsidR="002B07E3" w:rsidRPr="0080774C">
        <w:rPr>
          <w:rFonts w:asciiTheme="majorHAnsi" w:hAnsiTheme="majorHAnsi" w:cstheme="majorHAnsi"/>
          <w:color w:val="00B0F0"/>
          <w:szCs w:val="24"/>
        </w:rPr>
        <w:t>). For example, wh</w:t>
      </w:r>
      <w:r w:rsidR="002B07E3" w:rsidRPr="00F81DD2">
        <w:rPr>
          <w:rFonts w:asciiTheme="majorHAnsi" w:hAnsiTheme="majorHAnsi" w:cstheme="majorHAnsi"/>
          <w:color w:val="00B0F0"/>
          <w:szCs w:val="24"/>
        </w:rPr>
        <w:t>ereas the Christmas scene successfully evoked nostalgia in our predominantly Western samples, its cultural specificity arguably limits generalizability. Future research could investigate how individuals from different cultural backgrounds engage with VR-based nostalgia inductions. Such studies should use tailored virtual scenes that are sensitive not only to cultural differences but also to variations in natural (e.g., flora, fauna) and built (e.g., architecture, furniture) environments.</w:t>
      </w:r>
    </w:p>
    <w:p w14:paraId="598CC4E2" w14:textId="376142C6" w:rsidR="002017B4" w:rsidRDefault="00224B8A" w:rsidP="002B07E3">
      <w:pPr>
        <w:spacing w:before="0" w:after="0"/>
        <w:rPr>
          <w:rFonts w:asciiTheme="majorHAnsi" w:hAnsiTheme="majorHAnsi" w:cstheme="majorHAnsi"/>
          <w:szCs w:val="24"/>
        </w:rPr>
      </w:pPr>
      <w:r w:rsidRPr="00224B8A">
        <w:rPr>
          <w:rFonts w:asciiTheme="majorHAnsi" w:hAnsiTheme="majorHAnsi" w:cstheme="majorHAnsi"/>
          <w:color w:val="000000" w:themeColor="text1"/>
          <w:szCs w:val="24"/>
        </w:rPr>
        <w:lastRenderedPageBreak/>
        <w:t>Third</w:t>
      </w:r>
      <w:r w:rsidR="00F002CB" w:rsidRPr="00224B8A">
        <w:rPr>
          <w:rFonts w:asciiTheme="majorHAnsi" w:hAnsiTheme="majorHAnsi" w:cstheme="majorHAnsi"/>
          <w:color w:val="000000" w:themeColor="text1"/>
          <w:szCs w:val="24"/>
        </w:rPr>
        <w:t>, we explored</w:t>
      </w:r>
      <w:r w:rsidR="00F002CB">
        <w:rPr>
          <w:rFonts w:asciiTheme="majorHAnsi" w:hAnsiTheme="majorHAnsi" w:cstheme="majorHAnsi"/>
          <w:szCs w:val="24"/>
        </w:rPr>
        <w:t>, for the first time, the duration of nostalgic episodes. Our preliminary findings suggested that nostalgia lasted longer when induced with the VRT (15-20 minutes) than ERT (5-10 minutes)</w:t>
      </w:r>
      <w:r w:rsidR="006072E4">
        <w:rPr>
          <w:rFonts w:asciiTheme="majorHAnsi" w:hAnsiTheme="majorHAnsi" w:cstheme="majorHAnsi"/>
          <w:szCs w:val="24"/>
        </w:rPr>
        <w:t>. M</w:t>
      </w:r>
      <w:r w:rsidR="00F002CB">
        <w:rPr>
          <w:rFonts w:asciiTheme="majorHAnsi" w:hAnsiTheme="majorHAnsi" w:cstheme="majorHAnsi"/>
          <w:szCs w:val="24"/>
        </w:rPr>
        <w:t xml:space="preserve">ight nostalgic episodes last even longer when induced with an idiographic </w:t>
      </w:r>
      <w:r w:rsidR="006072E4">
        <w:rPr>
          <w:rFonts w:asciiTheme="majorHAnsi" w:hAnsiTheme="majorHAnsi" w:cstheme="majorHAnsi"/>
          <w:szCs w:val="24"/>
        </w:rPr>
        <w:t xml:space="preserve">induction based on </w:t>
      </w:r>
      <w:r w:rsidR="006072E4" w:rsidRPr="00F405F9">
        <w:rPr>
          <w:rFonts w:asciiTheme="majorHAnsi" w:hAnsiTheme="majorHAnsi" w:cstheme="majorHAnsi"/>
          <w:szCs w:val="24"/>
        </w:rPr>
        <w:t xml:space="preserve">omnidirectional (360°) camera captures </w:t>
      </w:r>
      <w:r w:rsidR="006072E4">
        <w:rPr>
          <w:rFonts w:asciiTheme="majorHAnsi" w:hAnsiTheme="majorHAnsi" w:cstheme="majorHAnsi"/>
          <w:szCs w:val="24"/>
        </w:rPr>
        <w:t>of</w:t>
      </w:r>
      <w:r w:rsidR="006072E4" w:rsidRPr="00F405F9">
        <w:rPr>
          <w:rFonts w:asciiTheme="majorHAnsi" w:hAnsiTheme="majorHAnsi" w:cstheme="majorHAnsi"/>
          <w:szCs w:val="24"/>
        </w:rPr>
        <w:t xml:space="preserve"> real-life environments</w:t>
      </w:r>
      <w:r w:rsidR="006072E4">
        <w:rPr>
          <w:rFonts w:asciiTheme="majorHAnsi" w:hAnsiTheme="majorHAnsi" w:cstheme="majorHAnsi"/>
          <w:szCs w:val="24"/>
        </w:rPr>
        <w:t xml:space="preserve">? Further, emotion duration is negatively associated with distraction (Verduyn, 2021) and positively associated with </w:t>
      </w:r>
      <w:r w:rsidR="006F573B" w:rsidRPr="00F405F9">
        <w:rPr>
          <w:rFonts w:asciiTheme="majorHAnsi" w:hAnsiTheme="majorHAnsi" w:cstheme="majorHAnsi"/>
          <w:szCs w:val="24"/>
        </w:rPr>
        <w:t xml:space="preserve">duration of the </w:t>
      </w:r>
      <w:r w:rsidR="006072E4">
        <w:rPr>
          <w:rFonts w:asciiTheme="majorHAnsi" w:hAnsiTheme="majorHAnsi" w:cstheme="majorHAnsi"/>
          <w:szCs w:val="24"/>
        </w:rPr>
        <w:t xml:space="preserve">precipitating </w:t>
      </w:r>
      <w:r w:rsidR="006F573B" w:rsidRPr="00F405F9">
        <w:rPr>
          <w:rFonts w:asciiTheme="majorHAnsi" w:hAnsiTheme="majorHAnsi" w:cstheme="majorHAnsi"/>
          <w:szCs w:val="24"/>
        </w:rPr>
        <w:t xml:space="preserve">event </w:t>
      </w:r>
      <w:r w:rsidR="006072E4">
        <w:rPr>
          <w:rFonts w:asciiTheme="majorHAnsi" w:hAnsiTheme="majorHAnsi" w:cstheme="majorHAnsi"/>
          <w:szCs w:val="24"/>
        </w:rPr>
        <w:t>(</w:t>
      </w:r>
      <w:proofErr w:type="spellStart"/>
      <w:r w:rsidR="006072E4">
        <w:rPr>
          <w:rFonts w:asciiTheme="majorHAnsi" w:hAnsiTheme="majorHAnsi" w:cstheme="majorHAnsi"/>
          <w:szCs w:val="24"/>
        </w:rPr>
        <w:t>Frijda</w:t>
      </w:r>
      <w:proofErr w:type="spellEnd"/>
      <w:r w:rsidR="006072E4">
        <w:rPr>
          <w:rFonts w:asciiTheme="majorHAnsi" w:hAnsiTheme="majorHAnsi" w:cstheme="majorHAnsi"/>
          <w:szCs w:val="24"/>
        </w:rPr>
        <w:t xml:space="preserve">, 2007). Might nostalgic episodes be extended by eliminating the distracting filler task and implementing a longer induction, rather than the brief inductions we used? Finally, emotional trajectories can be </w:t>
      </w:r>
      <w:r w:rsidR="00442DED">
        <w:rPr>
          <w:rFonts w:asciiTheme="majorHAnsi" w:hAnsiTheme="majorHAnsi" w:cstheme="majorHAnsi"/>
          <w:szCs w:val="24"/>
        </w:rPr>
        <w:t>described</w:t>
      </w:r>
      <w:r w:rsidR="006072E4">
        <w:rPr>
          <w:rFonts w:asciiTheme="majorHAnsi" w:hAnsiTheme="majorHAnsi" w:cstheme="majorHAnsi"/>
          <w:szCs w:val="24"/>
        </w:rPr>
        <w:t xml:space="preserve"> </w:t>
      </w:r>
      <w:r w:rsidR="00B1771C">
        <w:rPr>
          <w:rFonts w:asciiTheme="majorHAnsi" w:hAnsiTheme="majorHAnsi" w:cstheme="majorHAnsi"/>
          <w:szCs w:val="24"/>
        </w:rPr>
        <w:t xml:space="preserve">in terms of three parameters (Verduyn et al., 2012): explosiveness (i.e., having high or low initial intensity), accumulation (i.e., peak intensity being located at the start or end of the episode), and reactivation (i.e., having a single or multiple intensity peaks). Our initial findings indicate that nostalgia is marked by high explosiveness, low accumulation, and low reactivation. This </w:t>
      </w:r>
      <w:r w:rsidR="00442DED">
        <w:rPr>
          <w:rFonts w:asciiTheme="majorHAnsi" w:hAnsiTheme="majorHAnsi" w:cstheme="majorHAnsi"/>
          <w:szCs w:val="24"/>
        </w:rPr>
        <w:t xml:space="preserve">characterization </w:t>
      </w:r>
      <w:r w:rsidR="00B1771C">
        <w:rPr>
          <w:rFonts w:asciiTheme="majorHAnsi" w:hAnsiTheme="majorHAnsi" w:cstheme="majorHAnsi"/>
          <w:szCs w:val="24"/>
        </w:rPr>
        <w:t xml:space="preserve">is consistent with literary </w:t>
      </w:r>
      <w:r w:rsidR="00AF3F3C">
        <w:rPr>
          <w:rFonts w:asciiTheme="majorHAnsi" w:hAnsiTheme="majorHAnsi" w:cstheme="majorHAnsi"/>
          <w:szCs w:val="24"/>
        </w:rPr>
        <w:t>treatises</w:t>
      </w:r>
      <w:r w:rsidR="00B1771C">
        <w:rPr>
          <w:rFonts w:asciiTheme="majorHAnsi" w:hAnsiTheme="majorHAnsi" w:cstheme="majorHAnsi"/>
          <w:szCs w:val="24"/>
        </w:rPr>
        <w:t xml:space="preserve"> o</w:t>
      </w:r>
      <w:r w:rsidR="00AF3F3C">
        <w:rPr>
          <w:rFonts w:asciiTheme="majorHAnsi" w:hAnsiTheme="majorHAnsi" w:cstheme="majorHAnsi"/>
          <w:szCs w:val="24"/>
        </w:rPr>
        <w:t>n</w:t>
      </w:r>
      <w:r w:rsidR="00B1771C">
        <w:rPr>
          <w:rFonts w:asciiTheme="majorHAnsi" w:hAnsiTheme="majorHAnsi" w:cstheme="majorHAnsi"/>
          <w:szCs w:val="24"/>
        </w:rPr>
        <w:t xml:space="preserve"> the emotion’s </w:t>
      </w:r>
      <w:r w:rsidR="00442DED">
        <w:rPr>
          <w:rFonts w:asciiTheme="majorHAnsi" w:hAnsiTheme="majorHAnsi" w:cstheme="majorHAnsi"/>
          <w:szCs w:val="24"/>
        </w:rPr>
        <w:t xml:space="preserve">intense yet </w:t>
      </w:r>
      <w:r w:rsidR="00AF3F3C">
        <w:rPr>
          <w:rFonts w:asciiTheme="majorHAnsi" w:hAnsiTheme="majorHAnsi" w:cstheme="majorHAnsi"/>
          <w:szCs w:val="24"/>
        </w:rPr>
        <w:t>ephemeral</w:t>
      </w:r>
      <w:r w:rsidR="00B1771C">
        <w:rPr>
          <w:rFonts w:asciiTheme="majorHAnsi" w:hAnsiTheme="majorHAnsi" w:cstheme="majorHAnsi"/>
          <w:szCs w:val="24"/>
        </w:rPr>
        <w:t xml:space="preserve"> nature (Kerouac, </w:t>
      </w:r>
      <w:r w:rsidR="00442DED">
        <w:rPr>
          <w:rFonts w:asciiTheme="majorHAnsi" w:hAnsiTheme="majorHAnsi" w:cstheme="majorHAnsi"/>
          <w:szCs w:val="24"/>
        </w:rPr>
        <w:t>1963</w:t>
      </w:r>
      <w:r w:rsidR="00B1771C">
        <w:rPr>
          <w:rFonts w:asciiTheme="majorHAnsi" w:hAnsiTheme="majorHAnsi" w:cstheme="majorHAnsi"/>
          <w:szCs w:val="24"/>
        </w:rPr>
        <w:t>; Proust,</w:t>
      </w:r>
      <w:r w:rsidR="00442DED">
        <w:rPr>
          <w:rFonts w:asciiTheme="majorHAnsi" w:hAnsiTheme="majorHAnsi" w:cstheme="majorHAnsi"/>
          <w:szCs w:val="24"/>
        </w:rPr>
        <w:t xml:space="preserve"> 19</w:t>
      </w:r>
      <w:r w:rsidR="00AF3F3C">
        <w:rPr>
          <w:rFonts w:asciiTheme="majorHAnsi" w:hAnsiTheme="majorHAnsi" w:cstheme="majorHAnsi"/>
          <w:szCs w:val="24"/>
        </w:rPr>
        <w:t>13</w:t>
      </w:r>
      <w:r w:rsidR="00442DED">
        <w:rPr>
          <w:rFonts w:asciiTheme="majorHAnsi" w:hAnsiTheme="majorHAnsi" w:cstheme="majorHAnsi"/>
          <w:szCs w:val="24"/>
        </w:rPr>
        <w:t xml:space="preserve">) </w:t>
      </w:r>
      <w:r w:rsidR="00AF3F3C">
        <w:rPr>
          <w:rFonts w:asciiTheme="majorHAnsi" w:hAnsiTheme="majorHAnsi" w:cstheme="majorHAnsi"/>
          <w:szCs w:val="24"/>
        </w:rPr>
        <w:t>but</w:t>
      </w:r>
      <w:r w:rsidR="002045D3">
        <w:rPr>
          <w:rFonts w:asciiTheme="majorHAnsi" w:hAnsiTheme="majorHAnsi" w:cstheme="majorHAnsi"/>
          <w:szCs w:val="24"/>
        </w:rPr>
        <w:t xml:space="preserve"> </w:t>
      </w:r>
      <w:r w:rsidR="00D56CA6">
        <w:rPr>
          <w:rFonts w:asciiTheme="majorHAnsi" w:hAnsiTheme="majorHAnsi" w:cstheme="majorHAnsi"/>
          <w:szCs w:val="24"/>
        </w:rPr>
        <w:t>needs</w:t>
      </w:r>
      <w:r w:rsidR="00AF3F3C">
        <w:rPr>
          <w:rFonts w:asciiTheme="majorHAnsi" w:hAnsiTheme="majorHAnsi" w:cstheme="majorHAnsi"/>
          <w:szCs w:val="24"/>
        </w:rPr>
        <w:t xml:space="preserve"> replication</w:t>
      </w:r>
      <w:r w:rsidR="00442DED">
        <w:rPr>
          <w:rFonts w:asciiTheme="majorHAnsi" w:hAnsiTheme="majorHAnsi" w:cstheme="majorHAnsi"/>
          <w:szCs w:val="24"/>
        </w:rPr>
        <w:t>.</w:t>
      </w:r>
    </w:p>
    <w:p w14:paraId="7CDEBFC3" w14:textId="6D3806DA" w:rsidR="00224B8A" w:rsidRPr="00F81DD2" w:rsidRDefault="00224B8A" w:rsidP="002B07E3">
      <w:pPr>
        <w:spacing w:before="0" w:after="0"/>
        <w:rPr>
          <w:rFonts w:asciiTheme="majorHAnsi" w:hAnsiTheme="majorHAnsi" w:cstheme="majorHAnsi"/>
          <w:color w:val="00B0F0"/>
          <w:szCs w:val="24"/>
        </w:rPr>
      </w:pPr>
      <w:r w:rsidRPr="00F81DD2">
        <w:rPr>
          <w:rFonts w:asciiTheme="majorHAnsi" w:hAnsiTheme="majorHAnsi" w:cstheme="majorHAnsi"/>
          <w:color w:val="00B0F0"/>
          <w:szCs w:val="24"/>
        </w:rPr>
        <w:t xml:space="preserve">Finally, in the VRT conditions of Experiments 1-2, participants not only immersed themselves in a virtual environment but were also instructed to recall an autobiographical memory related to that environment. Thus, those experiments did not present unequivocal evidence that being </w:t>
      </w:r>
      <w:r w:rsidR="001F10F6" w:rsidRPr="00F81DD2">
        <w:rPr>
          <w:rFonts w:asciiTheme="majorHAnsi" w:hAnsiTheme="majorHAnsi" w:cstheme="majorHAnsi"/>
          <w:color w:val="00B0F0"/>
          <w:szCs w:val="24"/>
        </w:rPr>
        <w:t>exposed to</w:t>
      </w:r>
      <w:r w:rsidRPr="00F81DD2">
        <w:rPr>
          <w:rFonts w:asciiTheme="majorHAnsi" w:hAnsiTheme="majorHAnsi" w:cstheme="majorHAnsi"/>
          <w:color w:val="00B0F0"/>
          <w:szCs w:val="24"/>
        </w:rPr>
        <w:t xml:space="preserve"> a nostalgic virtual environment is</w:t>
      </w:r>
      <w:proofErr w:type="gramStart"/>
      <w:r w:rsidRPr="00F81DD2">
        <w:rPr>
          <w:rFonts w:asciiTheme="majorHAnsi" w:hAnsiTheme="majorHAnsi" w:cstheme="majorHAnsi"/>
          <w:color w:val="00B0F0"/>
          <w:szCs w:val="24"/>
        </w:rPr>
        <w:t>, in itself, sufficient</w:t>
      </w:r>
      <w:proofErr w:type="gramEnd"/>
      <w:r w:rsidRPr="00F81DD2">
        <w:rPr>
          <w:rFonts w:asciiTheme="majorHAnsi" w:hAnsiTheme="majorHAnsi" w:cstheme="majorHAnsi"/>
          <w:color w:val="00B0F0"/>
          <w:szCs w:val="24"/>
        </w:rPr>
        <w:t xml:space="preserve"> to evoke nostalgia. To address this limitation, we ran a preregistered online experiment in which we showed participants video recordings of either the nostalgic or control virtual environments of Experiment 2 but did not instruct them to recall an autobiographical memory related to those environments. Those who were exposed to the nostalgic (compared to control) environments felt significantly more nostalgic (for details, see Supplemental Materials, Experiment S1). </w:t>
      </w:r>
    </w:p>
    <w:p w14:paraId="4E40F375" w14:textId="342073F3" w:rsidR="00224B8A" w:rsidRPr="00F81DD2" w:rsidRDefault="009E07F6" w:rsidP="009E07F6">
      <w:pPr>
        <w:spacing w:before="0" w:after="0"/>
        <w:rPr>
          <w:rFonts w:asciiTheme="majorHAnsi" w:hAnsiTheme="majorHAnsi" w:cstheme="majorHAnsi"/>
          <w:color w:val="00B0F0"/>
          <w:szCs w:val="24"/>
        </w:rPr>
      </w:pPr>
      <w:r w:rsidRPr="00F81DD2">
        <w:rPr>
          <w:rFonts w:asciiTheme="majorHAnsi" w:hAnsiTheme="majorHAnsi" w:cstheme="majorHAnsi"/>
          <w:color w:val="00B0F0"/>
          <w:szCs w:val="24"/>
        </w:rPr>
        <w:lastRenderedPageBreak/>
        <w:t xml:space="preserve">The finding that mere exposure to nostalgic environments sufficed to elicit the emotion </w:t>
      </w:r>
      <w:r w:rsidR="007A1462" w:rsidRPr="00F81DD2">
        <w:rPr>
          <w:rFonts w:asciiTheme="majorHAnsi" w:hAnsiTheme="majorHAnsi" w:cstheme="majorHAnsi"/>
          <w:color w:val="00B0F0"/>
          <w:szCs w:val="24"/>
        </w:rPr>
        <w:t>suggests</w:t>
      </w:r>
      <w:r w:rsidRPr="00F81DD2">
        <w:rPr>
          <w:rFonts w:asciiTheme="majorHAnsi" w:hAnsiTheme="majorHAnsi" w:cstheme="majorHAnsi"/>
          <w:color w:val="00B0F0"/>
          <w:szCs w:val="24"/>
        </w:rPr>
        <w:t xml:space="preserve"> that the VRT </w:t>
      </w:r>
      <w:r w:rsidR="00B84D14">
        <w:rPr>
          <w:rFonts w:asciiTheme="majorHAnsi" w:hAnsiTheme="majorHAnsi" w:cstheme="majorHAnsi"/>
          <w:color w:val="00B0F0"/>
          <w:szCs w:val="24"/>
        </w:rPr>
        <w:t xml:space="preserve">has notable potential </w:t>
      </w:r>
      <w:r w:rsidRPr="00F81DD2">
        <w:rPr>
          <w:rFonts w:asciiTheme="majorHAnsi" w:hAnsiTheme="majorHAnsi" w:cstheme="majorHAnsi"/>
          <w:color w:val="00B0F0"/>
          <w:szCs w:val="24"/>
        </w:rPr>
        <w:t>future</w:t>
      </w:r>
      <w:r w:rsidR="00224B8A" w:rsidRPr="00F81DD2">
        <w:rPr>
          <w:rFonts w:asciiTheme="majorHAnsi" w:hAnsiTheme="majorHAnsi" w:cstheme="majorHAnsi"/>
          <w:color w:val="00B0F0"/>
          <w:szCs w:val="24"/>
        </w:rPr>
        <w:t xml:space="preserve"> research</w:t>
      </w:r>
      <w:r w:rsidRPr="00F81DD2">
        <w:rPr>
          <w:rFonts w:asciiTheme="majorHAnsi" w:hAnsiTheme="majorHAnsi" w:cstheme="majorHAnsi"/>
          <w:color w:val="00B0F0"/>
          <w:szCs w:val="24"/>
        </w:rPr>
        <w:t>:</w:t>
      </w:r>
      <w:r w:rsidR="00224B8A" w:rsidRPr="00F81DD2">
        <w:rPr>
          <w:rFonts w:asciiTheme="majorHAnsi" w:hAnsiTheme="majorHAnsi" w:cstheme="majorHAnsi"/>
          <w:color w:val="00B0F0"/>
          <w:szCs w:val="24"/>
        </w:rPr>
        <w:t xml:space="preserve"> </w:t>
      </w:r>
      <w:r w:rsidRPr="00F81DD2">
        <w:rPr>
          <w:rFonts w:asciiTheme="majorHAnsi" w:hAnsiTheme="majorHAnsi" w:cstheme="majorHAnsi"/>
          <w:color w:val="00B0F0"/>
          <w:szCs w:val="24"/>
        </w:rPr>
        <w:t xml:space="preserve">(a) the VRT </w:t>
      </w:r>
      <w:r w:rsidR="007A1462" w:rsidRPr="00F81DD2">
        <w:rPr>
          <w:rFonts w:asciiTheme="majorHAnsi" w:hAnsiTheme="majorHAnsi" w:cstheme="majorHAnsi"/>
          <w:color w:val="00B0F0"/>
          <w:szCs w:val="24"/>
        </w:rPr>
        <w:t>could</w:t>
      </w:r>
      <w:r w:rsidRPr="00F81DD2">
        <w:rPr>
          <w:rFonts w:asciiTheme="majorHAnsi" w:hAnsiTheme="majorHAnsi" w:cstheme="majorHAnsi"/>
          <w:color w:val="00B0F0"/>
          <w:szCs w:val="24"/>
        </w:rPr>
        <w:t xml:space="preserve"> be used to induce nostalgia surreptitiously, </w:t>
      </w:r>
      <w:r w:rsidR="007A1462" w:rsidRPr="00F81DD2">
        <w:rPr>
          <w:rFonts w:asciiTheme="majorHAnsi" w:hAnsiTheme="majorHAnsi" w:cstheme="majorHAnsi"/>
          <w:color w:val="00B0F0"/>
          <w:szCs w:val="24"/>
        </w:rPr>
        <w:t xml:space="preserve">thereby obviating the need for explicit recall instructions that </w:t>
      </w:r>
      <w:r w:rsidR="001F10F6" w:rsidRPr="00F81DD2">
        <w:rPr>
          <w:rFonts w:asciiTheme="majorHAnsi" w:hAnsiTheme="majorHAnsi" w:cstheme="majorHAnsi"/>
          <w:color w:val="00B0F0"/>
          <w:szCs w:val="24"/>
        </w:rPr>
        <w:t>may</w:t>
      </w:r>
      <w:r w:rsidR="007A1462" w:rsidRPr="00F81DD2">
        <w:rPr>
          <w:rFonts w:asciiTheme="majorHAnsi" w:hAnsiTheme="majorHAnsi" w:cstheme="majorHAnsi"/>
          <w:color w:val="00B0F0"/>
          <w:szCs w:val="24"/>
        </w:rPr>
        <w:t xml:space="preserve"> introduce demand characteristics</w:t>
      </w:r>
      <w:r w:rsidRPr="00F81DD2">
        <w:rPr>
          <w:rFonts w:asciiTheme="majorHAnsi" w:hAnsiTheme="majorHAnsi" w:cstheme="majorHAnsi"/>
          <w:color w:val="00B0F0"/>
          <w:szCs w:val="24"/>
        </w:rPr>
        <w:t xml:space="preserve">; (b) </w:t>
      </w:r>
      <w:r w:rsidR="007A1462" w:rsidRPr="00F81DD2">
        <w:rPr>
          <w:rFonts w:asciiTheme="majorHAnsi" w:hAnsiTheme="majorHAnsi" w:cstheme="majorHAnsi"/>
          <w:color w:val="00B0F0"/>
          <w:szCs w:val="24"/>
        </w:rPr>
        <w:t xml:space="preserve">the </w:t>
      </w:r>
      <w:r w:rsidR="00224B8A" w:rsidRPr="00F81DD2">
        <w:rPr>
          <w:rFonts w:asciiTheme="majorHAnsi" w:hAnsiTheme="majorHAnsi" w:cstheme="majorHAnsi"/>
          <w:color w:val="00B0F0"/>
          <w:szCs w:val="24"/>
        </w:rPr>
        <w:t xml:space="preserve">VRT could allow researchers to </w:t>
      </w:r>
      <w:r w:rsidR="007A1462" w:rsidRPr="00F81DD2">
        <w:rPr>
          <w:rFonts w:asciiTheme="majorHAnsi" w:hAnsiTheme="majorHAnsi" w:cstheme="majorHAnsi"/>
          <w:color w:val="00B0F0"/>
          <w:szCs w:val="24"/>
        </w:rPr>
        <w:t>administer measures and tasks</w:t>
      </w:r>
      <w:r w:rsidR="00224B8A" w:rsidRPr="00F81DD2">
        <w:rPr>
          <w:rFonts w:asciiTheme="majorHAnsi" w:hAnsiTheme="majorHAnsi" w:cstheme="majorHAnsi"/>
          <w:color w:val="00B0F0"/>
          <w:szCs w:val="24"/>
        </w:rPr>
        <w:t xml:space="preserve"> </w:t>
      </w:r>
      <w:r w:rsidR="007A1462" w:rsidRPr="00F81DD2">
        <w:rPr>
          <w:rFonts w:asciiTheme="majorHAnsi" w:hAnsiTheme="majorHAnsi" w:cstheme="majorHAnsi"/>
          <w:color w:val="00B0F0"/>
          <w:szCs w:val="24"/>
        </w:rPr>
        <w:t>during, rather than after,</w:t>
      </w:r>
      <w:r w:rsidR="00224B8A" w:rsidRPr="00F81DD2">
        <w:rPr>
          <w:rFonts w:asciiTheme="majorHAnsi" w:hAnsiTheme="majorHAnsi" w:cstheme="majorHAnsi"/>
          <w:color w:val="00B0F0"/>
          <w:szCs w:val="24"/>
        </w:rPr>
        <w:t xml:space="preserve"> the nostalgia induction</w:t>
      </w:r>
      <w:r w:rsidR="007A1462" w:rsidRPr="00F81DD2">
        <w:rPr>
          <w:rFonts w:asciiTheme="majorHAnsi" w:hAnsiTheme="majorHAnsi" w:cstheme="majorHAnsi"/>
          <w:color w:val="00B0F0"/>
          <w:szCs w:val="24"/>
        </w:rPr>
        <w:t>, thereby removing a delay during which the emotion</w:t>
      </w:r>
      <w:r w:rsidR="001F10F6" w:rsidRPr="00F81DD2">
        <w:rPr>
          <w:rFonts w:asciiTheme="majorHAnsi" w:hAnsiTheme="majorHAnsi" w:cstheme="majorHAnsi"/>
          <w:color w:val="00B0F0"/>
          <w:szCs w:val="24"/>
        </w:rPr>
        <w:t xml:space="preserve"> tends to</w:t>
      </w:r>
      <w:r w:rsidR="007A1462" w:rsidRPr="00F81DD2">
        <w:rPr>
          <w:rFonts w:asciiTheme="majorHAnsi" w:hAnsiTheme="majorHAnsi" w:cstheme="majorHAnsi"/>
          <w:color w:val="00B0F0"/>
          <w:szCs w:val="24"/>
        </w:rPr>
        <w:t xml:space="preserve"> dissipate; (c)</w:t>
      </w:r>
      <w:r w:rsidR="00DE49B9" w:rsidRPr="00F81DD2">
        <w:rPr>
          <w:rFonts w:asciiTheme="majorHAnsi" w:hAnsiTheme="majorHAnsi" w:cstheme="majorHAnsi"/>
          <w:color w:val="00B0F0"/>
          <w:szCs w:val="24"/>
        </w:rPr>
        <w:t xml:space="preserve"> </w:t>
      </w:r>
      <w:r w:rsidR="00DE49B9" w:rsidRPr="00F81DD2">
        <w:rPr>
          <w:color w:val="00B0F0"/>
        </w:rPr>
        <w:t>the VRT harnesses sensory stimuli to evoke nostalgia, rather than requiring effortful autobiographical recall, thereby rendering it less vulnerable to participant inattentiveness or disengagement</w:t>
      </w:r>
      <w:r w:rsidR="00224B8A" w:rsidRPr="00F81DD2">
        <w:rPr>
          <w:rFonts w:asciiTheme="majorHAnsi" w:hAnsiTheme="majorHAnsi" w:cstheme="majorHAnsi"/>
          <w:color w:val="00B0F0"/>
          <w:szCs w:val="24"/>
        </w:rPr>
        <w:t>.</w:t>
      </w:r>
    </w:p>
    <w:p w14:paraId="640B1301" w14:textId="29E27F2E" w:rsidR="00A113D2" w:rsidRPr="00F81DD2" w:rsidRDefault="00A113D2" w:rsidP="00A113D2">
      <w:pPr>
        <w:spacing w:before="0" w:after="0"/>
        <w:ind w:firstLine="0"/>
        <w:rPr>
          <w:rFonts w:asciiTheme="majorHAnsi" w:hAnsiTheme="majorHAnsi" w:cstheme="majorHAnsi"/>
          <w:color w:val="00B0F0"/>
          <w:szCs w:val="24"/>
        </w:rPr>
      </w:pPr>
      <w:r w:rsidRPr="00F81DD2">
        <w:rPr>
          <w:rFonts w:asciiTheme="majorHAnsi" w:hAnsiTheme="majorHAnsi" w:cstheme="majorHAnsi"/>
          <w:color w:val="00B0F0"/>
          <w:szCs w:val="24"/>
        </w:rPr>
        <w:t>Concluding Remarks</w:t>
      </w:r>
    </w:p>
    <w:p w14:paraId="36F2F1E8" w14:textId="115930FC" w:rsidR="00074AFA" w:rsidRDefault="00B84D14" w:rsidP="0017550C">
      <w:pPr>
        <w:spacing w:before="0" w:after="0"/>
        <w:rPr>
          <w:rFonts w:asciiTheme="majorHAnsi" w:hAnsiTheme="majorHAnsi" w:cstheme="majorHAnsi"/>
          <w:bCs/>
          <w:szCs w:val="24"/>
        </w:rPr>
      </w:pPr>
      <w:r>
        <w:rPr>
          <w:rFonts w:asciiTheme="majorHAnsi" w:hAnsiTheme="majorHAnsi" w:cstheme="majorHAnsi"/>
          <w:szCs w:val="24"/>
        </w:rPr>
        <w:t>V</w:t>
      </w:r>
      <w:r w:rsidR="00AF3F3C">
        <w:rPr>
          <w:rFonts w:asciiTheme="majorHAnsi" w:hAnsiTheme="majorHAnsi" w:cstheme="majorHAnsi"/>
          <w:bCs/>
          <w:szCs w:val="24"/>
        </w:rPr>
        <w:t xml:space="preserve">irtual reality environments can induce vivid, durable feelings of nostalgia and ensuing psychological benefits, with </w:t>
      </w:r>
      <w:r w:rsidR="004A7F22">
        <w:rPr>
          <w:rFonts w:asciiTheme="majorHAnsi" w:hAnsiTheme="majorHAnsi" w:cstheme="majorHAnsi"/>
          <w:bCs/>
          <w:szCs w:val="24"/>
        </w:rPr>
        <w:t>therapeutic potential for people living with cognitive impairments. Currently</w:t>
      </w:r>
      <w:r w:rsidR="00351034">
        <w:rPr>
          <w:rFonts w:asciiTheme="majorHAnsi" w:hAnsiTheme="majorHAnsi" w:cstheme="majorHAnsi"/>
          <w:bCs/>
          <w:szCs w:val="24"/>
        </w:rPr>
        <w:t>,</w:t>
      </w:r>
      <w:r w:rsidR="004A7F22">
        <w:rPr>
          <w:rFonts w:asciiTheme="majorHAnsi" w:hAnsiTheme="majorHAnsi" w:cstheme="majorHAnsi"/>
          <w:bCs/>
          <w:szCs w:val="24"/>
        </w:rPr>
        <w:t xml:space="preserve"> in its infancy, we expect that rapid advances in the field of virtual reality and artificial intelligence will spawn increasingly immersive and cost-effective future implementations of this approach.</w:t>
      </w:r>
    </w:p>
    <w:p w14:paraId="3C334166" w14:textId="77777777" w:rsidR="00074AFA" w:rsidRDefault="00074AFA" w:rsidP="0017550C">
      <w:pPr>
        <w:spacing w:before="0" w:after="0"/>
        <w:ind w:firstLine="0"/>
        <w:jc w:val="both"/>
        <w:rPr>
          <w:rFonts w:asciiTheme="majorHAnsi" w:hAnsiTheme="majorHAnsi" w:cstheme="majorHAnsi"/>
          <w:bCs/>
          <w:szCs w:val="24"/>
        </w:rPr>
      </w:pPr>
    </w:p>
    <w:p w14:paraId="5E1411FA" w14:textId="6B95B2C6" w:rsidR="00074AFA" w:rsidRDefault="00D220B9" w:rsidP="002107AE">
      <w:pPr>
        <w:pStyle w:val="Heading2"/>
        <w:numPr>
          <w:ilvl w:val="0"/>
          <w:numId w:val="0"/>
        </w:numPr>
        <w:spacing w:line="276" w:lineRule="auto"/>
        <w:jc w:val="left"/>
      </w:pPr>
      <w:r>
        <w:br w:type="column"/>
      </w:r>
      <w:r w:rsidR="00074AFA" w:rsidRPr="00074AFA">
        <w:lastRenderedPageBreak/>
        <w:t>Declarations</w:t>
      </w:r>
    </w:p>
    <w:p w14:paraId="36B1CDBA" w14:textId="77777777" w:rsidR="00D220B9" w:rsidRDefault="00D220B9" w:rsidP="002107AE">
      <w:pPr>
        <w:spacing w:line="276" w:lineRule="auto"/>
        <w:ind w:firstLine="0"/>
        <w:rPr>
          <w:b/>
          <w:bCs/>
        </w:rPr>
      </w:pPr>
    </w:p>
    <w:p w14:paraId="16FB5534" w14:textId="1185FA18" w:rsidR="007374CE" w:rsidRDefault="00074AFA" w:rsidP="002107AE">
      <w:pPr>
        <w:spacing w:line="276" w:lineRule="auto"/>
        <w:ind w:firstLine="0"/>
      </w:pPr>
      <w:r w:rsidRPr="007374CE">
        <w:rPr>
          <w:b/>
          <w:bCs/>
        </w:rPr>
        <w:t>Funding</w:t>
      </w:r>
      <w:r w:rsidR="007374CE" w:rsidRPr="007374CE">
        <w:rPr>
          <w:b/>
          <w:bCs/>
        </w:rPr>
        <w:t>:</w:t>
      </w:r>
      <w:r w:rsidR="0049245B">
        <w:t xml:space="preserve"> </w:t>
      </w:r>
      <w:r w:rsidR="007374CE" w:rsidRPr="007374CE">
        <w:t>İrem Yılmaz-Özdemir received PhD studentship funding from the Republic of Turkey - Ministry of National Education</w:t>
      </w:r>
      <w:r w:rsidR="00D220B9">
        <w:t>.</w:t>
      </w:r>
    </w:p>
    <w:p w14:paraId="2DACB3AE" w14:textId="77777777" w:rsidR="00D220B9" w:rsidRDefault="00D220B9" w:rsidP="002107AE">
      <w:pPr>
        <w:spacing w:line="276" w:lineRule="auto"/>
        <w:ind w:firstLine="0"/>
        <w:rPr>
          <w:b/>
          <w:bCs/>
        </w:rPr>
      </w:pPr>
    </w:p>
    <w:p w14:paraId="6014FFD2" w14:textId="5E2E34CE" w:rsidR="00CF288E" w:rsidRDefault="00CF288E" w:rsidP="002107AE">
      <w:pPr>
        <w:spacing w:line="276" w:lineRule="auto"/>
        <w:ind w:firstLine="0"/>
      </w:pPr>
      <w:r w:rsidRPr="00CF288E">
        <w:rPr>
          <w:b/>
          <w:bCs/>
        </w:rPr>
        <w:t>Conflicts of interest/Competing interests:</w:t>
      </w:r>
      <w:r>
        <w:t xml:space="preserve"> The authors have no conf</w:t>
      </w:r>
      <w:r w:rsidR="0014066B">
        <w:t>l</w:t>
      </w:r>
      <w:r>
        <w:t>icts of interest to report.</w:t>
      </w:r>
    </w:p>
    <w:p w14:paraId="268B4624" w14:textId="77777777" w:rsidR="00D220B9" w:rsidRDefault="00D220B9" w:rsidP="002107AE">
      <w:pPr>
        <w:spacing w:line="276" w:lineRule="auto"/>
        <w:ind w:firstLine="0"/>
        <w:rPr>
          <w:b/>
          <w:bCs/>
        </w:rPr>
      </w:pPr>
    </w:p>
    <w:p w14:paraId="284737B8" w14:textId="5BD830DA" w:rsidR="00CF288E" w:rsidRDefault="00F402E3" w:rsidP="002107AE">
      <w:pPr>
        <w:spacing w:line="276" w:lineRule="auto"/>
        <w:ind w:firstLine="0"/>
      </w:pPr>
      <w:r w:rsidRPr="00F402E3">
        <w:rPr>
          <w:b/>
          <w:bCs/>
        </w:rPr>
        <w:t>Ethics approval:</w:t>
      </w:r>
      <w:r>
        <w:t xml:space="preserve"> </w:t>
      </w:r>
      <w:r w:rsidRPr="00F402E3">
        <w:t>The experiment</w:t>
      </w:r>
      <w:r w:rsidR="00D220B9">
        <w:t>s</w:t>
      </w:r>
      <w:r w:rsidRPr="00F402E3">
        <w:t xml:space="preserve"> </w:t>
      </w:r>
      <w:r w:rsidR="00D220B9">
        <w:t>were</w:t>
      </w:r>
      <w:r w:rsidRPr="00F402E3">
        <w:t xml:space="preserve"> approved by the Ethics Committee of the University of Southampton</w:t>
      </w:r>
      <w:r w:rsidR="00D220B9">
        <w:t>.</w:t>
      </w:r>
    </w:p>
    <w:p w14:paraId="744C1937" w14:textId="77777777" w:rsidR="00D220B9" w:rsidRDefault="00D220B9" w:rsidP="002107AE">
      <w:pPr>
        <w:spacing w:line="276" w:lineRule="auto"/>
        <w:ind w:firstLine="0"/>
        <w:rPr>
          <w:b/>
          <w:bCs/>
        </w:rPr>
      </w:pPr>
    </w:p>
    <w:p w14:paraId="76A5C72F" w14:textId="480EA13A" w:rsidR="00503EF7" w:rsidRDefault="00503EF7" w:rsidP="002107AE">
      <w:pPr>
        <w:spacing w:line="276" w:lineRule="auto"/>
        <w:ind w:firstLine="0"/>
      </w:pPr>
      <w:r w:rsidRPr="00503EF7">
        <w:rPr>
          <w:b/>
          <w:bCs/>
        </w:rPr>
        <w:t>Consent to participate</w:t>
      </w:r>
      <w:r>
        <w:rPr>
          <w:b/>
          <w:bCs/>
        </w:rPr>
        <w:t>:</w:t>
      </w:r>
      <w:r>
        <w:t xml:space="preserve"> Non applicable.</w:t>
      </w:r>
    </w:p>
    <w:p w14:paraId="3CBE54A2" w14:textId="77777777" w:rsidR="00D220B9" w:rsidRDefault="00D220B9" w:rsidP="002107AE">
      <w:pPr>
        <w:spacing w:line="276" w:lineRule="auto"/>
        <w:ind w:firstLine="0"/>
        <w:rPr>
          <w:b/>
          <w:bCs/>
        </w:rPr>
      </w:pPr>
    </w:p>
    <w:p w14:paraId="5CEBEAE8" w14:textId="26704972" w:rsidR="00F402E3" w:rsidRDefault="00503EF7" w:rsidP="002107AE">
      <w:pPr>
        <w:spacing w:line="276" w:lineRule="auto"/>
        <w:ind w:firstLine="0"/>
      </w:pPr>
      <w:r w:rsidRPr="00503EF7">
        <w:rPr>
          <w:b/>
          <w:bCs/>
        </w:rPr>
        <w:t>Consent for publication</w:t>
      </w:r>
      <w:r>
        <w:rPr>
          <w:b/>
          <w:bCs/>
        </w:rPr>
        <w:t>:</w:t>
      </w:r>
      <w:r>
        <w:t xml:space="preserve"> Non applicable.</w:t>
      </w:r>
    </w:p>
    <w:p w14:paraId="5C9E430C" w14:textId="77777777" w:rsidR="00D220B9" w:rsidRDefault="00D220B9" w:rsidP="002107AE">
      <w:pPr>
        <w:spacing w:line="276" w:lineRule="auto"/>
        <w:ind w:firstLine="0"/>
        <w:rPr>
          <w:b/>
          <w:bCs/>
        </w:rPr>
      </w:pPr>
    </w:p>
    <w:p w14:paraId="29159596" w14:textId="6CC1A9DC" w:rsidR="003452CF" w:rsidRDefault="003452CF" w:rsidP="002107AE">
      <w:pPr>
        <w:spacing w:line="276" w:lineRule="auto"/>
        <w:ind w:firstLine="0"/>
      </w:pPr>
      <w:r w:rsidRPr="003452CF">
        <w:rPr>
          <w:b/>
          <w:bCs/>
        </w:rPr>
        <w:t>Availability of data and materials</w:t>
      </w:r>
      <w:r>
        <w:rPr>
          <w:b/>
          <w:bCs/>
        </w:rPr>
        <w:t>:</w:t>
      </w:r>
      <w:r w:rsidRPr="003452CF">
        <w:t xml:space="preserve"> </w:t>
      </w:r>
      <w:hyperlink r:id="rId14" w:history="1">
        <w:r w:rsidR="001015D4" w:rsidRPr="00191C68">
          <w:rPr>
            <w:rStyle w:val="Hyperlink"/>
          </w:rPr>
          <w:t>https://osf.io/tn3pr/?view_only=59f788cbff354c2ab29b5516f2734cee</w:t>
        </w:r>
      </w:hyperlink>
    </w:p>
    <w:p w14:paraId="2C1738EC" w14:textId="77777777" w:rsidR="00D220B9" w:rsidRDefault="00D220B9" w:rsidP="002107AE">
      <w:pPr>
        <w:spacing w:line="276" w:lineRule="auto"/>
        <w:ind w:firstLine="0"/>
        <w:rPr>
          <w:b/>
          <w:bCs/>
        </w:rPr>
      </w:pPr>
    </w:p>
    <w:p w14:paraId="58BEAD73" w14:textId="3E7F1361" w:rsidR="001A0D7E" w:rsidRPr="001A0D7E" w:rsidRDefault="001A0D7E" w:rsidP="002107AE">
      <w:pPr>
        <w:spacing w:line="276" w:lineRule="auto"/>
        <w:ind w:firstLine="0"/>
        <w:rPr>
          <w:b/>
          <w:bCs/>
        </w:rPr>
      </w:pPr>
      <w:proofErr w:type="spellStart"/>
      <w:r w:rsidRPr="001A0D7E">
        <w:rPr>
          <w:b/>
          <w:bCs/>
        </w:rPr>
        <w:t>CRediT</w:t>
      </w:r>
      <w:proofErr w:type="spellEnd"/>
      <w:r w:rsidRPr="001A0D7E">
        <w:rPr>
          <w:b/>
          <w:bCs/>
        </w:rPr>
        <w:t xml:space="preserve"> Authorship Contribution Statement</w:t>
      </w:r>
      <w:r>
        <w:rPr>
          <w:b/>
          <w:bCs/>
        </w:rPr>
        <w:t xml:space="preserve">: </w:t>
      </w:r>
      <w:r w:rsidR="00267879" w:rsidRPr="00267879">
        <w:t>İ</w:t>
      </w:r>
      <w:r w:rsidRPr="00267879">
        <w:t>.</w:t>
      </w:r>
      <w:r>
        <w:t xml:space="preserve"> Yılmaz-Özdemir: Conceptualisation, Data Curation, Formal analysis, Investigation, Methodology, Project Administration, Visualisation, Writing – original draft. T. Wildschut: Conceptualisation, Formal analysis, Methodology, Supervision, Visualisation, Writing – review &amp; editing. C. Sedikides: Conceptualisation, Writing – review &amp; editing. E. W. Graf: Conceptualisation, Methodology, Supervision, Writing – review &amp; editing.</w:t>
      </w:r>
    </w:p>
    <w:p w14:paraId="29BDC19E" w14:textId="77777777" w:rsidR="00D220B9" w:rsidRDefault="00D220B9" w:rsidP="004169A7">
      <w:pPr>
        <w:spacing w:line="276" w:lineRule="auto"/>
        <w:ind w:firstLine="0"/>
        <w:rPr>
          <w:b/>
          <w:bCs/>
        </w:rPr>
      </w:pPr>
    </w:p>
    <w:p w14:paraId="28092150" w14:textId="11EF708E" w:rsidR="00074AFA" w:rsidRPr="00074AFA" w:rsidRDefault="001A0D7E" w:rsidP="004169A7">
      <w:pPr>
        <w:spacing w:line="276" w:lineRule="auto"/>
        <w:ind w:firstLine="0"/>
        <w:sectPr w:rsidR="00074AFA" w:rsidRPr="00074AFA" w:rsidSect="00BB35A5">
          <w:type w:val="nextColumn"/>
          <w:pgSz w:w="11907" w:h="16840" w:code="9"/>
          <w:pgMar w:top="1440" w:right="1440" w:bottom="1440" w:left="1440" w:header="432" w:footer="432" w:gutter="0"/>
          <w:cols w:space="708"/>
          <w:formProt w:val="0"/>
          <w:docGrid w:linePitch="360"/>
        </w:sectPr>
      </w:pPr>
      <w:r w:rsidRPr="00267879">
        <w:rPr>
          <w:b/>
          <w:bCs/>
        </w:rPr>
        <w:t>Declaration of generative AI and AI-assisted technologies in the writing process</w:t>
      </w:r>
      <w:r w:rsidR="00267879">
        <w:rPr>
          <w:b/>
          <w:bCs/>
        </w:rPr>
        <w:t xml:space="preserve">: </w:t>
      </w:r>
      <w:r>
        <w:t>None.</w:t>
      </w:r>
    </w:p>
    <w:p w14:paraId="48C55B43" w14:textId="65911DA9" w:rsidR="006B13B5" w:rsidRPr="00F405F9" w:rsidRDefault="006B13B5" w:rsidP="0008166C">
      <w:pPr>
        <w:pStyle w:val="Heading2"/>
        <w:numPr>
          <w:ilvl w:val="0"/>
          <w:numId w:val="0"/>
        </w:numPr>
      </w:pPr>
      <w:r w:rsidRPr="00F405F9">
        <w:lastRenderedPageBreak/>
        <w:t>References</w:t>
      </w:r>
    </w:p>
    <w:p w14:paraId="7AD1BEAC" w14:textId="77777777" w:rsidR="0080774C" w:rsidRDefault="0080774C" w:rsidP="0080774C">
      <w:pPr>
        <w:spacing w:before="0" w:after="0" w:line="480" w:lineRule="exact"/>
        <w:ind w:hanging="720"/>
        <w:rPr>
          <w:color w:val="242424"/>
          <w:szCs w:val="24"/>
        </w:rPr>
      </w:pPr>
      <w:r w:rsidRPr="00CA47E7">
        <w:rPr>
          <w:color w:val="242424"/>
          <w:szCs w:val="24"/>
        </w:rPr>
        <w:t xml:space="preserve">Abu-Rayya, H. N., </w:t>
      </w:r>
      <w:proofErr w:type="spellStart"/>
      <w:r w:rsidRPr="00CA47E7">
        <w:rPr>
          <w:color w:val="242424"/>
          <w:szCs w:val="24"/>
        </w:rPr>
        <w:t>Abumuhaisen</w:t>
      </w:r>
      <w:proofErr w:type="spellEnd"/>
      <w:r w:rsidRPr="00CA47E7">
        <w:rPr>
          <w:color w:val="242424"/>
          <w:szCs w:val="24"/>
        </w:rPr>
        <w:t>, Y., Wildschut, T., &amp; Sedikides, C. (</w:t>
      </w:r>
      <w:r>
        <w:rPr>
          <w:color w:val="242424"/>
          <w:szCs w:val="24"/>
        </w:rPr>
        <w:t>2025</w:t>
      </w:r>
      <w:r w:rsidRPr="00CA47E7">
        <w:rPr>
          <w:color w:val="242424"/>
          <w:szCs w:val="24"/>
        </w:rPr>
        <w:t xml:space="preserve">). Nostalgia in the Gaza Strip: Psychological costs and benefits of nostalgia among Palestinian youth. </w:t>
      </w:r>
      <w:r w:rsidRPr="00CA47E7">
        <w:rPr>
          <w:i/>
          <w:iCs/>
          <w:color w:val="242424"/>
          <w:szCs w:val="24"/>
        </w:rPr>
        <w:t>British Journal of Social Psychology</w:t>
      </w:r>
      <w:r>
        <w:rPr>
          <w:i/>
          <w:iCs/>
          <w:color w:val="242424"/>
          <w:szCs w:val="24"/>
        </w:rPr>
        <w:t>, 64</w:t>
      </w:r>
      <w:r>
        <w:rPr>
          <w:color w:val="242424"/>
          <w:szCs w:val="24"/>
        </w:rPr>
        <w:t xml:space="preserve">, Article </w:t>
      </w:r>
      <w:r w:rsidRPr="00674036">
        <w:rPr>
          <w:color w:val="242424"/>
          <w:szCs w:val="24"/>
        </w:rPr>
        <w:t>e12859</w:t>
      </w:r>
      <w:r>
        <w:rPr>
          <w:color w:val="000000"/>
          <w:szCs w:val="24"/>
          <w:shd w:val="clear" w:color="auto" w:fill="FFFFFF"/>
          <w:lang w:val="de-DE"/>
        </w:rPr>
        <w:t xml:space="preserve">. </w:t>
      </w:r>
      <w:hyperlink r:id="rId15" w:history="1">
        <w:r w:rsidRPr="000E1810">
          <w:rPr>
            <w:rStyle w:val="Hyperlink"/>
            <w:iCs/>
            <w:szCs w:val="24"/>
            <w:shd w:val="clear" w:color="auto" w:fill="FFFFFF"/>
          </w:rPr>
          <w:t>https://</w:t>
        </w:r>
        <w:r w:rsidRPr="000E1810">
          <w:rPr>
            <w:rStyle w:val="Hyperlink"/>
            <w:szCs w:val="24"/>
            <w:shd w:val="clear" w:color="auto" w:fill="FFFFFF"/>
          </w:rPr>
          <w:t>doi.org/</w:t>
        </w:r>
        <w:r w:rsidRPr="000E1810">
          <w:rPr>
            <w:rStyle w:val="Hyperlink"/>
            <w:szCs w:val="24"/>
          </w:rPr>
          <w:t>10.1111/bjso.12859</w:t>
        </w:r>
      </w:hyperlink>
    </w:p>
    <w:p w14:paraId="02ECD2F6" w14:textId="6E28E35B" w:rsidR="0080774C" w:rsidRPr="00F405F9" w:rsidRDefault="009C2DA2" w:rsidP="00D730AC">
      <w:pPr>
        <w:spacing w:before="0" w:after="0" w:line="480" w:lineRule="exact"/>
        <w:ind w:hanging="720"/>
        <w:rPr>
          <w:rFonts w:asciiTheme="majorHAnsi" w:hAnsiTheme="majorHAnsi" w:cstheme="majorHAnsi"/>
          <w:szCs w:val="24"/>
        </w:rPr>
      </w:pPr>
      <w:r w:rsidRPr="00F405F9">
        <w:rPr>
          <w:rFonts w:asciiTheme="majorHAnsi" w:hAnsiTheme="majorHAnsi" w:cstheme="majorHAnsi"/>
          <w:szCs w:val="24"/>
          <w:shd w:val="clear" w:color="auto" w:fill="FFFFFF"/>
        </w:rPr>
        <w:t xml:space="preserve">Baños, R. M., Botella, C., </w:t>
      </w:r>
      <w:proofErr w:type="spellStart"/>
      <w:r w:rsidRPr="00F405F9">
        <w:rPr>
          <w:rFonts w:asciiTheme="majorHAnsi" w:hAnsiTheme="majorHAnsi" w:cstheme="majorHAnsi"/>
          <w:szCs w:val="24"/>
          <w:shd w:val="clear" w:color="auto" w:fill="FFFFFF"/>
        </w:rPr>
        <w:t>Rubió</w:t>
      </w:r>
      <w:proofErr w:type="spellEnd"/>
      <w:r w:rsidRPr="00F405F9">
        <w:rPr>
          <w:rFonts w:asciiTheme="majorHAnsi" w:hAnsiTheme="majorHAnsi" w:cstheme="majorHAnsi"/>
          <w:szCs w:val="24"/>
          <w:shd w:val="clear" w:color="auto" w:fill="FFFFFF"/>
        </w:rPr>
        <w:t xml:space="preserve">, I., Quero, S., García-Palacios, A., &amp; </w:t>
      </w:r>
      <w:proofErr w:type="spellStart"/>
      <w:r w:rsidRPr="00F405F9">
        <w:rPr>
          <w:rFonts w:asciiTheme="majorHAnsi" w:hAnsiTheme="majorHAnsi" w:cstheme="majorHAnsi"/>
          <w:szCs w:val="24"/>
          <w:shd w:val="clear" w:color="auto" w:fill="FFFFFF"/>
        </w:rPr>
        <w:t>Alcañiz</w:t>
      </w:r>
      <w:proofErr w:type="spellEnd"/>
      <w:r w:rsidRPr="00F405F9">
        <w:rPr>
          <w:rFonts w:asciiTheme="majorHAnsi" w:hAnsiTheme="majorHAnsi" w:cstheme="majorHAnsi"/>
          <w:szCs w:val="24"/>
          <w:shd w:val="clear" w:color="auto" w:fill="FFFFFF"/>
        </w:rPr>
        <w:t xml:space="preserve">, M. (2008). Presence and emotions in virtual environments: The influence of stereoscopy. </w:t>
      </w:r>
      <w:r w:rsidRPr="00F405F9">
        <w:rPr>
          <w:rFonts w:asciiTheme="majorHAnsi" w:hAnsiTheme="majorHAnsi" w:cstheme="majorHAnsi"/>
          <w:i/>
          <w:iCs/>
          <w:szCs w:val="24"/>
          <w:shd w:val="clear" w:color="auto" w:fill="FFFFFF"/>
        </w:rPr>
        <w:t xml:space="preserve">Cyber Psychology &amp; </w:t>
      </w:r>
      <w:proofErr w:type="spellStart"/>
      <w:r w:rsidRPr="00F405F9">
        <w:rPr>
          <w:rFonts w:asciiTheme="majorHAnsi" w:hAnsiTheme="majorHAnsi" w:cstheme="majorHAnsi"/>
          <w:i/>
          <w:iCs/>
          <w:szCs w:val="24"/>
          <w:shd w:val="clear" w:color="auto" w:fill="FFFFFF"/>
        </w:rPr>
        <w:t>Behavior</w:t>
      </w:r>
      <w:proofErr w:type="spellEnd"/>
      <w:r w:rsidRPr="00F405F9">
        <w:rPr>
          <w:rFonts w:asciiTheme="majorHAnsi" w:hAnsiTheme="majorHAnsi" w:cstheme="majorHAnsi"/>
          <w:szCs w:val="24"/>
          <w:shd w:val="clear" w:color="auto" w:fill="FFFFFF"/>
        </w:rPr>
        <w:t xml:space="preserve">, </w:t>
      </w:r>
      <w:r w:rsidRPr="00F405F9">
        <w:rPr>
          <w:rFonts w:asciiTheme="majorHAnsi" w:hAnsiTheme="majorHAnsi" w:cstheme="majorHAnsi"/>
          <w:i/>
          <w:iCs/>
          <w:szCs w:val="24"/>
          <w:shd w:val="clear" w:color="auto" w:fill="FFFFFF"/>
        </w:rPr>
        <w:t>11</w:t>
      </w:r>
      <w:r w:rsidRPr="00F405F9">
        <w:rPr>
          <w:rFonts w:asciiTheme="majorHAnsi" w:hAnsiTheme="majorHAnsi" w:cstheme="majorHAnsi"/>
          <w:szCs w:val="24"/>
          <w:shd w:val="clear" w:color="auto" w:fill="FFFFFF"/>
        </w:rPr>
        <w:t xml:space="preserve">(1), 1-8. </w:t>
      </w:r>
      <w:hyperlink r:id="rId16" w:history="1">
        <w:r w:rsidRPr="00F405F9">
          <w:rPr>
            <w:rStyle w:val="Hyperlink"/>
            <w:rFonts w:asciiTheme="majorHAnsi" w:hAnsiTheme="majorHAnsi" w:cstheme="majorHAnsi"/>
            <w:szCs w:val="24"/>
            <w:shd w:val="clear" w:color="auto" w:fill="FFFFFF"/>
          </w:rPr>
          <w:t>https://doi.org/</w:t>
        </w:r>
        <w:r w:rsidRPr="00F405F9">
          <w:rPr>
            <w:rStyle w:val="Hyperlink"/>
            <w:rFonts w:asciiTheme="majorHAnsi" w:hAnsiTheme="majorHAnsi" w:cstheme="majorHAnsi"/>
            <w:szCs w:val="24"/>
          </w:rPr>
          <w:t>10.1089/cpb.2007.9936</w:t>
        </w:r>
      </w:hyperlink>
    </w:p>
    <w:p w14:paraId="39A5B7A5" w14:textId="77777777" w:rsidR="009C2DA2" w:rsidRPr="00F405F9" w:rsidRDefault="009C2DA2" w:rsidP="00D730AC">
      <w:pPr>
        <w:spacing w:before="0" w:after="0" w:line="480" w:lineRule="exact"/>
        <w:ind w:hanging="720"/>
        <w:rPr>
          <w:rFonts w:asciiTheme="majorHAnsi" w:hAnsiTheme="majorHAnsi" w:cstheme="majorHAnsi"/>
          <w:szCs w:val="24"/>
        </w:rPr>
      </w:pPr>
      <w:r w:rsidRPr="00F405F9">
        <w:rPr>
          <w:rFonts w:asciiTheme="majorHAnsi" w:hAnsiTheme="majorHAnsi" w:cstheme="majorHAnsi"/>
          <w:szCs w:val="24"/>
          <w:shd w:val="clear" w:color="auto" w:fill="FFFFFF"/>
        </w:rPr>
        <w:t xml:space="preserve">Batcho, K. I. (1995). Nostalgia: A psychological perspective. </w:t>
      </w:r>
      <w:r w:rsidRPr="00F405F9">
        <w:rPr>
          <w:rStyle w:val="Emphasis"/>
          <w:rFonts w:asciiTheme="majorHAnsi" w:hAnsiTheme="majorHAnsi" w:cstheme="majorHAnsi"/>
          <w:szCs w:val="24"/>
          <w:shd w:val="clear" w:color="auto" w:fill="FFFFFF"/>
        </w:rPr>
        <w:t>Perceptual and Motor Skills, 80</w:t>
      </w:r>
      <w:r w:rsidRPr="00F405F9">
        <w:rPr>
          <w:rFonts w:asciiTheme="majorHAnsi" w:hAnsiTheme="majorHAnsi" w:cstheme="majorHAnsi"/>
          <w:szCs w:val="24"/>
          <w:shd w:val="clear" w:color="auto" w:fill="FFFFFF"/>
        </w:rPr>
        <w:t xml:space="preserve">(1), 131–143. </w:t>
      </w:r>
      <w:hyperlink r:id="rId17" w:history="1">
        <w:r w:rsidRPr="00F405F9">
          <w:rPr>
            <w:rStyle w:val="Hyperlink"/>
            <w:rFonts w:asciiTheme="majorHAnsi" w:hAnsiTheme="majorHAnsi" w:cstheme="majorHAnsi"/>
            <w:szCs w:val="24"/>
            <w:shd w:val="clear" w:color="auto" w:fill="FFFFFF"/>
          </w:rPr>
          <w:t>https://doi.org/10.2466/pms.1995.80.1.131</w:t>
        </w:r>
      </w:hyperlink>
    </w:p>
    <w:p w14:paraId="2E1A7481" w14:textId="77777777" w:rsidR="009C2DA2" w:rsidRPr="00F405F9" w:rsidRDefault="009C2DA2" w:rsidP="00D730AC">
      <w:pPr>
        <w:spacing w:before="0" w:after="0" w:line="480" w:lineRule="exact"/>
        <w:ind w:hanging="720"/>
        <w:rPr>
          <w:rFonts w:asciiTheme="majorHAnsi" w:hAnsiTheme="majorHAnsi" w:cstheme="majorHAnsi"/>
          <w:szCs w:val="24"/>
        </w:rPr>
      </w:pPr>
      <w:r w:rsidRPr="00F405F9">
        <w:rPr>
          <w:rFonts w:asciiTheme="majorHAnsi" w:hAnsiTheme="majorHAnsi" w:cstheme="majorHAnsi"/>
          <w:szCs w:val="24"/>
          <w:shd w:val="clear" w:color="auto" w:fill="FFFFFF"/>
        </w:rPr>
        <w:t xml:space="preserve">Batson, C. D., Fultz, J., &amp; </w:t>
      </w:r>
      <w:proofErr w:type="spellStart"/>
      <w:r w:rsidRPr="00F405F9">
        <w:rPr>
          <w:rFonts w:asciiTheme="majorHAnsi" w:hAnsiTheme="majorHAnsi" w:cstheme="majorHAnsi"/>
          <w:szCs w:val="24"/>
          <w:shd w:val="clear" w:color="auto" w:fill="FFFFFF"/>
        </w:rPr>
        <w:t>Schoenrade</w:t>
      </w:r>
      <w:proofErr w:type="spellEnd"/>
      <w:r w:rsidRPr="00F405F9">
        <w:rPr>
          <w:rFonts w:asciiTheme="majorHAnsi" w:hAnsiTheme="majorHAnsi" w:cstheme="majorHAnsi"/>
          <w:szCs w:val="24"/>
          <w:shd w:val="clear" w:color="auto" w:fill="FFFFFF"/>
        </w:rPr>
        <w:t xml:space="preserve">, P. A. (1987). Distress and empathy: Two qualitatively distinct vicarious emotions with different motivational consequences. </w:t>
      </w:r>
      <w:r w:rsidRPr="00F405F9">
        <w:rPr>
          <w:rStyle w:val="Emphasis"/>
          <w:rFonts w:asciiTheme="majorHAnsi" w:hAnsiTheme="majorHAnsi" w:cstheme="majorHAnsi"/>
          <w:szCs w:val="24"/>
          <w:shd w:val="clear" w:color="auto" w:fill="FFFFFF"/>
        </w:rPr>
        <w:t>Journal of Personality, 55</w:t>
      </w:r>
      <w:r w:rsidRPr="00F405F9">
        <w:rPr>
          <w:rFonts w:asciiTheme="majorHAnsi" w:hAnsiTheme="majorHAnsi" w:cstheme="majorHAnsi"/>
          <w:szCs w:val="24"/>
          <w:shd w:val="clear" w:color="auto" w:fill="FFFFFF"/>
        </w:rPr>
        <w:t xml:space="preserve">(1), 19–39. </w:t>
      </w:r>
      <w:hyperlink r:id="rId18" w:history="1">
        <w:r w:rsidRPr="00F405F9">
          <w:rPr>
            <w:rStyle w:val="Hyperlink"/>
            <w:rFonts w:asciiTheme="majorHAnsi" w:hAnsiTheme="majorHAnsi" w:cstheme="majorHAnsi"/>
            <w:szCs w:val="24"/>
            <w:shd w:val="clear" w:color="auto" w:fill="FFFFFF"/>
          </w:rPr>
          <w:t>https://doi.org/10.1111/j.1467-6494.1987.tb00426.x</w:t>
        </w:r>
      </w:hyperlink>
    </w:p>
    <w:p w14:paraId="1D3B9E72" w14:textId="77777777" w:rsidR="007F4B78" w:rsidRPr="00F405F9" w:rsidRDefault="007F4B78" w:rsidP="00D730AC">
      <w:pPr>
        <w:spacing w:before="0" w:after="0" w:line="480" w:lineRule="exact"/>
        <w:ind w:hanging="720"/>
        <w:rPr>
          <w:rFonts w:asciiTheme="majorHAnsi" w:hAnsiTheme="majorHAnsi" w:cstheme="majorHAnsi"/>
          <w:szCs w:val="24"/>
        </w:rPr>
      </w:pPr>
      <w:r w:rsidRPr="00F405F9">
        <w:rPr>
          <w:rFonts w:asciiTheme="majorHAnsi" w:hAnsiTheme="majorHAnsi" w:cstheme="majorHAnsi"/>
          <w:szCs w:val="24"/>
          <w:shd w:val="clear" w:color="auto" w:fill="FFFFFF"/>
        </w:rPr>
        <w:t xml:space="preserve">Cheung, W.-Y., Wildschut, T., Sedikides, C., Hepper, E. G., Arndt, J., &amp; </w:t>
      </w:r>
      <w:proofErr w:type="spellStart"/>
      <w:r w:rsidRPr="00F405F9">
        <w:rPr>
          <w:rFonts w:asciiTheme="majorHAnsi" w:hAnsiTheme="majorHAnsi" w:cstheme="majorHAnsi"/>
          <w:szCs w:val="24"/>
          <w:shd w:val="clear" w:color="auto" w:fill="FFFFFF"/>
        </w:rPr>
        <w:t>Vingerhoets</w:t>
      </w:r>
      <w:proofErr w:type="spellEnd"/>
      <w:r w:rsidRPr="00F405F9">
        <w:rPr>
          <w:rFonts w:asciiTheme="majorHAnsi" w:hAnsiTheme="majorHAnsi" w:cstheme="majorHAnsi"/>
          <w:szCs w:val="24"/>
          <w:shd w:val="clear" w:color="auto" w:fill="FFFFFF"/>
        </w:rPr>
        <w:t xml:space="preserve">, A. J. J. M. (2013). Back to the future: Nostalgia increases optimism. </w:t>
      </w:r>
      <w:r w:rsidRPr="00F405F9">
        <w:rPr>
          <w:rStyle w:val="Emphasis"/>
          <w:rFonts w:asciiTheme="majorHAnsi" w:hAnsiTheme="majorHAnsi" w:cstheme="majorHAnsi"/>
          <w:szCs w:val="24"/>
          <w:shd w:val="clear" w:color="auto" w:fill="FFFFFF"/>
        </w:rPr>
        <w:t>Personality and Social Psychology Bulletin, 39</w:t>
      </w:r>
      <w:r w:rsidRPr="00F405F9">
        <w:rPr>
          <w:rFonts w:asciiTheme="majorHAnsi" w:hAnsiTheme="majorHAnsi" w:cstheme="majorHAnsi"/>
          <w:szCs w:val="24"/>
          <w:shd w:val="clear" w:color="auto" w:fill="FFFFFF"/>
        </w:rPr>
        <w:t xml:space="preserve">(11), 1484–1496. </w:t>
      </w:r>
      <w:hyperlink r:id="rId19" w:history="1">
        <w:r w:rsidRPr="00F405F9">
          <w:rPr>
            <w:rStyle w:val="Hyperlink"/>
            <w:rFonts w:asciiTheme="majorHAnsi" w:hAnsiTheme="majorHAnsi" w:cstheme="majorHAnsi"/>
            <w:szCs w:val="24"/>
            <w:shd w:val="clear" w:color="auto" w:fill="FFFFFF"/>
          </w:rPr>
          <w:t>https://doi.org/10.1177/0146167213499187</w:t>
        </w:r>
      </w:hyperlink>
    </w:p>
    <w:p w14:paraId="133A3B8E" w14:textId="77777777" w:rsidR="007F4B78" w:rsidRPr="00F405F9" w:rsidRDefault="007F4B78" w:rsidP="00D730AC">
      <w:pPr>
        <w:spacing w:before="0" w:after="0" w:line="480" w:lineRule="exact"/>
        <w:ind w:hanging="720"/>
        <w:rPr>
          <w:rFonts w:asciiTheme="majorHAnsi" w:hAnsiTheme="majorHAnsi" w:cstheme="majorHAnsi"/>
          <w:szCs w:val="24"/>
        </w:rPr>
      </w:pPr>
      <w:r w:rsidRPr="00F405F9">
        <w:rPr>
          <w:rFonts w:asciiTheme="majorHAnsi" w:hAnsiTheme="majorHAnsi" w:cstheme="majorHAnsi"/>
          <w:szCs w:val="24"/>
          <w:shd w:val="clear" w:color="auto" w:fill="FFFFFF"/>
        </w:rPr>
        <w:t xml:space="preserve">Chirico, A., Ferrise, F., Cordella, L., &amp; </w:t>
      </w:r>
      <w:proofErr w:type="spellStart"/>
      <w:r w:rsidRPr="00F405F9">
        <w:rPr>
          <w:rFonts w:asciiTheme="majorHAnsi" w:hAnsiTheme="majorHAnsi" w:cstheme="majorHAnsi"/>
          <w:szCs w:val="24"/>
          <w:shd w:val="clear" w:color="auto" w:fill="FFFFFF"/>
        </w:rPr>
        <w:t>Gaggioli</w:t>
      </w:r>
      <w:proofErr w:type="spellEnd"/>
      <w:r w:rsidRPr="00F405F9">
        <w:rPr>
          <w:rFonts w:asciiTheme="majorHAnsi" w:hAnsiTheme="majorHAnsi" w:cstheme="majorHAnsi"/>
          <w:szCs w:val="24"/>
          <w:shd w:val="clear" w:color="auto" w:fill="FFFFFF"/>
        </w:rPr>
        <w:t xml:space="preserve">, A. (2018). Designing awe in virtual reality: An experimental study. </w:t>
      </w:r>
      <w:r w:rsidRPr="00F405F9">
        <w:rPr>
          <w:rStyle w:val="Emphasis"/>
          <w:rFonts w:asciiTheme="majorHAnsi" w:hAnsiTheme="majorHAnsi" w:cstheme="majorHAnsi"/>
          <w:szCs w:val="24"/>
          <w:shd w:val="clear" w:color="auto" w:fill="FFFFFF"/>
        </w:rPr>
        <w:t>Frontiers in Psychology, 8,</w:t>
      </w:r>
      <w:r w:rsidRPr="00F405F9">
        <w:rPr>
          <w:rFonts w:asciiTheme="majorHAnsi" w:hAnsiTheme="majorHAnsi" w:cstheme="majorHAnsi"/>
          <w:szCs w:val="24"/>
          <w:shd w:val="clear" w:color="auto" w:fill="FFFFFF"/>
        </w:rPr>
        <w:t xml:space="preserve"> Article 2351. </w:t>
      </w:r>
      <w:hyperlink r:id="rId20" w:history="1">
        <w:r w:rsidRPr="00F405F9">
          <w:rPr>
            <w:rStyle w:val="Hyperlink"/>
            <w:rFonts w:asciiTheme="majorHAnsi" w:hAnsiTheme="majorHAnsi" w:cstheme="majorHAnsi"/>
            <w:szCs w:val="24"/>
            <w:shd w:val="clear" w:color="auto" w:fill="FFFFFF"/>
          </w:rPr>
          <w:t>https://doi.org/10.3389/fpsyg.2017.02351</w:t>
        </w:r>
      </w:hyperlink>
    </w:p>
    <w:p w14:paraId="0AE0C32E" w14:textId="414E40F6" w:rsidR="00C12EA1" w:rsidRPr="00F405F9" w:rsidRDefault="00C12EA1" w:rsidP="00D730AC">
      <w:pPr>
        <w:spacing w:before="0" w:after="0" w:line="480" w:lineRule="exact"/>
        <w:ind w:hanging="720"/>
        <w:rPr>
          <w:rFonts w:asciiTheme="majorHAnsi" w:hAnsiTheme="majorHAnsi" w:cstheme="majorHAnsi"/>
          <w:szCs w:val="24"/>
          <w:shd w:val="clear" w:color="auto" w:fill="FFFFFF"/>
        </w:rPr>
      </w:pPr>
      <w:r w:rsidRPr="00F405F9">
        <w:rPr>
          <w:rFonts w:asciiTheme="majorHAnsi" w:hAnsiTheme="majorHAnsi" w:cstheme="majorHAnsi"/>
          <w:szCs w:val="24"/>
        </w:rPr>
        <w:t>Davis, M. H. (19</w:t>
      </w:r>
      <w:r w:rsidR="001537ED">
        <w:rPr>
          <w:rFonts w:asciiTheme="majorHAnsi" w:hAnsiTheme="majorHAnsi" w:cstheme="majorHAnsi"/>
          <w:szCs w:val="24"/>
        </w:rPr>
        <w:t>79</w:t>
      </w:r>
      <w:r w:rsidRPr="00F405F9">
        <w:rPr>
          <w:rFonts w:asciiTheme="majorHAnsi" w:hAnsiTheme="majorHAnsi" w:cstheme="majorHAnsi"/>
          <w:szCs w:val="24"/>
        </w:rPr>
        <w:t xml:space="preserve">). A multidimensional approach to individual differences in empathy. </w:t>
      </w:r>
      <w:r w:rsidRPr="00F405F9">
        <w:rPr>
          <w:rFonts w:asciiTheme="majorHAnsi" w:hAnsiTheme="majorHAnsi" w:cstheme="majorHAnsi"/>
          <w:i/>
          <w:iCs/>
          <w:szCs w:val="24"/>
        </w:rPr>
        <w:t xml:space="preserve">JSAS </w:t>
      </w:r>
      <w:proofErr w:type="spellStart"/>
      <w:r w:rsidRPr="00F405F9">
        <w:rPr>
          <w:rFonts w:asciiTheme="majorHAnsi" w:hAnsiTheme="majorHAnsi" w:cstheme="majorHAnsi"/>
          <w:i/>
          <w:iCs/>
          <w:szCs w:val="24"/>
        </w:rPr>
        <w:t>Catalog</w:t>
      </w:r>
      <w:proofErr w:type="spellEnd"/>
      <w:r w:rsidRPr="00F405F9">
        <w:rPr>
          <w:rFonts w:asciiTheme="majorHAnsi" w:hAnsiTheme="majorHAnsi" w:cstheme="majorHAnsi"/>
          <w:i/>
          <w:iCs/>
          <w:szCs w:val="24"/>
        </w:rPr>
        <w:t xml:space="preserve"> of Selected Documents in Psychology</w:t>
      </w:r>
      <w:r w:rsidRPr="00F405F9">
        <w:rPr>
          <w:rFonts w:asciiTheme="majorHAnsi" w:hAnsiTheme="majorHAnsi" w:cstheme="majorHAnsi"/>
          <w:szCs w:val="24"/>
        </w:rPr>
        <w:t>, 10, 85</w:t>
      </w:r>
      <w:r w:rsidR="00A80D74">
        <w:rPr>
          <w:rFonts w:asciiTheme="majorHAnsi" w:hAnsiTheme="majorHAnsi" w:cstheme="majorHAnsi"/>
          <w:szCs w:val="24"/>
        </w:rPr>
        <w:t>.</w:t>
      </w:r>
      <w:r w:rsidRPr="00F405F9">
        <w:rPr>
          <w:rFonts w:asciiTheme="majorHAnsi" w:hAnsiTheme="majorHAnsi" w:cstheme="majorHAnsi"/>
          <w:szCs w:val="24"/>
          <w:shd w:val="clear" w:color="auto" w:fill="FFFFFF"/>
        </w:rPr>
        <w:t xml:space="preserve"> </w:t>
      </w:r>
    </w:p>
    <w:p w14:paraId="6BAC7DCC" w14:textId="0B90E732" w:rsidR="00C12EA1" w:rsidRPr="00F405F9" w:rsidRDefault="00C12EA1" w:rsidP="00D730AC">
      <w:pPr>
        <w:spacing w:before="0" w:after="0" w:line="480" w:lineRule="exact"/>
        <w:ind w:hanging="720"/>
        <w:rPr>
          <w:rStyle w:val="Hyperlink"/>
          <w:rFonts w:asciiTheme="majorHAnsi" w:hAnsiTheme="majorHAnsi" w:cstheme="majorHAnsi"/>
          <w:szCs w:val="24"/>
          <w:shd w:val="clear" w:color="auto" w:fill="FFFFFF"/>
        </w:rPr>
      </w:pPr>
      <w:r w:rsidRPr="00F405F9">
        <w:rPr>
          <w:rFonts w:asciiTheme="majorHAnsi" w:hAnsiTheme="majorHAnsi" w:cstheme="majorHAnsi"/>
          <w:szCs w:val="24"/>
          <w:shd w:val="clear" w:color="auto" w:fill="FFFFFF"/>
        </w:rPr>
        <w:t xml:space="preserve">Diemer, J., Alpers, G. W., </w:t>
      </w:r>
      <w:proofErr w:type="spellStart"/>
      <w:r w:rsidRPr="00F405F9">
        <w:rPr>
          <w:rFonts w:asciiTheme="majorHAnsi" w:hAnsiTheme="majorHAnsi" w:cstheme="majorHAnsi"/>
          <w:szCs w:val="24"/>
          <w:shd w:val="clear" w:color="auto" w:fill="FFFFFF"/>
        </w:rPr>
        <w:t>Peperkorn</w:t>
      </w:r>
      <w:proofErr w:type="spellEnd"/>
      <w:r w:rsidRPr="00F405F9">
        <w:rPr>
          <w:rFonts w:asciiTheme="majorHAnsi" w:hAnsiTheme="majorHAnsi" w:cstheme="majorHAnsi"/>
          <w:szCs w:val="24"/>
          <w:shd w:val="clear" w:color="auto" w:fill="FFFFFF"/>
        </w:rPr>
        <w:t xml:space="preserve">, H. M., </w:t>
      </w:r>
      <w:proofErr w:type="spellStart"/>
      <w:r w:rsidRPr="00F405F9">
        <w:rPr>
          <w:rFonts w:asciiTheme="majorHAnsi" w:hAnsiTheme="majorHAnsi" w:cstheme="majorHAnsi"/>
          <w:szCs w:val="24"/>
          <w:shd w:val="clear" w:color="auto" w:fill="FFFFFF"/>
        </w:rPr>
        <w:t>Shiban</w:t>
      </w:r>
      <w:proofErr w:type="spellEnd"/>
      <w:r w:rsidRPr="00F405F9">
        <w:rPr>
          <w:rFonts w:asciiTheme="majorHAnsi" w:hAnsiTheme="majorHAnsi" w:cstheme="majorHAnsi"/>
          <w:szCs w:val="24"/>
          <w:shd w:val="clear" w:color="auto" w:fill="FFFFFF"/>
        </w:rPr>
        <w:t xml:space="preserve">, Y., &amp; Mühlberger, A. (2015). The impact of perception and presence on emotional reactions: a review of research in virtual reality. </w:t>
      </w:r>
      <w:r w:rsidRPr="00F405F9">
        <w:rPr>
          <w:rFonts w:asciiTheme="majorHAnsi" w:hAnsiTheme="majorHAnsi" w:cstheme="majorHAnsi"/>
          <w:i/>
          <w:iCs/>
          <w:szCs w:val="24"/>
          <w:shd w:val="clear" w:color="auto" w:fill="FFFFFF"/>
        </w:rPr>
        <w:t>Frontiers in Psychology</w:t>
      </w:r>
      <w:r w:rsidRPr="00F405F9">
        <w:rPr>
          <w:rFonts w:asciiTheme="majorHAnsi" w:hAnsiTheme="majorHAnsi" w:cstheme="majorHAnsi"/>
          <w:szCs w:val="24"/>
          <w:shd w:val="clear" w:color="auto" w:fill="FFFFFF"/>
        </w:rPr>
        <w:t xml:space="preserve">, </w:t>
      </w:r>
      <w:r w:rsidRPr="00F405F9">
        <w:rPr>
          <w:rFonts w:asciiTheme="majorHAnsi" w:hAnsiTheme="majorHAnsi" w:cstheme="majorHAnsi"/>
          <w:i/>
          <w:iCs/>
          <w:szCs w:val="24"/>
          <w:shd w:val="clear" w:color="auto" w:fill="FFFFFF"/>
        </w:rPr>
        <w:t>6</w:t>
      </w:r>
      <w:r w:rsidRPr="00F405F9">
        <w:rPr>
          <w:rFonts w:asciiTheme="majorHAnsi" w:hAnsiTheme="majorHAnsi" w:cstheme="majorHAnsi"/>
          <w:szCs w:val="24"/>
          <w:shd w:val="clear" w:color="auto" w:fill="FFFFFF"/>
        </w:rPr>
        <w:t xml:space="preserve">, </w:t>
      </w:r>
      <w:r w:rsidR="00A80D74">
        <w:rPr>
          <w:rFonts w:asciiTheme="majorHAnsi" w:hAnsiTheme="majorHAnsi" w:cstheme="majorHAnsi"/>
          <w:szCs w:val="24"/>
          <w:shd w:val="clear" w:color="auto" w:fill="FFFFFF"/>
        </w:rPr>
        <w:t xml:space="preserve">Article </w:t>
      </w:r>
      <w:r w:rsidRPr="00F405F9">
        <w:rPr>
          <w:rFonts w:asciiTheme="majorHAnsi" w:hAnsiTheme="majorHAnsi" w:cstheme="majorHAnsi"/>
          <w:szCs w:val="24"/>
          <w:shd w:val="clear" w:color="auto" w:fill="FFFFFF"/>
        </w:rPr>
        <w:t xml:space="preserve">26. </w:t>
      </w:r>
      <w:hyperlink r:id="rId21" w:history="1">
        <w:r w:rsidRPr="00F405F9">
          <w:rPr>
            <w:rStyle w:val="Hyperlink"/>
            <w:rFonts w:asciiTheme="majorHAnsi" w:hAnsiTheme="majorHAnsi" w:cstheme="majorHAnsi"/>
            <w:szCs w:val="24"/>
            <w:shd w:val="clear" w:color="auto" w:fill="FFFFFF"/>
          </w:rPr>
          <w:t>https://doi.org/10.3389/fpsyg.2015.00026</w:t>
        </w:r>
      </w:hyperlink>
    </w:p>
    <w:p w14:paraId="0B18DDBF" w14:textId="77777777" w:rsidR="007D2E54" w:rsidRDefault="00C12EA1" w:rsidP="007D2E54">
      <w:pPr>
        <w:spacing w:before="0" w:after="0" w:line="480" w:lineRule="exact"/>
        <w:ind w:hanging="720"/>
      </w:pPr>
      <w:r w:rsidRPr="00F405F9">
        <w:rPr>
          <w:rFonts w:asciiTheme="majorHAnsi" w:hAnsiTheme="majorHAnsi" w:cstheme="majorHAnsi"/>
          <w:szCs w:val="24"/>
          <w:shd w:val="clear" w:color="auto" w:fill="FFFFFF"/>
        </w:rPr>
        <w:t xml:space="preserve">Diniz Bernardo, P., Bains, A., Westwood, S., &amp; </w:t>
      </w:r>
      <w:proofErr w:type="spellStart"/>
      <w:r w:rsidRPr="00F405F9">
        <w:rPr>
          <w:rFonts w:asciiTheme="majorHAnsi" w:hAnsiTheme="majorHAnsi" w:cstheme="majorHAnsi"/>
          <w:szCs w:val="24"/>
          <w:shd w:val="clear" w:color="auto" w:fill="FFFFFF"/>
        </w:rPr>
        <w:t>Mograbi</w:t>
      </w:r>
      <w:proofErr w:type="spellEnd"/>
      <w:r w:rsidRPr="00F405F9">
        <w:rPr>
          <w:rFonts w:asciiTheme="majorHAnsi" w:hAnsiTheme="majorHAnsi" w:cstheme="majorHAnsi"/>
          <w:szCs w:val="24"/>
          <w:shd w:val="clear" w:color="auto" w:fill="FFFFFF"/>
        </w:rPr>
        <w:t xml:space="preserve">, D. C. (2021). Mood induction using virtual reality: a systematic review of recent findings. </w:t>
      </w:r>
      <w:r w:rsidRPr="00F405F9">
        <w:rPr>
          <w:rFonts w:asciiTheme="majorHAnsi" w:hAnsiTheme="majorHAnsi" w:cstheme="majorHAnsi"/>
          <w:i/>
          <w:iCs/>
          <w:szCs w:val="24"/>
          <w:shd w:val="clear" w:color="auto" w:fill="FFFFFF"/>
        </w:rPr>
        <w:t xml:space="preserve">Journal of Technology in </w:t>
      </w:r>
      <w:proofErr w:type="spellStart"/>
      <w:r w:rsidRPr="00F405F9">
        <w:rPr>
          <w:rFonts w:asciiTheme="majorHAnsi" w:hAnsiTheme="majorHAnsi" w:cstheme="majorHAnsi"/>
          <w:i/>
          <w:iCs/>
          <w:szCs w:val="24"/>
          <w:shd w:val="clear" w:color="auto" w:fill="FFFFFF"/>
        </w:rPr>
        <w:t>Behavioral</w:t>
      </w:r>
      <w:proofErr w:type="spellEnd"/>
      <w:r w:rsidRPr="00F405F9">
        <w:rPr>
          <w:rFonts w:asciiTheme="majorHAnsi" w:hAnsiTheme="majorHAnsi" w:cstheme="majorHAnsi"/>
          <w:i/>
          <w:iCs/>
          <w:szCs w:val="24"/>
          <w:shd w:val="clear" w:color="auto" w:fill="FFFFFF"/>
        </w:rPr>
        <w:t xml:space="preserve"> Science</w:t>
      </w:r>
      <w:r w:rsidRPr="00F405F9">
        <w:rPr>
          <w:rFonts w:asciiTheme="majorHAnsi" w:hAnsiTheme="majorHAnsi" w:cstheme="majorHAnsi"/>
          <w:szCs w:val="24"/>
          <w:shd w:val="clear" w:color="auto" w:fill="FFFFFF"/>
        </w:rPr>
        <w:t xml:space="preserve">, </w:t>
      </w:r>
      <w:r w:rsidRPr="00F405F9">
        <w:rPr>
          <w:rFonts w:asciiTheme="majorHAnsi" w:hAnsiTheme="majorHAnsi" w:cstheme="majorHAnsi"/>
          <w:i/>
          <w:iCs/>
          <w:szCs w:val="24"/>
          <w:shd w:val="clear" w:color="auto" w:fill="FFFFFF"/>
        </w:rPr>
        <w:t>6</w:t>
      </w:r>
      <w:r w:rsidRPr="00F405F9">
        <w:rPr>
          <w:rFonts w:asciiTheme="majorHAnsi" w:hAnsiTheme="majorHAnsi" w:cstheme="majorHAnsi"/>
          <w:szCs w:val="24"/>
          <w:shd w:val="clear" w:color="auto" w:fill="FFFFFF"/>
        </w:rPr>
        <w:t xml:space="preserve">(1), 3-24. </w:t>
      </w:r>
      <w:hyperlink r:id="rId22" w:history="1">
        <w:r w:rsidRPr="00F405F9">
          <w:rPr>
            <w:rStyle w:val="Hyperlink"/>
            <w:rFonts w:asciiTheme="majorHAnsi" w:hAnsiTheme="majorHAnsi" w:cstheme="majorHAnsi"/>
            <w:szCs w:val="24"/>
            <w:shd w:val="clear" w:color="auto" w:fill="FCFCFC"/>
          </w:rPr>
          <w:t>https://doi.org/10.1007/s41347-020-00152-9</w:t>
        </w:r>
      </w:hyperlink>
    </w:p>
    <w:p w14:paraId="156D524C" w14:textId="43BE533D" w:rsidR="007D2E54" w:rsidRPr="00F405F9" w:rsidRDefault="007D2E54" w:rsidP="00D730AC">
      <w:pPr>
        <w:spacing w:before="0" w:after="0" w:line="480" w:lineRule="exact"/>
        <w:ind w:hanging="720"/>
        <w:rPr>
          <w:rFonts w:asciiTheme="majorHAnsi" w:hAnsiTheme="majorHAnsi" w:cstheme="majorHAnsi"/>
          <w:szCs w:val="24"/>
          <w:shd w:val="clear" w:color="auto" w:fill="FCFCFC"/>
        </w:rPr>
      </w:pPr>
      <w:r>
        <w:rPr>
          <w:color w:val="000000"/>
          <w:szCs w:val="24"/>
          <w:lang w:val="en-AU" w:eastAsia="en-US"/>
        </w:rPr>
        <w:lastRenderedPageBreak/>
        <w:t xml:space="preserve">Evans, N. D., </w:t>
      </w:r>
      <w:r>
        <w:rPr>
          <w:szCs w:val="24"/>
        </w:rPr>
        <w:t>Reyes, J., Wildschut, T., Sedikides, C., &amp; Fetterman, A. K. (2021</w:t>
      </w:r>
      <w:r>
        <w:rPr>
          <w:rFonts w:ascii="Segoe UI Emoji" w:eastAsia="Segoe UI Emoji" w:hAnsi="Segoe UI Emoji" w:cs="Segoe UI Emoji"/>
          <w:szCs w:val="24"/>
        </w:rPr>
        <w:t>)</w:t>
      </w:r>
      <w:r>
        <w:rPr>
          <w:szCs w:val="24"/>
        </w:rPr>
        <w:t xml:space="preserve">. </w:t>
      </w:r>
      <w:r>
        <w:rPr>
          <w:color w:val="201F1E"/>
          <w:szCs w:val="24"/>
          <w:shd w:val="clear" w:color="auto" w:fill="FFFFFF"/>
        </w:rPr>
        <w:t xml:space="preserve">Mental transportation mediates nostalgia’s psychological benefits. </w:t>
      </w:r>
      <w:r>
        <w:rPr>
          <w:i/>
          <w:color w:val="201F1E"/>
          <w:szCs w:val="24"/>
          <w:shd w:val="clear" w:color="auto" w:fill="FFFFFF"/>
        </w:rPr>
        <w:t>Cognition and Emotion, 35</w:t>
      </w:r>
      <w:r>
        <w:rPr>
          <w:iCs/>
          <w:color w:val="201F1E"/>
          <w:szCs w:val="24"/>
          <w:shd w:val="clear" w:color="auto" w:fill="FFFFFF"/>
        </w:rPr>
        <w:t>(1), 84</w:t>
      </w:r>
      <w:r w:rsidRPr="00ED5AD3">
        <w:rPr>
          <w:color w:val="333333"/>
          <w:szCs w:val="24"/>
          <w:shd w:val="clear" w:color="auto" w:fill="FFFFFF"/>
          <w:lang w:val="en-US"/>
        </w:rPr>
        <w:t>–</w:t>
      </w:r>
      <w:r>
        <w:rPr>
          <w:iCs/>
          <w:color w:val="201F1E"/>
          <w:szCs w:val="24"/>
          <w:shd w:val="clear" w:color="auto" w:fill="FFFFFF"/>
        </w:rPr>
        <w:t>95</w:t>
      </w:r>
      <w:r>
        <w:rPr>
          <w:color w:val="201F1E"/>
          <w:szCs w:val="24"/>
          <w:shd w:val="clear" w:color="auto" w:fill="FFFFFF"/>
        </w:rPr>
        <w:t xml:space="preserve">. </w:t>
      </w:r>
      <w:r w:rsidRPr="00545CDB">
        <w:rPr>
          <w:color w:val="201F1E"/>
          <w:szCs w:val="24"/>
          <w:shd w:val="clear" w:color="auto" w:fill="FFFFFF"/>
        </w:rPr>
        <w:t>https://doi.org/10.1080/02699931.2020.1806788</w:t>
      </w:r>
    </w:p>
    <w:p w14:paraId="367C8354" w14:textId="77777777" w:rsidR="00B81AD2" w:rsidRPr="00F405F9" w:rsidRDefault="00B81AD2" w:rsidP="00D730AC">
      <w:pPr>
        <w:spacing w:before="0" w:after="0" w:line="480" w:lineRule="exact"/>
        <w:ind w:hanging="720"/>
        <w:rPr>
          <w:rStyle w:val="Hyperlink"/>
          <w:rFonts w:asciiTheme="majorHAnsi" w:hAnsiTheme="majorHAnsi" w:cstheme="majorHAnsi"/>
          <w:szCs w:val="24"/>
          <w:shd w:val="clear" w:color="auto" w:fill="FFFFFF"/>
        </w:rPr>
      </w:pPr>
      <w:r w:rsidRPr="00F405F9">
        <w:rPr>
          <w:rFonts w:asciiTheme="majorHAnsi" w:hAnsiTheme="majorHAnsi" w:cstheme="majorHAnsi"/>
          <w:szCs w:val="24"/>
          <w:shd w:val="clear" w:color="auto" w:fill="FFFFFF"/>
        </w:rPr>
        <w:t xml:space="preserve">Felnhofer, A., </w:t>
      </w:r>
      <w:proofErr w:type="spellStart"/>
      <w:r w:rsidRPr="00F405F9">
        <w:rPr>
          <w:rFonts w:asciiTheme="majorHAnsi" w:hAnsiTheme="majorHAnsi" w:cstheme="majorHAnsi"/>
          <w:szCs w:val="24"/>
          <w:shd w:val="clear" w:color="auto" w:fill="FFFFFF"/>
        </w:rPr>
        <w:t>Kothgassner</w:t>
      </w:r>
      <w:proofErr w:type="spellEnd"/>
      <w:r w:rsidRPr="00F405F9">
        <w:rPr>
          <w:rFonts w:asciiTheme="majorHAnsi" w:hAnsiTheme="majorHAnsi" w:cstheme="majorHAnsi"/>
          <w:szCs w:val="24"/>
          <w:shd w:val="clear" w:color="auto" w:fill="FFFFFF"/>
        </w:rPr>
        <w:t xml:space="preserve">, O. D., Schmidt, M., Heinzle, A. K., Beutl, L., </w:t>
      </w:r>
      <w:proofErr w:type="spellStart"/>
      <w:r w:rsidRPr="00F405F9">
        <w:rPr>
          <w:rFonts w:asciiTheme="majorHAnsi" w:hAnsiTheme="majorHAnsi" w:cstheme="majorHAnsi"/>
          <w:szCs w:val="24"/>
          <w:shd w:val="clear" w:color="auto" w:fill="FFFFFF"/>
        </w:rPr>
        <w:t>Hlavacs</w:t>
      </w:r>
      <w:proofErr w:type="spellEnd"/>
      <w:r w:rsidRPr="00F405F9">
        <w:rPr>
          <w:rFonts w:asciiTheme="majorHAnsi" w:hAnsiTheme="majorHAnsi" w:cstheme="majorHAnsi"/>
          <w:szCs w:val="24"/>
          <w:shd w:val="clear" w:color="auto" w:fill="FFFFFF"/>
        </w:rPr>
        <w:t xml:space="preserve">, H., &amp; Kryspin-Exner, I. (2015). Is virtual reality emotionally arousing? Investigating five emotion inducing virtual park scenarios. </w:t>
      </w:r>
      <w:r w:rsidRPr="00F405F9">
        <w:rPr>
          <w:rFonts w:asciiTheme="majorHAnsi" w:hAnsiTheme="majorHAnsi" w:cstheme="majorHAnsi"/>
          <w:i/>
          <w:iCs/>
          <w:szCs w:val="24"/>
          <w:shd w:val="clear" w:color="auto" w:fill="FFFFFF"/>
        </w:rPr>
        <w:t>International Journal of Human-computer Studies</w:t>
      </w:r>
      <w:r w:rsidRPr="00F405F9">
        <w:rPr>
          <w:rFonts w:asciiTheme="majorHAnsi" w:hAnsiTheme="majorHAnsi" w:cstheme="majorHAnsi"/>
          <w:szCs w:val="24"/>
          <w:shd w:val="clear" w:color="auto" w:fill="FFFFFF"/>
        </w:rPr>
        <w:t xml:space="preserve">, </w:t>
      </w:r>
      <w:r w:rsidRPr="00F405F9">
        <w:rPr>
          <w:rFonts w:asciiTheme="majorHAnsi" w:hAnsiTheme="majorHAnsi" w:cstheme="majorHAnsi"/>
          <w:i/>
          <w:iCs/>
          <w:szCs w:val="24"/>
          <w:shd w:val="clear" w:color="auto" w:fill="FFFFFF"/>
        </w:rPr>
        <w:t>82</w:t>
      </w:r>
      <w:r w:rsidRPr="00F405F9">
        <w:rPr>
          <w:rFonts w:asciiTheme="majorHAnsi" w:hAnsiTheme="majorHAnsi" w:cstheme="majorHAnsi"/>
          <w:szCs w:val="24"/>
          <w:shd w:val="clear" w:color="auto" w:fill="FFFFFF"/>
        </w:rPr>
        <w:t xml:space="preserve">, 48-56. </w:t>
      </w:r>
      <w:hyperlink r:id="rId23" w:history="1">
        <w:r w:rsidRPr="00F405F9">
          <w:rPr>
            <w:rStyle w:val="Hyperlink"/>
            <w:rFonts w:asciiTheme="majorHAnsi" w:hAnsiTheme="majorHAnsi" w:cstheme="majorHAnsi"/>
            <w:szCs w:val="24"/>
            <w:shd w:val="clear" w:color="auto" w:fill="FFFFFF"/>
          </w:rPr>
          <w:t>https://doi.org/10.1016/j.ijhcs.2015.05.004</w:t>
        </w:r>
      </w:hyperlink>
    </w:p>
    <w:p w14:paraId="0A767FA5" w14:textId="42E25313" w:rsidR="006B4A99" w:rsidRDefault="00AA0796" w:rsidP="006B4A99">
      <w:pPr>
        <w:spacing w:before="0" w:after="0" w:line="480" w:lineRule="exact"/>
        <w:ind w:hanging="720"/>
        <w:rPr>
          <w:color w:val="000000" w:themeColor="text1"/>
          <w:szCs w:val="24"/>
        </w:rPr>
      </w:pPr>
      <w:r w:rsidRPr="00233AA6">
        <w:rPr>
          <w:color w:val="000000" w:themeColor="text1"/>
          <w:szCs w:val="24"/>
          <w:shd w:val="clear" w:color="auto" w:fill="FFFFFF"/>
        </w:rPr>
        <w:t>Fetterman, A. K., Evans, N. D., Ravey, E. P., Henderson, P. R., Tran, B. H. L., &amp; Boyd, R. L. (202</w:t>
      </w:r>
      <w:r w:rsidR="006B4A99">
        <w:rPr>
          <w:color w:val="000000" w:themeColor="text1"/>
          <w:szCs w:val="24"/>
          <w:shd w:val="clear" w:color="auto" w:fill="FFFFFF"/>
        </w:rPr>
        <w:t>5</w:t>
      </w:r>
      <w:r w:rsidRPr="00233AA6">
        <w:rPr>
          <w:color w:val="000000" w:themeColor="text1"/>
          <w:szCs w:val="24"/>
          <w:shd w:val="clear" w:color="auto" w:fill="FFFFFF"/>
        </w:rPr>
        <w:t xml:space="preserve">). The topics of nostalgic recall: The benefits of nostalgia depend on the topics that one recalls. </w:t>
      </w:r>
      <w:r w:rsidRPr="00233AA6">
        <w:rPr>
          <w:i/>
          <w:iCs/>
          <w:color w:val="000000" w:themeColor="text1"/>
          <w:szCs w:val="24"/>
          <w:shd w:val="clear" w:color="auto" w:fill="FFFFFF"/>
        </w:rPr>
        <w:t>Social Psychological and Personality Science</w:t>
      </w:r>
      <w:r w:rsidR="006B4A99" w:rsidRPr="000F5EAB">
        <w:rPr>
          <w:i/>
          <w:iCs/>
        </w:rPr>
        <w:t>, 16</w:t>
      </w:r>
      <w:r w:rsidR="006B4A99" w:rsidRPr="000F5EAB">
        <w:t>(4)</w:t>
      </w:r>
      <w:r w:rsidR="006B4A99">
        <w:t>,</w:t>
      </w:r>
      <w:r w:rsidR="006B4A99" w:rsidRPr="000F5EAB">
        <w:t xml:space="preserve"> 444–456</w:t>
      </w:r>
      <w:r w:rsidRPr="00233AA6">
        <w:rPr>
          <w:color w:val="000000" w:themeColor="text1"/>
          <w:szCs w:val="24"/>
          <w:shd w:val="clear" w:color="auto" w:fill="FFFFFF"/>
        </w:rPr>
        <w:t xml:space="preserve">. </w:t>
      </w:r>
      <w:hyperlink r:id="rId24" w:history="1">
        <w:r w:rsidRPr="00233AA6">
          <w:rPr>
            <w:rStyle w:val="Hyperlink"/>
            <w:szCs w:val="24"/>
            <w:shd w:val="clear" w:color="auto" w:fill="FFFFFF"/>
          </w:rPr>
          <w:t>https://doi.org./</w:t>
        </w:r>
        <w:r w:rsidRPr="00233AA6">
          <w:rPr>
            <w:rStyle w:val="Hyperlink"/>
            <w:szCs w:val="24"/>
          </w:rPr>
          <w:t>10.1177/19485506241229305</w:t>
        </w:r>
      </w:hyperlink>
    </w:p>
    <w:p w14:paraId="01C211A9" w14:textId="4744AF1C" w:rsidR="00E01956" w:rsidRDefault="00E01956" w:rsidP="00D730AC">
      <w:pPr>
        <w:spacing w:before="0" w:after="0" w:line="480" w:lineRule="exact"/>
        <w:ind w:hanging="720"/>
        <w:rPr>
          <w:rFonts w:asciiTheme="majorHAnsi" w:hAnsiTheme="majorHAnsi" w:cstheme="majorHAnsi"/>
          <w:szCs w:val="24"/>
        </w:rPr>
      </w:pPr>
      <w:r w:rsidRPr="00E01956">
        <w:rPr>
          <w:rFonts w:asciiTheme="majorHAnsi" w:hAnsiTheme="majorHAnsi" w:cstheme="majorHAnsi"/>
          <w:szCs w:val="24"/>
        </w:rPr>
        <w:t xml:space="preserve">Freund, A. M., &amp; Keil, A. (2013). Out of mind, out of heart: Attention affects duration of emotional experience. </w:t>
      </w:r>
      <w:r w:rsidRPr="00E01956">
        <w:rPr>
          <w:rFonts w:asciiTheme="majorHAnsi" w:hAnsiTheme="majorHAnsi" w:cstheme="majorHAnsi"/>
          <w:i/>
          <w:iCs/>
          <w:szCs w:val="24"/>
        </w:rPr>
        <w:t>Cognition and Emotion, 27</w:t>
      </w:r>
      <w:r w:rsidRPr="00E01956">
        <w:rPr>
          <w:rFonts w:asciiTheme="majorHAnsi" w:hAnsiTheme="majorHAnsi" w:cstheme="majorHAnsi"/>
          <w:szCs w:val="24"/>
        </w:rPr>
        <w:t xml:space="preserve">(3), 549–557. </w:t>
      </w:r>
      <w:hyperlink r:id="rId25" w:history="1">
        <w:r w:rsidRPr="00E01956">
          <w:rPr>
            <w:rStyle w:val="Hyperlink"/>
            <w:rFonts w:asciiTheme="majorHAnsi" w:hAnsiTheme="majorHAnsi" w:cstheme="majorHAnsi"/>
            <w:szCs w:val="24"/>
          </w:rPr>
          <w:t>https://doi.org/10.1080/0269993 1.2012.725574</w:t>
        </w:r>
      </w:hyperlink>
    </w:p>
    <w:p w14:paraId="628DB663" w14:textId="06495957" w:rsidR="00445D29" w:rsidRPr="00F405F9" w:rsidRDefault="00445D29" w:rsidP="00D730AC">
      <w:pPr>
        <w:spacing w:before="0" w:after="0" w:line="480" w:lineRule="exact"/>
        <w:ind w:hanging="720"/>
        <w:rPr>
          <w:rFonts w:asciiTheme="majorHAnsi" w:hAnsiTheme="majorHAnsi" w:cstheme="majorHAnsi"/>
          <w:szCs w:val="24"/>
        </w:rPr>
      </w:pPr>
      <w:proofErr w:type="spellStart"/>
      <w:r w:rsidRPr="00F405F9">
        <w:rPr>
          <w:rFonts w:asciiTheme="majorHAnsi" w:hAnsiTheme="majorHAnsi" w:cstheme="majorHAnsi"/>
          <w:szCs w:val="24"/>
        </w:rPr>
        <w:t>Frijda</w:t>
      </w:r>
      <w:proofErr w:type="spellEnd"/>
      <w:r w:rsidRPr="00F405F9">
        <w:rPr>
          <w:rFonts w:asciiTheme="majorHAnsi" w:hAnsiTheme="majorHAnsi" w:cstheme="majorHAnsi"/>
          <w:szCs w:val="24"/>
        </w:rPr>
        <w:t xml:space="preserve">, N. H. (2007). </w:t>
      </w:r>
      <w:r w:rsidRPr="00F405F9">
        <w:rPr>
          <w:rFonts w:asciiTheme="majorHAnsi" w:hAnsiTheme="majorHAnsi" w:cstheme="majorHAnsi"/>
          <w:i/>
          <w:iCs/>
          <w:szCs w:val="24"/>
        </w:rPr>
        <w:t>The laws of emotion</w:t>
      </w:r>
      <w:r w:rsidRPr="00F405F9">
        <w:rPr>
          <w:rFonts w:asciiTheme="majorHAnsi" w:hAnsiTheme="majorHAnsi" w:cstheme="majorHAnsi"/>
          <w:szCs w:val="24"/>
        </w:rPr>
        <w:t>. Erlbaum.</w:t>
      </w:r>
    </w:p>
    <w:p w14:paraId="11500A9B" w14:textId="77777777" w:rsidR="00002783" w:rsidRPr="00F405F9" w:rsidRDefault="00002783" w:rsidP="00D730AC">
      <w:pPr>
        <w:spacing w:before="0" w:after="0" w:line="480" w:lineRule="exact"/>
        <w:ind w:hanging="720"/>
        <w:rPr>
          <w:rStyle w:val="Hyperlink"/>
          <w:rFonts w:asciiTheme="majorHAnsi" w:hAnsiTheme="majorHAnsi" w:cstheme="majorHAnsi"/>
          <w:szCs w:val="24"/>
          <w:shd w:val="clear" w:color="auto" w:fill="FFFFFF"/>
        </w:rPr>
      </w:pPr>
      <w:r w:rsidRPr="00F405F9">
        <w:rPr>
          <w:rFonts w:asciiTheme="majorHAnsi" w:hAnsiTheme="majorHAnsi" w:cstheme="majorHAnsi"/>
          <w:szCs w:val="24"/>
          <w:shd w:val="clear" w:color="auto" w:fill="FFFFFF"/>
        </w:rPr>
        <w:t xml:space="preserve">Hepper, E. G., Ritchie, T. D., Sedikides, C., &amp; Wildschut, T. (2012). Odyssey's end: Lay conceptions of nostalgia reflect its original Homeric meaning. </w:t>
      </w:r>
      <w:r w:rsidRPr="00F405F9">
        <w:rPr>
          <w:rStyle w:val="Emphasis"/>
          <w:rFonts w:asciiTheme="majorHAnsi" w:hAnsiTheme="majorHAnsi" w:cstheme="majorHAnsi"/>
          <w:szCs w:val="24"/>
          <w:shd w:val="clear" w:color="auto" w:fill="FFFFFF"/>
        </w:rPr>
        <w:t>Emotion, 12</w:t>
      </w:r>
      <w:r w:rsidRPr="00F405F9">
        <w:rPr>
          <w:rFonts w:asciiTheme="majorHAnsi" w:hAnsiTheme="majorHAnsi" w:cstheme="majorHAnsi"/>
          <w:szCs w:val="24"/>
          <w:shd w:val="clear" w:color="auto" w:fill="FFFFFF"/>
        </w:rPr>
        <w:t xml:space="preserve">(1), 102–119. </w:t>
      </w:r>
      <w:hyperlink r:id="rId26" w:history="1">
        <w:r w:rsidRPr="00F405F9">
          <w:rPr>
            <w:rStyle w:val="Hyperlink"/>
            <w:rFonts w:asciiTheme="majorHAnsi" w:hAnsiTheme="majorHAnsi" w:cstheme="majorHAnsi"/>
            <w:szCs w:val="24"/>
            <w:shd w:val="clear" w:color="auto" w:fill="FFFFFF"/>
          </w:rPr>
          <w:t>https://doi.org/10.1037/a0025167</w:t>
        </w:r>
      </w:hyperlink>
    </w:p>
    <w:p w14:paraId="46B383B9" w14:textId="77777777" w:rsidR="00002783" w:rsidRDefault="00002783" w:rsidP="00D730AC">
      <w:pPr>
        <w:spacing w:before="0" w:after="0" w:line="480" w:lineRule="exact"/>
        <w:ind w:hanging="720"/>
        <w:rPr>
          <w:rStyle w:val="Hyperlink"/>
          <w:rFonts w:asciiTheme="majorHAnsi" w:hAnsiTheme="majorHAnsi" w:cstheme="majorHAnsi"/>
          <w:szCs w:val="24"/>
          <w:shd w:val="clear" w:color="auto" w:fill="FFFFFF"/>
        </w:rPr>
      </w:pPr>
      <w:r w:rsidRPr="00F405F9">
        <w:rPr>
          <w:rFonts w:asciiTheme="majorHAnsi" w:hAnsiTheme="majorHAnsi" w:cstheme="majorHAnsi"/>
          <w:szCs w:val="24"/>
          <w:shd w:val="clear" w:color="auto" w:fill="FFFFFF"/>
        </w:rPr>
        <w:t xml:space="preserve">Hepper, E. G., Wildschut, T., Sedikides, C., Ritchie, T. D., Yung, Y.-F., Hansen, N., </w:t>
      </w:r>
      <w:proofErr w:type="spellStart"/>
      <w:r w:rsidRPr="00F405F9">
        <w:rPr>
          <w:rFonts w:asciiTheme="majorHAnsi" w:hAnsiTheme="majorHAnsi" w:cstheme="majorHAnsi"/>
          <w:szCs w:val="24"/>
          <w:shd w:val="clear" w:color="auto" w:fill="FFFFFF"/>
        </w:rPr>
        <w:t>Abakoumkin</w:t>
      </w:r>
      <w:proofErr w:type="spellEnd"/>
      <w:r w:rsidRPr="00F405F9">
        <w:rPr>
          <w:rFonts w:asciiTheme="majorHAnsi" w:hAnsiTheme="majorHAnsi" w:cstheme="majorHAnsi"/>
          <w:szCs w:val="24"/>
          <w:shd w:val="clear" w:color="auto" w:fill="FFFFFF"/>
        </w:rPr>
        <w:t xml:space="preserve">, G., Arikan, G., Cisek, S. Z., </w:t>
      </w:r>
      <w:proofErr w:type="spellStart"/>
      <w:r w:rsidRPr="00F405F9">
        <w:rPr>
          <w:rFonts w:asciiTheme="majorHAnsi" w:hAnsiTheme="majorHAnsi" w:cstheme="majorHAnsi"/>
          <w:szCs w:val="24"/>
          <w:shd w:val="clear" w:color="auto" w:fill="FFFFFF"/>
        </w:rPr>
        <w:t>Demassosso</w:t>
      </w:r>
      <w:proofErr w:type="spellEnd"/>
      <w:r w:rsidRPr="00F405F9">
        <w:rPr>
          <w:rFonts w:asciiTheme="majorHAnsi" w:hAnsiTheme="majorHAnsi" w:cstheme="majorHAnsi"/>
          <w:szCs w:val="24"/>
          <w:shd w:val="clear" w:color="auto" w:fill="FFFFFF"/>
        </w:rPr>
        <w:t xml:space="preserve">, D. B., Gebauer, J. E., Gerber, J. P., González, R., Kusumi, T., Misra, G., Rusu, M., Ryan, O., Stephan, E., </w:t>
      </w:r>
      <w:proofErr w:type="spellStart"/>
      <w:r w:rsidRPr="00F405F9">
        <w:rPr>
          <w:rFonts w:asciiTheme="majorHAnsi" w:hAnsiTheme="majorHAnsi" w:cstheme="majorHAnsi"/>
          <w:szCs w:val="24"/>
          <w:shd w:val="clear" w:color="auto" w:fill="FFFFFF"/>
        </w:rPr>
        <w:t>Vingerhoets</w:t>
      </w:r>
      <w:proofErr w:type="spellEnd"/>
      <w:r w:rsidRPr="00F405F9">
        <w:rPr>
          <w:rFonts w:asciiTheme="majorHAnsi" w:hAnsiTheme="majorHAnsi" w:cstheme="majorHAnsi"/>
          <w:szCs w:val="24"/>
          <w:shd w:val="clear" w:color="auto" w:fill="FFFFFF"/>
        </w:rPr>
        <w:t xml:space="preserve">, A. J. J., &amp; Zhou, X. (2014). Pancultural nostalgia: Prototypical conceptions across cultures. </w:t>
      </w:r>
      <w:r w:rsidRPr="00F405F9">
        <w:rPr>
          <w:rStyle w:val="Emphasis"/>
          <w:rFonts w:asciiTheme="majorHAnsi" w:hAnsiTheme="majorHAnsi" w:cstheme="majorHAnsi"/>
          <w:szCs w:val="24"/>
          <w:shd w:val="clear" w:color="auto" w:fill="FFFFFF"/>
        </w:rPr>
        <w:t>Emotion, 14</w:t>
      </w:r>
      <w:r w:rsidRPr="00F405F9">
        <w:rPr>
          <w:rFonts w:asciiTheme="majorHAnsi" w:hAnsiTheme="majorHAnsi" w:cstheme="majorHAnsi"/>
          <w:szCs w:val="24"/>
          <w:shd w:val="clear" w:color="auto" w:fill="FFFFFF"/>
        </w:rPr>
        <w:t xml:space="preserve">(4), 733–747. </w:t>
      </w:r>
      <w:hyperlink r:id="rId27" w:history="1">
        <w:r w:rsidRPr="00F405F9">
          <w:rPr>
            <w:rStyle w:val="Hyperlink"/>
            <w:rFonts w:asciiTheme="majorHAnsi" w:hAnsiTheme="majorHAnsi" w:cstheme="majorHAnsi"/>
            <w:szCs w:val="24"/>
            <w:shd w:val="clear" w:color="auto" w:fill="FFFFFF"/>
          </w:rPr>
          <w:t>https://doi.org/10.1037/a0036790</w:t>
        </w:r>
      </w:hyperlink>
    </w:p>
    <w:p w14:paraId="43F02A7B" w14:textId="21DBF94D" w:rsidR="00DD26C6" w:rsidRDefault="00DD26C6" w:rsidP="00D730AC">
      <w:pPr>
        <w:spacing w:before="0" w:after="0" w:line="480" w:lineRule="exact"/>
        <w:ind w:hanging="720"/>
        <w:rPr>
          <w:color w:val="0000FF"/>
          <w:sz w:val="23"/>
          <w:szCs w:val="23"/>
        </w:rPr>
      </w:pPr>
      <w:r>
        <w:rPr>
          <w:sz w:val="23"/>
          <w:szCs w:val="23"/>
        </w:rPr>
        <w:t xml:space="preserve">Hepper, E. G., Wildschut, T., Sedikides, C., Robertson, S., &amp; Routledge, C. D. (2021). Time capsule: Nostalgia shields psychological well-being from limited time horizons. </w:t>
      </w:r>
      <w:r>
        <w:rPr>
          <w:i/>
          <w:iCs/>
          <w:sz w:val="23"/>
          <w:szCs w:val="23"/>
        </w:rPr>
        <w:t>Emotion, 21</w:t>
      </w:r>
      <w:r>
        <w:rPr>
          <w:sz w:val="23"/>
          <w:szCs w:val="23"/>
        </w:rPr>
        <w:t xml:space="preserve">(3), 644–664. </w:t>
      </w:r>
      <w:hyperlink r:id="rId28" w:history="1">
        <w:r w:rsidR="005D1CE8" w:rsidRPr="008A377B">
          <w:rPr>
            <w:rStyle w:val="Hyperlink"/>
            <w:sz w:val="23"/>
            <w:szCs w:val="23"/>
          </w:rPr>
          <w:t>https://doi.org/10.1037/emo0000728</w:t>
        </w:r>
      </w:hyperlink>
    </w:p>
    <w:p w14:paraId="2A63CA0A" w14:textId="3C7ABB55" w:rsidR="005D1CE8" w:rsidRPr="00F405F9" w:rsidRDefault="00F34B86" w:rsidP="00F34B86">
      <w:pPr>
        <w:spacing w:before="0" w:after="0" w:line="480" w:lineRule="exact"/>
        <w:ind w:hanging="720"/>
        <w:rPr>
          <w:rStyle w:val="Hyperlink"/>
          <w:rFonts w:asciiTheme="majorHAnsi" w:hAnsiTheme="majorHAnsi" w:cstheme="majorHAnsi"/>
          <w:szCs w:val="24"/>
          <w:shd w:val="clear" w:color="auto" w:fill="FFFFFF"/>
        </w:rPr>
      </w:pPr>
      <w:r w:rsidRPr="00F34B86">
        <w:rPr>
          <w:rFonts w:asciiTheme="majorHAnsi" w:hAnsiTheme="majorHAnsi" w:cstheme="majorHAnsi"/>
          <w:szCs w:val="24"/>
          <w:shd w:val="clear" w:color="auto" w:fill="FFFFFF"/>
        </w:rPr>
        <w:t xml:space="preserve">Hepper, E. G., Sedikides, C., Wildschut, T., Cheung, W. Y., </w:t>
      </w:r>
      <w:proofErr w:type="spellStart"/>
      <w:r w:rsidRPr="00F34B86">
        <w:rPr>
          <w:rFonts w:asciiTheme="majorHAnsi" w:hAnsiTheme="majorHAnsi" w:cstheme="majorHAnsi"/>
          <w:szCs w:val="24"/>
          <w:shd w:val="clear" w:color="auto" w:fill="FFFFFF"/>
        </w:rPr>
        <w:t>Abakoumkin</w:t>
      </w:r>
      <w:proofErr w:type="spellEnd"/>
      <w:r w:rsidRPr="00F34B86">
        <w:rPr>
          <w:rFonts w:asciiTheme="majorHAnsi" w:hAnsiTheme="majorHAnsi" w:cstheme="majorHAnsi"/>
          <w:szCs w:val="24"/>
          <w:shd w:val="clear" w:color="auto" w:fill="FFFFFF"/>
        </w:rPr>
        <w:t xml:space="preserve">, G., Arikan, G., Aveyard, M., Baldursson, E. B., </w:t>
      </w:r>
      <w:proofErr w:type="spellStart"/>
      <w:r w:rsidRPr="00F34B86">
        <w:rPr>
          <w:rFonts w:asciiTheme="majorHAnsi" w:hAnsiTheme="majorHAnsi" w:cstheme="majorHAnsi"/>
          <w:szCs w:val="24"/>
          <w:shd w:val="clear" w:color="auto" w:fill="FFFFFF"/>
        </w:rPr>
        <w:t>Bialobrzeska</w:t>
      </w:r>
      <w:proofErr w:type="spellEnd"/>
      <w:r w:rsidRPr="00F34B86">
        <w:rPr>
          <w:rFonts w:asciiTheme="majorHAnsi" w:hAnsiTheme="majorHAnsi" w:cstheme="majorHAnsi"/>
          <w:szCs w:val="24"/>
          <w:shd w:val="clear" w:color="auto" w:fill="FFFFFF"/>
        </w:rPr>
        <w:t xml:space="preserve">, O., Bouamama, S., </w:t>
      </w:r>
      <w:proofErr w:type="spellStart"/>
      <w:r w:rsidRPr="00F34B86">
        <w:rPr>
          <w:rFonts w:asciiTheme="majorHAnsi" w:hAnsiTheme="majorHAnsi" w:cstheme="majorHAnsi"/>
          <w:szCs w:val="24"/>
          <w:shd w:val="clear" w:color="auto" w:fill="FFFFFF"/>
        </w:rPr>
        <w:t>Bouzaouech</w:t>
      </w:r>
      <w:proofErr w:type="spellEnd"/>
      <w:r w:rsidRPr="00F34B86">
        <w:rPr>
          <w:rFonts w:asciiTheme="majorHAnsi" w:hAnsiTheme="majorHAnsi" w:cstheme="majorHAnsi"/>
          <w:szCs w:val="24"/>
          <w:shd w:val="clear" w:color="auto" w:fill="FFFFFF"/>
        </w:rPr>
        <w:t xml:space="preserve">, I., Brambilla, M., Burger, A. M., Chen, S. X., Cisek, S., </w:t>
      </w:r>
      <w:proofErr w:type="spellStart"/>
      <w:r w:rsidRPr="00F34B86">
        <w:rPr>
          <w:rFonts w:asciiTheme="majorHAnsi" w:hAnsiTheme="majorHAnsi" w:cstheme="majorHAnsi"/>
          <w:szCs w:val="24"/>
          <w:shd w:val="clear" w:color="auto" w:fill="FFFFFF"/>
        </w:rPr>
        <w:t>Demassosso</w:t>
      </w:r>
      <w:proofErr w:type="spellEnd"/>
      <w:r w:rsidRPr="00F34B86">
        <w:rPr>
          <w:rFonts w:asciiTheme="majorHAnsi" w:hAnsiTheme="majorHAnsi" w:cstheme="majorHAnsi"/>
          <w:szCs w:val="24"/>
          <w:shd w:val="clear" w:color="auto" w:fill="FFFFFF"/>
        </w:rPr>
        <w:t xml:space="preserve">, D., Estevan-Reina, L., González </w:t>
      </w:r>
      <w:r w:rsidRPr="00F34B86">
        <w:rPr>
          <w:rFonts w:asciiTheme="majorHAnsi" w:hAnsiTheme="majorHAnsi" w:cstheme="majorHAnsi"/>
          <w:szCs w:val="24"/>
          <w:shd w:val="clear" w:color="auto" w:fill="FFFFFF"/>
        </w:rPr>
        <w:lastRenderedPageBreak/>
        <w:t>Gutiérrez, R., Gu, L., . . . Zengel, B. (2024). Pancultural nostalgia in action: Prevalence, triggers, and psychological functions of nostalgia across cultures.</w:t>
      </w:r>
      <w:r w:rsidR="00B65ECB">
        <w:rPr>
          <w:rFonts w:asciiTheme="majorHAnsi" w:hAnsiTheme="majorHAnsi" w:cstheme="majorHAnsi"/>
          <w:szCs w:val="24"/>
          <w:shd w:val="clear" w:color="auto" w:fill="FFFFFF"/>
        </w:rPr>
        <w:t xml:space="preserve"> </w:t>
      </w:r>
      <w:r w:rsidRPr="00F34B86">
        <w:rPr>
          <w:rFonts w:asciiTheme="majorHAnsi" w:hAnsiTheme="majorHAnsi" w:cstheme="majorHAnsi"/>
          <w:i/>
          <w:iCs/>
          <w:szCs w:val="24"/>
          <w:shd w:val="clear" w:color="auto" w:fill="FFFFFF"/>
        </w:rPr>
        <w:t>Journal of Experimental Psychology: General, 153</w:t>
      </w:r>
      <w:r w:rsidRPr="00F34B86">
        <w:rPr>
          <w:rFonts w:asciiTheme="majorHAnsi" w:hAnsiTheme="majorHAnsi" w:cstheme="majorHAnsi"/>
          <w:szCs w:val="24"/>
          <w:shd w:val="clear" w:color="auto" w:fill="FFFFFF"/>
        </w:rPr>
        <w:t>(3), 754–778.</w:t>
      </w:r>
      <w:r w:rsidR="00B65ECB">
        <w:rPr>
          <w:rFonts w:asciiTheme="majorHAnsi" w:hAnsiTheme="majorHAnsi" w:cstheme="majorHAnsi"/>
          <w:szCs w:val="24"/>
          <w:shd w:val="clear" w:color="auto" w:fill="FFFFFF"/>
        </w:rPr>
        <w:t xml:space="preserve"> </w:t>
      </w:r>
      <w:hyperlink r:id="rId29" w:history="1">
        <w:r w:rsidR="00B65ECB" w:rsidRPr="00176F80">
          <w:rPr>
            <w:rStyle w:val="Hyperlink"/>
            <w:rFonts w:asciiTheme="majorHAnsi" w:hAnsiTheme="majorHAnsi" w:cstheme="majorHAnsi"/>
            <w:szCs w:val="24"/>
            <w:shd w:val="clear" w:color="auto" w:fill="FFFFFF"/>
          </w:rPr>
          <w:t>https://doi.org/10.1037/xge0001521</w:t>
        </w:r>
      </w:hyperlink>
    </w:p>
    <w:p w14:paraId="309B1A68" w14:textId="77777777" w:rsidR="004B7BB5" w:rsidRPr="00F405F9" w:rsidRDefault="004B7BB5" w:rsidP="00D730AC">
      <w:pPr>
        <w:spacing w:before="0" w:after="0" w:line="480" w:lineRule="exact"/>
        <w:ind w:hanging="720"/>
        <w:rPr>
          <w:rFonts w:asciiTheme="majorHAnsi" w:hAnsiTheme="majorHAnsi" w:cstheme="majorHAnsi"/>
          <w:szCs w:val="24"/>
        </w:rPr>
      </w:pPr>
      <w:r w:rsidRPr="00F405F9">
        <w:rPr>
          <w:rFonts w:asciiTheme="majorHAnsi" w:hAnsiTheme="majorHAnsi" w:cstheme="majorHAnsi"/>
          <w:szCs w:val="24"/>
        </w:rPr>
        <w:t xml:space="preserve">Holak, S. L., &amp; </w:t>
      </w:r>
      <w:proofErr w:type="spellStart"/>
      <w:r w:rsidRPr="00F405F9">
        <w:rPr>
          <w:rFonts w:asciiTheme="majorHAnsi" w:hAnsiTheme="majorHAnsi" w:cstheme="majorHAnsi"/>
          <w:szCs w:val="24"/>
        </w:rPr>
        <w:t>Havlena</w:t>
      </w:r>
      <w:proofErr w:type="spellEnd"/>
      <w:r w:rsidRPr="00F405F9">
        <w:rPr>
          <w:rFonts w:asciiTheme="majorHAnsi" w:hAnsiTheme="majorHAnsi" w:cstheme="majorHAnsi"/>
          <w:szCs w:val="24"/>
        </w:rPr>
        <w:t xml:space="preserve">, W. J. (1992). Nostalgia: An exploratory study of themes and emotions in the nostalgic experience. </w:t>
      </w:r>
      <w:r w:rsidRPr="00F405F9">
        <w:rPr>
          <w:rFonts w:asciiTheme="majorHAnsi" w:hAnsiTheme="majorHAnsi" w:cstheme="majorHAnsi"/>
          <w:i/>
          <w:iCs/>
          <w:szCs w:val="24"/>
        </w:rPr>
        <w:t>Advances in Consumer Research, 19</w:t>
      </w:r>
      <w:r w:rsidRPr="00F405F9">
        <w:rPr>
          <w:rFonts w:asciiTheme="majorHAnsi" w:hAnsiTheme="majorHAnsi" w:cstheme="majorHAnsi"/>
          <w:szCs w:val="24"/>
        </w:rPr>
        <w:t>, 380–387.</w:t>
      </w:r>
    </w:p>
    <w:p w14:paraId="486F78C9" w14:textId="77777777" w:rsidR="00E56EC8" w:rsidRDefault="00AD1D62" w:rsidP="00E56EC8">
      <w:pPr>
        <w:spacing w:before="0" w:after="0" w:line="480" w:lineRule="exact"/>
        <w:ind w:hanging="720"/>
      </w:pPr>
      <w:r w:rsidRPr="00AD1D62">
        <w:rPr>
          <w:rFonts w:asciiTheme="majorHAnsi" w:hAnsiTheme="majorHAnsi" w:cstheme="majorHAnsi"/>
          <w:szCs w:val="24"/>
          <w:shd w:val="clear" w:color="auto" w:fill="FFFFFF"/>
        </w:rPr>
        <w:t>Ismail, S., Christopher, G., Dodd, E., Wildschut, T., Sedikides, C., Ingram, T., Jones, R. W., Noonan,</w:t>
      </w:r>
      <w:r>
        <w:rPr>
          <w:rFonts w:asciiTheme="majorHAnsi" w:hAnsiTheme="majorHAnsi" w:cstheme="majorHAnsi"/>
          <w:szCs w:val="24"/>
          <w:shd w:val="clear" w:color="auto" w:fill="FFFFFF"/>
        </w:rPr>
        <w:t xml:space="preserve"> </w:t>
      </w:r>
      <w:r w:rsidRPr="00AD1D62">
        <w:rPr>
          <w:rFonts w:asciiTheme="majorHAnsi" w:hAnsiTheme="majorHAnsi" w:cstheme="majorHAnsi"/>
          <w:szCs w:val="24"/>
          <w:shd w:val="clear" w:color="auto" w:fill="FFFFFF"/>
        </w:rPr>
        <w:t xml:space="preserve">K. A., Tingley, D., &amp; Cheston, R. (2018). Psychological and mnemonic benefits of nostalgia for people with dementia. </w:t>
      </w:r>
      <w:r w:rsidRPr="00AD1D62">
        <w:rPr>
          <w:rFonts w:asciiTheme="majorHAnsi" w:hAnsiTheme="majorHAnsi" w:cstheme="majorHAnsi"/>
          <w:i/>
          <w:iCs/>
          <w:szCs w:val="24"/>
          <w:shd w:val="clear" w:color="auto" w:fill="FFFFFF"/>
        </w:rPr>
        <w:t xml:space="preserve">Journal of Alzheimer’s Disease, 65, </w:t>
      </w:r>
      <w:r w:rsidRPr="00AD1D62">
        <w:rPr>
          <w:rFonts w:asciiTheme="majorHAnsi" w:hAnsiTheme="majorHAnsi" w:cstheme="majorHAnsi"/>
          <w:szCs w:val="24"/>
          <w:shd w:val="clear" w:color="auto" w:fill="FFFFFF"/>
        </w:rPr>
        <w:t>1327</w:t>
      </w:r>
      <w:r w:rsidRPr="00302E92">
        <w:rPr>
          <w:rFonts w:asciiTheme="majorHAnsi" w:hAnsiTheme="majorHAnsi" w:cstheme="majorHAnsi"/>
          <w:szCs w:val="24"/>
          <w:shd w:val="clear" w:color="auto" w:fill="FFFFFF"/>
        </w:rPr>
        <w:t>–</w:t>
      </w:r>
      <w:r w:rsidRPr="00AD1D62">
        <w:rPr>
          <w:rFonts w:asciiTheme="majorHAnsi" w:hAnsiTheme="majorHAnsi" w:cstheme="majorHAnsi"/>
          <w:szCs w:val="24"/>
          <w:shd w:val="clear" w:color="auto" w:fill="FFFFFF"/>
        </w:rPr>
        <w:t>1344.</w:t>
      </w:r>
      <w:r>
        <w:rPr>
          <w:rFonts w:asciiTheme="majorHAnsi" w:hAnsiTheme="majorHAnsi" w:cstheme="majorHAnsi"/>
          <w:szCs w:val="24"/>
          <w:shd w:val="clear" w:color="auto" w:fill="FFFFFF"/>
        </w:rPr>
        <w:t xml:space="preserve"> </w:t>
      </w:r>
      <w:hyperlink r:id="rId30" w:history="1">
        <w:r w:rsidRPr="00A372A9">
          <w:rPr>
            <w:rStyle w:val="Hyperlink"/>
            <w:rFonts w:asciiTheme="majorHAnsi" w:hAnsiTheme="majorHAnsi" w:cstheme="majorHAnsi"/>
            <w:szCs w:val="24"/>
            <w:shd w:val="clear" w:color="auto" w:fill="FFFFFF"/>
          </w:rPr>
          <w:t>https://doi.org/10.3233/JAD-180075</w:t>
        </w:r>
      </w:hyperlink>
    </w:p>
    <w:p w14:paraId="522B22FE" w14:textId="3C90E33D" w:rsidR="00E56EC8" w:rsidRDefault="00E56EC8" w:rsidP="00D730AC">
      <w:pPr>
        <w:spacing w:before="0" w:after="0" w:line="480" w:lineRule="exact"/>
        <w:ind w:hanging="720"/>
        <w:rPr>
          <w:rStyle w:val="Hyperlink"/>
          <w:rFonts w:asciiTheme="majorHAnsi" w:hAnsiTheme="majorHAnsi" w:cstheme="majorHAnsi"/>
          <w:szCs w:val="24"/>
          <w:shd w:val="clear" w:color="auto" w:fill="FFFFFF"/>
        </w:rPr>
      </w:pPr>
      <w:r>
        <w:rPr>
          <w:color w:val="000000"/>
          <w:szCs w:val="24"/>
        </w:rPr>
        <w:t xml:space="preserve">Ismail, S., Dodd, E., Christopher, G., Wildschut, T., Sedikides, C., &amp; Cheston, R. (2022). </w:t>
      </w:r>
      <w:r>
        <w:rPr>
          <w:bCs/>
          <w:color w:val="000000"/>
          <w:szCs w:val="24"/>
        </w:rPr>
        <w:t>The content and function of nostalgic memories of people living with dementia</w:t>
      </w:r>
      <w:r>
        <w:rPr>
          <w:color w:val="000000"/>
          <w:szCs w:val="24"/>
        </w:rPr>
        <w:t xml:space="preserve">. </w:t>
      </w:r>
      <w:r>
        <w:rPr>
          <w:i/>
          <w:iCs/>
          <w:color w:val="000000"/>
          <w:szCs w:val="24"/>
          <w:shd w:val="clear" w:color="auto" w:fill="FFFFFF"/>
        </w:rPr>
        <w:t>The International Journal of Aging and Human Development, 94</w:t>
      </w:r>
      <w:r>
        <w:rPr>
          <w:color w:val="000000"/>
          <w:szCs w:val="24"/>
          <w:shd w:val="clear" w:color="auto" w:fill="FFFFFF"/>
        </w:rPr>
        <w:t>(4), 436</w:t>
      </w:r>
      <w:r w:rsidRPr="00ED5AD3">
        <w:rPr>
          <w:color w:val="333333"/>
          <w:szCs w:val="24"/>
          <w:shd w:val="clear" w:color="auto" w:fill="FFFFFF"/>
          <w:lang w:val="en-US"/>
        </w:rPr>
        <w:t>–</w:t>
      </w:r>
      <w:r>
        <w:rPr>
          <w:color w:val="000000"/>
          <w:szCs w:val="24"/>
          <w:shd w:val="clear" w:color="auto" w:fill="FFFFFF"/>
        </w:rPr>
        <w:t xml:space="preserve">459. </w:t>
      </w:r>
      <w:hyperlink r:id="rId31" w:history="1">
        <w:r w:rsidRPr="00030E74">
          <w:rPr>
            <w:rStyle w:val="Hyperlink"/>
            <w:szCs w:val="24"/>
            <w:shd w:val="clear" w:color="auto" w:fill="FFFFFF"/>
            <w:lang w:val="de-DE"/>
          </w:rPr>
          <w:t>https://doi.org/10.1177/00914150211024185</w:t>
        </w:r>
      </w:hyperlink>
      <w:r>
        <w:rPr>
          <w:szCs w:val="24"/>
          <w:shd w:val="clear" w:color="auto" w:fill="FFFFFF"/>
        </w:rPr>
        <w:t xml:space="preserve"> </w:t>
      </w:r>
    </w:p>
    <w:p w14:paraId="18FFF9DE" w14:textId="06FB91E0" w:rsidR="00715169" w:rsidRDefault="00715169" w:rsidP="00D730AC">
      <w:pPr>
        <w:spacing w:before="0" w:after="0" w:line="480" w:lineRule="exact"/>
        <w:ind w:hanging="720"/>
        <w:rPr>
          <w:rFonts w:asciiTheme="majorHAnsi" w:hAnsiTheme="majorHAnsi" w:cstheme="majorHAnsi"/>
          <w:szCs w:val="24"/>
          <w:shd w:val="clear" w:color="auto" w:fill="FFFFFF"/>
        </w:rPr>
      </w:pPr>
      <w:r w:rsidRPr="00715169">
        <w:rPr>
          <w:rFonts w:asciiTheme="majorHAnsi" w:hAnsiTheme="majorHAnsi" w:cstheme="majorHAnsi"/>
          <w:szCs w:val="24"/>
          <w:shd w:val="clear" w:color="auto" w:fill="FFFFFF"/>
        </w:rPr>
        <w:t>Joseph, D. L., Chan, M. Y., Heintzelman, S. J., Tay, L., Diener, E., &amp; Scotney, V. S. (2020). The manipulation of affect: A meta-analysis of affect induction procedures.</w:t>
      </w:r>
      <w:r w:rsidR="00B65ECB">
        <w:rPr>
          <w:rFonts w:asciiTheme="majorHAnsi" w:hAnsiTheme="majorHAnsi" w:cstheme="majorHAnsi"/>
          <w:szCs w:val="24"/>
          <w:shd w:val="clear" w:color="auto" w:fill="FFFFFF"/>
        </w:rPr>
        <w:t xml:space="preserve"> </w:t>
      </w:r>
      <w:r w:rsidRPr="00715169">
        <w:rPr>
          <w:rFonts w:asciiTheme="majorHAnsi" w:hAnsiTheme="majorHAnsi" w:cstheme="majorHAnsi"/>
          <w:i/>
          <w:iCs/>
          <w:szCs w:val="24"/>
          <w:shd w:val="clear" w:color="auto" w:fill="FFFFFF"/>
        </w:rPr>
        <w:t>Psychological Bulletin, 146</w:t>
      </w:r>
      <w:r w:rsidRPr="00715169">
        <w:rPr>
          <w:rFonts w:asciiTheme="majorHAnsi" w:hAnsiTheme="majorHAnsi" w:cstheme="majorHAnsi"/>
          <w:szCs w:val="24"/>
          <w:shd w:val="clear" w:color="auto" w:fill="FFFFFF"/>
        </w:rPr>
        <w:t>(4), 355–375.</w:t>
      </w:r>
      <w:r w:rsidR="00B65ECB">
        <w:rPr>
          <w:rFonts w:asciiTheme="majorHAnsi" w:hAnsiTheme="majorHAnsi" w:cstheme="majorHAnsi"/>
          <w:szCs w:val="24"/>
          <w:shd w:val="clear" w:color="auto" w:fill="FFFFFF"/>
        </w:rPr>
        <w:t xml:space="preserve"> </w:t>
      </w:r>
      <w:hyperlink r:id="rId32" w:history="1">
        <w:r w:rsidR="00B65ECB" w:rsidRPr="00176F80">
          <w:rPr>
            <w:rStyle w:val="Hyperlink"/>
            <w:rFonts w:asciiTheme="majorHAnsi" w:hAnsiTheme="majorHAnsi" w:cstheme="majorHAnsi"/>
            <w:szCs w:val="24"/>
            <w:shd w:val="clear" w:color="auto" w:fill="FFFFFF"/>
          </w:rPr>
          <w:t>https://doi.org/10.1037/bul0000224</w:t>
        </w:r>
      </w:hyperlink>
    </w:p>
    <w:p w14:paraId="2C008CDB" w14:textId="001D8669" w:rsidR="0024608B" w:rsidRDefault="00C564CA" w:rsidP="00D730AC">
      <w:pPr>
        <w:spacing w:before="0" w:after="0" w:line="480" w:lineRule="exact"/>
        <w:ind w:hanging="720"/>
        <w:rPr>
          <w:rFonts w:asciiTheme="majorHAnsi" w:hAnsiTheme="majorHAnsi" w:cstheme="majorHAnsi"/>
          <w:szCs w:val="24"/>
          <w:shd w:val="clear" w:color="auto" w:fill="FFFFFF"/>
        </w:rPr>
      </w:pPr>
      <w:r w:rsidRPr="00C564CA">
        <w:rPr>
          <w:rFonts w:asciiTheme="majorHAnsi" w:hAnsiTheme="majorHAnsi" w:cstheme="majorHAnsi"/>
          <w:szCs w:val="24"/>
          <w:shd w:val="clear" w:color="auto" w:fill="FFFFFF"/>
        </w:rPr>
        <w:t xml:space="preserve">Juhl, J., Wildschut, T., Sedikides, C., Diebel, T., Cheung, W.‐Y., &amp; </w:t>
      </w:r>
      <w:proofErr w:type="spellStart"/>
      <w:r w:rsidRPr="00C564CA">
        <w:rPr>
          <w:rFonts w:asciiTheme="majorHAnsi" w:hAnsiTheme="majorHAnsi" w:cstheme="majorHAnsi"/>
          <w:szCs w:val="24"/>
          <w:shd w:val="clear" w:color="auto" w:fill="FFFFFF"/>
        </w:rPr>
        <w:t>Vingerhoets</w:t>
      </w:r>
      <w:proofErr w:type="spellEnd"/>
      <w:r w:rsidRPr="00C564CA">
        <w:rPr>
          <w:rFonts w:asciiTheme="majorHAnsi" w:hAnsiTheme="majorHAnsi" w:cstheme="majorHAnsi"/>
          <w:szCs w:val="24"/>
          <w:shd w:val="clear" w:color="auto" w:fill="FFFFFF"/>
        </w:rPr>
        <w:t xml:space="preserve">, A. J. J. M. (2020). Nostalgia proneness and empathy: Generality, underlying mechanism, and implications for prosocial </w:t>
      </w:r>
      <w:proofErr w:type="spellStart"/>
      <w:r w:rsidRPr="00C564CA">
        <w:rPr>
          <w:rFonts w:asciiTheme="majorHAnsi" w:hAnsiTheme="majorHAnsi" w:cstheme="majorHAnsi"/>
          <w:szCs w:val="24"/>
          <w:shd w:val="clear" w:color="auto" w:fill="FFFFFF"/>
        </w:rPr>
        <w:t>behavior</w:t>
      </w:r>
      <w:proofErr w:type="spellEnd"/>
      <w:r w:rsidRPr="00C564CA">
        <w:rPr>
          <w:rFonts w:asciiTheme="majorHAnsi" w:hAnsiTheme="majorHAnsi" w:cstheme="majorHAnsi"/>
          <w:szCs w:val="24"/>
          <w:shd w:val="clear" w:color="auto" w:fill="FFFFFF"/>
        </w:rPr>
        <w:t>.</w:t>
      </w:r>
      <w:r w:rsidR="00B65ECB">
        <w:rPr>
          <w:rFonts w:asciiTheme="majorHAnsi" w:hAnsiTheme="majorHAnsi" w:cstheme="majorHAnsi"/>
          <w:szCs w:val="24"/>
          <w:shd w:val="clear" w:color="auto" w:fill="FFFFFF"/>
        </w:rPr>
        <w:t xml:space="preserve"> </w:t>
      </w:r>
      <w:r w:rsidRPr="00C564CA">
        <w:rPr>
          <w:rFonts w:asciiTheme="majorHAnsi" w:hAnsiTheme="majorHAnsi" w:cstheme="majorHAnsi"/>
          <w:i/>
          <w:iCs/>
          <w:szCs w:val="24"/>
          <w:shd w:val="clear" w:color="auto" w:fill="FFFFFF"/>
        </w:rPr>
        <w:t>Journal of Personality, 88</w:t>
      </w:r>
      <w:r w:rsidRPr="00C564CA">
        <w:rPr>
          <w:rFonts w:asciiTheme="majorHAnsi" w:hAnsiTheme="majorHAnsi" w:cstheme="majorHAnsi"/>
          <w:szCs w:val="24"/>
          <w:shd w:val="clear" w:color="auto" w:fill="FFFFFF"/>
        </w:rPr>
        <w:t>(3), 485</w:t>
      </w:r>
      <w:r>
        <w:rPr>
          <w:rFonts w:asciiTheme="majorHAnsi" w:hAnsiTheme="majorHAnsi" w:cstheme="majorHAnsi"/>
          <w:szCs w:val="24"/>
          <w:shd w:val="clear" w:color="auto" w:fill="FFFFFF"/>
        </w:rPr>
        <w:t>-</w:t>
      </w:r>
      <w:r w:rsidRPr="00C564CA">
        <w:rPr>
          <w:rFonts w:asciiTheme="majorHAnsi" w:hAnsiTheme="majorHAnsi" w:cstheme="majorHAnsi"/>
          <w:szCs w:val="24"/>
          <w:shd w:val="clear" w:color="auto" w:fill="FFFFFF"/>
        </w:rPr>
        <w:t>500</w:t>
      </w:r>
      <w:r w:rsidR="00280028">
        <w:rPr>
          <w:rFonts w:asciiTheme="majorHAnsi" w:hAnsiTheme="majorHAnsi" w:cstheme="majorHAnsi"/>
          <w:szCs w:val="24"/>
          <w:shd w:val="clear" w:color="auto" w:fill="FFFFFF"/>
        </w:rPr>
        <w:t xml:space="preserve">. </w:t>
      </w:r>
      <w:hyperlink r:id="rId33" w:history="1">
        <w:r w:rsidR="00280028" w:rsidRPr="008A377B">
          <w:rPr>
            <w:rStyle w:val="Hyperlink"/>
            <w:rFonts w:asciiTheme="majorHAnsi" w:hAnsiTheme="majorHAnsi" w:cstheme="majorHAnsi"/>
            <w:szCs w:val="24"/>
            <w:shd w:val="clear" w:color="auto" w:fill="FFFFFF"/>
          </w:rPr>
          <w:t>https://doi.org/10.1111/jopy.12505</w:t>
        </w:r>
      </w:hyperlink>
    </w:p>
    <w:p w14:paraId="1FCEB9E0" w14:textId="380D0225" w:rsidR="006C671E" w:rsidRDefault="006C671E" w:rsidP="00D730AC">
      <w:pPr>
        <w:spacing w:before="0" w:after="0" w:line="480" w:lineRule="exact"/>
        <w:ind w:hanging="720"/>
        <w:rPr>
          <w:rFonts w:asciiTheme="majorHAnsi" w:hAnsiTheme="majorHAnsi" w:cstheme="majorHAnsi"/>
          <w:szCs w:val="24"/>
          <w:shd w:val="clear" w:color="auto" w:fill="FFFFFF"/>
        </w:rPr>
      </w:pPr>
      <w:r w:rsidRPr="006C671E">
        <w:rPr>
          <w:rFonts w:asciiTheme="majorHAnsi" w:hAnsiTheme="majorHAnsi" w:cstheme="majorHAnsi"/>
          <w:szCs w:val="24"/>
          <w:shd w:val="clear" w:color="auto" w:fill="FFFFFF"/>
        </w:rPr>
        <w:t xml:space="preserve">Juhl, J., &amp; </w:t>
      </w:r>
      <w:proofErr w:type="spellStart"/>
      <w:r w:rsidRPr="006C671E">
        <w:rPr>
          <w:rFonts w:asciiTheme="majorHAnsi" w:hAnsiTheme="majorHAnsi" w:cstheme="majorHAnsi"/>
          <w:szCs w:val="24"/>
          <w:shd w:val="clear" w:color="auto" w:fill="FFFFFF"/>
        </w:rPr>
        <w:t>Biskas</w:t>
      </w:r>
      <w:proofErr w:type="spellEnd"/>
      <w:r w:rsidRPr="006C671E">
        <w:rPr>
          <w:rFonts w:asciiTheme="majorHAnsi" w:hAnsiTheme="majorHAnsi" w:cstheme="majorHAnsi"/>
          <w:szCs w:val="24"/>
          <w:shd w:val="clear" w:color="auto" w:fill="FFFFFF"/>
        </w:rPr>
        <w:t>, M. (2023). Nostalgia: An impactful social emotion.</w:t>
      </w:r>
      <w:r w:rsidR="0013566E">
        <w:rPr>
          <w:rFonts w:asciiTheme="majorHAnsi" w:hAnsiTheme="majorHAnsi" w:cstheme="majorHAnsi"/>
          <w:szCs w:val="24"/>
          <w:shd w:val="clear" w:color="auto" w:fill="FFFFFF"/>
        </w:rPr>
        <w:t xml:space="preserve"> </w:t>
      </w:r>
      <w:r w:rsidRPr="006C671E">
        <w:rPr>
          <w:rFonts w:asciiTheme="majorHAnsi" w:hAnsiTheme="majorHAnsi" w:cstheme="majorHAnsi"/>
          <w:i/>
          <w:iCs/>
          <w:szCs w:val="24"/>
          <w:shd w:val="clear" w:color="auto" w:fill="FFFFFF"/>
        </w:rPr>
        <w:t>Current Opinion in Psychology, 49,</w:t>
      </w:r>
      <w:r w:rsidR="0013566E">
        <w:rPr>
          <w:rFonts w:asciiTheme="majorHAnsi" w:hAnsiTheme="majorHAnsi" w:cstheme="majorHAnsi"/>
          <w:szCs w:val="24"/>
          <w:shd w:val="clear" w:color="auto" w:fill="FFFFFF"/>
        </w:rPr>
        <w:t xml:space="preserve"> </w:t>
      </w:r>
      <w:r w:rsidRPr="006C671E">
        <w:rPr>
          <w:rFonts w:asciiTheme="majorHAnsi" w:hAnsiTheme="majorHAnsi" w:cstheme="majorHAnsi"/>
          <w:szCs w:val="24"/>
          <w:shd w:val="clear" w:color="auto" w:fill="FFFFFF"/>
        </w:rPr>
        <w:t>Article 101545.</w:t>
      </w:r>
      <w:r w:rsidR="0013566E">
        <w:rPr>
          <w:rFonts w:asciiTheme="majorHAnsi" w:hAnsiTheme="majorHAnsi" w:cstheme="majorHAnsi"/>
          <w:szCs w:val="24"/>
          <w:shd w:val="clear" w:color="auto" w:fill="FFFFFF"/>
        </w:rPr>
        <w:t xml:space="preserve"> </w:t>
      </w:r>
      <w:hyperlink r:id="rId34" w:history="1">
        <w:r w:rsidR="0013566E" w:rsidRPr="00176F80">
          <w:rPr>
            <w:rStyle w:val="Hyperlink"/>
            <w:rFonts w:asciiTheme="majorHAnsi" w:hAnsiTheme="majorHAnsi" w:cstheme="majorHAnsi"/>
            <w:szCs w:val="24"/>
            <w:shd w:val="clear" w:color="auto" w:fill="FFFFFF"/>
          </w:rPr>
          <w:t>https://doi.org/10.1016/j.copsyc.2022.101545</w:t>
        </w:r>
      </w:hyperlink>
    </w:p>
    <w:p w14:paraId="515EBA42" w14:textId="543FD058" w:rsidR="00302E92" w:rsidRDefault="00302E92" w:rsidP="00D730AC">
      <w:pPr>
        <w:spacing w:before="0" w:after="0" w:line="480" w:lineRule="exact"/>
        <w:ind w:hanging="720"/>
        <w:rPr>
          <w:rFonts w:asciiTheme="majorHAnsi" w:hAnsiTheme="majorHAnsi" w:cstheme="majorHAnsi"/>
          <w:szCs w:val="24"/>
          <w:shd w:val="clear" w:color="auto" w:fill="FFFFFF"/>
        </w:rPr>
      </w:pPr>
      <w:r w:rsidRPr="00302E92">
        <w:rPr>
          <w:rFonts w:asciiTheme="majorHAnsi" w:hAnsiTheme="majorHAnsi" w:cstheme="majorHAnsi"/>
          <w:szCs w:val="24"/>
          <w:shd w:val="clear" w:color="auto" w:fill="FFFFFF"/>
        </w:rPr>
        <w:t>Kenny, D. A., &amp; Judd, C. M. (2014). Power anomalies in testing mediation.</w:t>
      </w:r>
      <w:r w:rsidR="0013566E">
        <w:rPr>
          <w:rFonts w:asciiTheme="majorHAnsi" w:hAnsiTheme="majorHAnsi" w:cstheme="majorHAnsi"/>
          <w:szCs w:val="24"/>
          <w:shd w:val="clear" w:color="auto" w:fill="FFFFFF"/>
        </w:rPr>
        <w:t xml:space="preserve"> </w:t>
      </w:r>
      <w:r w:rsidRPr="00302E92">
        <w:rPr>
          <w:rFonts w:asciiTheme="majorHAnsi" w:hAnsiTheme="majorHAnsi" w:cstheme="majorHAnsi"/>
          <w:i/>
          <w:iCs/>
          <w:szCs w:val="24"/>
          <w:shd w:val="clear" w:color="auto" w:fill="FFFFFF"/>
        </w:rPr>
        <w:t>Psychological Science, 25</w:t>
      </w:r>
      <w:r w:rsidRPr="00302E92">
        <w:rPr>
          <w:rFonts w:asciiTheme="majorHAnsi" w:hAnsiTheme="majorHAnsi" w:cstheme="majorHAnsi"/>
          <w:szCs w:val="24"/>
          <w:shd w:val="clear" w:color="auto" w:fill="FFFFFF"/>
        </w:rPr>
        <w:t>(2), 334–339.</w:t>
      </w:r>
      <w:r w:rsidR="0013566E">
        <w:rPr>
          <w:rFonts w:asciiTheme="majorHAnsi" w:hAnsiTheme="majorHAnsi" w:cstheme="majorHAnsi"/>
          <w:szCs w:val="24"/>
          <w:shd w:val="clear" w:color="auto" w:fill="FFFFFF"/>
        </w:rPr>
        <w:t xml:space="preserve"> </w:t>
      </w:r>
      <w:hyperlink r:id="rId35" w:history="1">
        <w:r w:rsidR="0013566E" w:rsidRPr="00176F80">
          <w:rPr>
            <w:rStyle w:val="Hyperlink"/>
            <w:rFonts w:asciiTheme="majorHAnsi" w:hAnsiTheme="majorHAnsi" w:cstheme="majorHAnsi"/>
            <w:szCs w:val="24"/>
            <w:shd w:val="clear" w:color="auto" w:fill="FFFFFF"/>
          </w:rPr>
          <w:t>https://doi.org/10.1177/0956797613502676</w:t>
        </w:r>
      </w:hyperlink>
    </w:p>
    <w:p w14:paraId="07B5DD1F" w14:textId="1E5BF254" w:rsidR="00FD000C" w:rsidRPr="00AF3F3C" w:rsidRDefault="00FD000C" w:rsidP="00D730AC">
      <w:pPr>
        <w:spacing w:before="0" w:after="0" w:line="480" w:lineRule="exact"/>
        <w:ind w:hanging="720"/>
        <w:rPr>
          <w:rFonts w:asciiTheme="majorHAnsi" w:hAnsiTheme="majorHAnsi" w:cstheme="majorHAnsi"/>
          <w:szCs w:val="24"/>
          <w:u w:val="single"/>
          <w:shd w:val="clear" w:color="auto" w:fill="FFFFFF"/>
        </w:rPr>
      </w:pPr>
      <w:r w:rsidRPr="00F405F9">
        <w:rPr>
          <w:rFonts w:asciiTheme="majorHAnsi" w:hAnsiTheme="majorHAnsi" w:cstheme="majorHAnsi"/>
          <w:szCs w:val="24"/>
          <w:shd w:val="clear" w:color="auto" w:fill="FFFFFF"/>
        </w:rPr>
        <w:t xml:space="preserve">Keogh, R., &amp; Pearson, J. (2018). The blind mind: No sensory visual imagery in aphantasia. </w:t>
      </w:r>
      <w:r w:rsidRPr="00F405F9">
        <w:rPr>
          <w:rFonts w:asciiTheme="majorHAnsi" w:hAnsiTheme="majorHAnsi" w:cstheme="majorHAnsi"/>
          <w:i/>
          <w:iCs/>
          <w:szCs w:val="24"/>
          <w:shd w:val="clear" w:color="auto" w:fill="FFFFFF"/>
        </w:rPr>
        <w:t>Cortex</w:t>
      </w:r>
      <w:r w:rsidRPr="00F405F9">
        <w:rPr>
          <w:rFonts w:asciiTheme="majorHAnsi" w:hAnsiTheme="majorHAnsi" w:cstheme="majorHAnsi"/>
          <w:szCs w:val="24"/>
          <w:shd w:val="clear" w:color="auto" w:fill="FFFFFF"/>
        </w:rPr>
        <w:t xml:space="preserve">, </w:t>
      </w:r>
      <w:r w:rsidRPr="00AF3F3C">
        <w:rPr>
          <w:rFonts w:asciiTheme="majorHAnsi" w:hAnsiTheme="majorHAnsi" w:cstheme="majorHAnsi"/>
          <w:i/>
          <w:iCs/>
          <w:szCs w:val="24"/>
          <w:shd w:val="clear" w:color="auto" w:fill="FFFFFF"/>
        </w:rPr>
        <w:t>105</w:t>
      </w:r>
      <w:r w:rsidRPr="00AF3F3C">
        <w:rPr>
          <w:rFonts w:asciiTheme="majorHAnsi" w:hAnsiTheme="majorHAnsi" w:cstheme="majorHAnsi"/>
          <w:szCs w:val="24"/>
          <w:shd w:val="clear" w:color="auto" w:fill="FFFFFF"/>
        </w:rPr>
        <w:t>, 53</w:t>
      </w:r>
      <w:r w:rsidR="00A80D74" w:rsidRPr="00302E92">
        <w:rPr>
          <w:rFonts w:asciiTheme="majorHAnsi" w:hAnsiTheme="majorHAnsi" w:cstheme="majorHAnsi"/>
          <w:szCs w:val="24"/>
          <w:shd w:val="clear" w:color="auto" w:fill="FFFFFF"/>
        </w:rPr>
        <w:t>–</w:t>
      </w:r>
      <w:r w:rsidRPr="00AF3F3C">
        <w:rPr>
          <w:rFonts w:asciiTheme="majorHAnsi" w:hAnsiTheme="majorHAnsi" w:cstheme="majorHAnsi"/>
          <w:szCs w:val="24"/>
          <w:shd w:val="clear" w:color="auto" w:fill="FFFFFF"/>
        </w:rPr>
        <w:t>60.</w:t>
      </w:r>
      <w:r w:rsidRPr="00AF3F3C">
        <w:rPr>
          <w:rFonts w:asciiTheme="majorHAnsi" w:hAnsiTheme="majorHAnsi" w:cstheme="majorHAnsi"/>
          <w:szCs w:val="24"/>
        </w:rPr>
        <w:t xml:space="preserve"> </w:t>
      </w:r>
      <w:hyperlink r:id="rId36" w:history="1">
        <w:r w:rsidR="00F405F9" w:rsidRPr="00AF3F3C">
          <w:rPr>
            <w:rStyle w:val="Hyperlink"/>
            <w:rFonts w:asciiTheme="majorHAnsi" w:hAnsiTheme="majorHAnsi" w:cstheme="majorHAnsi"/>
            <w:szCs w:val="24"/>
            <w:shd w:val="clear" w:color="auto" w:fill="FFFFFF"/>
          </w:rPr>
          <w:t>https://doi.org/10.1016/j.cortex.2017.10.012</w:t>
        </w:r>
      </w:hyperlink>
    </w:p>
    <w:p w14:paraId="0BCACD00" w14:textId="2C8D35A6" w:rsidR="00442DED" w:rsidRPr="00AF3F3C" w:rsidRDefault="00442DED" w:rsidP="00D730AC">
      <w:pPr>
        <w:spacing w:before="0" w:after="0" w:line="480" w:lineRule="exact"/>
        <w:ind w:hanging="720"/>
        <w:rPr>
          <w:rFonts w:asciiTheme="majorHAnsi" w:hAnsiTheme="majorHAnsi" w:cstheme="majorHAnsi"/>
          <w:color w:val="222222"/>
          <w:szCs w:val="24"/>
          <w:shd w:val="clear" w:color="auto" w:fill="FFFFFF"/>
        </w:rPr>
      </w:pPr>
      <w:r w:rsidRPr="00AF3F3C">
        <w:rPr>
          <w:rFonts w:asciiTheme="majorHAnsi" w:hAnsiTheme="majorHAnsi" w:cstheme="majorHAnsi"/>
          <w:color w:val="222222"/>
          <w:szCs w:val="24"/>
          <w:shd w:val="clear" w:color="auto" w:fill="FFFFFF"/>
        </w:rPr>
        <w:t>Kerouac</w:t>
      </w:r>
      <w:r w:rsidR="00AF3F3C" w:rsidRPr="00AF3F3C">
        <w:rPr>
          <w:rFonts w:asciiTheme="majorHAnsi" w:hAnsiTheme="majorHAnsi" w:cstheme="majorHAnsi"/>
          <w:color w:val="222222"/>
          <w:szCs w:val="24"/>
          <w:shd w:val="clear" w:color="auto" w:fill="FFFFFF"/>
        </w:rPr>
        <w:t>, J.</w:t>
      </w:r>
      <w:r w:rsidRPr="00AF3F3C">
        <w:rPr>
          <w:rFonts w:asciiTheme="majorHAnsi" w:hAnsiTheme="majorHAnsi" w:cstheme="majorHAnsi"/>
          <w:color w:val="222222"/>
          <w:szCs w:val="24"/>
          <w:shd w:val="clear" w:color="auto" w:fill="FFFFFF"/>
        </w:rPr>
        <w:t xml:space="preserve"> (1963)</w:t>
      </w:r>
      <w:r w:rsidR="00AF3F3C" w:rsidRPr="00AF3F3C">
        <w:rPr>
          <w:rFonts w:asciiTheme="majorHAnsi" w:hAnsiTheme="majorHAnsi" w:cstheme="majorHAnsi"/>
          <w:color w:val="222222"/>
          <w:szCs w:val="24"/>
          <w:shd w:val="clear" w:color="auto" w:fill="FFFFFF"/>
        </w:rPr>
        <w:t xml:space="preserve">. </w:t>
      </w:r>
      <w:r w:rsidR="00AF3F3C" w:rsidRPr="00AF3F3C">
        <w:rPr>
          <w:rFonts w:asciiTheme="majorHAnsi" w:hAnsiTheme="majorHAnsi" w:cstheme="majorHAnsi"/>
          <w:i/>
          <w:iCs/>
          <w:color w:val="222222"/>
          <w:szCs w:val="24"/>
          <w:shd w:val="clear" w:color="auto" w:fill="FFFFFF"/>
        </w:rPr>
        <w:t>Visions of Gerard.</w:t>
      </w:r>
      <w:r w:rsidR="00AF3F3C" w:rsidRPr="00AF3F3C">
        <w:rPr>
          <w:rFonts w:asciiTheme="majorHAnsi" w:hAnsiTheme="majorHAnsi" w:cstheme="majorHAnsi"/>
          <w:color w:val="222222"/>
          <w:szCs w:val="24"/>
          <w:shd w:val="clear" w:color="auto" w:fill="FFFFFF"/>
        </w:rPr>
        <w:t xml:space="preserve"> Farrar, Straus and Giroux.</w:t>
      </w:r>
    </w:p>
    <w:p w14:paraId="17625ABA" w14:textId="0B166047" w:rsidR="006B13B5" w:rsidRDefault="001C44EB" w:rsidP="00D730AC">
      <w:pPr>
        <w:spacing w:before="0" w:after="0" w:line="480" w:lineRule="exact"/>
        <w:ind w:hanging="720"/>
        <w:rPr>
          <w:rFonts w:asciiTheme="majorHAnsi" w:hAnsiTheme="majorHAnsi" w:cstheme="majorHAnsi"/>
          <w:color w:val="222222"/>
          <w:szCs w:val="24"/>
          <w:shd w:val="clear" w:color="auto" w:fill="FFFFFF"/>
        </w:rPr>
      </w:pPr>
      <w:r w:rsidRPr="00F405F9">
        <w:rPr>
          <w:rFonts w:asciiTheme="majorHAnsi" w:hAnsiTheme="majorHAnsi" w:cstheme="majorHAnsi"/>
          <w:color w:val="222222"/>
          <w:szCs w:val="24"/>
          <w:shd w:val="clear" w:color="auto" w:fill="FFFFFF"/>
        </w:rPr>
        <w:lastRenderedPageBreak/>
        <w:t xml:space="preserve">Kim, H., </w:t>
      </w:r>
      <w:proofErr w:type="spellStart"/>
      <w:r w:rsidRPr="00F405F9">
        <w:rPr>
          <w:rFonts w:asciiTheme="majorHAnsi" w:hAnsiTheme="majorHAnsi" w:cstheme="majorHAnsi"/>
          <w:color w:val="222222"/>
          <w:szCs w:val="24"/>
          <w:shd w:val="clear" w:color="auto" w:fill="FFFFFF"/>
        </w:rPr>
        <w:t>Remaggi</w:t>
      </w:r>
      <w:proofErr w:type="spellEnd"/>
      <w:r w:rsidRPr="00F405F9">
        <w:rPr>
          <w:rFonts w:asciiTheme="majorHAnsi" w:hAnsiTheme="majorHAnsi" w:cstheme="majorHAnsi"/>
          <w:color w:val="222222"/>
          <w:szCs w:val="24"/>
          <w:shd w:val="clear" w:color="auto" w:fill="FFFFFF"/>
        </w:rPr>
        <w:t>, L., Dourado, A., Campos, T. D., Jackson, P. J., &amp; Hilton, A. (2022). Immersive audio-visual scene reproduction using semantic scene reconstruction from 360 cameras.</w:t>
      </w:r>
      <w:r w:rsidR="00F405F9" w:rsidRPr="00F405F9">
        <w:rPr>
          <w:rFonts w:asciiTheme="majorHAnsi" w:hAnsiTheme="majorHAnsi" w:cstheme="majorHAnsi"/>
          <w:color w:val="222222"/>
          <w:szCs w:val="24"/>
          <w:shd w:val="clear" w:color="auto" w:fill="FFFFFF"/>
        </w:rPr>
        <w:t xml:space="preserve"> </w:t>
      </w:r>
      <w:r w:rsidRPr="00F405F9">
        <w:rPr>
          <w:rFonts w:asciiTheme="majorHAnsi" w:hAnsiTheme="majorHAnsi" w:cstheme="majorHAnsi"/>
          <w:i/>
          <w:iCs/>
          <w:color w:val="222222"/>
          <w:szCs w:val="24"/>
          <w:shd w:val="clear" w:color="auto" w:fill="FFFFFF"/>
        </w:rPr>
        <w:t>Virtual Reality</w:t>
      </w:r>
      <w:r w:rsidRPr="00521748">
        <w:rPr>
          <w:rFonts w:asciiTheme="majorHAnsi" w:hAnsiTheme="majorHAnsi" w:cstheme="majorHAnsi"/>
          <w:i/>
          <w:iCs/>
          <w:color w:val="222222"/>
          <w:szCs w:val="24"/>
          <w:shd w:val="clear" w:color="auto" w:fill="FFFFFF"/>
        </w:rPr>
        <w:t xml:space="preserve">, </w:t>
      </w:r>
      <w:r w:rsidR="00A80D74" w:rsidRPr="00521748">
        <w:rPr>
          <w:rFonts w:asciiTheme="majorHAnsi" w:hAnsiTheme="majorHAnsi" w:cstheme="majorHAnsi"/>
          <w:i/>
          <w:iCs/>
          <w:color w:val="222222"/>
          <w:szCs w:val="24"/>
          <w:shd w:val="clear" w:color="auto" w:fill="FFFFFF"/>
        </w:rPr>
        <w:t>26</w:t>
      </w:r>
      <w:r w:rsidR="00A80D74">
        <w:rPr>
          <w:rFonts w:asciiTheme="majorHAnsi" w:hAnsiTheme="majorHAnsi" w:cstheme="majorHAnsi"/>
          <w:color w:val="222222"/>
          <w:szCs w:val="24"/>
          <w:shd w:val="clear" w:color="auto" w:fill="FFFFFF"/>
        </w:rPr>
        <w:t>, 823</w:t>
      </w:r>
      <w:r w:rsidR="00A80D74" w:rsidRPr="00302E92">
        <w:rPr>
          <w:rFonts w:asciiTheme="majorHAnsi" w:hAnsiTheme="majorHAnsi" w:cstheme="majorHAnsi"/>
          <w:szCs w:val="24"/>
          <w:shd w:val="clear" w:color="auto" w:fill="FFFFFF"/>
        </w:rPr>
        <w:t>–</w:t>
      </w:r>
      <w:r w:rsidR="00A80D74">
        <w:rPr>
          <w:rFonts w:asciiTheme="majorHAnsi" w:hAnsiTheme="majorHAnsi" w:cstheme="majorHAnsi"/>
          <w:szCs w:val="24"/>
          <w:shd w:val="clear" w:color="auto" w:fill="FFFFFF"/>
        </w:rPr>
        <w:t>838</w:t>
      </w:r>
      <w:r w:rsidRPr="00F405F9">
        <w:rPr>
          <w:rFonts w:asciiTheme="majorHAnsi" w:hAnsiTheme="majorHAnsi" w:cstheme="majorHAnsi"/>
          <w:color w:val="222222"/>
          <w:szCs w:val="24"/>
          <w:shd w:val="clear" w:color="auto" w:fill="FFFFFF"/>
        </w:rPr>
        <w:t>.</w:t>
      </w:r>
      <w:r w:rsidR="00F405F9" w:rsidRPr="00F405F9">
        <w:rPr>
          <w:rFonts w:asciiTheme="majorHAnsi" w:hAnsiTheme="majorHAnsi" w:cstheme="majorHAnsi"/>
          <w:color w:val="222222"/>
          <w:szCs w:val="24"/>
          <w:shd w:val="clear" w:color="auto" w:fill="FFFFFF"/>
        </w:rPr>
        <w:t xml:space="preserve"> </w:t>
      </w:r>
      <w:hyperlink r:id="rId37" w:history="1">
        <w:r w:rsidR="00F405F9" w:rsidRPr="00CF0204">
          <w:rPr>
            <w:rStyle w:val="Hyperlink"/>
            <w:rFonts w:asciiTheme="majorHAnsi" w:hAnsiTheme="majorHAnsi" w:cstheme="majorHAnsi"/>
            <w:szCs w:val="24"/>
            <w:shd w:val="clear" w:color="auto" w:fill="FFFFFF"/>
          </w:rPr>
          <w:t>https://doi.org/10.1007/s10055-021-00594-3</w:t>
        </w:r>
      </w:hyperlink>
    </w:p>
    <w:p w14:paraId="4E367F36" w14:textId="77777777" w:rsidR="00B4508F" w:rsidRPr="00D75409" w:rsidRDefault="00B4508F" w:rsidP="00D730AC">
      <w:pPr>
        <w:spacing w:before="0" w:after="0" w:line="480" w:lineRule="exact"/>
        <w:ind w:hanging="720"/>
        <w:rPr>
          <w:szCs w:val="24"/>
        </w:rPr>
      </w:pPr>
      <w:proofErr w:type="spellStart"/>
      <w:r w:rsidRPr="00D75409">
        <w:rPr>
          <w:szCs w:val="24"/>
          <w:shd w:val="clear" w:color="auto" w:fill="FFFFFF"/>
        </w:rPr>
        <w:t>Kuppens</w:t>
      </w:r>
      <w:proofErr w:type="spellEnd"/>
      <w:r w:rsidRPr="00D75409">
        <w:rPr>
          <w:szCs w:val="24"/>
          <w:shd w:val="clear" w:color="auto" w:fill="FFFFFF"/>
        </w:rPr>
        <w:t>, P., &amp; Verduyn, P. (2017). Emotion dynamics.</w:t>
      </w:r>
      <w:r>
        <w:rPr>
          <w:szCs w:val="24"/>
          <w:shd w:val="clear" w:color="auto" w:fill="FFFFFF"/>
        </w:rPr>
        <w:t xml:space="preserve"> </w:t>
      </w:r>
      <w:r w:rsidRPr="00D75409">
        <w:rPr>
          <w:rStyle w:val="Emphasis"/>
          <w:szCs w:val="24"/>
          <w:shd w:val="clear" w:color="auto" w:fill="FFFFFF"/>
        </w:rPr>
        <w:t>Current Opinion in Psychology, 17,</w:t>
      </w:r>
      <w:r>
        <w:rPr>
          <w:szCs w:val="24"/>
          <w:shd w:val="clear" w:color="auto" w:fill="FFFFFF"/>
        </w:rPr>
        <w:t xml:space="preserve"> </w:t>
      </w:r>
      <w:r w:rsidRPr="00D75409">
        <w:rPr>
          <w:szCs w:val="24"/>
          <w:shd w:val="clear" w:color="auto" w:fill="FFFFFF"/>
        </w:rPr>
        <w:t>22–26.</w:t>
      </w:r>
      <w:r>
        <w:rPr>
          <w:szCs w:val="24"/>
          <w:shd w:val="clear" w:color="auto" w:fill="FFFFFF"/>
        </w:rPr>
        <w:t xml:space="preserve"> </w:t>
      </w:r>
      <w:hyperlink r:id="rId38" w:history="1">
        <w:r w:rsidRPr="00572E0A">
          <w:rPr>
            <w:rStyle w:val="Hyperlink"/>
            <w:szCs w:val="24"/>
            <w:shd w:val="clear" w:color="auto" w:fill="FFFFFF"/>
          </w:rPr>
          <w:t>https://doi.org/10.1016/j.copsyc.2017.06.004</w:t>
        </w:r>
      </w:hyperlink>
    </w:p>
    <w:p w14:paraId="3F571133" w14:textId="423326E2" w:rsidR="00371415" w:rsidRDefault="00371415" w:rsidP="00D730AC">
      <w:pPr>
        <w:tabs>
          <w:tab w:val="left" w:pos="1170"/>
        </w:tabs>
        <w:spacing w:before="0" w:after="0" w:line="480" w:lineRule="exact"/>
        <w:ind w:hanging="720"/>
        <w:rPr>
          <w:szCs w:val="24"/>
          <w:shd w:val="clear" w:color="auto" w:fill="FFFFFF"/>
        </w:rPr>
      </w:pPr>
      <w:proofErr w:type="spellStart"/>
      <w:r w:rsidRPr="00371415">
        <w:rPr>
          <w:szCs w:val="24"/>
          <w:shd w:val="clear" w:color="auto" w:fill="FFFFFF"/>
        </w:rPr>
        <w:t>Lakens</w:t>
      </w:r>
      <w:proofErr w:type="spellEnd"/>
      <w:r w:rsidRPr="00371415">
        <w:rPr>
          <w:szCs w:val="24"/>
          <w:shd w:val="clear" w:color="auto" w:fill="FFFFFF"/>
        </w:rPr>
        <w:t>, D., Scheel, A. M., &amp; Isager, P. M. (2018). Equivalence testing for psychological research: A tutorial.</w:t>
      </w:r>
      <w:r w:rsidR="0013566E">
        <w:rPr>
          <w:szCs w:val="24"/>
          <w:shd w:val="clear" w:color="auto" w:fill="FFFFFF"/>
        </w:rPr>
        <w:t xml:space="preserve"> </w:t>
      </w:r>
      <w:r w:rsidRPr="00371415">
        <w:rPr>
          <w:i/>
          <w:iCs/>
          <w:szCs w:val="24"/>
          <w:shd w:val="clear" w:color="auto" w:fill="FFFFFF"/>
        </w:rPr>
        <w:t>Advances in Methods and Practices in Psychological Science, 1</w:t>
      </w:r>
      <w:r w:rsidRPr="00371415">
        <w:rPr>
          <w:szCs w:val="24"/>
          <w:shd w:val="clear" w:color="auto" w:fill="FFFFFF"/>
        </w:rPr>
        <w:t>(2), 259–269.</w:t>
      </w:r>
      <w:r w:rsidR="0013566E">
        <w:rPr>
          <w:szCs w:val="24"/>
          <w:shd w:val="clear" w:color="auto" w:fill="FFFFFF"/>
        </w:rPr>
        <w:t xml:space="preserve"> </w:t>
      </w:r>
      <w:hyperlink r:id="rId39" w:history="1">
        <w:r w:rsidR="0013566E" w:rsidRPr="00176F80">
          <w:rPr>
            <w:rStyle w:val="Hyperlink"/>
            <w:szCs w:val="24"/>
            <w:shd w:val="clear" w:color="auto" w:fill="FFFFFF"/>
          </w:rPr>
          <w:t>https://doi.org/10.1177/2515245918770963</w:t>
        </w:r>
      </w:hyperlink>
    </w:p>
    <w:p w14:paraId="072D29F6" w14:textId="0A80C3EC" w:rsidR="00EF6161" w:rsidRDefault="00EF6161" w:rsidP="00D730AC">
      <w:pPr>
        <w:tabs>
          <w:tab w:val="left" w:pos="1170"/>
        </w:tabs>
        <w:spacing w:before="0" w:after="0" w:line="480" w:lineRule="exact"/>
        <w:ind w:hanging="720"/>
        <w:rPr>
          <w:szCs w:val="24"/>
          <w:u w:val="single"/>
          <w:shd w:val="clear" w:color="auto" w:fill="FFFFFF"/>
        </w:rPr>
      </w:pPr>
      <w:r w:rsidRPr="00D75409">
        <w:rPr>
          <w:szCs w:val="24"/>
          <w:shd w:val="clear" w:color="auto" w:fill="FFFFFF"/>
        </w:rPr>
        <w:t>Lamb, R., Lin, J., &amp; Firestone, J. B. (2020). Virtual reality laboratories: A way forward for schools?</w:t>
      </w:r>
      <w:r>
        <w:rPr>
          <w:szCs w:val="24"/>
          <w:shd w:val="clear" w:color="auto" w:fill="FFFFFF"/>
        </w:rPr>
        <w:t xml:space="preserve"> </w:t>
      </w:r>
      <w:r w:rsidRPr="00D75409">
        <w:rPr>
          <w:i/>
          <w:iCs/>
          <w:szCs w:val="24"/>
          <w:shd w:val="clear" w:color="auto" w:fill="FFFFFF"/>
        </w:rPr>
        <w:t>EURASIA Journal of Mathematics, Science and Technology Education</w:t>
      </w:r>
      <w:r w:rsidRPr="00D75409">
        <w:rPr>
          <w:szCs w:val="24"/>
          <w:shd w:val="clear" w:color="auto" w:fill="FFFFFF"/>
        </w:rPr>
        <w:t>,</w:t>
      </w:r>
      <w:r>
        <w:rPr>
          <w:szCs w:val="24"/>
          <w:shd w:val="clear" w:color="auto" w:fill="FFFFFF"/>
        </w:rPr>
        <w:t xml:space="preserve"> </w:t>
      </w:r>
      <w:r w:rsidRPr="00D75409">
        <w:rPr>
          <w:i/>
          <w:iCs/>
          <w:szCs w:val="24"/>
          <w:shd w:val="clear" w:color="auto" w:fill="FFFFFF"/>
        </w:rPr>
        <w:t>16</w:t>
      </w:r>
      <w:r w:rsidRPr="00D75409">
        <w:rPr>
          <w:szCs w:val="24"/>
          <w:shd w:val="clear" w:color="auto" w:fill="FFFFFF"/>
        </w:rPr>
        <w:t xml:space="preserve">(6), </w:t>
      </w:r>
      <w:r w:rsidR="00A80D74">
        <w:rPr>
          <w:szCs w:val="24"/>
          <w:shd w:val="clear" w:color="auto" w:fill="FFFFFF"/>
        </w:rPr>
        <w:t xml:space="preserve">Article </w:t>
      </w:r>
      <w:r w:rsidRPr="00D75409">
        <w:rPr>
          <w:szCs w:val="24"/>
          <w:shd w:val="clear" w:color="auto" w:fill="FFFFFF"/>
        </w:rPr>
        <w:t xml:space="preserve">em1856. </w:t>
      </w:r>
      <w:hyperlink r:id="rId40" w:history="1">
        <w:r w:rsidRPr="00F1380D">
          <w:rPr>
            <w:rStyle w:val="Hyperlink"/>
            <w:szCs w:val="24"/>
            <w:shd w:val="clear" w:color="auto" w:fill="FFFFFF"/>
          </w:rPr>
          <w:t>https://doi.org/10.29333/ejmste/8206</w:t>
        </w:r>
      </w:hyperlink>
    </w:p>
    <w:p w14:paraId="2B296A24" w14:textId="73FB949B" w:rsidR="00445D29" w:rsidRDefault="00445D29" w:rsidP="00D730AC">
      <w:pPr>
        <w:spacing w:before="0" w:after="0" w:line="480" w:lineRule="exact"/>
        <w:ind w:hanging="720"/>
        <w:rPr>
          <w:szCs w:val="24"/>
        </w:rPr>
      </w:pPr>
      <w:proofErr w:type="spellStart"/>
      <w:r w:rsidRPr="006D2E49">
        <w:rPr>
          <w:szCs w:val="24"/>
        </w:rPr>
        <w:t>Leunissen</w:t>
      </w:r>
      <w:proofErr w:type="spellEnd"/>
      <w:r w:rsidRPr="006D2E49">
        <w:rPr>
          <w:szCs w:val="24"/>
        </w:rPr>
        <w:t xml:space="preserve"> J. M. (2023). Diamonds and rust: The affective ambivalence of Nostalgia.</w:t>
      </w:r>
      <w:r>
        <w:rPr>
          <w:szCs w:val="24"/>
        </w:rPr>
        <w:t xml:space="preserve"> </w:t>
      </w:r>
      <w:r w:rsidRPr="006D2E49">
        <w:rPr>
          <w:i/>
          <w:iCs/>
          <w:szCs w:val="24"/>
        </w:rPr>
        <w:t xml:space="preserve">Current </w:t>
      </w:r>
      <w:r>
        <w:rPr>
          <w:i/>
          <w:iCs/>
          <w:szCs w:val="24"/>
        </w:rPr>
        <w:t>O</w:t>
      </w:r>
      <w:r w:rsidRPr="006D2E49">
        <w:rPr>
          <w:i/>
          <w:iCs/>
          <w:szCs w:val="24"/>
        </w:rPr>
        <w:t xml:space="preserve">pinion in </w:t>
      </w:r>
      <w:r>
        <w:rPr>
          <w:i/>
          <w:iCs/>
          <w:szCs w:val="24"/>
        </w:rPr>
        <w:t>P</w:t>
      </w:r>
      <w:r w:rsidRPr="006D2E49">
        <w:rPr>
          <w:i/>
          <w:iCs/>
          <w:szCs w:val="24"/>
        </w:rPr>
        <w:t>sychology</w:t>
      </w:r>
      <w:r w:rsidRPr="006D2E49">
        <w:rPr>
          <w:szCs w:val="24"/>
        </w:rPr>
        <w:t>,</w:t>
      </w:r>
      <w:r>
        <w:rPr>
          <w:szCs w:val="24"/>
        </w:rPr>
        <w:t xml:space="preserve"> </w:t>
      </w:r>
      <w:r w:rsidRPr="006D2E49">
        <w:rPr>
          <w:i/>
          <w:iCs/>
          <w:szCs w:val="24"/>
        </w:rPr>
        <w:t>49</w:t>
      </w:r>
      <w:r w:rsidRPr="006D2E49">
        <w:rPr>
          <w:szCs w:val="24"/>
        </w:rPr>
        <w:t xml:space="preserve">, </w:t>
      </w:r>
      <w:r w:rsidR="00A80D74">
        <w:rPr>
          <w:szCs w:val="24"/>
          <w:shd w:val="clear" w:color="auto" w:fill="FFFFFF"/>
        </w:rPr>
        <w:t xml:space="preserve">Article </w:t>
      </w:r>
      <w:r w:rsidRPr="006D2E49">
        <w:rPr>
          <w:szCs w:val="24"/>
        </w:rPr>
        <w:t>101541.</w:t>
      </w:r>
      <w:r>
        <w:rPr>
          <w:szCs w:val="24"/>
        </w:rPr>
        <w:t xml:space="preserve"> </w:t>
      </w:r>
      <w:hyperlink r:id="rId41" w:history="1">
        <w:r w:rsidRPr="00F1380D">
          <w:rPr>
            <w:rStyle w:val="Hyperlink"/>
            <w:szCs w:val="24"/>
          </w:rPr>
          <w:t>https://doi.org/10.1016/j.copsyc.2022.101541</w:t>
        </w:r>
      </w:hyperlink>
    </w:p>
    <w:p w14:paraId="387FF73A" w14:textId="2E54E808" w:rsidR="007A674D" w:rsidRDefault="007A674D" w:rsidP="00D730AC">
      <w:pPr>
        <w:spacing w:before="0" w:after="0" w:line="480" w:lineRule="exact"/>
        <w:ind w:hanging="720"/>
        <w:rPr>
          <w:rStyle w:val="Hyperlink"/>
          <w:szCs w:val="24"/>
        </w:rPr>
      </w:pPr>
      <w:proofErr w:type="spellStart"/>
      <w:r w:rsidRPr="00D75409">
        <w:rPr>
          <w:szCs w:val="24"/>
        </w:rPr>
        <w:t>Leunissen</w:t>
      </w:r>
      <w:proofErr w:type="spellEnd"/>
      <w:r w:rsidRPr="00D75409">
        <w:rPr>
          <w:szCs w:val="24"/>
        </w:rPr>
        <w:t xml:space="preserve">, J. M., Wildschut, T., Sedikides, C., &amp; Routledge, C. (2021). The hedonic character of nostalgia: An integrative data analysis. </w:t>
      </w:r>
      <w:r w:rsidRPr="005C6543">
        <w:rPr>
          <w:i/>
          <w:iCs/>
          <w:szCs w:val="24"/>
        </w:rPr>
        <w:t>Emotion Review, 13</w:t>
      </w:r>
      <w:r w:rsidRPr="00D75409">
        <w:rPr>
          <w:szCs w:val="24"/>
        </w:rPr>
        <w:t xml:space="preserve">(2), 139–156. </w:t>
      </w:r>
      <w:hyperlink r:id="rId42" w:history="1">
        <w:r w:rsidRPr="00572E0A">
          <w:rPr>
            <w:rStyle w:val="Hyperlink"/>
            <w:szCs w:val="24"/>
          </w:rPr>
          <w:t>https://doi.org/10.1177/1754073920950455</w:t>
        </w:r>
      </w:hyperlink>
    </w:p>
    <w:p w14:paraId="19F7E939" w14:textId="7200103D" w:rsidR="00304EF1" w:rsidRPr="00304EF1" w:rsidRDefault="00304EF1" w:rsidP="00D730AC">
      <w:pPr>
        <w:spacing w:before="0" w:after="0" w:line="480" w:lineRule="exact"/>
        <w:ind w:hanging="720"/>
        <w:rPr>
          <w:szCs w:val="24"/>
        </w:rPr>
      </w:pPr>
      <w:r w:rsidRPr="00E146A0">
        <w:rPr>
          <w:szCs w:val="24"/>
        </w:rPr>
        <w:t>Monzel, M.,</w:t>
      </w:r>
      <w:r>
        <w:rPr>
          <w:szCs w:val="24"/>
        </w:rPr>
        <w:t xml:space="preserve"> </w:t>
      </w:r>
      <w:r w:rsidRPr="00E146A0">
        <w:rPr>
          <w:szCs w:val="24"/>
        </w:rPr>
        <w:t>Agren, T.,</w:t>
      </w:r>
      <w:r>
        <w:rPr>
          <w:szCs w:val="24"/>
        </w:rPr>
        <w:t xml:space="preserve"> </w:t>
      </w:r>
      <w:r w:rsidRPr="00E146A0">
        <w:rPr>
          <w:szCs w:val="24"/>
        </w:rPr>
        <w:t>Tengler, M., &amp;</w:t>
      </w:r>
      <w:r>
        <w:rPr>
          <w:szCs w:val="24"/>
        </w:rPr>
        <w:t xml:space="preserve"> </w:t>
      </w:r>
      <w:r w:rsidRPr="00E146A0">
        <w:rPr>
          <w:szCs w:val="24"/>
        </w:rPr>
        <w:t>Reuter, M.</w:t>
      </w:r>
      <w:r>
        <w:rPr>
          <w:szCs w:val="24"/>
        </w:rPr>
        <w:t xml:space="preserve"> </w:t>
      </w:r>
      <w:r w:rsidRPr="00E146A0">
        <w:rPr>
          <w:szCs w:val="24"/>
        </w:rPr>
        <w:t>(2023).</w:t>
      </w:r>
      <w:r>
        <w:rPr>
          <w:szCs w:val="24"/>
        </w:rPr>
        <w:t xml:space="preserve"> </w:t>
      </w:r>
      <w:r w:rsidRPr="00E146A0">
        <w:rPr>
          <w:szCs w:val="24"/>
        </w:rPr>
        <w:t>Imaginal extinction without imagery: Dissociating the effects of visual imagery and propositional thought by contrasting participants with aphantasia, simulated aphantasia, and controls.</w:t>
      </w:r>
      <w:r>
        <w:rPr>
          <w:szCs w:val="24"/>
        </w:rPr>
        <w:t xml:space="preserve"> </w:t>
      </w:r>
      <w:r w:rsidRPr="00E146A0">
        <w:rPr>
          <w:i/>
          <w:iCs/>
          <w:szCs w:val="24"/>
        </w:rPr>
        <w:t>Psychophysiology</w:t>
      </w:r>
      <w:r w:rsidRPr="00E146A0">
        <w:rPr>
          <w:szCs w:val="24"/>
        </w:rPr>
        <w:t>,</w:t>
      </w:r>
      <w:r>
        <w:rPr>
          <w:szCs w:val="24"/>
        </w:rPr>
        <w:t xml:space="preserve"> </w:t>
      </w:r>
      <w:r w:rsidRPr="00E146A0">
        <w:rPr>
          <w:szCs w:val="24"/>
        </w:rPr>
        <w:t xml:space="preserve">00, </w:t>
      </w:r>
      <w:r w:rsidR="00A80D74">
        <w:rPr>
          <w:szCs w:val="24"/>
        </w:rPr>
        <w:t xml:space="preserve">Article </w:t>
      </w:r>
      <w:r w:rsidRPr="00E146A0">
        <w:rPr>
          <w:szCs w:val="24"/>
        </w:rPr>
        <w:t>e14271.</w:t>
      </w:r>
      <w:r>
        <w:rPr>
          <w:szCs w:val="24"/>
        </w:rPr>
        <w:t xml:space="preserve"> </w:t>
      </w:r>
      <w:hyperlink r:id="rId43" w:history="1">
        <w:r w:rsidRPr="00ED6198">
          <w:rPr>
            <w:rStyle w:val="Hyperlink"/>
            <w:szCs w:val="24"/>
          </w:rPr>
          <w:t>https://doi.org/10.1111/psyp.14271</w:t>
        </w:r>
      </w:hyperlink>
    </w:p>
    <w:p w14:paraId="0BC5858D" w14:textId="7BCDDE37" w:rsidR="006D7B04" w:rsidRPr="00D75409" w:rsidRDefault="006D7B04" w:rsidP="00D730AC">
      <w:pPr>
        <w:spacing w:before="0" w:after="0" w:line="480" w:lineRule="exact"/>
        <w:ind w:hanging="720"/>
        <w:rPr>
          <w:rStyle w:val="Hyperlink"/>
          <w:szCs w:val="24"/>
        </w:rPr>
      </w:pPr>
      <w:r w:rsidRPr="00D75409">
        <w:rPr>
          <w:szCs w:val="24"/>
          <w:shd w:val="clear" w:color="auto" w:fill="FFFFFF"/>
        </w:rPr>
        <w:t>Morie, J. F. (2006). Virtual reality, immersion, and the unforgettable experience.</w:t>
      </w:r>
      <w:r>
        <w:rPr>
          <w:szCs w:val="24"/>
          <w:shd w:val="clear" w:color="auto" w:fill="FFFFFF"/>
        </w:rPr>
        <w:t xml:space="preserve"> </w:t>
      </w:r>
      <w:r w:rsidRPr="00D75409">
        <w:rPr>
          <w:i/>
          <w:iCs/>
          <w:szCs w:val="24"/>
          <w:shd w:val="clear" w:color="auto" w:fill="FFFFFF"/>
        </w:rPr>
        <w:t>Stereoscopic Displays and Virtual Reality Systems XIII</w:t>
      </w:r>
      <w:r w:rsidRPr="00D75409">
        <w:rPr>
          <w:szCs w:val="24"/>
          <w:shd w:val="clear" w:color="auto" w:fill="FFFFFF"/>
        </w:rPr>
        <w:t>,</w:t>
      </w:r>
      <w:r>
        <w:rPr>
          <w:szCs w:val="24"/>
          <w:shd w:val="clear" w:color="auto" w:fill="FFFFFF"/>
        </w:rPr>
        <w:t xml:space="preserve"> </w:t>
      </w:r>
      <w:r w:rsidRPr="00D75409">
        <w:rPr>
          <w:i/>
          <w:iCs/>
          <w:szCs w:val="24"/>
          <w:shd w:val="clear" w:color="auto" w:fill="FFFFFF"/>
        </w:rPr>
        <w:t>6055</w:t>
      </w:r>
      <w:r w:rsidRPr="00D75409">
        <w:rPr>
          <w:szCs w:val="24"/>
          <w:shd w:val="clear" w:color="auto" w:fill="FFFFFF"/>
        </w:rPr>
        <w:t>, 621</w:t>
      </w:r>
      <w:r w:rsidR="00A80D74" w:rsidRPr="00D75409">
        <w:rPr>
          <w:szCs w:val="24"/>
          <w:shd w:val="clear" w:color="auto" w:fill="FFFFFF"/>
        </w:rPr>
        <w:t>–</w:t>
      </w:r>
      <w:r w:rsidRPr="00D75409">
        <w:rPr>
          <w:szCs w:val="24"/>
          <w:shd w:val="clear" w:color="auto" w:fill="FFFFFF"/>
        </w:rPr>
        <w:t>630.</w:t>
      </w:r>
      <w:r w:rsidRPr="00D75409">
        <w:rPr>
          <w:szCs w:val="24"/>
        </w:rPr>
        <w:t xml:space="preserve"> </w:t>
      </w:r>
      <w:hyperlink r:id="rId44" w:history="1">
        <w:r w:rsidRPr="00D75409">
          <w:rPr>
            <w:rStyle w:val="Hyperlink"/>
            <w:szCs w:val="24"/>
          </w:rPr>
          <w:t>https://doi.org/10.1117/12.660290</w:t>
        </w:r>
      </w:hyperlink>
    </w:p>
    <w:p w14:paraId="02B7F76F" w14:textId="3FDE6384" w:rsidR="0080774C" w:rsidRDefault="0080774C" w:rsidP="0080774C">
      <w:pPr>
        <w:spacing w:before="0" w:after="0" w:line="480" w:lineRule="exact"/>
        <w:ind w:hanging="720"/>
        <w:rPr>
          <w:bCs/>
          <w:color w:val="000000"/>
          <w:szCs w:val="24"/>
        </w:rPr>
      </w:pPr>
      <w:r>
        <w:rPr>
          <w:color w:val="000000"/>
          <w:szCs w:val="24"/>
          <w:shd w:val="clear" w:color="auto" w:fill="FFFFFF"/>
        </w:rPr>
        <w:t>Oliver, A., Wildschut, T., Redhead, E., Parker, M., Saif, S., Wood, A., Sedikides, C., &amp; Cheston, R. (2024a). Benefits of nostalgic landmarks for people living with Alzheimer’s disease. </w:t>
      </w:r>
      <w:r>
        <w:rPr>
          <w:i/>
          <w:iCs/>
          <w:color w:val="000000"/>
          <w:szCs w:val="24"/>
          <w:shd w:val="clear" w:color="auto" w:fill="FFFFFF"/>
        </w:rPr>
        <w:t>Journal of Alzheimer’s Disease, 102</w:t>
      </w:r>
      <w:r>
        <w:rPr>
          <w:color w:val="000000"/>
          <w:szCs w:val="24"/>
          <w:shd w:val="clear" w:color="auto" w:fill="FFFFFF"/>
        </w:rPr>
        <w:t xml:space="preserve">(3), </w:t>
      </w:r>
      <w:r w:rsidRPr="000B04C0">
        <w:rPr>
          <w:bCs/>
          <w:color w:val="000000"/>
          <w:szCs w:val="24"/>
        </w:rPr>
        <w:t>683–702</w:t>
      </w:r>
      <w:r>
        <w:rPr>
          <w:color w:val="000000"/>
          <w:szCs w:val="24"/>
          <w:shd w:val="clear" w:color="auto" w:fill="FFFFFF"/>
        </w:rPr>
        <w:t>.</w:t>
      </w:r>
      <w:r>
        <w:rPr>
          <w:color w:val="242424"/>
          <w:szCs w:val="24"/>
          <w:shd w:val="clear" w:color="auto" w:fill="FFFFFF"/>
        </w:rPr>
        <w:t xml:space="preserve"> </w:t>
      </w:r>
      <w:hyperlink r:id="rId45" w:history="1">
        <w:r w:rsidRPr="000E1810">
          <w:rPr>
            <w:rStyle w:val="Hyperlink"/>
            <w:iCs/>
            <w:szCs w:val="24"/>
            <w:shd w:val="clear" w:color="auto" w:fill="FFFFFF"/>
          </w:rPr>
          <w:t>https://</w:t>
        </w:r>
        <w:r w:rsidRPr="000E1810">
          <w:rPr>
            <w:rStyle w:val="Hyperlink"/>
            <w:szCs w:val="24"/>
            <w:shd w:val="clear" w:color="auto" w:fill="FFFFFF"/>
          </w:rPr>
          <w:t>doi.org/</w:t>
        </w:r>
        <w:r w:rsidRPr="000E1810">
          <w:rPr>
            <w:rStyle w:val="Hyperlink"/>
            <w:bCs/>
            <w:szCs w:val="24"/>
          </w:rPr>
          <w:t>10.1177/13872877241291908</w:t>
        </w:r>
      </w:hyperlink>
    </w:p>
    <w:p w14:paraId="5FA83E5B" w14:textId="2D6A9800" w:rsidR="0080774C" w:rsidRDefault="0080774C" w:rsidP="0080774C">
      <w:pPr>
        <w:spacing w:before="0" w:after="0" w:line="480" w:lineRule="exact"/>
        <w:ind w:hanging="720"/>
        <w:rPr>
          <w:color w:val="242424"/>
          <w:szCs w:val="24"/>
          <w:shd w:val="clear" w:color="auto" w:fill="FFFFFF"/>
        </w:rPr>
      </w:pPr>
      <w:r>
        <w:rPr>
          <w:bCs/>
          <w:szCs w:val="24"/>
        </w:rPr>
        <w:t xml:space="preserve">Oliver, A., Wildschut, T., Sedikides, C., Parker, M. O., Wood, A. P., &amp; </w:t>
      </w:r>
      <w:r>
        <w:rPr>
          <w:bCs/>
          <w:szCs w:val="24"/>
          <w:lang w:val="en-US"/>
        </w:rPr>
        <w:t xml:space="preserve">Redhead, E. S. (2024b). Nostalgia assuages spatial anxiety. </w:t>
      </w:r>
      <w:r>
        <w:rPr>
          <w:bCs/>
          <w:i/>
          <w:iCs/>
          <w:szCs w:val="24"/>
          <w:lang w:val="en-US"/>
        </w:rPr>
        <w:t>Journal of Experimental Social Psychology, 112</w:t>
      </w:r>
      <w:r>
        <w:rPr>
          <w:bCs/>
          <w:szCs w:val="24"/>
          <w:lang w:val="en-US"/>
        </w:rPr>
        <w:t xml:space="preserve">, Article 104586. </w:t>
      </w:r>
      <w:hyperlink r:id="rId46" w:history="1">
        <w:r w:rsidRPr="000E1810">
          <w:rPr>
            <w:rStyle w:val="Hyperlink"/>
            <w:iCs/>
            <w:szCs w:val="24"/>
            <w:shd w:val="clear" w:color="auto" w:fill="FFFFFF"/>
          </w:rPr>
          <w:t>https://</w:t>
        </w:r>
        <w:r w:rsidRPr="000E1810">
          <w:rPr>
            <w:rStyle w:val="Hyperlink"/>
            <w:szCs w:val="24"/>
            <w:shd w:val="clear" w:color="auto" w:fill="FFFFFF"/>
          </w:rPr>
          <w:t>doi.org/10.1016/j.jesp.2023.104586</w:t>
        </w:r>
      </w:hyperlink>
    </w:p>
    <w:p w14:paraId="6C03C100" w14:textId="72387627" w:rsidR="00B1771C" w:rsidRDefault="00B1771C" w:rsidP="00D730AC">
      <w:pPr>
        <w:spacing w:before="0" w:after="0" w:line="480" w:lineRule="exact"/>
        <w:ind w:hanging="720"/>
        <w:rPr>
          <w:szCs w:val="24"/>
          <w:shd w:val="clear" w:color="auto" w:fill="FFFFFF"/>
        </w:rPr>
      </w:pPr>
      <w:r w:rsidRPr="00AF3F3C">
        <w:rPr>
          <w:szCs w:val="24"/>
          <w:shd w:val="clear" w:color="auto" w:fill="FFFFFF"/>
        </w:rPr>
        <w:t>Proust, M. (19</w:t>
      </w:r>
      <w:r w:rsidR="00AF3F3C" w:rsidRPr="00AF3F3C">
        <w:rPr>
          <w:szCs w:val="24"/>
          <w:shd w:val="clear" w:color="auto" w:fill="FFFFFF"/>
        </w:rPr>
        <w:t>13</w:t>
      </w:r>
      <w:r w:rsidRPr="00AF3F3C">
        <w:rPr>
          <w:szCs w:val="24"/>
          <w:shd w:val="clear" w:color="auto" w:fill="FFFFFF"/>
        </w:rPr>
        <w:t xml:space="preserve">). </w:t>
      </w:r>
      <w:r w:rsidR="00AF3F3C" w:rsidRPr="00AF3F3C">
        <w:rPr>
          <w:i/>
          <w:iCs/>
          <w:szCs w:val="24"/>
          <w:shd w:val="clear" w:color="auto" w:fill="FFFFFF"/>
        </w:rPr>
        <w:t xml:space="preserve">Du </w:t>
      </w:r>
      <w:proofErr w:type="spellStart"/>
      <w:r w:rsidR="00AF3F3C" w:rsidRPr="00AF3F3C">
        <w:rPr>
          <w:i/>
          <w:iCs/>
          <w:szCs w:val="24"/>
          <w:shd w:val="clear" w:color="auto" w:fill="FFFFFF"/>
        </w:rPr>
        <w:t>côt</w:t>
      </w:r>
      <w:r w:rsidR="006059B4">
        <w:rPr>
          <w:i/>
          <w:iCs/>
          <w:szCs w:val="24"/>
          <w:shd w:val="clear" w:color="auto" w:fill="FFFFFF"/>
        </w:rPr>
        <w:t>é</w:t>
      </w:r>
      <w:proofErr w:type="spellEnd"/>
      <w:r w:rsidR="00AF3F3C" w:rsidRPr="00AF3F3C">
        <w:rPr>
          <w:i/>
          <w:iCs/>
          <w:szCs w:val="24"/>
          <w:shd w:val="clear" w:color="auto" w:fill="FFFFFF"/>
        </w:rPr>
        <w:t xml:space="preserve"> de chez Swann.</w:t>
      </w:r>
      <w:r w:rsidR="00AF3F3C" w:rsidRPr="00AF3F3C">
        <w:rPr>
          <w:szCs w:val="24"/>
          <w:shd w:val="clear" w:color="auto" w:fill="FFFFFF"/>
        </w:rPr>
        <w:t xml:space="preserve"> Grasset.</w:t>
      </w:r>
    </w:p>
    <w:p w14:paraId="001CE854" w14:textId="77777777" w:rsidR="00007FF7" w:rsidRPr="00D75409" w:rsidRDefault="00007FF7" w:rsidP="00007FF7">
      <w:pPr>
        <w:spacing w:before="0" w:after="0" w:line="480" w:lineRule="exact"/>
        <w:ind w:hanging="720"/>
        <w:rPr>
          <w:szCs w:val="24"/>
        </w:rPr>
      </w:pPr>
      <w:r w:rsidRPr="00D75409">
        <w:rPr>
          <w:szCs w:val="24"/>
        </w:rPr>
        <w:lastRenderedPageBreak/>
        <w:t>Reid, C. A., Green, J. D., Wildschut, T., &amp; Sedikides, C. (2015). Scent-evoked nostalgia.</w:t>
      </w:r>
      <w:r>
        <w:rPr>
          <w:szCs w:val="24"/>
        </w:rPr>
        <w:t xml:space="preserve"> </w:t>
      </w:r>
      <w:r w:rsidRPr="00D75409">
        <w:rPr>
          <w:i/>
          <w:iCs/>
          <w:szCs w:val="24"/>
        </w:rPr>
        <w:t>Memory, 23</w:t>
      </w:r>
      <w:r w:rsidRPr="00D75409">
        <w:rPr>
          <w:szCs w:val="24"/>
        </w:rPr>
        <w:t>(2), 157–166.</w:t>
      </w:r>
      <w:r>
        <w:rPr>
          <w:szCs w:val="24"/>
        </w:rPr>
        <w:t xml:space="preserve"> </w:t>
      </w:r>
      <w:hyperlink r:id="rId47" w:history="1">
        <w:r w:rsidRPr="00572E0A">
          <w:rPr>
            <w:rStyle w:val="Hyperlink"/>
            <w:szCs w:val="24"/>
          </w:rPr>
          <w:t>https://doi.org/10.1080/09658211.2013.876048</w:t>
        </w:r>
      </w:hyperlink>
    </w:p>
    <w:p w14:paraId="44D80251" w14:textId="197034E8" w:rsidR="005D249F" w:rsidRDefault="005D249F" w:rsidP="005D249F">
      <w:pPr>
        <w:spacing w:before="0" w:after="0" w:line="480" w:lineRule="exact"/>
        <w:ind w:hanging="720"/>
        <w:rPr>
          <w:szCs w:val="24"/>
          <w:shd w:val="clear" w:color="auto" w:fill="FFFFFF"/>
        </w:rPr>
      </w:pPr>
      <w:r w:rsidRPr="005D249F">
        <w:rPr>
          <w:szCs w:val="24"/>
          <w:shd w:val="clear" w:color="auto" w:fill="FFFFFF"/>
        </w:rPr>
        <w:t xml:space="preserve">Reid, C. A., Green, J. D., </w:t>
      </w:r>
      <w:proofErr w:type="spellStart"/>
      <w:r w:rsidRPr="005D249F">
        <w:rPr>
          <w:szCs w:val="24"/>
          <w:shd w:val="clear" w:color="auto" w:fill="FFFFFF"/>
        </w:rPr>
        <w:t>Buchmaier</w:t>
      </w:r>
      <w:proofErr w:type="spellEnd"/>
      <w:r w:rsidRPr="005D249F">
        <w:rPr>
          <w:szCs w:val="24"/>
          <w:shd w:val="clear" w:color="auto" w:fill="FFFFFF"/>
        </w:rPr>
        <w:t>, S., McSween, D. K., Wildschut, T., &amp; Sedikides, C. (2023). Food-evoked nostalgia.</w:t>
      </w:r>
      <w:r w:rsidR="0013566E">
        <w:rPr>
          <w:szCs w:val="24"/>
          <w:shd w:val="clear" w:color="auto" w:fill="FFFFFF"/>
        </w:rPr>
        <w:t xml:space="preserve"> </w:t>
      </w:r>
      <w:r w:rsidRPr="005D249F">
        <w:rPr>
          <w:i/>
          <w:iCs/>
          <w:szCs w:val="24"/>
          <w:shd w:val="clear" w:color="auto" w:fill="FFFFFF"/>
        </w:rPr>
        <w:t>Cognition and Emotion, 37</w:t>
      </w:r>
      <w:r w:rsidRPr="005D249F">
        <w:rPr>
          <w:szCs w:val="24"/>
          <w:shd w:val="clear" w:color="auto" w:fill="FFFFFF"/>
        </w:rPr>
        <w:t>(1), 34–48.</w:t>
      </w:r>
      <w:r>
        <w:rPr>
          <w:szCs w:val="24"/>
          <w:shd w:val="clear" w:color="auto" w:fill="FFFFFF"/>
        </w:rPr>
        <w:t xml:space="preserve"> </w:t>
      </w:r>
      <w:hyperlink r:id="rId48" w:history="1">
        <w:r w:rsidRPr="008A377B">
          <w:rPr>
            <w:rStyle w:val="Hyperlink"/>
            <w:szCs w:val="24"/>
            <w:shd w:val="clear" w:color="auto" w:fill="FFFFFF"/>
          </w:rPr>
          <w:t>https://doi.org/10.1080/02699931.2022.2142525</w:t>
        </w:r>
      </w:hyperlink>
    </w:p>
    <w:p w14:paraId="0D360A41" w14:textId="27B8727D" w:rsidR="00FD2F19" w:rsidRDefault="00FD2F19" w:rsidP="00D730AC">
      <w:pPr>
        <w:spacing w:before="0" w:after="0" w:line="480" w:lineRule="exact"/>
        <w:ind w:hanging="720"/>
        <w:rPr>
          <w:szCs w:val="24"/>
          <w:shd w:val="clear" w:color="auto" w:fill="FFFFFF"/>
        </w:rPr>
      </w:pPr>
      <w:r w:rsidRPr="00D75409">
        <w:rPr>
          <w:szCs w:val="24"/>
          <w:shd w:val="clear" w:color="auto" w:fill="FFFFFF"/>
        </w:rPr>
        <w:t xml:space="preserve">Riva, G., Mantovani, F., </w:t>
      </w:r>
      <w:proofErr w:type="spellStart"/>
      <w:r w:rsidRPr="00D75409">
        <w:rPr>
          <w:szCs w:val="24"/>
          <w:shd w:val="clear" w:color="auto" w:fill="FFFFFF"/>
        </w:rPr>
        <w:t>Capideville</w:t>
      </w:r>
      <w:proofErr w:type="spellEnd"/>
      <w:r w:rsidRPr="00D75409">
        <w:rPr>
          <w:szCs w:val="24"/>
          <w:shd w:val="clear" w:color="auto" w:fill="FFFFFF"/>
        </w:rPr>
        <w:t xml:space="preserve">, C. S., Preziosa, A., Morganti, F., Villani, D., ... &amp; </w:t>
      </w:r>
      <w:proofErr w:type="spellStart"/>
      <w:r w:rsidRPr="00D75409">
        <w:rPr>
          <w:szCs w:val="24"/>
          <w:shd w:val="clear" w:color="auto" w:fill="FFFFFF"/>
        </w:rPr>
        <w:t>Alcañiz</w:t>
      </w:r>
      <w:proofErr w:type="spellEnd"/>
      <w:r w:rsidRPr="00D75409">
        <w:rPr>
          <w:szCs w:val="24"/>
          <w:shd w:val="clear" w:color="auto" w:fill="FFFFFF"/>
        </w:rPr>
        <w:t>, M. (2007). Affective interactions using virtual reality: the link between presence and emotions.</w:t>
      </w:r>
      <w:r>
        <w:rPr>
          <w:szCs w:val="24"/>
          <w:shd w:val="clear" w:color="auto" w:fill="FFFFFF"/>
        </w:rPr>
        <w:t xml:space="preserve"> </w:t>
      </w:r>
      <w:r w:rsidRPr="00D75409">
        <w:rPr>
          <w:i/>
          <w:iCs/>
          <w:szCs w:val="24"/>
          <w:shd w:val="clear" w:color="auto" w:fill="FFFFFF"/>
        </w:rPr>
        <w:t xml:space="preserve">Cyberpsychology &amp; </w:t>
      </w:r>
      <w:proofErr w:type="spellStart"/>
      <w:r w:rsidRPr="00D75409">
        <w:rPr>
          <w:i/>
          <w:iCs/>
          <w:szCs w:val="24"/>
          <w:shd w:val="clear" w:color="auto" w:fill="FFFFFF"/>
        </w:rPr>
        <w:t>Behavior</w:t>
      </w:r>
      <w:proofErr w:type="spellEnd"/>
      <w:r w:rsidRPr="00D75409">
        <w:rPr>
          <w:szCs w:val="24"/>
          <w:shd w:val="clear" w:color="auto" w:fill="FFFFFF"/>
        </w:rPr>
        <w:t>,</w:t>
      </w:r>
      <w:r>
        <w:rPr>
          <w:szCs w:val="24"/>
          <w:shd w:val="clear" w:color="auto" w:fill="FFFFFF"/>
        </w:rPr>
        <w:t xml:space="preserve"> </w:t>
      </w:r>
      <w:r w:rsidRPr="00D75409">
        <w:rPr>
          <w:i/>
          <w:iCs/>
          <w:szCs w:val="24"/>
          <w:shd w:val="clear" w:color="auto" w:fill="FFFFFF"/>
        </w:rPr>
        <w:t>10</w:t>
      </w:r>
      <w:r w:rsidRPr="00D75409">
        <w:rPr>
          <w:szCs w:val="24"/>
          <w:shd w:val="clear" w:color="auto" w:fill="FFFFFF"/>
        </w:rPr>
        <w:t>(1), 45</w:t>
      </w:r>
      <w:r w:rsidR="00A80D74" w:rsidRPr="00D75409">
        <w:rPr>
          <w:szCs w:val="24"/>
          <w:shd w:val="clear" w:color="auto" w:fill="FFFFFF"/>
        </w:rPr>
        <w:t>–</w:t>
      </w:r>
      <w:r w:rsidRPr="00D75409">
        <w:rPr>
          <w:szCs w:val="24"/>
          <w:shd w:val="clear" w:color="auto" w:fill="FFFFFF"/>
        </w:rPr>
        <w:t>56.</w:t>
      </w:r>
      <w:r w:rsidRPr="00D75409">
        <w:rPr>
          <w:szCs w:val="24"/>
        </w:rPr>
        <w:t xml:space="preserve"> </w:t>
      </w:r>
      <w:hyperlink r:id="rId49" w:history="1">
        <w:r w:rsidRPr="00F1380D">
          <w:rPr>
            <w:rStyle w:val="Hyperlink"/>
            <w:szCs w:val="24"/>
            <w:shd w:val="clear" w:color="auto" w:fill="FFFFFF"/>
          </w:rPr>
          <w:t>http://doi.org/10.1089/cpb.2006.9993</w:t>
        </w:r>
      </w:hyperlink>
    </w:p>
    <w:p w14:paraId="0AC87101" w14:textId="41E3A075" w:rsidR="00975C11" w:rsidRPr="00D75409" w:rsidRDefault="00975C11" w:rsidP="00D730AC">
      <w:pPr>
        <w:spacing w:before="0" w:after="0" w:line="480" w:lineRule="exact"/>
        <w:ind w:hanging="720"/>
        <w:rPr>
          <w:szCs w:val="24"/>
          <w:shd w:val="clear" w:color="auto" w:fill="FFFFFF"/>
        </w:rPr>
      </w:pPr>
      <w:r w:rsidRPr="00D75409">
        <w:rPr>
          <w:szCs w:val="24"/>
          <w:shd w:val="clear" w:color="auto" w:fill="FFFFFF"/>
        </w:rPr>
        <w:t>Routledge, C., Wildschut, T., Sedikides, C., &amp; Juhl, J. (2013). Nostalgia as a resource for psychological health and well‐being.</w:t>
      </w:r>
      <w:r>
        <w:rPr>
          <w:szCs w:val="24"/>
          <w:shd w:val="clear" w:color="auto" w:fill="FFFFFF"/>
        </w:rPr>
        <w:t xml:space="preserve"> </w:t>
      </w:r>
      <w:r w:rsidRPr="00D75409">
        <w:rPr>
          <w:i/>
          <w:iCs/>
          <w:szCs w:val="24"/>
          <w:shd w:val="clear" w:color="auto" w:fill="FFFFFF"/>
        </w:rPr>
        <w:t>Social and Personality Psychology Compass</w:t>
      </w:r>
      <w:r w:rsidRPr="00D75409">
        <w:rPr>
          <w:szCs w:val="24"/>
          <w:shd w:val="clear" w:color="auto" w:fill="FFFFFF"/>
        </w:rPr>
        <w:t>,</w:t>
      </w:r>
      <w:r>
        <w:rPr>
          <w:szCs w:val="24"/>
          <w:shd w:val="clear" w:color="auto" w:fill="FFFFFF"/>
        </w:rPr>
        <w:t xml:space="preserve"> </w:t>
      </w:r>
      <w:r w:rsidRPr="00D75409">
        <w:rPr>
          <w:i/>
          <w:iCs/>
          <w:szCs w:val="24"/>
          <w:shd w:val="clear" w:color="auto" w:fill="FFFFFF"/>
        </w:rPr>
        <w:t>7</w:t>
      </w:r>
      <w:r w:rsidRPr="00D75409">
        <w:rPr>
          <w:szCs w:val="24"/>
          <w:shd w:val="clear" w:color="auto" w:fill="FFFFFF"/>
        </w:rPr>
        <w:t>(11), 808</w:t>
      </w:r>
      <w:r w:rsidR="007B5C32" w:rsidRPr="00D75409">
        <w:rPr>
          <w:szCs w:val="24"/>
          <w:shd w:val="clear" w:color="auto" w:fill="FFFFFF"/>
        </w:rPr>
        <w:t>–</w:t>
      </w:r>
      <w:r w:rsidRPr="00D75409">
        <w:rPr>
          <w:szCs w:val="24"/>
          <w:shd w:val="clear" w:color="auto" w:fill="FFFFFF"/>
        </w:rPr>
        <w:t xml:space="preserve">818. </w:t>
      </w:r>
      <w:hyperlink r:id="rId50" w:history="1">
        <w:r w:rsidRPr="00D75409">
          <w:rPr>
            <w:rStyle w:val="Hyperlink"/>
            <w:szCs w:val="24"/>
            <w:shd w:val="clear" w:color="auto" w:fill="FFFFFF"/>
          </w:rPr>
          <w:t>https://doi.org/10.1111/spc3.12070</w:t>
        </w:r>
      </w:hyperlink>
    </w:p>
    <w:p w14:paraId="319E0505" w14:textId="066B51AD" w:rsidR="0004066E" w:rsidRPr="00795D30" w:rsidRDefault="0004066E" w:rsidP="00D730AC">
      <w:pPr>
        <w:spacing w:before="0" w:after="0" w:line="480" w:lineRule="exact"/>
        <w:ind w:hanging="720"/>
        <w:rPr>
          <w:szCs w:val="24"/>
          <w:shd w:val="clear" w:color="auto" w:fill="FFFFFF"/>
        </w:rPr>
      </w:pPr>
      <w:r w:rsidRPr="00795D30">
        <w:rPr>
          <w:szCs w:val="24"/>
          <w:shd w:val="clear" w:color="auto" w:fill="FFFFFF"/>
        </w:rPr>
        <w:t xml:space="preserve">Sedikides, C., Leunissen, J. M., &amp; Wildschut, T. (2022). The psychological benefits of music-evoked nostalgia. </w:t>
      </w:r>
      <w:r w:rsidRPr="00795D30">
        <w:rPr>
          <w:i/>
          <w:iCs/>
          <w:szCs w:val="24"/>
          <w:shd w:val="clear" w:color="auto" w:fill="FFFFFF"/>
        </w:rPr>
        <w:t>Psychology of Music, 50</w:t>
      </w:r>
      <w:r w:rsidRPr="00795D30">
        <w:rPr>
          <w:szCs w:val="24"/>
          <w:shd w:val="clear" w:color="auto" w:fill="FFFFFF"/>
        </w:rPr>
        <w:t xml:space="preserve">(6), 2044–2062. </w:t>
      </w:r>
      <w:hyperlink r:id="rId51" w:history="1">
        <w:r w:rsidRPr="00795D30">
          <w:rPr>
            <w:rStyle w:val="Hyperlink"/>
            <w:szCs w:val="24"/>
            <w:shd w:val="clear" w:color="auto" w:fill="FFFFFF"/>
          </w:rPr>
          <w:t>https://doi.org/10.1177/03057356211064641</w:t>
        </w:r>
      </w:hyperlink>
    </w:p>
    <w:p w14:paraId="6617EC99" w14:textId="1E8E5268" w:rsidR="00445D29" w:rsidRPr="00795D30" w:rsidRDefault="00445D29" w:rsidP="00D730AC">
      <w:pPr>
        <w:spacing w:before="0" w:after="0" w:line="480" w:lineRule="exact"/>
        <w:ind w:hanging="720"/>
        <w:rPr>
          <w:rStyle w:val="Hyperlink"/>
          <w:szCs w:val="24"/>
          <w:shd w:val="clear" w:color="auto" w:fill="FFFFFF"/>
        </w:rPr>
      </w:pPr>
      <w:r w:rsidRPr="00795D30">
        <w:rPr>
          <w:szCs w:val="24"/>
          <w:shd w:val="clear" w:color="auto" w:fill="FFFFFF"/>
        </w:rPr>
        <w:t xml:space="preserve">Sedikides, C., &amp; Wildschut, T. (2018). Finding meaning in nostalgia. </w:t>
      </w:r>
      <w:r w:rsidRPr="00795D30">
        <w:rPr>
          <w:i/>
          <w:iCs/>
          <w:szCs w:val="24"/>
          <w:shd w:val="clear" w:color="auto" w:fill="FFFFFF"/>
        </w:rPr>
        <w:t>Review of General Psychology</w:t>
      </w:r>
      <w:r w:rsidRPr="00795D30">
        <w:rPr>
          <w:szCs w:val="24"/>
          <w:shd w:val="clear" w:color="auto" w:fill="FFFFFF"/>
        </w:rPr>
        <w:t xml:space="preserve">, </w:t>
      </w:r>
      <w:r w:rsidRPr="00795D30">
        <w:rPr>
          <w:i/>
          <w:iCs/>
          <w:szCs w:val="24"/>
          <w:shd w:val="clear" w:color="auto" w:fill="FFFFFF"/>
        </w:rPr>
        <w:t>22</w:t>
      </w:r>
      <w:r w:rsidRPr="00795D30">
        <w:rPr>
          <w:szCs w:val="24"/>
          <w:shd w:val="clear" w:color="auto" w:fill="FFFFFF"/>
        </w:rPr>
        <w:t>(1), 48</w:t>
      </w:r>
      <w:r w:rsidR="007B5C32" w:rsidRPr="00795D30">
        <w:rPr>
          <w:szCs w:val="24"/>
          <w:shd w:val="clear" w:color="auto" w:fill="FFFFFF"/>
        </w:rPr>
        <w:t>–</w:t>
      </w:r>
      <w:r w:rsidRPr="00795D30">
        <w:rPr>
          <w:szCs w:val="24"/>
          <w:shd w:val="clear" w:color="auto" w:fill="FFFFFF"/>
        </w:rPr>
        <w:t>61.</w:t>
      </w:r>
      <w:r w:rsidRPr="00795D30">
        <w:rPr>
          <w:szCs w:val="24"/>
        </w:rPr>
        <w:t xml:space="preserve"> </w:t>
      </w:r>
      <w:hyperlink r:id="rId52" w:history="1">
        <w:r w:rsidRPr="00795D30">
          <w:rPr>
            <w:rStyle w:val="Hyperlink"/>
            <w:szCs w:val="24"/>
            <w:shd w:val="clear" w:color="auto" w:fill="FFFFFF"/>
          </w:rPr>
          <w:t>https://doi.org/10.1037/gpr0000109</w:t>
        </w:r>
      </w:hyperlink>
    </w:p>
    <w:p w14:paraId="4C6825A6" w14:textId="77777777" w:rsidR="003800BE" w:rsidRDefault="00445D29" w:rsidP="003800BE">
      <w:pPr>
        <w:spacing w:before="0" w:after="0" w:line="480" w:lineRule="exact"/>
        <w:ind w:hanging="720"/>
      </w:pPr>
      <w:r w:rsidRPr="00795D30">
        <w:rPr>
          <w:szCs w:val="24"/>
          <w:shd w:val="clear" w:color="auto" w:fill="FFFFFF"/>
        </w:rPr>
        <w:t xml:space="preserve">Sedikides, C., &amp; Wildschut, T. (2019). The sociality of personal and collective nostalgia. </w:t>
      </w:r>
      <w:r w:rsidRPr="00795D30">
        <w:rPr>
          <w:i/>
          <w:iCs/>
          <w:szCs w:val="24"/>
          <w:shd w:val="clear" w:color="auto" w:fill="FFFFFF"/>
        </w:rPr>
        <w:t>European Review of Social Psychology, 30</w:t>
      </w:r>
      <w:r w:rsidRPr="00795D30">
        <w:rPr>
          <w:szCs w:val="24"/>
          <w:shd w:val="clear" w:color="auto" w:fill="FFFFFF"/>
        </w:rPr>
        <w:t>(1), 123–173.</w:t>
      </w:r>
      <w:r w:rsidR="002F12E9" w:rsidRPr="00795D30">
        <w:rPr>
          <w:szCs w:val="24"/>
          <w:shd w:val="clear" w:color="auto" w:fill="FFFFFF"/>
        </w:rPr>
        <w:t xml:space="preserve"> </w:t>
      </w:r>
      <w:hyperlink r:id="rId53" w:history="1">
        <w:r w:rsidR="002F12E9" w:rsidRPr="00795D30">
          <w:rPr>
            <w:rStyle w:val="Hyperlink"/>
            <w:szCs w:val="24"/>
            <w:shd w:val="clear" w:color="auto" w:fill="FFFFFF"/>
          </w:rPr>
          <w:t>https://doi.org/10.1080/10463283.2019.1630098</w:t>
        </w:r>
      </w:hyperlink>
    </w:p>
    <w:p w14:paraId="483E52D1" w14:textId="1293A67B" w:rsidR="003800BE" w:rsidRPr="00795D30" w:rsidRDefault="003800BE" w:rsidP="00D730AC">
      <w:pPr>
        <w:spacing w:before="0" w:after="0" w:line="480" w:lineRule="exact"/>
        <w:ind w:hanging="720"/>
        <w:rPr>
          <w:rStyle w:val="Hyperlink"/>
          <w:szCs w:val="24"/>
          <w:shd w:val="clear" w:color="auto" w:fill="FFFFFF"/>
        </w:rPr>
      </w:pPr>
      <w:r>
        <w:rPr>
          <w:color w:val="242424"/>
          <w:szCs w:val="24"/>
        </w:rPr>
        <w:t>Sedikides, C., &amp; Wildschut, T. (2025</w:t>
      </w:r>
      <w:r>
        <w:rPr>
          <w:rFonts w:eastAsia="Segoe UI Emoji"/>
          <w:color w:val="242424"/>
          <w:szCs w:val="24"/>
        </w:rPr>
        <w:t xml:space="preserve">). From self-discontinuity to meaning through nostalgia. </w:t>
      </w:r>
      <w:r>
        <w:rPr>
          <w:color w:val="242424"/>
          <w:szCs w:val="24"/>
        </w:rPr>
        <w:t xml:space="preserve">In K. Fujita, A. Fishbach, &amp; N. Liberman (Eds.), </w:t>
      </w:r>
      <w:r>
        <w:rPr>
          <w:i/>
          <w:iCs/>
          <w:color w:val="242424"/>
          <w:szCs w:val="24"/>
        </w:rPr>
        <w:t>The psychological quest for meaning</w:t>
      </w:r>
      <w:r>
        <w:rPr>
          <w:color w:val="242424"/>
          <w:szCs w:val="24"/>
        </w:rPr>
        <w:t xml:space="preserve"> (pp. 231</w:t>
      </w:r>
      <w:r w:rsidRPr="00913D91">
        <w:rPr>
          <w:szCs w:val="24"/>
        </w:rPr>
        <w:t>–</w:t>
      </w:r>
      <w:r>
        <w:rPr>
          <w:color w:val="242424"/>
          <w:szCs w:val="24"/>
        </w:rPr>
        <w:t>253). Guilford Press.</w:t>
      </w:r>
    </w:p>
    <w:p w14:paraId="2E610A74" w14:textId="77777777" w:rsidR="00445D29" w:rsidRPr="00795D30" w:rsidRDefault="00445D29" w:rsidP="00D730AC">
      <w:pPr>
        <w:spacing w:before="0" w:after="0" w:line="480" w:lineRule="exact"/>
        <w:ind w:hanging="720"/>
        <w:rPr>
          <w:szCs w:val="24"/>
          <w:shd w:val="clear" w:color="auto" w:fill="FFFFFF"/>
        </w:rPr>
      </w:pPr>
      <w:r w:rsidRPr="00795D30">
        <w:rPr>
          <w:szCs w:val="24"/>
          <w:shd w:val="clear" w:color="auto" w:fill="FFFFFF"/>
        </w:rPr>
        <w:t xml:space="preserve">Sedikides, C., Wildschut, T., Arndt, J., &amp; Routledge, C. (2008). Nostalgia: Past, present, and future. </w:t>
      </w:r>
      <w:r w:rsidRPr="00795D30">
        <w:rPr>
          <w:rStyle w:val="Emphasis"/>
          <w:szCs w:val="24"/>
          <w:shd w:val="clear" w:color="auto" w:fill="FFFFFF"/>
        </w:rPr>
        <w:t>Current Directions in Psychological Science, 17</w:t>
      </w:r>
      <w:r w:rsidRPr="00795D30">
        <w:rPr>
          <w:szCs w:val="24"/>
          <w:shd w:val="clear" w:color="auto" w:fill="FFFFFF"/>
        </w:rPr>
        <w:t xml:space="preserve">(5), 304–307. </w:t>
      </w:r>
      <w:hyperlink r:id="rId54" w:history="1">
        <w:r w:rsidRPr="00795D30">
          <w:rPr>
            <w:rStyle w:val="Hyperlink"/>
            <w:szCs w:val="24"/>
            <w:shd w:val="clear" w:color="auto" w:fill="FFFFFF"/>
          </w:rPr>
          <w:t>https://doi.org/10.1111/j.1467-8721.2008.00595.x</w:t>
        </w:r>
      </w:hyperlink>
    </w:p>
    <w:p w14:paraId="3D61EE39" w14:textId="77777777" w:rsidR="00CB1C69" w:rsidRDefault="00445D29" w:rsidP="00CB1C69">
      <w:pPr>
        <w:spacing w:before="0" w:after="0" w:line="480" w:lineRule="exact"/>
        <w:ind w:hanging="720"/>
      </w:pPr>
      <w:r w:rsidRPr="00795D30">
        <w:rPr>
          <w:szCs w:val="24"/>
          <w:shd w:val="clear" w:color="auto" w:fill="FFFFFF"/>
        </w:rPr>
        <w:t xml:space="preserve">Sedikides, C., Wildschut, T., Cheung, W. Y., Routledge, C., Hepper, E. G., Arndt, J., Vail, K., Zhou, X., </w:t>
      </w:r>
      <w:proofErr w:type="spellStart"/>
      <w:r w:rsidRPr="00795D30">
        <w:rPr>
          <w:szCs w:val="24"/>
          <w:shd w:val="clear" w:color="auto" w:fill="FFFFFF"/>
        </w:rPr>
        <w:t>Brackstone</w:t>
      </w:r>
      <w:proofErr w:type="spellEnd"/>
      <w:r w:rsidRPr="00795D30">
        <w:rPr>
          <w:szCs w:val="24"/>
          <w:shd w:val="clear" w:color="auto" w:fill="FFFFFF"/>
        </w:rPr>
        <w:t xml:space="preserve">, K., &amp; </w:t>
      </w:r>
      <w:proofErr w:type="spellStart"/>
      <w:r w:rsidRPr="00795D30">
        <w:rPr>
          <w:szCs w:val="24"/>
          <w:shd w:val="clear" w:color="auto" w:fill="FFFFFF"/>
        </w:rPr>
        <w:t>Vingerhoets</w:t>
      </w:r>
      <w:proofErr w:type="spellEnd"/>
      <w:r w:rsidRPr="00795D30">
        <w:rPr>
          <w:szCs w:val="24"/>
          <w:shd w:val="clear" w:color="auto" w:fill="FFFFFF"/>
        </w:rPr>
        <w:t>, A. J. (2016). Nostalgia fosters self-continuity: Uncovering the mechanism (social connectedness) and consequence (eudaimonic well-being).</w:t>
      </w:r>
      <w:r w:rsidR="0013566E">
        <w:rPr>
          <w:szCs w:val="24"/>
          <w:shd w:val="clear" w:color="auto" w:fill="FFFFFF"/>
        </w:rPr>
        <w:t xml:space="preserve"> </w:t>
      </w:r>
      <w:r w:rsidRPr="00795D30">
        <w:rPr>
          <w:i/>
          <w:iCs/>
          <w:szCs w:val="24"/>
          <w:shd w:val="clear" w:color="auto" w:fill="FFFFFF"/>
        </w:rPr>
        <w:t>Emotion</w:t>
      </w:r>
      <w:r w:rsidRPr="00795D30">
        <w:rPr>
          <w:szCs w:val="24"/>
          <w:shd w:val="clear" w:color="auto" w:fill="FFFFFF"/>
        </w:rPr>
        <w:t>,</w:t>
      </w:r>
      <w:r w:rsidR="0013566E">
        <w:rPr>
          <w:szCs w:val="24"/>
          <w:shd w:val="clear" w:color="auto" w:fill="FFFFFF"/>
        </w:rPr>
        <w:t xml:space="preserve"> </w:t>
      </w:r>
      <w:r w:rsidRPr="00795D30">
        <w:rPr>
          <w:i/>
          <w:iCs/>
          <w:szCs w:val="24"/>
          <w:shd w:val="clear" w:color="auto" w:fill="FFFFFF"/>
        </w:rPr>
        <w:t>16</w:t>
      </w:r>
      <w:r w:rsidRPr="00795D30">
        <w:rPr>
          <w:szCs w:val="24"/>
          <w:shd w:val="clear" w:color="auto" w:fill="FFFFFF"/>
        </w:rPr>
        <w:t xml:space="preserve">(4), 524–539. </w:t>
      </w:r>
      <w:hyperlink r:id="rId55" w:history="1">
        <w:r w:rsidR="0013566E" w:rsidRPr="00176F80">
          <w:rPr>
            <w:rStyle w:val="Hyperlink"/>
            <w:szCs w:val="24"/>
            <w:shd w:val="clear" w:color="auto" w:fill="FFFFFF"/>
          </w:rPr>
          <w:t>https://doi.org/10.1037/emo0000136</w:t>
        </w:r>
      </w:hyperlink>
    </w:p>
    <w:p w14:paraId="76830123" w14:textId="2DE17568" w:rsidR="00CB1C69" w:rsidRPr="000277E9" w:rsidRDefault="00CB1C69" w:rsidP="00DB593D">
      <w:pPr>
        <w:spacing w:before="0" w:after="0" w:line="480" w:lineRule="exact"/>
        <w:ind w:hanging="720"/>
        <w:rPr>
          <w:bCs/>
          <w:szCs w:val="24"/>
          <w:lang w:val="en-US"/>
        </w:rPr>
      </w:pPr>
      <w:r w:rsidRPr="000277E9">
        <w:rPr>
          <w:bCs/>
          <w:iCs/>
          <w:szCs w:val="24"/>
        </w:rPr>
        <w:lastRenderedPageBreak/>
        <w:t xml:space="preserve">Sedikides, C., Wildschut, T., Conway, P., &amp; </w:t>
      </w:r>
      <w:proofErr w:type="spellStart"/>
      <w:r w:rsidRPr="000277E9">
        <w:rPr>
          <w:bCs/>
          <w:iCs/>
          <w:szCs w:val="24"/>
        </w:rPr>
        <w:t>Lasaleta</w:t>
      </w:r>
      <w:proofErr w:type="spellEnd"/>
      <w:r w:rsidRPr="000277E9">
        <w:rPr>
          <w:bCs/>
          <w:iCs/>
          <w:szCs w:val="24"/>
        </w:rPr>
        <w:t xml:space="preserve">, J. (2025). Nostalgia as a moral emotion. In S. Laham (Ed.), </w:t>
      </w:r>
      <w:r w:rsidRPr="000277E9">
        <w:rPr>
          <w:bCs/>
          <w:i/>
          <w:szCs w:val="24"/>
        </w:rPr>
        <w:t>H</w:t>
      </w:r>
      <w:r w:rsidRPr="000277E9">
        <w:rPr>
          <w:i/>
          <w:szCs w:val="24"/>
        </w:rPr>
        <w:t>andbook of ethics and social psychology</w:t>
      </w:r>
      <w:r w:rsidRPr="000277E9">
        <w:rPr>
          <w:szCs w:val="24"/>
        </w:rPr>
        <w:t xml:space="preserve"> (pp. 158</w:t>
      </w:r>
      <w:r w:rsidRPr="00F92854">
        <w:rPr>
          <w:szCs w:val="24"/>
        </w:rPr>
        <w:t>–</w:t>
      </w:r>
      <w:r w:rsidRPr="000277E9">
        <w:rPr>
          <w:szCs w:val="24"/>
        </w:rPr>
        <w:t>167). E</w:t>
      </w:r>
      <w:r w:rsidRPr="000277E9">
        <w:rPr>
          <w:iCs/>
          <w:szCs w:val="24"/>
        </w:rPr>
        <w:t xml:space="preserve">dward Elgar Publishing. </w:t>
      </w:r>
      <w:hyperlink r:id="rId56" w:tgtFrame="_blank" w:history="1">
        <w:r w:rsidRPr="000277E9">
          <w:rPr>
            <w:rStyle w:val="Hyperlink"/>
            <w:iCs/>
            <w:szCs w:val="24"/>
          </w:rPr>
          <w:t>https://doi.org/10.4337/9781035311804.00021</w:t>
        </w:r>
      </w:hyperlink>
    </w:p>
    <w:p w14:paraId="2D4E9BF9" w14:textId="7AB45211" w:rsidR="00445D29" w:rsidRPr="00795D30" w:rsidRDefault="00445D29" w:rsidP="00D730AC">
      <w:pPr>
        <w:spacing w:before="0" w:after="0" w:line="480" w:lineRule="exact"/>
        <w:ind w:hanging="720"/>
        <w:rPr>
          <w:rStyle w:val="Hyperlink"/>
          <w:szCs w:val="24"/>
          <w:shd w:val="clear" w:color="auto" w:fill="FFFFFF"/>
        </w:rPr>
      </w:pPr>
      <w:r w:rsidRPr="00795D30">
        <w:rPr>
          <w:szCs w:val="24"/>
          <w:shd w:val="clear" w:color="auto" w:fill="FFFFFF"/>
        </w:rPr>
        <w:t xml:space="preserve">Sedikides, C., Wildschut, T., Routledge, C., &amp; Arndt, J. (2015). Nostalgia counteracts self‐discontinuity and restores self‐continuity. </w:t>
      </w:r>
      <w:r w:rsidRPr="00795D30">
        <w:rPr>
          <w:i/>
          <w:iCs/>
          <w:szCs w:val="24"/>
          <w:shd w:val="clear" w:color="auto" w:fill="FFFFFF"/>
        </w:rPr>
        <w:t>European Journal of Social Psychology</w:t>
      </w:r>
      <w:r w:rsidRPr="00795D30">
        <w:rPr>
          <w:szCs w:val="24"/>
          <w:shd w:val="clear" w:color="auto" w:fill="FFFFFF"/>
        </w:rPr>
        <w:t xml:space="preserve">, </w:t>
      </w:r>
      <w:r w:rsidRPr="00795D30">
        <w:rPr>
          <w:i/>
          <w:iCs/>
          <w:szCs w:val="24"/>
          <w:shd w:val="clear" w:color="auto" w:fill="FFFFFF"/>
        </w:rPr>
        <w:t>45</w:t>
      </w:r>
      <w:r w:rsidRPr="00795D30">
        <w:rPr>
          <w:szCs w:val="24"/>
          <w:shd w:val="clear" w:color="auto" w:fill="FFFFFF"/>
        </w:rPr>
        <w:t>(1), 52</w:t>
      </w:r>
      <w:r w:rsidR="007B5C32" w:rsidRPr="00795D30">
        <w:rPr>
          <w:szCs w:val="24"/>
          <w:shd w:val="clear" w:color="auto" w:fill="FFFFFF"/>
        </w:rPr>
        <w:t>–</w:t>
      </w:r>
      <w:r w:rsidRPr="00795D30">
        <w:rPr>
          <w:szCs w:val="24"/>
          <w:shd w:val="clear" w:color="auto" w:fill="FFFFFF"/>
        </w:rPr>
        <w:t xml:space="preserve">61. </w:t>
      </w:r>
      <w:hyperlink r:id="rId57" w:history="1">
        <w:r w:rsidRPr="00795D30">
          <w:rPr>
            <w:rStyle w:val="Hyperlink"/>
            <w:szCs w:val="24"/>
            <w:shd w:val="clear" w:color="auto" w:fill="FFFFFF"/>
          </w:rPr>
          <w:t>https://doi.org/10.1002/ejsp.2073</w:t>
        </w:r>
      </w:hyperlink>
    </w:p>
    <w:p w14:paraId="3C418FDB" w14:textId="5F443EA2" w:rsidR="001717FF" w:rsidRPr="00D75409" w:rsidRDefault="001717FF" w:rsidP="00D730AC">
      <w:pPr>
        <w:spacing w:before="0" w:after="0" w:line="480" w:lineRule="exact"/>
        <w:ind w:hanging="720"/>
        <w:rPr>
          <w:szCs w:val="24"/>
          <w:shd w:val="clear" w:color="auto" w:fill="FFFFFF"/>
        </w:rPr>
      </w:pPr>
      <w:r w:rsidRPr="00795D30">
        <w:rPr>
          <w:szCs w:val="24"/>
          <w:shd w:val="clear" w:color="auto" w:fill="FFFFFF"/>
        </w:rPr>
        <w:t xml:space="preserve">Sedikides, C., Wildschut, T., Routledge, C., Arndt, J., Hepper, E. G., &amp; Zhou, X. (2015). To </w:t>
      </w:r>
      <w:proofErr w:type="spellStart"/>
      <w:r w:rsidRPr="00795D30">
        <w:rPr>
          <w:szCs w:val="24"/>
          <w:shd w:val="clear" w:color="auto" w:fill="FFFFFF"/>
        </w:rPr>
        <w:t>nostalgize</w:t>
      </w:r>
      <w:proofErr w:type="spellEnd"/>
      <w:r w:rsidRPr="00795D30">
        <w:rPr>
          <w:szCs w:val="24"/>
          <w:shd w:val="clear" w:color="auto" w:fill="FFFFFF"/>
        </w:rPr>
        <w:t xml:space="preserve">: Mixing memory with affect and desire. </w:t>
      </w:r>
      <w:r w:rsidRPr="00795D30">
        <w:rPr>
          <w:i/>
          <w:iCs/>
          <w:szCs w:val="24"/>
          <w:shd w:val="clear" w:color="auto" w:fill="FFFFFF"/>
        </w:rPr>
        <w:t>Advances in experimental social psychology</w:t>
      </w:r>
      <w:r w:rsidRPr="00795D30">
        <w:rPr>
          <w:szCs w:val="24"/>
          <w:shd w:val="clear" w:color="auto" w:fill="FFFFFF"/>
        </w:rPr>
        <w:t xml:space="preserve"> (Vol. 51, pp. 189-273). Academic Press.</w:t>
      </w:r>
      <w:r w:rsidR="0013566E">
        <w:rPr>
          <w:szCs w:val="24"/>
          <w:shd w:val="clear" w:color="auto" w:fill="FFFFFF"/>
        </w:rPr>
        <w:t xml:space="preserve"> </w:t>
      </w:r>
      <w:hyperlink r:id="rId58" w:history="1">
        <w:r w:rsidR="0013566E" w:rsidRPr="00176F80">
          <w:rPr>
            <w:rStyle w:val="Hyperlink"/>
            <w:szCs w:val="24"/>
            <w:shd w:val="clear" w:color="auto" w:fill="FFFFFF"/>
          </w:rPr>
          <w:t>https://doi.org/10.1016/bs.aesp.2014.10.001</w:t>
        </w:r>
      </w:hyperlink>
    </w:p>
    <w:p w14:paraId="7FB67BF1" w14:textId="73A80617" w:rsidR="000443DD" w:rsidRDefault="000443DD" w:rsidP="00D730AC">
      <w:pPr>
        <w:spacing w:before="0" w:after="0" w:line="480" w:lineRule="exact"/>
        <w:ind w:hanging="720"/>
        <w:rPr>
          <w:szCs w:val="24"/>
          <w:shd w:val="clear" w:color="auto" w:fill="FFFFFF"/>
        </w:rPr>
      </w:pPr>
      <w:proofErr w:type="spellStart"/>
      <w:r w:rsidRPr="000443DD">
        <w:rPr>
          <w:szCs w:val="24"/>
          <w:shd w:val="clear" w:color="auto" w:fill="FFFFFF"/>
        </w:rPr>
        <w:t>Shadish</w:t>
      </w:r>
      <w:proofErr w:type="spellEnd"/>
      <w:r>
        <w:rPr>
          <w:szCs w:val="24"/>
          <w:shd w:val="clear" w:color="auto" w:fill="FFFFFF"/>
        </w:rPr>
        <w:t>,</w:t>
      </w:r>
      <w:r w:rsidRPr="000443DD">
        <w:rPr>
          <w:szCs w:val="24"/>
          <w:shd w:val="clear" w:color="auto" w:fill="FFFFFF"/>
        </w:rPr>
        <w:t xml:space="preserve"> W</w:t>
      </w:r>
      <w:r>
        <w:rPr>
          <w:szCs w:val="24"/>
          <w:shd w:val="clear" w:color="auto" w:fill="FFFFFF"/>
        </w:rPr>
        <w:t xml:space="preserve">. </w:t>
      </w:r>
      <w:r w:rsidRPr="000443DD">
        <w:rPr>
          <w:szCs w:val="24"/>
          <w:shd w:val="clear" w:color="auto" w:fill="FFFFFF"/>
        </w:rPr>
        <w:t>R</w:t>
      </w:r>
      <w:r>
        <w:rPr>
          <w:szCs w:val="24"/>
          <w:shd w:val="clear" w:color="auto" w:fill="FFFFFF"/>
        </w:rPr>
        <w:t>.</w:t>
      </w:r>
      <w:r w:rsidRPr="000443DD">
        <w:rPr>
          <w:szCs w:val="24"/>
          <w:shd w:val="clear" w:color="auto" w:fill="FFFFFF"/>
        </w:rPr>
        <w:t>, Cook</w:t>
      </w:r>
      <w:r>
        <w:rPr>
          <w:szCs w:val="24"/>
          <w:shd w:val="clear" w:color="auto" w:fill="FFFFFF"/>
        </w:rPr>
        <w:t>,</w:t>
      </w:r>
      <w:r w:rsidRPr="000443DD">
        <w:rPr>
          <w:szCs w:val="24"/>
          <w:shd w:val="clear" w:color="auto" w:fill="FFFFFF"/>
        </w:rPr>
        <w:t xml:space="preserve"> T</w:t>
      </w:r>
      <w:r>
        <w:rPr>
          <w:szCs w:val="24"/>
          <w:shd w:val="clear" w:color="auto" w:fill="FFFFFF"/>
        </w:rPr>
        <w:t xml:space="preserve">. </w:t>
      </w:r>
      <w:r w:rsidRPr="000443DD">
        <w:rPr>
          <w:szCs w:val="24"/>
          <w:shd w:val="clear" w:color="auto" w:fill="FFFFFF"/>
        </w:rPr>
        <w:t>D</w:t>
      </w:r>
      <w:r>
        <w:rPr>
          <w:szCs w:val="24"/>
          <w:shd w:val="clear" w:color="auto" w:fill="FFFFFF"/>
        </w:rPr>
        <w:t>.</w:t>
      </w:r>
      <w:r w:rsidRPr="000443DD">
        <w:rPr>
          <w:szCs w:val="24"/>
          <w:shd w:val="clear" w:color="auto" w:fill="FFFFFF"/>
        </w:rPr>
        <w:t xml:space="preserve">, </w:t>
      </w:r>
      <w:r>
        <w:rPr>
          <w:szCs w:val="24"/>
          <w:shd w:val="clear" w:color="auto" w:fill="FFFFFF"/>
        </w:rPr>
        <w:t xml:space="preserve">&amp; </w:t>
      </w:r>
      <w:r w:rsidRPr="000443DD">
        <w:rPr>
          <w:szCs w:val="24"/>
          <w:shd w:val="clear" w:color="auto" w:fill="FFFFFF"/>
        </w:rPr>
        <w:t>Campbell</w:t>
      </w:r>
      <w:r>
        <w:rPr>
          <w:szCs w:val="24"/>
          <w:shd w:val="clear" w:color="auto" w:fill="FFFFFF"/>
        </w:rPr>
        <w:t xml:space="preserve">, </w:t>
      </w:r>
      <w:r w:rsidRPr="000443DD">
        <w:rPr>
          <w:szCs w:val="24"/>
          <w:shd w:val="clear" w:color="auto" w:fill="FFFFFF"/>
        </w:rPr>
        <w:t>D</w:t>
      </w:r>
      <w:r>
        <w:rPr>
          <w:szCs w:val="24"/>
          <w:shd w:val="clear" w:color="auto" w:fill="FFFFFF"/>
        </w:rPr>
        <w:t>.</w:t>
      </w:r>
      <w:r w:rsidRPr="000443DD">
        <w:rPr>
          <w:szCs w:val="24"/>
          <w:shd w:val="clear" w:color="auto" w:fill="FFFFFF"/>
        </w:rPr>
        <w:t>T.</w:t>
      </w:r>
      <w:r>
        <w:rPr>
          <w:szCs w:val="24"/>
          <w:shd w:val="clear" w:color="auto" w:fill="FFFFFF"/>
        </w:rPr>
        <w:t xml:space="preserve"> (2002).</w:t>
      </w:r>
      <w:r w:rsidRPr="000443DD">
        <w:rPr>
          <w:szCs w:val="24"/>
          <w:shd w:val="clear" w:color="auto" w:fill="FFFFFF"/>
        </w:rPr>
        <w:t xml:space="preserve"> </w:t>
      </w:r>
      <w:r w:rsidRPr="000443DD">
        <w:rPr>
          <w:i/>
          <w:iCs/>
          <w:szCs w:val="24"/>
          <w:shd w:val="clear" w:color="auto" w:fill="FFFFFF"/>
        </w:rPr>
        <w:t>Experimental and quasi-experimental designs for generalized causal inference.</w:t>
      </w:r>
      <w:r w:rsidRPr="000443DD">
        <w:rPr>
          <w:szCs w:val="24"/>
          <w:shd w:val="clear" w:color="auto" w:fill="FFFFFF"/>
        </w:rPr>
        <w:t xml:space="preserve"> Houghton Mifflin.</w:t>
      </w:r>
    </w:p>
    <w:p w14:paraId="11BF497C" w14:textId="016B69FB" w:rsidR="008D78C9" w:rsidRDefault="008D78C9" w:rsidP="00D730AC">
      <w:pPr>
        <w:spacing w:before="0" w:after="0" w:line="480" w:lineRule="exact"/>
        <w:ind w:hanging="720"/>
        <w:rPr>
          <w:szCs w:val="24"/>
        </w:rPr>
      </w:pPr>
      <w:r w:rsidRPr="008D78C9">
        <w:rPr>
          <w:szCs w:val="24"/>
        </w:rPr>
        <w:t>The New Oxford Dictionary of English. (1998). Oxford University Press.</w:t>
      </w:r>
    </w:p>
    <w:p w14:paraId="7ED5A814" w14:textId="56E3FDD6" w:rsidR="006B4A99" w:rsidRDefault="00944E9B" w:rsidP="006B4A99">
      <w:pPr>
        <w:spacing w:before="0" w:after="0" w:line="480" w:lineRule="exact"/>
        <w:ind w:hanging="720"/>
      </w:pPr>
      <w:r w:rsidRPr="00D75409">
        <w:rPr>
          <w:szCs w:val="24"/>
        </w:rPr>
        <w:t xml:space="preserve">Thomson, N. D., </w:t>
      </w:r>
      <w:proofErr w:type="spellStart"/>
      <w:r w:rsidRPr="00D75409">
        <w:rPr>
          <w:szCs w:val="24"/>
        </w:rPr>
        <w:t>Aboutanos</w:t>
      </w:r>
      <w:proofErr w:type="spellEnd"/>
      <w:r w:rsidRPr="00D75409">
        <w:rPr>
          <w:szCs w:val="24"/>
        </w:rPr>
        <w:t>, M., Kiehl, K. A., Neumann, C., Galusha, C., &amp; Fanti, K. A. (2019). Physiological reactivity in response to a fear‐induced virtual reality experience: Associations with psychopathic traits.</w:t>
      </w:r>
      <w:r>
        <w:rPr>
          <w:szCs w:val="24"/>
        </w:rPr>
        <w:t xml:space="preserve"> </w:t>
      </w:r>
      <w:r w:rsidRPr="00D75409">
        <w:rPr>
          <w:rStyle w:val="Emphasis"/>
          <w:szCs w:val="24"/>
        </w:rPr>
        <w:t>Psycho</w:t>
      </w:r>
      <w:r w:rsidRPr="0013566E">
        <w:rPr>
          <w:rStyle w:val="Emphasis"/>
          <w:szCs w:val="24"/>
        </w:rPr>
        <w:t>physiology, 56</w:t>
      </w:r>
      <w:r w:rsidRPr="0013566E">
        <w:rPr>
          <w:szCs w:val="24"/>
        </w:rPr>
        <w:t>(1)</w:t>
      </w:r>
      <w:r w:rsidR="00B84D14">
        <w:rPr>
          <w:szCs w:val="24"/>
        </w:rPr>
        <w:t xml:space="preserve">, Article </w:t>
      </w:r>
      <w:r w:rsidR="00B84D14" w:rsidRPr="00B84D14">
        <w:rPr>
          <w:szCs w:val="24"/>
        </w:rPr>
        <w:t>e13276</w:t>
      </w:r>
      <w:r w:rsidR="00D46DE8">
        <w:rPr>
          <w:szCs w:val="24"/>
        </w:rPr>
        <w:t xml:space="preserve">. </w:t>
      </w:r>
      <w:hyperlink r:id="rId59" w:history="1">
        <w:r w:rsidRPr="00572E0A">
          <w:rPr>
            <w:rStyle w:val="Hyperlink"/>
            <w:szCs w:val="24"/>
          </w:rPr>
          <w:t>https://doi.org/10.1111/psyp.13276</w:t>
        </w:r>
      </w:hyperlink>
    </w:p>
    <w:p w14:paraId="334D8780" w14:textId="6A6D5152" w:rsidR="006B4A99" w:rsidRDefault="006B4A99" w:rsidP="00DB593D">
      <w:pPr>
        <w:spacing w:before="0" w:after="0" w:line="480" w:lineRule="exact"/>
        <w:ind w:hanging="720"/>
        <w:rPr>
          <w:szCs w:val="24"/>
        </w:rPr>
      </w:pPr>
      <w:r w:rsidRPr="00442095">
        <w:rPr>
          <w:szCs w:val="24"/>
          <w:lang w:val="de-DE"/>
        </w:rPr>
        <w:t xml:space="preserve">Van Tilburg, W. A. P., Wildschut, T., &amp; </w:t>
      </w:r>
      <w:proofErr w:type="spellStart"/>
      <w:r w:rsidRPr="00442095">
        <w:rPr>
          <w:szCs w:val="24"/>
          <w:lang w:val="de-DE"/>
        </w:rPr>
        <w:t>Sedikides</w:t>
      </w:r>
      <w:proofErr w:type="spellEnd"/>
      <w:r w:rsidRPr="00442095">
        <w:rPr>
          <w:szCs w:val="24"/>
          <w:lang w:val="de-DE"/>
        </w:rPr>
        <w:t xml:space="preserve">, C. (2018). </w:t>
      </w:r>
      <w:r w:rsidRPr="00832080">
        <w:rPr>
          <w:szCs w:val="24"/>
        </w:rPr>
        <w:t xml:space="preserve">Nostalgia’s place among self-conscious emotions. </w:t>
      </w:r>
      <w:r w:rsidRPr="00832080">
        <w:rPr>
          <w:i/>
          <w:szCs w:val="24"/>
        </w:rPr>
        <w:t>Cognition and Emotion</w:t>
      </w:r>
      <w:r>
        <w:rPr>
          <w:i/>
          <w:szCs w:val="24"/>
        </w:rPr>
        <w:t>, 32</w:t>
      </w:r>
      <w:r>
        <w:rPr>
          <w:szCs w:val="24"/>
        </w:rPr>
        <w:t>(4), 742</w:t>
      </w:r>
      <w:r w:rsidRPr="00ED5AD3">
        <w:rPr>
          <w:color w:val="333333"/>
          <w:szCs w:val="24"/>
          <w:shd w:val="clear" w:color="auto" w:fill="FFFFFF"/>
          <w:lang w:val="en-US"/>
        </w:rPr>
        <w:t>–</w:t>
      </w:r>
      <w:r>
        <w:rPr>
          <w:szCs w:val="24"/>
        </w:rPr>
        <w:t xml:space="preserve">759. </w:t>
      </w:r>
      <w:hyperlink r:id="rId60" w:history="1">
        <w:r w:rsidRPr="005B0FBF">
          <w:rPr>
            <w:rStyle w:val="Hyperlink"/>
            <w:szCs w:val="24"/>
          </w:rPr>
          <w:t>https://doi.org/10.1080/02699931.2017.1351331</w:t>
        </w:r>
      </w:hyperlink>
    </w:p>
    <w:p w14:paraId="1702E2A2" w14:textId="3D3886D1" w:rsidR="008024F1" w:rsidRDefault="008024F1" w:rsidP="00D730AC">
      <w:pPr>
        <w:spacing w:before="0" w:after="0" w:line="480" w:lineRule="exact"/>
        <w:ind w:hanging="720"/>
        <w:rPr>
          <w:szCs w:val="24"/>
          <w:shd w:val="clear" w:color="auto" w:fill="FFFFFF"/>
        </w:rPr>
      </w:pPr>
      <w:r w:rsidRPr="008024F1">
        <w:rPr>
          <w:szCs w:val="24"/>
          <w:shd w:val="clear" w:color="auto" w:fill="FFFFFF"/>
        </w:rPr>
        <w:t xml:space="preserve">Verduyn, P. (2021). Emotion duration. In C. E. Waugh &amp; P. </w:t>
      </w:r>
      <w:proofErr w:type="spellStart"/>
      <w:r w:rsidRPr="008024F1">
        <w:rPr>
          <w:szCs w:val="24"/>
          <w:shd w:val="clear" w:color="auto" w:fill="FFFFFF"/>
        </w:rPr>
        <w:t>Kuppens</w:t>
      </w:r>
      <w:proofErr w:type="spellEnd"/>
      <w:r w:rsidRPr="008024F1">
        <w:rPr>
          <w:szCs w:val="24"/>
          <w:shd w:val="clear" w:color="auto" w:fill="FFFFFF"/>
        </w:rPr>
        <w:t xml:space="preserve"> (Eds.),</w:t>
      </w:r>
      <w:r w:rsidR="00D46DE8">
        <w:rPr>
          <w:szCs w:val="24"/>
          <w:shd w:val="clear" w:color="auto" w:fill="FFFFFF"/>
        </w:rPr>
        <w:t xml:space="preserve"> </w:t>
      </w:r>
      <w:r w:rsidRPr="008024F1">
        <w:rPr>
          <w:i/>
          <w:iCs/>
          <w:szCs w:val="24"/>
          <w:shd w:val="clear" w:color="auto" w:fill="FFFFFF"/>
        </w:rPr>
        <w:t>Affect dynamics</w:t>
      </w:r>
      <w:r w:rsidR="00D46DE8">
        <w:rPr>
          <w:szCs w:val="24"/>
          <w:shd w:val="clear" w:color="auto" w:fill="FFFFFF"/>
        </w:rPr>
        <w:t xml:space="preserve"> </w:t>
      </w:r>
      <w:r w:rsidRPr="008024F1">
        <w:rPr>
          <w:szCs w:val="24"/>
          <w:shd w:val="clear" w:color="auto" w:fill="FFFFFF"/>
        </w:rPr>
        <w:t>(pp. 3–18). Springer Nature Switzerland AG.</w:t>
      </w:r>
      <w:r w:rsidR="00D46DE8">
        <w:rPr>
          <w:szCs w:val="24"/>
          <w:shd w:val="clear" w:color="auto" w:fill="FFFFFF"/>
        </w:rPr>
        <w:t xml:space="preserve"> </w:t>
      </w:r>
      <w:hyperlink r:id="rId61" w:history="1">
        <w:r w:rsidR="00D46DE8" w:rsidRPr="00176F80">
          <w:rPr>
            <w:rStyle w:val="Hyperlink"/>
            <w:szCs w:val="24"/>
            <w:shd w:val="clear" w:color="auto" w:fill="FFFFFF"/>
          </w:rPr>
          <w:t>https://doi.org/10.1007/978-3-030-82965-0_1</w:t>
        </w:r>
      </w:hyperlink>
    </w:p>
    <w:p w14:paraId="710D94B6" w14:textId="141AB216" w:rsidR="00445D29" w:rsidRPr="001540EE" w:rsidRDefault="00445D29" w:rsidP="00D730AC">
      <w:pPr>
        <w:spacing w:before="0" w:after="0" w:line="480" w:lineRule="exact"/>
        <w:ind w:hanging="720"/>
        <w:rPr>
          <w:rStyle w:val="Hyperlink"/>
          <w:color w:val="auto"/>
          <w:szCs w:val="24"/>
          <w:u w:val="none"/>
          <w:shd w:val="clear" w:color="auto" w:fill="FFFFFF"/>
        </w:rPr>
      </w:pPr>
      <w:r w:rsidRPr="00D75409">
        <w:rPr>
          <w:szCs w:val="24"/>
          <w:shd w:val="clear" w:color="auto" w:fill="FFFFFF"/>
        </w:rPr>
        <w:t xml:space="preserve">Verduyn, P., Delaveau, P., </w:t>
      </w:r>
      <w:proofErr w:type="spellStart"/>
      <w:r w:rsidRPr="00D75409">
        <w:rPr>
          <w:szCs w:val="24"/>
          <w:shd w:val="clear" w:color="auto" w:fill="FFFFFF"/>
        </w:rPr>
        <w:t>Rotgé</w:t>
      </w:r>
      <w:proofErr w:type="spellEnd"/>
      <w:r w:rsidRPr="00D75409">
        <w:rPr>
          <w:szCs w:val="24"/>
          <w:shd w:val="clear" w:color="auto" w:fill="FFFFFF"/>
        </w:rPr>
        <w:t xml:space="preserve">, J.-Y., Fossati, P., &amp; </w:t>
      </w:r>
      <w:r w:rsidR="00691309">
        <w:rPr>
          <w:szCs w:val="24"/>
          <w:shd w:val="clear" w:color="auto" w:fill="FFFFFF"/>
        </w:rPr>
        <w:t>v</w:t>
      </w:r>
      <w:r w:rsidRPr="00D75409">
        <w:rPr>
          <w:szCs w:val="24"/>
          <w:shd w:val="clear" w:color="auto" w:fill="FFFFFF"/>
        </w:rPr>
        <w:t xml:space="preserve">an </w:t>
      </w:r>
      <w:proofErr w:type="spellStart"/>
      <w:r w:rsidRPr="00D75409">
        <w:rPr>
          <w:szCs w:val="24"/>
          <w:shd w:val="clear" w:color="auto" w:fill="FFFFFF"/>
        </w:rPr>
        <w:t>Mechelen</w:t>
      </w:r>
      <w:proofErr w:type="spellEnd"/>
      <w:r w:rsidRPr="00D75409">
        <w:rPr>
          <w:szCs w:val="24"/>
          <w:shd w:val="clear" w:color="auto" w:fill="FFFFFF"/>
        </w:rPr>
        <w:t>, I. (2015). Determinants of emotion duration and underlying psychological and neural mechanisms.</w:t>
      </w:r>
      <w:r>
        <w:rPr>
          <w:szCs w:val="24"/>
          <w:shd w:val="clear" w:color="auto" w:fill="FFFFFF"/>
        </w:rPr>
        <w:t xml:space="preserve"> </w:t>
      </w:r>
      <w:r w:rsidRPr="00D75409">
        <w:rPr>
          <w:i/>
          <w:iCs/>
          <w:szCs w:val="24"/>
          <w:shd w:val="clear" w:color="auto" w:fill="FFFFFF"/>
        </w:rPr>
        <w:t>Emotion Review, 7</w:t>
      </w:r>
      <w:r w:rsidRPr="00D75409">
        <w:rPr>
          <w:szCs w:val="24"/>
          <w:shd w:val="clear" w:color="auto" w:fill="FFFFFF"/>
        </w:rPr>
        <w:t>(4), 330</w:t>
      </w:r>
      <w:r w:rsidR="007B5C32" w:rsidRPr="00D75409">
        <w:rPr>
          <w:szCs w:val="24"/>
          <w:shd w:val="clear" w:color="auto" w:fill="FFFFFF"/>
        </w:rPr>
        <w:t>–</w:t>
      </w:r>
      <w:r w:rsidRPr="00D75409">
        <w:rPr>
          <w:szCs w:val="24"/>
          <w:shd w:val="clear" w:color="auto" w:fill="FFFFFF"/>
        </w:rPr>
        <w:t>335.</w:t>
      </w:r>
      <w:r>
        <w:rPr>
          <w:szCs w:val="24"/>
          <w:shd w:val="clear" w:color="auto" w:fill="FFFFFF"/>
        </w:rPr>
        <w:t xml:space="preserve"> </w:t>
      </w:r>
      <w:hyperlink r:id="rId62" w:history="1">
        <w:r w:rsidRPr="00572E0A">
          <w:rPr>
            <w:rStyle w:val="Hyperlink"/>
            <w:szCs w:val="24"/>
            <w:shd w:val="clear" w:color="auto" w:fill="FFFFFF"/>
          </w:rPr>
          <w:t>https://doi.org/10.1177/1754073915590618</w:t>
        </w:r>
      </w:hyperlink>
    </w:p>
    <w:p w14:paraId="44ECC1C3" w14:textId="3E47E1CC" w:rsidR="00DB3025" w:rsidRPr="00D75409" w:rsidRDefault="00DB3025" w:rsidP="00D730AC">
      <w:pPr>
        <w:spacing w:before="0" w:after="0" w:line="480" w:lineRule="exact"/>
        <w:ind w:hanging="720"/>
        <w:rPr>
          <w:szCs w:val="24"/>
        </w:rPr>
      </w:pPr>
      <w:r w:rsidRPr="00D75409">
        <w:rPr>
          <w:szCs w:val="24"/>
          <w:shd w:val="clear" w:color="auto" w:fill="FFFFFF"/>
        </w:rPr>
        <w:t xml:space="preserve">Verduyn, P., Delvaux, E., </w:t>
      </w:r>
      <w:r w:rsidR="0031655F">
        <w:rPr>
          <w:szCs w:val="24"/>
          <w:shd w:val="clear" w:color="auto" w:fill="FFFFFF"/>
        </w:rPr>
        <w:t>v</w:t>
      </w:r>
      <w:r w:rsidRPr="00D75409">
        <w:rPr>
          <w:szCs w:val="24"/>
          <w:shd w:val="clear" w:color="auto" w:fill="FFFFFF"/>
        </w:rPr>
        <w:t xml:space="preserve">an </w:t>
      </w:r>
      <w:proofErr w:type="spellStart"/>
      <w:r w:rsidRPr="00D75409">
        <w:rPr>
          <w:szCs w:val="24"/>
          <w:shd w:val="clear" w:color="auto" w:fill="FFFFFF"/>
        </w:rPr>
        <w:t>Coillie</w:t>
      </w:r>
      <w:proofErr w:type="spellEnd"/>
      <w:r w:rsidRPr="00D75409">
        <w:rPr>
          <w:szCs w:val="24"/>
          <w:shd w:val="clear" w:color="auto" w:fill="FFFFFF"/>
        </w:rPr>
        <w:t xml:space="preserve">, H., </w:t>
      </w:r>
      <w:proofErr w:type="spellStart"/>
      <w:r w:rsidRPr="00D75409">
        <w:rPr>
          <w:szCs w:val="24"/>
          <w:shd w:val="clear" w:color="auto" w:fill="FFFFFF"/>
        </w:rPr>
        <w:t>Tuerlinckx</w:t>
      </w:r>
      <w:proofErr w:type="spellEnd"/>
      <w:r w:rsidRPr="00D75409">
        <w:rPr>
          <w:szCs w:val="24"/>
          <w:shd w:val="clear" w:color="auto" w:fill="FFFFFF"/>
        </w:rPr>
        <w:t>, F., &amp;</w:t>
      </w:r>
      <w:r w:rsidR="00691309">
        <w:rPr>
          <w:szCs w:val="24"/>
          <w:shd w:val="clear" w:color="auto" w:fill="FFFFFF"/>
        </w:rPr>
        <w:t xml:space="preserve"> v</w:t>
      </w:r>
      <w:r w:rsidRPr="00D75409">
        <w:rPr>
          <w:szCs w:val="24"/>
          <w:shd w:val="clear" w:color="auto" w:fill="FFFFFF"/>
        </w:rPr>
        <w:t xml:space="preserve">an </w:t>
      </w:r>
      <w:proofErr w:type="spellStart"/>
      <w:r w:rsidRPr="00D75409">
        <w:rPr>
          <w:szCs w:val="24"/>
          <w:shd w:val="clear" w:color="auto" w:fill="FFFFFF"/>
        </w:rPr>
        <w:t>Mechelen</w:t>
      </w:r>
      <w:proofErr w:type="spellEnd"/>
      <w:r w:rsidRPr="00D75409">
        <w:rPr>
          <w:szCs w:val="24"/>
          <w:shd w:val="clear" w:color="auto" w:fill="FFFFFF"/>
        </w:rPr>
        <w:t>, I. (2009). Predicting the duration of emotional experience: Two experience sampling studies.</w:t>
      </w:r>
      <w:r>
        <w:rPr>
          <w:szCs w:val="24"/>
          <w:shd w:val="clear" w:color="auto" w:fill="FFFFFF"/>
        </w:rPr>
        <w:t xml:space="preserve"> </w:t>
      </w:r>
      <w:r w:rsidRPr="00D75409">
        <w:rPr>
          <w:rStyle w:val="Emphasis"/>
          <w:szCs w:val="24"/>
          <w:shd w:val="clear" w:color="auto" w:fill="FFFFFF"/>
        </w:rPr>
        <w:t>Emotion, 9</w:t>
      </w:r>
      <w:r w:rsidRPr="00D75409">
        <w:rPr>
          <w:szCs w:val="24"/>
          <w:shd w:val="clear" w:color="auto" w:fill="FFFFFF"/>
        </w:rPr>
        <w:t>(1), 83–91.</w:t>
      </w:r>
      <w:r>
        <w:rPr>
          <w:szCs w:val="24"/>
          <w:shd w:val="clear" w:color="auto" w:fill="FFFFFF"/>
        </w:rPr>
        <w:t xml:space="preserve"> </w:t>
      </w:r>
      <w:hyperlink r:id="rId63" w:history="1">
        <w:r w:rsidRPr="00572E0A">
          <w:rPr>
            <w:rStyle w:val="Hyperlink"/>
            <w:szCs w:val="24"/>
            <w:shd w:val="clear" w:color="auto" w:fill="FFFFFF"/>
          </w:rPr>
          <w:t>https://doi.org/10.1037/a0014610</w:t>
        </w:r>
      </w:hyperlink>
    </w:p>
    <w:p w14:paraId="7B218FD6" w14:textId="08152A92" w:rsidR="00B1771C" w:rsidRDefault="00B1771C" w:rsidP="00D730AC">
      <w:pPr>
        <w:spacing w:before="0" w:after="0" w:line="480" w:lineRule="exact"/>
        <w:ind w:hanging="720"/>
        <w:rPr>
          <w:szCs w:val="24"/>
          <w:shd w:val="clear" w:color="auto" w:fill="FFFFFF"/>
        </w:rPr>
      </w:pPr>
      <w:r w:rsidRPr="00B1771C">
        <w:rPr>
          <w:szCs w:val="24"/>
          <w:shd w:val="clear" w:color="auto" w:fill="FFFFFF"/>
        </w:rPr>
        <w:lastRenderedPageBreak/>
        <w:t xml:space="preserve">Verduyn, P., Van </w:t>
      </w:r>
      <w:proofErr w:type="spellStart"/>
      <w:r w:rsidRPr="00B1771C">
        <w:rPr>
          <w:szCs w:val="24"/>
          <w:shd w:val="clear" w:color="auto" w:fill="FFFFFF"/>
        </w:rPr>
        <w:t>Mechelen</w:t>
      </w:r>
      <w:proofErr w:type="spellEnd"/>
      <w:r w:rsidRPr="00B1771C">
        <w:rPr>
          <w:szCs w:val="24"/>
          <w:shd w:val="clear" w:color="auto" w:fill="FFFFFF"/>
        </w:rPr>
        <w:t xml:space="preserve">, I., &amp; </w:t>
      </w:r>
      <w:proofErr w:type="spellStart"/>
      <w:r w:rsidRPr="00B1771C">
        <w:rPr>
          <w:szCs w:val="24"/>
          <w:shd w:val="clear" w:color="auto" w:fill="FFFFFF"/>
        </w:rPr>
        <w:t>Frederix</w:t>
      </w:r>
      <w:proofErr w:type="spellEnd"/>
      <w:r w:rsidRPr="00B1771C">
        <w:rPr>
          <w:szCs w:val="24"/>
          <w:shd w:val="clear" w:color="auto" w:fill="FFFFFF"/>
        </w:rPr>
        <w:t xml:space="preserve">, E. (2012). Determinants of the shape of emotion intensity profiles. </w:t>
      </w:r>
      <w:r w:rsidRPr="00B1771C">
        <w:rPr>
          <w:i/>
          <w:iCs/>
          <w:szCs w:val="24"/>
          <w:shd w:val="clear" w:color="auto" w:fill="FFFFFF"/>
        </w:rPr>
        <w:t>Cognition and Emotion, 26</w:t>
      </w:r>
      <w:r w:rsidRPr="00B1771C">
        <w:rPr>
          <w:szCs w:val="24"/>
          <w:shd w:val="clear" w:color="auto" w:fill="FFFFFF"/>
        </w:rPr>
        <w:t xml:space="preserve">(8), 1486–1495. </w:t>
      </w:r>
      <w:hyperlink r:id="rId64" w:history="1">
        <w:r w:rsidRPr="00A372A9">
          <w:rPr>
            <w:rStyle w:val="Hyperlink"/>
            <w:szCs w:val="24"/>
            <w:shd w:val="clear" w:color="auto" w:fill="FFFFFF"/>
          </w:rPr>
          <w:t>https://doi.org/10.1080/0269993 1.2012.662152</w:t>
        </w:r>
      </w:hyperlink>
    </w:p>
    <w:p w14:paraId="525701AB" w14:textId="5F2EB35B" w:rsidR="00DB3025" w:rsidRPr="00D75409" w:rsidRDefault="00DB3025" w:rsidP="00D730AC">
      <w:pPr>
        <w:spacing w:before="0" w:after="0" w:line="480" w:lineRule="exact"/>
        <w:ind w:hanging="720"/>
        <w:rPr>
          <w:szCs w:val="24"/>
          <w:shd w:val="clear" w:color="auto" w:fill="FFFFFF"/>
        </w:rPr>
      </w:pPr>
      <w:r w:rsidRPr="00D75409">
        <w:rPr>
          <w:szCs w:val="24"/>
          <w:shd w:val="clear" w:color="auto" w:fill="FFFFFF"/>
        </w:rPr>
        <w:t>Vess, M., Arndt, J., Routledge, C., Sedikides, C., &amp; Wildschut, T. (2012). Nostalgia as a resource for the self.</w:t>
      </w:r>
      <w:r>
        <w:rPr>
          <w:szCs w:val="24"/>
          <w:shd w:val="clear" w:color="auto" w:fill="FFFFFF"/>
        </w:rPr>
        <w:t xml:space="preserve"> </w:t>
      </w:r>
      <w:r w:rsidRPr="00D75409">
        <w:rPr>
          <w:i/>
          <w:iCs/>
          <w:szCs w:val="24"/>
          <w:shd w:val="clear" w:color="auto" w:fill="FFFFFF"/>
        </w:rPr>
        <w:t>Self and Identity</w:t>
      </w:r>
      <w:r w:rsidRPr="00D75409">
        <w:rPr>
          <w:szCs w:val="24"/>
          <w:shd w:val="clear" w:color="auto" w:fill="FFFFFF"/>
        </w:rPr>
        <w:t>,</w:t>
      </w:r>
      <w:r>
        <w:rPr>
          <w:szCs w:val="24"/>
          <w:shd w:val="clear" w:color="auto" w:fill="FFFFFF"/>
        </w:rPr>
        <w:t xml:space="preserve"> </w:t>
      </w:r>
      <w:r w:rsidRPr="00D75409">
        <w:rPr>
          <w:i/>
          <w:iCs/>
          <w:szCs w:val="24"/>
          <w:shd w:val="clear" w:color="auto" w:fill="FFFFFF"/>
        </w:rPr>
        <w:t>11</w:t>
      </w:r>
      <w:r w:rsidRPr="00D75409">
        <w:rPr>
          <w:szCs w:val="24"/>
          <w:shd w:val="clear" w:color="auto" w:fill="FFFFFF"/>
        </w:rPr>
        <w:t>(3), 273</w:t>
      </w:r>
      <w:r w:rsidR="007B5C32" w:rsidRPr="00D75409">
        <w:rPr>
          <w:szCs w:val="24"/>
          <w:shd w:val="clear" w:color="auto" w:fill="FFFFFF"/>
        </w:rPr>
        <w:t>–</w:t>
      </w:r>
      <w:r w:rsidRPr="00D75409">
        <w:rPr>
          <w:szCs w:val="24"/>
          <w:shd w:val="clear" w:color="auto" w:fill="FFFFFF"/>
        </w:rPr>
        <w:t>284.</w:t>
      </w:r>
      <w:r w:rsidRPr="00D75409">
        <w:rPr>
          <w:szCs w:val="24"/>
        </w:rPr>
        <w:t xml:space="preserve"> </w:t>
      </w:r>
      <w:hyperlink r:id="rId65" w:history="1">
        <w:r w:rsidRPr="00D75409">
          <w:rPr>
            <w:rStyle w:val="Hyperlink"/>
            <w:szCs w:val="24"/>
            <w:shd w:val="clear" w:color="auto" w:fill="FFFFFF"/>
          </w:rPr>
          <w:t>https://doi.org/10.1080/15298868.2010.521452</w:t>
        </w:r>
      </w:hyperlink>
    </w:p>
    <w:p w14:paraId="3F27ABFA" w14:textId="77777777" w:rsidR="00825338" w:rsidRDefault="00964B1D" w:rsidP="00825338">
      <w:pPr>
        <w:spacing w:before="0" w:after="0" w:line="480" w:lineRule="exact"/>
        <w:ind w:hanging="720"/>
      </w:pPr>
      <w:r w:rsidRPr="00964B1D">
        <w:rPr>
          <w:szCs w:val="24"/>
        </w:rPr>
        <w:t xml:space="preserve">Waugh, C. E., Hamilton, J. P., &amp; Gotlib, I. H. (2010). The neural temporal dynamics of the intensity of emotional experience. </w:t>
      </w:r>
      <w:proofErr w:type="spellStart"/>
      <w:r w:rsidRPr="00964B1D">
        <w:rPr>
          <w:i/>
          <w:iCs/>
          <w:szCs w:val="24"/>
        </w:rPr>
        <w:t>NeuroImage</w:t>
      </w:r>
      <w:proofErr w:type="spellEnd"/>
      <w:r w:rsidRPr="00964B1D">
        <w:rPr>
          <w:i/>
          <w:iCs/>
          <w:szCs w:val="24"/>
        </w:rPr>
        <w:t>, 49</w:t>
      </w:r>
      <w:r w:rsidRPr="00964B1D">
        <w:rPr>
          <w:szCs w:val="24"/>
        </w:rPr>
        <w:t>(2), 1699–1707.</w:t>
      </w:r>
      <w:r>
        <w:rPr>
          <w:szCs w:val="24"/>
        </w:rPr>
        <w:t xml:space="preserve"> </w:t>
      </w:r>
      <w:hyperlink r:id="rId66" w:history="1">
        <w:r w:rsidRPr="00964B1D">
          <w:rPr>
            <w:rStyle w:val="Hyperlink"/>
            <w:szCs w:val="24"/>
          </w:rPr>
          <w:t>https://doi.org/10.1016/j.neuroimage.2009.10.006</w:t>
        </w:r>
      </w:hyperlink>
    </w:p>
    <w:p w14:paraId="315D3085" w14:textId="77777777" w:rsidR="006B4A99" w:rsidRDefault="006B4A99" w:rsidP="006B4A99">
      <w:pPr>
        <w:spacing w:before="0" w:after="0" w:line="480" w:lineRule="exact"/>
        <w:ind w:hanging="720"/>
        <w:rPr>
          <w:szCs w:val="24"/>
        </w:rPr>
      </w:pPr>
      <w:r w:rsidRPr="00C73D75">
        <w:rPr>
          <w:color w:val="000000"/>
          <w:szCs w:val="24"/>
          <w:shd w:val="clear" w:color="auto" w:fill="FFFFFF"/>
          <w:lang w:val="de-DE"/>
        </w:rPr>
        <w:t xml:space="preserve">Wildschut, T., &amp; </w:t>
      </w:r>
      <w:proofErr w:type="spellStart"/>
      <w:r w:rsidRPr="00C73D75">
        <w:rPr>
          <w:color w:val="000000"/>
          <w:szCs w:val="24"/>
          <w:shd w:val="clear" w:color="auto" w:fill="FFFFFF"/>
          <w:lang w:val="de-DE"/>
        </w:rPr>
        <w:t>Sedikides</w:t>
      </w:r>
      <w:proofErr w:type="spellEnd"/>
      <w:r w:rsidRPr="00C73D75">
        <w:rPr>
          <w:color w:val="000000"/>
          <w:szCs w:val="24"/>
          <w:shd w:val="clear" w:color="auto" w:fill="FFFFFF"/>
          <w:lang w:val="de-DE"/>
        </w:rPr>
        <w:t>, C. (</w:t>
      </w:r>
      <w:r>
        <w:rPr>
          <w:color w:val="000000"/>
          <w:szCs w:val="24"/>
          <w:shd w:val="clear" w:color="auto" w:fill="FFFFFF"/>
          <w:lang w:val="de-DE"/>
        </w:rPr>
        <w:t>2025</w:t>
      </w:r>
      <w:r w:rsidRPr="00C73D75">
        <w:rPr>
          <w:color w:val="000000"/>
          <w:szCs w:val="24"/>
          <w:shd w:val="clear" w:color="auto" w:fill="FFFFFF"/>
          <w:lang w:val="de-DE"/>
        </w:rPr>
        <w:t xml:space="preserve">). </w:t>
      </w:r>
      <w:r w:rsidRPr="00C73D75">
        <w:rPr>
          <w:color w:val="000000"/>
          <w:szCs w:val="24"/>
          <w:shd w:val="clear" w:color="auto" w:fill="FFFFFF"/>
        </w:rPr>
        <w:t xml:space="preserve">Psychology and </w:t>
      </w:r>
      <w:r>
        <w:rPr>
          <w:color w:val="000000"/>
          <w:szCs w:val="24"/>
          <w:shd w:val="clear" w:color="auto" w:fill="FFFFFF"/>
        </w:rPr>
        <w:t>n</w:t>
      </w:r>
      <w:r w:rsidRPr="00C73D75">
        <w:rPr>
          <w:color w:val="000000"/>
          <w:szCs w:val="24"/>
          <w:shd w:val="clear" w:color="auto" w:fill="FFFFFF"/>
        </w:rPr>
        <w:t xml:space="preserve">ostalgia: A </w:t>
      </w:r>
      <w:r>
        <w:rPr>
          <w:color w:val="000000"/>
          <w:szCs w:val="24"/>
          <w:shd w:val="clear" w:color="auto" w:fill="FFFFFF"/>
        </w:rPr>
        <w:t>p</w:t>
      </w:r>
      <w:r w:rsidRPr="00C73D75">
        <w:rPr>
          <w:color w:val="000000"/>
          <w:szCs w:val="24"/>
          <w:shd w:val="clear" w:color="auto" w:fill="FFFFFF"/>
        </w:rPr>
        <w:t xml:space="preserve">rimer on </w:t>
      </w:r>
      <w:r>
        <w:rPr>
          <w:color w:val="000000"/>
          <w:szCs w:val="24"/>
          <w:shd w:val="clear" w:color="auto" w:fill="FFFFFF"/>
        </w:rPr>
        <w:t>e</w:t>
      </w:r>
      <w:r w:rsidRPr="00C73D75">
        <w:rPr>
          <w:color w:val="000000"/>
          <w:szCs w:val="24"/>
          <w:shd w:val="clear" w:color="auto" w:fill="FFFFFF"/>
        </w:rPr>
        <w:t xml:space="preserve">xperimental </w:t>
      </w:r>
      <w:r>
        <w:rPr>
          <w:color w:val="000000"/>
          <w:szCs w:val="24"/>
          <w:shd w:val="clear" w:color="auto" w:fill="FFFFFF"/>
        </w:rPr>
        <w:t>n</w:t>
      </w:r>
      <w:r w:rsidRPr="00C73D75">
        <w:rPr>
          <w:color w:val="000000"/>
          <w:szCs w:val="24"/>
          <w:shd w:val="clear" w:color="auto" w:fill="FFFFFF"/>
        </w:rPr>
        <w:t xml:space="preserve">ostalgia </w:t>
      </w:r>
      <w:r>
        <w:rPr>
          <w:color w:val="000000"/>
          <w:szCs w:val="24"/>
          <w:shd w:val="clear" w:color="auto" w:fill="FFFFFF"/>
        </w:rPr>
        <w:t>i</w:t>
      </w:r>
      <w:r w:rsidRPr="00C73D75">
        <w:rPr>
          <w:color w:val="000000"/>
          <w:szCs w:val="24"/>
          <w:shd w:val="clear" w:color="auto" w:fill="FFFFFF"/>
        </w:rPr>
        <w:t xml:space="preserve">nductions. In T. Becker &amp; D. Trigg (Eds.), </w:t>
      </w:r>
      <w:r w:rsidRPr="00C73D75">
        <w:rPr>
          <w:i/>
          <w:iCs/>
          <w:color w:val="242424"/>
          <w:szCs w:val="24"/>
          <w:shd w:val="clear" w:color="auto" w:fill="FFFFFF"/>
        </w:rPr>
        <w:t xml:space="preserve">The Routledge handbook of </w:t>
      </w:r>
      <w:r w:rsidRPr="00926C78">
        <w:rPr>
          <w:i/>
          <w:iCs/>
          <w:color w:val="242424"/>
          <w:szCs w:val="24"/>
          <w:shd w:val="clear" w:color="auto" w:fill="FFFFFF"/>
        </w:rPr>
        <w:t>nostalgia</w:t>
      </w:r>
      <w:r w:rsidRPr="00926C78">
        <w:rPr>
          <w:color w:val="000000"/>
          <w:szCs w:val="24"/>
          <w:shd w:val="clear" w:color="auto" w:fill="FFFFFF"/>
        </w:rPr>
        <w:t xml:space="preserve"> (pp. 54</w:t>
      </w:r>
      <w:r w:rsidRPr="00926C78">
        <w:rPr>
          <w:color w:val="333333"/>
          <w:shd w:val="clear" w:color="auto" w:fill="FFFFFF"/>
        </w:rPr>
        <w:t>–</w:t>
      </w:r>
      <w:r w:rsidRPr="00926C78">
        <w:rPr>
          <w:color w:val="000000"/>
          <w:szCs w:val="24"/>
          <w:shd w:val="clear" w:color="auto" w:fill="FFFFFF"/>
        </w:rPr>
        <w:t>69). Routledge.</w:t>
      </w:r>
    </w:p>
    <w:p w14:paraId="1AAA5D49" w14:textId="77777777" w:rsidR="0080774C" w:rsidRDefault="0080774C" w:rsidP="0080774C">
      <w:pPr>
        <w:spacing w:before="0" w:after="0" w:line="480" w:lineRule="exact"/>
        <w:ind w:hanging="720"/>
      </w:pPr>
      <w:r w:rsidRPr="00442095">
        <w:rPr>
          <w:szCs w:val="24"/>
        </w:rPr>
        <w:t xml:space="preserve">Wildschut, T., Sedikides, C., &amp; </w:t>
      </w:r>
      <w:proofErr w:type="spellStart"/>
      <w:r w:rsidRPr="00442095">
        <w:rPr>
          <w:szCs w:val="24"/>
        </w:rPr>
        <w:t>Alowidy</w:t>
      </w:r>
      <w:proofErr w:type="spellEnd"/>
      <w:r w:rsidRPr="00442095">
        <w:rPr>
          <w:szCs w:val="24"/>
        </w:rPr>
        <w:t xml:space="preserve">, D. (2019). </w:t>
      </w:r>
      <w:r>
        <w:rPr>
          <w:i/>
          <w:szCs w:val="24"/>
          <w:lang w:val="en-US"/>
        </w:rPr>
        <w:t>Hanin</w:t>
      </w:r>
      <w:r>
        <w:rPr>
          <w:szCs w:val="24"/>
          <w:lang w:val="en-US"/>
        </w:rPr>
        <w:t xml:space="preserve">: Nostalgia among Syrian refugees. </w:t>
      </w:r>
      <w:r>
        <w:rPr>
          <w:i/>
          <w:szCs w:val="24"/>
          <w:lang w:val="en-US"/>
        </w:rPr>
        <w:t>European Journal of Social Psychology, 49</w:t>
      </w:r>
      <w:r>
        <w:rPr>
          <w:iCs/>
          <w:szCs w:val="24"/>
          <w:lang w:val="en-US"/>
        </w:rPr>
        <w:t>(7), 1368</w:t>
      </w:r>
      <w:r w:rsidRPr="00ED5AD3">
        <w:rPr>
          <w:color w:val="333333"/>
          <w:szCs w:val="24"/>
          <w:shd w:val="clear" w:color="auto" w:fill="FFFFFF"/>
          <w:lang w:val="en-US"/>
        </w:rPr>
        <w:t>–</w:t>
      </w:r>
      <w:r>
        <w:rPr>
          <w:iCs/>
          <w:szCs w:val="24"/>
          <w:lang w:val="en-US"/>
        </w:rPr>
        <w:t>1384</w:t>
      </w:r>
      <w:r>
        <w:rPr>
          <w:szCs w:val="24"/>
          <w:lang w:val="en-US"/>
        </w:rPr>
        <w:t xml:space="preserve">. </w:t>
      </w:r>
      <w:hyperlink r:id="rId67" w:history="1">
        <w:r w:rsidRPr="0080774C">
          <w:rPr>
            <w:rStyle w:val="Hyperlink"/>
            <w:szCs w:val="24"/>
            <w:lang w:val="en-US"/>
          </w:rPr>
          <w:t>https://doi.org/10.1002/ejsp.2590</w:t>
        </w:r>
      </w:hyperlink>
    </w:p>
    <w:p w14:paraId="23A6D337" w14:textId="77777777" w:rsidR="0080774C" w:rsidRDefault="007E01F5" w:rsidP="0080774C">
      <w:pPr>
        <w:spacing w:before="0" w:after="0" w:line="480" w:lineRule="exact"/>
        <w:ind w:hanging="720"/>
      </w:pPr>
      <w:r w:rsidRPr="00D75409">
        <w:rPr>
          <w:szCs w:val="24"/>
          <w:lang w:val="en-US"/>
        </w:rPr>
        <w:t xml:space="preserve">Wildschut, T., Sedikides, C., Arndt, J., &amp; Routledge, C. (2006). Nostalgia: Content, triggers, functions. </w:t>
      </w:r>
      <w:r w:rsidRPr="00D75409">
        <w:rPr>
          <w:i/>
          <w:iCs/>
          <w:szCs w:val="24"/>
          <w:lang w:val="en-US"/>
        </w:rPr>
        <w:t>Journal of Personality and Social Psychology, 91</w:t>
      </w:r>
      <w:r w:rsidR="007B5C32">
        <w:rPr>
          <w:szCs w:val="24"/>
          <w:lang w:val="en-US"/>
        </w:rPr>
        <w:t>(5)</w:t>
      </w:r>
      <w:r w:rsidRPr="00D75409">
        <w:rPr>
          <w:szCs w:val="24"/>
          <w:lang w:val="en-US"/>
        </w:rPr>
        <w:t>, 975</w:t>
      </w:r>
      <w:r w:rsidR="007B5C32" w:rsidRPr="00D75409">
        <w:rPr>
          <w:szCs w:val="24"/>
          <w:shd w:val="clear" w:color="auto" w:fill="FFFFFF"/>
        </w:rPr>
        <w:t>–</w:t>
      </w:r>
      <w:r w:rsidRPr="00D75409">
        <w:rPr>
          <w:szCs w:val="24"/>
          <w:lang w:val="en-US"/>
        </w:rPr>
        <w:t xml:space="preserve">993. </w:t>
      </w:r>
      <w:hyperlink r:id="rId68" w:history="1">
        <w:r w:rsidRPr="00D75409">
          <w:rPr>
            <w:rStyle w:val="Hyperlink"/>
            <w:szCs w:val="24"/>
            <w:lang w:val="en-US"/>
          </w:rPr>
          <w:t>https://doi.org/10.1037/0022-3514.91.5.975</w:t>
        </w:r>
      </w:hyperlink>
    </w:p>
    <w:p w14:paraId="3C8A63B8" w14:textId="77777777" w:rsidR="006B13B5" w:rsidRDefault="007E01F5" w:rsidP="00D730AC">
      <w:pPr>
        <w:spacing w:before="0" w:after="0" w:line="480" w:lineRule="exact"/>
        <w:ind w:hanging="720"/>
        <w:rPr>
          <w:szCs w:val="24"/>
        </w:rPr>
      </w:pPr>
      <w:r w:rsidRPr="00D75409">
        <w:rPr>
          <w:szCs w:val="24"/>
        </w:rPr>
        <w:t xml:space="preserve">Witmer, B. G., &amp; Singer, M. J. (1998). Measuring presence in virtual environments: A presence questionnaire. </w:t>
      </w:r>
      <w:r w:rsidRPr="00D75409">
        <w:rPr>
          <w:i/>
          <w:iCs/>
          <w:szCs w:val="24"/>
        </w:rPr>
        <w:t>Presence: Teleoperators and Virtual Environments, 7</w:t>
      </w:r>
      <w:r w:rsidRPr="00D75409">
        <w:rPr>
          <w:szCs w:val="24"/>
        </w:rPr>
        <w:t xml:space="preserve">(3), 225–240. </w:t>
      </w:r>
      <w:hyperlink r:id="rId69" w:history="1">
        <w:r w:rsidRPr="00D75409">
          <w:rPr>
            <w:rStyle w:val="Hyperlink"/>
            <w:szCs w:val="24"/>
          </w:rPr>
          <w:t>https://doi.org/10.1162/105474698565686</w:t>
        </w:r>
      </w:hyperlink>
    </w:p>
    <w:p w14:paraId="3035971C" w14:textId="728105AA" w:rsidR="0004066E" w:rsidRDefault="0004066E" w:rsidP="00D730AC">
      <w:pPr>
        <w:spacing w:before="0" w:after="0" w:line="480" w:lineRule="exact"/>
        <w:ind w:hanging="720"/>
        <w:rPr>
          <w:szCs w:val="24"/>
        </w:rPr>
      </w:pPr>
      <w:r w:rsidRPr="0004066E">
        <w:rPr>
          <w:szCs w:val="24"/>
        </w:rPr>
        <w:t xml:space="preserve">Yang, Z., Sedikides, C., </w:t>
      </w:r>
      <w:proofErr w:type="spellStart"/>
      <w:r w:rsidRPr="0004066E">
        <w:rPr>
          <w:szCs w:val="24"/>
        </w:rPr>
        <w:t>Izuma</w:t>
      </w:r>
      <w:proofErr w:type="spellEnd"/>
      <w:r w:rsidRPr="0004066E">
        <w:rPr>
          <w:szCs w:val="24"/>
        </w:rPr>
        <w:t xml:space="preserve">, K., Wildschut, T., Kashima, E. S., Luo, Y., Chen, J., &amp; Cai, H. (2021). Nostalgia enhances detection of death threat: neural and </w:t>
      </w:r>
      <w:proofErr w:type="spellStart"/>
      <w:r w:rsidRPr="0004066E">
        <w:rPr>
          <w:szCs w:val="24"/>
        </w:rPr>
        <w:t>behavioral</w:t>
      </w:r>
      <w:proofErr w:type="spellEnd"/>
      <w:r w:rsidRPr="0004066E">
        <w:rPr>
          <w:szCs w:val="24"/>
        </w:rPr>
        <w:t xml:space="preserve"> evidence. </w:t>
      </w:r>
      <w:r w:rsidRPr="0004066E">
        <w:rPr>
          <w:i/>
          <w:iCs/>
          <w:szCs w:val="24"/>
        </w:rPr>
        <w:t>Scientific Reports, 11</w:t>
      </w:r>
      <w:r w:rsidRPr="0004066E">
        <w:rPr>
          <w:szCs w:val="24"/>
        </w:rPr>
        <w:t xml:space="preserve">(1), Article 12662. </w:t>
      </w:r>
      <w:hyperlink r:id="rId70" w:history="1">
        <w:r w:rsidRPr="00A372A9">
          <w:rPr>
            <w:rStyle w:val="Hyperlink"/>
            <w:szCs w:val="24"/>
          </w:rPr>
          <w:t>https://doi.org/10.1038/s41598-021-91322-z</w:t>
        </w:r>
      </w:hyperlink>
    </w:p>
    <w:p w14:paraId="22E5FBE5" w14:textId="1230DBE9" w:rsidR="0004066E" w:rsidRPr="0004066E" w:rsidRDefault="0004066E" w:rsidP="0004066E">
      <w:pPr>
        <w:spacing w:before="0" w:after="0"/>
        <w:ind w:hanging="720"/>
        <w:rPr>
          <w:szCs w:val="24"/>
        </w:rPr>
        <w:sectPr w:rsidR="0004066E" w:rsidRPr="0004066E" w:rsidSect="00074AFA">
          <w:pgSz w:w="11907" w:h="16840" w:code="9"/>
          <w:pgMar w:top="1440" w:right="1440" w:bottom="1440" w:left="1440" w:header="432" w:footer="432" w:gutter="0"/>
          <w:cols w:space="708"/>
          <w:formProt w:val="0"/>
          <w:docGrid w:linePitch="360"/>
        </w:sectPr>
      </w:pPr>
    </w:p>
    <w:p w14:paraId="44869E08" w14:textId="5BA8FBDD" w:rsidR="00983B9C" w:rsidRPr="00F405F9" w:rsidRDefault="00983B9C" w:rsidP="00983B9C">
      <w:pPr>
        <w:pStyle w:val="Caption"/>
        <w:keepNext/>
        <w:spacing w:before="0" w:after="0" w:line="360" w:lineRule="auto"/>
        <w:rPr>
          <w:rFonts w:asciiTheme="majorHAnsi" w:hAnsiTheme="majorHAnsi" w:cstheme="majorHAnsi"/>
          <w:bCs/>
          <w:i/>
          <w:iCs/>
          <w:szCs w:val="24"/>
        </w:rPr>
      </w:pPr>
      <w:r w:rsidRPr="00F405F9">
        <w:rPr>
          <w:rFonts w:asciiTheme="majorHAnsi" w:hAnsiTheme="majorHAnsi" w:cstheme="majorHAnsi"/>
          <w:szCs w:val="24"/>
        </w:rPr>
        <w:lastRenderedPageBreak/>
        <w:t xml:space="preserve">Table </w:t>
      </w:r>
      <w:r>
        <w:rPr>
          <w:rFonts w:asciiTheme="majorHAnsi" w:hAnsiTheme="majorHAnsi" w:cstheme="majorHAnsi"/>
          <w:szCs w:val="24"/>
        </w:rPr>
        <w:t>1</w:t>
      </w:r>
      <w:r w:rsidRPr="00F405F9">
        <w:rPr>
          <w:rFonts w:asciiTheme="majorHAnsi" w:hAnsiTheme="majorHAnsi" w:cstheme="majorHAnsi"/>
          <w:szCs w:val="24"/>
        </w:rPr>
        <w:tab/>
      </w:r>
      <w:r w:rsidRPr="00F405F9">
        <w:rPr>
          <w:rFonts w:asciiTheme="majorHAnsi" w:hAnsiTheme="majorHAnsi" w:cstheme="majorHAnsi"/>
          <w:szCs w:val="24"/>
        </w:rPr>
        <w:br/>
      </w:r>
      <w:r w:rsidR="00B25438">
        <w:rPr>
          <w:rFonts w:asciiTheme="majorHAnsi" w:hAnsiTheme="majorHAnsi" w:cstheme="majorHAnsi"/>
          <w:b w:val="0"/>
          <w:bCs/>
          <w:i/>
          <w:iCs/>
          <w:szCs w:val="24"/>
        </w:rPr>
        <w:t>Correlation Matrix</w:t>
      </w:r>
      <w:r w:rsidRPr="00F405F9">
        <w:rPr>
          <w:rFonts w:asciiTheme="majorHAnsi" w:hAnsiTheme="majorHAnsi" w:cstheme="majorHAnsi"/>
          <w:b w:val="0"/>
          <w:bCs/>
          <w:i/>
          <w:iCs/>
          <w:szCs w:val="24"/>
        </w:rPr>
        <w:t xml:space="preserve"> </w:t>
      </w:r>
      <w:r>
        <w:rPr>
          <w:rFonts w:asciiTheme="majorHAnsi" w:hAnsiTheme="majorHAnsi" w:cstheme="majorHAnsi"/>
          <w:b w:val="0"/>
          <w:bCs/>
          <w:i/>
          <w:iCs/>
          <w:szCs w:val="24"/>
        </w:rPr>
        <w:t>for Felt Nostalgia and Psychological Benefits</w:t>
      </w:r>
      <w:r w:rsidR="00093B5E">
        <w:rPr>
          <w:rFonts w:asciiTheme="majorHAnsi" w:hAnsiTheme="majorHAnsi" w:cstheme="majorHAnsi"/>
          <w:b w:val="0"/>
          <w:bCs/>
          <w:i/>
          <w:iCs/>
          <w:szCs w:val="24"/>
        </w:rPr>
        <w:t xml:space="preserve"> in</w:t>
      </w:r>
      <w:r>
        <w:rPr>
          <w:rFonts w:asciiTheme="majorHAnsi" w:hAnsiTheme="majorHAnsi" w:cstheme="majorHAnsi"/>
          <w:b w:val="0"/>
          <w:bCs/>
          <w:i/>
          <w:iCs/>
          <w:szCs w:val="24"/>
        </w:rPr>
        <w:t xml:space="preserve"> Experiment 1</w:t>
      </w:r>
    </w:p>
    <w:tbl>
      <w:tblPr>
        <w:tblStyle w:val="TableGridLight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08"/>
        <w:gridCol w:w="714"/>
        <w:gridCol w:w="714"/>
        <w:gridCol w:w="713"/>
        <w:gridCol w:w="713"/>
        <w:gridCol w:w="713"/>
        <w:gridCol w:w="713"/>
        <w:gridCol w:w="713"/>
        <w:gridCol w:w="713"/>
        <w:gridCol w:w="713"/>
      </w:tblGrid>
      <w:tr w:rsidR="00286EAF" w:rsidRPr="00F405F9" w14:paraId="671F1CE7" w14:textId="77777777" w:rsidTr="00A33BF6">
        <w:trPr>
          <w:trHeight w:val="247"/>
        </w:trPr>
        <w:tc>
          <w:tcPr>
            <w:tcW w:w="1444" w:type="pct"/>
            <w:tcBorders>
              <w:top w:val="single" w:sz="4" w:space="0" w:color="auto"/>
              <w:bottom w:val="single" w:sz="4" w:space="0" w:color="auto"/>
            </w:tcBorders>
          </w:tcPr>
          <w:p w14:paraId="7F3BAA6A" w14:textId="77777777" w:rsidR="00286EAF" w:rsidRPr="00E100AA" w:rsidRDefault="00286EAF" w:rsidP="006C7648">
            <w:pPr>
              <w:spacing w:before="0" w:after="0" w:line="360" w:lineRule="auto"/>
              <w:ind w:firstLine="0"/>
              <w:rPr>
                <w:rFonts w:asciiTheme="majorHAnsi" w:hAnsiTheme="majorHAnsi" w:cstheme="majorHAnsi"/>
              </w:rPr>
            </w:pPr>
          </w:p>
        </w:tc>
        <w:tc>
          <w:tcPr>
            <w:tcW w:w="395" w:type="pct"/>
            <w:tcBorders>
              <w:top w:val="single" w:sz="4" w:space="0" w:color="auto"/>
              <w:bottom w:val="single" w:sz="4" w:space="0" w:color="auto"/>
            </w:tcBorders>
          </w:tcPr>
          <w:p w14:paraId="67EF600B" w14:textId="32E5EC8A" w:rsidR="00286EAF" w:rsidRPr="00286EAF" w:rsidRDefault="00286EAF" w:rsidP="006C7648">
            <w:pPr>
              <w:spacing w:before="0" w:after="0" w:line="360" w:lineRule="auto"/>
              <w:ind w:firstLine="0"/>
              <w:jc w:val="center"/>
              <w:rPr>
                <w:rFonts w:asciiTheme="majorHAnsi" w:hAnsiTheme="majorHAnsi" w:cstheme="majorHAnsi"/>
                <w:i/>
              </w:rPr>
            </w:pPr>
            <w:r>
              <w:rPr>
                <w:rFonts w:asciiTheme="majorHAnsi" w:hAnsiTheme="majorHAnsi" w:cstheme="majorHAnsi"/>
                <w:i/>
              </w:rPr>
              <w:t>M</w:t>
            </w:r>
          </w:p>
        </w:tc>
        <w:tc>
          <w:tcPr>
            <w:tcW w:w="395" w:type="pct"/>
            <w:tcBorders>
              <w:top w:val="single" w:sz="4" w:space="0" w:color="auto"/>
              <w:bottom w:val="single" w:sz="4" w:space="0" w:color="auto"/>
            </w:tcBorders>
          </w:tcPr>
          <w:p w14:paraId="1DD25F2F" w14:textId="39C4FDC9" w:rsidR="00286EAF" w:rsidRPr="00286EAF" w:rsidRDefault="00286EAF" w:rsidP="006C7648">
            <w:pPr>
              <w:spacing w:before="0" w:after="0" w:line="360" w:lineRule="auto"/>
              <w:ind w:firstLine="0"/>
              <w:jc w:val="center"/>
              <w:rPr>
                <w:rFonts w:asciiTheme="majorHAnsi" w:hAnsiTheme="majorHAnsi" w:cstheme="majorHAnsi"/>
                <w:i/>
              </w:rPr>
            </w:pPr>
            <w:r>
              <w:rPr>
                <w:rFonts w:asciiTheme="majorHAnsi" w:hAnsiTheme="majorHAnsi" w:cstheme="majorHAnsi"/>
                <w:i/>
              </w:rPr>
              <w:t>SD</w:t>
            </w:r>
          </w:p>
        </w:tc>
        <w:tc>
          <w:tcPr>
            <w:tcW w:w="395" w:type="pct"/>
            <w:tcBorders>
              <w:top w:val="single" w:sz="4" w:space="0" w:color="auto"/>
              <w:bottom w:val="single" w:sz="4" w:space="0" w:color="auto"/>
            </w:tcBorders>
          </w:tcPr>
          <w:p w14:paraId="5E769027" w14:textId="2862AF2B" w:rsidR="00286EAF" w:rsidRPr="00E100AA" w:rsidRDefault="00286EAF" w:rsidP="006C7648">
            <w:pPr>
              <w:spacing w:before="0" w:after="0" w:line="360" w:lineRule="auto"/>
              <w:ind w:firstLine="0"/>
              <w:jc w:val="center"/>
              <w:rPr>
                <w:rFonts w:asciiTheme="majorHAnsi" w:hAnsiTheme="majorHAnsi" w:cstheme="majorHAnsi"/>
                <w:iCs/>
              </w:rPr>
            </w:pPr>
            <w:r w:rsidRPr="00F405F9">
              <w:rPr>
                <w:rFonts w:asciiTheme="majorHAnsi" w:hAnsiTheme="majorHAnsi" w:cstheme="majorHAnsi"/>
              </w:rPr>
              <w:t>α</w:t>
            </w:r>
          </w:p>
        </w:tc>
        <w:tc>
          <w:tcPr>
            <w:tcW w:w="395" w:type="pct"/>
            <w:tcBorders>
              <w:top w:val="single" w:sz="4" w:space="0" w:color="auto"/>
              <w:bottom w:val="single" w:sz="4" w:space="0" w:color="auto"/>
            </w:tcBorders>
          </w:tcPr>
          <w:p w14:paraId="2F05A2FD" w14:textId="6F850DFD" w:rsidR="00286EAF" w:rsidRPr="00E100AA" w:rsidRDefault="00286EAF"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1</w:t>
            </w:r>
          </w:p>
        </w:tc>
        <w:tc>
          <w:tcPr>
            <w:tcW w:w="395" w:type="pct"/>
            <w:tcBorders>
              <w:top w:val="single" w:sz="4" w:space="0" w:color="auto"/>
              <w:bottom w:val="single" w:sz="4" w:space="0" w:color="auto"/>
            </w:tcBorders>
          </w:tcPr>
          <w:p w14:paraId="064A8EC4" w14:textId="30963687" w:rsidR="00286EAF" w:rsidRPr="00E100AA" w:rsidRDefault="00286EAF"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2</w:t>
            </w:r>
          </w:p>
        </w:tc>
        <w:tc>
          <w:tcPr>
            <w:tcW w:w="395" w:type="pct"/>
            <w:tcBorders>
              <w:top w:val="single" w:sz="4" w:space="0" w:color="auto"/>
              <w:bottom w:val="single" w:sz="4" w:space="0" w:color="auto"/>
            </w:tcBorders>
          </w:tcPr>
          <w:p w14:paraId="7553BA49" w14:textId="0DB6A925" w:rsidR="00286EAF" w:rsidRPr="00E100AA" w:rsidRDefault="00286EAF"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3</w:t>
            </w:r>
          </w:p>
        </w:tc>
        <w:tc>
          <w:tcPr>
            <w:tcW w:w="395" w:type="pct"/>
            <w:tcBorders>
              <w:top w:val="single" w:sz="4" w:space="0" w:color="auto"/>
              <w:bottom w:val="single" w:sz="4" w:space="0" w:color="auto"/>
            </w:tcBorders>
          </w:tcPr>
          <w:p w14:paraId="281E6E7E" w14:textId="3383AA96" w:rsidR="00286EAF" w:rsidRPr="00E100AA" w:rsidRDefault="00286EAF"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4</w:t>
            </w:r>
          </w:p>
        </w:tc>
        <w:tc>
          <w:tcPr>
            <w:tcW w:w="395" w:type="pct"/>
            <w:tcBorders>
              <w:top w:val="single" w:sz="4" w:space="0" w:color="auto"/>
              <w:bottom w:val="single" w:sz="4" w:space="0" w:color="auto"/>
            </w:tcBorders>
          </w:tcPr>
          <w:p w14:paraId="3281A7DF" w14:textId="5D341488" w:rsidR="00286EAF" w:rsidRPr="00E100AA" w:rsidRDefault="00286EAF"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5</w:t>
            </w:r>
          </w:p>
        </w:tc>
        <w:tc>
          <w:tcPr>
            <w:tcW w:w="395" w:type="pct"/>
            <w:tcBorders>
              <w:top w:val="single" w:sz="4" w:space="0" w:color="auto"/>
              <w:bottom w:val="single" w:sz="4" w:space="0" w:color="auto"/>
            </w:tcBorders>
          </w:tcPr>
          <w:p w14:paraId="3311F685" w14:textId="32048FA8" w:rsidR="00286EAF" w:rsidRPr="00E100AA" w:rsidRDefault="00286EAF"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6</w:t>
            </w:r>
          </w:p>
        </w:tc>
      </w:tr>
      <w:tr w:rsidR="00286EAF" w:rsidRPr="00F405F9" w14:paraId="54DA5F37" w14:textId="77777777" w:rsidTr="00A33BF6">
        <w:trPr>
          <w:trHeight w:val="51"/>
        </w:trPr>
        <w:tc>
          <w:tcPr>
            <w:tcW w:w="1444" w:type="pct"/>
            <w:tcBorders>
              <w:top w:val="single" w:sz="4" w:space="0" w:color="auto"/>
            </w:tcBorders>
          </w:tcPr>
          <w:p w14:paraId="2FA4B584" w14:textId="6CA17768"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1. Felt nostalgia</w:t>
            </w:r>
          </w:p>
        </w:tc>
        <w:tc>
          <w:tcPr>
            <w:tcW w:w="395" w:type="pct"/>
            <w:tcBorders>
              <w:top w:val="single" w:sz="4" w:space="0" w:color="auto"/>
            </w:tcBorders>
          </w:tcPr>
          <w:p w14:paraId="0DFD454F" w14:textId="1EF22381"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4.76</w:t>
            </w:r>
          </w:p>
        </w:tc>
        <w:tc>
          <w:tcPr>
            <w:tcW w:w="395" w:type="pct"/>
            <w:tcBorders>
              <w:top w:val="single" w:sz="4" w:space="0" w:color="auto"/>
            </w:tcBorders>
          </w:tcPr>
          <w:p w14:paraId="7F9A18CC" w14:textId="71AEE0E8"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1.82</w:t>
            </w:r>
          </w:p>
        </w:tc>
        <w:tc>
          <w:tcPr>
            <w:tcW w:w="395" w:type="pct"/>
            <w:tcBorders>
              <w:top w:val="single" w:sz="4" w:space="0" w:color="auto"/>
            </w:tcBorders>
          </w:tcPr>
          <w:p w14:paraId="5F79210C" w14:textId="35DB67F3"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.98</w:t>
            </w:r>
          </w:p>
        </w:tc>
        <w:tc>
          <w:tcPr>
            <w:tcW w:w="395" w:type="pct"/>
            <w:tcBorders>
              <w:top w:val="single" w:sz="4" w:space="0" w:color="auto"/>
            </w:tcBorders>
            <w:vAlign w:val="center"/>
          </w:tcPr>
          <w:p w14:paraId="5CD45C7F" w14:textId="05852215"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Borders>
              <w:top w:val="single" w:sz="4" w:space="0" w:color="auto"/>
            </w:tcBorders>
            <w:vAlign w:val="center"/>
          </w:tcPr>
          <w:p w14:paraId="59ED6248" w14:textId="127469FB"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Borders>
              <w:top w:val="single" w:sz="4" w:space="0" w:color="auto"/>
            </w:tcBorders>
          </w:tcPr>
          <w:p w14:paraId="02E03E73" w14:textId="78BD550A"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Borders>
              <w:top w:val="single" w:sz="4" w:space="0" w:color="auto"/>
            </w:tcBorders>
          </w:tcPr>
          <w:p w14:paraId="6FC87088" w14:textId="63CE3468"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Borders>
              <w:top w:val="single" w:sz="4" w:space="0" w:color="auto"/>
            </w:tcBorders>
          </w:tcPr>
          <w:p w14:paraId="7791F86F" w14:textId="3DA45142"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Borders>
              <w:top w:val="single" w:sz="4" w:space="0" w:color="auto"/>
            </w:tcBorders>
          </w:tcPr>
          <w:p w14:paraId="35F4A1CD" w14:textId="6DC1C4B5" w:rsidR="00286EAF" w:rsidRPr="00E100AA" w:rsidRDefault="00286EAF" w:rsidP="006C7648">
            <w:pPr>
              <w:spacing w:before="0" w:after="0" w:line="360" w:lineRule="auto"/>
              <w:ind w:firstLine="0"/>
              <w:jc w:val="center"/>
              <w:rPr>
                <w:rFonts w:asciiTheme="majorHAnsi" w:hAnsiTheme="majorHAnsi" w:cstheme="majorHAnsi"/>
              </w:rPr>
            </w:pPr>
          </w:p>
        </w:tc>
      </w:tr>
      <w:tr w:rsidR="00286EAF" w:rsidRPr="00F405F9" w14:paraId="74CA91BA" w14:textId="77777777" w:rsidTr="00A33BF6">
        <w:trPr>
          <w:trHeight w:val="51"/>
        </w:trPr>
        <w:tc>
          <w:tcPr>
            <w:tcW w:w="1444" w:type="pct"/>
          </w:tcPr>
          <w:p w14:paraId="58839858" w14:textId="3F46D173"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2. Positive affect</w:t>
            </w:r>
          </w:p>
        </w:tc>
        <w:tc>
          <w:tcPr>
            <w:tcW w:w="395" w:type="pct"/>
          </w:tcPr>
          <w:p w14:paraId="0D147EB1" w14:textId="0D872E23"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4.27</w:t>
            </w:r>
          </w:p>
        </w:tc>
        <w:tc>
          <w:tcPr>
            <w:tcW w:w="395" w:type="pct"/>
          </w:tcPr>
          <w:p w14:paraId="4E9B21CF" w14:textId="15C11646"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1.31</w:t>
            </w:r>
          </w:p>
        </w:tc>
        <w:tc>
          <w:tcPr>
            <w:tcW w:w="395" w:type="pct"/>
          </w:tcPr>
          <w:p w14:paraId="1E93EC6D" w14:textId="1980EA16"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.86</w:t>
            </w:r>
          </w:p>
        </w:tc>
        <w:tc>
          <w:tcPr>
            <w:tcW w:w="395" w:type="pct"/>
            <w:vAlign w:val="center"/>
          </w:tcPr>
          <w:p w14:paraId="4B78603A" w14:textId="44F5A3A6"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.53</w:t>
            </w:r>
          </w:p>
        </w:tc>
        <w:tc>
          <w:tcPr>
            <w:tcW w:w="395" w:type="pct"/>
            <w:vAlign w:val="center"/>
          </w:tcPr>
          <w:p w14:paraId="64107F5D" w14:textId="3D440BAD"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67F2FB02" w14:textId="15782585"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6F946EF7" w14:textId="4F5BF2A3"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2C71E182" w14:textId="19077D3B"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27E501BC" w14:textId="46006AA1" w:rsidR="00286EAF" w:rsidRPr="00E100AA" w:rsidRDefault="00286EAF" w:rsidP="006C7648">
            <w:pPr>
              <w:spacing w:before="0" w:after="0" w:line="360" w:lineRule="auto"/>
              <w:ind w:firstLine="0"/>
              <w:jc w:val="center"/>
              <w:rPr>
                <w:rFonts w:asciiTheme="majorHAnsi" w:hAnsiTheme="majorHAnsi" w:cstheme="majorHAnsi"/>
              </w:rPr>
            </w:pPr>
          </w:p>
        </w:tc>
      </w:tr>
      <w:tr w:rsidR="00286EAF" w:rsidRPr="00F405F9" w14:paraId="1EC80880" w14:textId="77777777" w:rsidTr="00A33BF6">
        <w:trPr>
          <w:trHeight w:val="51"/>
        </w:trPr>
        <w:tc>
          <w:tcPr>
            <w:tcW w:w="1444" w:type="pct"/>
          </w:tcPr>
          <w:p w14:paraId="1A457F23" w14:textId="79A7BE9C"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3. Self-esteem</w:t>
            </w:r>
          </w:p>
        </w:tc>
        <w:tc>
          <w:tcPr>
            <w:tcW w:w="395" w:type="pct"/>
          </w:tcPr>
          <w:p w14:paraId="33C0BE2C" w14:textId="098F1982"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4.03</w:t>
            </w:r>
          </w:p>
        </w:tc>
        <w:tc>
          <w:tcPr>
            <w:tcW w:w="395" w:type="pct"/>
          </w:tcPr>
          <w:p w14:paraId="5995F093" w14:textId="1D34B153"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1.26</w:t>
            </w:r>
          </w:p>
        </w:tc>
        <w:tc>
          <w:tcPr>
            <w:tcW w:w="395" w:type="pct"/>
          </w:tcPr>
          <w:p w14:paraId="114C24D1" w14:textId="266BC6C0"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.92</w:t>
            </w:r>
          </w:p>
        </w:tc>
        <w:tc>
          <w:tcPr>
            <w:tcW w:w="395" w:type="pct"/>
          </w:tcPr>
          <w:p w14:paraId="772B3136" w14:textId="2BE1D243"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.23</w:t>
            </w:r>
          </w:p>
        </w:tc>
        <w:tc>
          <w:tcPr>
            <w:tcW w:w="395" w:type="pct"/>
          </w:tcPr>
          <w:p w14:paraId="4F0BDA1B" w14:textId="6B68ED0A"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.55</w:t>
            </w:r>
          </w:p>
        </w:tc>
        <w:tc>
          <w:tcPr>
            <w:tcW w:w="395" w:type="pct"/>
          </w:tcPr>
          <w:p w14:paraId="14BB1075" w14:textId="59CFB3E2"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67731964" w14:textId="581FDF8B"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45A1F6B5" w14:textId="62C26EC1"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71824E60" w14:textId="59AD271D" w:rsidR="00286EAF" w:rsidRPr="00E100AA" w:rsidRDefault="00286EAF" w:rsidP="006C7648">
            <w:pPr>
              <w:spacing w:before="0" w:after="0" w:line="360" w:lineRule="auto"/>
              <w:ind w:firstLine="0"/>
              <w:jc w:val="center"/>
              <w:rPr>
                <w:rFonts w:asciiTheme="majorHAnsi" w:hAnsiTheme="majorHAnsi" w:cstheme="majorHAnsi"/>
              </w:rPr>
            </w:pPr>
          </w:p>
        </w:tc>
      </w:tr>
      <w:tr w:rsidR="00286EAF" w:rsidRPr="00F405F9" w14:paraId="02A1428C" w14:textId="77777777" w:rsidTr="00A33BF6">
        <w:trPr>
          <w:trHeight w:val="51"/>
        </w:trPr>
        <w:tc>
          <w:tcPr>
            <w:tcW w:w="1444" w:type="pct"/>
          </w:tcPr>
          <w:p w14:paraId="7AFAE94B" w14:textId="776ED224"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4. Social connectedness</w:t>
            </w:r>
          </w:p>
        </w:tc>
        <w:tc>
          <w:tcPr>
            <w:tcW w:w="395" w:type="pct"/>
          </w:tcPr>
          <w:p w14:paraId="02CC0047" w14:textId="7EC455DD"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4.20</w:t>
            </w:r>
          </w:p>
        </w:tc>
        <w:tc>
          <w:tcPr>
            <w:tcW w:w="395" w:type="pct"/>
          </w:tcPr>
          <w:p w14:paraId="3D08A995" w14:textId="2E94C28F"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1.52</w:t>
            </w:r>
          </w:p>
        </w:tc>
        <w:tc>
          <w:tcPr>
            <w:tcW w:w="395" w:type="pct"/>
          </w:tcPr>
          <w:p w14:paraId="2AAD10A9" w14:textId="0B7A372A"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.90</w:t>
            </w:r>
          </w:p>
        </w:tc>
        <w:tc>
          <w:tcPr>
            <w:tcW w:w="395" w:type="pct"/>
          </w:tcPr>
          <w:p w14:paraId="06D4D770" w14:textId="312D1C8D"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.64</w:t>
            </w:r>
          </w:p>
        </w:tc>
        <w:tc>
          <w:tcPr>
            <w:tcW w:w="395" w:type="pct"/>
          </w:tcPr>
          <w:p w14:paraId="2E599A76" w14:textId="255C7D73"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.56</w:t>
            </w:r>
          </w:p>
        </w:tc>
        <w:tc>
          <w:tcPr>
            <w:tcW w:w="395" w:type="pct"/>
          </w:tcPr>
          <w:p w14:paraId="3E87723D" w14:textId="06BFED45"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.35</w:t>
            </w:r>
          </w:p>
        </w:tc>
        <w:tc>
          <w:tcPr>
            <w:tcW w:w="395" w:type="pct"/>
          </w:tcPr>
          <w:p w14:paraId="6D36720A" w14:textId="270EA4BD"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5CC1C857" w14:textId="33A39EC4"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112FA23A" w14:textId="04E72C85" w:rsidR="00286EAF" w:rsidRPr="00E100AA" w:rsidRDefault="00286EAF" w:rsidP="006C7648">
            <w:pPr>
              <w:spacing w:before="0" w:after="0" w:line="360" w:lineRule="auto"/>
              <w:ind w:firstLine="0"/>
              <w:jc w:val="center"/>
              <w:rPr>
                <w:rFonts w:asciiTheme="majorHAnsi" w:hAnsiTheme="majorHAnsi" w:cstheme="majorHAnsi"/>
              </w:rPr>
            </w:pPr>
          </w:p>
        </w:tc>
      </w:tr>
      <w:tr w:rsidR="00286EAF" w:rsidRPr="00F405F9" w14:paraId="15816BB8" w14:textId="77777777" w:rsidTr="00A33BF6">
        <w:trPr>
          <w:trHeight w:val="51"/>
        </w:trPr>
        <w:tc>
          <w:tcPr>
            <w:tcW w:w="1444" w:type="pct"/>
          </w:tcPr>
          <w:p w14:paraId="7F82A4CF" w14:textId="1A7EC009"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5. Empathy</w:t>
            </w:r>
          </w:p>
        </w:tc>
        <w:tc>
          <w:tcPr>
            <w:tcW w:w="395" w:type="pct"/>
          </w:tcPr>
          <w:p w14:paraId="39E6A9E0" w14:textId="1B45C8CB"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3.92</w:t>
            </w:r>
          </w:p>
        </w:tc>
        <w:tc>
          <w:tcPr>
            <w:tcW w:w="395" w:type="pct"/>
          </w:tcPr>
          <w:p w14:paraId="19021135" w14:textId="39DF8DD6"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1.40</w:t>
            </w:r>
          </w:p>
        </w:tc>
        <w:tc>
          <w:tcPr>
            <w:tcW w:w="395" w:type="pct"/>
          </w:tcPr>
          <w:p w14:paraId="56515B21" w14:textId="29B2E9DA"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.94</w:t>
            </w:r>
          </w:p>
        </w:tc>
        <w:tc>
          <w:tcPr>
            <w:tcW w:w="395" w:type="pct"/>
          </w:tcPr>
          <w:p w14:paraId="51F9A2FE" w14:textId="4C64E927"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.49</w:t>
            </w:r>
          </w:p>
        </w:tc>
        <w:tc>
          <w:tcPr>
            <w:tcW w:w="395" w:type="pct"/>
          </w:tcPr>
          <w:p w14:paraId="70EEDC89" w14:textId="2D15AD52"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.48</w:t>
            </w:r>
          </w:p>
        </w:tc>
        <w:tc>
          <w:tcPr>
            <w:tcW w:w="395" w:type="pct"/>
          </w:tcPr>
          <w:p w14:paraId="168F740D" w14:textId="4F58B80F"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.40</w:t>
            </w:r>
          </w:p>
        </w:tc>
        <w:tc>
          <w:tcPr>
            <w:tcW w:w="395" w:type="pct"/>
          </w:tcPr>
          <w:p w14:paraId="1863C901" w14:textId="2D961318"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.65</w:t>
            </w:r>
          </w:p>
        </w:tc>
        <w:tc>
          <w:tcPr>
            <w:tcW w:w="395" w:type="pct"/>
          </w:tcPr>
          <w:p w14:paraId="4722DA45" w14:textId="28FFCBD6" w:rsidR="00286EAF" w:rsidRPr="00E100AA" w:rsidRDefault="00286EAF" w:rsidP="006C7648">
            <w:pPr>
              <w:spacing w:before="0" w:after="0" w:line="360" w:lineRule="auto"/>
              <w:ind w:firstLine="0"/>
              <w:jc w:val="center"/>
              <w:rPr>
                <w:rFonts w:asciiTheme="majorHAnsi" w:hAnsiTheme="majorHAnsi" w:cstheme="majorHAnsi"/>
              </w:rPr>
            </w:pPr>
          </w:p>
        </w:tc>
        <w:tc>
          <w:tcPr>
            <w:tcW w:w="395" w:type="pct"/>
          </w:tcPr>
          <w:p w14:paraId="1F1C57AB" w14:textId="4FA5DC43" w:rsidR="00286EAF" w:rsidRPr="00E100AA" w:rsidRDefault="00286EAF" w:rsidP="006C7648">
            <w:pPr>
              <w:spacing w:before="0" w:after="0" w:line="360" w:lineRule="auto"/>
              <w:ind w:firstLine="0"/>
              <w:jc w:val="center"/>
              <w:rPr>
                <w:rFonts w:asciiTheme="majorHAnsi" w:hAnsiTheme="majorHAnsi" w:cstheme="majorHAnsi"/>
              </w:rPr>
            </w:pPr>
          </w:p>
        </w:tc>
      </w:tr>
      <w:tr w:rsidR="00286EAF" w:rsidRPr="00F405F9" w14:paraId="34CB609A" w14:textId="77777777" w:rsidTr="00A33BF6">
        <w:trPr>
          <w:trHeight w:val="51"/>
        </w:trPr>
        <w:tc>
          <w:tcPr>
            <w:tcW w:w="1444" w:type="pct"/>
          </w:tcPr>
          <w:p w14:paraId="210E34E8" w14:textId="6D73A0F6"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6. Self-continuity</w:t>
            </w:r>
          </w:p>
        </w:tc>
        <w:tc>
          <w:tcPr>
            <w:tcW w:w="395" w:type="pct"/>
          </w:tcPr>
          <w:p w14:paraId="374BF8CD" w14:textId="3BCB649C"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4.34</w:t>
            </w:r>
          </w:p>
        </w:tc>
        <w:tc>
          <w:tcPr>
            <w:tcW w:w="395" w:type="pct"/>
          </w:tcPr>
          <w:p w14:paraId="59A5AAAF" w14:textId="5E3AA705"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1.40</w:t>
            </w:r>
          </w:p>
        </w:tc>
        <w:tc>
          <w:tcPr>
            <w:tcW w:w="395" w:type="pct"/>
          </w:tcPr>
          <w:p w14:paraId="4E8D176E" w14:textId="4ECA013D"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.76</w:t>
            </w:r>
          </w:p>
        </w:tc>
        <w:tc>
          <w:tcPr>
            <w:tcW w:w="395" w:type="pct"/>
          </w:tcPr>
          <w:p w14:paraId="39107190" w14:textId="0A21D24A"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.63</w:t>
            </w:r>
          </w:p>
        </w:tc>
        <w:tc>
          <w:tcPr>
            <w:tcW w:w="395" w:type="pct"/>
          </w:tcPr>
          <w:p w14:paraId="46E16D84" w14:textId="49E41943"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.54</w:t>
            </w:r>
          </w:p>
        </w:tc>
        <w:tc>
          <w:tcPr>
            <w:tcW w:w="395" w:type="pct"/>
          </w:tcPr>
          <w:p w14:paraId="51333060" w14:textId="4990B92D"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.37</w:t>
            </w:r>
          </w:p>
        </w:tc>
        <w:tc>
          <w:tcPr>
            <w:tcW w:w="395" w:type="pct"/>
          </w:tcPr>
          <w:p w14:paraId="33D3C165" w14:textId="2675621E"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.60</w:t>
            </w:r>
          </w:p>
        </w:tc>
        <w:tc>
          <w:tcPr>
            <w:tcW w:w="395" w:type="pct"/>
          </w:tcPr>
          <w:p w14:paraId="5DAF1675" w14:textId="18595D69"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.58</w:t>
            </w:r>
          </w:p>
        </w:tc>
        <w:tc>
          <w:tcPr>
            <w:tcW w:w="395" w:type="pct"/>
          </w:tcPr>
          <w:p w14:paraId="20FD6D62" w14:textId="7ECDD0A8" w:rsidR="00286EAF" w:rsidRPr="00E100AA" w:rsidRDefault="00286EAF" w:rsidP="006C7648">
            <w:pPr>
              <w:spacing w:before="0" w:after="0" w:line="360" w:lineRule="auto"/>
              <w:ind w:firstLine="0"/>
              <w:jc w:val="center"/>
              <w:rPr>
                <w:rFonts w:asciiTheme="majorHAnsi" w:hAnsiTheme="majorHAnsi" w:cstheme="majorHAnsi"/>
              </w:rPr>
            </w:pPr>
          </w:p>
        </w:tc>
      </w:tr>
      <w:tr w:rsidR="00286EAF" w:rsidRPr="00F405F9" w14:paraId="67612D19" w14:textId="77777777" w:rsidTr="00A33BF6">
        <w:trPr>
          <w:trHeight w:val="51"/>
        </w:trPr>
        <w:tc>
          <w:tcPr>
            <w:tcW w:w="1444" w:type="pct"/>
          </w:tcPr>
          <w:p w14:paraId="7945C0BE" w14:textId="791EDD14" w:rsidR="00286EAF" w:rsidRPr="00E100AA" w:rsidRDefault="00286EAF" w:rsidP="006C7648">
            <w:pPr>
              <w:spacing w:before="0" w:after="0" w:line="360" w:lineRule="auto"/>
              <w:ind w:firstLine="0"/>
              <w:rPr>
                <w:rFonts w:asciiTheme="majorHAnsi" w:hAnsiTheme="majorHAnsi" w:cstheme="majorHAnsi"/>
              </w:rPr>
            </w:pPr>
            <w:r w:rsidRPr="00E100AA">
              <w:rPr>
                <w:rFonts w:asciiTheme="majorHAnsi" w:hAnsiTheme="majorHAnsi" w:cstheme="majorHAnsi"/>
              </w:rPr>
              <w:t>7. Meaning</w:t>
            </w:r>
          </w:p>
        </w:tc>
        <w:tc>
          <w:tcPr>
            <w:tcW w:w="395" w:type="pct"/>
          </w:tcPr>
          <w:p w14:paraId="7648DF6B" w14:textId="6D54C219"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3.76</w:t>
            </w:r>
          </w:p>
        </w:tc>
        <w:tc>
          <w:tcPr>
            <w:tcW w:w="395" w:type="pct"/>
          </w:tcPr>
          <w:p w14:paraId="4CEE9298" w14:textId="353A39CF"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1.34</w:t>
            </w:r>
          </w:p>
        </w:tc>
        <w:tc>
          <w:tcPr>
            <w:tcW w:w="395" w:type="pct"/>
          </w:tcPr>
          <w:p w14:paraId="508C6AA0" w14:textId="12BE78A5" w:rsidR="00286EAF" w:rsidRPr="00E100AA" w:rsidRDefault="00286EAF" w:rsidP="006C7648">
            <w:pPr>
              <w:spacing w:before="0" w:after="0" w:line="360" w:lineRule="auto"/>
              <w:ind w:firstLine="0"/>
              <w:jc w:val="center"/>
              <w:rPr>
                <w:rFonts w:asciiTheme="majorHAnsi" w:hAnsiTheme="majorHAnsi" w:cstheme="majorHAnsi"/>
              </w:rPr>
            </w:pPr>
            <w:r>
              <w:rPr>
                <w:rFonts w:asciiTheme="majorHAnsi" w:hAnsiTheme="majorHAnsi" w:cstheme="majorHAnsi"/>
              </w:rPr>
              <w:t>.90</w:t>
            </w:r>
          </w:p>
        </w:tc>
        <w:tc>
          <w:tcPr>
            <w:tcW w:w="395" w:type="pct"/>
          </w:tcPr>
          <w:p w14:paraId="04004033" w14:textId="15C8B9CB"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.49</w:t>
            </w:r>
          </w:p>
        </w:tc>
        <w:tc>
          <w:tcPr>
            <w:tcW w:w="395" w:type="pct"/>
          </w:tcPr>
          <w:p w14:paraId="18AB8BB8" w14:textId="282E43E0"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.47</w:t>
            </w:r>
          </w:p>
        </w:tc>
        <w:tc>
          <w:tcPr>
            <w:tcW w:w="395" w:type="pct"/>
          </w:tcPr>
          <w:p w14:paraId="081BC540" w14:textId="40351672"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.46</w:t>
            </w:r>
          </w:p>
        </w:tc>
        <w:tc>
          <w:tcPr>
            <w:tcW w:w="395" w:type="pct"/>
          </w:tcPr>
          <w:p w14:paraId="2C6ACC97" w14:textId="2022BB7E"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.67</w:t>
            </w:r>
          </w:p>
        </w:tc>
        <w:tc>
          <w:tcPr>
            <w:tcW w:w="395" w:type="pct"/>
          </w:tcPr>
          <w:p w14:paraId="18379A5E" w14:textId="758549F2"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.49</w:t>
            </w:r>
          </w:p>
        </w:tc>
        <w:tc>
          <w:tcPr>
            <w:tcW w:w="395" w:type="pct"/>
          </w:tcPr>
          <w:p w14:paraId="2829D600" w14:textId="5DD2D86B" w:rsidR="00286EAF" w:rsidRPr="00E100AA" w:rsidRDefault="00286EAF"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.60</w:t>
            </w:r>
          </w:p>
        </w:tc>
      </w:tr>
    </w:tbl>
    <w:p w14:paraId="2BCD7CAA" w14:textId="7015137E" w:rsidR="00983B9C" w:rsidRPr="00E100AA" w:rsidRDefault="00E100AA" w:rsidP="00983B9C">
      <w:pPr>
        <w:pStyle w:val="Caption"/>
        <w:rPr>
          <w:rFonts w:asciiTheme="majorHAnsi" w:hAnsiTheme="majorHAnsi" w:cstheme="majorHAnsi"/>
          <w:b w:val="0"/>
          <w:bCs/>
          <w:szCs w:val="24"/>
        </w:rPr>
      </w:pPr>
      <w:r w:rsidRPr="00E100AA">
        <w:rPr>
          <w:rFonts w:asciiTheme="majorHAnsi" w:hAnsiTheme="majorHAnsi" w:cstheme="majorHAnsi"/>
          <w:b w:val="0"/>
          <w:bCs/>
          <w:i/>
          <w:iCs/>
          <w:szCs w:val="24"/>
        </w:rPr>
        <w:t xml:space="preserve">Note. </w:t>
      </w:r>
      <w:r w:rsidRPr="00E100AA">
        <w:rPr>
          <w:rFonts w:asciiTheme="majorHAnsi" w:hAnsiTheme="majorHAnsi" w:cstheme="majorHAnsi"/>
          <w:b w:val="0"/>
          <w:bCs/>
          <w:szCs w:val="24"/>
        </w:rPr>
        <w:t xml:space="preserve">All correlations, </w:t>
      </w:r>
      <w:r w:rsidRPr="00E100AA">
        <w:rPr>
          <w:rFonts w:asciiTheme="majorHAnsi" w:hAnsiTheme="majorHAnsi" w:cstheme="majorHAnsi"/>
          <w:b w:val="0"/>
          <w:bCs/>
          <w:i/>
          <w:iCs/>
          <w:szCs w:val="24"/>
        </w:rPr>
        <w:t xml:space="preserve">p </w:t>
      </w:r>
      <w:r w:rsidRPr="00E100AA">
        <w:rPr>
          <w:rFonts w:asciiTheme="majorHAnsi" w:hAnsiTheme="majorHAnsi" w:cstheme="majorHAnsi"/>
          <w:b w:val="0"/>
          <w:bCs/>
          <w:szCs w:val="24"/>
        </w:rPr>
        <w:t>&lt; .00</w:t>
      </w:r>
      <w:r w:rsidR="007003B4">
        <w:rPr>
          <w:rFonts w:asciiTheme="majorHAnsi" w:hAnsiTheme="majorHAnsi" w:cstheme="majorHAnsi"/>
          <w:b w:val="0"/>
          <w:bCs/>
          <w:szCs w:val="24"/>
        </w:rPr>
        <w:t>3</w:t>
      </w:r>
      <w:r w:rsidRPr="00E100AA">
        <w:rPr>
          <w:rFonts w:asciiTheme="majorHAnsi" w:hAnsiTheme="majorHAnsi" w:cstheme="majorHAnsi"/>
          <w:b w:val="0"/>
          <w:bCs/>
          <w:szCs w:val="24"/>
        </w:rPr>
        <w:t>.</w:t>
      </w:r>
    </w:p>
    <w:p w14:paraId="3EF97198" w14:textId="7CD34697" w:rsidR="00B12A4B" w:rsidRPr="00F405F9" w:rsidRDefault="00983B9C" w:rsidP="006453EC">
      <w:pPr>
        <w:pStyle w:val="Caption"/>
        <w:keepNext/>
        <w:spacing w:before="0" w:after="0" w:line="360" w:lineRule="auto"/>
        <w:rPr>
          <w:rFonts w:asciiTheme="majorHAnsi" w:hAnsiTheme="majorHAnsi" w:cstheme="majorHAnsi"/>
          <w:bCs/>
          <w:i/>
          <w:iCs/>
          <w:szCs w:val="24"/>
        </w:rPr>
      </w:pPr>
      <w:r>
        <w:rPr>
          <w:rFonts w:asciiTheme="majorHAnsi" w:hAnsiTheme="majorHAnsi" w:cstheme="majorHAnsi"/>
          <w:szCs w:val="24"/>
        </w:rPr>
        <w:br w:type="column"/>
      </w:r>
      <w:r w:rsidR="002B52C8" w:rsidRPr="00F405F9">
        <w:rPr>
          <w:rFonts w:asciiTheme="majorHAnsi" w:hAnsiTheme="majorHAnsi" w:cstheme="majorHAnsi"/>
          <w:szCs w:val="24"/>
        </w:rPr>
        <w:lastRenderedPageBreak/>
        <w:t xml:space="preserve">Table </w:t>
      </w:r>
      <w:r w:rsidR="00D07787">
        <w:rPr>
          <w:rFonts w:asciiTheme="majorHAnsi" w:hAnsiTheme="majorHAnsi" w:cstheme="majorHAnsi"/>
          <w:szCs w:val="24"/>
        </w:rPr>
        <w:t>2</w:t>
      </w:r>
      <w:r w:rsidR="002B52C8" w:rsidRPr="00F405F9">
        <w:rPr>
          <w:rFonts w:asciiTheme="majorHAnsi" w:hAnsiTheme="majorHAnsi" w:cstheme="majorHAnsi"/>
          <w:szCs w:val="24"/>
        </w:rPr>
        <w:tab/>
      </w:r>
      <w:r w:rsidR="002B52C8" w:rsidRPr="00F405F9">
        <w:rPr>
          <w:rFonts w:asciiTheme="majorHAnsi" w:hAnsiTheme="majorHAnsi" w:cstheme="majorHAnsi"/>
          <w:szCs w:val="24"/>
        </w:rPr>
        <w:br/>
      </w:r>
      <w:r w:rsidR="00B12A4B" w:rsidRPr="00F405F9">
        <w:rPr>
          <w:rFonts w:asciiTheme="majorHAnsi" w:hAnsiTheme="majorHAnsi" w:cstheme="majorHAnsi"/>
          <w:b w:val="0"/>
          <w:bCs/>
          <w:i/>
          <w:iCs/>
          <w:szCs w:val="24"/>
        </w:rPr>
        <w:t xml:space="preserve">Means </w:t>
      </w:r>
      <w:r w:rsidR="00914FD1">
        <w:rPr>
          <w:rFonts w:asciiTheme="majorHAnsi" w:hAnsiTheme="majorHAnsi" w:cstheme="majorHAnsi"/>
          <w:b w:val="0"/>
          <w:bCs/>
          <w:i/>
          <w:iCs/>
          <w:szCs w:val="24"/>
        </w:rPr>
        <w:t>a</w:t>
      </w:r>
      <w:r w:rsidR="00B12A4B" w:rsidRPr="00F405F9">
        <w:rPr>
          <w:rFonts w:asciiTheme="majorHAnsi" w:hAnsiTheme="majorHAnsi" w:cstheme="majorHAnsi"/>
          <w:b w:val="0"/>
          <w:bCs/>
          <w:i/>
          <w:iCs/>
          <w:szCs w:val="24"/>
        </w:rPr>
        <w:t xml:space="preserve">nd Standard Deviations </w:t>
      </w:r>
      <w:r w:rsidR="00914FD1">
        <w:rPr>
          <w:rFonts w:asciiTheme="majorHAnsi" w:hAnsiTheme="majorHAnsi" w:cstheme="majorHAnsi"/>
          <w:b w:val="0"/>
          <w:bCs/>
          <w:i/>
          <w:iCs/>
          <w:szCs w:val="24"/>
        </w:rPr>
        <w:t xml:space="preserve">for Felt Nostalgia and Psychological Benefits </w:t>
      </w:r>
      <w:r w:rsidR="006453EC">
        <w:rPr>
          <w:rFonts w:asciiTheme="majorHAnsi" w:hAnsiTheme="majorHAnsi" w:cstheme="majorHAnsi"/>
          <w:b w:val="0"/>
          <w:bCs/>
          <w:i/>
          <w:iCs/>
          <w:szCs w:val="24"/>
        </w:rPr>
        <w:t>by</w:t>
      </w:r>
      <w:r w:rsidR="00914FD1">
        <w:rPr>
          <w:rFonts w:asciiTheme="majorHAnsi" w:hAnsiTheme="majorHAnsi" w:cstheme="majorHAnsi"/>
          <w:b w:val="0"/>
          <w:bCs/>
          <w:i/>
          <w:iCs/>
          <w:szCs w:val="24"/>
        </w:rPr>
        <w:t xml:space="preserve"> Experimental Condition</w:t>
      </w:r>
      <w:r w:rsidR="00093B5E">
        <w:rPr>
          <w:rFonts w:asciiTheme="majorHAnsi" w:hAnsiTheme="majorHAnsi" w:cstheme="majorHAnsi"/>
          <w:b w:val="0"/>
          <w:bCs/>
          <w:i/>
          <w:iCs/>
          <w:szCs w:val="24"/>
        </w:rPr>
        <w:t xml:space="preserve"> in</w:t>
      </w:r>
      <w:r w:rsidR="007D4E6A">
        <w:rPr>
          <w:rFonts w:asciiTheme="majorHAnsi" w:hAnsiTheme="majorHAnsi" w:cstheme="majorHAnsi"/>
          <w:b w:val="0"/>
          <w:bCs/>
          <w:i/>
          <w:iCs/>
          <w:szCs w:val="24"/>
        </w:rPr>
        <w:t xml:space="preserve"> Experiment 1</w:t>
      </w:r>
    </w:p>
    <w:tbl>
      <w:tblPr>
        <w:tblStyle w:val="TableGridLight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1"/>
        <w:gridCol w:w="825"/>
        <w:gridCol w:w="885"/>
        <w:gridCol w:w="765"/>
        <w:gridCol w:w="825"/>
        <w:gridCol w:w="825"/>
        <w:gridCol w:w="917"/>
        <w:gridCol w:w="731"/>
        <w:gridCol w:w="823"/>
      </w:tblGrid>
      <w:tr w:rsidR="00AF567E" w:rsidRPr="00F405F9" w14:paraId="6B87EFD7" w14:textId="2FB952B1" w:rsidTr="004169A7">
        <w:trPr>
          <w:trHeight w:val="188"/>
        </w:trPr>
        <w:tc>
          <w:tcPr>
            <w:tcW w:w="1346" w:type="pct"/>
            <w:tcBorders>
              <w:bottom w:val="nil"/>
            </w:tcBorders>
          </w:tcPr>
          <w:p w14:paraId="018CF75B" w14:textId="4C5873B9" w:rsidR="00AF567E" w:rsidRPr="00E100AA" w:rsidRDefault="00AF567E" w:rsidP="000A3B03">
            <w:pPr>
              <w:spacing w:before="0" w:after="0" w:line="360" w:lineRule="auto"/>
              <w:ind w:firstLine="0"/>
              <w:rPr>
                <w:rFonts w:asciiTheme="majorHAnsi" w:hAnsiTheme="majorHAnsi" w:cstheme="majorHAnsi"/>
              </w:rPr>
            </w:pPr>
          </w:p>
        </w:tc>
        <w:tc>
          <w:tcPr>
            <w:tcW w:w="947" w:type="pct"/>
            <w:gridSpan w:val="2"/>
            <w:tcBorders>
              <w:bottom w:val="nil"/>
            </w:tcBorders>
          </w:tcPr>
          <w:p w14:paraId="04F62AAF" w14:textId="33CD5DFD"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VRT/Nostalgia</w:t>
            </w:r>
          </w:p>
        </w:tc>
        <w:tc>
          <w:tcPr>
            <w:tcW w:w="881" w:type="pct"/>
            <w:gridSpan w:val="2"/>
            <w:tcBorders>
              <w:bottom w:val="nil"/>
            </w:tcBorders>
          </w:tcPr>
          <w:p w14:paraId="626EDDF4" w14:textId="36C2F2EE"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VRT/Control</w:t>
            </w:r>
          </w:p>
        </w:tc>
        <w:tc>
          <w:tcPr>
            <w:tcW w:w="965" w:type="pct"/>
            <w:gridSpan w:val="2"/>
            <w:tcBorders>
              <w:bottom w:val="nil"/>
            </w:tcBorders>
          </w:tcPr>
          <w:p w14:paraId="40D6C510" w14:textId="7F3F7144"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ERT/Nostalgia</w:t>
            </w:r>
          </w:p>
        </w:tc>
        <w:tc>
          <w:tcPr>
            <w:tcW w:w="861" w:type="pct"/>
            <w:gridSpan w:val="2"/>
            <w:tcBorders>
              <w:bottom w:val="nil"/>
            </w:tcBorders>
          </w:tcPr>
          <w:p w14:paraId="73A624B4" w14:textId="1D71C46E"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ERT/Control</w:t>
            </w:r>
          </w:p>
        </w:tc>
      </w:tr>
      <w:tr w:rsidR="00AF567E" w:rsidRPr="00F405F9" w14:paraId="007EF1E8" w14:textId="47DB1220" w:rsidTr="004169A7">
        <w:trPr>
          <w:trHeight w:val="247"/>
        </w:trPr>
        <w:tc>
          <w:tcPr>
            <w:tcW w:w="1346" w:type="pct"/>
            <w:tcBorders>
              <w:top w:val="nil"/>
              <w:bottom w:val="single" w:sz="4" w:space="0" w:color="auto"/>
            </w:tcBorders>
          </w:tcPr>
          <w:p w14:paraId="5908F893" w14:textId="77777777" w:rsidR="00AF567E" w:rsidRPr="00E100AA" w:rsidRDefault="00AF567E" w:rsidP="000A3B03">
            <w:pPr>
              <w:spacing w:before="0" w:after="0" w:line="360" w:lineRule="auto"/>
              <w:ind w:firstLine="0"/>
              <w:rPr>
                <w:rFonts w:asciiTheme="majorHAnsi" w:hAnsiTheme="majorHAnsi" w:cstheme="majorHAnsi"/>
              </w:rPr>
            </w:pPr>
          </w:p>
        </w:tc>
        <w:tc>
          <w:tcPr>
            <w:tcW w:w="457" w:type="pct"/>
            <w:tcBorders>
              <w:top w:val="nil"/>
              <w:bottom w:val="single" w:sz="4" w:space="0" w:color="auto"/>
            </w:tcBorders>
          </w:tcPr>
          <w:p w14:paraId="483507C7" w14:textId="58FC872F"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M</w:t>
            </w:r>
          </w:p>
        </w:tc>
        <w:tc>
          <w:tcPr>
            <w:tcW w:w="490" w:type="pct"/>
            <w:tcBorders>
              <w:top w:val="nil"/>
              <w:bottom w:val="single" w:sz="4" w:space="0" w:color="auto"/>
            </w:tcBorders>
          </w:tcPr>
          <w:p w14:paraId="38BAEB1C" w14:textId="4CD2BEEE"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SD</w:t>
            </w:r>
          </w:p>
        </w:tc>
        <w:tc>
          <w:tcPr>
            <w:tcW w:w="424" w:type="pct"/>
            <w:tcBorders>
              <w:top w:val="nil"/>
              <w:bottom w:val="single" w:sz="4" w:space="0" w:color="auto"/>
            </w:tcBorders>
          </w:tcPr>
          <w:p w14:paraId="3578381B" w14:textId="70296806"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M</w:t>
            </w:r>
          </w:p>
        </w:tc>
        <w:tc>
          <w:tcPr>
            <w:tcW w:w="457" w:type="pct"/>
            <w:tcBorders>
              <w:top w:val="nil"/>
              <w:bottom w:val="single" w:sz="4" w:space="0" w:color="auto"/>
            </w:tcBorders>
          </w:tcPr>
          <w:p w14:paraId="5B3C16BA" w14:textId="4BF396BD"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SD</w:t>
            </w:r>
          </w:p>
        </w:tc>
        <w:tc>
          <w:tcPr>
            <w:tcW w:w="457" w:type="pct"/>
            <w:tcBorders>
              <w:top w:val="nil"/>
              <w:bottom w:val="single" w:sz="4" w:space="0" w:color="auto"/>
            </w:tcBorders>
          </w:tcPr>
          <w:p w14:paraId="600D4357" w14:textId="39FE32B1"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M</w:t>
            </w:r>
          </w:p>
        </w:tc>
        <w:tc>
          <w:tcPr>
            <w:tcW w:w="508" w:type="pct"/>
            <w:tcBorders>
              <w:top w:val="nil"/>
              <w:bottom w:val="single" w:sz="4" w:space="0" w:color="auto"/>
            </w:tcBorders>
          </w:tcPr>
          <w:p w14:paraId="270CDD7A" w14:textId="5AEAA82D"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SD</w:t>
            </w:r>
          </w:p>
        </w:tc>
        <w:tc>
          <w:tcPr>
            <w:tcW w:w="405" w:type="pct"/>
            <w:tcBorders>
              <w:top w:val="nil"/>
              <w:bottom w:val="single" w:sz="4" w:space="0" w:color="auto"/>
            </w:tcBorders>
          </w:tcPr>
          <w:p w14:paraId="77DD5125" w14:textId="53DFC493"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M</w:t>
            </w:r>
          </w:p>
        </w:tc>
        <w:tc>
          <w:tcPr>
            <w:tcW w:w="455" w:type="pct"/>
            <w:tcBorders>
              <w:top w:val="nil"/>
              <w:bottom w:val="single" w:sz="4" w:space="0" w:color="auto"/>
            </w:tcBorders>
          </w:tcPr>
          <w:p w14:paraId="3A533A1B" w14:textId="7742A62E" w:rsidR="00AF567E" w:rsidRPr="00E100AA" w:rsidRDefault="00AF567E" w:rsidP="00AF567E">
            <w:pPr>
              <w:spacing w:before="0" w:after="0" w:line="360" w:lineRule="auto"/>
              <w:ind w:firstLine="0"/>
              <w:jc w:val="center"/>
              <w:rPr>
                <w:rFonts w:asciiTheme="majorHAnsi" w:hAnsiTheme="majorHAnsi" w:cstheme="majorHAnsi"/>
                <w:i/>
              </w:rPr>
            </w:pPr>
            <w:r w:rsidRPr="00E100AA">
              <w:rPr>
                <w:rFonts w:asciiTheme="majorHAnsi" w:hAnsiTheme="majorHAnsi" w:cstheme="majorHAnsi"/>
                <w:i/>
              </w:rPr>
              <w:t>SD</w:t>
            </w:r>
          </w:p>
        </w:tc>
      </w:tr>
      <w:tr w:rsidR="00AF567E" w:rsidRPr="00F405F9" w14:paraId="298B6D77" w14:textId="25E8E78A" w:rsidTr="004169A7">
        <w:trPr>
          <w:trHeight w:val="51"/>
        </w:trPr>
        <w:tc>
          <w:tcPr>
            <w:tcW w:w="1346" w:type="pct"/>
            <w:tcBorders>
              <w:top w:val="single" w:sz="4" w:space="0" w:color="auto"/>
            </w:tcBorders>
          </w:tcPr>
          <w:p w14:paraId="38CE5CD0" w14:textId="13F48A70" w:rsidR="00AF567E" w:rsidRPr="00E100AA" w:rsidRDefault="00AF567E" w:rsidP="00AF567E">
            <w:pPr>
              <w:spacing w:before="0" w:after="0" w:line="360" w:lineRule="auto"/>
              <w:ind w:firstLine="0"/>
              <w:rPr>
                <w:rFonts w:asciiTheme="majorHAnsi" w:hAnsiTheme="majorHAnsi" w:cstheme="majorHAnsi"/>
              </w:rPr>
            </w:pPr>
            <w:r w:rsidRPr="00E100AA">
              <w:rPr>
                <w:rFonts w:asciiTheme="majorHAnsi" w:hAnsiTheme="majorHAnsi" w:cstheme="majorHAnsi"/>
              </w:rPr>
              <w:t>Felt nostalgia</w:t>
            </w:r>
          </w:p>
        </w:tc>
        <w:tc>
          <w:tcPr>
            <w:tcW w:w="457" w:type="pct"/>
            <w:tcBorders>
              <w:top w:val="single" w:sz="4" w:space="0" w:color="auto"/>
            </w:tcBorders>
            <w:vAlign w:val="center"/>
          </w:tcPr>
          <w:p w14:paraId="5FCB7705" w14:textId="4A851E15"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5.34</w:t>
            </w:r>
          </w:p>
        </w:tc>
        <w:tc>
          <w:tcPr>
            <w:tcW w:w="490" w:type="pct"/>
            <w:tcBorders>
              <w:top w:val="single" w:sz="4" w:space="0" w:color="auto"/>
            </w:tcBorders>
            <w:vAlign w:val="center"/>
          </w:tcPr>
          <w:p w14:paraId="560BF1FD" w14:textId="6FDFEDEF"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1.39</w:t>
            </w:r>
          </w:p>
        </w:tc>
        <w:tc>
          <w:tcPr>
            <w:tcW w:w="424" w:type="pct"/>
            <w:tcBorders>
              <w:top w:val="single" w:sz="4" w:space="0" w:color="auto"/>
            </w:tcBorders>
          </w:tcPr>
          <w:p w14:paraId="1BA1E465" w14:textId="42370CC1"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3.85</w:t>
            </w:r>
          </w:p>
        </w:tc>
        <w:tc>
          <w:tcPr>
            <w:tcW w:w="457" w:type="pct"/>
            <w:tcBorders>
              <w:top w:val="single" w:sz="4" w:space="0" w:color="auto"/>
            </w:tcBorders>
          </w:tcPr>
          <w:p w14:paraId="7038A13D" w14:textId="54F129F8"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2.01</w:t>
            </w:r>
          </w:p>
        </w:tc>
        <w:tc>
          <w:tcPr>
            <w:tcW w:w="457" w:type="pct"/>
            <w:tcBorders>
              <w:top w:val="single" w:sz="4" w:space="0" w:color="auto"/>
            </w:tcBorders>
          </w:tcPr>
          <w:p w14:paraId="2CC3A78C" w14:textId="42E3F17A"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5.50</w:t>
            </w:r>
          </w:p>
        </w:tc>
        <w:tc>
          <w:tcPr>
            <w:tcW w:w="508" w:type="pct"/>
            <w:tcBorders>
              <w:top w:val="single" w:sz="4" w:space="0" w:color="auto"/>
            </w:tcBorders>
          </w:tcPr>
          <w:p w14:paraId="1F7D17E6" w14:textId="3DB39BC1"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1.17</w:t>
            </w:r>
          </w:p>
        </w:tc>
        <w:tc>
          <w:tcPr>
            <w:tcW w:w="405" w:type="pct"/>
            <w:tcBorders>
              <w:top w:val="single" w:sz="4" w:space="0" w:color="auto"/>
            </w:tcBorders>
          </w:tcPr>
          <w:p w14:paraId="68FF69D1" w14:textId="2E6B0B10"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3.95</w:t>
            </w:r>
          </w:p>
        </w:tc>
        <w:tc>
          <w:tcPr>
            <w:tcW w:w="455" w:type="pct"/>
            <w:tcBorders>
              <w:top w:val="single" w:sz="4" w:space="0" w:color="auto"/>
            </w:tcBorders>
          </w:tcPr>
          <w:p w14:paraId="730768C7" w14:textId="5B943762"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1.79</w:t>
            </w:r>
          </w:p>
        </w:tc>
      </w:tr>
      <w:tr w:rsidR="00AF567E" w:rsidRPr="00F405F9" w14:paraId="6EC1AB31" w14:textId="7E4B9DB7" w:rsidTr="004169A7">
        <w:trPr>
          <w:trHeight w:val="51"/>
        </w:trPr>
        <w:tc>
          <w:tcPr>
            <w:tcW w:w="1346" w:type="pct"/>
          </w:tcPr>
          <w:p w14:paraId="2112EF54" w14:textId="56FF0B3E" w:rsidR="00AF567E" w:rsidRPr="00E100AA" w:rsidRDefault="00AF567E" w:rsidP="00AF567E">
            <w:pPr>
              <w:spacing w:before="0" w:after="0" w:line="360" w:lineRule="auto"/>
              <w:ind w:firstLine="0"/>
              <w:rPr>
                <w:rFonts w:asciiTheme="majorHAnsi" w:hAnsiTheme="majorHAnsi" w:cstheme="majorHAnsi"/>
              </w:rPr>
            </w:pPr>
            <w:r w:rsidRPr="00E100AA">
              <w:rPr>
                <w:rFonts w:asciiTheme="majorHAnsi" w:hAnsiTheme="majorHAnsi" w:cstheme="majorHAnsi"/>
              </w:rPr>
              <w:t>Positive affect</w:t>
            </w:r>
          </w:p>
        </w:tc>
        <w:tc>
          <w:tcPr>
            <w:tcW w:w="457" w:type="pct"/>
            <w:vAlign w:val="center"/>
          </w:tcPr>
          <w:p w14:paraId="6E743D22" w14:textId="7CB7CFA6"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4.34</w:t>
            </w:r>
          </w:p>
        </w:tc>
        <w:tc>
          <w:tcPr>
            <w:tcW w:w="490" w:type="pct"/>
            <w:vAlign w:val="center"/>
          </w:tcPr>
          <w:p w14:paraId="33BA345B" w14:textId="2D9742C9"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0.94</w:t>
            </w:r>
          </w:p>
        </w:tc>
        <w:tc>
          <w:tcPr>
            <w:tcW w:w="424" w:type="pct"/>
          </w:tcPr>
          <w:p w14:paraId="7C5A41F6" w14:textId="32A60DD0"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4.15</w:t>
            </w:r>
          </w:p>
        </w:tc>
        <w:tc>
          <w:tcPr>
            <w:tcW w:w="457" w:type="pct"/>
          </w:tcPr>
          <w:p w14:paraId="467DB6C6" w14:textId="613DF1C1"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0.98</w:t>
            </w:r>
          </w:p>
        </w:tc>
        <w:tc>
          <w:tcPr>
            <w:tcW w:w="457" w:type="pct"/>
          </w:tcPr>
          <w:p w14:paraId="2DA185A9" w14:textId="11BA4821"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4.50</w:t>
            </w:r>
          </w:p>
        </w:tc>
        <w:tc>
          <w:tcPr>
            <w:tcW w:w="508" w:type="pct"/>
          </w:tcPr>
          <w:p w14:paraId="3751B7C1" w14:textId="165E1B95"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0.87</w:t>
            </w:r>
          </w:p>
        </w:tc>
        <w:tc>
          <w:tcPr>
            <w:tcW w:w="405" w:type="pct"/>
          </w:tcPr>
          <w:p w14:paraId="289171A6" w14:textId="388FE9FE"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4.09</w:t>
            </w:r>
          </w:p>
        </w:tc>
        <w:tc>
          <w:tcPr>
            <w:tcW w:w="455" w:type="pct"/>
          </w:tcPr>
          <w:p w14:paraId="35EE6666" w14:textId="516D9766"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1.17</w:t>
            </w:r>
          </w:p>
        </w:tc>
      </w:tr>
      <w:tr w:rsidR="00AF567E" w:rsidRPr="00F405F9" w14:paraId="6F7BCCF2" w14:textId="3079C08C" w:rsidTr="004169A7">
        <w:trPr>
          <w:trHeight w:val="51"/>
        </w:trPr>
        <w:tc>
          <w:tcPr>
            <w:tcW w:w="1346" w:type="pct"/>
          </w:tcPr>
          <w:p w14:paraId="149FA713" w14:textId="77777777" w:rsidR="00AF567E" w:rsidRPr="00E100AA" w:rsidRDefault="00AF567E" w:rsidP="00AF567E">
            <w:pPr>
              <w:spacing w:before="0" w:after="0" w:line="360" w:lineRule="auto"/>
              <w:ind w:firstLine="0"/>
              <w:rPr>
                <w:rFonts w:asciiTheme="majorHAnsi" w:hAnsiTheme="majorHAnsi" w:cstheme="majorHAnsi"/>
              </w:rPr>
            </w:pPr>
            <w:r w:rsidRPr="00E100AA">
              <w:rPr>
                <w:rFonts w:asciiTheme="majorHAnsi" w:hAnsiTheme="majorHAnsi" w:cstheme="majorHAnsi"/>
              </w:rPr>
              <w:t>Self-esteem</w:t>
            </w:r>
          </w:p>
        </w:tc>
        <w:tc>
          <w:tcPr>
            <w:tcW w:w="457" w:type="pct"/>
          </w:tcPr>
          <w:p w14:paraId="4BD93834" w14:textId="149E7B2D"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3.63</w:t>
            </w:r>
          </w:p>
        </w:tc>
        <w:tc>
          <w:tcPr>
            <w:tcW w:w="490" w:type="pct"/>
          </w:tcPr>
          <w:p w14:paraId="27A4941D" w14:textId="1083EEAF"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1.19</w:t>
            </w:r>
          </w:p>
        </w:tc>
        <w:tc>
          <w:tcPr>
            <w:tcW w:w="424" w:type="pct"/>
          </w:tcPr>
          <w:p w14:paraId="674DF47C" w14:textId="4A5FAEE7"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4.02</w:t>
            </w:r>
          </w:p>
        </w:tc>
        <w:tc>
          <w:tcPr>
            <w:tcW w:w="457" w:type="pct"/>
          </w:tcPr>
          <w:p w14:paraId="23B629DC" w14:textId="13E70A70"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1.01</w:t>
            </w:r>
          </w:p>
        </w:tc>
        <w:tc>
          <w:tcPr>
            <w:tcW w:w="457" w:type="pct"/>
          </w:tcPr>
          <w:p w14:paraId="34A931D5" w14:textId="608B29F3"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4.26</w:t>
            </w:r>
          </w:p>
        </w:tc>
        <w:tc>
          <w:tcPr>
            <w:tcW w:w="508" w:type="pct"/>
          </w:tcPr>
          <w:p w14:paraId="4BFD763A" w14:textId="5938444A"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1.07</w:t>
            </w:r>
          </w:p>
        </w:tc>
        <w:tc>
          <w:tcPr>
            <w:tcW w:w="405" w:type="pct"/>
          </w:tcPr>
          <w:p w14:paraId="59E98AB9" w14:textId="712C2C50"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4.21</w:t>
            </w:r>
          </w:p>
        </w:tc>
        <w:tc>
          <w:tcPr>
            <w:tcW w:w="455" w:type="pct"/>
          </w:tcPr>
          <w:p w14:paraId="49DC7C7F" w14:textId="24D14B25"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1.14</w:t>
            </w:r>
          </w:p>
        </w:tc>
      </w:tr>
      <w:tr w:rsidR="00AF567E" w:rsidRPr="00F405F9" w14:paraId="3C8D8147" w14:textId="65E7C99A" w:rsidTr="004169A7">
        <w:trPr>
          <w:trHeight w:val="51"/>
        </w:trPr>
        <w:tc>
          <w:tcPr>
            <w:tcW w:w="1346" w:type="pct"/>
          </w:tcPr>
          <w:p w14:paraId="78D0A056" w14:textId="77777777" w:rsidR="00AF567E" w:rsidRPr="00E100AA" w:rsidRDefault="00AF567E" w:rsidP="00AF567E">
            <w:pPr>
              <w:spacing w:before="0" w:after="0" w:line="360" w:lineRule="auto"/>
              <w:ind w:firstLine="0"/>
              <w:rPr>
                <w:rFonts w:asciiTheme="majorHAnsi" w:hAnsiTheme="majorHAnsi" w:cstheme="majorHAnsi"/>
              </w:rPr>
            </w:pPr>
            <w:r w:rsidRPr="00E100AA">
              <w:rPr>
                <w:rFonts w:asciiTheme="majorHAnsi" w:hAnsiTheme="majorHAnsi" w:cstheme="majorHAnsi"/>
              </w:rPr>
              <w:t>Social connectedness</w:t>
            </w:r>
          </w:p>
        </w:tc>
        <w:tc>
          <w:tcPr>
            <w:tcW w:w="457" w:type="pct"/>
          </w:tcPr>
          <w:p w14:paraId="76A3F4E8" w14:textId="1FE2B335"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4.65</w:t>
            </w:r>
          </w:p>
        </w:tc>
        <w:tc>
          <w:tcPr>
            <w:tcW w:w="490" w:type="pct"/>
          </w:tcPr>
          <w:p w14:paraId="4A2EE2E2" w14:textId="2F22C19A"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0.96</w:t>
            </w:r>
          </w:p>
        </w:tc>
        <w:tc>
          <w:tcPr>
            <w:tcW w:w="424" w:type="pct"/>
          </w:tcPr>
          <w:p w14:paraId="0AF75741" w14:textId="77A44567"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3.70</w:t>
            </w:r>
          </w:p>
        </w:tc>
        <w:tc>
          <w:tcPr>
            <w:tcW w:w="457" w:type="pct"/>
          </w:tcPr>
          <w:p w14:paraId="78322968" w14:textId="7F3074F5"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1.48</w:t>
            </w:r>
          </w:p>
        </w:tc>
        <w:tc>
          <w:tcPr>
            <w:tcW w:w="457" w:type="pct"/>
          </w:tcPr>
          <w:p w14:paraId="4DDB0C8A" w14:textId="5D26595E"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4.94</w:t>
            </w:r>
          </w:p>
        </w:tc>
        <w:tc>
          <w:tcPr>
            <w:tcW w:w="508" w:type="pct"/>
          </w:tcPr>
          <w:p w14:paraId="18776AF0" w14:textId="233F6343"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0.81</w:t>
            </w:r>
          </w:p>
        </w:tc>
        <w:tc>
          <w:tcPr>
            <w:tcW w:w="405" w:type="pct"/>
          </w:tcPr>
          <w:p w14:paraId="677CDF40" w14:textId="29529C59"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3.49</w:t>
            </w:r>
          </w:p>
        </w:tc>
        <w:tc>
          <w:tcPr>
            <w:tcW w:w="455" w:type="pct"/>
          </w:tcPr>
          <w:p w14:paraId="082DFDBA" w14:textId="0C633C3F"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1.44</w:t>
            </w:r>
          </w:p>
        </w:tc>
      </w:tr>
      <w:tr w:rsidR="008E2FED" w:rsidRPr="00F405F9" w14:paraId="273282DB" w14:textId="77777777" w:rsidTr="004169A7">
        <w:trPr>
          <w:trHeight w:val="51"/>
        </w:trPr>
        <w:tc>
          <w:tcPr>
            <w:tcW w:w="1346" w:type="pct"/>
          </w:tcPr>
          <w:p w14:paraId="637851B5" w14:textId="5F7F9351" w:rsidR="008E2FED" w:rsidRPr="00E100AA" w:rsidRDefault="008E2FED" w:rsidP="008E2FED">
            <w:pPr>
              <w:spacing w:before="0" w:after="0" w:line="360" w:lineRule="auto"/>
              <w:ind w:firstLine="0"/>
              <w:rPr>
                <w:rFonts w:asciiTheme="majorHAnsi" w:hAnsiTheme="majorHAnsi" w:cstheme="majorHAnsi"/>
              </w:rPr>
            </w:pPr>
            <w:r w:rsidRPr="00E100AA">
              <w:rPr>
                <w:rFonts w:asciiTheme="majorHAnsi" w:hAnsiTheme="majorHAnsi" w:cstheme="majorHAnsi"/>
              </w:rPr>
              <w:t>Empathy</w:t>
            </w:r>
          </w:p>
        </w:tc>
        <w:tc>
          <w:tcPr>
            <w:tcW w:w="457" w:type="pct"/>
          </w:tcPr>
          <w:p w14:paraId="19E380F8" w14:textId="3C436145"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4.20</w:t>
            </w:r>
          </w:p>
        </w:tc>
        <w:tc>
          <w:tcPr>
            <w:tcW w:w="490" w:type="pct"/>
          </w:tcPr>
          <w:p w14:paraId="47D7795E" w14:textId="7FF75B8B"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0.95</w:t>
            </w:r>
          </w:p>
        </w:tc>
        <w:tc>
          <w:tcPr>
            <w:tcW w:w="424" w:type="pct"/>
          </w:tcPr>
          <w:p w14:paraId="3057EBBB" w14:textId="4F7FEEA3"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3.73</w:t>
            </w:r>
          </w:p>
        </w:tc>
        <w:tc>
          <w:tcPr>
            <w:tcW w:w="457" w:type="pct"/>
          </w:tcPr>
          <w:p w14:paraId="37FB43F2" w14:textId="79F2C8E4"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1.18</w:t>
            </w:r>
          </w:p>
        </w:tc>
        <w:tc>
          <w:tcPr>
            <w:tcW w:w="457" w:type="pct"/>
          </w:tcPr>
          <w:p w14:paraId="3D6A5AAE" w14:textId="7211BF52"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4.32</w:t>
            </w:r>
          </w:p>
        </w:tc>
        <w:tc>
          <w:tcPr>
            <w:tcW w:w="508" w:type="pct"/>
          </w:tcPr>
          <w:p w14:paraId="34258ECB" w14:textId="2DE5AD98"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0.74</w:t>
            </w:r>
          </w:p>
        </w:tc>
        <w:tc>
          <w:tcPr>
            <w:tcW w:w="405" w:type="pct"/>
          </w:tcPr>
          <w:p w14:paraId="1FE3C376" w14:textId="5F415CFC"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3.39</w:t>
            </w:r>
          </w:p>
        </w:tc>
        <w:tc>
          <w:tcPr>
            <w:tcW w:w="455" w:type="pct"/>
          </w:tcPr>
          <w:p w14:paraId="7FCE44CE" w14:textId="6999154C" w:rsidR="008E2FED" w:rsidRPr="00E100AA" w:rsidRDefault="008E2FED" w:rsidP="008E2FED">
            <w:pPr>
              <w:spacing w:before="0" w:after="0" w:line="360" w:lineRule="auto"/>
              <w:ind w:firstLine="0"/>
              <w:jc w:val="center"/>
              <w:rPr>
                <w:rFonts w:asciiTheme="majorHAnsi" w:hAnsiTheme="majorHAnsi" w:cstheme="majorHAnsi"/>
              </w:rPr>
            </w:pPr>
            <w:r w:rsidRPr="00E100AA">
              <w:rPr>
                <w:rFonts w:asciiTheme="majorHAnsi" w:hAnsiTheme="majorHAnsi" w:cstheme="majorHAnsi"/>
              </w:rPr>
              <w:t>1.12</w:t>
            </w:r>
          </w:p>
        </w:tc>
      </w:tr>
      <w:tr w:rsidR="00C63139" w:rsidRPr="00F405F9" w14:paraId="6232FA47" w14:textId="77777777" w:rsidTr="004169A7">
        <w:trPr>
          <w:trHeight w:val="51"/>
        </w:trPr>
        <w:tc>
          <w:tcPr>
            <w:tcW w:w="1346" w:type="pct"/>
          </w:tcPr>
          <w:p w14:paraId="40C6D2CE" w14:textId="110B266D" w:rsidR="00C63139" w:rsidRPr="00E100AA" w:rsidRDefault="00C63139" w:rsidP="00C63139">
            <w:pPr>
              <w:spacing w:before="0" w:after="0" w:line="360" w:lineRule="auto"/>
              <w:ind w:firstLine="0"/>
              <w:rPr>
                <w:rFonts w:asciiTheme="majorHAnsi" w:hAnsiTheme="majorHAnsi" w:cstheme="majorHAnsi"/>
              </w:rPr>
            </w:pPr>
            <w:r w:rsidRPr="00E100AA">
              <w:rPr>
                <w:rFonts w:asciiTheme="majorHAnsi" w:hAnsiTheme="majorHAnsi" w:cstheme="majorHAnsi"/>
              </w:rPr>
              <w:t>Self-continuity</w:t>
            </w:r>
          </w:p>
        </w:tc>
        <w:tc>
          <w:tcPr>
            <w:tcW w:w="457" w:type="pct"/>
          </w:tcPr>
          <w:p w14:paraId="269200CE" w14:textId="73CDCDDB"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4.63</w:t>
            </w:r>
          </w:p>
        </w:tc>
        <w:tc>
          <w:tcPr>
            <w:tcW w:w="490" w:type="pct"/>
          </w:tcPr>
          <w:p w14:paraId="4A359BC1" w14:textId="395F357B"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0.95</w:t>
            </w:r>
          </w:p>
        </w:tc>
        <w:tc>
          <w:tcPr>
            <w:tcW w:w="424" w:type="pct"/>
          </w:tcPr>
          <w:p w14:paraId="05A50871" w14:textId="14939151"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4.06</w:t>
            </w:r>
          </w:p>
        </w:tc>
        <w:tc>
          <w:tcPr>
            <w:tcW w:w="457" w:type="pct"/>
          </w:tcPr>
          <w:p w14:paraId="27419BE9" w14:textId="7C3A9DE6"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0.90</w:t>
            </w:r>
          </w:p>
        </w:tc>
        <w:tc>
          <w:tcPr>
            <w:tcW w:w="457" w:type="pct"/>
          </w:tcPr>
          <w:p w14:paraId="1B0710B7" w14:textId="6FC879B6"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4.82</w:t>
            </w:r>
          </w:p>
        </w:tc>
        <w:tc>
          <w:tcPr>
            <w:tcW w:w="508" w:type="pct"/>
          </w:tcPr>
          <w:p w14:paraId="7918F280" w14:textId="78F23060"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0.80</w:t>
            </w:r>
          </w:p>
        </w:tc>
        <w:tc>
          <w:tcPr>
            <w:tcW w:w="405" w:type="pct"/>
          </w:tcPr>
          <w:p w14:paraId="4D1C1747" w14:textId="7E36DD6A"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3.84</w:t>
            </w:r>
          </w:p>
        </w:tc>
        <w:tc>
          <w:tcPr>
            <w:tcW w:w="455" w:type="pct"/>
          </w:tcPr>
          <w:p w14:paraId="49B5E585" w14:textId="19D9262B" w:rsidR="00C63139" w:rsidRPr="00E100AA" w:rsidRDefault="00C63139" w:rsidP="00C63139">
            <w:pPr>
              <w:spacing w:before="0" w:after="0" w:line="360" w:lineRule="auto"/>
              <w:ind w:firstLine="0"/>
              <w:jc w:val="center"/>
              <w:rPr>
                <w:rFonts w:asciiTheme="majorHAnsi" w:hAnsiTheme="majorHAnsi" w:cstheme="majorHAnsi"/>
              </w:rPr>
            </w:pPr>
            <w:r w:rsidRPr="00E100AA">
              <w:rPr>
                <w:rFonts w:asciiTheme="majorHAnsi" w:hAnsiTheme="majorHAnsi" w:cstheme="majorHAnsi"/>
              </w:rPr>
              <w:t>1.29</w:t>
            </w:r>
          </w:p>
        </w:tc>
      </w:tr>
      <w:tr w:rsidR="00AF567E" w:rsidRPr="00F405F9" w14:paraId="462D29AD" w14:textId="676B87CF" w:rsidTr="004169A7">
        <w:trPr>
          <w:trHeight w:val="51"/>
        </w:trPr>
        <w:tc>
          <w:tcPr>
            <w:tcW w:w="1346" w:type="pct"/>
          </w:tcPr>
          <w:p w14:paraId="1BA55145" w14:textId="77777777" w:rsidR="00AF567E" w:rsidRPr="00E100AA" w:rsidRDefault="00AF567E" w:rsidP="00AF567E">
            <w:pPr>
              <w:spacing w:before="0" w:after="0" w:line="360" w:lineRule="auto"/>
              <w:ind w:firstLine="0"/>
              <w:rPr>
                <w:rFonts w:asciiTheme="majorHAnsi" w:hAnsiTheme="majorHAnsi" w:cstheme="majorHAnsi"/>
              </w:rPr>
            </w:pPr>
            <w:r w:rsidRPr="00E100AA">
              <w:rPr>
                <w:rFonts w:asciiTheme="majorHAnsi" w:hAnsiTheme="majorHAnsi" w:cstheme="majorHAnsi"/>
              </w:rPr>
              <w:t>Meaning</w:t>
            </w:r>
          </w:p>
        </w:tc>
        <w:tc>
          <w:tcPr>
            <w:tcW w:w="457" w:type="pct"/>
          </w:tcPr>
          <w:p w14:paraId="302B7AB1" w14:textId="27B14D53"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4.35</w:t>
            </w:r>
          </w:p>
        </w:tc>
        <w:tc>
          <w:tcPr>
            <w:tcW w:w="490" w:type="pct"/>
          </w:tcPr>
          <w:p w14:paraId="66D6FB5F" w14:textId="636A1054"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1.16</w:t>
            </w:r>
          </w:p>
        </w:tc>
        <w:tc>
          <w:tcPr>
            <w:tcW w:w="424" w:type="pct"/>
          </w:tcPr>
          <w:p w14:paraId="0F0E9BBD" w14:textId="353E935B"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4.28</w:t>
            </w:r>
          </w:p>
        </w:tc>
        <w:tc>
          <w:tcPr>
            <w:tcW w:w="457" w:type="pct"/>
          </w:tcPr>
          <w:p w14:paraId="2EC7A4FC" w14:textId="3F830546"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1.43</w:t>
            </w:r>
          </w:p>
        </w:tc>
        <w:tc>
          <w:tcPr>
            <w:tcW w:w="457" w:type="pct"/>
          </w:tcPr>
          <w:p w14:paraId="3E79676B" w14:textId="0C9A45DD"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4.96</w:t>
            </w:r>
          </w:p>
        </w:tc>
        <w:tc>
          <w:tcPr>
            <w:tcW w:w="508" w:type="pct"/>
          </w:tcPr>
          <w:p w14:paraId="2B9855F9" w14:textId="7774E479"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0.87</w:t>
            </w:r>
          </w:p>
        </w:tc>
        <w:tc>
          <w:tcPr>
            <w:tcW w:w="405" w:type="pct"/>
          </w:tcPr>
          <w:p w14:paraId="528151D5" w14:textId="0E533417"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4.11</w:t>
            </w:r>
          </w:p>
        </w:tc>
        <w:tc>
          <w:tcPr>
            <w:tcW w:w="455" w:type="pct"/>
          </w:tcPr>
          <w:p w14:paraId="2345F5BB" w14:textId="560AFBE7" w:rsidR="00AF567E" w:rsidRPr="00E100AA" w:rsidRDefault="00AF567E"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1.21</w:t>
            </w:r>
          </w:p>
        </w:tc>
      </w:tr>
      <w:tr w:rsidR="00F631EC" w:rsidRPr="00F405F9" w14:paraId="2BB2CA4E" w14:textId="77777777" w:rsidTr="004169A7">
        <w:trPr>
          <w:trHeight w:val="51"/>
        </w:trPr>
        <w:tc>
          <w:tcPr>
            <w:tcW w:w="1346" w:type="pct"/>
          </w:tcPr>
          <w:p w14:paraId="660D30C3" w14:textId="202CDB0D" w:rsidR="00F631EC" w:rsidRPr="00E100AA" w:rsidRDefault="00E6525F" w:rsidP="00AF567E">
            <w:pPr>
              <w:spacing w:before="0" w:after="0" w:line="360" w:lineRule="auto"/>
              <w:ind w:firstLine="0"/>
              <w:rPr>
                <w:rFonts w:asciiTheme="majorHAnsi" w:hAnsiTheme="majorHAnsi" w:cstheme="majorHAnsi"/>
              </w:rPr>
            </w:pPr>
            <w:r w:rsidRPr="00E100AA">
              <w:rPr>
                <w:rFonts w:asciiTheme="majorHAnsi" w:hAnsiTheme="majorHAnsi" w:cstheme="majorHAnsi"/>
              </w:rPr>
              <w:t xml:space="preserve">Benefits </w:t>
            </w:r>
            <w:r w:rsidR="00386D62">
              <w:rPr>
                <w:rFonts w:asciiTheme="majorHAnsi" w:hAnsiTheme="majorHAnsi" w:cstheme="majorHAnsi"/>
              </w:rPr>
              <w:t>index</w:t>
            </w:r>
          </w:p>
        </w:tc>
        <w:tc>
          <w:tcPr>
            <w:tcW w:w="457" w:type="pct"/>
          </w:tcPr>
          <w:p w14:paraId="231493FD" w14:textId="029863CE"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4.30</w:t>
            </w:r>
          </w:p>
        </w:tc>
        <w:tc>
          <w:tcPr>
            <w:tcW w:w="490" w:type="pct"/>
          </w:tcPr>
          <w:p w14:paraId="677E2102" w14:textId="45ACED92"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0.76</w:t>
            </w:r>
          </w:p>
        </w:tc>
        <w:tc>
          <w:tcPr>
            <w:tcW w:w="424" w:type="pct"/>
          </w:tcPr>
          <w:p w14:paraId="6CC52A3B" w14:textId="29DE3052"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3.99</w:t>
            </w:r>
          </w:p>
        </w:tc>
        <w:tc>
          <w:tcPr>
            <w:tcW w:w="457" w:type="pct"/>
          </w:tcPr>
          <w:p w14:paraId="62F217D6" w14:textId="2C18B1CB"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0.93</w:t>
            </w:r>
          </w:p>
        </w:tc>
        <w:tc>
          <w:tcPr>
            <w:tcW w:w="457" w:type="pct"/>
          </w:tcPr>
          <w:p w14:paraId="7C895710" w14:textId="60A86814"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4.63</w:t>
            </w:r>
          </w:p>
        </w:tc>
        <w:tc>
          <w:tcPr>
            <w:tcW w:w="508" w:type="pct"/>
          </w:tcPr>
          <w:p w14:paraId="3BDDF75A" w14:textId="2ED23D3F"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0.57</w:t>
            </w:r>
          </w:p>
        </w:tc>
        <w:tc>
          <w:tcPr>
            <w:tcW w:w="405" w:type="pct"/>
          </w:tcPr>
          <w:p w14:paraId="4D66F8F5" w14:textId="74BA2E8D"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3.85</w:t>
            </w:r>
          </w:p>
        </w:tc>
        <w:tc>
          <w:tcPr>
            <w:tcW w:w="455" w:type="pct"/>
          </w:tcPr>
          <w:p w14:paraId="0269B0DD" w14:textId="1EBAB9DC" w:rsidR="00F631EC" w:rsidRPr="00E100AA" w:rsidRDefault="00AD0587" w:rsidP="00AF567E">
            <w:pPr>
              <w:spacing w:before="0" w:after="0" w:line="360" w:lineRule="auto"/>
              <w:ind w:firstLine="0"/>
              <w:jc w:val="center"/>
              <w:rPr>
                <w:rFonts w:asciiTheme="majorHAnsi" w:hAnsiTheme="majorHAnsi" w:cstheme="majorHAnsi"/>
              </w:rPr>
            </w:pPr>
            <w:r w:rsidRPr="00E100AA">
              <w:rPr>
                <w:rFonts w:asciiTheme="majorHAnsi" w:hAnsiTheme="majorHAnsi" w:cstheme="majorHAnsi"/>
              </w:rPr>
              <w:t>1.02</w:t>
            </w:r>
          </w:p>
        </w:tc>
      </w:tr>
    </w:tbl>
    <w:p w14:paraId="0FA0443D" w14:textId="77777777" w:rsidR="006B52B2" w:rsidRDefault="006B52B2" w:rsidP="002B52C8">
      <w:pPr>
        <w:pStyle w:val="Caption"/>
        <w:rPr>
          <w:rFonts w:asciiTheme="majorHAnsi" w:hAnsiTheme="majorHAnsi" w:cstheme="majorHAnsi"/>
          <w:szCs w:val="24"/>
        </w:rPr>
      </w:pPr>
    </w:p>
    <w:p w14:paraId="05F19810" w14:textId="77777777" w:rsidR="00914FD1" w:rsidRPr="00914FD1" w:rsidRDefault="00914FD1" w:rsidP="00914FD1">
      <w:pPr>
        <w:rPr>
          <w:lang w:eastAsia="en-US"/>
        </w:rPr>
        <w:sectPr w:rsidR="00914FD1" w:rsidRPr="00914FD1" w:rsidSect="00BB35A5">
          <w:type w:val="nextColumn"/>
          <w:pgSz w:w="11907" w:h="16840" w:code="9"/>
          <w:pgMar w:top="1440" w:right="1440" w:bottom="1440" w:left="1440" w:header="432" w:footer="432" w:gutter="0"/>
          <w:cols w:space="708"/>
          <w:formProt w:val="0"/>
          <w:docGrid w:linePitch="360"/>
        </w:sectPr>
      </w:pPr>
    </w:p>
    <w:p w14:paraId="478B227C" w14:textId="670D2ADD" w:rsidR="00914FD1" w:rsidRDefault="00914FD1" w:rsidP="006453EC">
      <w:pPr>
        <w:pStyle w:val="Caption"/>
        <w:spacing w:before="0" w:after="0" w:line="360" w:lineRule="auto"/>
        <w:rPr>
          <w:rFonts w:asciiTheme="majorHAnsi" w:hAnsiTheme="majorHAnsi" w:cstheme="majorHAnsi"/>
          <w:szCs w:val="24"/>
        </w:rPr>
      </w:pPr>
      <w:r>
        <w:rPr>
          <w:rFonts w:asciiTheme="majorHAnsi" w:hAnsiTheme="majorHAnsi" w:cstheme="majorHAnsi"/>
          <w:szCs w:val="24"/>
        </w:rPr>
        <w:lastRenderedPageBreak/>
        <w:t xml:space="preserve">Table </w:t>
      </w:r>
      <w:r w:rsidR="00D07787">
        <w:rPr>
          <w:rFonts w:asciiTheme="majorHAnsi" w:hAnsiTheme="majorHAnsi" w:cstheme="majorHAnsi"/>
          <w:szCs w:val="24"/>
        </w:rPr>
        <w:t>3</w:t>
      </w:r>
    </w:p>
    <w:p w14:paraId="22D2A63C" w14:textId="2028157F" w:rsidR="00914FD1" w:rsidRPr="00893E77" w:rsidRDefault="00893E77" w:rsidP="006453EC">
      <w:pPr>
        <w:spacing w:before="0" w:after="0" w:line="360" w:lineRule="auto"/>
        <w:ind w:firstLine="0"/>
        <w:rPr>
          <w:i/>
          <w:iCs/>
          <w:lang w:eastAsia="en-US"/>
        </w:rPr>
      </w:pPr>
      <w:r>
        <w:rPr>
          <w:i/>
          <w:iCs/>
          <w:lang w:eastAsia="en-US"/>
        </w:rPr>
        <w:t xml:space="preserve">Inferential Statistics from Nostalgia </w:t>
      </w:r>
      <w:r w:rsidRPr="00886BF8">
        <w:rPr>
          <w:rFonts w:asciiTheme="majorHAnsi" w:hAnsiTheme="majorHAnsi" w:cstheme="majorHAnsi"/>
          <w:szCs w:val="24"/>
        </w:rPr>
        <w:sym w:font="Symbol" w:char="F0B4"/>
      </w:r>
      <w:r>
        <w:rPr>
          <w:i/>
          <w:iCs/>
          <w:lang w:eastAsia="en-US"/>
        </w:rPr>
        <w:t xml:space="preserve"> Induction Method ANOVA on Felt Nostalgia and Psychological Benefits</w:t>
      </w:r>
      <w:r w:rsidR="00093B5E">
        <w:rPr>
          <w:i/>
          <w:iCs/>
          <w:lang w:eastAsia="en-US"/>
        </w:rPr>
        <w:t xml:space="preserve"> in</w:t>
      </w:r>
      <w:r w:rsidR="007D4E6A">
        <w:rPr>
          <w:i/>
          <w:iCs/>
          <w:lang w:eastAsia="en-US"/>
        </w:rPr>
        <w:t xml:space="preserve"> Experiment 1</w:t>
      </w:r>
    </w:p>
    <w:tbl>
      <w:tblPr>
        <w:tblStyle w:val="TableGridLight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8"/>
        <w:gridCol w:w="1096"/>
        <w:gridCol w:w="1098"/>
        <w:gridCol w:w="1096"/>
        <w:gridCol w:w="309"/>
        <w:gridCol w:w="1071"/>
        <w:gridCol w:w="1123"/>
        <w:gridCol w:w="1098"/>
        <w:gridCol w:w="309"/>
        <w:gridCol w:w="1096"/>
        <w:gridCol w:w="1098"/>
        <w:gridCol w:w="1087"/>
      </w:tblGrid>
      <w:tr w:rsidR="00914FD1" w:rsidRPr="00886BF8" w14:paraId="1D57B985" w14:textId="77777777" w:rsidTr="00A33BF6">
        <w:trPr>
          <w:trHeight w:val="215"/>
        </w:trPr>
        <w:tc>
          <w:tcPr>
            <w:tcW w:w="1240" w:type="pct"/>
            <w:tcBorders>
              <w:bottom w:val="nil"/>
            </w:tcBorders>
          </w:tcPr>
          <w:p w14:paraId="1371B828" w14:textId="77777777" w:rsidR="00914FD1" w:rsidRPr="007003B4" w:rsidRDefault="00914FD1" w:rsidP="006C7648">
            <w:pPr>
              <w:spacing w:before="0" w:after="0" w:line="360" w:lineRule="auto"/>
              <w:ind w:firstLine="0"/>
              <w:rPr>
                <w:rFonts w:asciiTheme="majorHAnsi" w:hAnsiTheme="majorHAnsi" w:cstheme="majorHAnsi"/>
              </w:rPr>
            </w:pPr>
          </w:p>
        </w:tc>
        <w:tc>
          <w:tcPr>
            <w:tcW w:w="1180" w:type="pct"/>
            <w:gridSpan w:val="3"/>
            <w:tcBorders>
              <w:top w:val="single" w:sz="4" w:space="0" w:color="auto"/>
              <w:bottom w:val="single" w:sz="4" w:space="0" w:color="auto"/>
            </w:tcBorders>
          </w:tcPr>
          <w:p w14:paraId="0CB28BE2"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Nostalgia main effect</w:t>
            </w:r>
          </w:p>
        </w:tc>
        <w:tc>
          <w:tcPr>
            <w:tcW w:w="111" w:type="pct"/>
            <w:tcBorders>
              <w:bottom w:val="nil"/>
            </w:tcBorders>
          </w:tcPr>
          <w:p w14:paraId="38AD1D2B" w14:textId="77777777" w:rsidR="00914FD1" w:rsidRPr="007003B4" w:rsidRDefault="00914FD1" w:rsidP="006C7648">
            <w:pPr>
              <w:spacing w:before="0" w:after="0" w:line="360" w:lineRule="auto"/>
              <w:ind w:firstLine="0"/>
              <w:jc w:val="center"/>
              <w:rPr>
                <w:rFonts w:asciiTheme="majorHAnsi" w:hAnsiTheme="majorHAnsi" w:cstheme="majorHAnsi"/>
                <w:i/>
              </w:rPr>
            </w:pPr>
          </w:p>
        </w:tc>
        <w:tc>
          <w:tcPr>
            <w:tcW w:w="1181" w:type="pct"/>
            <w:gridSpan w:val="3"/>
            <w:tcBorders>
              <w:top w:val="single" w:sz="4" w:space="0" w:color="auto"/>
              <w:bottom w:val="single" w:sz="4" w:space="0" w:color="auto"/>
            </w:tcBorders>
          </w:tcPr>
          <w:p w14:paraId="6444B9B5"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Induction method main effect</w:t>
            </w:r>
          </w:p>
        </w:tc>
        <w:tc>
          <w:tcPr>
            <w:tcW w:w="111" w:type="pct"/>
            <w:tcBorders>
              <w:bottom w:val="nil"/>
            </w:tcBorders>
          </w:tcPr>
          <w:p w14:paraId="3B9552B5" w14:textId="77777777" w:rsidR="00914FD1" w:rsidRPr="007003B4" w:rsidRDefault="00914FD1" w:rsidP="006C7648">
            <w:pPr>
              <w:spacing w:before="0" w:after="0" w:line="360" w:lineRule="auto"/>
              <w:ind w:firstLine="0"/>
              <w:jc w:val="center"/>
              <w:rPr>
                <w:rFonts w:asciiTheme="majorHAnsi" w:hAnsiTheme="majorHAnsi" w:cstheme="majorHAnsi"/>
                <w:i/>
              </w:rPr>
            </w:pPr>
          </w:p>
        </w:tc>
        <w:tc>
          <w:tcPr>
            <w:tcW w:w="1177" w:type="pct"/>
            <w:gridSpan w:val="3"/>
            <w:tcBorders>
              <w:top w:val="single" w:sz="4" w:space="0" w:color="auto"/>
              <w:bottom w:val="single" w:sz="4" w:space="0" w:color="auto"/>
            </w:tcBorders>
          </w:tcPr>
          <w:p w14:paraId="6A92D08E"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 xml:space="preserve">Nostalgia </w:t>
            </w:r>
            <w:r w:rsidRPr="007003B4">
              <w:rPr>
                <w:rFonts w:asciiTheme="majorHAnsi" w:hAnsiTheme="majorHAnsi" w:cstheme="majorHAnsi"/>
              </w:rPr>
              <w:sym w:font="Symbol" w:char="F0B4"/>
            </w:r>
            <w:r w:rsidRPr="007003B4">
              <w:rPr>
                <w:rFonts w:asciiTheme="majorHAnsi" w:hAnsiTheme="majorHAnsi" w:cstheme="majorHAnsi"/>
              </w:rPr>
              <w:t xml:space="preserve"> Induction Method</w:t>
            </w:r>
          </w:p>
        </w:tc>
      </w:tr>
      <w:tr w:rsidR="00914FD1" w:rsidRPr="00F405F9" w14:paraId="3F509B3C" w14:textId="77777777" w:rsidTr="00A33BF6">
        <w:trPr>
          <w:trHeight w:val="247"/>
        </w:trPr>
        <w:tc>
          <w:tcPr>
            <w:tcW w:w="1240" w:type="pct"/>
            <w:tcBorders>
              <w:top w:val="nil"/>
              <w:bottom w:val="single" w:sz="4" w:space="0" w:color="auto"/>
            </w:tcBorders>
          </w:tcPr>
          <w:p w14:paraId="4974E64D" w14:textId="77777777" w:rsidR="00914FD1" w:rsidRPr="007003B4" w:rsidRDefault="00914FD1" w:rsidP="006C7648">
            <w:pPr>
              <w:spacing w:before="0" w:after="0" w:line="360" w:lineRule="auto"/>
              <w:ind w:firstLine="0"/>
              <w:rPr>
                <w:rFonts w:asciiTheme="majorHAnsi" w:hAnsiTheme="majorHAnsi" w:cstheme="majorHAnsi"/>
              </w:rPr>
            </w:pPr>
          </w:p>
        </w:tc>
        <w:tc>
          <w:tcPr>
            <w:tcW w:w="393" w:type="pct"/>
            <w:tcBorders>
              <w:top w:val="single" w:sz="4" w:space="0" w:color="auto"/>
              <w:bottom w:val="single" w:sz="4" w:space="0" w:color="auto"/>
            </w:tcBorders>
          </w:tcPr>
          <w:p w14:paraId="24B400A6"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94" w:type="pct"/>
            <w:tcBorders>
              <w:top w:val="single" w:sz="4" w:space="0" w:color="auto"/>
              <w:bottom w:val="single" w:sz="4" w:space="0" w:color="auto"/>
            </w:tcBorders>
          </w:tcPr>
          <w:p w14:paraId="2889B0A1"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93" w:type="pct"/>
            <w:tcBorders>
              <w:top w:val="single" w:sz="4" w:space="0" w:color="auto"/>
              <w:bottom w:val="single" w:sz="4" w:space="0" w:color="auto"/>
            </w:tcBorders>
          </w:tcPr>
          <w:p w14:paraId="4549DF8A"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1" w:type="pct"/>
            <w:tcBorders>
              <w:top w:val="nil"/>
              <w:bottom w:val="single" w:sz="4" w:space="0" w:color="auto"/>
            </w:tcBorders>
          </w:tcPr>
          <w:p w14:paraId="3E117CD0" w14:textId="77777777" w:rsidR="00914FD1" w:rsidRPr="007003B4" w:rsidRDefault="00914FD1" w:rsidP="006C7648">
            <w:pPr>
              <w:spacing w:before="0" w:after="0" w:line="360" w:lineRule="auto"/>
              <w:ind w:firstLine="0"/>
              <w:jc w:val="center"/>
              <w:rPr>
                <w:rFonts w:asciiTheme="majorHAnsi" w:hAnsiTheme="majorHAnsi" w:cstheme="majorHAnsi"/>
                <w:i/>
              </w:rPr>
            </w:pPr>
          </w:p>
        </w:tc>
        <w:tc>
          <w:tcPr>
            <w:tcW w:w="384" w:type="pct"/>
            <w:tcBorders>
              <w:top w:val="single" w:sz="4" w:space="0" w:color="auto"/>
              <w:bottom w:val="single" w:sz="4" w:space="0" w:color="auto"/>
            </w:tcBorders>
          </w:tcPr>
          <w:p w14:paraId="3FEDFC92"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403" w:type="pct"/>
            <w:tcBorders>
              <w:top w:val="single" w:sz="4" w:space="0" w:color="auto"/>
              <w:bottom w:val="single" w:sz="4" w:space="0" w:color="auto"/>
            </w:tcBorders>
          </w:tcPr>
          <w:p w14:paraId="27FF520B"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94" w:type="pct"/>
            <w:tcBorders>
              <w:top w:val="single" w:sz="4" w:space="0" w:color="auto"/>
              <w:bottom w:val="single" w:sz="4" w:space="0" w:color="auto"/>
            </w:tcBorders>
          </w:tcPr>
          <w:p w14:paraId="08FB4425"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1" w:type="pct"/>
            <w:tcBorders>
              <w:top w:val="nil"/>
              <w:bottom w:val="single" w:sz="4" w:space="0" w:color="auto"/>
            </w:tcBorders>
          </w:tcPr>
          <w:p w14:paraId="2A71F23F" w14:textId="77777777" w:rsidR="00914FD1" w:rsidRPr="007003B4" w:rsidRDefault="00914FD1" w:rsidP="006C7648">
            <w:pPr>
              <w:spacing w:before="0" w:after="0" w:line="360" w:lineRule="auto"/>
              <w:ind w:firstLine="0"/>
              <w:jc w:val="center"/>
              <w:rPr>
                <w:rFonts w:asciiTheme="majorHAnsi" w:hAnsiTheme="majorHAnsi" w:cstheme="majorHAnsi"/>
                <w:i/>
              </w:rPr>
            </w:pPr>
          </w:p>
        </w:tc>
        <w:tc>
          <w:tcPr>
            <w:tcW w:w="393" w:type="pct"/>
            <w:tcBorders>
              <w:top w:val="single" w:sz="4" w:space="0" w:color="auto"/>
              <w:bottom w:val="single" w:sz="4" w:space="0" w:color="auto"/>
            </w:tcBorders>
          </w:tcPr>
          <w:p w14:paraId="70671434"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94" w:type="pct"/>
            <w:tcBorders>
              <w:top w:val="single" w:sz="4" w:space="0" w:color="auto"/>
              <w:bottom w:val="single" w:sz="4" w:space="0" w:color="auto"/>
            </w:tcBorders>
          </w:tcPr>
          <w:p w14:paraId="3D7F0D5F"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90" w:type="pct"/>
            <w:tcBorders>
              <w:top w:val="single" w:sz="4" w:space="0" w:color="auto"/>
              <w:bottom w:val="single" w:sz="4" w:space="0" w:color="auto"/>
            </w:tcBorders>
          </w:tcPr>
          <w:p w14:paraId="4E30C05D" w14:textId="77777777" w:rsidR="00914FD1" w:rsidRPr="007003B4" w:rsidRDefault="00914FD1"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r>
      <w:tr w:rsidR="00914FD1" w:rsidRPr="00D94E97" w14:paraId="2D9B133D" w14:textId="77777777" w:rsidTr="00A33BF6">
        <w:trPr>
          <w:trHeight w:val="51"/>
        </w:trPr>
        <w:tc>
          <w:tcPr>
            <w:tcW w:w="1240" w:type="pct"/>
            <w:tcBorders>
              <w:top w:val="single" w:sz="4" w:space="0" w:color="auto"/>
            </w:tcBorders>
          </w:tcPr>
          <w:p w14:paraId="12601269" w14:textId="77777777" w:rsidR="00914FD1" w:rsidRPr="007003B4" w:rsidRDefault="00914FD1" w:rsidP="006C7648">
            <w:pPr>
              <w:spacing w:before="0" w:after="0" w:line="360" w:lineRule="auto"/>
              <w:ind w:firstLine="0"/>
              <w:rPr>
                <w:rFonts w:asciiTheme="majorHAnsi" w:hAnsiTheme="majorHAnsi" w:cstheme="majorHAnsi"/>
              </w:rPr>
            </w:pPr>
            <w:r w:rsidRPr="007003B4">
              <w:rPr>
                <w:rFonts w:asciiTheme="majorHAnsi" w:hAnsiTheme="majorHAnsi" w:cstheme="majorHAnsi"/>
              </w:rPr>
              <w:t>Felt nostalgia</w:t>
            </w:r>
          </w:p>
        </w:tc>
        <w:tc>
          <w:tcPr>
            <w:tcW w:w="393" w:type="pct"/>
            <w:tcBorders>
              <w:top w:val="single" w:sz="4" w:space="0" w:color="auto"/>
            </w:tcBorders>
            <w:vAlign w:val="center"/>
          </w:tcPr>
          <w:p w14:paraId="0AAEEFCF"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36.90</w:t>
            </w:r>
          </w:p>
        </w:tc>
        <w:tc>
          <w:tcPr>
            <w:tcW w:w="394" w:type="pct"/>
            <w:tcBorders>
              <w:top w:val="single" w:sz="4" w:space="0" w:color="auto"/>
            </w:tcBorders>
            <w:vAlign w:val="center"/>
          </w:tcPr>
          <w:p w14:paraId="74328B5F"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Borders>
              <w:top w:val="single" w:sz="4" w:space="0" w:color="auto"/>
            </w:tcBorders>
          </w:tcPr>
          <w:p w14:paraId="5219BE09"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.185</w:t>
            </w:r>
          </w:p>
        </w:tc>
        <w:tc>
          <w:tcPr>
            <w:tcW w:w="111" w:type="pct"/>
            <w:tcBorders>
              <w:top w:val="single" w:sz="4" w:space="0" w:color="auto"/>
            </w:tcBorders>
          </w:tcPr>
          <w:p w14:paraId="409C494B"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84" w:type="pct"/>
            <w:tcBorders>
              <w:top w:val="single" w:sz="4" w:space="0" w:color="auto"/>
            </w:tcBorders>
          </w:tcPr>
          <w:p w14:paraId="46B49CE9"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0.28</w:t>
            </w:r>
          </w:p>
        </w:tc>
        <w:tc>
          <w:tcPr>
            <w:tcW w:w="403" w:type="pct"/>
            <w:tcBorders>
              <w:top w:val="single" w:sz="4" w:space="0" w:color="auto"/>
            </w:tcBorders>
          </w:tcPr>
          <w:p w14:paraId="19F4683E"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.598</w:t>
            </w:r>
          </w:p>
        </w:tc>
        <w:tc>
          <w:tcPr>
            <w:tcW w:w="394" w:type="pct"/>
            <w:tcBorders>
              <w:top w:val="single" w:sz="4" w:space="0" w:color="auto"/>
            </w:tcBorders>
          </w:tcPr>
          <w:p w14:paraId="504FE4F2"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.002</w:t>
            </w:r>
          </w:p>
        </w:tc>
        <w:tc>
          <w:tcPr>
            <w:tcW w:w="111" w:type="pct"/>
            <w:tcBorders>
              <w:top w:val="single" w:sz="4" w:space="0" w:color="auto"/>
            </w:tcBorders>
          </w:tcPr>
          <w:p w14:paraId="240EEA43"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93" w:type="pct"/>
            <w:tcBorders>
              <w:top w:val="single" w:sz="4" w:space="0" w:color="auto"/>
            </w:tcBorders>
          </w:tcPr>
          <w:p w14:paraId="6B3DD7B7"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0.01</w:t>
            </w:r>
          </w:p>
        </w:tc>
        <w:tc>
          <w:tcPr>
            <w:tcW w:w="394" w:type="pct"/>
            <w:tcBorders>
              <w:top w:val="single" w:sz="4" w:space="0" w:color="auto"/>
            </w:tcBorders>
          </w:tcPr>
          <w:p w14:paraId="3E897D58"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.916</w:t>
            </w:r>
          </w:p>
        </w:tc>
        <w:tc>
          <w:tcPr>
            <w:tcW w:w="390" w:type="pct"/>
            <w:tcBorders>
              <w:top w:val="single" w:sz="4" w:space="0" w:color="auto"/>
            </w:tcBorders>
          </w:tcPr>
          <w:p w14:paraId="3B9A682B"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.000</w:t>
            </w:r>
          </w:p>
        </w:tc>
      </w:tr>
      <w:tr w:rsidR="00914FD1" w:rsidRPr="00F405F9" w14:paraId="5F424F7B" w14:textId="77777777" w:rsidTr="00A33BF6">
        <w:trPr>
          <w:trHeight w:val="51"/>
        </w:trPr>
        <w:tc>
          <w:tcPr>
            <w:tcW w:w="1240" w:type="pct"/>
          </w:tcPr>
          <w:p w14:paraId="313DC7EE" w14:textId="77777777" w:rsidR="00914FD1" w:rsidRPr="007003B4" w:rsidRDefault="00914FD1" w:rsidP="006C7648">
            <w:pPr>
              <w:spacing w:before="0" w:after="0" w:line="360" w:lineRule="auto"/>
              <w:ind w:firstLine="0"/>
              <w:rPr>
                <w:rFonts w:asciiTheme="majorHAnsi" w:hAnsiTheme="majorHAnsi" w:cstheme="majorHAnsi"/>
              </w:rPr>
            </w:pPr>
            <w:r w:rsidRPr="007003B4">
              <w:rPr>
                <w:rFonts w:asciiTheme="majorHAnsi" w:hAnsiTheme="majorHAnsi" w:cstheme="majorHAnsi"/>
              </w:rPr>
              <w:t>Positive affect</w:t>
            </w:r>
          </w:p>
        </w:tc>
        <w:tc>
          <w:tcPr>
            <w:tcW w:w="393" w:type="pct"/>
            <w:vAlign w:val="center"/>
          </w:tcPr>
          <w:p w14:paraId="2A2BB4DA"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3.94</w:t>
            </w:r>
          </w:p>
        </w:tc>
        <w:tc>
          <w:tcPr>
            <w:tcW w:w="394" w:type="pct"/>
            <w:vAlign w:val="center"/>
          </w:tcPr>
          <w:p w14:paraId="69C5DC4B"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.049</w:t>
            </w:r>
          </w:p>
        </w:tc>
        <w:tc>
          <w:tcPr>
            <w:tcW w:w="393" w:type="pct"/>
          </w:tcPr>
          <w:p w14:paraId="66A125ED"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.024</w:t>
            </w:r>
          </w:p>
        </w:tc>
        <w:tc>
          <w:tcPr>
            <w:tcW w:w="111" w:type="pct"/>
          </w:tcPr>
          <w:p w14:paraId="4F38D887"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84" w:type="pct"/>
          </w:tcPr>
          <w:p w14:paraId="52D78E4E"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0.12</w:t>
            </w:r>
          </w:p>
        </w:tc>
        <w:tc>
          <w:tcPr>
            <w:tcW w:w="403" w:type="pct"/>
          </w:tcPr>
          <w:p w14:paraId="327B2951"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.735</w:t>
            </w:r>
          </w:p>
        </w:tc>
        <w:tc>
          <w:tcPr>
            <w:tcW w:w="394" w:type="pct"/>
          </w:tcPr>
          <w:p w14:paraId="39ECE03E"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.001</w:t>
            </w:r>
          </w:p>
        </w:tc>
        <w:tc>
          <w:tcPr>
            <w:tcW w:w="111" w:type="pct"/>
          </w:tcPr>
          <w:p w14:paraId="4F637FDE"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93" w:type="pct"/>
          </w:tcPr>
          <w:p w14:paraId="372D3D38"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0.50</w:t>
            </w:r>
          </w:p>
        </w:tc>
        <w:tc>
          <w:tcPr>
            <w:tcW w:w="394" w:type="pct"/>
          </w:tcPr>
          <w:p w14:paraId="5D925174"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.480</w:t>
            </w:r>
          </w:p>
        </w:tc>
        <w:tc>
          <w:tcPr>
            <w:tcW w:w="390" w:type="pct"/>
          </w:tcPr>
          <w:p w14:paraId="514BAD40"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r>
      <w:tr w:rsidR="00914FD1" w:rsidRPr="00F405F9" w14:paraId="43AD4737" w14:textId="77777777" w:rsidTr="00A33BF6">
        <w:trPr>
          <w:trHeight w:val="51"/>
        </w:trPr>
        <w:tc>
          <w:tcPr>
            <w:tcW w:w="1240" w:type="pct"/>
          </w:tcPr>
          <w:p w14:paraId="4246B26D" w14:textId="77777777" w:rsidR="00914FD1" w:rsidRPr="007003B4" w:rsidRDefault="00914FD1" w:rsidP="006C7648">
            <w:pPr>
              <w:spacing w:before="0" w:after="0" w:line="360" w:lineRule="auto"/>
              <w:ind w:firstLine="0"/>
              <w:rPr>
                <w:rFonts w:asciiTheme="majorHAnsi" w:hAnsiTheme="majorHAnsi" w:cstheme="majorHAnsi"/>
              </w:rPr>
            </w:pPr>
            <w:r w:rsidRPr="007003B4">
              <w:rPr>
                <w:rFonts w:asciiTheme="majorHAnsi" w:hAnsiTheme="majorHAnsi" w:cstheme="majorHAnsi"/>
              </w:rPr>
              <w:t>Self-esteem</w:t>
            </w:r>
          </w:p>
        </w:tc>
        <w:tc>
          <w:tcPr>
            <w:tcW w:w="393" w:type="pct"/>
          </w:tcPr>
          <w:p w14:paraId="2D37DBFC"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1.03</w:t>
            </w:r>
          </w:p>
        </w:tc>
        <w:tc>
          <w:tcPr>
            <w:tcW w:w="394" w:type="pct"/>
          </w:tcPr>
          <w:p w14:paraId="52FF2AF6"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.312</w:t>
            </w:r>
          </w:p>
        </w:tc>
        <w:tc>
          <w:tcPr>
            <w:tcW w:w="393" w:type="pct"/>
          </w:tcPr>
          <w:p w14:paraId="22200619"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.006</w:t>
            </w:r>
          </w:p>
        </w:tc>
        <w:tc>
          <w:tcPr>
            <w:tcW w:w="111" w:type="pct"/>
          </w:tcPr>
          <w:p w14:paraId="4196A1AF"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84" w:type="pct"/>
          </w:tcPr>
          <w:p w14:paraId="4AC57DAE"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5.60</w:t>
            </w:r>
          </w:p>
        </w:tc>
        <w:tc>
          <w:tcPr>
            <w:tcW w:w="403" w:type="pct"/>
          </w:tcPr>
          <w:p w14:paraId="15736484"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.019</w:t>
            </w:r>
          </w:p>
        </w:tc>
        <w:tc>
          <w:tcPr>
            <w:tcW w:w="394" w:type="pct"/>
          </w:tcPr>
          <w:p w14:paraId="06E3C970"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.033</w:t>
            </w:r>
          </w:p>
        </w:tc>
        <w:tc>
          <w:tcPr>
            <w:tcW w:w="111" w:type="pct"/>
          </w:tcPr>
          <w:p w14:paraId="6BB38AFA"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93" w:type="pct"/>
          </w:tcPr>
          <w:p w14:paraId="61E788FC"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1.69</w:t>
            </w:r>
          </w:p>
        </w:tc>
        <w:tc>
          <w:tcPr>
            <w:tcW w:w="394" w:type="pct"/>
          </w:tcPr>
          <w:p w14:paraId="0A7F289B"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.196</w:t>
            </w:r>
          </w:p>
        </w:tc>
        <w:tc>
          <w:tcPr>
            <w:tcW w:w="390" w:type="pct"/>
          </w:tcPr>
          <w:p w14:paraId="4B457BDA"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.010</w:t>
            </w:r>
          </w:p>
        </w:tc>
      </w:tr>
      <w:tr w:rsidR="00914FD1" w:rsidRPr="00F405F9" w14:paraId="3E34BC0E" w14:textId="77777777" w:rsidTr="00A33BF6">
        <w:trPr>
          <w:trHeight w:val="51"/>
        </w:trPr>
        <w:tc>
          <w:tcPr>
            <w:tcW w:w="1240" w:type="pct"/>
          </w:tcPr>
          <w:p w14:paraId="2F062A9A" w14:textId="77777777" w:rsidR="00914FD1" w:rsidRPr="007003B4" w:rsidRDefault="00914FD1" w:rsidP="006C7648">
            <w:pPr>
              <w:spacing w:before="0" w:after="0" w:line="360" w:lineRule="auto"/>
              <w:ind w:firstLine="0"/>
              <w:rPr>
                <w:rFonts w:asciiTheme="majorHAnsi" w:hAnsiTheme="majorHAnsi" w:cstheme="majorHAnsi"/>
              </w:rPr>
            </w:pPr>
            <w:r w:rsidRPr="007003B4">
              <w:rPr>
                <w:rFonts w:asciiTheme="majorHAnsi" w:hAnsiTheme="majorHAnsi" w:cstheme="majorHAnsi"/>
              </w:rPr>
              <w:t>Social connectedness</w:t>
            </w:r>
          </w:p>
        </w:tc>
        <w:tc>
          <w:tcPr>
            <w:tcW w:w="393" w:type="pct"/>
          </w:tcPr>
          <w:p w14:paraId="1A9D2E4A"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41.76</w:t>
            </w:r>
          </w:p>
        </w:tc>
        <w:tc>
          <w:tcPr>
            <w:tcW w:w="394" w:type="pct"/>
          </w:tcPr>
          <w:p w14:paraId="1B058648"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3DFD30E1"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.204</w:t>
            </w:r>
          </w:p>
        </w:tc>
        <w:tc>
          <w:tcPr>
            <w:tcW w:w="111" w:type="pct"/>
          </w:tcPr>
          <w:p w14:paraId="3548EE79"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84" w:type="pct"/>
          </w:tcPr>
          <w:p w14:paraId="49F15D6A"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0.05</w:t>
            </w:r>
          </w:p>
        </w:tc>
        <w:tc>
          <w:tcPr>
            <w:tcW w:w="403" w:type="pct"/>
          </w:tcPr>
          <w:p w14:paraId="4B9993F5"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.826</w:t>
            </w:r>
          </w:p>
        </w:tc>
        <w:tc>
          <w:tcPr>
            <w:tcW w:w="394" w:type="pct"/>
          </w:tcPr>
          <w:p w14:paraId="5DCDFFC9"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.000</w:t>
            </w:r>
          </w:p>
        </w:tc>
        <w:tc>
          <w:tcPr>
            <w:tcW w:w="111" w:type="pct"/>
          </w:tcPr>
          <w:p w14:paraId="42DA9D6F"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93" w:type="pct"/>
          </w:tcPr>
          <w:p w14:paraId="57D675E0"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1.78</w:t>
            </w:r>
          </w:p>
        </w:tc>
        <w:tc>
          <w:tcPr>
            <w:tcW w:w="394" w:type="pct"/>
          </w:tcPr>
          <w:p w14:paraId="59750850"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.185</w:t>
            </w:r>
          </w:p>
        </w:tc>
        <w:tc>
          <w:tcPr>
            <w:tcW w:w="390" w:type="pct"/>
          </w:tcPr>
          <w:p w14:paraId="79CCBB27"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.011</w:t>
            </w:r>
          </w:p>
        </w:tc>
      </w:tr>
      <w:tr w:rsidR="008E2FED" w:rsidRPr="00914FD1" w14:paraId="63A5BCE9" w14:textId="77777777" w:rsidTr="00A33BF6">
        <w:trPr>
          <w:trHeight w:val="51"/>
        </w:trPr>
        <w:tc>
          <w:tcPr>
            <w:tcW w:w="1240" w:type="pct"/>
          </w:tcPr>
          <w:p w14:paraId="0555ACE7" w14:textId="56CBCFD6" w:rsidR="008E2FED" w:rsidRPr="007003B4" w:rsidRDefault="008E2FED" w:rsidP="008E2FED">
            <w:pPr>
              <w:spacing w:before="0" w:after="0" w:line="360" w:lineRule="auto"/>
              <w:ind w:firstLine="0"/>
              <w:rPr>
                <w:rFonts w:asciiTheme="majorHAnsi" w:hAnsiTheme="majorHAnsi" w:cstheme="majorHAnsi"/>
              </w:rPr>
            </w:pPr>
            <w:r w:rsidRPr="007003B4">
              <w:rPr>
                <w:rFonts w:asciiTheme="majorHAnsi" w:hAnsiTheme="majorHAnsi" w:cstheme="majorHAnsi"/>
              </w:rPr>
              <w:t>Empathy</w:t>
            </w:r>
          </w:p>
        </w:tc>
        <w:tc>
          <w:tcPr>
            <w:tcW w:w="393" w:type="pct"/>
          </w:tcPr>
          <w:p w14:paraId="42D6DCC1" w14:textId="63F1216D"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20.14</w:t>
            </w:r>
          </w:p>
        </w:tc>
        <w:tc>
          <w:tcPr>
            <w:tcW w:w="394" w:type="pct"/>
          </w:tcPr>
          <w:p w14:paraId="47DFB2DA" w14:textId="349C46E3"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6BDD2DC2" w14:textId="6A5848B4"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.110</w:t>
            </w:r>
          </w:p>
        </w:tc>
        <w:tc>
          <w:tcPr>
            <w:tcW w:w="111" w:type="pct"/>
          </w:tcPr>
          <w:p w14:paraId="1F316024" w14:textId="77777777" w:rsidR="008E2FED" w:rsidRPr="007003B4" w:rsidRDefault="008E2FED" w:rsidP="008E2FED">
            <w:pPr>
              <w:spacing w:before="0" w:after="0" w:line="360" w:lineRule="auto"/>
              <w:ind w:firstLine="0"/>
              <w:jc w:val="center"/>
              <w:rPr>
                <w:rFonts w:asciiTheme="majorHAnsi" w:hAnsiTheme="majorHAnsi" w:cstheme="majorHAnsi"/>
              </w:rPr>
            </w:pPr>
          </w:p>
        </w:tc>
        <w:tc>
          <w:tcPr>
            <w:tcW w:w="384" w:type="pct"/>
          </w:tcPr>
          <w:p w14:paraId="444217E0" w14:textId="57EA2437"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0.52</w:t>
            </w:r>
          </w:p>
        </w:tc>
        <w:tc>
          <w:tcPr>
            <w:tcW w:w="403" w:type="pct"/>
          </w:tcPr>
          <w:p w14:paraId="369ABB33" w14:textId="4C7C315D"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.471</w:t>
            </w:r>
          </w:p>
        </w:tc>
        <w:tc>
          <w:tcPr>
            <w:tcW w:w="394" w:type="pct"/>
          </w:tcPr>
          <w:p w14:paraId="690C70A9" w14:textId="537E9F64"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c>
          <w:tcPr>
            <w:tcW w:w="111" w:type="pct"/>
          </w:tcPr>
          <w:p w14:paraId="1D4AFB22" w14:textId="77777777" w:rsidR="008E2FED" w:rsidRPr="007003B4" w:rsidRDefault="008E2FED" w:rsidP="008E2FED">
            <w:pPr>
              <w:spacing w:before="0" w:after="0" w:line="360" w:lineRule="auto"/>
              <w:ind w:firstLine="0"/>
              <w:jc w:val="center"/>
              <w:rPr>
                <w:rFonts w:asciiTheme="majorHAnsi" w:hAnsiTheme="majorHAnsi" w:cstheme="majorHAnsi"/>
              </w:rPr>
            </w:pPr>
          </w:p>
        </w:tc>
        <w:tc>
          <w:tcPr>
            <w:tcW w:w="393" w:type="pct"/>
          </w:tcPr>
          <w:p w14:paraId="609104DE" w14:textId="3BB59AAB"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2.07</w:t>
            </w:r>
          </w:p>
        </w:tc>
        <w:tc>
          <w:tcPr>
            <w:tcW w:w="394" w:type="pct"/>
          </w:tcPr>
          <w:p w14:paraId="3674975C" w14:textId="40FB55B5"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.152</w:t>
            </w:r>
          </w:p>
        </w:tc>
        <w:tc>
          <w:tcPr>
            <w:tcW w:w="390" w:type="pct"/>
          </w:tcPr>
          <w:p w14:paraId="31DF6EAD" w14:textId="0513D474" w:rsidR="008E2FED" w:rsidRPr="007003B4" w:rsidRDefault="008E2FED" w:rsidP="008E2FED">
            <w:pPr>
              <w:spacing w:before="0" w:after="0" w:line="360" w:lineRule="auto"/>
              <w:ind w:firstLine="0"/>
              <w:jc w:val="center"/>
              <w:rPr>
                <w:rFonts w:asciiTheme="majorHAnsi" w:hAnsiTheme="majorHAnsi" w:cstheme="majorHAnsi"/>
              </w:rPr>
            </w:pPr>
            <w:r w:rsidRPr="007003B4">
              <w:rPr>
                <w:rFonts w:asciiTheme="majorHAnsi" w:hAnsiTheme="majorHAnsi" w:cstheme="majorHAnsi"/>
              </w:rPr>
              <w:t>.013</w:t>
            </w:r>
          </w:p>
        </w:tc>
      </w:tr>
      <w:tr w:rsidR="00C63139" w:rsidRPr="00914FD1" w14:paraId="47EDEA17" w14:textId="77777777" w:rsidTr="00A33BF6">
        <w:trPr>
          <w:trHeight w:val="51"/>
        </w:trPr>
        <w:tc>
          <w:tcPr>
            <w:tcW w:w="1240" w:type="pct"/>
          </w:tcPr>
          <w:p w14:paraId="472EC3B8" w14:textId="512912F9" w:rsidR="00C63139" w:rsidRPr="007003B4" w:rsidRDefault="00C63139" w:rsidP="00C63139">
            <w:pPr>
              <w:spacing w:before="0" w:after="0" w:line="360" w:lineRule="auto"/>
              <w:ind w:firstLine="0"/>
              <w:rPr>
                <w:rFonts w:asciiTheme="majorHAnsi" w:hAnsiTheme="majorHAnsi" w:cstheme="majorHAnsi"/>
              </w:rPr>
            </w:pPr>
            <w:r w:rsidRPr="007003B4">
              <w:rPr>
                <w:rFonts w:asciiTheme="majorHAnsi" w:hAnsiTheme="majorHAnsi" w:cstheme="majorHAnsi"/>
              </w:rPr>
              <w:t>Self-continuity</w:t>
            </w:r>
          </w:p>
        </w:tc>
        <w:tc>
          <w:tcPr>
            <w:tcW w:w="393" w:type="pct"/>
          </w:tcPr>
          <w:p w14:paraId="68174F98" w14:textId="2FC9AC0E"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25.09</w:t>
            </w:r>
          </w:p>
        </w:tc>
        <w:tc>
          <w:tcPr>
            <w:tcW w:w="394" w:type="pct"/>
          </w:tcPr>
          <w:p w14:paraId="61556DAE" w14:textId="66DA6781"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255DA8E5" w14:textId="63C1B892"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.133</w:t>
            </w:r>
          </w:p>
        </w:tc>
        <w:tc>
          <w:tcPr>
            <w:tcW w:w="111" w:type="pct"/>
          </w:tcPr>
          <w:p w14:paraId="15251643"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84" w:type="pct"/>
          </w:tcPr>
          <w:p w14:paraId="4AD3BD3D" w14:textId="19D2AAC8"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0.02</w:t>
            </w:r>
          </w:p>
        </w:tc>
        <w:tc>
          <w:tcPr>
            <w:tcW w:w="403" w:type="pct"/>
          </w:tcPr>
          <w:p w14:paraId="380FB024" w14:textId="41EE8A28"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.888</w:t>
            </w:r>
          </w:p>
        </w:tc>
        <w:tc>
          <w:tcPr>
            <w:tcW w:w="394" w:type="pct"/>
          </w:tcPr>
          <w:p w14:paraId="4CE52CE5" w14:textId="7736EFA7"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.000</w:t>
            </w:r>
          </w:p>
        </w:tc>
        <w:tc>
          <w:tcPr>
            <w:tcW w:w="111" w:type="pct"/>
          </w:tcPr>
          <w:p w14:paraId="0EF8228A"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93" w:type="pct"/>
          </w:tcPr>
          <w:p w14:paraId="6051B756" w14:textId="1194D2AE"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1.73</w:t>
            </w:r>
          </w:p>
        </w:tc>
        <w:tc>
          <w:tcPr>
            <w:tcW w:w="394" w:type="pct"/>
          </w:tcPr>
          <w:p w14:paraId="39F348B7" w14:textId="15631E2D"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.191</w:t>
            </w:r>
          </w:p>
        </w:tc>
        <w:tc>
          <w:tcPr>
            <w:tcW w:w="390" w:type="pct"/>
          </w:tcPr>
          <w:p w14:paraId="45397297" w14:textId="16896A55"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.010</w:t>
            </w:r>
          </w:p>
        </w:tc>
      </w:tr>
      <w:tr w:rsidR="00914FD1" w:rsidRPr="00914FD1" w14:paraId="64126D7D" w14:textId="77777777" w:rsidTr="00A33BF6">
        <w:trPr>
          <w:trHeight w:val="51"/>
        </w:trPr>
        <w:tc>
          <w:tcPr>
            <w:tcW w:w="1240" w:type="pct"/>
          </w:tcPr>
          <w:p w14:paraId="081F4CB7" w14:textId="77777777" w:rsidR="00914FD1" w:rsidRPr="007003B4" w:rsidRDefault="00914FD1" w:rsidP="006C7648">
            <w:pPr>
              <w:spacing w:before="0" w:after="0" w:line="360" w:lineRule="auto"/>
              <w:ind w:firstLine="0"/>
              <w:rPr>
                <w:rFonts w:asciiTheme="majorHAnsi" w:hAnsiTheme="majorHAnsi" w:cstheme="majorHAnsi"/>
              </w:rPr>
            </w:pPr>
            <w:r w:rsidRPr="007003B4">
              <w:rPr>
                <w:rFonts w:asciiTheme="majorHAnsi" w:hAnsiTheme="majorHAnsi" w:cstheme="majorHAnsi"/>
              </w:rPr>
              <w:t>Meaning</w:t>
            </w:r>
          </w:p>
        </w:tc>
        <w:tc>
          <w:tcPr>
            <w:tcW w:w="393" w:type="pct"/>
          </w:tcPr>
          <w:p w14:paraId="33CEC3F9"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6.25</w:t>
            </w:r>
          </w:p>
        </w:tc>
        <w:tc>
          <w:tcPr>
            <w:tcW w:w="394" w:type="pct"/>
          </w:tcPr>
          <w:p w14:paraId="1E4109D7"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.013</w:t>
            </w:r>
          </w:p>
        </w:tc>
        <w:tc>
          <w:tcPr>
            <w:tcW w:w="393" w:type="pct"/>
          </w:tcPr>
          <w:p w14:paraId="4023438A"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.037</w:t>
            </w:r>
          </w:p>
        </w:tc>
        <w:tc>
          <w:tcPr>
            <w:tcW w:w="111" w:type="pct"/>
          </w:tcPr>
          <w:p w14:paraId="23E2D515"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84" w:type="pct"/>
          </w:tcPr>
          <w:p w14:paraId="50155933"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1.43</w:t>
            </w:r>
          </w:p>
        </w:tc>
        <w:tc>
          <w:tcPr>
            <w:tcW w:w="403" w:type="pct"/>
          </w:tcPr>
          <w:p w14:paraId="5E0BD9CF"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.233</w:t>
            </w:r>
          </w:p>
        </w:tc>
        <w:tc>
          <w:tcPr>
            <w:tcW w:w="394" w:type="pct"/>
          </w:tcPr>
          <w:p w14:paraId="07AFC3B4"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.009</w:t>
            </w:r>
          </w:p>
        </w:tc>
        <w:tc>
          <w:tcPr>
            <w:tcW w:w="111" w:type="pct"/>
          </w:tcPr>
          <w:p w14:paraId="7CF37A46" w14:textId="77777777" w:rsidR="00914FD1" w:rsidRPr="007003B4" w:rsidRDefault="00914FD1" w:rsidP="006C7648">
            <w:pPr>
              <w:spacing w:before="0" w:after="0" w:line="360" w:lineRule="auto"/>
              <w:ind w:firstLine="0"/>
              <w:jc w:val="center"/>
              <w:rPr>
                <w:rFonts w:asciiTheme="majorHAnsi" w:hAnsiTheme="majorHAnsi" w:cstheme="majorHAnsi"/>
              </w:rPr>
            </w:pPr>
          </w:p>
        </w:tc>
        <w:tc>
          <w:tcPr>
            <w:tcW w:w="393" w:type="pct"/>
          </w:tcPr>
          <w:p w14:paraId="23A6BDE0"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4.53</w:t>
            </w:r>
          </w:p>
        </w:tc>
        <w:tc>
          <w:tcPr>
            <w:tcW w:w="394" w:type="pct"/>
          </w:tcPr>
          <w:p w14:paraId="4ECF0A53"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.035</w:t>
            </w:r>
          </w:p>
        </w:tc>
        <w:tc>
          <w:tcPr>
            <w:tcW w:w="390" w:type="pct"/>
          </w:tcPr>
          <w:p w14:paraId="77CBE4B8" w14:textId="77777777" w:rsidR="00914FD1" w:rsidRPr="007003B4" w:rsidRDefault="00914FD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.027</w:t>
            </w:r>
          </w:p>
        </w:tc>
      </w:tr>
      <w:tr w:rsidR="00E6525F" w:rsidRPr="00914FD1" w14:paraId="09445BAD" w14:textId="77777777" w:rsidTr="00A33BF6">
        <w:trPr>
          <w:trHeight w:val="51"/>
        </w:trPr>
        <w:tc>
          <w:tcPr>
            <w:tcW w:w="1240" w:type="pct"/>
          </w:tcPr>
          <w:p w14:paraId="38589870" w14:textId="6328293B" w:rsidR="00E6525F" w:rsidRPr="007003B4" w:rsidRDefault="00E6525F" w:rsidP="006C7648">
            <w:pPr>
              <w:spacing w:before="0" w:after="0" w:line="360" w:lineRule="auto"/>
              <w:ind w:firstLine="0"/>
              <w:rPr>
                <w:rFonts w:asciiTheme="majorHAnsi" w:hAnsiTheme="majorHAnsi" w:cstheme="majorHAnsi"/>
              </w:rPr>
            </w:pPr>
            <w:r w:rsidRPr="007003B4">
              <w:rPr>
                <w:rFonts w:asciiTheme="majorHAnsi" w:hAnsiTheme="majorHAnsi" w:cstheme="majorHAnsi"/>
              </w:rPr>
              <w:t xml:space="preserve">Benefits </w:t>
            </w:r>
            <w:r w:rsidR="00386D62">
              <w:rPr>
                <w:rFonts w:asciiTheme="majorHAnsi" w:hAnsiTheme="majorHAnsi" w:cstheme="majorHAnsi"/>
              </w:rPr>
              <w:t>index</w:t>
            </w:r>
          </w:p>
        </w:tc>
        <w:tc>
          <w:tcPr>
            <w:tcW w:w="393" w:type="pct"/>
          </w:tcPr>
          <w:p w14:paraId="39DCE11F" w14:textId="35787215"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17.72</w:t>
            </w:r>
          </w:p>
        </w:tc>
        <w:tc>
          <w:tcPr>
            <w:tcW w:w="394" w:type="pct"/>
          </w:tcPr>
          <w:p w14:paraId="69B53355" w14:textId="50289C26"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677F323F" w14:textId="1304F29A"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.098</w:t>
            </w:r>
          </w:p>
        </w:tc>
        <w:tc>
          <w:tcPr>
            <w:tcW w:w="111" w:type="pct"/>
          </w:tcPr>
          <w:p w14:paraId="15B78A15" w14:textId="77777777" w:rsidR="00E6525F" w:rsidRPr="007003B4" w:rsidRDefault="00E6525F" w:rsidP="006C7648">
            <w:pPr>
              <w:spacing w:before="0" w:after="0" w:line="360" w:lineRule="auto"/>
              <w:ind w:firstLine="0"/>
              <w:jc w:val="center"/>
              <w:rPr>
                <w:rFonts w:asciiTheme="majorHAnsi" w:hAnsiTheme="majorHAnsi" w:cstheme="majorHAnsi"/>
              </w:rPr>
            </w:pPr>
          </w:p>
        </w:tc>
        <w:tc>
          <w:tcPr>
            <w:tcW w:w="384" w:type="pct"/>
          </w:tcPr>
          <w:p w14:paraId="3D391063" w14:textId="0D5CCB6A"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0.56</w:t>
            </w:r>
          </w:p>
        </w:tc>
        <w:tc>
          <w:tcPr>
            <w:tcW w:w="403" w:type="pct"/>
          </w:tcPr>
          <w:p w14:paraId="513667C0" w14:textId="5681BE08"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.454</w:t>
            </w:r>
          </w:p>
        </w:tc>
        <w:tc>
          <w:tcPr>
            <w:tcW w:w="394" w:type="pct"/>
          </w:tcPr>
          <w:p w14:paraId="2F371D06" w14:textId="233F4C9E"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c>
          <w:tcPr>
            <w:tcW w:w="111" w:type="pct"/>
          </w:tcPr>
          <w:p w14:paraId="706134B6" w14:textId="77777777" w:rsidR="00E6525F" w:rsidRPr="007003B4" w:rsidRDefault="00E6525F" w:rsidP="006C7648">
            <w:pPr>
              <w:spacing w:before="0" w:after="0" w:line="360" w:lineRule="auto"/>
              <w:ind w:firstLine="0"/>
              <w:jc w:val="center"/>
              <w:rPr>
                <w:rFonts w:asciiTheme="majorHAnsi" w:hAnsiTheme="majorHAnsi" w:cstheme="majorHAnsi"/>
              </w:rPr>
            </w:pPr>
          </w:p>
        </w:tc>
        <w:tc>
          <w:tcPr>
            <w:tcW w:w="393" w:type="pct"/>
          </w:tcPr>
          <w:p w14:paraId="5C301989" w14:textId="70F0BD23"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3.24</w:t>
            </w:r>
          </w:p>
        </w:tc>
        <w:tc>
          <w:tcPr>
            <w:tcW w:w="394" w:type="pct"/>
          </w:tcPr>
          <w:p w14:paraId="3C507A81" w14:textId="7DDCEEEA"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.074</w:t>
            </w:r>
          </w:p>
        </w:tc>
        <w:tc>
          <w:tcPr>
            <w:tcW w:w="390" w:type="pct"/>
          </w:tcPr>
          <w:p w14:paraId="7678899E" w14:textId="20DF2238" w:rsidR="00E6525F" w:rsidRPr="007003B4" w:rsidRDefault="00AD058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.020</w:t>
            </w:r>
          </w:p>
        </w:tc>
      </w:tr>
    </w:tbl>
    <w:p w14:paraId="206363E9" w14:textId="4952FA22" w:rsidR="006B52B2" w:rsidRPr="00893E77" w:rsidRDefault="00893E77" w:rsidP="006A0B28">
      <w:pPr>
        <w:pStyle w:val="Caption"/>
        <w:keepNext/>
        <w:rPr>
          <w:rFonts w:asciiTheme="majorHAnsi" w:hAnsiTheme="majorHAnsi" w:cstheme="majorHAnsi"/>
          <w:b w:val="0"/>
          <w:bCs/>
          <w:szCs w:val="24"/>
        </w:rPr>
        <w:sectPr w:rsidR="006B52B2" w:rsidRPr="00893E77" w:rsidSect="00BB35A5">
          <w:pgSz w:w="16819" w:h="11894" w:orient="landscape" w:code="9"/>
          <w:pgMar w:top="1440" w:right="1440" w:bottom="1440" w:left="1440" w:header="432" w:footer="432" w:gutter="0"/>
          <w:cols w:space="708"/>
          <w:formProt w:val="0"/>
          <w:docGrid w:linePitch="360"/>
        </w:sectPr>
      </w:pPr>
      <w:r w:rsidRPr="00893E77">
        <w:rPr>
          <w:rFonts w:asciiTheme="majorHAnsi" w:hAnsiTheme="majorHAnsi" w:cstheme="majorHAnsi"/>
          <w:b w:val="0"/>
          <w:bCs/>
          <w:i/>
          <w:iCs/>
          <w:szCs w:val="24"/>
        </w:rPr>
        <w:t>Note</w:t>
      </w:r>
      <w:r w:rsidRPr="00893E77">
        <w:rPr>
          <w:rFonts w:asciiTheme="majorHAnsi" w:hAnsiTheme="majorHAnsi" w:cstheme="majorHAnsi"/>
          <w:b w:val="0"/>
          <w:bCs/>
          <w:szCs w:val="24"/>
        </w:rPr>
        <w:t>. Degrees of freedom = 1, 163</w:t>
      </w:r>
    </w:p>
    <w:p w14:paraId="6DD953EA" w14:textId="7463D07B" w:rsidR="00780F71" w:rsidRPr="00F405F9" w:rsidRDefault="00780F71" w:rsidP="00780F71">
      <w:pPr>
        <w:pStyle w:val="Caption"/>
        <w:keepNext/>
        <w:spacing w:before="0" w:after="0" w:line="360" w:lineRule="auto"/>
        <w:rPr>
          <w:rFonts w:asciiTheme="majorHAnsi" w:hAnsiTheme="majorHAnsi" w:cstheme="majorHAnsi"/>
          <w:bCs/>
          <w:i/>
          <w:iCs/>
          <w:szCs w:val="24"/>
        </w:rPr>
      </w:pPr>
      <w:r w:rsidRPr="00F405F9">
        <w:rPr>
          <w:rFonts w:asciiTheme="majorHAnsi" w:hAnsiTheme="majorHAnsi" w:cstheme="majorHAnsi"/>
          <w:szCs w:val="24"/>
        </w:rPr>
        <w:lastRenderedPageBreak/>
        <w:t xml:space="preserve">Table </w:t>
      </w:r>
      <w:r w:rsidR="001E28DD">
        <w:rPr>
          <w:rFonts w:asciiTheme="majorHAnsi" w:hAnsiTheme="majorHAnsi" w:cstheme="majorHAnsi"/>
          <w:szCs w:val="24"/>
        </w:rPr>
        <w:t>4</w:t>
      </w:r>
      <w:r w:rsidRPr="00F405F9">
        <w:rPr>
          <w:rFonts w:asciiTheme="majorHAnsi" w:hAnsiTheme="majorHAnsi" w:cstheme="majorHAnsi"/>
          <w:szCs w:val="24"/>
        </w:rPr>
        <w:tab/>
      </w:r>
      <w:r w:rsidRPr="00F405F9">
        <w:rPr>
          <w:rFonts w:asciiTheme="majorHAnsi" w:hAnsiTheme="majorHAnsi" w:cstheme="majorHAnsi"/>
          <w:szCs w:val="24"/>
        </w:rPr>
        <w:br/>
      </w:r>
      <w:r>
        <w:rPr>
          <w:rFonts w:asciiTheme="majorHAnsi" w:hAnsiTheme="majorHAnsi" w:cstheme="majorHAnsi"/>
          <w:b w:val="0"/>
          <w:bCs/>
          <w:i/>
          <w:iCs/>
          <w:szCs w:val="24"/>
        </w:rPr>
        <w:t>Correlation Matrix</w:t>
      </w:r>
      <w:r w:rsidRPr="00F405F9">
        <w:rPr>
          <w:rFonts w:asciiTheme="majorHAnsi" w:hAnsiTheme="majorHAnsi" w:cstheme="majorHAnsi"/>
          <w:b w:val="0"/>
          <w:bCs/>
          <w:i/>
          <w:iCs/>
          <w:szCs w:val="24"/>
        </w:rPr>
        <w:t xml:space="preserve"> </w:t>
      </w:r>
      <w:r>
        <w:rPr>
          <w:rFonts w:asciiTheme="majorHAnsi" w:hAnsiTheme="majorHAnsi" w:cstheme="majorHAnsi"/>
          <w:b w:val="0"/>
          <w:bCs/>
          <w:i/>
          <w:iCs/>
          <w:szCs w:val="24"/>
        </w:rPr>
        <w:t>for Felt Nostalgia and Psychological Benefits Averaged Across Time</w:t>
      </w:r>
      <w:r w:rsidR="00974E84">
        <w:rPr>
          <w:rFonts w:asciiTheme="majorHAnsi" w:hAnsiTheme="majorHAnsi" w:cstheme="majorHAnsi"/>
          <w:b w:val="0"/>
          <w:bCs/>
          <w:i/>
          <w:iCs/>
          <w:szCs w:val="24"/>
        </w:rPr>
        <w:t xml:space="preserve"> Points</w:t>
      </w:r>
      <w:r w:rsidR="00093B5E">
        <w:rPr>
          <w:rFonts w:asciiTheme="majorHAnsi" w:hAnsiTheme="majorHAnsi" w:cstheme="majorHAnsi"/>
          <w:b w:val="0"/>
          <w:bCs/>
          <w:i/>
          <w:iCs/>
          <w:szCs w:val="24"/>
        </w:rPr>
        <w:t xml:space="preserve"> in</w:t>
      </w:r>
      <w:r>
        <w:rPr>
          <w:rFonts w:asciiTheme="majorHAnsi" w:hAnsiTheme="majorHAnsi" w:cstheme="majorHAnsi"/>
          <w:b w:val="0"/>
          <w:bCs/>
          <w:i/>
          <w:iCs/>
          <w:szCs w:val="24"/>
        </w:rPr>
        <w:t xml:space="preserve"> Experiment </w:t>
      </w:r>
      <w:r w:rsidR="00974E84">
        <w:rPr>
          <w:rFonts w:asciiTheme="majorHAnsi" w:hAnsiTheme="majorHAnsi" w:cstheme="majorHAnsi"/>
          <w:b w:val="0"/>
          <w:bCs/>
          <w:i/>
          <w:iCs/>
          <w:szCs w:val="24"/>
        </w:rPr>
        <w:t>2</w:t>
      </w:r>
    </w:p>
    <w:tbl>
      <w:tblPr>
        <w:tblStyle w:val="TableGridLight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959"/>
        <w:gridCol w:w="959"/>
        <w:gridCol w:w="959"/>
        <w:gridCol w:w="960"/>
        <w:gridCol w:w="959"/>
        <w:gridCol w:w="959"/>
      </w:tblGrid>
      <w:tr w:rsidR="00780F71" w:rsidRPr="00F405F9" w14:paraId="50BC1B5E" w14:textId="77777777" w:rsidTr="00A33BF6">
        <w:trPr>
          <w:trHeight w:val="247"/>
        </w:trPr>
        <w:tc>
          <w:tcPr>
            <w:tcW w:w="1812" w:type="pct"/>
            <w:tcBorders>
              <w:top w:val="single" w:sz="4" w:space="0" w:color="auto"/>
              <w:bottom w:val="single" w:sz="4" w:space="0" w:color="auto"/>
            </w:tcBorders>
          </w:tcPr>
          <w:p w14:paraId="45752939" w14:textId="77777777" w:rsidR="00780F71" w:rsidRPr="00E100AA" w:rsidRDefault="00780F71" w:rsidP="006C7648">
            <w:pPr>
              <w:spacing w:before="0" w:after="0" w:line="360" w:lineRule="auto"/>
              <w:ind w:firstLine="0"/>
              <w:rPr>
                <w:rFonts w:asciiTheme="majorHAnsi" w:hAnsiTheme="majorHAnsi" w:cstheme="majorHAnsi"/>
              </w:rPr>
            </w:pPr>
          </w:p>
        </w:tc>
        <w:tc>
          <w:tcPr>
            <w:tcW w:w="531" w:type="pct"/>
            <w:tcBorders>
              <w:top w:val="single" w:sz="4" w:space="0" w:color="auto"/>
              <w:bottom w:val="single" w:sz="4" w:space="0" w:color="auto"/>
            </w:tcBorders>
          </w:tcPr>
          <w:p w14:paraId="3ABB5B3B" w14:textId="77777777" w:rsidR="00780F71" w:rsidRPr="00E100AA" w:rsidRDefault="00780F71"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1</w:t>
            </w:r>
          </w:p>
        </w:tc>
        <w:tc>
          <w:tcPr>
            <w:tcW w:w="531" w:type="pct"/>
            <w:tcBorders>
              <w:top w:val="single" w:sz="4" w:space="0" w:color="auto"/>
              <w:bottom w:val="single" w:sz="4" w:space="0" w:color="auto"/>
            </w:tcBorders>
          </w:tcPr>
          <w:p w14:paraId="40A7B303" w14:textId="77777777" w:rsidR="00780F71" w:rsidRPr="00E100AA" w:rsidRDefault="00780F71"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2</w:t>
            </w:r>
          </w:p>
        </w:tc>
        <w:tc>
          <w:tcPr>
            <w:tcW w:w="531" w:type="pct"/>
            <w:tcBorders>
              <w:top w:val="single" w:sz="4" w:space="0" w:color="auto"/>
              <w:bottom w:val="single" w:sz="4" w:space="0" w:color="auto"/>
            </w:tcBorders>
          </w:tcPr>
          <w:p w14:paraId="7C8B45FD" w14:textId="77777777" w:rsidR="00780F71" w:rsidRPr="00E100AA" w:rsidRDefault="00780F71"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3</w:t>
            </w:r>
          </w:p>
        </w:tc>
        <w:tc>
          <w:tcPr>
            <w:tcW w:w="532" w:type="pct"/>
            <w:tcBorders>
              <w:top w:val="single" w:sz="4" w:space="0" w:color="auto"/>
              <w:bottom w:val="single" w:sz="4" w:space="0" w:color="auto"/>
            </w:tcBorders>
          </w:tcPr>
          <w:p w14:paraId="0608FB31" w14:textId="77777777" w:rsidR="00780F71" w:rsidRPr="00E100AA" w:rsidRDefault="00780F71"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4</w:t>
            </w:r>
          </w:p>
        </w:tc>
        <w:tc>
          <w:tcPr>
            <w:tcW w:w="531" w:type="pct"/>
            <w:tcBorders>
              <w:top w:val="single" w:sz="4" w:space="0" w:color="auto"/>
              <w:bottom w:val="single" w:sz="4" w:space="0" w:color="auto"/>
            </w:tcBorders>
          </w:tcPr>
          <w:p w14:paraId="21993914" w14:textId="77777777" w:rsidR="00780F71" w:rsidRPr="00E100AA" w:rsidRDefault="00780F71"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5</w:t>
            </w:r>
          </w:p>
        </w:tc>
        <w:tc>
          <w:tcPr>
            <w:tcW w:w="531" w:type="pct"/>
            <w:tcBorders>
              <w:top w:val="single" w:sz="4" w:space="0" w:color="auto"/>
              <w:bottom w:val="single" w:sz="4" w:space="0" w:color="auto"/>
            </w:tcBorders>
          </w:tcPr>
          <w:p w14:paraId="0E2F898A" w14:textId="77777777" w:rsidR="00780F71" w:rsidRPr="00E100AA" w:rsidRDefault="00780F71" w:rsidP="006C7648">
            <w:pPr>
              <w:spacing w:before="0" w:after="0" w:line="360" w:lineRule="auto"/>
              <w:ind w:firstLine="0"/>
              <w:jc w:val="center"/>
              <w:rPr>
                <w:rFonts w:asciiTheme="majorHAnsi" w:hAnsiTheme="majorHAnsi" w:cstheme="majorHAnsi"/>
                <w:iCs/>
              </w:rPr>
            </w:pPr>
            <w:r w:rsidRPr="00E100AA">
              <w:rPr>
                <w:rFonts w:asciiTheme="majorHAnsi" w:hAnsiTheme="majorHAnsi" w:cstheme="majorHAnsi"/>
                <w:iCs/>
              </w:rPr>
              <w:t>6</w:t>
            </w:r>
          </w:p>
        </w:tc>
      </w:tr>
      <w:tr w:rsidR="00780F71" w:rsidRPr="00F405F9" w14:paraId="7EC006DB" w14:textId="77777777" w:rsidTr="00A33BF6">
        <w:trPr>
          <w:trHeight w:val="51"/>
        </w:trPr>
        <w:tc>
          <w:tcPr>
            <w:tcW w:w="1812" w:type="pct"/>
            <w:tcBorders>
              <w:top w:val="single" w:sz="4" w:space="0" w:color="auto"/>
            </w:tcBorders>
          </w:tcPr>
          <w:p w14:paraId="5B72D3BE"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1. Felt nostalgia</w:t>
            </w:r>
          </w:p>
        </w:tc>
        <w:tc>
          <w:tcPr>
            <w:tcW w:w="531" w:type="pct"/>
            <w:tcBorders>
              <w:top w:val="single" w:sz="4" w:space="0" w:color="auto"/>
            </w:tcBorders>
            <w:vAlign w:val="center"/>
          </w:tcPr>
          <w:p w14:paraId="5F31FDC2"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Borders>
              <w:top w:val="single" w:sz="4" w:space="0" w:color="auto"/>
            </w:tcBorders>
            <w:vAlign w:val="center"/>
          </w:tcPr>
          <w:p w14:paraId="1BE0DE3C"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Borders>
              <w:top w:val="single" w:sz="4" w:space="0" w:color="auto"/>
            </w:tcBorders>
          </w:tcPr>
          <w:p w14:paraId="1CBA66B6"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2" w:type="pct"/>
            <w:tcBorders>
              <w:top w:val="single" w:sz="4" w:space="0" w:color="auto"/>
            </w:tcBorders>
          </w:tcPr>
          <w:p w14:paraId="36030F76"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Borders>
              <w:top w:val="single" w:sz="4" w:space="0" w:color="auto"/>
            </w:tcBorders>
          </w:tcPr>
          <w:p w14:paraId="2E74F650"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Borders>
              <w:top w:val="single" w:sz="4" w:space="0" w:color="auto"/>
            </w:tcBorders>
          </w:tcPr>
          <w:p w14:paraId="581A29BC" w14:textId="77777777" w:rsidR="00780F71" w:rsidRPr="00E100AA" w:rsidRDefault="00780F71" w:rsidP="006C7648">
            <w:pPr>
              <w:spacing w:before="0" w:after="0" w:line="360" w:lineRule="auto"/>
              <w:ind w:firstLine="0"/>
              <w:jc w:val="center"/>
              <w:rPr>
                <w:rFonts w:asciiTheme="majorHAnsi" w:hAnsiTheme="majorHAnsi" w:cstheme="majorHAnsi"/>
              </w:rPr>
            </w:pPr>
          </w:p>
        </w:tc>
      </w:tr>
      <w:tr w:rsidR="00780F71" w:rsidRPr="00F405F9" w14:paraId="48DE9EE9" w14:textId="77777777" w:rsidTr="00A33BF6">
        <w:trPr>
          <w:trHeight w:val="51"/>
        </w:trPr>
        <w:tc>
          <w:tcPr>
            <w:tcW w:w="1812" w:type="pct"/>
          </w:tcPr>
          <w:p w14:paraId="27D3FF8A"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2. Positive affect</w:t>
            </w:r>
          </w:p>
        </w:tc>
        <w:tc>
          <w:tcPr>
            <w:tcW w:w="531" w:type="pct"/>
            <w:vAlign w:val="center"/>
          </w:tcPr>
          <w:p w14:paraId="0AFF0DE7" w14:textId="7327673A"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39</w:t>
            </w:r>
          </w:p>
        </w:tc>
        <w:tc>
          <w:tcPr>
            <w:tcW w:w="531" w:type="pct"/>
            <w:vAlign w:val="center"/>
          </w:tcPr>
          <w:p w14:paraId="75C5164E"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24F5A1CD"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2" w:type="pct"/>
          </w:tcPr>
          <w:p w14:paraId="7E4D0BDD"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6CCD07AE"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10AC9BB8" w14:textId="77777777" w:rsidR="00780F71" w:rsidRPr="00E100AA" w:rsidRDefault="00780F71" w:rsidP="006C7648">
            <w:pPr>
              <w:spacing w:before="0" w:after="0" w:line="360" w:lineRule="auto"/>
              <w:ind w:firstLine="0"/>
              <w:jc w:val="center"/>
              <w:rPr>
                <w:rFonts w:asciiTheme="majorHAnsi" w:hAnsiTheme="majorHAnsi" w:cstheme="majorHAnsi"/>
              </w:rPr>
            </w:pPr>
          </w:p>
        </w:tc>
      </w:tr>
      <w:tr w:rsidR="00780F71" w:rsidRPr="00F405F9" w14:paraId="728596E5" w14:textId="77777777" w:rsidTr="00A33BF6">
        <w:trPr>
          <w:trHeight w:val="51"/>
        </w:trPr>
        <w:tc>
          <w:tcPr>
            <w:tcW w:w="1812" w:type="pct"/>
          </w:tcPr>
          <w:p w14:paraId="1F832BE9"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3. Self-esteem</w:t>
            </w:r>
          </w:p>
        </w:tc>
        <w:tc>
          <w:tcPr>
            <w:tcW w:w="531" w:type="pct"/>
          </w:tcPr>
          <w:p w14:paraId="06384644" w14:textId="04541D2F"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37</w:t>
            </w:r>
          </w:p>
        </w:tc>
        <w:tc>
          <w:tcPr>
            <w:tcW w:w="531" w:type="pct"/>
          </w:tcPr>
          <w:p w14:paraId="37EC5028" w14:textId="1F18A9F2"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71</w:t>
            </w:r>
          </w:p>
        </w:tc>
        <w:tc>
          <w:tcPr>
            <w:tcW w:w="531" w:type="pct"/>
          </w:tcPr>
          <w:p w14:paraId="7FCBE3DF"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2" w:type="pct"/>
          </w:tcPr>
          <w:p w14:paraId="4BF1DDF1"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18DC512D"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5722F108" w14:textId="77777777" w:rsidR="00780F71" w:rsidRPr="00E100AA" w:rsidRDefault="00780F71" w:rsidP="006C7648">
            <w:pPr>
              <w:spacing w:before="0" w:after="0" w:line="360" w:lineRule="auto"/>
              <w:ind w:firstLine="0"/>
              <w:jc w:val="center"/>
              <w:rPr>
                <w:rFonts w:asciiTheme="majorHAnsi" w:hAnsiTheme="majorHAnsi" w:cstheme="majorHAnsi"/>
              </w:rPr>
            </w:pPr>
          </w:p>
        </w:tc>
      </w:tr>
      <w:tr w:rsidR="00780F71" w:rsidRPr="00F405F9" w14:paraId="31A82FF8" w14:textId="77777777" w:rsidTr="00A33BF6">
        <w:trPr>
          <w:trHeight w:val="51"/>
        </w:trPr>
        <w:tc>
          <w:tcPr>
            <w:tcW w:w="1812" w:type="pct"/>
          </w:tcPr>
          <w:p w14:paraId="09FACAFA"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4. Social connectedness</w:t>
            </w:r>
          </w:p>
        </w:tc>
        <w:tc>
          <w:tcPr>
            <w:tcW w:w="531" w:type="pct"/>
          </w:tcPr>
          <w:p w14:paraId="75498EFE" w14:textId="5C79EF75"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37</w:t>
            </w:r>
          </w:p>
        </w:tc>
        <w:tc>
          <w:tcPr>
            <w:tcW w:w="531" w:type="pct"/>
          </w:tcPr>
          <w:p w14:paraId="21FF8CA1" w14:textId="1823B0FD"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64</w:t>
            </w:r>
          </w:p>
        </w:tc>
        <w:tc>
          <w:tcPr>
            <w:tcW w:w="531" w:type="pct"/>
          </w:tcPr>
          <w:p w14:paraId="63C2B4C2" w14:textId="6D8A3692"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57</w:t>
            </w:r>
          </w:p>
        </w:tc>
        <w:tc>
          <w:tcPr>
            <w:tcW w:w="532" w:type="pct"/>
          </w:tcPr>
          <w:p w14:paraId="3F9D6020"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137D89D0"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521CB067" w14:textId="77777777" w:rsidR="00780F71" w:rsidRPr="00E100AA" w:rsidRDefault="00780F71" w:rsidP="006C7648">
            <w:pPr>
              <w:spacing w:before="0" w:after="0" w:line="360" w:lineRule="auto"/>
              <w:ind w:firstLine="0"/>
              <w:jc w:val="center"/>
              <w:rPr>
                <w:rFonts w:asciiTheme="majorHAnsi" w:hAnsiTheme="majorHAnsi" w:cstheme="majorHAnsi"/>
              </w:rPr>
            </w:pPr>
          </w:p>
        </w:tc>
      </w:tr>
      <w:tr w:rsidR="00780F71" w:rsidRPr="00F405F9" w14:paraId="356B3805" w14:textId="77777777" w:rsidTr="00A33BF6">
        <w:trPr>
          <w:trHeight w:val="51"/>
        </w:trPr>
        <w:tc>
          <w:tcPr>
            <w:tcW w:w="1812" w:type="pct"/>
          </w:tcPr>
          <w:p w14:paraId="1C44FAB0"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5. Empathy</w:t>
            </w:r>
          </w:p>
        </w:tc>
        <w:tc>
          <w:tcPr>
            <w:tcW w:w="531" w:type="pct"/>
          </w:tcPr>
          <w:p w14:paraId="1D51F141" w14:textId="366B5DEA"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43</w:t>
            </w:r>
          </w:p>
        </w:tc>
        <w:tc>
          <w:tcPr>
            <w:tcW w:w="531" w:type="pct"/>
          </w:tcPr>
          <w:p w14:paraId="6BA110BE" w14:textId="35773D17"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57</w:t>
            </w:r>
          </w:p>
        </w:tc>
        <w:tc>
          <w:tcPr>
            <w:tcW w:w="531" w:type="pct"/>
          </w:tcPr>
          <w:p w14:paraId="1D0C49D4" w14:textId="24A59EC2"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46</w:t>
            </w:r>
          </w:p>
        </w:tc>
        <w:tc>
          <w:tcPr>
            <w:tcW w:w="532" w:type="pct"/>
          </w:tcPr>
          <w:p w14:paraId="7B7906C7" w14:textId="5D482CBF"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73</w:t>
            </w:r>
          </w:p>
        </w:tc>
        <w:tc>
          <w:tcPr>
            <w:tcW w:w="531" w:type="pct"/>
          </w:tcPr>
          <w:p w14:paraId="6D060C68" w14:textId="77777777" w:rsidR="00780F71" w:rsidRPr="00E100AA" w:rsidRDefault="00780F71" w:rsidP="006C7648">
            <w:pPr>
              <w:spacing w:before="0" w:after="0" w:line="360" w:lineRule="auto"/>
              <w:ind w:firstLine="0"/>
              <w:jc w:val="center"/>
              <w:rPr>
                <w:rFonts w:asciiTheme="majorHAnsi" w:hAnsiTheme="majorHAnsi" w:cstheme="majorHAnsi"/>
              </w:rPr>
            </w:pPr>
          </w:p>
        </w:tc>
        <w:tc>
          <w:tcPr>
            <w:tcW w:w="531" w:type="pct"/>
          </w:tcPr>
          <w:p w14:paraId="1C16E566" w14:textId="77777777" w:rsidR="00780F71" w:rsidRPr="00E100AA" w:rsidRDefault="00780F71" w:rsidP="006C7648">
            <w:pPr>
              <w:spacing w:before="0" w:after="0" w:line="360" w:lineRule="auto"/>
              <w:ind w:firstLine="0"/>
              <w:jc w:val="center"/>
              <w:rPr>
                <w:rFonts w:asciiTheme="majorHAnsi" w:hAnsiTheme="majorHAnsi" w:cstheme="majorHAnsi"/>
              </w:rPr>
            </w:pPr>
          </w:p>
        </w:tc>
      </w:tr>
      <w:tr w:rsidR="00780F71" w:rsidRPr="00F405F9" w14:paraId="5C59158E" w14:textId="77777777" w:rsidTr="00A33BF6">
        <w:trPr>
          <w:trHeight w:val="51"/>
        </w:trPr>
        <w:tc>
          <w:tcPr>
            <w:tcW w:w="1812" w:type="pct"/>
          </w:tcPr>
          <w:p w14:paraId="6D50F9F8"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6. Self-continuity</w:t>
            </w:r>
          </w:p>
        </w:tc>
        <w:tc>
          <w:tcPr>
            <w:tcW w:w="531" w:type="pct"/>
          </w:tcPr>
          <w:p w14:paraId="56929D59" w14:textId="2A4AFE69"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41</w:t>
            </w:r>
          </w:p>
        </w:tc>
        <w:tc>
          <w:tcPr>
            <w:tcW w:w="531" w:type="pct"/>
          </w:tcPr>
          <w:p w14:paraId="51AB3BB8" w14:textId="54362C2D"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65</w:t>
            </w:r>
          </w:p>
        </w:tc>
        <w:tc>
          <w:tcPr>
            <w:tcW w:w="531" w:type="pct"/>
          </w:tcPr>
          <w:p w14:paraId="311EDA43" w14:textId="50B30143"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67</w:t>
            </w:r>
          </w:p>
        </w:tc>
        <w:tc>
          <w:tcPr>
            <w:tcW w:w="532" w:type="pct"/>
          </w:tcPr>
          <w:p w14:paraId="07A7FCB5" w14:textId="0DCF3CCC"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76</w:t>
            </w:r>
          </w:p>
        </w:tc>
        <w:tc>
          <w:tcPr>
            <w:tcW w:w="531" w:type="pct"/>
          </w:tcPr>
          <w:p w14:paraId="5296605A" w14:textId="3DC62150"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67</w:t>
            </w:r>
          </w:p>
        </w:tc>
        <w:tc>
          <w:tcPr>
            <w:tcW w:w="531" w:type="pct"/>
          </w:tcPr>
          <w:p w14:paraId="6DFB4A2A" w14:textId="77777777" w:rsidR="00780F71" w:rsidRPr="00E100AA" w:rsidRDefault="00780F71" w:rsidP="006C7648">
            <w:pPr>
              <w:spacing w:before="0" w:after="0" w:line="360" w:lineRule="auto"/>
              <w:ind w:firstLine="0"/>
              <w:jc w:val="center"/>
              <w:rPr>
                <w:rFonts w:asciiTheme="majorHAnsi" w:hAnsiTheme="majorHAnsi" w:cstheme="majorHAnsi"/>
              </w:rPr>
            </w:pPr>
          </w:p>
        </w:tc>
      </w:tr>
      <w:tr w:rsidR="00780F71" w:rsidRPr="00F405F9" w14:paraId="0363495F" w14:textId="77777777" w:rsidTr="00A33BF6">
        <w:trPr>
          <w:trHeight w:val="51"/>
        </w:trPr>
        <w:tc>
          <w:tcPr>
            <w:tcW w:w="1812" w:type="pct"/>
          </w:tcPr>
          <w:p w14:paraId="609CE2CB" w14:textId="77777777" w:rsidR="00780F71" w:rsidRPr="00E100AA" w:rsidRDefault="00780F71" w:rsidP="006C7648">
            <w:pPr>
              <w:spacing w:before="0" w:after="0" w:line="360" w:lineRule="auto"/>
              <w:ind w:firstLine="0"/>
              <w:rPr>
                <w:rFonts w:asciiTheme="majorHAnsi" w:hAnsiTheme="majorHAnsi" w:cstheme="majorHAnsi"/>
              </w:rPr>
            </w:pPr>
            <w:r w:rsidRPr="00E100AA">
              <w:rPr>
                <w:rFonts w:asciiTheme="majorHAnsi" w:hAnsiTheme="majorHAnsi" w:cstheme="majorHAnsi"/>
              </w:rPr>
              <w:t>7. Meaning</w:t>
            </w:r>
          </w:p>
        </w:tc>
        <w:tc>
          <w:tcPr>
            <w:tcW w:w="531" w:type="pct"/>
          </w:tcPr>
          <w:p w14:paraId="7DB56966" w14:textId="14936848"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35</w:t>
            </w:r>
          </w:p>
        </w:tc>
        <w:tc>
          <w:tcPr>
            <w:tcW w:w="531" w:type="pct"/>
          </w:tcPr>
          <w:p w14:paraId="33995E39" w14:textId="07AD52C1"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65</w:t>
            </w:r>
          </w:p>
        </w:tc>
        <w:tc>
          <w:tcPr>
            <w:tcW w:w="531" w:type="pct"/>
          </w:tcPr>
          <w:p w14:paraId="1DC08767" w14:textId="4A5F3513"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65</w:t>
            </w:r>
          </w:p>
        </w:tc>
        <w:tc>
          <w:tcPr>
            <w:tcW w:w="532" w:type="pct"/>
          </w:tcPr>
          <w:p w14:paraId="7E1733F6" w14:textId="04B086EA"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.6</w:t>
            </w:r>
            <w:r w:rsidR="00974E84">
              <w:rPr>
                <w:rFonts w:asciiTheme="majorHAnsi" w:hAnsiTheme="majorHAnsi" w:cstheme="majorHAnsi"/>
              </w:rPr>
              <w:t>6</w:t>
            </w:r>
          </w:p>
        </w:tc>
        <w:tc>
          <w:tcPr>
            <w:tcW w:w="531" w:type="pct"/>
          </w:tcPr>
          <w:p w14:paraId="5B315163" w14:textId="10A680AA"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55</w:t>
            </w:r>
          </w:p>
        </w:tc>
        <w:tc>
          <w:tcPr>
            <w:tcW w:w="531" w:type="pct"/>
          </w:tcPr>
          <w:p w14:paraId="0E0C27E6" w14:textId="0C1170CC" w:rsidR="00780F71" w:rsidRPr="00E100AA" w:rsidRDefault="00780F71" w:rsidP="006C7648">
            <w:pPr>
              <w:spacing w:before="0" w:after="0" w:line="360" w:lineRule="auto"/>
              <w:ind w:firstLine="0"/>
              <w:jc w:val="center"/>
              <w:rPr>
                <w:rFonts w:asciiTheme="majorHAnsi" w:hAnsiTheme="majorHAnsi" w:cstheme="majorHAnsi"/>
              </w:rPr>
            </w:pPr>
            <w:r w:rsidRPr="00E100AA">
              <w:rPr>
                <w:rFonts w:asciiTheme="majorHAnsi" w:hAnsiTheme="majorHAnsi" w:cstheme="majorHAnsi"/>
              </w:rPr>
              <w:t>.</w:t>
            </w:r>
            <w:r w:rsidR="00974E84">
              <w:rPr>
                <w:rFonts w:asciiTheme="majorHAnsi" w:hAnsiTheme="majorHAnsi" w:cstheme="majorHAnsi"/>
              </w:rPr>
              <w:t>74</w:t>
            </w:r>
          </w:p>
        </w:tc>
      </w:tr>
    </w:tbl>
    <w:p w14:paraId="13027870" w14:textId="71E7CBD5" w:rsidR="00780F71" w:rsidRPr="00E100AA" w:rsidRDefault="00780F71" w:rsidP="00780F71">
      <w:pPr>
        <w:pStyle w:val="Caption"/>
        <w:rPr>
          <w:rFonts w:asciiTheme="majorHAnsi" w:hAnsiTheme="majorHAnsi" w:cstheme="majorHAnsi"/>
          <w:b w:val="0"/>
          <w:bCs/>
          <w:szCs w:val="24"/>
        </w:rPr>
      </w:pPr>
      <w:r w:rsidRPr="00E100AA">
        <w:rPr>
          <w:rFonts w:asciiTheme="majorHAnsi" w:hAnsiTheme="majorHAnsi" w:cstheme="majorHAnsi"/>
          <w:b w:val="0"/>
          <w:bCs/>
          <w:i/>
          <w:iCs/>
          <w:szCs w:val="24"/>
        </w:rPr>
        <w:t xml:space="preserve">Note. </w:t>
      </w:r>
      <w:r w:rsidRPr="00E100AA">
        <w:rPr>
          <w:rFonts w:asciiTheme="majorHAnsi" w:hAnsiTheme="majorHAnsi" w:cstheme="majorHAnsi"/>
          <w:b w:val="0"/>
          <w:bCs/>
          <w:szCs w:val="24"/>
        </w:rPr>
        <w:t xml:space="preserve">All correlations, </w:t>
      </w:r>
      <w:r w:rsidRPr="00E100AA">
        <w:rPr>
          <w:rFonts w:asciiTheme="majorHAnsi" w:hAnsiTheme="majorHAnsi" w:cstheme="majorHAnsi"/>
          <w:b w:val="0"/>
          <w:bCs/>
          <w:i/>
          <w:iCs/>
          <w:szCs w:val="24"/>
        </w:rPr>
        <w:t xml:space="preserve">p </w:t>
      </w:r>
      <w:r w:rsidRPr="00E100AA">
        <w:rPr>
          <w:rFonts w:asciiTheme="majorHAnsi" w:hAnsiTheme="majorHAnsi" w:cstheme="majorHAnsi"/>
          <w:b w:val="0"/>
          <w:bCs/>
          <w:szCs w:val="24"/>
        </w:rPr>
        <w:t>&lt; .00</w:t>
      </w:r>
      <w:r w:rsidR="00974E84">
        <w:rPr>
          <w:rFonts w:asciiTheme="majorHAnsi" w:hAnsiTheme="majorHAnsi" w:cstheme="majorHAnsi"/>
          <w:b w:val="0"/>
          <w:bCs/>
          <w:szCs w:val="24"/>
        </w:rPr>
        <w:t>1</w:t>
      </w:r>
      <w:r w:rsidRPr="00E100AA">
        <w:rPr>
          <w:rFonts w:asciiTheme="majorHAnsi" w:hAnsiTheme="majorHAnsi" w:cstheme="majorHAnsi"/>
          <w:b w:val="0"/>
          <w:bCs/>
          <w:szCs w:val="24"/>
        </w:rPr>
        <w:t>.</w:t>
      </w:r>
    </w:p>
    <w:p w14:paraId="75AB0150" w14:textId="60D319A2" w:rsidR="00C32319" w:rsidRPr="00F405F9" w:rsidRDefault="00C32319" w:rsidP="00B43264">
      <w:pPr>
        <w:pStyle w:val="Caption"/>
        <w:rPr>
          <w:rFonts w:asciiTheme="majorHAnsi" w:hAnsiTheme="majorHAnsi" w:cstheme="majorHAnsi"/>
          <w:szCs w:val="24"/>
        </w:rPr>
        <w:sectPr w:rsidR="00C32319" w:rsidRPr="00F405F9" w:rsidSect="00BB35A5">
          <w:pgSz w:w="11907" w:h="16840" w:code="9"/>
          <w:pgMar w:top="1440" w:right="1440" w:bottom="1440" w:left="1440" w:header="432" w:footer="432" w:gutter="0"/>
          <w:cols w:space="708"/>
          <w:formProt w:val="0"/>
          <w:docGrid w:linePitch="360"/>
        </w:sectPr>
      </w:pPr>
    </w:p>
    <w:p w14:paraId="6BB9DE1A" w14:textId="05691C02" w:rsidR="00300CAD" w:rsidRPr="00F405F9" w:rsidRDefault="00C32319" w:rsidP="006453EC">
      <w:pPr>
        <w:pStyle w:val="Caption"/>
        <w:keepNext/>
        <w:spacing w:before="0" w:after="0" w:line="360" w:lineRule="auto"/>
        <w:rPr>
          <w:rFonts w:asciiTheme="majorHAnsi" w:hAnsiTheme="majorHAnsi" w:cstheme="majorHAnsi"/>
          <w:bCs/>
          <w:i/>
          <w:iCs/>
          <w:szCs w:val="24"/>
        </w:rPr>
      </w:pPr>
      <w:r w:rsidRPr="00F405F9">
        <w:rPr>
          <w:rFonts w:asciiTheme="majorHAnsi" w:hAnsiTheme="majorHAnsi" w:cstheme="majorHAnsi"/>
          <w:szCs w:val="24"/>
        </w:rPr>
        <w:lastRenderedPageBreak/>
        <w:t xml:space="preserve">Table </w:t>
      </w:r>
      <w:r w:rsidR="001E28DD">
        <w:rPr>
          <w:rFonts w:asciiTheme="majorHAnsi" w:hAnsiTheme="majorHAnsi" w:cstheme="majorHAnsi"/>
          <w:szCs w:val="24"/>
        </w:rPr>
        <w:t>5</w:t>
      </w:r>
      <w:r w:rsidRPr="00F405F9">
        <w:rPr>
          <w:rFonts w:asciiTheme="majorHAnsi" w:hAnsiTheme="majorHAnsi" w:cstheme="majorHAnsi"/>
          <w:szCs w:val="24"/>
        </w:rPr>
        <w:tab/>
      </w:r>
      <w:r w:rsidRPr="00F405F9">
        <w:rPr>
          <w:rFonts w:asciiTheme="majorHAnsi" w:hAnsiTheme="majorHAnsi" w:cstheme="majorHAnsi"/>
          <w:szCs w:val="24"/>
        </w:rPr>
        <w:br/>
      </w:r>
      <w:r w:rsidR="00300CAD" w:rsidRPr="00F405F9">
        <w:rPr>
          <w:rFonts w:asciiTheme="majorHAnsi" w:hAnsiTheme="majorHAnsi" w:cstheme="majorHAnsi"/>
          <w:b w:val="0"/>
          <w:bCs/>
          <w:i/>
          <w:iCs/>
          <w:szCs w:val="24"/>
        </w:rPr>
        <w:t xml:space="preserve">Means </w:t>
      </w:r>
      <w:r w:rsidR="00C831F1">
        <w:rPr>
          <w:rFonts w:asciiTheme="majorHAnsi" w:hAnsiTheme="majorHAnsi" w:cstheme="majorHAnsi"/>
          <w:b w:val="0"/>
          <w:bCs/>
          <w:i/>
          <w:iCs/>
          <w:szCs w:val="24"/>
        </w:rPr>
        <w:t>a</w:t>
      </w:r>
      <w:r w:rsidR="00300CAD" w:rsidRPr="00F405F9">
        <w:rPr>
          <w:rFonts w:asciiTheme="majorHAnsi" w:hAnsiTheme="majorHAnsi" w:cstheme="majorHAnsi"/>
          <w:b w:val="0"/>
          <w:bCs/>
          <w:i/>
          <w:iCs/>
          <w:szCs w:val="24"/>
        </w:rPr>
        <w:t xml:space="preserve">nd Standard Deviations for Felt Nostalgia and Psychological Benefits </w:t>
      </w:r>
      <w:r w:rsidR="00C831F1">
        <w:rPr>
          <w:rFonts w:asciiTheme="majorHAnsi" w:hAnsiTheme="majorHAnsi" w:cstheme="majorHAnsi"/>
          <w:b w:val="0"/>
          <w:bCs/>
          <w:i/>
          <w:iCs/>
          <w:szCs w:val="24"/>
        </w:rPr>
        <w:t>by</w:t>
      </w:r>
      <w:r w:rsidR="00300CAD" w:rsidRPr="00F405F9">
        <w:rPr>
          <w:rFonts w:asciiTheme="majorHAnsi" w:hAnsiTheme="majorHAnsi" w:cstheme="majorHAnsi"/>
          <w:b w:val="0"/>
          <w:bCs/>
          <w:i/>
          <w:iCs/>
          <w:szCs w:val="24"/>
        </w:rPr>
        <w:t xml:space="preserve"> Experimental Condition</w:t>
      </w:r>
      <w:r w:rsidR="00C831F1">
        <w:rPr>
          <w:rFonts w:asciiTheme="majorHAnsi" w:hAnsiTheme="majorHAnsi" w:cstheme="majorHAnsi"/>
          <w:b w:val="0"/>
          <w:bCs/>
          <w:i/>
          <w:iCs/>
          <w:szCs w:val="24"/>
        </w:rPr>
        <w:t xml:space="preserve"> and Time</w:t>
      </w:r>
      <w:r w:rsidR="00974E84">
        <w:rPr>
          <w:rFonts w:asciiTheme="majorHAnsi" w:hAnsiTheme="majorHAnsi" w:cstheme="majorHAnsi"/>
          <w:b w:val="0"/>
          <w:bCs/>
          <w:i/>
          <w:iCs/>
          <w:szCs w:val="24"/>
        </w:rPr>
        <w:t xml:space="preserve"> Point</w:t>
      </w:r>
      <w:r w:rsidR="00093B5E">
        <w:rPr>
          <w:rFonts w:asciiTheme="majorHAnsi" w:hAnsiTheme="majorHAnsi" w:cstheme="majorHAnsi"/>
          <w:b w:val="0"/>
          <w:bCs/>
          <w:i/>
          <w:iCs/>
          <w:szCs w:val="24"/>
        </w:rPr>
        <w:t xml:space="preserve"> in Experiment 2</w:t>
      </w:r>
    </w:p>
    <w:tbl>
      <w:tblPr>
        <w:tblStyle w:val="TableGrid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1377"/>
        <w:gridCol w:w="1246"/>
        <w:gridCol w:w="1280"/>
        <w:gridCol w:w="1051"/>
        <w:gridCol w:w="1252"/>
        <w:gridCol w:w="1321"/>
        <w:gridCol w:w="1196"/>
        <w:gridCol w:w="1087"/>
      </w:tblGrid>
      <w:tr w:rsidR="00AD42E0" w:rsidRPr="00F405F9" w14:paraId="43FB2D21" w14:textId="77777777" w:rsidTr="00A33BF6">
        <w:trPr>
          <w:trHeight w:val="259"/>
        </w:trPr>
        <w:tc>
          <w:tcPr>
            <w:tcW w:w="1481" w:type="pct"/>
            <w:tcBorders>
              <w:bottom w:val="nil"/>
            </w:tcBorders>
          </w:tcPr>
          <w:p w14:paraId="0F362069"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941" w:type="pct"/>
            <w:gridSpan w:val="2"/>
            <w:tcBorders>
              <w:bottom w:val="nil"/>
            </w:tcBorders>
          </w:tcPr>
          <w:p w14:paraId="762300A2" w14:textId="6A42BDAF"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VRT/Nostalgia</w:t>
            </w:r>
          </w:p>
        </w:tc>
        <w:tc>
          <w:tcPr>
            <w:tcW w:w="836" w:type="pct"/>
            <w:gridSpan w:val="2"/>
            <w:tcBorders>
              <w:bottom w:val="nil"/>
            </w:tcBorders>
          </w:tcPr>
          <w:p w14:paraId="19E66718" w14:textId="756AD679"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VRT/Control</w:t>
            </w:r>
          </w:p>
        </w:tc>
        <w:tc>
          <w:tcPr>
            <w:tcW w:w="923" w:type="pct"/>
            <w:gridSpan w:val="2"/>
            <w:tcBorders>
              <w:bottom w:val="nil"/>
            </w:tcBorders>
          </w:tcPr>
          <w:p w14:paraId="23C9AFE2" w14:textId="400F0B14"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ERT/Nostalgia</w:t>
            </w:r>
          </w:p>
        </w:tc>
        <w:tc>
          <w:tcPr>
            <w:tcW w:w="819" w:type="pct"/>
            <w:gridSpan w:val="2"/>
            <w:tcBorders>
              <w:bottom w:val="nil"/>
            </w:tcBorders>
          </w:tcPr>
          <w:p w14:paraId="7626A7AA" w14:textId="65171F91"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ERT/Control</w:t>
            </w:r>
          </w:p>
        </w:tc>
      </w:tr>
      <w:tr w:rsidR="00AD42E0" w:rsidRPr="00F405F9" w14:paraId="77496F56" w14:textId="77777777" w:rsidTr="00A33BF6">
        <w:trPr>
          <w:trHeight w:val="259"/>
        </w:trPr>
        <w:tc>
          <w:tcPr>
            <w:tcW w:w="1481" w:type="pct"/>
            <w:tcBorders>
              <w:top w:val="nil"/>
              <w:bottom w:val="single" w:sz="4" w:space="0" w:color="auto"/>
            </w:tcBorders>
          </w:tcPr>
          <w:p w14:paraId="15FF14F2"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494" w:type="pct"/>
            <w:tcBorders>
              <w:top w:val="nil"/>
              <w:bottom w:val="single" w:sz="4" w:space="0" w:color="auto"/>
            </w:tcBorders>
          </w:tcPr>
          <w:p w14:paraId="75D3461A"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M</w:t>
            </w:r>
          </w:p>
        </w:tc>
        <w:tc>
          <w:tcPr>
            <w:tcW w:w="447" w:type="pct"/>
            <w:tcBorders>
              <w:top w:val="nil"/>
              <w:bottom w:val="single" w:sz="4" w:space="0" w:color="auto"/>
            </w:tcBorders>
          </w:tcPr>
          <w:p w14:paraId="45354A8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SD</w:t>
            </w:r>
          </w:p>
        </w:tc>
        <w:tc>
          <w:tcPr>
            <w:tcW w:w="459" w:type="pct"/>
            <w:tcBorders>
              <w:top w:val="nil"/>
              <w:bottom w:val="single" w:sz="4" w:space="0" w:color="auto"/>
            </w:tcBorders>
          </w:tcPr>
          <w:p w14:paraId="287828D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M</w:t>
            </w:r>
          </w:p>
        </w:tc>
        <w:tc>
          <w:tcPr>
            <w:tcW w:w="377" w:type="pct"/>
            <w:tcBorders>
              <w:top w:val="nil"/>
              <w:bottom w:val="single" w:sz="4" w:space="0" w:color="auto"/>
            </w:tcBorders>
          </w:tcPr>
          <w:p w14:paraId="24C3316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SD</w:t>
            </w:r>
          </w:p>
        </w:tc>
        <w:tc>
          <w:tcPr>
            <w:tcW w:w="449" w:type="pct"/>
            <w:tcBorders>
              <w:top w:val="nil"/>
              <w:bottom w:val="single" w:sz="4" w:space="0" w:color="auto"/>
            </w:tcBorders>
          </w:tcPr>
          <w:p w14:paraId="6F4BBEF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M</w:t>
            </w:r>
          </w:p>
        </w:tc>
        <w:tc>
          <w:tcPr>
            <w:tcW w:w="474" w:type="pct"/>
            <w:tcBorders>
              <w:top w:val="nil"/>
              <w:bottom w:val="single" w:sz="4" w:space="0" w:color="auto"/>
            </w:tcBorders>
          </w:tcPr>
          <w:p w14:paraId="47EB1068"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SD</w:t>
            </w:r>
          </w:p>
        </w:tc>
        <w:tc>
          <w:tcPr>
            <w:tcW w:w="429" w:type="pct"/>
            <w:tcBorders>
              <w:top w:val="nil"/>
              <w:bottom w:val="single" w:sz="4" w:space="0" w:color="auto"/>
            </w:tcBorders>
          </w:tcPr>
          <w:p w14:paraId="1FE1429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M</w:t>
            </w:r>
          </w:p>
        </w:tc>
        <w:tc>
          <w:tcPr>
            <w:tcW w:w="390" w:type="pct"/>
            <w:tcBorders>
              <w:top w:val="nil"/>
              <w:bottom w:val="single" w:sz="4" w:space="0" w:color="auto"/>
            </w:tcBorders>
          </w:tcPr>
          <w:p w14:paraId="1FC5834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i/>
                <w:iCs/>
                <w:sz w:val="22"/>
                <w:lang w:eastAsia="en-US"/>
              </w:rPr>
            </w:pPr>
            <w:r w:rsidRPr="00B264E6">
              <w:rPr>
                <w:rFonts w:asciiTheme="minorHAnsi" w:eastAsia="Calibri" w:hAnsiTheme="minorHAnsi" w:cstheme="minorHAnsi"/>
                <w:i/>
                <w:iCs/>
                <w:sz w:val="22"/>
                <w:lang w:eastAsia="en-US"/>
              </w:rPr>
              <w:t>SD</w:t>
            </w:r>
          </w:p>
        </w:tc>
      </w:tr>
      <w:tr w:rsidR="00AD42E0" w:rsidRPr="00F405F9" w14:paraId="56C85C3E" w14:textId="77777777" w:rsidTr="00A33BF6">
        <w:trPr>
          <w:trHeight w:val="259"/>
        </w:trPr>
        <w:tc>
          <w:tcPr>
            <w:tcW w:w="1481" w:type="pct"/>
            <w:tcBorders>
              <w:top w:val="single" w:sz="4" w:space="0" w:color="auto"/>
            </w:tcBorders>
          </w:tcPr>
          <w:p w14:paraId="574139D1"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Time 1</w:t>
            </w:r>
          </w:p>
        </w:tc>
        <w:tc>
          <w:tcPr>
            <w:tcW w:w="494" w:type="pct"/>
            <w:tcBorders>
              <w:top w:val="single" w:sz="4" w:space="0" w:color="auto"/>
            </w:tcBorders>
          </w:tcPr>
          <w:p w14:paraId="7C53DF43"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447" w:type="pct"/>
            <w:tcBorders>
              <w:top w:val="single" w:sz="4" w:space="0" w:color="auto"/>
            </w:tcBorders>
          </w:tcPr>
          <w:p w14:paraId="38A91376"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459" w:type="pct"/>
            <w:tcBorders>
              <w:top w:val="single" w:sz="4" w:space="0" w:color="auto"/>
            </w:tcBorders>
          </w:tcPr>
          <w:p w14:paraId="495C751A"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377" w:type="pct"/>
            <w:tcBorders>
              <w:top w:val="single" w:sz="4" w:space="0" w:color="auto"/>
            </w:tcBorders>
          </w:tcPr>
          <w:p w14:paraId="7B053B1C"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449" w:type="pct"/>
            <w:tcBorders>
              <w:top w:val="single" w:sz="4" w:space="0" w:color="auto"/>
            </w:tcBorders>
          </w:tcPr>
          <w:p w14:paraId="12B9AB1E"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474" w:type="pct"/>
            <w:tcBorders>
              <w:top w:val="single" w:sz="4" w:space="0" w:color="auto"/>
            </w:tcBorders>
          </w:tcPr>
          <w:p w14:paraId="77E660CE"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429" w:type="pct"/>
            <w:tcBorders>
              <w:top w:val="single" w:sz="4" w:space="0" w:color="auto"/>
            </w:tcBorders>
          </w:tcPr>
          <w:p w14:paraId="5C1CC6E8"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c>
          <w:tcPr>
            <w:tcW w:w="390" w:type="pct"/>
            <w:tcBorders>
              <w:top w:val="single" w:sz="4" w:space="0" w:color="auto"/>
            </w:tcBorders>
          </w:tcPr>
          <w:p w14:paraId="570786B9"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p>
        </w:tc>
      </w:tr>
      <w:tr w:rsidR="00AD42E0" w:rsidRPr="00F405F9" w14:paraId="4E885224" w14:textId="77777777" w:rsidTr="00A33BF6">
        <w:trPr>
          <w:trHeight w:val="259"/>
        </w:trPr>
        <w:tc>
          <w:tcPr>
            <w:tcW w:w="1481" w:type="pct"/>
          </w:tcPr>
          <w:p w14:paraId="5F87AC16" w14:textId="519CA288"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Felt </w:t>
            </w:r>
            <w:r w:rsidR="00046A76">
              <w:rPr>
                <w:rFonts w:asciiTheme="minorHAnsi" w:eastAsia="Calibri" w:hAnsiTheme="minorHAnsi" w:cstheme="minorHAnsi"/>
                <w:sz w:val="22"/>
                <w:lang w:eastAsia="en-US"/>
              </w:rPr>
              <w:t>n</w:t>
            </w:r>
            <w:r w:rsidR="00AD42E0" w:rsidRPr="00B264E6">
              <w:rPr>
                <w:rFonts w:asciiTheme="minorHAnsi" w:eastAsia="Calibri" w:hAnsiTheme="minorHAnsi" w:cstheme="minorHAnsi"/>
                <w:sz w:val="22"/>
                <w:lang w:eastAsia="en-US"/>
              </w:rPr>
              <w:t>ostalgia</w:t>
            </w:r>
          </w:p>
        </w:tc>
        <w:tc>
          <w:tcPr>
            <w:tcW w:w="494" w:type="pct"/>
          </w:tcPr>
          <w:p w14:paraId="72E1A19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5.68</w:t>
            </w:r>
          </w:p>
        </w:tc>
        <w:tc>
          <w:tcPr>
            <w:tcW w:w="447" w:type="pct"/>
          </w:tcPr>
          <w:p w14:paraId="55019A7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1.22</w:t>
            </w:r>
          </w:p>
        </w:tc>
        <w:tc>
          <w:tcPr>
            <w:tcW w:w="459" w:type="pct"/>
          </w:tcPr>
          <w:p w14:paraId="398EA08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3.32</w:t>
            </w:r>
          </w:p>
        </w:tc>
        <w:tc>
          <w:tcPr>
            <w:tcW w:w="377" w:type="pct"/>
          </w:tcPr>
          <w:p w14:paraId="2FB0BC0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1.74</w:t>
            </w:r>
          </w:p>
        </w:tc>
        <w:tc>
          <w:tcPr>
            <w:tcW w:w="449" w:type="pct"/>
          </w:tcPr>
          <w:p w14:paraId="2A2A046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5.68</w:t>
            </w:r>
          </w:p>
        </w:tc>
        <w:tc>
          <w:tcPr>
            <w:tcW w:w="474" w:type="pct"/>
          </w:tcPr>
          <w:p w14:paraId="28F6BAA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1.07</w:t>
            </w:r>
          </w:p>
        </w:tc>
        <w:tc>
          <w:tcPr>
            <w:tcW w:w="429" w:type="pct"/>
          </w:tcPr>
          <w:p w14:paraId="1C647CF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4.12</w:t>
            </w:r>
          </w:p>
        </w:tc>
        <w:tc>
          <w:tcPr>
            <w:tcW w:w="390" w:type="pct"/>
          </w:tcPr>
          <w:p w14:paraId="561A6B0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1.67</w:t>
            </w:r>
          </w:p>
        </w:tc>
      </w:tr>
      <w:tr w:rsidR="00AD42E0" w:rsidRPr="00F405F9" w14:paraId="17CBF7AF" w14:textId="77777777" w:rsidTr="00A33BF6">
        <w:trPr>
          <w:trHeight w:val="259"/>
        </w:trPr>
        <w:tc>
          <w:tcPr>
            <w:tcW w:w="1481" w:type="pct"/>
          </w:tcPr>
          <w:p w14:paraId="5EC4192D" w14:textId="0114249C"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Positive </w:t>
            </w:r>
            <w:r w:rsidR="00046A76">
              <w:rPr>
                <w:rFonts w:asciiTheme="minorHAnsi" w:eastAsia="Calibri" w:hAnsiTheme="minorHAnsi" w:cstheme="minorHAnsi"/>
                <w:sz w:val="22"/>
                <w:lang w:eastAsia="en-US"/>
              </w:rPr>
              <w:t>a</w:t>
            </w:r>
            <w:r w:rsidR="00AD42E0" w:rsidRPr="00B264E6">
              <w:rPr>
                <w:rFonts w:asciiTheme="minorHAnsi" w:eastAsia="Calibri" w:hAnsiTheme="minorHAnsi" w:cstheme="minorHAnsi"/>
                <w:sz w:val="22"/>
                <w:lang w:eastAsia="en-US"/>
              </w:rPr>
              <w:t>ffect</w:t>
            </w:r>
          </w:p>
        </w:tc>
        <w:tc>
          <w:tcPr>
            <w:tcW w:w="494" w:type="pct"/>
          </w:tcPr>
          <w:p w14:paraId="2406B4F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4.25</w:t>
            </w:r>
          </w:p>
        </w:tc>
        <w:tc>
          <w:tcPr>
            <w:tcW w:w="447" w:type="pct"/>
          </w:tcPr>
          <w:p w14:paraId="3059CEA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1.01</w:t>
            </w:r>
          </w:p>
        </w:tc>
        <w:tc>
          <w:tcPr>
            <w:tcW w:w="459" w:type="pct"/>
          </w:tcPr>
          <w:p w14:paraId="0059FC3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3.94</w:t>
            </w:r>
          </w:p>
        </w:tc>
        <w:tc>
          <w:tcPr>
            <w:tcW w:w="377" w:type="pct"/>
          </w:tcPr>
          <w:p w14:paraId="172CB2A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0.98</w:t>
            </w:r>
          </w:p>
        </w:tc>
        <w:tc>
          <w:tcPr>
            <w:tcW w:w="449" w:type="pct"/>
          </w:tcPr>
          <w:p w14:paraId="28CD814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4.18</w:t>
            </w:r>
          </w:p>
        </w:tc>
        <w:tc>
          <w:tcPr>
            <w:tcW w:w="474" w:type="pct"/>
          </w:tcPr>
          <w:p w14:paraId="6EE4C71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0.82</w:t>
            </w:r>
          </w:p>
        </w:tc>
        <w:tc>
          <w:tcPr>
            <w:tcW w:w="429" w:type="pct"/>
          </w:tcPr>
          <w:p w14:paraId="59B6313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3.86</w:t>
            </w:r>
          </w:p>
        </w:tc>
        <w:tc>
          <w:tcPr>
            <w:tcW w:w="390" w:type="pct"/>
          </w:tcPr>
          <w:p w14:paraId="3D8AFB0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1.24</w:t>
            </w:r>
          </w:p>
        </w:tc>
      </w:tr>
      <w:tr w:rsidR="00AD42E0" w:rsidRPr="00F405F9" w14:paraId="51921668" w14:textId="77777777" w:rsidTr="00A33BF6">
        <w:trPr>
          <w:trHeight w:val="259"/>
        </w:trPr>
        <w:tc>
          <w:tcPr>
            <w:tcW w:w="1481" w:type="pct"/>
          </w:tcPr>
          <w:p w14:paraId="6DEA758D" w14:textId="7CCD290B"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Self-esteem</w:t>
            </w:r>
          </w:p>
        </w:tc>
        <w:tc>
          <w:tcPr>
            <w:tcW w:w="494" w:type="pct"/>
          </w:tcPr>
          <w:p w14:paraId="56AC85BA"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3.73</w:t>
            </w:r>
          </w:p>
        </w:tc>
        <w:tc>
          <w:tcPr>
            <w:tcW w:w="447" w:type="pct"/>
          </w:tcPr>
          <w:p w14:paraId="339312C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1.13</w:t>
            </w:r>
          </w:p>
        </w:tc>
        <w:tc>
          <w:tcPr>
            <w:tcW w:w="459" w:type="pct"/>
          </w:tcPr>
          <w:p w14:paraId="2C45215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3.77</w:t>
            </w:r>
          </w:p>
        </w:tc>
        <w:tc>
          <w:tcPr>
            <w:tcW w:w="377" w:type="pct"/>
          </w:tcPr>
          <w:p w14:paraId="731C921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1.21</w:t>
            </w:r>
          </w:p>
        </w:tc>
        <w:tc>
          <w:tcPr>
            <w:tcW w:w="449" w:type="pct"/>
          </w:tcPr>
          <w:p w14:paraId="2A1C8E5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3.88</w:t>
            </w:r>
          </w:p>
        </w:tc>
        <w:tc>
          <w:tcPr>
            <w:tcW w:w="474" w:type="pct"/>
          </w:tcPr>
          <w:p w14:paraId="248E46C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1.07</w:t>
            </w:r>
          </w:p>
        </w:tc>
        <w:tc>
          <w:tcPr>
            <w:tcW w:w="429" w:type="pct"/>
          </w:tcPr>
          <w:p w14:paraId="013CF9B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3.96</w:t>
            </w:r>
          </w:p>
        </w:tc>
        <w:tc>
          <w:tcPr>
            <w:tcW w:w="390" w:type="pct"/>
          </w:tcPr>
          <w:p w14:paraId="1B456DC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1.15</w:t>
            </w:r>
          </w:p>
        </w:tc>
      </w:tr>
      <w:tr w:rsidR="00AD42E0" w:rsidRPr="00F405F9" w14:paraId="274351A5" w14:textId="77777777" w:rsidTr="00A33BF6">
        <w:trPr>
          <w:trHeight w:val="259"/>
        </w:trPr>
        <w:tc>
          <w:tcPr>
            <w:tcW w:w="1481" w:type="pct"/>
          </w:tcPr>
          <w:p w14:paraId="1744E399" w14:textId="65AC89EC"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Social </w:t>
            </w:r>
            <w:r w:rsidR="00046A76">
              <w:rPr>
                <w:rFonts w:asciiTheme="minorHAnsi" w:eastAsia="Calibri" w:hAnsiTheme="minorHAnsi" w:cstheme="minorHAnsi"/>
                <w:sz w:val="22"/>
                <w:lang w:eastAsia="en-US"/>
              </w:rPr>
              <w:t>c</w:t>
            </w:r>
            <w:r w:rsidR="00AD42E0" w:rsidRPr="00B264E6">
              <w:rPr>
                <w:rFonts w:asciiTheme="minorHAnsi" w:eastAsia="Calibri" w:hAnsiTheme="minorHAnsi" w:cstheme="minorHAnsi"/>
                <w:sz w:val="22"/>
                <w:lang w:eastAsia="en-US"/>
              </w:rPr>
              <w:t>onnectedness</w:t>
            </w:r>
          </w:p>
        </w:tc>
        <w:tc>
          <w:tcPr>
            <w:tcW w:w="494" w:type="pct"/>
          </w:tcPr>
          <w:p w14:paraId="48DC1F8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4.46</w:t>
            </w:r>
          </w:p>
        </w:tc>
        <w:tc>
          <w:tcPr>
            <w:tcW w:w="447" w:type="pct"/>
          </w:tcPr>
          <w:p w14:paraId="3FB33C3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1.19</w:t>
            </w:r>
          </w:p>
        </w:tc>
        <w:tc>
          <w:tcPr>
            <w:tcW w:w="459" w:type="pct"/>
          </w:tcPr>
          <w:p w14:paraId="5A18E0B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3.29</w:t>
            </w:r>
          </w:p>
        </w:tc>
        <w:tc>
          <w:tcPr>
            <w:tcW w:w="377" w:type="pct"/>
          </w:tcPr>
          <w:p w14:paraId="0771C02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1.35</w:t>
            </w:r>
          </w:p>
        </w:tc>
        <w:tc>
          <w:tcPr>
            <w:tcW w:w="449" w:type="pct"/>
          </w:tcPr>
          <w:p w14:paraId="31E61CD8"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4.58</w:t>
            </w:r>
          </w:p>
        </w:tc>
        <w:tc>
          <w:tcPr>
            <w:tcW w:w="474" w:type="pct"/>
          </w:tcPr>
          <w:p w14:paraId="63ED618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1.02</w:t>
            </w:r>
          </w:p>
        </w:tc>
        <w:tc>
          <w:tcPr>
            <w:tcW w:w="429" w:type="pct"/>
          </w:tcPr>
          <w:p w14:paraId="24C3A128"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3.38</w:t>
            </w:r>
          </w:p>
        </w:tc>
        <w:tc>
          <w:tcPr>
            <w:tcW w:w="390" w:type="pct"/>
          </w:tcPr>
          <w:p w14:paraId="000A53F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1.50</w:t>
            </w:r>
          </w:p>
        </w:tc>
      </w:tr>
      <w:tr w:rsidR="00915F04" w:rsidRPr="00F405F9" w14:paraId="638FB8E6" w14:textId="77777777" w:rsidTr="00A33BF6">
        <w:trPr>
          <w:trHeight w:val="259"/>
        </w:trPr>
        <w:tc>
          <w:tcPr>
            <w:tcW w:w="1481" w:type="pct"/>
          </w:tcPr>
          <w:p w14:paraId="7EA53511" w14:textId="273422F0" w:rsidR="00915F04" w:rsidRPr="00B264E6" w:rsidRDefault="00123D2E" w:rsidP="00915F04">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915F04" w:rsidRPr="00B264E6">
              <w:rPr>
                <w:rFonts w:asciiTheme="minorHAnsi" w:eastAsia="Calibri" w:hAnsiTheme="minorHAnsi" w:cstheme="minorHAnsi"/>
                <w:sz w:val="22"/>
                <w:lang w:eastAsia="en-US"/>
              </w:rPr>
              <w:t xml:space="preserve"> Empathy</w:t>
            </w:r>
          </w:p>
        </w:tc>
        <w:tc>
          <w:tcPr>
            <w:tcW w:w="494" w:type="pct"/>
          </w:tcPr>
          <w:p w14:paraId="22F1B94D" w14:textId="09730143"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4.22</w:t>
            </w:r>
          </w:p>
        </w:tc>
        <w:tc>
          <w:tcPr>
            <w:tcW w:w="447" w:type="pct"/>
          </w:tcPr>
          <w:p w14:paraId="2E5E76A5" w14:textId="1C042EF9"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0.93</w:t>
            </w:r>
          </w:p>
        </w:tc>
        <w:tc>
          <w:tcPr>
            <w:tcW w:w="459" w:type="pct"/>
          </w:tcPr>
          <w:p w14:paraId="78FA7034" w14:textId="678AD2CF"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3.31</w:t>
            </w:r>
          </w:p>
        </w:tc>
        <w:tc>
          <w:tcPr>
            <w:tcW w:w="377" w:type="pct"/>
          </w:tcPr>
          <w:p w14:paraId="3AAF7A0B" w14:textId="53C62C8F"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1.02</w:t>
            </w:r>
          </w:p>
        </w:tc>
        <w:tc>
          <w:tcPr>
            <w:tcW w:w="449" w:type="pct"/>
          </w:tcPr>
          <w:p w14:paraId="78E9DB46" w14:textId="74A85039"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4.06</w:t>
            </w:r>
          </w:p>
        </w:tc>
        <w:tc>
          <w:tcPr>
            <w:tcW w:w="474" w:type="pct"/>
          </w:tcPr>
          <w:p w14:paraId="3E8E001F" w14:textId="781A9895"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0.87</w:t>
            </w:r>
          </w:p>
        </w:tc>
        <w:tc>
          <w:tcPr>
            <w:tcW w:w="429" w:type="pct"/>
          </w:tcPr>
          <w:p w14:paraId="68A76A1E" w14:textId="2F5C9254"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3.44</w:t>
            </w:r>
          </w:p>
        </w:tc>
        <w:tc>
          <w:tcPr>
            <w:tcW w:w="390" w:type="pct"/>
          </w:tcPr>
          <w:p w14:paraId="799EFE53" w14:textId="0D666048"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1.18</w:t>
            </w:r>
          </w:p>
        </w:tc>
      </w:tr>
      <w:tr w:rsidR="00C63139" w:rsidRPr="00F405F9" w14:paraId="3D3C19F7" w14:textId="77777777" w:rsidTr="00A33BF6">
        <w:trPr>
          <w:trHeight w:val="259"/>
        </w:trPr>
        <w:tc>
          <w:tcPr>
            <w:tcW w:w="1481" w:type="pct"/>
          </w:tcPr>
          <w:p w14:paraId="503032F7" w14:textId="162D22DD" w:rsidR="00C63139" w:rsidRPr="00B264E6" w:rsidRDefault="00123D2E" w:rsidP="00C63139">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C63139" w:rsidRPr="00B264E6">
              <w:rPr>
                <w:rFonts w:asciiTheme="minorHAnsi" w:eastAsia="Calibri" w:hAnsiTheme="minorHAnsi" w:cstheme="minorHAnsi"/>
                <w:sz w:val="22"/>
                <w:lang w:eastAsia="en-US"/>
              </w:rPr>
              <w:t xml:space="preserve"> Self-continuity</w:t>
            </w:r>
          </w:p>
        </w:tc>
        <w:tc>
          <w:tcPr>
            <w:tcW w:w="494" w:type="pct"/>
          </w:tcPr>
          <w:p w14:paraId="64201F2C" w14:textId="015CABE8"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4.55</w:t>
            </w:r>
          </w:p>
        </w:tc>
        <w:tc>
          <w:tcPr>
            <w:tcW w:w="447" w:type="pct"/>
          </w:tcPr>
          <w:p w14:paraId="3F58B4F9" w14:textId="5B3B9AF4"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0.81</w:t>
            </w:r>
          </w:p>
        </w:tc>
        <w:tc>
          <w:tcPr>
            <w:tcW w:w="459" w:type="pct"/>
          </w:tcPr>
          <w:p w14:paraId="49239411" w14:textId="18B45AE9"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3.77</w:t>
            </w:r>
          </w:p>
        </w:tc>
        <w:tc>
          <w:tcPr>
            <w:tcW w:w="377" w:type="pct"/>
          </w:tcPr>
          <w:p w14:paraId="74F42152" w14:textId="5A105A89"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1.20</w:t>
            </w:r>
          </w:p>
        </w:tc>
        <w:tc>
          <w:tcPr>
            <w:tcW w:w="449" w:type="pct"/>
          </w:tcPr>
          <w:p w14:paraId="54AF3C20" w14:textId="406E14F5"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4.80</w:t>
            </w:r>
          </w:p>
        </w:tc>
        <w:tc>
          <w:tcPr>
            <w:tcW w:w="474" w:type="pct"/>
          </w:tcPr>
          <w:p w14:paraId="61A282D8" w14:textId="5A26D704"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0.75</w:t>
            </w:r>
          </w:p>
        </w:tc>
        <w:tc>
          <w:tcPr>
            <w:tcW w:w="429" w:type="pct"/>
          </w:tcPr>
          <w:p w14:paraId="328295E6" w14:textId="1F139064"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3.76</w:t>
            </w:r>
          </w:p>
        </w:tc>
        <w:tc>
          <w:tcPr>
            <w:tcW w:w="390" w:type="pct"/>
          </w:tcPr>
          <w:p w14:paraId="56BD74F1" w14:textId="4C97214C"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1.22</w:t>
            </w:r>
          </w:p>
        </w:tc>
      </w:tr>
      <w:tr w:rsidR="00AD42E0" w:rsidRPr="00F405F9" w14:paraId="39CA5D91" w14:textId="77777777" w:rsidTr="00A33BF6">
        <w:trPr>
          <w:trHeight w:val="259"/>
        </w:trPr>
        <w:tc>
          <w:tcPr>
            <w:tcW w:w="1481" w:type="pct"/>
          </w:tcPr>
          <w:p w14:paraId="5C9FDB8B" w14:textId="5C9F2B4F"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Meaning</w:t>
            </w:r>
          </w:p>
        </w:tc>
        <w:tc>
          <w:tcPr>
            <w:tcW w:w="494" w:type="pct"/>
          </w:tcPr>
          <w:p w14:paraId="7BB6383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4.22</w:t>
            </w:r>
          </w:p>
        </w:tc>
        <w:tc>
          <w:tcPr>
            <w:tcW w:w="447" w:type="pct"/>
          </w:tcPr>
          <w:p w14:paraId="189866B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1.26</w:t>
            </w:r>
          </w:p>
        </w:tc>
        <w:tc>
          <w:tcPr>
            <w:tcW w:w="459" w:type="pct"/>
          </w:tcPr>
          <w:p w14:paraId="29A912F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4.05</w:t>
            </w:r>
          </w:p>
        </w:tc>
        <w:tc>
          <w:tcPr>
            <w:tcW w:w="377" w:type="pct"/>
          </w:tcPr>
          <w:p w14:paraId="564A103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1.20</w:t>
            </w:r>
          </w:p>
        </w:tc>
        <w:tc>
          <w:tcPr>
            <w:tcW w:w="449" w:type="pct"/>
          </w:tcPr>
          <w:p w14:paraId="725D9A98"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4.33</w:t>
            </w:r>
          </w:p>
        </w:tc>
        <w:tc>
          <w:tcPr>
            <w:tcW w:w="474" w:type="pct"/>
          </w:tcPr>
          <w:p w14:paraId="0C00C06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1.20</w:t>
            </w:r>
          </w:p>
        </w:tc>
        <w:tc>
          <w:tcPr>
            <w:tcW w:w="429" w:type="pct"/>
          </w:tcPr>
          <w:p w14:paraId="13E189E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4.27</w:t>
            </w:r>
          </w:p>
        </w:tc>
        <w:tc>
          <w:tcPr>
            <w:tcW w:w="390" w:type="pct"/>
          </w:tcPr>
          <w:p w14:paraId="4E73568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1.44</w:t>
            </w:r>
          </w:p>
        </w:tc>
      </w:tr>
      <w:tr w:rsidR="00F93FBE" w:rsidRPr="00F405F9" w14:paraId="0DD6349B" w14:textId="77777777" w:rsidTr="00A33BF6">
        <w:trPr>
          <w:trHeight w:val="259"/>
        </w:trPr>
        <w:tc>
          <w:tcPr>
            <w:tcW w:w="1481" w:type="pct"/>
          </w:tcPr>
          <w:p w14:paraId="4BFF14EA" w14:textId="614D6A49" w:rsidR="00F93FBE"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F93FBE" w:rsidRPr="00B264E6">
              <w:rPr>
                <w:rFonts w:asciiTheme="minorHAnsi" w:eastAsia="Calibri" w:hAnsiTheme="minorHAnsi" w:cstheme="minorHAnsi"/>
                <w:sz w:val="22"/>
                <w:lang w:eastAsia="en-US"/>
              </w:rPr>
              <w:t xml:space="preserve"> </w:t>
            </w:r>
            <w:r w:rsidR="00F93FBE" w:rsidRPr="00E80298">
              <w:rPr>
                <w:rFonts w:asciiTheme="minorHAnsi" w:eastAsia="Calibri" w:hAnsiTheme="minorHAnsi" w:cstheme="minorHAnsi"/>
                <w:sz w:val="22"/>
                <w:lang w:eastAsia="en-US"/>
              </w:rPr>
              <w:t xml:space="preserve">Benefits </w:t>
            </w:r>
            <w:r w:rsidR="00386D62">
              <w:rPr>
                <w:rFonts w:asciiTheme="minorHAnsi" w:eastAsia="Calibri" w:hAnsiTheme="minorHAnsi" w:cstheme="minorHAnsi"/>
                <w:sz w:val="22"/>
                <w:lang w:eastAsia="en-US"/>
              </w:rPr>
              <w:t>index</w:t>
            </w:r>
          </w:p>
        </w:tc>
        <w:tc>
          <w:tcPr>
            <w:tcW w:w="494" w:type="pct"/>
          </w:tcPr>
          <w:p w14:paraId="13D234FE" w14:textId="65B0B65E"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4.24</w:t>
            </w:r>
          </w:p>
        </w:tc>
        <w:tc>
          <w:tcPr>
            <w:tcW w:w="447" w:type="pct"/>
          </w:tcPr>
          <w:p w14:paraId="0247C1E7" w14:textId="78199086"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0.81</w:t>
            </w:r>
          </w:p>
        </w:tc>
        <w:tc>
          <w:tcPr>
            <w:tcW w:w="459" w:type="pct"/>
          </w:tcPr>
          <w:p w14:paraId="15E6754A" w14:textId="2D6937AC"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3.69</w:t>
            </w:r>
          </w:p>
        </w:tc>
        <w:tc>
          <w:tcPr>
            <w:tcW w:w="377" w:type="pct"/>
          </w:tcPr>
          <w:p w14:paraId="452E5E78" w14:textId="54917C92"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0.85</w:t>
            </w:r>
          </w:p>
        </w:tc>
        <w:tc>
          <w:tcPr>
            <w:tcW w:w="449" w:type="pct"/>
          </w:tcPr>
          <w:p w14:paraId="1EEAF01F" w14:textId="55EA5B67"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4.30</w:t>
            </w:r>
          </w:p>
        </w:tc>
        <w:tc>
          <w:tcPr>
            <w:tcW w:w="474" w:type="pct"/>
          </w:tcPr>
          <w:p w14:paraId="360A9686" w14:textId="03996FEB"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0.72</w:t>
            </w:r>
          </w:p>
        </w:tc>
        <w:tc>
          <w:tcPr>
            <w:tcW w:w="429" w:type="pct"/>
          </w:tcPr>
          <w:p w14:paraId="4F3D7489" w14:textId="06004D08"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3.78</w:t>
            </w:r>
          </w:p>
        </w:tc>
        <w:tc>
          <w:tcPr>
            <w:tcW w:w="390" w:type="pct"/>
          </w:tcPr>
          <w:p w14:paraId="03AC8E28" w14:textId="21890DBC"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1.04</w:t>
            </w:r>
          </w:p>
        </w:tc>
      </w:tr>
      <w:tr w:rsidR="00AD42E0" w:rsidRPr="00F405F9" w14:paraId="373EC68E" w14:textId="77777777" w:rsidTr="00A33BF6">
        <w:trPr>
          <w:trHeight w:val="259"/>
        </w:trPr>
        <w:tc>
          <w:tcPr>
            <w:tcW w:w="1481" w:type="pct"/>
          </w:tcPr>
          <w:p w14:paraId="49694AF2"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Time 2</w:t>
            </w:r>
          </w:p>
        </w:tc>
        <w:tc>
          <w:tcPr>
            <w:tcW w:w="494" w:type="pct"/>
          </w:tcPr>
          <w:p w14:paraId="676D00F8"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47" w:type="pct"/>
          </w:tcPr>
          <w:p w14:paraId="5BCB0B3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59" w:type="pct"/>
          </w:tcPr>
          <w:p w14:paraId="17798CF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377" w:type="pct"/>
          </w:tcPr>
          <w:p w14:paraId="2D2135E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49" w:type="pct"/>
          </w:tcPr>
          <w:p w14:paraId="6E1E6AE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74" w:type="pct"/>
          </w:tcPr>
          <w:p w14:paraId="1FF9489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29" w:type="pct"/>
          </w:tcPr>
          <w:p w14:paraId="3963773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390" w:type="pct"/>
          </w:tcPr>
          <w:p w14:paraId="37E0699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r>
      <w:tr w:rsidR="00AD42E0" w:rsidRPr="00F405F9" w14:paraId="7CE09A45" w14:textId="77777777" w:rsidTr="00A33BF6">
        <w:trPr>
          <w:trHeight w:val="259"/>
        </w:trPr>
        <w:tc>
          <w:tcPr>
            <w:tcW w:w="1481" w:type="pct"/>
          </w:tcPr>
          <w:p w14:paraId="7E53F81E" w14:textId="71F364A2"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Felt </w:t>
            </w:r>
            <w:r w:rsidR="00046A76">
              <w:rPr>
                <w:rFonts w:asciiTheme="minorHAnsi" w:eastAsia="Calibri" w:hAnsiTheme="minorHAnsi" w:cstheme="minorHAnsi"/>
                <w:sz w:val="22"/>
                <w:lang w:eastAsia="en-US"/>
              </w:rPr>
              <w:t>n</w:t>
            </w:r>
            <w:r w:rsidR="00AD42E0" w:rsidRPr="00B264E6">
              <w:rPr>
                <w:rFonts w:asciiTheme="minorHAnsi" w:eastAsia="Calibri" w:hAnsiTheme="minorHAnsi" w:cstheme="minorHAnsi"/>
                <w:sz w:val="22"/>
                <w:lang w:eastAsia="en-US"/>
              </w:rPr>
              <w:t>ostalgia</w:t>
            </w:r>
          </w:p>
        </w:tc>
        <w:tc>
          <w:tcPr>
            <w:tcW w:w="494" w:type="pct"/>
          </w:tcPr>
          <w:p w14:paraId="7662A27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3.58</w:t>
            </w:r>
          </w:p>
        </w:tc>
        <w:tc>
          <w:tcPr>
            <w:tcW w:w="447" w:type="pct"/>
          </w:tcPr>
          <w:p w14:paraId="41007E8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1.70</w:t>
            </w:r>
          </w:p>
        </w:tc>
        <w:tc>
          <w:tcPr>
            <w:tcW w:w="459" w:type="pct"/>
          </w:tcPr>
          <w:p w14:paraId="4B03219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2.36</w:t>
            </w:r>
          </w:p>
        </w:tc>
        <w:tc>
          <w:tcPr>
            <w:tcW w:w="377" w:type="pct"/>
          </w:tcPr>
          <w:p w14:paraId="522D67B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1.37</w:t>
            </w:r>
          </w:p>
        </w:tc>
        <w:tc>
          <w:tcPr>
            <w:tcW w:w="449" w:type="pct"/>
          </w:tcPr>
          <w:p w14:paraId="32EFBB1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2.96</w:t>
            </w:r>
          </w:p>
        </w:tc>
        <w:tc>
          <w:tcPr>
            <w:tcW w:w="474" w:type="pct"/>
          </w:tcPr>
          <w:p w14:paraId="31E9D16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1.76</w:t>
            </w:r>
          </w:p>
        </w:tc>
        <w:tc>
          <w:tcPr>
            <w:tcW w:w="429" w:type="pct"/>
          </w:tcPr>
          <w:p w14:paraId="72141B8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2.50</w:t>
            </w:r>
          </w:p>
        </w:tc>
        <w:tc>
          <w:tcPr>
            <w:tcW w:w="390" w:type="pct"/>
          </w:tcPr>
          <w:p w14:paraId="087147EA"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1.33</w:t>
            </w:r>
          </w:p>
        </w:tc>
      </w:tr>
      <w:tr w:rsidR="00AD42E0" w:rsidRPr="00F405F9" w14:paraId="2CB988F6" w14:textId="77777777" w:rsidTr="00A33BF6">
        <w:trPr>
          <w:trHeight w:val="259"/>
        </w:trPr>
        <w:tc>
          <w:tcPr>
            <w:tcW w:w="1481" w:type="pct"/>
          </w:tcPr>
          <w:p w14:paraId="4F8B4718" w14:textId="21688D32"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Positive </w:t>
            </w:r>
            <w:r w:rsidR="00046A76">
              <w:rPr>
                <w:rFonts w:asciiTheme="minorHAnsi" w:eastAsia="Calibri" w:hAnsiTheme="minorHAnsi" w:cstheme="minorHAnsi"/>
                <w:sz w:val="22"/>
                <w:lang w:eastAsia="en-US"/>
              </w:rPr>
              <w:t>a</w:t>
            </w:r>
            <w:r w:rsidR="00AD42E0" w:rsidRPr="00B264E6">
              <w:rPr>
                <w:rFonts w:asciiTheme="minorHAnsi" w:eastAsia="Calibri" w:hAnsiTheme="minorHAnsi" w:cstheme="minorHAnsi"/>
                <w:sz w:val="22"/>
                <w:lang w:eastAsia="en-US"/>
              </w:rPr>
              <w:t>ffect</w:t>
            </w:r>
          </w:p>
        </w:tc>
        <w:tc>
          <w:tcPr>
            <w:tcW w:w="494" w:type="pct"/>
          </w:tcPr>
          <w:p w14:paraId="2D3351A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3.86</w:t>
            </w:r>
          </w:p>
        </w:tc>
        <w:tc>
          <w:tcPr>
            <w:tcW w:w="447" w:type="pct"/>
          </w:tcPr>
          <w:p w14:paraId="24CFC5F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0.95</w:t>
            </w:r>
          </w:p>
        </w:tc>
        <w:tc>
          <w:tcPr>
            <w:tcW w:w="459" w:type="pct"/>
          </w:tcPr>
          <w:p w14:paraId="51EA4FD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3.45</w:t>
            </w:r>
          </w:p>
        </w:tc>
        <w:tc>
          <w:tcPr>
            <w:tcW w:w="377" w:type="pct"/>
          </w:tcPr>
          <w:p w14:paraId="25061DB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0.84</w:t>
            </w:r>
          </w:p>
        </w:tc>
        <w:tc>
          <w:tcPr>
            <w:tcW w:w="449" w:type="pct"/>
          </w:tcPr>
          <w:p w14:paraId="76AF905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3.70</w:t>
            </w:r>
          </w:p>
        </w:tc>
        <w:tc>
          <w:tcPr>
            <w:tcW w:w="474" w:type="pct"/>
          </w:tcPr>
          <w:p w14:paraId="4841015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1.00</w:t>
            </w:r>
          </w:p>
        </w:tc>
        <w:tc>
          <w:tcPr>
            <w:tcW w:w="429" w:type="pct"/>
          </w:tcPr>
          <w:p w14:paraId="00DC64C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3.60</w:t>
            </w:r>
          </w:p>
        </w:tc>
        <w:tc>
          <w:tcPr>
            <w:tcW w:w="390" w:type="pct"/>
          </w:tcPr>
          <w:p w14:paraId="2212224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1.10</w:t>
            </w:r>
          </w:p>
        </w:tc>
      </w:tr>
      <w:tr w:rsidR="00AD42E0" w:rsidRPr="00F405F9" w14:paraId="6FC10B75" w14:textId="77777777" w:rsidTr="00A33BF6">
        <w:trPr>
          <w:trHeight w:val="259"/>
        </w:trPr>
        <w:tc>
          <w:tcPr>
            <w:tcW w:w="1481" w:type="pct"/>
          </w:tcPr>
          <w:p w14:paraId="60759659" w14:textId="42FD71AF"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Self-esteem</w:t>
            </w:r>
          </w:p>
        </w:tc>
        <w:tc>
          <w:tcPr>
            <w:tcW w:w="494" w:type="pct"/>
          </w:tcPr>
          <w:p w14:paraId="1A15ADB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3.60</w:t>
            </w:r>
          </w:p>
        </w:tc>
        <w:tc>
          <w:tcPr>
            <w:tcW w:w="447" w:type="pct"/>
          </w:tcPr>
          <w:p w14:paraId="4CB6606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1.17</w:t>
            </w:r>
          </w:p>
        </w:tc>
        <w:tc>
          <w:tcPr>
            <w:tcW w:w="459" w:type="pct"/>
          </w:tcPr>
          <w:p w14:paraId="0B9E4E1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3.24</w:t>
            </w:r>
          </w:p>
        </w:tc>
        <w:tc>
          <w:tcPr>
            <w:tcW w:w="377" w:type="pct"/>
          </w:tcPr>
          <w:p w14:paraId="5326213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1.20</w:t>
            </w:r>
          </w:p>
        </w:tc>
        <w:tc>
          <w:tcPr>
            <w:tcW w:w="449" w:type="pct"/>
          </w:tcPr>
          <w:p w14:paraId="78D6286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3.62</w:t>
            </w:r>
          </w:p>
        </w:tc>
        <w:tc>
          <w:tcPr>
            <w:tcW w:w="474" w:type="pct"/>
          </w:tcPr>
          <w:p w14:paraId="4AD8F24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1.16</w:t>
            </w:r>
          </w:p>
        </w:tc>
        <w:tc>
          <w:tcPr>
            <w:tcW w:w="429" w:type="pct"/>
          </w:tcPr>
          <w:p w14:paraId="7FD4499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3.71</w:t>
            </w:r>
          </w:p>
        </w:tc>
        <w:tc>
          <w:tcPr>
            <w:tcW w:w="390" w:type="pct"/>
          </w:tcPr>
          <w:p w14:paraId="0E18FD7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1.20</w:t>
            </w:r>
          </w:p>
        </w:tc>
      </w:tr>
      <w:tr w:rsidR="00AD42E0" w:rsidRPr="00F405F9" w14:paraId="0B4CCA20" w14:textId="77777777" w:rsidTr="00A33BF6">
        <w:trPr>
          <w:trHeight w:val="259"/>
        </w:trPr>
        <w:tc>
          <w:tcPr>
            <w:tcW w:w="1481" w:type="pct"/>
          </w:tcPr>
          <w:p w14:paraId="25F45F9F" w14:textId="0FFF1B19"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Social connectedness</w:t>
            </w:r>
          </w:p>
        </w:tc>
        <w:tc>
          <w:tcPr>
            <w:tcW w:w="494" w:type="pct"/>
          </w:tcPr>
          <w:p w14:paraId="2B05248A"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3.94</w:t>
            </w:r>
          </w:p>
        </w:tc>
        <w:tc>
          <w:tcPr>
            <w:tcW w:w="447" w:type="pct"/>
          </w:tcPr>
          <w:p w14:paraId="7F578A6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1.23</w:t>
            </w:r>
          </w:p>
        </w:tc>
        <w:tc>
          <w:tcPr>
            <w:tcW w:w="459" w:type="pct"/>
          </w:tcPr>
          <w:p w14:paraId="5C66CF6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2.91</w:t>
            </w:r>
          </w:p>
        </w:tc>
        <w:tc>
          <w:tcPr>
            <w:tcW w:w="377" w:type="pct"/>
          </w:tcPr>
          <w:p w14:paraId="6F2F0DF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1.32</w:t>
            </w:r>
          </w:p>
        </w:tc>
        <w:tc>
          <w:tcPr>
            <w:tcW w:w="449" w:type="pct"/>
          </w:tcPr>
          <w:p w14:paraId="7B37800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3.93</w:t>
            </w:r>
          </w:p>
        </w:tc>
        <w:tc>
          <w:tcPr>
            <w:tcW w:w="474" w:type="pct"/>
          </w:tcPr>
          <w:p w14:paraId="1B36F7CA"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1.26</w:t>
            </w:r>
          </w:p>
        </w:tc>
        <w:tc>
          <w:tcPr>
            <w:tcW w:w="429" w:type="pct"/>
          </w:tcPr>
          <w:p w14:paraId="26CCCE3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3.22</w:t>
            </w:r>
          </w:p>
        </w:tc>
        <w:tc>
          <w:tcPr>
            <w:tcW w:w="390" w:type="pct"/>
          </w:tcPr>
          <w:p w14:paraId="1A10A31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1.57</w:t>
            </w:r>
          </w:p>
        </w:tc>
      </w:tr>
      <w:tr w:rsidR="00915F04" w:rsidRPr="00F405F9" w14:paraId="02F411EC" w14:textId="77777777" w:rsidTr="00A33BF6">
        <w:trPr>
          <w:trHeight w:val="259"/>
        </w:trPr>
        <w:tc>
          <w:tcPr>
            <w:tcW w:w="1481" w:type="pct"/>
          </w:tcPr>
          <w:p w14:paraId="0E7D5553" w14:textId="48BF3D5D" w:rsidR="00915F04" w:rsidRPr="00B264E6" w:rsidRDefault="00123D2E" w:rsidP="00915F04">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915F04" w:rsidRPr="00B264E6">
              <w:rPr>
                <w:rFonts w:asciiTheme="minorHAnsi" w:eastAsia="Calibri" w:hAnsiTheme="minorHAnsi" w:cstheme="minorHAnsi"/>
                <w:sz w:val="22"/>
                <w:lang w:eastAsia="en-US"/>
              </w:rPr>
              <w:t xml:space="preserve"> Empathy</w:t>
            </w:r>
          </w:p>
        </w:tc>
        <w:tc>
          <w:tcPr>
            <w:tcW w:w="494" w:type="pct"/>
          </w:tcPr>
          <w:p w14:paraId="793F0586" w14:textId="2551801C"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3.76</w:t>
            </w:r>
          </w:p>
        </w:tc>
        <w:tc>
          <w:tcPr>
            <w:tcW w:w="447" w:type="pct"/>
          </w:tcPr>
          <w:p w14:paraId="01C3E49D" w14:textId="42AC820C"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1.00</w:t>
            </w:r>
          </w:p>
        </w:tc>
        <w:tc>
          <w:tcPr>
            <w:tcW w:w="459" w:type="pct"/>
          </w:tcPr>
          <w:p w14:paraId="5326031F" w14:textId="6F05D1F6"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2.98</w:t>
            </w:r>
          </w:p>
        </w:tc>
        <w:tc>
          <w:tcPr>
            <w:tcW w:w="377" w:type="pct"/>
          </w:tcPr>
          <w:p w14:paraId="74529CEB" w14:textId="4D54AEC5"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1.02</w:t>
            </w:r>
          </w:p>
        </w:tc>
        <w:tc>
          <w:tcPr>
            <w:tcW w:w="449" w:type="pct"/>
          </w:tcPr>
          <w:p w14:paraId="205AE05B" w14:textId="44C1A4B1"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3.70</w:t>
            </w:r>
          </w:p>
        </w:tc>
        <w:tc>
          <w:tcPr>
            <w:tcW w:w="474" w:type="pct"/>
          </w:tcPr>
          <w:p w14:paraId="595DB5A2" w14:textId="53D7EE12"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1.09</w:t>
            </w:r>
          </w:p>
        </w:tc>
        <w:tc>
          <w:tcPr>
            <w:tcW w:w="429" w:type="pct"/>
          </w:tcPr>
          <w:p w14:paraId="7B0DF8FD" w14:textId="1DD5053A"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3.33</w:t>
            </w:r>
          </w:p>
        </w:tc>
        <w:tc>
          <w:tcPr>
            <w:tcW w:w="390" w:type="pct"/>
          </w:tcPr>
          <w:p w14:paraId="62160CC0" w14:textId="10365000"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1.16</w:t>
            </w:r>
          </w:p>
        </w:tc>
      </w:tr>
      <w:tr w:rsidR="00C63139" w:rsidRPr="00F405F9" w14:paraId="33770166" w14:textId="77777777" w:rsidTr="00A33BF6">
        <w:trPr>
          <w:trHeight w:val="259"/>
        </w:trPr>
        <w:tc>
          <w:tcPr>
            <w:tcW w:w="1481" w:type="pct"/>
          </w:tcPr>
          <w:p w14:paraId="325B2A26" w14:textId="6BA1E3DC" w:rsidR="00C63139" w:rsidRPr="00B264E6" w:rsidRDefault="00123D2E" w:rsidP="00C63139">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C63139" w:rsidRPr="00B264E6">
              <w:rPr>
                <w:rFonts w:asciiTheme="minorHAnsi" w:eastAsia="Calibri" w:hAnsiTheme="minorHAnsi" w:cstheme="minorHAnsi"/>
                <w:sz w:val="22"/>
                <w:lang w:eastAsia="en-US"/>
              </w:rPr>
              <w:t xml:space="preserve"> Self-continuity</w:t>
            </w:r>
          </w:p>
        </w:tc>
        <w:tc>
          <w:tcPr>
            <w:tcW w:w="494" w:type="pct"/>
          </w:tcPr>
          <w:p w14:paraId="6E6CD2D0" w14:textId="2E2AB5A8"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3.98</w:t>
            </w:r>
          </w:p>
        </w:tc>
        <w:tc>
          <w:tcPr>
            <w:tcW w:w="447" w:type="pct"/>
          </w:tcPr>
          <w:p w14:paraId="5FE05BB0" w14:textId="3787C7CC"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0.95</w:t>
            </w:r>
          </w:p>
        </w:tc>
        <w:tc>
          <w:tcPr>
            <w:tcW w:w="459" w:type="pct"/>
          </w:tcPr>
          <w:p w14:paraId="3D2A5EF5" w14:textId="6F08A7CF"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3.26</w:t>
            </w:r>
          </w:p>
        </w:tc>
        <w:tc>
          <w:tcPr>
            <w:tcW w:w="377" w:type="pct"/>
          </w:tcPr>
          <w:p w14:paraId="1D89A5B0" w14:textId="3A1AB413"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1.23</w:t>
            </w:r>
          </w:p>
        </w:tc>
        <w:tc>
          <w:tcPr>
            <w:tcW w:w="449" w:type="pct"/>
          </w:tcPr>
          <w:p w14:paraId="44A60BC2" w14:textId="2D7B0AC1"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4.08</w:t>
            </w:r>
          </w:p>
        </w:tc>
        <w:tc>
          <w:tcPr>
            <w:tcW w:w="474" w:type="pct"/>
          </w:tcPr>
          <w:p w14:paraId="311DDB82" w14:textId="64585D63"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1.26</w:t>
            </w:r>
          </w:p>
        </w:tc>
        <w:tc>
          <w:tcPr>
            <w:tcW w:w="429" w:type="pct"/>
          </w:tcPr>
          <w:p w14:paraId="617ACF62" w14:textId="2D037F8D"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3.70</w:t>
            </w:r>
          </w:p>
        </w:tc>
        <w:tc>
          <w:tcPr>
            <w:tcW w:w="390" w:type="pct"/>
          </w:tcPr>
          <w:p w14:paraId="3F72D58B" w14:textId="7A40FCDD"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1.15</w:t>
            </w:r>
          </w:p>
        </w:tc>
      </w:tr>
      <w:tr w:rsidR="00AD42E0" w:rsidRPr="00F405F9" w14:paraId="7D39CB2C" w14:textId="77777777" w:rsidTr="00A33BF6">
        <w:trPr>
          <w:trHeight w:val="259"/>
        </w:trPr>
        <w:tc>
          <w:tcPr>
            <w:tcW w:w="1481" w:type="pct"/>
          </w:tcPr>
          <w:p w14:paraId="1BF2E646" w14:textId="3CAF6F46"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Meaning</w:t>
            </w:r>
          </w:p>
        </w:tc>
        <w:tc>
          <w:tcPr>
            <w:tcW w:w="494" w:type="pct"/>
          </w:tcPr>
          <w:p w14:paraId="5078CB3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3.94</w:t>
            </w:r>
          </w:p>
        </w:tc>
        <w:tc>
          <w:tcPr>
            <w:tcW w:w="447" w:type="pct"/>
          </w:tcPr>
          <w:p w14:paraId="451806B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1.15</w:t>
            </w:r>
          </w:p>
        </w:tc>
        <w:tc>
          <w:tcPr>
            <w:tcW w:w="459" w:type="pct"/>
          </w:tcPr>
          <w:p w14:paraId="45C78F1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3.35</w:t>
            </w:r>
          </w:p>
        </w:tc>
        <w:tc>
          <w:tcPr>
            <w:tcW w:w="377" w:type="pct"/>
          </w:tcPr>
          <w:p w14:paraId="13C9976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1.34</w:t>
            </w:r>
          </w:p>
        </w:tc>
        <w:tc>
          <w:tcPr>
            <w:tcW w:w="449" w:type="pct"/>
          </w:tcPr>
          <w:p w14:paraId="37C17A9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3.75</w:t>
            </w:r>
          </w:p>
        </w:tc>
        <w:tc>
          <w:tcPr>
            <w:tcW w:w="474" w:type="pct"/>
          </w:tcPr>
          <w:p w14:paraId="1489EE7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1.49</w:t>
            </w:r>
          </w:p>
        </w:tc>
        <w:tc>
          <w:tcPr>
            <w:tcW w:w="429" w:type="pct"/>
          </w:tcPr>
          <w:p w14:paraId="0A8D463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3.97</w:t>
            </w:r>
          </w:p>
        </w:tc>
        <w:tc>
          <w:tcPr>
            <w:tcW w:w="390" w:type="pct"/>
          </w:tcPr>
          <w:p w14:paraId="68CC35D3"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1.45</w:t>
            </w:r>
          </w:p>
        </w:tc>
      </w:tr>
      <w:tr w:rsidR="00F93FBE" w:rsidRPr="00F405F9" w14:paraId="0B2A7A22" w14:textId="77777777" w:rsidTr="00A33BF6">
        <w:trPr>
          <w:trHeight w:val="259"/>
        </w:trPr>
        <w:tc>
          <w:tcPr>
            <w:tcW w:w="1481" w:type="pct"/>
          </w:tcPr>
          <w:p w14:paraId="0C3D06EA" w14:textId="314CB01D" w:rsidR="00F93FBE"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F93FBE" w:rsidRPr="00B264E6">
              <w:rPr>
                <w:rFonts w:asciiTheme="minorHAnsi" w:eastAsia="Calibri" w:hAnsiTheme="minorHAnsi" w:cstheme="minorHAnsi"/>
                <w:sz w:val="22"/>
                <w:lang w:eastAsia="en-US"/>
              </w:rPr>
              <w:t xml:space="preserve"> </w:t>
            </w:r>
            <w:r w:rsidR="00F93FBE" w:rsidRPr="00E80298">
              <w:rPr>
                <w:rFonts w:asciiTheme="minorHAnsi" w:eastAsia="Calibri" w:hAnsiTheme="minorHAnsi" w:cstheme="minorHAnsi"/>
                <w:sz w:val="22"/>
                <w:lang w:eastAsia="en-US"/>
              </w:rPr>
              <w:t xml:space="preserve">Benefits </w:t>
            </w:r>
            <w:r w:rsidR="00386D62">
              <w:rPr>
                <w:rFonts w:asciiTheme="minorHAnsi" w:eastAsia="Calibri" w:hAnsiTheme="minorHAnsi" w:cstheme="minorHAnsi"/>
                <w:sz w:val="22"/>
                <w:lang w:eastAsia="en-US"/>
              </w:rPr>
              <w:t>index</w:t>
            </w:r>
          </w:p>
        </w:tc>
        <w:tc>
          <w:tcPr>
            <w:tcW w:w="494" w:type="pct"/>
          </w:tcPr>
          <w:p w14:paraId="1C3F0811" w14:textId="3238346F"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3.85</w:t>
            </w:r>
          </w:p>
        </w:tc>
        <w:tc>
          <w:tcPr>
            <w:tcW w:w="447" w:type="pct"/>
          </w:tcPr>
          <w:p w14:paraId="39252B79" w14:textId="7F45181A"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0.85</w:t>
            </w:r>
          </w:p>
        </w:tc>
        <w:tc>
          <w:tcPr>
            <w:tcW w:w="459" w:type="pct"/>
          </w:tcPr>
          <w:p w14:paraId="62019CBE" w14:textId="11E3A5CA"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3.20</w:t>
            </w:r>
          </w:p>
        </w:tc>
        <w:tc>
          <w:tcPr>
            <w:tcW w:w="377" w:type="pct"/>
          </w:tcPr>
          <w:p w14:paraId="72E7126A" w14:textId="2C892408"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0.91</w:t>
            </w:r>
          </w:p>
        </w:tc>
        <w:tc>
          <w:tcPr>
            <w:tcW w:w="449" w:type="pct"/>
          </w:tcPr>
          <w:p w14:paraId="25BA7434" w14:textId="4FF625EF"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3.80</w:t>
            </w:r>
          </w:p>
        </w:tc>
        <w:tc>
          <w:tcPr>
            <w:tcW w:w="474" w:type="pct"/>
          </w:tcPr>
          <w:p w14:paraId="7D08C6EE" w14:textId="04DE7BE9"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1.04</w:t>
            </w:r>
          </w:p>
        </w:tc>
        <w:tc>
          <w:tcPr>
            <w:tcW w:w="429" w:type="pct"/>
          </w:tcPr>
          <w:p w14:paraId="54C482B5" w14:textId="5FF7CAFC"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3.59</w:t>
            </w:r>
          </w:p>
        </w:tc>
        <w:tc>
          <w:tcPr>
            <w:tcW w:w="390" w:type="pct"/>
          </w:tcPr>
          <w:p w14:paraId="11D7497A" w14:textId="7204DD91" w:rsidR="00F93FBE" w:rsidRPr="00B264E6" w:rsidRDefault="0034507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1.03</w:t>
            </w:r>
          </w:p>
        </w:tc>
      </w:tr>
      <w:tr w:rsidR="00AD42E0" w:rsidRPr="00F405F9" w14:paraId="3F9A43FC" w14:textId="77777777" w:rsidTr="00A33BF6">
        <w:trPr>
          <w:trHeight w:val="259"/>
        </w:trPr>
        <w:tc>
          <w:tcPr>
            <w:tcW w:w="1481" w:type="pct"/>
          </w:tcPr>
          <w:p w14:paraId="5794AC63" w14:textId="77777777" w:rsidR="00AD42E0" w:rsidRPr="00B264E6" w:rsidRDefault="00AD42E0" w:rsidP="003637D6">
            <w:pPr>
              <w:tabs>
                <w:tab w:val="center" w:pos="1293"/>
              </w:tabs>
              <w:spacing w:before="0" w:after="0" w:line="260" w:lineRule="exact"/>
              <w:ind w:firstLine="0"/>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Time 3</w:t>
            </w:r>
          </w:p>
        </w:tc>
        <w:tc>
          <w:tcPr>
            <w:tcW w:w="494" w:type="pct"/>
          </w:tcPr>
          <w:p w14:paraId="7DA6362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47" w:type="pct"/>
          </w:tcPr>
          <w:p w14:paraId="6C77FDA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59" w:type="pct"/>
          </w:tcPr>
          <w:p w14:paraId="524B1C8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377" w:type="pct"/>
          </w:tcPr>
          <w:p w14:paraId="269242A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49" w:type="pct"/>
          </w:tcPr>
          <w:p w14:paraId="5414ECA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74" w:type="pct"/>
          </w:tcPr>
          <w:p w14:paraId="41C845B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429" w:type="pct"/>
          </w:tcPr>
          <w:p w14:paraId="3B2694E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c>
          <w:tcPr>
            <w:tcW w:w="390" w:type="pct"/>
          </w:tcPr>
          <w:p w14:paraId="522A661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p>
        </w:tc>
      </w:tr>
      <w:tr w:rsidR="00AD42E0" w:rsidRPr="00F405F9" w14:paraId="2C8E86DB" w14:textId="77777777" w:rsidTr="00A33BF6">
        <w:trPr>
          <w:trHeight w:val="259"/>
        </w:trPr>
        <w:tc>
          <w:tcPr>
            <w:tcW w:w="1481" w:type="pct"/>
          </w:tcPr>
          <w:p w14:paraId="1C2F0206" w14:textId="660D20A6"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Felt </w:t>
            </w:r>
            <w:r w:rsidR="00046A76">
              <w:rPr>
                <w:rFonts w:asciiTheme="minorHAnsi" w:eastAsia="Calibri" w:hAnsiTheme="minorHAnsi" w:cstheme="minorHAnsi"/>
                <w:sz w:val="22"/>
                <w:lang w:eastAsia="en-US"/>
              </w:rPr>
              <w:t>n</w:t>
            </w:r>
            <w:r w:rsidR="00AD42E0" w:rsidRPr="00B264E6">
              <w:rPr>
                <w:rFonts w:asciiTheme="minorHAnsi" w:eastAsia="Calibri" w:hAnsiTheme="minorHAnsi" w:cstheme="minorHAnsi"/>
                <w:sz w:val="22"/>
                <w:lang w:eastAsia="en-US"/>
              </w:rPr>
              <w:t>ostalgia</w:t>
            </w:r>
          </w:p>
        </w:tc>
        <w:tc>
          <w:tcPr>
            <w:tcW w:w="494" w:type="pct"/>
          </w:tcPr>
          <w:p w14:paraId="526D741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3.16</w:t>
            </w:r>
          </w:p>
        </w:tc>
        <w:tc>
          <w:tcPr>
            <w:tcW w:w="447" w:type="pct"/>
          </w:tcPr>
          <w:p w14:paraId="4C0BCDB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1.58</w:t>
            </w:r>
          </w:p>
        </w:tc>
        <w:tc>
          <w:tcPr>
            <w:tcW w:w="459" w:type="pct"/>
          </w:tcPr>
          <w:p w14:paraId="7BDF5E6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2.03</w:t>
            </w:r>
          </w:p>
        </w:tc>
        <w:tc>
          <w:tcPr>
            <w:tcW w:w="377" w:type="pct"/>
          </w:tcPr>
          <w:p w14:paraId="4336C5A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1.29</w:t>
            </w:r>
          </w:p>
        </w:tc>
        <w:tc>
          <w:tcPr>
            <w:tcW w:w="449" w:type="pct"/>
          </w:tcPr>
          <w:p w14:paraId="274A79B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2.59</w:t>
            </w:r>
          </w:p>
        </w:tc>
        <w:tc>
          <w:tcPr>
            <w:tcW w:w="474" w:type="pct"/>
          </w:tcPr>
          <w:p w14:paraId="6F2BD1E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1.72</w:t>
            </w:r>
          </w:p>
        </w:tc>
        <w:tc>
          <w:tcPr>
            <w:tcW w:w="429" w:type="pct"/>
          </w:tcPr>
          <w:p w14:paraId="7F20206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2.49</w:t>
            </w:r>
          </w:p>
        </w:tc>
        <w:tc>
          <w:tcPr>
            <w:tcW w:w="390" w:type="pct"/>
          </w:tcPr>
          <w:p w14:paraId="0E88AE2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1.44</w:t>
            </w:r>
          </w:p>
        </w:tc>
      </w:tr>
      <w:tr w:rsidR="00AD42E0" w:rsidRPr="00F405F9" w14:paraId="6C9EDBC1" w14:textId="77777777" w:rsidTr="00A33BF6">
        <w:trPr>
          <w:trHeight w:val="259"/>
        </w:trPr>
        <w:tc>
          <w:tcPr>
            <w:tcW w:w="1481" w:type="pct"/>
          </w:tcPr>
          <w:p w14:paraId="72D8543A" w14:textId="20AA7186"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Positive </w:t>
            </w:r>
            <w:r w:rsidR="00046A76">
              <w:rPr>
                <w:rFonts w:asciiTheme="minorHAnsi" w:eastAsia="Calibri" w:hAnsiTheme="minorHAnsi" w:cstheme="minorHAnsi"/>
                <w:sz w:val="22"/>
                <w:lang w:eastAsia="en-US"/>
              </w:rPr>
              <w:t>a</w:t>
            </w:r>
            <w:r w:rsidR="00AD42E0" w:rsidRPr="00B264E6">
              <w:rPr>
                <w:rFonts w:asciiTheme="minorHAnsi" w:eastAsia="Calibri" w:hAnsiTheme="minorHAnsi" w:cstheme="minorHAnsi"/>
                <w:sz w:val="22"/>
                <w:lang w:eastAsia="en-US"/>
              </w:rPr>
              <w:t>ffect</w:t>
            </w:r>
          </w:p>
        </w:tc>
        <w:tc>
          <w:tcPr>
            <w:tcW w:w="494" w:type="pct"/>
          </w:tcPr>
          <w:p w14:paraId="702418A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3.66</w:t>
            </w:r>
          </w:p>
        </w:tc>
        <w:tc>
          <w:tcPr>
            <w:tcW w:w="447" w:type="pct"/>
          </w:tcPr>
          <w:p w14:paraId="33D2819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1.02</w:t>
            </w:r>
          </w:p>
        </w:tc>
        <w:tc>
          <w:tcPr>
            <w:tcW w:w="459" w:type="pct"/>
          </w:tcPr>
          <w:p w14:paraId="2DC1EC8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3.22</w:t>
            </w:r>
          </w:p>
        </w:tc>
        <w:tc>
          <w:tcPr>
            <w:tcW w:w="377" w:type="pct"/>
          </w:tcPr>
          <w:p w14:paraId="039C924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0.96</w:t>
            </w:r>
          </w:p>
        </w:tc>
        <w:tc>
          <w:tcPr>
            <w:tcW w:w="449" w:type="pct"/>
          </w:tcPr>
          <w:p w14:paraId="28A451F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3.59</w:t>
            </w:r>
          </w:p>
        </w:tc>
        <w:tc>
          <w:tcPr>
            <w:tcW w:w="474" w:type="pct"/>
          </w:tcPr>
          <w:p w14:paraId="42EA001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0.97</w:t>
            </w:r>
          </w:p>
        </w:tc>
        <w:tc>
          <w:tcPr>
            <w:tcW w:w="429" w:type="pct"/>
          </w:tcPr>
          <w:p w14:paraId="26137B5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3.44</w:t>
            </w:r>
          </w:p>
        </w:tc>
        <w:tc>
          <w:tcPr>
            <w:tcW w:w="390" w:type="pct"/>
          </w:tcPr>
          <w:p w14:paraId="5470209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1.24</w:t>
            </w:r>
          </w:p>
        </w:tc>
      </w:tr>
      <w:tr w:rsidR="00AD42E0" w:rsidRPr="00F405F9" w14:paraId="0C93224F" w14:textId="77777777" w:rsidTr="00A33BF6">
        <w:trPr>
          <w:trHeight w:val="259"/>
        </w:trPr>
        <w:tc>
          <w:tcPr>
            <w:tcW w:w="1481" w:type="pct"/>
          </w:tcPr>
          <w:p w14:paraId="111F95D2" w14:textId="45D1E6C3"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Self-esteem</w:t>
            </w:r>
          </w:p>
        </w:tc>
        <w:tc>
          <w:tcPr>
            <w:tcW w:w="494" w:type="pct"/>
          </w:tcPr>
          <w:p w14:paraId="03C3649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3.43</w:t>
            </w:r>
          </w:p>
        </w:tc>
        <w:tc>
          <w:tcPr>
            <w:tcW w:w="447" w:type="pct"/>
          </w:tcPr>
          <w:p w14:paraId="79F6E3BF"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1.13</w:t>
            </w:r>
          </w:p>
        </w:tc>
        <w:tc>
          <w:tcPr>
            <w:tcW w:w="459" w:type="pct"/>
          </w:tcPr>
          <w:p w14:paraId="0F8C1000"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3.09</w:t>
            </w:r>
          </w:p>
        </w:tc>
        <w:tc>
          <w:tcPr>
            <w:tcW w:w="377" w:type="pct"/>
          </w:tcPr>
          <w:p w14:paraId="0B4E7BFD"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1.23</w:t>
            </w:r>
          </w:p>
        </w:tc>
        <w:tc>
          <w:tcPr>
            <w:tcW w:w="449" w:type="pct"/>
          </w:tcPr>
          <w:p w14:paraId="5CF73DE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3.50</w:t>
            </w:r>
          </w:p>
        </w:tc>
        <w:tc>
          <w:tcPr>
            <w:tcW w:w="474" w:type="pct"/>
          </w:tcPr>
          <w:p w14:paraId="140F7C99"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1.16</w:t>
            </w:r>
          </w:p>
        </w:tc>
        <w:tc>
          <w:tcPr>
            <w:tcW w:w="429" w:type="pct"/>
          </w:tcPr>
          <w:p w14:paraId="312BC8B5"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3.62</w:t>
            </w:r>
          </w:p>
        </w:tc>
        <w:tc>
          <w:tcPr>
            <w:tcW w:w="390" w:type="pct"/>
          </w:tcPr>
          <w:p w14:paraId="77BF9A6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1.24</w:t>
            </w:r>
          </w:p>
        </w:tc>
      </w:tr>
      <w:tr w:rsidR="00AD42E0" w:rsidRPr="00F405F9" w14:paraId="5E7D2BB4" w14:textId="77777777" w:rsidTr="00A33BF6">
        <w:trPr>
          <w:trHeight w:val="259"/>
        </w:trPr>
        <w:tc>
          <w:tcPr>
            <w:tcW w:w="1481" w:type="pct"/>
          </w:tcPr>
          <w:p w14:paraId="5798822C" w14:textId="208EB2D0"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Social connectedness</w:t>
            </w:r>
          </w:p>
        </w:tc>
        <w:tc>
          <w:tcPr>
            <w:tcW w:w="494" w:type="pct"/>
          </w:tcPr>
          <w:p w14:paraId="10C6C82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3.77</w:t>
            </w:r>
          </w:p>
        </w:tc>
        <w:tc>
          <w:tcPr>
            <w:tcW w:w="447" w:type="pct"/>
          </w:tcPr>
          <w:p w14:paraId="34F91E7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1.19</w:t>
            </w:r>
          </w:p>
        </w:tc>
        <w:tc>
          <w:tcPr>
            <w:tcW w:w="459" w:type="pct"/>
          </w:tcPr>
          <w:p w14:paraId="5411973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2.87</w:t>
            </w:r>
          </w:p>
        </w:tc>
        <w:tc>
          <w:tcPr>
            <w:tcW w:w="377" w:type="pct"/>
          </w:tcPr>
          <w:p w14:paraId="41E2DB5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1.34</w:t>
            </w:r>
          </w:p>
        </w:tc>
        <w:tc>
          <w:tcPr>
            <w:tcW w:w="449" w:type="pct"/>
          </w:tcPr>
          <w:p w14:paraId="37067C7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3.83</w:t>
            </w:r>
          </w:p>
        </w:tc>
        <w:tc>
          <w:tcPr>
            <w:tcW w:w="474" w:type="pct"/>
          </w:tcPr>
          <w:p w14:paraId="0EE0C5F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1.23</w:t>
            </w:r>
          </w:p>
        </w:tc>
        <w:tc>
          <w:tcPr>
            <w:tcW w:w="429" w:type="pct"/>
          </w:tcPr>
          <w:p w14:paraId="6017FA3C"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3.13</w:t>
            </w:r>
          </w:p>
        </w:tc>
        <w:tc>
          <w:tcPr>
            <w:tcW w:w="390" w:type="pct"/>
          </w:tcPr>
          <w:p w14:paraId="12E7B7A7"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1.62</w:t>
            </w:r>
          </w:p>
        </w:tc>
      </w:tr>
      <w:tr w:rsidR="00915F04" w:rsidRPr="00F405F9" w14:paraId="49E033BC" w14:textId="77777777" w:rsidTr="00A33BF6">
        <w:trPr>
          <w:trHeight w:val="259"/>
        </w:trPr>
        <w:tc>
          <w:tcPr>
            <w:tcW w:w="1481" w:type="pct"/>
          </w:tcPr>
          <w:p w14:paraId="6B3980D4" w14:textId="1D6EA597" w:rsidR="00915F04" w:rsidRPr="00B264E6" w:rsidRDefault="00123D2E" w:rsidP="00915F04">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915F04" w:rsidRPr="00B264E6">
              <w:rPr>
                <w:rFonts w:asciiTheme="minorHAnsi" w:eastAsia="Calibri" w:hAnsiTheme="minorHAnsi" w:cstheme="minorHAnsi"/>
                <w:sz w:val="22"/>
                <w:lang w:eastAsia="en-US"/>
              </w:rPr>
              <w:t xml:space="preserve"> Empathy</w:t>
            </w:r>
          </w:p>
        </w:tc>
        <w:tc>
          <w:tcPr>
            <w:tcW w:w="494" w:type="pct"/>
          </w:tcPr>
          <w:p w14:paraId="18104452" w14:textId="61E77F8E"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3.51</w:t>
            </w:r>
          </w:p>
        </w:tc>
        <w:tc>
          <w:tcPr>
            <w:tcW w:w="447" w:type="pct"/>
          </w:tcPr>
          <w:p w14:paraId="4319C8A4" w14:textId="09155570"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1.09</w:t>
            </w:r>
          </w:p>
        </w:tc>
        <w:tc>
          <w:tcPr>
            <w:tcW w:w="459" w:type="pct"/>
          </w:tcPr>
          <w:p w14:paraId="4F332706" w14:textId="127B5DEA"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2.91</w:t>
            </w:r>
          </w:p>
        </w:tc>
        <w:tc>
          <w:tcPr>
            <w:tcW w:w="377" w:type="pct"/>
          </w:tcPr>
          <w:p w14:paraId="786CFD26" w14:textId="21CEA4A3"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1.10</w:t>
            </w:r>
          </w:p>
        </w:tc>
        <w:tc>
          <w:tcPr>
            <w:tcW w:w="449" w:type="pct"/>
          </w:tcPr>
          <w:p w14:paraId="08389132" w14:textId="0F8ED7C3"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3.56</w:t>
            </w:r>
          </w:p>
        </w:tc>
        <w:tc>
          <w:tcPr>
            <w:tcW w:w="474" w:type="pct"/>
          </w:tcPr>
          <w:p w14:paraId="7D26DE56" w14:textId="75F7FF72"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1.06</w:t>
            </w:r>
          </w:p>
        </w:tc>
        <w:tc>
          <w:tcPr>
            <w:tcW w:w="429" w:type="pct"/>
          </w:tcPr>
          <w:p w14:paraId="572C8BC4" w14:textId="460FADAD"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3.22</w:t>
            </w:r>
          </w:p>
        </w:tc>
        <w:tc>
          <w:tcPr>
            <w:tcW w:w="390" w:type="pct"/>
          </w:tcPr>
          <w:p w14:paraId="62FAC83A" w14:textId="6286AA06" w:rsidR="00915F04" w:rsidRPr="00B264E6" w:rsidRDefault="00915F04" w:rsidP="00915F04">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1.32</w:t>
            </w:r>
          </w:p>
        </w:tc>
      </w:tr>
      <w:tr w:rsidR="00C63139" w:rsidRPr="00F405F9" w14:paraId="71D9B79B" w14:textId="77777777" w:rsidTr="00A33BF6">
        <w:trPr>
          <w:trHeight w:val="259"/>
        </w:trPr>
        <w:tc>
          <w:tcPr>
            <w:tcW w:w="1481" w:type="pct"/>
          </w:tcPr>
          <w:p w14:paraId="13905C6D" w14:textId="38D34508" w:rsidR="00C63139" w:rsidRPr="00B264E6" w:rsidRDefault="00123D2E" w:rsidP="00C63139">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C63139" w:rsidRPr="00B264E6">
              <w:rPr>
                <w:rFonts w:asciiTheme="minorHAnsi" w:eastAsia="Calibri" w:hAnsiTheme="minorHAnsi" w:cstheme="minorHAnsi"/>
                <w:sz w:val="22"/>
                <w:lang w:eastAsia="en-US"/>
              </w:rPr>
              <w:t xml:space="preserve"> Self-continuity</w:t>
            </w:r>
          </w:p>
        </w:tc>
        <w:tc>
          <w:tcPr>
            <w:tcW w:w="494" w:type="pct"/>
          </w:tcPr>
          <w:p w14:paraId="243680B0" w14:textId="251D1D7E"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3.75</w:t>
            </w:r>
          </w:p>
        </w:tc>
        <w:tc>
          <w:tcPr>
            <w:tcW w:w="447" w:type="pct"/>
          </w:tcPr>
          <w:p w14:paraId="59F3B787" w14:textId="69012358"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1.05</w:t>
            </w:r>
          </w:p>
        </w:tc>
        <w:tc>
          <w:tcPr>
            <w:tcW w:w="459" w:type="pct"/>
          </w:tcPr>
          <w:p w14:paraId="75D49CD7" w14:textId="6BB5C620"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3.25</w:t>
            </w:r>
          </w:p>
        </w:tc>
        <w:tc>
          <w:tcPr>
            <w:tcW w:w="377" w:type="pct"/>
          </w:tcPr>
          <w:p w14:paraId="7891EC66" w14:textId="377EADB1"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1.34</w:t>
            </w:r>
          </w:p>
        </w:tc>
        <w:tc>
          <w:tcPr>
            <w:tcW w:w="449" w:type="pct"/>
          </w:tcPr>
          <w:p w14:paraId="1126EE7B" w14:textId="11DA20B7"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4.02</w:t>
            </w:r>
          </w:p>
        </w:tc>
        <w:tc>
          <w:tcPr>
            <w:tcW w:w="474" w:type="pct"/>
          </w:tcPr>
          <w:p w14:paraId="1D97AE0A" w14:textId="7825D5E8"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1.26</w:t>
            </w:r>
          </w:p>
        </w:tc>
        <w:tc>
          <w:tcPr>
            <w:tcW w:w="429" w:type="pct"/>
          </w:tcPr>
          <w:p w14:paraId="5EFC88CD" w14:textId="5E8C25C8"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3.56</w:t>
            </w:r>
          </w:p>
        </w:tc>
        <w:tc>
          <w:tcPr>
            <w:tcW w:w="390" w:type="pct"/>
          </w:tcPr>
          <w:p w14:paraId="19191224" w14:textId="41925747" w:rsidR="00C63139" w:rsidRPr="00B264E6" w:rsidRDefault="00C63139" w:rsidP="00C63139">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1.24</w:t>
            </w:r>
          </w:p>
        </w:tc>
      </w:tr>
      <w:tr w:rsidR="00AD42E0" w:rsidRPr="00F405F9" w14:paraId="4704D6A8" w14:textId="77777777" w:rsidTr="00A33BF6">
        <w:trPr>
          <w:trHeight w:val="259"/>
        </w:trPr>
        <w:tc>
          <w:tcPr>
            <w:tcW w:w="1481" w:type="pct"/>
          </w:tcPr>
          <w:p w14:paraId="03026E6A" w14:textId="1C0C2012" w:rsidR="00AD42E0"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AD42E0" w:rsidRPr="00B264E6">
              <w:rPr>
                <w:rFonts w:asciiTheme="minorHAnsi" w:eastAsia="Calibri" w:hAnsiTheme="minorHAnsi" w:cstheme="minorHAnsi"/>
                <w:sz w:val="22"/>
                <w:lang w:eastAsia="en-US"/>
              </w:rPr>
              <w:t xml:space="preserve"> Meaning</w:t>
            </w:r>
          </w:p>
        </w:tc>
        <w:tc>
          <w:tcPr>
            <w:tcW w:w="494" w:type="pct"/>
          </w:tcPr>
          <w:p w14:paraId="0F5279B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3.72</w:t>
            </w:r>
          </w:p>
        </w:tc>
        <w:tc>
          <w:tcPr>
            <w:tcW w:w="447" w:type="pct"/>
          </w:tcPr>
          <w:p w14:paraId="6A13B3C6"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1.31</w:t>
            </w:r>
          </w:p>
        </w:tc>
        <w:tc>
          <w:tcPr>
            <w:tcW w:w="459" w:type="pct"/>
          </w:tcPr>
          <w:p w14:paraId="10E4AB6B"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3.27</w:t>
            </w:r>
          </w:p>
        </w:tc>
        <w:tc>
          <w:tcPr>
            <w:tcW w:w="377" w:type="pct"/>
          </w:tcPr>
          <w:p w14:paraId="2F90DE58"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1.47</w:t>
            </w:r>
          </w:p>
        </w:tc>
        <w:tc>
          <w:tcPr>
            <w:tcW w:w="449" w:type="pct"/>
          </w:tcPr>
          <w:p w14:paraId="63AEB1D4"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3.82</w:t>
            </w:r>
          </w:p>
        </w:tc>
        <w:tc>
          <w:tcPr>
            <w:tcW w:w="474" w:type="pct"/>
          </w:tcPr>
          <w:p w14:paraId="3FE90661"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1.46</w:t>
            </w:r>
          </w:p>
        </w:tc>
        <w:tc>
          <w:tcPr>
            <w:tcW w:w="429" w:type="pct"/>
          </w:tcPr>
          <w:p w14:paraId="69A69472"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3.83</w:t>
            </w:r>
          </w:p>
        </w:tc>
        <w:tc>
          <w:tcPr>
            <w:tcW w:w="390" w:type="pct"/>
          </w:tcPr>
          <w:p w14:paraId="3699D81E" w14:textId="77777777" w:rsidR="00AD42E0" w:rsidRPr="00B264E6" w:rsidRDefault="00AD42E0" w:rsidP="003637D6">
            <w:pPr>
              <w:tabs>
                <w:tab w:val="center" w:pos="1293"/>
              </w:tabs>
              <w:spacing w:before="0" w:after="0" w:line="260" w:lineRule="exact"/>
              <w:ind w:firstLine="0"/>
              <w:jc w:val="center"/>
              <w:rPr>
                <w:rFonts w:asciiTheme="minorHAnsi" w:eastAsia="Calibri" w:hAnsiTheme="minorHAnsi" w:cstheme="minorHAnsi"/>
                <w:sz w:val="22"/>
                <w:lang w:eastAsia="en-US"/>
              </w:rPr>
            </w:pPr>
            <w:r w:rsidRPr="00B264E6">
              <w:rPr>
                <w:rFonts w:asciiTheme="minorHAnsi" w:eastAsia="Calibri" w:hAnsiTheme="minorHAnsi" w:cstheme="minorHAnsi"/>
                <w:sz w:val="22"/>
                <w:lang w:eastAsia="en-US"/>
              </w:rPr>
              <w:t>1.59</w:t>
            </w:r>
          </w:p>
        </w:tc>
      </w:tr>
      <w:tr w:rsidR="00F93FBE" w:rsidRPr="00F405F9" w14:paraId="33D15F81" w14:textId="77777777" w:rsidTr="00A33BF6">
        <w:trPr>
          <w:trHeight w:val="259"/>
        </w:trPr>
        <w:tc>
          <w:tcPr>
            <w:tcW w:w="1481" w:type="pct"/>
          </w:tcPr>
          <w:p w14:paraId="63E03ADA" w14:textId="1837160D" w:rsidR="00F93FBE" w:rsidRPr="00B264E6" w:rsidRDefault="00123D2E" w:rsidP="003637D6">
            <w:pPr>
              <w:tabs>
                <w:tab w:val="center" w:pos="1293"/>
              </w:tabs>
              <w:spacing w:before="0" w:after="0" w:line="260" w:lineRule="exact"/>
              <w:ind w:firstLine="0"/>
              <w:rPr>
                <w:rFonts w:asciiTheme="minorHAnsi" w:eastAsia="Calibri" w:hAnsiTheme="minorHAnsi" w:cstheme="minorHAnsi"/>
                <w:sz w:val="22"/>
                <w:lang w:eastAsia="en-US"/>
              </w:rPr>
            </w:pPr>
            <w:r>
              <w:rPr>
                <w:rFonts w:asciiTheme="minorHAnsi" w:eastAsia="Calibri" w:hAnsiTheme="minorHAnsi" w:cstheme="minorHAnsi"/>
                <w:sz w:val="22"/>
                <w:lang w:eastAsia="en-US"/>
              </w:rPr>
              <w:t xml:space="preserve"> </w:t>
            </w:r>
            <w:r w:rsidR="00F93FBE" w:rsidRPr="00B264E6">
              <w:rPr>
                <w:rFonts w:asciiTheme="minorHAnsi" w:eastAsia="Calibri" w:hAnsiTheme="minorHAnsi" w:cstheme="minorHAnsi"/>
                <w:sz w:val="22"/>
                <w:lang w:eastAsia="en-US"/>
              </w:rPr>
              <w:t xml:space="preserve"> </w:t>
            </w:r>
            <w:r w:rsidR="00F93FBE" w:rsidRPr="00B55AA1">
              <w:rPr>
                <w:rFonts w:asciiTheme="minorHAnsi" w:eastAsia="Calibri" w:hAnsiTheme="minorHAnsi" w:cstheme="minorHAnsi"/>
                <w:sz w:val="22"/>
                <w:lang w:eastAsia="en-US"/>
              </w:rPr>
              <w:t xml:space="preserve">Benefits </w:t>
            </w:r>
            <w:r w:rsidR="00386D62">
              <w:rPr>
                <w:rFonts w:asciiTheme="minorHAnsi" w:eastAsia="Calibri" w:hAnsiTheme="minorHAnsi" w:cstheme="minorHAnsi"/>
                <w:sz w:val="22"/>
                <w:lang w:eastAsia="en-US"/>
              </w:rPr>
              <w:t>index</w:t>
            </w:r>
          </w:p>
        </w:tc>
        <w:tc>
          <w:tcPr>
            <w:tcW w:w="494" w:type="pct"/>
          </w:tcPr>
          <w:p w14:paraId="2C3E9FE1" w14:textId="527CD988"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3.64</w:t>
            </w:r>
          </w:p>
        </w:tc>
        <w:tc>
          <w:tcPr>
            <w:tcW w:w="447" w:type="pct"/>
          </w:tcPr>
          <w:p w14:paraId="798836AD" w14:textId="78A4F7D5"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0.95</w:t>
            </w:r>
          </w:p>
        </w:tc>
        <w:tc>
          <w:tcPr>
            <w:tcW w:w="459" w:type="pct"/>
          </w:tcPr>
          <w:p w14:paraId="79A69709" w14:textId="502BFC35"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3.10</w:t>
            </w:r>
          </w:p>
        </w:tc>
        <w:tc>
          <w:tcPr>
            <w:tcW w:w="377" w:type="pct"/>
          </w:tcPr>
          <w:p w14:paraId="06FD2EC8" w14:textId="041DFB47"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1.00</w:t>
            </w:r>
          </w:p>
        </w:tc>
        <w:tc>
          <w:tcPr>
            <w:tcW w:w="449" w:type="pct"/>
          </w:tcPr>
          <w:p w14:paraId="39F86189" w14:textId="3F7C59EB"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3.72</w:t>
            </w:r>
          </w:p>
        </w:tc>
        <w:tc>
          <w:tcPr>
            <w:tcW w:w="474" w:type="pct"/>
          </w:tcPr>
          <w:p w14:paraId="08C28510" w14:textId="32561C8C"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1.01</w:t>
            </w:r>
          </w:p>
        </w:tc>
        <w:tc>
          <w:tcPr>
            <w:tcW w:w="429" w:type="pct"/>
          </w:tcPr>
          <w:p w14:paraId="29776472" w14:textId="7307A1D6"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3.47</w:t>
            </w:r>
          </w:p>
        </w:tc>
        <w:tc>
          <w:tcPr>
            <w:tcW w:w="390" w:type="pct"/>
          </w:tcPr>
          <w:p w14:paraId="645534A4" w14:textId="37FCDAB8" w:rsidR="00F93FBE" w:rsidRPr="00B264E6" w:rsidRDefault="00B55AA1" w:rsidP="003637D6">
            <w:pPr>
              <w:tabs>
                <w:tab w:val="center" w:pos="1293"/>
              </w:tabs>
              <w:spacing w:before="0" w:after="0" w:line="260" w:lineRule="exact"/>
              <w:ind w:firstLine="0"/>
              <w:jc w:val="center"/>
              <w:rPr>
                <w:rFonts w:asciiTheme="minorHAnsi" w:eastAsia="Calibri" w:hAnsiTheme="minorHAnsi" w:cstheme="minorHAnsi"/>
                <w:sz w:val="22"/>
                <w:lang w:eastAsia="en-US"/>
              </w:rPr>
            </w:pPr>
            <w:r>
              <w:rPr>
                <w:rFonts w:asciiTheme="minorHAnsi" w:eastAsia="Calibri" w:hAnsiTheme="minorHAnsi" w:cstheme="minorHAnsi"/>
                <w:sz w:val="22"/>
                <w:lang w:eastAsia="en-US"/>
              </w:rPr>
              <w:t>1.13</w:t>
            </w:r>
          </w:p>
        </w:tc>
      </w:tr>
    </w:tbl>
    <w:p w14:paraId="44A2FBBC" w14:textId="77777777" w:rsidR="00A33BF6" w:rsidRDefault="00A33BF6" w:rsidP="003637D6">
      <w:pPr>
        <w:spacing w:line="260" w:lineRule="exact"/>
        <w:ind w:firstLine="0"/>
        <w:rPr>
          <w:b/>
          <w:bCs/>
        </w:rPr>
      </w:pPr>
    </w:p>
    <w:p w14:paraId="6C8B8FA3" w14:textId="306598C8" w:rsidR="00B8736D" w:rsidRPr="00B8736D" w:rsidRDefault="00B8736D" w:rsidP="003637D6">
      <w:pPr>
        <w:spacing w:line="260" w:lineRule="exact"/>
        <w:ind w:firstLine="0"/>
      </w:pPr>
      <w:r>
        <w:rPr>
          <w:b/>
          <w:bCs/>
        </w:rPr>
        <w:lastRenderedPageBreak/>
        <w:t xml:space="preserve">Table </w:t>
      </w:r>
      <w:r w:rsidR="001E28DD">
        <w:rPr>
          <w:b/>
          <w:bCs/>
        </w:rPr>
        <w:t>5</w:t>
      </w:r>
      <w:r>
        <w:rPr>
          <w:b/>
          <w:bCs/>
        </w:rPr>
        <w:t xml:space="preserve"> </w:t>
      </w:r>
      <w:r>
        <w:t>continued.</w:t>
      </w:r>
    </w:p>
    <w:tbl>
      <w:tblPr>
        <w:tblStyle w:val="TableGrid5"/>
        <w:tblW w:w="4998" w:type="pct"/>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1377"/>
        <w:gridCol w:w="1246"/>
        <w:gridCol w:w="1279"/>
        <w:gridCol w:w="1051"/>
        <w:gridCol w:w="1251"/>
        <w:gridCol w:w="1321"/>
        <w:gridCol w:w="1195"/>
        <w:gridCol w:w="1084"/>
      </w:tblGrid>
      <w:tr w:rsidR="00B8736D" w:rsidRPr="006453EC" w14:paraId="5A0B72C8" w14:textId="77777777" w:rsidTr="002E7F0D">
        <w:trPr>
          <w:trHeight w:val="259"/>
          <w:tblHeader/>
        </w:trPr>
        <w:tc>
          <w:tcPr>
            <w:tcW w:w="1482" w:type="pct"/>
            <w:tcBorders>
              <w:bottom w:val="nil"/>
            </w:tcBorders>
          </w:tcPr>
          <w:p w14:paraId="169F6734" w14:textId="77777777" w:rsidR="00B8736D" w:rsidRPr="006453EC" w:rsidRDefault="00B8736D" w:rsidP="00B264E6">
            <w:pPr>
              <w:tabs>
                <w:tab w:val="center" w:pos="1293"/>
              </w:tabs>
              <w:spacing w:before="0" w:after="0" w:line="240" w:lineRule="auto"/>
              <w:ind w:firstLine="0"/>
              <w:rPr>
                <w:rFonts w:asciiTheme="majorHAnsi" w:eastAsia="Calibri" w:hAnsiTheme="majorHAnsi" w:cstheme="majorHAnsi"/>
                <w:sz w:val="22"/>
                <w:lang w:eastAsia="en-US"/>
              </w:rPr>
            </w:pPr>
          </w:p>
        </w:tc>
        <w:tc>
          <w:tcPr>
            <w:tcW w:w="940" w:type="pct"/>
            <w:gridSpan w:val="2"/>
            <w:tcBorders>
              <w:bottom w:val="nil"/>
            </w:tcBorders>
          </w:tcPr>
          <w:p w14:paraId="7C46FB1F" w14:textId="3AB3BDCD"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VRT/Nostalgia</w:t>
            </w:r>
          </w:p>
        </w:tc>
        <w:tc>
          <w:tcPr>
            <w:tcW w:w="836" w:type="pct"/>
            <w:gridSpan w:val="2"/>
            <w:tcBorders>
              <w:bottom w:val="nil"/>
            </w:tcBorders>
          </w:tcPr>
          <w:p w14:paraId="4A1CCE2B" w14:textId="5329E66B"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VRT/Control</w:t>
            </w:r>
          </w:p>
        </w:tc>
        <w:tc>
          <w:tcPr>
            <w:tcW w:w="923" w:type="pct"/>
            <w:gridSpan w:val="2"/>
            <w:tcBorders>
              <w:bottom w:val="nil"/>
            </w:tcBorders>
          </w:tcPr>
          <w:p w14:paraId="4E1E35D7"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ERT/Nostalgia</w:t>
            </w:r>
          </w:p>
        </w:tc>
        <w:tc>
          <w:tcPr>
            <w:tcW w:w="818" w:type="pct"/>
            <w:gridSpan w:val="2"/>
            <w:tcBorders>
              <w:bottom w:val="nil"/>
            </w:tcBorders>
          </w:tcPr>
          <w:p w14:paraId="78045A5C"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ERT/Control</w:t>
            </w:r>
          </w:p>
        </w:tc>
      </w:tr>
      <w:tr w:rsidR="00B8736D" w:rsidRPr="006453EC" w14:paraId="14CFCCC9" w14:textId="77777777" w:rsidTr="002E7F0D">
        <w:trPr>
          <w:trHeight w:val="259"/>
          <w:tblHeader/>
        </w:trPr>
        <w:tc>
          <w:tcPr>
            <w:tcW w:w="1482" w:type="pct"/>
            <w:tcBorders>
              <w:top w:val="nil"/>
              <w:bottom w:val="single" w:sz="4" w:space="0" w:color="auto"/>
            </w:tcBorders>
          </w:tcPr>
          <w:p w14:paraId="043F4A23" w14:textId="77777777" w:rsidR="00B8736D" w:rsidRPr="006453EC" w:rsidRDefault="00B8736D" w:rsidP="00B264E6">
            <w:pPr>
              <w:tabs>
                <w:tab w:val="center" w:pos="1293"/>
              </w:tabs>
              <w:spacing w:before="0" w:after="0" w:line="240" w:lineRule="auto"/>
              <w:ind w:firstLine="0"/>
              <w:rPr>
                <w:rFonts w:asciiTheme="majorHAnsi" w:eastAsia="Calibri" w:hAnsiTheme="majorHAnsi" w:cstheme="majorHAnsi"/>
                <w:sz w:val="22"/>
                <w:lang w:eastAsia="en-US"/>
              </w:rPr>
            </w:pPr>
          </w:p>
        </w:tc>
        <w:tc>
          <w:tcPr>
            <w:tcW w:w="494" w:type="pct"/>
            <w:tcBorders>
              <w:top w:val="nil"/>
              <w:bottom w:val="single" w:sz="4" w:space="0" w:color="auto"/>
            </w:tcBorders>
          </w:tcPr>
          <w:p w14:paraId="0B0BCE46"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M</w:t>
            </w:r>
          </w:p>
        </w:tc>
        <w:tc>
          <w:tcPr>
            <w:tcW w:w="447" w:type="pct"/>
            <w:tcBorders>
              <w:top w:val="nil"/>
              <w:bottom w:val="single" w:sz="4" w:space="0" w:color="auto"/>
            </w:tcBorders>
          </w:tcPr>
          <w:p w14:paraId="5EF517B0"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SD</w:t>
            </w:r>
          </w:p>
        </w:tc>
        <w:tc>
          <w:tcPr>
            <w:tcW w:w="459" w:type="pct"/>
            <w:tcBorders>
              <w:top w:val="nil"/>
              <w:bottom w:val="single" w:sz="4" w:space="0" w:color="auto"/>
            </w:tcBorders>
          </w:tcPr>
          <w:p w14:paraId="7B9AA6FB"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M</w:t>
            </w:r>
          </w:p>
        </w:tc>
        <w:tc>
          <w:tcPr>
            <w:tcW w:w="377" w:type="pct"/>
            <w:tcBorders>
              <w:top w:val="nil"/>
              <w:bottom w:val="single" w:sz="4" w:space="0" w:color="auto"/>
            </w:tcBorders>
          </w:tcPr>
          <w:p w14:paraId="7704E889"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SD</w:t>
            </w:r>
          </w:p>
        </w:tc>
        <w:tc>
          <w:tcPr>
            <w:tcW w:w="449" w:type="pct"/>
            <w:tcBorders>
              <w:top w:val="nil"/>
              <w:bottom w:val="single" w:sz="4" w:space="0" w:color="auto"/>
            </w:tcBorders>
          </w:tcPr>
          <w:p w14:paraId="1259CBA1"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M</w:t>
            </w:r>
          </w:p>
        </w:tc>
        <w:tc>
          <w:tcPr>
            <w:tcW w:w="474" w:type="pct"/>
            <w:tcBorders>
              <w:top w:val="nil"/>
              <w:bottom w:val="single" w:sz="4" w:space="0" w:color="auto"/>
            </w:tcBorders>
          </w:tcPr>
          <w:p w14:paraId="19E59CB5"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SD</w:t>
            </w:r>
          </w:p>
        </w:tc>
        <w:tc>
          <w:tcPr>
            <w:tcW w:w="429" w:type="pct"/>
            <w:tcBorders>
              <w:top w:val="nil"/>
              <w:bottom w:val="single" w:sz="4" w:space="0" w:color="auto"/>
            </w:tcBorders>
          </w:tcPr>
          <w:p w14:paraId="18B98E98"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M</w:t>
            </w:r>
          </w:p>
        </w:tc>
        <w:tc>
          <w:tcPr>
            <w:tcW w:w="389" w:type="pct"/>
            <w:tcBorders>
              <w:top w:val="nil"/>
              <w:bottom w:val="single" w:sz="4" w:space="0" w:color="auto"/>
            </w:tcBorders>
          </w:tcPr>
          <w:p w14:paraId="21A01199" w14:textId="77777777" w:rsidR="00B8736D" w:rsidRPr="006453EC" w:rsidRDefault="00B8736D" w:rsidP="00B264E6">
            <w:pPr>
              <w:tabs>
                <w:tab w:val="center" w:pos="1293"/>
              </w:tabs>
              <w:spacing w:before="0" w:after="0" w:line="240" w:lineRule="auto"/>
              <w:ind w:firstLine="0"/>
              <w:jc w:val="center"/>
              <w:rPr>
                <w:rFonts w:asciiTheme="majorHAnsi" w:eastAsia="Calibri" w:hAnsiTheme="majorHAnsi" w:cstheme="majorHAnsi"/>
                <w:i/>
                <w:iCs/>
                <w:sz w:val="22"/>
                <w:lang w:eastAsia="en-US"/>
              </w:rPr>
            </w:pPr>
            <w:r w:rsidRPr="006453EC">
              <w:rPr>
                <w:rFonts w:asciiTheme="majorHAnsi" w:eastAsia="Calibri" w:hAnsiTheme="majorHAnsi" w:cstheme="majorHAnsi"/>
                <w:i/>
                <w:iCs/>
                <w:sz w:val="22"/>
                <w:lang w:eastAsia="en-US"/>
              </w:rPr>
              <w:t>SD</w:t>
            </w:r>
          </w:p>
        </w:tc>
      </w:tr>
      <w:tr w:rsidR="00AD42E0" w:rsidRPr="00F405F9" w14:paraId="3D4061B6" w14:textId="77777777" w:rsidTr="002E7F0D">
        <w:trPr>
          <w:trHeight w:val="259"/>
        </w:trPr>
        <w:tc>
          <w:tcPr>
            <w:tcW w:w="1482" w:type="pct"/>
            <w:tcBorders>
              <w:top w:val="single" w:sz="4" w:space="0" w:color="auto"/>
            </w:tcBorders>
          </w:tcPr>
          <w:p w14:paraId="47F5E183" w14:textId="6CA74D20" w:rsidR="00AD42E0" w:rsidRPr="006453EC" w:rsidRDefault="00AD42E0" w:rsidP="00B264E6">
            <w:pPr>
              <w:tabs>
                <w:tab w:val="center" w:pos="1293"/>
              </w:tabs>
              <w:spacing w:before="0" w:after="0" w:line="240" w:lineRule="auto"/>
              <w:ind w:firstLine="0"/>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Time 4</w:t>
            </w:r>
          </w:p>
        </w:tc>
        <w:tc>
          <w:tcPr>
            <w:tcW w:w="494" w:type="pct"/>
            <w:tcBorders>
              <w:top w:val="single" w:sz="4" w:space="0" w:color="auto"/>
            </w:tcBorders>
          </w:tcPr>
          <w:p w14:paraId="3ED9413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47" w:type="pct"/>
            <w:tcBorders>
              <w:top w:val="single" w:sz="4" w:space="0" w:color="auto"/>
            </w:tcBorders>
          </w:tcPr>
          <w:p w14:paraId="2FA6F681"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59" w:type="pct"/>
            <w:tcBorders>
              <w:top w:val="single" w:sz="4" w:space="0" w:color="auto"/>
            </w:tcBorders>
          </w:tcPr>
          <w:p w14:paraId="334B7673"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377" w:type="pct"/>
            <w:tcBorders>
              <w:top w:val="single" w:sz="4" w:space="0" w:color="auto"/>
            </w:tcBorders>
          </w:tcPr>
          <w:p w14:paraId="710BED7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49" w:type="pct"/>
            <w:tcBorders>
              <w:top w:val="single" w:sz="4" w:space="0" w:color="auto"/>
            </w:tcBorders>
          </w:tcPr>
          <w:p w14:paraId="71A210AC"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74" w:type="pct"/>
            <w:tcBorders>
              <w:top w:val="single" w:sz="4" w:space="0" w:color="auto"/>
            </w:tcBorders>
          </w:tcPr>
          <w:p w14:paraId="71668EE4"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29" w:type="pct"/>
            <w:tcBorders>
              <w:top w:val="single" w:sz="4" w:space="0" w:color="auto"/>
            </w:tcBorders>
          </w:tcPr>
          <w:p w14:paraId="0684BD23"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389" w:type="pct"/>
            <w:tcBorders>
              <w:top w:val="single" w:sz="4" w:space="0" w:color="auto"/>
            </w:tcBorders>
          </w:tcPr>
          <w:p w14:paraId="2D58A861"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r>
      <w:tr w:rsidR="00AD42E0" w:rsidRPr="00F405F9" w14:paraId="20FBBF56" w14:textId="77777777" w:rsidTr="002E7F0D">
        <w:trPr>
          <w:trHeight w:val="259"/>
        </w:trPr>
        <w:tc>
          <w:tcPr>
            <w:tcW w:w="1482" w:type="pct"/>
          </w:tcPr>
          <w:p w14:paraId="69F1601A" w14:textId="1455BD74"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Felt </w:t>
            </w:r>
            <w:r w:rsidR="00046A76">
              <w:rPr>
                <w:rFonts w:asciiTheme="majorHAnsi" w:eastAsia="Calibri" w:hAnsiTheme="majorHAnsi" w:cstheme="majorHAnsi"/>
                <w:sz w:val="22"/>
                <w:lang w:eastAsia="en-US"/>
              </w:rPr>
              <w:t>n</w:t>
            </w:r>
            <w:r w:rsidR="00AD42E0" w:rsidRPr="006453EC">
              <w:rPr>
                <w:rFonts w:asciiTheme="majorHAnsi" w:eastAsia="Calibri" w:hAnsiTheme="majorHAnsi" w:cstheme="majorHAnsi"/>
                <w:sz w:val="22"/>
                <w:lang w:eastAsia="en-US"/>
              </w:rPr>
              <w:t>ostalgia</w:t>
            </w:r>
          </w:p>
        </w:tc>
        <w:tc>
          <w:tcPr>
            <w:tcW w:w="494" w:type="pct"/>
          </w:tcPr>
          <w:p w14:paraId="6C00AF3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2.47</w:t>
            </w:r>
          </w:p>
        </w:tc>
        <w:tc>
          <w:tcPr>
            <w:tcW w:w="447" w:type="pct"/>
          </w:tcPr>
          <w:p w14:paraId="714FC9A4"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1.51</w:t>
            </w:r>
          </w:p>
        </w:tc>
        <w:tc>
          <w:tcPr>
            <w:tcW w:w="459" w:type="pct"/>
          </w:tcPr>
          <w:p w14:paraId="1CF79CFB"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1.82</w:t>
            </w:r>
          </w:p>
        </w:tc>
        <w:tc>
          <w:tcPr>
            <w:tcW w:w="377" w:type="pct"/>
          </w:tcPr>
          <w:p w14:paraId="624DFB29"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1.14</w:t>
            </w:r>
          </w:p>
        </w:tc>
        <w:tc>
          <w:tcPr>
            <w:tcW w:w="449" w:type="pct"/>
          </w:tcPr>
          <w:p w14:paraId="64A933A7"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2.48</w:t>
            </w:r>
          </w:p>
        </w:tc>
        <w:tc>
          <w:tcPr>
            <w:tcW w:w="474" w:type="pct"/>
          </w:tcPr>
          <w:p w14:paraId="4A2F6CC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1.74</w:t>
            </w:r>
          </w:p>
        </w:tc>
        <w:tc>
          <w:tcPr>
            <w:tcW w:w="429" w:type="pct"/>
          </w:tcPr>
          <w:p w14:paraId="186BEED9"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2.05</w:t>
            </w:r>
          </w:p>
        </w:tc>
        <w:tc>
          <w:tcPr>
            <w:tcW w:w="389" w:type="pct"/>
          </w:tcPr>
          <w:p w14:paraId="7FB6C049"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1.37</w:t>
            </w:r>
          </w:p>
        </w:tc>
      </w:tr>
      <w:tr w:rsidR="00AD42E0" w:rsidRPr="00F405F9" w14:paraId="21B08A9A" w14:textId="77777777" w:rsidTr="002E7F0D">
        <w:trPr>
          <w:trHeight w:val="259"/>
        </w:trPr>
        <w:tc>
          <w:tcPr>
            <w:tcW w:w="1482" w:type="pct"/>
          </w:tcPr>
          <w:p w14:paraId="74E801CF" w14:textId="3851BE9E"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Positive </w:t>
            </w:r>
            <w:r w:rsidR="00046A76">
              <w:rPr>
                <w:rFonts w:asciiTheme="majorHAnsi" w:eastAsia="Calibri" w:hAnsiTheme="majorHAnsi" w:cstheme="majorHAnsi"/>
                <w:sz w:val="22"/>
                <w:lang w:eastAsia="en-US"/>
              </w:rPr>
              <w:t>a</w:t>
            </w:r>
            <w:r w:rsidR="00AD42E0" w:rsidRPr="006453EC">
              <w:rPr>
                <w:rFonts w:asciiTheme="majorHAnsi" w:eastAsia="Calibri" w:hAnsiTheme="majorHAnsi" w:cstheme="majorHAnsi"/>
                <w:sz w:val="22"/>
                <w:lang w:eastAsia="en-US"/>
              </w:rPr>
              <w:t>ffect</w:t>
            </w:r>
          </w:p>
        </w:tc>
        <w:tc>
          <w:tcPr>
            <w:tcW w:w="494" w:type="pct"/>
          </w:tcPr>
          <w:p w14:paraId="039A4B8D"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3.34</w:t>
            </w:r>
          </w:p>
        </w:tc>
        <w:tc>
          <w:tcPr>
            <w:tcW w:w="447" w:type="pct"/>
          </w:tcPr>
          <w:p w14:paraId="515122AF"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1.13</w:t>
            </w:r>
          </w:p>
        </w:tc>
        <w:tc>
          <w:tcPr>
            <w:tcW w:w="459" w:type="pct"/>
          </w:tcPr>
          <w:p w14:paraId="30AC71D6"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3.27</w:t>
            </w:r>
          </w:p>
        </w:tc>
        <w:tc>
          <w:tcPr>
            <w:tcW w:w="377" w:type="pct"/>
          </w:tcPr>
          <w:p w14:paraId="6297E58C"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1.12</w:t>
            </w:r>
          </w:p>
        </w:tc>
        <w:tc>
          <w:tcPr>
            <w:tcW w:w="449" w:type="pct"/>
          </w:tcPr>
          <w:p w14:paraId="784E1EA5"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3.30</w:t>
            </w:r>
          </w:p>
        </w:tc>
        <w:tc>
          <w:tcPr>
            <w:tcW w:w="474" w:type="pct"/>
          </w:tcPr>
          <w:p w14:paraId="67FAAAA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1.14</w:t>
            </w:r>
          </w:p>
        </w:tc>
        <w:tc>
          <w:tcPr>
            <w:tcW w:w="429" w:type="pct"/>
          </w:tcPr>
          <w:p w14:paraId="1670EB16"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3.33</w:t>
            </w:r>
          </w:p>
        </w:tc>
        <w:tc>
          <w:tcPr>
            <w:tcW w:w="389" w:type="pct"/>
          </w:tcPr>
          <w:p w14:paraId="04F7637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1.33</w:t>
            </w:r>
          </w:p>
        </w:tc>
      </w:tr>
      <w:tr w:rsidR="00AD42E0" w:rsidRPr="00F405F9" w14:paraId="05A1B496" w14:textId="77777777" w:rsidTr="002E7F0D">
        <w:trPr>
          <w:trHeight w:val="259"/>
        </w:trPr>
        <w:tc>
          <w:tcPr>
            <w:tcW w:w="1482" w:type="pct"/>
          </w:tcPr>
          <w:p w14:paraId="79195B9E" w14:textId="330A8512"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Self-esteem</w:t>
            </w:r>
          </w:p>
        </w:tc>
        <w:tc>
          <w:tcPr>
            <w:tcW w:w="494" w:type="pct"/>
          </w:tcPr>
          <w:p w14:paraId="5CDCB974"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3.36</w:t>
            </w:r>
          </w:p>
        </w:tc>
        <w:tc>
          <w:tcPr>
            <w:tcW w:w="447" w:type="pct"/>
          </w:tcPr>
          <w:p w14:paraId="1AC3772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1.13</w:t>
            </w:r>
          </w:p>
        </w:tc>
        <w:tc>
          <w:tcPr>
            <w:tcW w:w="459" w:type="pct"/>
          </w:tcPr>
          <w:p w14:paraId="57BDD44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3.08</w:t>
            </w:r>
          </w:p>
        </w:tc>
        <w:tc>
          <w:tcPr>
            <w:tcW w:w="377" w:type="pct"/>
          </w:tcPr>
          <w:p w14:paraId="28847BFC"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1.35</w:t>
            </w:r>
          </w:p>
        </w:tc>
        <w:tc>
          <w:tcPr>
            <w:tcW w:w="449" w:type="pct"/>
          </w:tcPr>
          <w:p w14:paraId="7D95392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3.31</w:t>
            </w:r>
          </w:p>
        </w:tc>
        <w:tc>
          <w:tcPr>
            <w:tcW w:w="474" w:type="pct"/>
          </w:tcPr>
          <w:p w14:paraId="60BD84DF"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1.35</w:t>
            </w:r>
          </w:p>
        </w:tc>
        <w:tc>
          <w:tcPr>
            <w:tcW w:w="429" w:type="pct"/>
          </w:tcPr>
          <w:p w14:paraId="619F4FC7"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3.44</w:t>
            </w:r>
          </w:p>
        </w:tc>
        <w:tc>
          <w:tcPr>
            <w:tcW w:w="389" w:type="pct"/>
          </w:tcPr>
          <w:p w14:paraId="37C46D4B"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1.35</w:t>
            </w:r>
          </w:p>
        </w:tc>
      </w:tr>
      <w:tr w:rsidR="00AD42E0" w:rsidRPr="00F405F9" w14:paraId="009C5F60" w14:textId="77777777" w:rsidTr="002E7F0D">
        <w:trPr>
          <w:trHeight w:val="259"/>
        </w:trPr>
        <w:tc>
          <w:tcPr>
            <w:tcW w:w="1482" w:type="pct"/>
          </w:tcPr>
          <w:p w14:paraId="4388BDC9" w14:textId="359FDCEE"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Social connectedness</w:t>
            </w:r>
          </w:p>
        </w:tc>
        <w:tc>
          <w:tcPr>
            <w:tcW w:w="494" w:type="pct"/>
          </w:tcPr>
          <w:p w14:paraId="6FE59F29"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3.64</w:t>
            </w:r>
          </w:p>
        </w:tc>
        <w:tc>
          <w:tcPr>
            <w:tcW w:w="447" w:type="pct"/>
          </w:tcPr>
          <w:p w14:paraId="5717CB4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1.31</w:t>
            </w:r>
          </w:p>
        </w:tc>
        <w:tc>
          <w:tcPr>
            <w:tcW w:w="459" w:type="pct"/>
          </w:tcPr>
          <w:p w14:paraId="46DD2AB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2.77</w:t>
            </w:r>
          </w:p>
        </w:tc>
        <w:tc>
          <w:tcPr>
            <w:tcW w:w="377" w:type="pct"/>
          </w:tcPr>
          <w:p w14:paraId="2DBBBD57"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1.40</w:t>
            </w:r>
          </w:p>
        </w:tc>
        <w:tc>
          <w:tcPr>
            <w:tcW w:w="449" w:type="pct"/>
          </w:tcPr>
          <w:p w14:paraId="165B81CF"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3.72</w:t>
            </w:r>
          </w:p>
        </w:tc>
        <w:tc>
          <w:tcPr>
            <w:tcW w:w="474" w:type="pct"/>
          </w:tcPr>
          <w:p w14:paraId="4F8F9573"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1.36</w:t>
            </w:r>
          </w:p>
        </w:tc>
        <w:tc>
          <w:tcPr>
            <w:tcW w:w="429" w:type="pct"/>
          </w:tcPr>
          <w:p w14:paraId="52653FE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3.09</w:t>
            </w:r>
          </w:p>
        </w:tc>
        <w:tc>
          <w:tcPr>
            <w:tcW w:w="389" w:type="pct"/>
          </w:tcPr>
          <w:p w14:paraId="11518D09"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1.61</w:t>
            </w:r>
          </w:p>
        </w:tc>
      </w:tr>
      <w:tr w:rsidR="00915F04" w:rsidRPr="00F405F9" w14:paraId="4BBBA72A" w14:textId="77777777" w:rsidTr="002E7F0D">
        <w:trPr>
          <w:trHeight w:val="259"/>
        </w:trPr>
        <w:tc>
          <w:tcPr>
            <w:tcW w:w="1482" w:type="pct"/>
          </w:tcPr>
          <w:p w14:paraId="519FB4D1" w14:textId="50EB64AF" w:rsidR="00915F04" w:rsidRPr="006453EC" w:rsidRDefault="00123D2E" w:rsidP="00915F04">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915F04" w:rsidRPr="006453EC">
              <w:rPr>
                <w:rFonts w:asciiTheme="majorHAnsi" w:eastAsia="Calibri" w:hAnsiTheme="majorHAnsi" w:cstheme="majorHAnsi"/>
                <w:sz w:val="22"/>
                <w:lang w:eastAsia="en-US"/>
              </w:rPr>
              <w:t xml:space="preserve"> Empathy</w:t>
            </w:r>
          </w:p>
        </w:tc>
        <w:tc>
          <w:tcPr>
            <w:tcW w:w="494" w:type="pct"/>
          </w:tcPr>
          <w:p w14:paraId="76E89754" w14:textId="61F922DB"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3.36</w:t>
            </w:r>
          </w:p>
        </w:tc>
        <w:tc>
          <w:tcPr>
            <w:tcW w:w="447" w:type="pct"/>
          </w:tcPr>
          <w:p w14:paraId="540276D0" w14:textId="2DBB0CAB"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1.16</w:t>
            </w:r>
          </w:p>
        </w:tc>
        <w:tc>
          <w:tcPr>
            <w:tcW w:w="459" w:type="pct"/>
          </w:tcPr>
          <w:p w14:paraId="7D94E8CB" w14:textId="7BE1BF2E"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2.83</w:t>
            </w:r>
          </w:p>
        </w:tc>
        <w:tc>
          <w:tcPr>
            <w:tcW w:w="377" w:type="pct"/>
          </w:tcPr>
          <w:p w14:paraId="54B3AEC7" w14:textId="1E70375B"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1.13</w:t>
            </w:r>
          </w:p>
        </w:tc>
        <w:tc>
          <w:tcPr>
            <w:tcW w:w="449" w:type="pct"/>
          </w:tcPr>
          <w:p w14:paraId="0C44EC07" w14:textId="52086A69"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3.37</w:t>
            </w:r>
          </w:p>
        </w:tc>
        <w:tc>
          <w:tcPr>
            <w:tcW w:w="474" w:type="pct"/>
          </w:tcPr>
          <w:p w14:paraId="4B1F72F4" w14:textId="27E71B82"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1.14</w:t>
            </w:r>
          </w:p>
        </w:tc>
        <w:tc>
          <w:tcPr>
            <w:tcW w:w="429" w:type="pct"/>
          </w:tcPr>
          <w:p w14:paraId="1089CD24" w14:textId="68170A23"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3.14</w:t>
            </w:r>
          </w:p>
        </w:tc>
        <w:tc>
          <w:tcPr>
            <w:tcW w:w="389" w:type="pct"/>
          </w:tcPr>
          <w:p w14:paraId="118F9108" w14:textId="56ECDE98"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1.38</w:t>
            </w:r>
          </w:p>
        </w:tc>
      </w:tr>
      <w:tr w:rsidR="00C63139" w:rsidRPr="00F405F9" w14:paraId="35022EE7" w14:textId="77777777" w:rsidTr="002E7F0D">
        <w:trPr>
          <w:trHeight w:val="259"/>
        </w:trPr>
        <w:tc>
          <w:tcPr>
            <w:tcW w:w="1482" w:type="pct"/>
          </w:tcPr>
          <w:p w14:paraId="6E4FFF49" w14:textId="71827FB0" w:rsidR="00C63139" w:rsidRPr="006453EC" w:rsidRDefault="00123D2E" w:rsidP="00C63139">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C63139" w:rsidRPr="006453EC">
              <w:rPr>
                <w:rFonts w:asciiTheme="majorHAnsi" w:eastAsia="Calibri" w:hAnsiTheme="majorHAnsi" w:cstheme="majorHAnsi"/>
                <w:sz w:val="22"/>
                <w:lang w:eastAsia="en-US"/>
              </w:rPr>
              <w:t xml:space="preserve"> Self-continuity</w:t>
            </w:r>
          </w:p>
        </w:tc>
        <w:tc>
          <w:tcPr>
            <w:tcW w:w="494" w:type="pct"/>
          </w:tcPr>
          <w:p w14:paraId="0E017348" w14:textId="00DEE5BD"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3.51</w:t>
            </w:r>
          </w:p>
        </w:tc>
        <w:tc>
          <w:tcPr>
            <w:tcW w:w="447" w:type="pct"/>
          </w:tcPr>
          <w:p w14:paraId="68B04A06" w14:textId="02204347"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1.06</w:t>
            </w:r>
          </w:p>
        </w:tc>
        <w:tc>
          <w:tcPr>
            <w:tcW w:w="459" w:type="pct"/>
          </w:tcPr>
          <w:p w14:paraId="4E14C336" w14:textId="2AC1B670"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3.04</w:t>
            </w:r>
          </w:p>
        </w:tc>
        <w:tc>
          <w:tcPr>
            <w:tcW w:w="377" w:type="pct"/>
          </w:tcPr>
          <w:p w14:paraId="0D91D233" w14:textId="6480BC24"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1.40</w:t>
            </w:r>
          </w:p>
        </w:tc>
        <w:tc>
          <w:tcPr>
            <w:tcW w:w="449" w:type="pct"/>
          </w:tcPr>
          <w:p w14:paraId="2E39B15D" w14:textId="39BE8D47"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3.92</w:t>
            </w:r>
          </w:p>
        </w:tc>
        <w:tc>
          <w:tcPr>
            <w:tcW w:w="474" w:type="pct"/>
          </w:tcPr>
          <w:p w14:paraId="76561785" w14:textId="5E3EB701"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1.27</w:t>
            </w:r>
          </w:p>
        </w:tc>
        <w:tc>
          <w:tcPr>
            <w:tcW w:w="429" w:type="pct"/>
          </w:tcPr>
          <w:p w14:paraId="5FD1483E" w14:textId="26FF95E1"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3.37</w:t>
            </w:r>
          </w:p>
        </w:tc>
        <w:tc>
          <w:tcPr>
            <w:tcW w:w="389" w:type="pct"/>
          </w:tcPr>
          <w:p w14:paraId="7ACD6755" w14:textId="36259D86"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1.42</w:t>
            </w:r>
          </w:p>
        </w:tc>
      </w:tr>
      <w:tr w:rsidR="00AD42E0" w:rsidRPr="00F405F9" w14:paraId="4EE58B60" w14:textId="77777777" w:rsidTr="002E7F0D">
        <w:trPr>
          <w:trHeight w:val="259"/>
        </w:trPr>
        <w:tc>
          <w:tcPr>
            <w:tcW w:w="1482" w:type="pct"/>
          </w:tcPr>
          <w:p w14:paraId="0A0395D5" w14:textId="36697547"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Meaning</w:t>
            </w:r>
          </w:p>
        </w:tc>
        <w:tc>
          <w:tcPr>
            <w:tcW w:w="494" w:type="pct"/>
          </w:tcPr>
          <w:p w14:paraId="4697C97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3.60</w:t>
            </w:r>
          </w:p>
        </w:tc>
        <w:tc>
          <w:tcPr>
            <w:tcW w:w="447" w:type="pct"/>
          </w:tcPr>
          <w:p w14:paraId="4818012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1.21</w:t>
            </w:r>
          </w:p>
        </w:tc>
        <w:tc>
          <w:tcPr>
            <w:tcW w:w="459" w:type="pct"/>
          </w:tcPr>
          <w:p w14:paraId="5BF20CF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3.16</w:t>
            </w:r>
          </w:p>
        </w:tc>
        <w:tc>
          <w:tcPr>
            <w:tcW w:w="377" w:type="pct"/>
          </w:tcPr>
          <w:p w14:paraId="6FE73B1C"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1.53</w:t>
            </w:r>
          </w:p>
        </w:tc>
        <w:tc>
          <w:tcPr>
            <w:tcW w:w="449" w:type="pct"/>
          </w:tcPr>
          <w:p w14:paraId="14D39EE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3.65</w:t>
            </w:r>
          </w:p>
        </w:tc>
        <w:tc>
          <w:tcPr>
            <w:tcW w:w="474" w:type="pct"/>
          </w:tcPr>
          <w:p w14:paraId="1583D5F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1.46</w:t>
            </w:r>
          </w:p>
        </w:tc>
        <w:tc>
          <w:tcPr>
            <w:tcW w:w="429" w:type="pct"/>
          </w:tcPr>
          <w:p w14:paraId="7DB43A9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3.84</w:t>
            </w:r>
          </w:p>
        </w:tc>
        <w:tc>
          <w:tcPr>
            <w:tcW w:w="389" w:type="pct"/>
          </w:tcPr>
          <w:p w14:paraId="0638DF9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1.47</w:t>
            </w:r>
          </w:p>
        </w:tc>
      </w:tr>
      <w:tr w:rsidR="00F93FBE" w:rsidRPr="00F405F9" w14:paraId="1AFB4813" w14:textId="77777777" w:rsidTr="002E7F0D">
        <w:trPr>
          <w:trHeight w:val="259"/>
        </w:trPr>
        <w:tc>
          <w:tcPr>
            <w:tcW w:w="1482" w:type="pct"/>
          </w:tcPr>
          <w:p w14:paraId="1E507BBA" w14:textId="06C505AE" w:rsidR="00F93FBE"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inorHAnsi" w:eastAsia="Calibri" w:hAnsiTheme="minorHAnsi" w:cstheme="minorHAnsi"/>
                <w:sz w:val="22"/>
                <w:lang w:eastAsia="en-US"/>
              </w:rPr>
              <w:t xml:space="preserve"> </w:t>
            </w:r>
            <w:r w:rsidR="00F93FBE" w:rsidRPr="00B264E6">
              <w:rPr>
                <w:rFonts w:asciiTheme="minorHAnsi" w:eastAsia="Calibri" w:hAnsiTheme="minorHAnsi" w:cstheme="minorHAnsi"/>
                <w:sz w:val="22"/>
                <w:lang w:eastAsia="en-US"/>
              </w:rPr>
              <w:t xml:space="preserve"> </w:t>
            </w:r>
            <w:r w:rsidR="00F93FBE" w:rsidRPr="00B55AA1">
              <w:rPr>
                <w:rFonts w:asciiTheme="minorHAnsi" w:eastAsia="Calibri" w:hAnsiTheme="minorHAnsi" w:cstheme="minorHAnsi"/>
                <w:sz w:val="22"/>
                <w:lang w:eastAsia="en-US"/>
              </w:rPr>
              <w:t xml:space="preserve">Benefits </w:t>
            </w:r>
            <w:r w:rsidR="00386D62">
              <w:rPr>
                <w:rFonts w:asciiTheme="minorHAnsi" w:eastAsia="Calibri" w:hAnsiTheme="minorHAnsi" w:cstheme="minorHAnsi"/>
                <w:sz w:val="22"/>
                <w:lang w:eastAsia="en-US"/>
              </w:rPr>
              <w:t>index</w:t>
            </w:r>
          </w:p>
        </w:tc>
        <w:tc>
          <w:tcPr>
            <w:tcW w:w="494" w:type="pct"/>
          </w:tcPr>
          <w:p w14:paraId="10A74259" w14:textId="4BFADA7E"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3.47</w:t>
            </w:r>
          </w:p>
        </w:tc>
        <w:tc>
          <w:tcPr>
            <w:tcW w:w="447" w:type="pct"/>
          </w:tcPr>
          <w:p w14:paraId="7BA91783" w14:textId="425CE529"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0.99</w:t>
            </w:r>
          </w:p>
        </w:tc>
        <w:tc>
          <w:tcPr>
            <w:tcW w:w="459" w:type="pct"/>
          </w:tcPr>
          <w:p w14:paraId="20F7EBDC" w14:textId="4541AD85"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3.02</w:t>
            </w:r>
          </w:p>
        </w:tc>
        <w:tc>
          <w:tcPr>
            <w:tcW w:w="377" w:type="pct"/>
          </w:tcPr>
          <w:p w14:paraId="622026B8" w14:textId="678A506C"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1.12</w:t>
            </w:r>
          </w:p>
        </w:tc>
        <w:tc>
          <w:tcPr>
            <w:tcW w:w="449" w:type="pct"/>
          </w:tcPr>
          <w:p w14:paraId="067A4BD8" w14:textId="503B5F47"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3.54</w:t>
            </w:r>
          </w:p>
        </w:tc>
        <w:tc>
          <w:tcPr>
            <w:tcW w:w="474" w:type="pct"/>
          </w:tcPr>
          <w:p w14:paraId="1CBC5FA2" w14:textId="2AFAF687"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1.13</w:t>
            </w:r>
          </w:p>
        </w:tc>
        <w:tc>
          <w:tcPr>
            <w:tcW w:w="429" w:type="pct"/>
          </w:tcPr>
          <w:p w14:paraId="01AD8C3E" w14:textId="4DD0685A"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3.37</w:t>
            </w:r>
          </w:p>
        </w:tc>
        <w:tc>
          <w:tcPr>
            <w:tcW w:w="389" w:type="pct"/>
          </w:tcPr>
          <w:p w14:paraId="79E9D773" w14:textId="3FD53E5C" w:rsidR="00F93FBE" w:rsidRPr="006453EC" w:rsidRDefault="00B55AA1"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1.18</w:t>
            </w:r>
          </w:p>
        </w:tc>
      </w:tr>
      <w:tr w:rsidR="00AD42E0" w:rsidRPr="00F405F9" w14:paraId="06851083" w14:textId="77777777" w:rsidTr="002E7F0D">
        <w:trPr>
          <w:trHeight w:val="259"/>
        </w:trPr>
        <w:tc>
          <w:tcPr>
            <w:tcW w:w="1482" w:type="pct"/>
          </w:tcPr>
          <w:p w14:paraId="4B9B0771" w14:textId="77777777" w:rsidR="00AD42E0" w:rsidRPr="006453EC" w:rsidRDefault="00AD42E0" w:rsidP="00B264E6">
            <w:pPr>
              <w:tabs>
                <w:tab w:val="center" w:pos="1293"/>
              </w:tabs>
              <w:spacing w:before="0" w:after="0" w:line="240" w:lineRule="auto"/>
              <w:ind w:firstLine="0"/>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Time 5</w:t>
            </w:r>
          </w:p>
        </w:tc>
        <w:tc>
          <w:tcPr>
            <w:tcW w:w="494" w:type="pct"/>
          </w:tcPr>
          <w:p w14:paraId="1579448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47" w:type="pct"/>
          </w:tcPr>
          <w:p w14:paraId="6846DE0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59" w:type="pct"/>
          </w:tcPr>
          <w:p w14:paraId="01BFF34F"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377" w:type="pct"/>
          </w:tcPr>
          <w:p w14:paraId="3BE5C57D"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49" w:type="pct"/>
          </w:tcPr>
          <w:p w14:paraId="78D6113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74" w:type="pct"/>
          </w:tcPr>
          <w:p w14:paraId="475E9244"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29" w:type="pct"/>
          </w:tcPr>
          <w:p w14:paraId="121E1226"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389" w:type="pct"/>
          </w:tcPr>
          <w:p w14:paraId="26AAEE4F"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p>
        </w:tc>
      </w:tr>
      <w:tr w:rsidR="00AD42E0" w:rsidRPr="00F405F9" w14:paraId="3ED3FA0F" w14:textId="77777777" w:rsidTr="002E7F0D">
        <w:trPr>
          <w:trHeight w:val="259"/>
        </w:trPr>
        <w:tc>
          <w:tcPr>
            <w:tcW w:w="1482" w:type="pct"/>
          </w:tcPr>
          <w:p w14:paraId="39D733D4" w14:textId="4F77925E"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Felt </w:t>
            </w:r>
            <w:r w:rsidR="00046A76">
              <w:rPr>
                <w:rFonts w:asciiTheme="majorHAnsi" w:eastAsia="Calibri" w:hAnsiTheme="majorHAnsi" w:cstheme="majorHAnsi"/>
                <w:sz w:val="22"/>
                <w:lang w:eastAsia="en-US"/>
              </w:rPr>
              <w:t>n</w:t>
            </w:r>
            <w:r w:rsidR="00AD42E0" w:rsidRPr="006453EC">
              <w:rPr>
                <w:rFonts w:asciiTheme="majorHAnsi" w:eastAsia="Calibri" w:hAnsiTheme="majorHAnsi" w:cstheme="majorHAnsi"/>
                <w:sz w:val="22"/>
                <w:lang w:eastAsia="en-US"/>
              </w:rPr>
              <w:t>ostalgia</w:t>
            </w:r>
          </w:p>
        </w:tc>
        <w:tc>
          <w:tcPr>
            <w:tcW w:w="494" w:type="pct"/>
          </w:tcPr>
          <w:p w14:paraId="0FEC156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2.06</w:t>
            </w:r>
          </w:p>
        </w:tc>
        <w:tc>
          <w:tcPr>
            <w:tcW w:w="447" w:type="pct"/>
          </w:tcPr>
          <w:p w14:paraId="6EFCB0A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1.35</w:t>
            </w:r>
          </w:p>
        </w:tc>
        <w:tc>
          <w:tcPr>
            <w:tcW w:w="459" w:type="pct"/>
          </w:tcPr>
          <w:p w14:paraId="6F12F4E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1.76</w:t>
            </w:r>
          </w:p>
        </w:tc>
        <w:tc>
          <w:tcPr>
            <w:tcW w:w="377" w:type="pct"/>
          </w:tcPr>
          <w:p w14:paraId="4549245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1.14</w:t>
            </w:r>
          </w:p>
        </w:tc>
        <w:tc>
          <w:tcPr>
            <w:tcW w:w="449" w:type="pct"/>
          </w:tcPr>
          <w:p w14:paraId="22041E4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2.42</w:t>
            </w:r>
          </w:p>
        </w:tc>
        <w:tc>
          <w:tcPr>
            <w:tcW w:w="474" w:type="pct"/>
          </w:tcPr>
          <w:p w14:paraId="13099F19"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1.80</w:t>
            </w:r>
          </w:p>
        </w:tc>
        <w:tc>
          <w:tcPr>
            <w:tcW w:w="429" w:type="pct"/>
          </w:tcPr>
          <w:p w14:paraId="732942B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2.42</w:t>
            </w:r>
          </w:p>
        </w:tc>
        <w:tc>
          <w:tcPr>
            <w:tcW w:w="389" w:type="pct"/>
          </w:tcPr>
          <w:p w14:paraId="10F269DD"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1.52</w:t>
            </w:r>
          </w:p>
        </w:tc>
      </w:tr>
      <w:tr w:rsidR="00AD42E0" w:rsidRPr="00F405F9" w14:paraId="7A6CC5F4" w14:textId="77777777" w:rsidTr="002E7F0D">
        <w:trPr>
          <w:trHeight w:val="259"/>
        </w:trPr>
        <w:tc>
          <w:tcPr>
            <w:tcW w:w="1482" w:type="pct"/>
          </w:tcPr>
          <w:p w14:paraId="652CE2D2" w14:textId="3936F5CB"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Positive </w:t>
            </w:r>
            <w:r w:rsidR="00046A76">
              <w:rPr>
                <w:rFonts w:asciiTheme="majorHAnsi" w:eastAsia="Calibri" w:hAnsiTheme="majorHAnsi" w:cstheme="majorHAnsi"/>
                <w:sz w:val="22"/>
                <w:lang w:eastAsia="en-US"/>
              </w:rPr>
              <w:t>a</w:t>
            </w:r>
            <w:r w:rsidR="00AD42E0" w:rsidRPr="006453EC">
              <w:rPr>
                <w:rFonts w:asciiTheme="majorHAnsi" w:eastAsia="Calibri" w:hAnsiTheme="majorHAnsi" w:cstheme="majorHAnsi"/>
                <w:sz w:val="22"/>
                <w:lang w:eastAsia="en-US"/>
              </w:rPr>
              <w:t>ffect</w:t>
            </w:r>
          </w:p>
        </w:tc>
        <w:tc>
          <w:tcPr>
            <w:tcW w:w="494" w:type="pct"/>
          </w:tcPr>
          <w:p w14:paraId="0606762C"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3.20</w:t>
            </w:r>
          </w:p>
        </w:tc>
        <w:tc>
          <w:tcPr>
            <w:tcW w:w="447" w:type="pct"/>
          </w:tcPr>
          <w:p w14:paraId="40F02E55"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1.23</w:t>
            </w:r>
          </w:p>
        </w:tc>
        <w:tc>
          <w:tcPr>
            <w:tcW w:w="459" w:type="pct"/>
          </w:tcPr>
          <w:p w14:paraId="592E3D2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3.14</w:t>
            </w:r>
          </w:p>
        </w:tc>
        <w:tc>
          <w:tcPr>
            <w:tcW w:w="377" w:type="pct"/>
          </w:tcPr>
          <w:p w14:paraId="5DEC1B6A"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1.08</w:t>
            </w:r>
          </w:p>
        </w:tc>
        <w:tc>
          <w:tcPr>
            <w:tcW w:w="449" w:type="pct"/>
          </w:tcPr>
          <w:p w14:paraId="45E49816"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3.24</w:t>
            </w:r>
          </w:p>
        </w:tc>
        <w:tc>
          <w:tcPr>
            <w:tcW w:w="474" w:type="pct"/>
          </w:tcPr>
          <w:p w14:paraId="6DAB5104"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1.21</w:t>
            </w:r>
          </w:p>
        </w:tc>
        <w:tc>
          <w:tcPr>
            <w:tcW w:w="429" w:type="pct"/>
          </w:tcPr>
          <w:p w14:paraId="604FFC2A"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3.43</w:t>
            </w:r>
          </w:p>
        </w:tc>
        <w:tc>
          <w:tcPr>
            <w:tcW w:w="389" w:type="pct"/>
          </w:tcPr>
          <w:p w14:paraId="7789BEE1"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1.27</w:t>
            </w:r>
          </w:p>
        </w:tc>
      </w:tr>
      <w:tr w:rsidR="00AD42E0" w:rsidRPr="00F405F9" w14:paraId="07A74E20" w14:textId="77777777" w:rsidTr="002E7F0D">
        <w:trPr>
          <w:trHeight w:val="259"/>
        </w:trPr>
        <w:tc>
          <w:tcPr>
            <w:tcW w:w="1482" w:type="pct"/>
          </w:tcPr>
          <w:p w14:paraId="51DC559E" w14:textId="0C8037D4"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Self-esteem</w:t>
            </w:r>
          </w:p>
        </w:tc>
        <w:tc>
          <w:tcPr>
            <w:tcW w:w="494" w:type="pct"/>
          </w:tcPr>
          <w:p w14:paraId="0CCD716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3.17</w:t>
            </w:r>
          </w:p>
        </w:tc>
        <w:tc>
          <w:tcPr>
            <w:tcW w:w="447" w:type="pct"/>
          </w:tcPr>
          <w:p w14:paraId="40836E0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1.27</w:t>
            </w:r>
          </w:p>
        </w:tc>
        <w:tc>
          <w:tcPr>
            <w:tcW w:w="459" w:type="pct"/>
          </w:tcPr>
          <w:p w14:paraId="0D21E46F"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2.93</w:t>
            </w:r>
          </w:p>
        </w:tc>
        <w:tc>
          <w:tcPr>
            <w:tcW w:w="377" w:type="pct"/>
          </w:tcPr>
          <w:p w14:paraId="68452587"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1.30</w:t>
            </w:r>
          </w:p>
        </w:tc>
        <w:tc>
          <w:tcPr>
            <w:tcW w:w="449" w:type="pct"/>
          </w:tcPr>
          <w:p w14:paraId="3FBD9684"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3.40</w:t>
            </w:r>
          </w:p>
        </w:tc>
        <w:tc>
          <w:tcPr>
            <w:tcW w:w="474" w:type="pct"/>
          </w:tcPr>
          <w:p w14:paraId="6744241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1.37</w:t>
            </w:r>
          </w:p>
        </w:tc>
        <w:tc>
          <w:tcPr>
            <w:tcW w:w="429" w:type="pct"/>
          </w:tcPr>
          <w:p w14:paraId="3C28590C"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3.70</w:t>
            </w:r>
          </w:p>
        </w:tc>
        <w:tc>
          <w:tcPr>
            <w:tcW w:w="389" w:type="pct"/>
          </w:tcPr>
          <w:p w14:paraId="72ECF607"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1.40</w:t>
            </w:r>
          </w:p>
        </w:tc>
      </w:tr>
      <w:tr w:rsidR="00AD42E0" w:rsidRPr="00F405F9" w14:paraId="33A4D0DE" w14:textId="77777777" w:rsidTr="002E7F0D">
        <w:trPr>
          <w:trHeight w:val="259"/>
        </w:trPr>
        <w:tc>
          <w:tcPr>
            <w:tcW w:w="1482" w:type="pct"/>
          </w:tcPr>
          <w:p w14:paraId="47571A0B" w14:textId="2DEA73A5"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Social connectedness</w:t>
            </w:r>
          </w:p>
        </w:tc>
        <w:tc>
          <w:tcPr>
            <w:tcW w:w="494" w:type="pct"/>
          </w:tcPr>
          <w:p w14:paraId="738EE086"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3.54</w:t>
            </w:r>
          </w:p>
        </w:tc>
        <w:tc>
          <w:tcPr>
            <w:tcW w:w="447" w:type="pct"/>
          </w:tcPr>
          <w:p w14:paraId="4B486E4A"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1.35</w:t>
            </w:r>
          </w:p>
        </w:tc>
        <w:tc>
          <w:tcPr>
            <w:tcW w:w="459" w:type="pct"/>
          </w:tcPr>
          <w:p w14:paraId="34BBDF3B"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2.78</w:t>
            </w:r>
          </w:p>
        </w:tc>
        <w:tc>
          <w:tcPr>
            <w:tcW w:w="377" w:type="pct"/>
          </w:tcPr>
          <w:p w14:paraId="266FA5D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1.36</w:t>
            </w:r>
          </w:p>
        </w:tc>
        <w:tc>
          <w:tcPr>
            <w:tcW w:w="449" w:type="pct"/>
          </w:tcPr>
          <w:p w14:paraId="2438EC1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3.68</w:t>
            </w:r>
          </w:p>
        </w:tc>
        <w:tc>
          <w:tcPr>
            <w:tcW w:w="474" w:type="pct"/>
          </w:tcPr>
          <w:p w14:paraId="36C4F0F0"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1.35</w:t>
            </w:r>
          </w:p>
        </w:tc>
        <w:tc>
          <w:tcPr>
            <w:tcW w:w="429" w:type="pct"/>
          </w:tcPr>
          <w:p w14:paraId="3C5BF9D5"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3.16</w:t>
            </w:r>
          </w:p>
        </w:tc>
        <w:tc>
          <w:tcPr>
            <w:tcW w:w="389" w:type="pct"/>
          </w:tcPr>
          <w:p w14:paraId="2F8C47A2"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1.62</w:t>
            </w:r>
          </w:p>
        </w:tc>
      </w:tr>
      <w:tr w:rsidR="00915F04" w:rsidRPr="00F405F9" w14:paraId="17DD8909" w14:textId="77777777" w:rsidTr="002E7F0D">
        <w:trPr>
          <w:trHeight w:val="259"/>
        </w:trPr>
        <w:tc>
          <w:tcPr>
            <w:tcW w:w="1482" w:type="pct"/>
          </w:tcPr>
          <w:p w14:paraId="269AD509" w14:textId="16633A31" w:rsidR="00915F04" w:rsidRPr="006453EC" w:rsidRDefault="00123D2E" w:rsidP="00915F04">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915F04" w:rsidRPr="006453EC">
              <w:rPr>
                <w:rFonts w:asciiTheme="majorHAnsi" w:eastAsia="Calibri" w:hAnsiTheme="majorHAnsi" w:cstheme="majorHAnsi"/>
                <w:sz w:val="22"/>
                <w:lang w:eastAsia="en-US"/>
              </w:rPr>
              <w:t xml:space="preserve"> Empathy</w:t>
            </w:r>
          </w:p>
        </w:tc>
        <w:tc>
          <w:tcPr>
            <w:tcW w:w="494" w:type="pct"/>
          </w:tcPr>
          <w:p w14:paraId="1CEB7D7C" w14:textId="69101CCC"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3.19</w:t>
            </w:r>
          </w:p>
        </w:tc>
        <w:tc>
          <w:tcPr>
            <w:tcW w:w="447" w:type="pct"/>
          </w:tcPr>
          <w:p w14:paraId="1139AEE7" w14:textId="2A2DA3B7"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1.19</w:t>
            </w:r>
          </w:p>
        </w:tc>
        <w:tc>
          <w:tcPr>
            <w:tcW w:w="459" w:type="pct"/>
          </w:tcPr>
          <w:p w14:paraId="6CF797E0" w14:textId="33EE62A5"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2.76</w:t>
            </w:r>
          </w:p>
        </w:tc>
        <w:tc>
          <w:tcPr>
            <w:tcW w:w="377" w:type="pct"/>
          </w:tcPr>
          <w:p w14:paraId="718A62E9" w14:textId="5B4B3280"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1.12</w:t>
            </w:r>
          </w:p>
        </w:tc>
        <w:tc>
          <w:tcPr>
            <w:tcW w:w="449" w:type="pct"/>
          </w:tcPr>
          <w:p w14:paraId="65016C45" w14:textId="6EDD3B2E"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3.39</w:t>
            </w:r>
          </w:p>
        </w:tc>
        <w:tc>
          <w:tcPr>
            <w:tcW w:w="474" w:type="pct"/>
          </w:tcPr>
          <w:p w14:paraId="02A37500" w14:textId="38343605"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1.23</w:t>
            </w:r>
          </w:p>
        </w:tc>
        <w:tc>
          <w:tcPr>
            <w:tcW w:w="429" w:type="pct"/>
          </w:tcPr>
          <w:p w14:paraId="53CC43FC" w14:textId="46091D48"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3.03</w:t>
            </w:r>
          </w:p>
        </w:tc>
        <w:tc>
          <w:tcPr>
            <w:tcW w:w="389" w:type="pct"/>
          </w:tcPr>
          <w:p w14:paraId="5E590339" w14:textId="66B52739" w:rsidR="00915F04" w:rsidRPr="006453EC" w:rsidRDefault="00915F04" w:rsidP="00915F04">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1.28</w:t>
            </w:r>
          </w:p>
        </w:tc>
      </w:tr>
      <w:tr w:rsidR="00C63139" w:rsidRPr="00F405F9" w14:paraId="721A98ED" w14:textId="77777777" w:rsidTr="002E7F0D">
        <w:trPr>
          <w:trHeight w:val="259"/>
        </w:trPr>
        <w:tc>
          <w:tcPr>
            <w:tcW w:w="1482" w:type="pct"/>
          </w:tcPr>
          <w:p w14:paraId="271F52D1" w14:textId="77BC1495" w:rsidR="00C63139" w:rsidRPr="006453EC" w:rsidRDefault="00123D2E" w:rsidP="00C63139">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C63139" w:rsidRPr="006453EC">
              <w:rPr>
                <w:rFonts w:asciiTheme="majorHAnsi" w:eastAsia="Calibri" w:hAnsiTheme="majorHAnsi" w:cstheme="majorHAnsi"/>
                <w:sz w:val="22"/>
                <w:lang w:eastAsia="en-US"/>
              </w:rPr>
              <w:t xml:space="preserve"> Self-continuity</w:t>
            </w:r>
          </w:p>
        </w:tc>
        <w:tc>
          <w:tcPr>
            <w:tcW w:w="494" w:type="pct"/>
          </w:tcPr>
          <w:p w14:paraId="77B8DC96" w14:textId="3CB0F497"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3.43</w:t>
            </w:r>
          </w:p>
        </w:tc>
        <w:tc>
          <w:tcPr>
            <w:tcW w:w="447" w:type="pct"/>
          </w:tcPr>
          <w:p w14:paraId="09F35D55" w14:textId="6BA42A75"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1.22</w:t>
            </w:r>
          </w:p>
        </w:tc>
        <w:tc>
          <w:tcPr>
            <w:tcW w:w="459" w:type="pct"/>
          </w:tcPr>
          <w:p w14:paraId="58503CA6" w14:textId="13FDB009"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2.92</w:t>
            </w:r>
          </w:p>
        </w:tc>
        <w:tc>
          <w:tcPr>
            <w:tcW w:w="377" w:type="pct"/>
          </w:tcPr>
          <w:p w14:paraId="1933A40B" w14:textId="0657018B"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1.40</w:t>
            </w:r>
          </w:p>
        </w:tc>
        <w:tc>
          <w:tcPr>
            <w:tcW w:w="449" w:type="pct"/>
          </w:tcPr>
          <w:p w14:paraId="6D28F783" w14:textId="52E2F4C8"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3.82</w:t>
            </w:r>
          </w:p>
        </w:tc>
        <w:tc>
          <w:tcPr>
            <w:tcW w:w="474" w:type="pct"/>
          </w:tcPr>
          <w:p w14:paraId="57AC3B4C" w14:textId="67D57AD7"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1.41</w:t>
            </w:r>
          </w:p>
        </w:tc>
        <w:tc>
          <w:tcPr>
            <w:tcW w:w="429" w:type="pct"/>
          </w:tcPr>
          <w:p w14:paraId="056BC33B" w14:textId="03D67050"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3.42</w:t>
            </w:r>
          </w:p>
        </w:tc>
        <w:tc>
          <w:tcPr>
            <w:tcW w:w="389" w:type="pct"/>
          </w:tcPr>
          <w:p w14:paraId="122D6223" w14:textId="549F573F" w:rsidR="00C63139" w:rsidRPr="006453EC" w:rsidRDefault="00C63139" w:rsidP="00C63139">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1.25</w:t>
            </w:r>
          </w:p>
        </w:tc>
      </w:tr>
      <w:tr w:rsidR="00AD42E0" w:rsidRPr="00F405F9" w14:paraId="3D4A813C" w14:textId="77777777" w:rsidTr="002E7F0D">
        <w:trPr>
          <w:trHeight w:val="259"/>
        </w:trPr>
        <w:tc>
          <w:tcPr>
            <w:tcW w:w="1482" w:type="pct"/>
          </w:tcPr>
          <w:p w14:paraId="54EDA545" w14:textId="056E8D78" w:rsidR="00AD42E0" w:rsidRPr="006453EC"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AD42E0" w:rsidRPr="006453EC">
              <w:rPr>
                <w:rFonts w:asciiTheme="majorHAnsi" w:eastAsia="Calibri" w:hAnsiTheme="majorHAnsi" w:cstheme="majorHAnsi"/>
                <w:sz w:val="22"/>
                <w:lang w:eastAsia="en-US"/>
              </w:rPr>
              <w:t xml:space="preserve"> Meaning</w:t>
            </w:r>
          </w:p>
        </w:tc>
        <w:tc>
          <w:tcPr>
            <w:tcW w:w="494" w:type="pct"/>
          </w:tcPr>
          <w:p w14:paraId="3BEA32FD"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3.38</w:t>
            </w:r>
          </w:p>
        </w:tc>
        <w:tc>
          <w:tcPr>
            <w:tcW w:w="447" w:type="pct"/>
          </w:tcPr>
          <w:p w14:paraId="22B2F578"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1.30</w:t>
            </w:r>
          </w:p>
        </w:tc>
        <w:tc>
          <w:tcPr>
            <w:tcW w:w="459" w:type="pct"/>
          </w:tcPr>
          <w:p w14:paraId="467FC31A"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3.15</w:t>
            </w:r>
          </w:p>
        </w:tc>
        <w:tc>
          <w:tcPr>
            <w:tcW w:w="377" w:type="pct"/>
          </w:tcPr>
          <w:p w14:paraId="2E6C935D"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1.50</w:t>
            </w:r>
          </w:p>
        </w:tc>
        <w:tc>
          <w:tcPr>
            <w:tcW w:w="449" w:type="pct"/>
          </w:tcPr>
          <w:p w14:paraId="165E253D"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3.62</w:t>
            </w:r>
          </w:p>
        </w:tc>
        <w:tc>
          <w:tcPr>
            <w:tcW w:w="474" w:type="pct"/>
          </w:tcPr>
          <w:p w14:paraId="34C74F75"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1.52</w:t>
            </w:r>
          </w:p>
        </w:tc>
        <w:tc>
          <w:tcPr>
            <w:tcW w:w="429" w:type="pct"/>
          </w:tcPr>
          <w:p w14:paraId="5D3FFB1E"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3.85</w:t>
            </w:r>
          </w:p>
        </w:tc>
        <w:tc>
          <w:tcPr>
            <w:tcW w:w="389" w:type="pct"/>
          </w:tcPr>
          <w:p w14:paraId="7A918FE7" w14:textId="77777777" w:rsidR="00AD42E0" w:rsidRPr="006453EC" w:rsidRDefault="00AD42E0" w:rsidP="00B264E6">
            <w:pPr>
              <w:tabs>
                <w:tab w:val="center" w:pos="1293"/>
              </w:tabs>
              <w:spacing w:before="0" w:after="0" w:line="240" w:lineRule="auto"/>
              <w:ind w:firstLine="0"/>
              <w:jc w:val="center"/>
              <w:rPr>
                <w:rFonts w:asciiTheme="majorHAnsi" w:eastAsia="Calibri" w:hAnsiTheme="majorHAnsi" w:cstheme="majorHAnsi"/>
                <w:sz w:val="22"/>
                <w:lang w:eastAsia="en-US"/>
              </w:rPr>
            </w:pPr>
            <w:r w:rsidRPr="006453EC">
              <w:rPr>
                <w:rFonts w:asciiTheme="majorHAnsi" w:eastAsia="Calibri" w:hAnsiTheme="majorHAnsi" w:cstheme="majorHAnsi"/>
                <w:sz w:val="22"/>
                <w:lang w:eastAsia="en-US"/>
              </w:rPr>
              <w:t>1.50</w:t>
            </w:r>
          </w:p>
        </w:tc>
      </w:tr>
      <w:tr w:rsidR="00F93FBE" w:rsidRPr="00F405F9" w14:paraId="038FE842" w14:textId="77777777" w:rsidTr="002E7F0D">
        <w:trPr>
          <w:trHeight w:val="259"/>
        </w:trPr>
        <w:tc>
          <w:tcPr>
            <w:tcW w:w="1482" w:type="pct"/>
          </w:tcPr>
          <w:p w14:paraId="1CEB90A9" w14:textId="7D35F94D" w:rsidR="00F93FBE" w:rsidRPr="00DD1B8B" w:rsidRDefault="00123D2E" w:rsidP="00B264E6">
            <w:pPr>
              <w:tabs>
                <w:tab w:val="center" w:pos="1293"/>
              </w:tabs>
              <w:spacing w:before="0" w:after="0" w:line="240" w:lineRule="auto"/>
              <w:ind w:firstLine="0"/>
              <w:rPr>
                <w:rFonts w:asciiTheme="majorHAnsi" w:eastAsia="Calibri" w:hAnsiTheme="majorHAnsi" w:cstheme="majorHAnsi"/>
                <w:sz w:val="22"/>
                <w:lang w:eastAsia="en-US"/>
              </w:rPr>
            </w:pPr>
            <w:r>
              <w:rPr>
                <w:rFonts w:asciiTheme="minorHAnsi" w:eastAsia="Calibri" w:hAnsiTheme="minorHAnsi" w:cstheme="minorHAnsi"/>
                <w:sz w:val="22"/>
                <w:lang w:eastAsia="en-US"/>
              </w:rPr>
              <w:t xml:space="preserve"> </w:t>
            </w:r>
            <w:r w:rsidR="00F93FBE" w:rsidRPr="00DD1B8B">
              <w:rPr>
                <w:rFonts w:asciiTheme="minorHAnsi" w:eastAsia="Calibri" w:hAnsiTheme="minorHAnsi" w:cstheme="minorHAnsi"/>
                <w:sz w:val="22"/>
                <w:lang w:eastAsia="en-US"/>
              </w:rPr>
              <w:t xml:space="preserve"> Benefits </w:t>
            </w:r>
            <w:r w:rsidR="00386D62">
              <w:rPr>
                <w:rFonts w:asciiTheme="minorHAnsi" w:eastAsia="Calibri" w:hAnsiTheme="minorHAnsi" w:cstheme="minorHAnsi"/>
                <w:sz w:val="22"/>
                <w:lang w:eastAsia="en-US"/>
              </w:rPr>
              <w:t>index</w:t>
            </w:r>
          </w:p>
        </w:tc>
        <w:tc>
          <w:tcPr>
            <w:tcW w:w="494" w:type="pct"/>
          </w:tcPr>
          <w:p w14:paraId="14196EC7" w14:textId="226880DD"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3.32</w:t>
            </w:r>
          </w:p>
        </w:tc>
        <w:tc>
          <w:tcPr>
            <w:tcW w:w="447" w:type="pct"/>
          </w:tcPr>
          <w:p w14:paraId="2EBB716E" w14:textId="1D54D79A"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1.10</w:t>
            </w:r>
          </w:p>
        </w:tc>
        <w:tc>
          <w:tcPr>
            <w:tcW w:w="459" w:type="pct"/>
          </w:tcPr>
          <w:p w14:paraId="67FB5815" w14:textId="79379ED3"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2.95</w:t>
            </w:r>
          </w:p>
        </w:tc>
        <w:tc>
          <w:tcPr>
            <w:tcW w:w="377" w:type="pct"/>
          </w:tcPr>
          <w:p w14:paraId="306F16A4" w14:textId="030233F9"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1.07</w:t>
            </w:r>
          </w:p>
        </w:tc>
        <w:tc>
          <w:tcPr>
            <w:tcW w:w="449" w:type="pct"/>
          </w:tcPr>
          <w:p w14:paraId="30C45278" w14:textId="4255DA9A"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3.53</w:t>
            </w:r>
          </w:p>
        </w:tc>
        <w:tc>
          <w:tcPr>
            <w:tcW w:w="474" w:type="pct"/>
          </w:tcPr>
          <w:p w14:paraId="769C849B" w14:textId="7924CC84"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1.20</w:t>
            </w:r>
          </w:p>
        </w:tc>
        <w:tc>
          <w:tcPr>
            <w:tcW w:w="429" w:type="pct"/>
          </w:tcPr>
          <w:p w14:paraId="6D98254B" w14:textId="5866089D"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3.43</w:t>
            </w:r>
          </w:p>
        </w:tc>
        <w:tc>
          <w:tcPr>
            <w:tcW w:w="389" w:type="pct"/>
          </w:tcPr>
          <w:p w14:paraId="00DB992C" w14:textId="649B9895" w:rsidR="00F93FBE" w:rsidRPr="006453EC" w:rsidRDefault="00DD1B8B" w:rsidP="00B264E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1.14</w:t>
            </w:r>
          </w:p>
        </w:tc>
      </w:tr>
      <w:tr w:rsidR="006351FC" w:rsidRPr="006453EC" w14:paraId="07AB776F" w14:textId="77777777" w:rsidTr="002E7F0D">
        <w:trPr>
          <w:trHeight w:val="259"/>
        </w:trPr>
        <w:tc>
          <w:tcPr>
            <w:tcW w:w="1482" w:type="pct"/>
          </w:tcPr>
          <w:p w14:paraId="1388F19C" w14:textId="42EC4076" w:rsidR="006351FC" w:rsidRPr="0071015D" w:rsidRDefault="006351FC" w:rsidP="00B82146">
            <w:pPr>
              <w:tabs>
                <w:tab w:val="center" w:pos="1293"/>
              </w:tabs>
              <w:spacing w:before="0" w:after="0" w:line="240" w:lineRule="auto"/>
              <w:ind w:firstLine="0"/>
              <w:rPr>
                <w:rFonts w:asciiTheme="majorHAnsi" w:eastAsia="Calibri" w:hAnsiTheme="majorHAnsi" w:cstheme="majorHAnsi"/>
                <w:sz w:val="22"/>
                <w:lang w:eastAsia="en-US"/>
              </w:rPr>
            </w:pPr>
            <w:r w:rsidRPr="0071015D">
              <w:rPr>
                <w:rFonts w:asciiTheme="majorHAnsi" w:eastAsia="Calibri" w:hAnsiTheme="majorHAnsi" w:cstheme="majorHAnsi"/>
                <w:sz w:val="22"/>
                <w:lang w:eastAsia="en-US"/>
              </w:rPr>
              <w:t>Average across time points</w:t>
            </w:r>
          </w:p>
        </w:tc>
        <w:tc>
          <w:tcPr>
            <w:tcW w:w="494" w:type="pct"/>
          </w:tcPr>
          <w:p w14:paraId="07A99C6E"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47" w:type="pct"/>
          </w:tcPr>
          <w:p w14:paraId="10E2E8A1"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59" w:type="pct"/>
          </w:tcPr>
          <w:p w14:paraId="6C031298"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377" w:type="pct"/>
          </w:tcPr>
          <w:p w14:paraId="4CED5491"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49" w:type="pct"/>
          </w:tcPr>
          <w:p w14:paraId="47D2288D"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74" w:type="pct"/>
          </w:tcPr>
          <w:p w14:paraId="646A75F3"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429" w:type="pct"/>
          </w:tcPr>
          <w:p w14:paraId="633BC51D"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c>
          <w:tcPr>
            <w:tcW w:w="389" w:type="pct"/>
          </w:tcPr>
          <w:p w14:paraId="0705E193" w14:textId="77777777" w:rsidR="006351FC" w:rsidRPr="006453EC" w:rsidRDefault="006351FC" w:rsidP="00B82146">
            <w:pPr>
              <w:tabs>
                <w:tab w:val="center" w:pos="1293"/>
              </w:tabs>
              <w:spacing w:before="0" w:after="0" w:line="240" w:lineRule="auto"/>
              <w:ind w:firstLine="0"/>
              <w:jc w:val="center"/>
              <w:rPr>
                <w:rFonts w:asciiTheme="majorHAnsi" w:eastAsia="Calibri" w:hAnsiTheme="majorHAnsi" w:cstheme="majorHAnsi"/>
                <w:sz w:val="22"/>
                <w:lang w:eastAsia="en-US"/>
              </w:rPr>
            </w:pPr>
          </w:p>
        </w:tc>
      </w:tr>
      <w:tr w:rsidR="006351FC" w:rsidRPr="006453EC" w14:paraId="3AB2C6DE" w14:textId="77777777" w:rsidTr="002E7F0D">
        <w:trPr>
          <w:trHeight w:val="259"/>
        </w:trPr>
        <w:tc>
          <w:tcPr>
            <w:tcW w:w="1482" w:type="pct"/>
          </w:tcPr>
          <w:p w14:paraId="5811852F" w14:textId="1AA9EE78"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Felt nostalgia</w:t>
            </w:r>
          </w:p>
        </w:tc>
        <w:tc>
          <w:tcPr>
            <w:tcW w:w="494" w:type="pct"/>
          </w:tcPr>
          <w:p w14:paraId="332F4E31" w14:textId="7919439B"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3.39</w:t>
            </w:r>
          </w:p>
        </w:tc>
        <w:tc>
          <w:tcPr>
            <w:tcW w:w="447" w:type="pct"/>
          </w:tcPr>
          <w:p w14:paraId="38D779C7" w14:textId="38044B48"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1.10</w:t>
            </w:r>
          </w:p>
        </w:tc>
        <w:tc>
          <w:tcPr>
            <w:tcW w:w="459" w:type="pct"/>
          </w:tcPr>
          <w:p w14:paraId="3D67A82D" w14:textId="575A2425"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2.26</w:t>
            </w:r>
          </w:p>
        </w:tc>
        <w:tc>
          <w:tcPr>
            <w:tcW w:w="377" w:type="pct"/>
          </w:tcPr>
          <w:p w14:paraId="4CAB9ADE" w14:textId="7CF1CDEE"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0.93</w:t>
            </w:r>
          </w:p>
        </w:tc>
        <w:tc>
          <w:tcPr>
            <w:tcW w:w="449" w:type="pct"/>
          </w:tcPr>
          <w:p w14:paraId="6E610C4A" w14:textId="5A925524"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3.23</w:t>
            </w:r>
          </w:p>
        </w:tc>
        <w:tc>
          <w:tcPr>
            <w:tcW w:w="474" w:type="pct"/>
          </w:tcPr>
          <w:p w14:paraId="1C216454" w14:textId="7A65630A"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1.31</w:t>
            </w:r>
          </w:p>
        </w:tc>
        <w:tc>
          <w:tcPr>
            <w:tcW w:w="429" w:type="pct"/>
          </w:tcPr>
          <w:p w14:paraId="48129E4A" w14:textId="67D3246D"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2.76</w:t>
            </w:r>
          </w:p>
        </w:tc>
        <w:tc>
          <w:tcPr>
            <w:tcW w:w="389" w:type="pct"/>
          </w:tcPr>
          <w:p w14:paraId="0D4F6A6E" w14:textId="17FD694F" w:rsidR="006351FC" w:rsidRPr="006453EC" w:rsidRDefault="00947E0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1.04</w:t>
            </w:r>
          </w:p>
        </w:tc>
      </w:tr>
      <w:tr w:rsidR="006351FC" w:rsidRPr="006453EC" w14:paraId="0F487E75" w14:textId="77777777" w:rsidTr="002E7F0D">
        <w:trPr>
          <w:trHeight w:val="259"/>
        </w:trPr>
        <w:tc>
          <w:tcPr>
            <w:tcW w:w="1482" w:type="pct"/>
          </w:tcPr>
          <w:p w14:paraId="7784025E" w14:textId="042E2FDD"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Positive affect</w:t>
            </w:r>
          </w:p>
        </w:tc>
        <w:tc>
          <w:tcPr>
            <w:tcW w:w="494" w:type="pct"/>
          </w:tcPr>
          <w:p w14:paraId="1E5BDA8B" w14:textId="4ECED53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3.66</w:t>
            </w:r>
          </w:p>
        </w:tc>
        <w:tc>
          <w:tcPr>
            <w:tcW w:w="447" w:type="pct"/>
          </w:tcPr>
          <w:p w14:paraId="44DBCCDB" w14:textId="0D42B05F"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0.92</w:t>
            </w:r>
          </w:p>
        </w:tc>
        <w:tc>
          <w:tcPr>
            <w:tcW w:w="459" w:type="pct"/>
          </w:tcPr>
          <w:p w14:paraId="3F4EB68A" w14:textId="6262CD62"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3.40</w:t>
            </w:r>
          </w:p>
        </w:tc>
        <w:tc>
          <w:tcPr>
            <w:tcW w:w="377" w:type="pct"/>
          </w:tcPr>
          <w:p w14:paraId="49BDA2D3" w14:textId="1F639DB1"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0.82</w:t>
            </w:r>
          </w:p>
        </w:tc>
        <w:tc>
          <w:tcPr>
            <w:tcW w:w="449" w:type="pct"/>
          </w:tcPr>
          <w:p w14:paraId="0B1C5890" w14:textId="0721119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3.60</w:t>
            </w:r>
          </w:p>
        </w:tc>
        <w:tc>
          <w:tcPr>
            <w:tcW w:w="474" w:type="pct"/>
          </w:tcPr>
          <w:p w14:paraId="597E52F8" w14:textId="5FC64447"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0.89</w:t>
            </w:r>
          </w:p>
        </w:tc>
        <w:tc>
          <w:tcPr>
            <w:tcW w:w="429" w:type="pct"/>
          </w:tcPr>
          <w:p w14:paraId="5E41D8F2" w14:textId="20DFEE75"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3.53</w:t>
            </w:r>
          </w:p>
        </w:tc>
        <w:tc>
          <w:tcPr>
            <w:tcW w:w="389" w:type="pct"/>
          </w:tcPr>
          <w:p w14:paraId="1F2CA87D" w14:textId="2FB1519D"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1.11</w:t>
            </w:r>
          </w:p>
        </w:tc>
      </w:tr>
      <w:tr w:rsidR="006351FC" w:rsidRPr="006453EC" w14:paraId="5BB84D2C" w14:textId="77777777" w:rsidTr="002E7F0D">
        <w:trPr>
          <w:trHeight w:val="259"/>
        </w:trPr>
        <w:tc>
          <w:tcPr>
            <w:tcW w:w="1482" w:type="pct"/>
          </w:tcPr>
          <w:p w14:paraId="6B280713" w14:textId="7AEEE296"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Self-esteem</w:t>
            </w:r>
          </w:p>
        </w:tc>
        <w:tc>
          <w:tcPr>
            <w:tcW w:w="494" w:type="pct"/>
          </w:tcPr>
          <w:p w14:paraId="79A4430F" w14:textId="2BEE2B5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3.46</w:t>
            </w:r>
          </w:p>
        </w:tc>
        <w:tc>
          <w:tcPr>
            <w:tcW w:w="447" w:type="pct"/>
          </w:tcPr>
          <w:p w14:paraId="2DAD8AAA" w14:textId="5B553857"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0.99</w:t>
            </w:r>
          </w:p>
        </w:tc>
        <w:tc>
          <w:tcPr>
            <w:tcW w:w="459" w:type="pct"/>
          </w:tcPr>
          <w:p w14:paraId="75AD6B1B" w14:textId="160B212E"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3.22</w:t>
            </w:r>
          </w:p>
        </w:tc>
        <w:tc>
          <w:tcPr>
            <w:tcW w:w="377" w:type="pct"/>
          </w:tcPr>
          <w:p w14:paraId="18F2D25D" w14:textId="73F5FD0F"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1.09</w:t>
            </w:r>
          </w:p>
        </w:tc>
        <w:tc>
          <w:tcPr>
            <w:tcW w:w="449" w:type="pct"/>
          </w:tcPr>
          <w:p w14:paraId="367CEE76" w14:textId="2790FF13"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3.54</w:t>
            </w:r>
          </w:p>
        </w:tc>
        <w:tc>
          <w:tcPr>
            <w:tcW w:w="474" w:type="pct"/>
          </w:tcPr>
          <w:p w14:paraId="71D4F2F1" w14:textId="75B45E14"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1.10</w:t>
            </w:r>
          </w:p>
        </w:tc>
        <w:tc>
          <w:tcPr>
            <w:tcW w:w="429" w:type="pct"/>
          </w:tcPr>
          <w:p w14:paraId="1178EBBC" w14:textId="7C24F664"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3.69</w:t>
            </w:r>
          </w:p>
        </w:tc>
        <w:tc>
          <w:tcPr>
            <w:tcW w:w="389" w:type="pct"/>
          </w:tcPr>
          <w:p w14:paraId="66F8393A" w14:textId="6326BD9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1.13</w:t>
            </w:r>
          </w:p>
        </w:tc>
      </w:tr>
      <w:tr w:rsidR="006351FC" w:rsidRPr="006453EC" w14:paraId="703C64BD" w14:textId="77777777" w:rsidTr="002E7F0D">
        <w:trPr>
          <w:trHeight w:val="259"/>
        </w:trPr>
        <w:tc>
          <w:tcPr>
            <w:tcW w:w="1482" w:type="pct"/>
          </w:tcPr>
          <w:p w14:paraId="4875686D" w14:textId="39778243"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Social connectedness</w:t>
            </w:r>
          </w:p>
        </w:tc>
        <w:tc>
          <w:tcPr>
            <w:tcW w:w="494" w:type="pct"/>
          </w:tcPr>
          <w:p w14:paraId="5B33F676" w14:textId="7C614E60"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3.87</w:t>
            </w:r>
          </w:p>
        </w:tc>
        <w:tc>
          <w:tcPr>
            <w:tcW w:w="447" w:type="pct"/>
          </w:tcPr>
          <w:p w14:paraId="7382F70A" w14:textId="5D7E618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1.03</w:t>
            </w:r>
          </w:p>
        </w:tc>
        <w:tc>
          <w:tcPr>
            <w:tcW w:w="459" w:type="pct"/>
          </w:tcPr>
          <w:p w14:paraId="024C233D" w14:textId="6E9E403F"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2.92</w:t>
            </w:r>
          </w:p>
        </w:tc>
        <w:tc>
          <w:tcPr>
            <w:tcW w:w="377" w:type="pct"/>
          </w:tcPr>
          <w:p w14:paraId="3DF07E27" w14:textId="740DC56A"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1.17</w:t>
            </w:r>
          </w:p>
        </w:tc>
        <w:tc>
          <w:tcPr>
            <w:tcW w:w="449" w:type="pct"/>
          </w:tcPr>
          <w:p w14:paraId="4E247157" w14:textId="0AF72640"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3.95</w:t>
            </w:r>
          </w:p>
        </w:tc>
        <w:tc>
          <w:tcPr>
            <w:tcW w:w="474" w:type="pct"/>
          </w:tcPr>
          <w:p w14:paraId="671CF8E9" w14:textId="18803D7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1.13</w:t>
            </w:r>
          </w:p>
        </w:tc>
        <w:tc>
          <w:tcPr>
            <w:tcW w:w="429" w:type="pct"/>
          </w:tcPr>
          <w:p w14:paraId="5D85E878" w14:textId="018BD16F"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3.20</w:t>
            </w:r>
          </w:p>
        </w:tc>
        <w:tc>
          <w:tcPr>
            <w:tcW w:w="389" w:type="pct"/>
          </w:tcPr>
          <w:p w14:paraId="75343E06" w14:textId="76DE08E4"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1.49</w:t>
            </w:r>
          </w:p>
        </w:tc>
      </w:tr>
      <w:tr w:rsidR="006351FC" w:rsidRPr="006453EC" w14:paraId="4642E08D" w14:textId="77777777" w:rsidTr="002E7F0D">
        <w:trPr>
          <w:trHeight w:val="259"/>
        </w:trPr>
        <w:tc>
          <w:tcPr>
            <w:tcW w:w="1482" w:type="pct"/>
          </w:tcPr>
          <w:p w14:paraId="57F18A8A" w14:textId="38CD223A"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Empathy</w:t>
            </w:r>
          </w:p>
        </w:tc>
        <w:tc>
          <w:tcPr>
            <w:tcW w:w="494" w:type="pct"/>
          </w:tcPr>
          <w:p w14:paraId="685CAEEA" w14:textId="55E385CD"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3.61</w:t>
            </w:r>
          </w:p>
        </w:tc>
        <w:tc>
          <w:tcPr>
            <w:tcW w:w="447" w:type="pct"/>
          </w:tcPr>
          <w:p w14:paraId="46AF3E98" w14:textId="731232A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0.91</w:t>
            </w:r>
          </w:p>
        </w:tc>
        <w:tc>
          <w:tcPr>
            <w:tcW w:w="459" w:type="pct"/>
          </w:tcPr>
          <w:p w14:paraId="4C012329" w14:textId="08348A67"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2.96</w:t>
            </w:r>
          </w:p>
        </w:tc>
        <w:tc>
          <w:tcPr>
            <w:tcW w:w="377" w:type="pct"/>
          </w:tcPr>
          <w:p w14:paraId="62AEC2D8" w14:textId="4C58F1C9"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0.96</w:t>
            </w:r>
          </w:p>
        </w:tc>
        <w:tc>
          <w:tcPr>
            <w:tcW w:w="449" w:type="pct"/>
          </w:tcPr>
          <w:p w14:paraId="6575C856" w14:textId="7470019A"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3.61</w:t>
            </w:r>
          </w:p>
        </w:tc>
        <w:tc>
          <w:tcPr>
            <w:tcW w:w="474" w:type="pct"/>
          </w:tcPr>
          <w:p w14:paraId="72936C59" w14:textId="74FAE92A"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0.99</w:t>
            </w:r>
          </w:p>
        </w:tc>
        <w:tc>
          <w:tcPr>
            <w:tcW w:w="429" w:type="pct"/>
          </w:tcPr>
          <w:p w14:paraId="1CB07BC2" w14:textId="2C317499"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3.23</w:t>
            </w:r>
          </w:p>
        </w:tc>
        <w:tc>
          <w:tcPr>
            <w:tcW w:w="389" w:type="pct"/>
          </w:tcPr>
          <w:p w14:paraId="39888AD5" w14:textId="5AA9A65A"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1.20</w:t>
            </w:r>
          </w:p>
        </w:tc>
      </w:tr>
      <w:tr w:rsidR="006351FC" w:rsidRPr="006453EC" w14:paraId="5FF45742" w14:textId="77777777" w:rsidTr="002E7F0D">
        <w:trPr>
          <w:trHeight w:val="259"/>
        </w:trPr>
        <w:tc>
          <w:tcPr>
            <w:tcW w:w="1482" w:type="pct"/>
          </w:tcPr>
          <w:p w14:paraId="0EAD4C87" w14:textId="30A6D567"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Self-continuity</w:t>
            </w:r>
          </w:p>
        </w:tc>
        <w:tc>
          <w:tcPr>
            <w:tcW w:w="494" w:type="pct"/>
          </w:tcPr>
          <w:p w14:paraId="295D9F93" w14:textId="3216DFD1"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3.84</w:t>
            </w:r>
          </w:p>
        </w:tc>
        <w:tc>
          <w:tcPr>
            <w:tcW w:w="447" w:type="pct"/>
          </w:tcPr>
          <w:p w14:paraId="07BF9DA7" w14:textId="575559A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0.81</w:t>
            </w:r>
          </w:p>
        </w:tc>
        <w:tc>
          <w:tcPr>
            <w:tcW w:w="459" w:type="pct"/>
          </w:tcPr>
          <w:p w14:paraId="5D0FBB93" w14:textId="24380363"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3.25</w:t>
            </w:r>
          </w:p>
        </w:tc>
        <w:tc>
          <w:tcPr>
            <w:tcW w:w="377" w:type="pct"/>
          </w:tcPr>
          <w:p w14:paraId="3F9BE12D" w14:textId="50188245"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1.14</w:t>
            </w:r>
          </w:p>
        </w:tc>
        <w:tc>
          <w:tcPr>
            <w:tcW w:w="449" w:type="pct"/>
          </w:tcPr>
          <w:p w14:paraId="5A1A4EF7" w14:textId="4B64C37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4.13</w:t>
            </w:r>
          </w:p>
        </w:tc>
        <w:tc>
          <w:tcPr>
            <w:tcW w:w="474" w:type="pct"/>
          </w:tcPr>
          <w:p w14:paraId="3E544ED8" w14:textId="42926940"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1.07</w:t>
            </w:r>
          </w:p>
        </w:tc>
        <w:tc>
          <w:tcPr>
            <w:tcW w:w="429" w:type="pct"/>
          </w:tcPr>
          <w:p w14:paraId="43618AA3" w14:textId="6A1F5FB0"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3.56</w:t>
            </w:r>
          </w:p>
        </w:tc>
        <w:tc>
          <w:tcPr>
            <w:tcW w:w="389" w:type="pct"/>
          </w:tcPr>
          <w:p w14:paraId="101064B6" w14:textId="23BE529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1.12</w:t>
            </w:r>
          </w:p>
        </w:tc>
      </w:tr>
      <w:tr w:rsidR="006351FC" w:rsidRPr="006453EC" w14:paraId="0545BA39" w14:textId="77777777" w:rsidTr="002E7F0D">
        <w:trPr>
          <w:trHeight w:val="259"/>
        </w:trPr>
        <w:tc>
          <w:tcPr>
            <w:tcW w:w="1482" w:type="pct"/>
          </w:tcPr>
          <w:p w14:paraId="3BC46135" w14:textId="0B558B17"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ajorHAnsi" w:eastAsia="Calibri" w:hAnsiTheme="majorHAnsi" w:cstheme="majorHAnsi"/>
                <w:sz w:val="22"/>
                <w:lang w:eastAsia="en-US"/>
              </w:rPr>
              <w:t xml:space="preserve"> </w:t>
            </w:r>
            <w:r w:rsidR="006351FC" w:rsidRPr="0071015D">
              <w:rPr>
                <w:rFonts w:asciiTheme="majorHAnsi" w:eastAsia="Calibri" w:hAnsiTheme="majorHAnsi" w:cstheme="majorHAnsi"/>
                <w:sz w:val="22"/>
                <w:lang w:eastAsia="en-US"/>
              </w:rPr>
              <w:t xml:space="preserve"> Meaning</w:t>
            </w:r>
          </w:p>
        </w:tc>
        <w:tc>
          <w:tcPr>
            <w:tcW w:w="494" w:type="pct"/>
          </w:tcPr>
          <w:p w14:paraId="77D20D1C" w14:textId="79FBD06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3.77</w:t>
            </w:r>
          </w:p>
        </w:tc>
        <w:tc>
          <w:tcPr>
            <w:tcW w:w="447" w:type="pct"/>
          </w:tcPr>
          <w:p w14:paraId="504DE9BA" w14:textId="69873BC8"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1.01</w:t>
            </w:r>
          </w:p>
        </w:tc>
        <w:tc>
          <w:tcPr>
            <w:tcW w:w="459" w:type="pct"/>
          </w:tcPr>
          <w:p w14:paraId="580C5677" w14:textId="3ED63A5D"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3.40</w:t>
            </w:r>
          </w:p>
        </w:tc>
        <w:tc>
          <w:tcPr>
            <w:tcW w:w="377" w:type="pct"/>
          </w:tcPr>
          <w:p w14:paraId="6C5E0186" w14:textId="01ADDAC3"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1.27</w:t>
            </w:r>
          </w:p>
        </w:tc>
        <w:tc>
          <w:tcPr>
            <w:tcW w:w="449" w:type="pct"/>
          </w:tcPr>
          <w:p w14:paraId="6D6D59E7" w14:textId="2CCA3A9D"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3.83</w:t>
            </w:r>
          </w:p>
        </w:tc>
        <w:tc>
          <w:tcPr>
            <w:tcW w:w="474" w:type="pct"/>
          </w:tcPr>
          <w:p w14:paraId="171EE63C" w14:textId="12EE2F5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1.34</w:t>
            </w:r>
          </w:p>
        </w:tc>
        <w:tc>
          <w:tcPr>
            <w:tcW w:w="429" w:type="pct"/>
          </w:tcPr>
          <w:p w14:paraId="17735441" w14:textId="2D672615"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3.95</w:t>
            </w:r>
          </w:p>
        </w:tc>
        <w:tc>
          <w:tcPr>
            <w:tcW w:w="389" w:type="pct"/>
          </w:tcPr>
          <w:p w14:paraId="3E740DE4" w14:textId="6816290B"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1.38</w:t>
            </w:r>
          </w:p>
        </w:tc>
      </w:tr>
      <w:tr w:rsidR="006351FC" w:rsidRPr="006453EC" w14:paraId="7EBEE8FF" w14:textId="77777777" w:rsidTr="002E7F0D">
        <w:trPr>
          <w:trHeight w:val="259"/>
        </w:trPr>
        <w:tc>
          <w:tcPr>
            <w:tcW w:w="1482" w:type="pct"/>
          </w:tcPr>
          <w:p w14:paraId="5F05E0BE" w14:textId="6BC5AD72" w:rsidR="006351FC" w:rsidRPr="0071015D" w:rsidRDefault="00123D2E" w:rsidP="00B82146">
            <w:pPr>
              <w:tabs>
                <w:tab w:val="center" w:pos="1293"/>
              </w:tabs>
              <w:spacing w:before="0" w:after="0" w:line="240" w:lineRule="auto"/>
              <w:ind w:firstLine="0"/>
              <w:rPr>
                <w:rFonts w:asciiTheme="majorHAnsi" w:eastAsia="Calibri" w:hAnsiTheme="majorHAnsi" w:cstheme="majorHAnsi"/>
                <w:sz w:val="22"/>
                <w:lang w:eastAsia="en-US"/>
              </w:rPr>
            </w:pPr>
            <w:r>
              <w:rPr>
                <w:rFonts w:asciiTheme="minorHAnsi" w:eastAsia="Calibri" w:hAnsiTheme="minorHAnsi" w:cstheme="minorHAnsi"/>
                <w:sz w:val="22"/>
                <w:lang w:eastAsia="en-US"/>
              </w:rPr>
              <w:t xml:space="preserve"> </w:t>
            </w:r>
            <w:r w:rsidR="006351FC" w:rsidRPr="0071015D">
              <w:rPr>
                <w:rFonts w:asciiTheme="minorHAnsi" w:eastAsia="Calibri" w:hAnsiTheme="minorHAnsi" w:cstheme="minorHAnsi"/>
                <w:sz w:val="22"/>
                <w:lang w:eastAsia="en-US"/>
              </w:rPr>
              <w:t xml:space="preserve"> Benefits index</w:t>
            </w:r>
          </w:p>
        </w:tc>
        <w:tc>
          <w:tcPr>
            <w:tcW w:w="494" w:type="pct"/>
          </w:tcPr>
          <w:p w14:paraId="7F8BB029" w14:textId="3A30F2F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3.7</w:t>
            </w:r>
            <w:r w:rsidR="0071015D">
              <w:rPr>
                <w:rFonts w:asciiTheme="majorHAnsi" w:eastAsia="Calibri" w:hAnsiTheme="majorHAnsi" w:cstheme="majorHAnsi"/>
                <w:sz w:val="22"/>
                <w:lang w:eastAsia="en-US"/>
              </w:rPr>
              <w:t>0</w:t>
            </w:r>
          </w:p>
        </w:tc>
        <w:tc>
          <w:tcPr>
            <w:tcW w:w="447" w:type="pct"/>
          </w:tcPr>
          <w:p w14:paraId="2CF21E9D" w14:textId="5DE5352A"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0.8</w:t>
            </w:r>
            <w:r w:rsidR="0071015D">
              <w:rPr>
                <w:rFonts w:asciiTheme="majorHAnsi" w:eastAsia="Calibri" w:hAnsiTheme="majorHAnsi" w:cstheme="majorHAnsi"/>
                <w:sz w:val="22"/>
                <w:lang w:eastAsia="en-US"/>
              </w:rPr>
              <w:t>2</w:t>
            </w:r>
          </w:p>
        </w:tc>
        <w:tc>
          <w:tcPr>
            <w:tcW w:w="459" w:type="pct"/>
          </w:tcPr>
          <w:p w14:paraId="5F8D417A" w14:textId="3E93844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w:t>
            </w:r>
            <w:r w:rsidR="0071015D">
              <w:rPr>
                <w:rFonts w:asciiTheme="majorHAnsi" w:eastAsia="Calibri" w:hAnsiTheme="majorHAnsi" w:cstheme="majorHAnsi"/>
                <w:sz w:val="22"/>
                <w:lang w:eastAsia="en-US"/>
              </w:rPr>
              <w:t>19</w:t>
            </w:r>
          </w:p>
        </w:tc>
        <w:tc>
          <w:tcPr>
            <w:tcW w:w="377" w:type="pct"/>
          </w:tcPr>
          <w:p w14:paraId="4915DA5C" w14:textId="12A575ED"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0.8</w:t>
            </w:r>
            <w:r w:rsidR="0071015D">
              <w:rPr>
                <w:rFonts w:asciiTheme="majorHAnsi" w:eastAsia="Calibri" w:hAnsiTheme="majorHAnsi" w:cstheme="majorHAnsi"/>
                <w:sz w:val="22"/>
                <w:lang w:eastAsia="en-US"/>
              </w:rPr>
              <w:t>8</w:t>
            </w:r>
          </w:p>
        </w:tc>
        <w:tc>
          <w:tcPr>
            <w:tcW w:w="449" w:type="pct"/>
          </w:tcPr>
          <w:p w14:paraId="6666CA9E" w14:textId="632D7882" w:rsidR="006351FC" w:rsidRPr="006453EC" w:rsidRDefault="0071015D"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3.78</w:t>
            </w:r>
          </w:p>
        </w:tc>
        <w:tc>
          <w:tcPr>
            <w:tcW w:w="474" w:type="pct"/>
          </w:tcPr>
          <w:p w14:paraId="10780F61" w14:textId="4BE2B45C"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0.</w:t>
            </w:r>
            <w:r w:rsidR="0071015D">
              <w:rPr>
                <w:rFonts w:asciiTheme="majorHAnsi" w:eastAsia="Calibri" w:hAnsiTheme="majorHAnsi" w:cstheme="majorHAnsi"/>
                <w:sz w:val="22"/>
                <w:lang w:eastAsia="en-US"/>
              </w:rPr>
              <w:t>96</w:t>
            </w:r>
          </w:p>
        </w:tc>
        <w:tc>
          <w:tcPr>
            <w:tcW w:w="429" w:type="pct"/>
          </w:tcPr>
          <w:p w14:paraId="68F2B901" w14:textId="39F9E216"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3</w:t>
            </w:r>
            <w:r w:rsidR="0071015D">
              <w:rPr>
                <w:rFonts w:asciiTheme="majorHAnsi" w:eastAsia="Calibri" w:hAnsiTheme="majorHAnsi" w:cstheme="majorHAnsi"/>
                <w:sz w:val="22"/>
                <w:lang w:eastAsia="en-US"/>
              </w:rPr>
              <w:t>.53</w:t>
            </w:r>
          </w:p>
        </w:tc>
        <w:tc>
          <w:tcPr>
            <w:tcW w:w="389" w:type="pct"/>
          </w:tcPr>
          <w:p w14:paraId="42B0411E" w14:textId="71EE3E92" w:rsidR="006351FC" w:rsidRPr="006453EC" w:rsidRDefault="008840A2" w:rsidP="00B82146">
            <w:pPr>
              <w:tabs>
                <w:tab w:val="center" w:pos="1293"/>
              </w:tabs>
              <w:spacing w:before="0" w:after="0" w:line="240" w:lineRule="auto"/>
              <w:ind w:firstLine="0"/>
              <w:jc w:val="center"/>
              <w:rPr>
                <w:rFonts w:asciiTheme="majorHAnsi" w:eastAsia="Calibri" w:hAnsiTheme="majorHAnsi" w:cstheme="majorHAnsi"/>
                <w:sz w:val="22"/>
                <w:lang w:eastAsia="en-US"/>
              </w:rPr>
            </w:pPr>
            <w:r>
              <w:rPr>
                <w:rFonts w:asciiTheme="majorHAnsi" w:eastAsia="Calibri" w:hAnsiTheme="majorHAnsi" w:cstheme="majorHAnsi"/>
                <w:sz w:val="22"/>
                <w:lang w:eastAsia="en-US"/>
              </w:rPr>
              <w:t>1.0</w:t>
            </w:r>
            <w:r w:rsidR="0071015D">
              <w:rPr>
                <w:rFonts w:asciiTheme="majorHAnsi" w:eastAsia="Calibri" w:hAnsiTheme="majorHAnsi" w:cstheme="majorHAnsi"/>
                <w:sz w:val="22"/>
                <w:lang w:eastAsia="en-US"/>
              </w:rPr>
              <w:t>4</w:t>
            </w:r>
          </w:p>
        </w:tc>
      </w:tr>
    </w:tbl>
    <w:p w14:paraId="612A63D8" w14:textId="00464FF8" w:rsidR="007D4E6A" w:rsidRDefault="007D4E6A" w:rsidP="00C32319">
      <w:pPr>
        <w:pStyle w:val="Caption"/>
        <w:rPr>
          <w:rFonts w:asciiTheme="majorHAnsi" w:hAnsiTheme="majorHAnsi" w:cstheme="majorHAnsi"/>
          <w:szCs w:val="24"/>
        </w:rPr>
      </w:pPr>
    </w:p>
    <w:p w14:paraId="24768628" w14:textId="3D30892C" w:rsidR="007D4E6A" w:rsidRDefault="007D4E6A" w:rsidP="007D4E6A">
      <w:pPr>
        <w:pStyle w:val="Caption"/>
        <w:spacing w:before="0" w:after="0" w:line="360" w:lineRule="auto"/>
        <w:rPr>
          <w:rFonts w:asciiTheme="majorHAnsi" w:hAnsiTheme="majorHAnsi" w:cstheme="majorHAnsi"/>
          <w:szCs w:val="24"/>
        </w:rPr>
      </w:pPr>
      <w:r>
        <w:rPr>
          <w:rFonts w:asciiTheme="majorHAnsi" w:hAnsiTheme="majorHAnsi" w:cstheme="majorHAnsi"/>
          <w:szCs w:val="24"/>
        </w:rPr>
        <w:br w:type="column"/>
      </w:r>
      <w:r>
        <w:rPr>
          <w:rFonts w:asciiTheme="majorHAnsi" w:hAnsiTheme="majorHAnsi" w:cstheme="majorHAnsi"/>
          <w:szCs w:val="24"/>
        </w:rPr>
        <w:lastRenderedPageBreak/>
        <w:t xml:space="preserve">Table </w:t>
      </w:r>
      <w:r w:rsidR="001E28DD">
        <w:rPr>
          <w:rFonts w:asciiTheme="majorHAnsi" w:hAnsiTheme="majorHAnsi" w:cstheme="majorHAnsi"/>
          <w:szCs w:val="24"/>
        </w:rPr>
        <w:t>6</w:t>
      </w:r>
    </w:p>
    <w:p w14:paraId="720574B0" w14:textId="4F98AB5C" w:rsidR="007D4E6A" w:rsidRPr="00893E77" w:rsidRDefault="007D4E6A" w:rsidP="007D4E6A">
      <w:pPr>
        <w:spacing w:before="0" w:after="0" w:line="360" w:lineRule="auto"/>
        <w:ind w:firstLine="0"/>
        <w:rPr>
          <w:i/>
          <w:iCs/>
          <w:lang w:eastAsia="en-US"/>
        </w:rPr>
      </w:pPr>
      <w:r>
        <w:rPr>
          <w:i/>
          <w:iCs/>
          <w:lang w:eastAsia="en-US"/>
        </w:rPr>
        <w:t xml:space="preserve">Inferential Statistics from Nostalgia </w:t>
      </w:r>
      <w:r w:rsidRPr="00886BF8">
        <w:rPr>
          <w:rFonts w:asciiTheme="majorHAnsi" w:hAnsiTheme="majorHAnsi" w:cstheme="majorHAnsi"/>
          <w:szCs w:val="24"/>
        </w:rPr>
        <w:sym w:font="Symbol" w:char="F0B4"/>
      </w:r>
      <w:r>
        <w:rPr>
          <w:i/>
          <w:iCs/>
          <w:lang w:eastAsia="en-US"/>
        </w:rPr>
        <w:t xml:space="preserve"> Induction Method </w:t>
      </w:r>
      <w:r w:rsidRPr="00886BF8">
        <w:rPr>
          <w:rFonts w:asciiTheme="majorHAnsi" w:hAnsiTheme="majorHAnsi" w:cstheme="majorHAnsi"/>
          <w:szCs w:val="24"/>
        </w:rPr>
        <w:sym w:font="Symbol" w:char="F0B4"/>
      </w:r>
      <w:r>
        <w:rPr>
          <w:i/>
          <w:iCs/>
          <w:lang w:eastAsia="en-US"/>
        </w:rPr>
        <w:t xml:space="preserve"> Time ANOVA on Felt Nostalgia and Psychological Benefits: Between-Participants Effects in Experiment 2</w:t>
      </w:r>
    </w:p>
    <w:tbl>
      <w:tblPr>
        <w:tblStyle w:val="TableGridLight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1"/>
        <w:gridCol w:w="1096"/>
        <w:gridCol w:w="1098"/>
        <w:gridCol w:w="1096"/>
        <w:gridCol w:w="309"/>
        <w:gridCol w:w="1071"/>
        <w:gridCol w:w="1123"/>
        <w:gridCol w:w="1098"/>
        <w:gridCol w:w="309"/>
        <w:gridCol w:w="1096"/>
        <w:gridCol w:w="1098"/>
        <w:gridCol w:w="1084"/>
      </w:tblGrid>
      <w:tr w:rsidR="007D4E6A" w:rsidRPr="00886BF8" w14:paraId="7D44BDD0" w14:textId="77777777" w:rsidTr="002E7F0D">
        <w:trPr>
          <w:trHeight w:val="247"/>
        </w:trPr>
        <w:tc>
          <w:tcPr>
            <w:tcW w:w="1241" w:type="pct"/>
            <w:tcBorders>
              <w:bottom w:val="nil"/>
            </w:tcBorders>
          </w:tcPr>
          <w:p w14:paraId="565A6917" w14:textId="77777777" w:rsidR="007D4E6A" w:rsidRPr="007003B4" w:rsidRDefault="007D4E6A" w:rsidP="006C7648">
            <w:pPr>
              <w:spacing w:before="0" w:after="0" w:line="360" w:lineRule="auto"/>
              <w:ind w:firstLine="0"/>
              <w:rPr>
                <w:rFonts w:asciiTheme="majorHAnsi" w:hAnsiTheme="majorHAnsi" w:cstheme="majorHAnsi"/>
              </w:rPr>
            </w:pPr>
          </w:p>
        </w:tc>
        <w:tc>
          <w:tcPr>
            <w:tcW w:w="1180" w:type="pct"/>
            <w:gridSpan w:val="3"/>
            <w:tcBorders>
              <w:top w:val="single" w:sz="4" w:space="0" w:color="auto"/>
              <w:bottom w:val="single" w:sz="4" w:space="0" w:color="auto"/>
            </w:tcBorders>
          </w:tcPr>
          <w:p w14:paraId="657E7996" w14:textId="77777777" w:rsidR="007D4E6A" w:rsidRPr="007003B4" w:rsidRDefault="007D4E6A"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Nostalgia main effect</w:t>
            </w:r>
          </w:p>
        </w:tc>
        <w:tc>
          <w:tcPr>
            <w:tcW w:w="111" w:type="pct"/>
            <w:tcBorders>
              <w:bottom w:val="nil"/>
            </w:tcBorders>
          </w:tcPr>
          <w:p w14:paraId="400B4E5A" w14:textId="77777777" w:rsidR="007D4E6A" w:rsidRPr="007003B4" w:rsidRDefault="007D4E6A" w:rsidP="006C7648">
            <w:pPr>
              <w:spacing w:before="0" w:after="0" w:line="360" w:lineRule="auto"/>
              <w:ind w:firstLine="0"/>
              <w:jc w:val="center"/>
              <w:rPr>
                <w:rFonts w:asciiTheme="majorHAnsi" w:hAnsiTheme="majorHAnsi" w:cstheme="majorHAnsi"/>
                <w:i/>
              </w:rPr>
            </w:pPr>
          </w:p>
        </w:tc>
        <w:tc>
          <w:tcPr>
            <w:tcW w:w="1181" w:type="pct"/>
            <w:gridSpan w:val="3"/>
            <w:tcBorders>
              <w:top w:val="single" w:sz="4" w:space="0" w:color="auto"/>
              <w:bottom w:val="single" w:sz="4" w:space="0" w:color="auto"/>
            </w:tcBorders>
          </w:tcPr>
          <w:p w14:paraId="0CC9AAE4" w14:textId="77777777" w:rsidR="007D4E6A" w:rsidRPr="007003B4" w:rsidRDefault="007D4E6A"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Induction method main effect</w:t>
            </w:r>
          </w:p>
        </w:tc>
        <w:tc>
          <w:tcPr>
            <w:tcW w:w="111" w:type="pct"/>
            <w:tcBorders>
              <w:bottom w:val="nil"/>
            </w:tcBorders>
          </w:tcPr>
          <w:p w14:paraId="2FAD984A" w14:textId="77777777" w:rsidR="007D4E6A" w:rsidRPr="007003B4" w:rsidRDefault="007D4E6A" w:rsidP="006C7648">
            <w:pPr>
              <w:spacing w:before="0" w:after="0" w:line="360" w:lineRule="auto"/>
              <w:ind w:firstLine="0"/>
              <w:jc w:val="center"/>
              <w:rPr>
                <w:rFonts w:asciiTheme="majorHAnsi" w:hAnsiTheme="majorHAnsi" w:cstheme="majorHAnsi"/>
                <w:i/>
              </w:rPr>
            </w:pPr>
          </w:p>
        </w:tc>
        <w:tc>
          <w:tcPr>
            <w:tcW w:w="1176" w:type="pct"/>
            <w:gridSpan w:val="3"/>
            <w:tcBorders>
              <w:top w:val="single" w:sz="4" w:space="0" w:color="auto"/>
              <w:bottom w:val="single" w:sz="4" w:space="0" w:color="auto"/>
            </w:tcBorders>
          </w:tcPr>
          <w:p w14:paraId="31B80FD9" w14:textId="77777777" w:rsidR="007D4E6A" w:rsidRPr="007003B4" w:rsidRDefault="007D4E6A"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 xml:space="preserve">Nostalgia </w:t>
            </w:r>
            <w:r w:rsidRPr="007003B4">
              <w:rPr>
                <w:rFonts w:asciiTheme="majorHAnsi" w:hAnsiTheme="majorHAnsi" w:cstheme="majorHAnsi"/>
              </w:rPr>
              <w:sym w:font="Symbol" w:char="F0B4"/>
            </w:r>
            <w:r w:rsidRPr="007003B4">
              <w:rPr>
                <w:rFonts w:asciiTheme="majorHAnsi" w:hAnsiTheme="majorHAnsi" w:cstheme="majorHAnsi"/>
              </w:rPr>
              <w:t xml:space="preserve"> Induction Method</w:t>
            </w:r>
          </w:p>
        </w:tc>
      </w:tr>
      <w:tr w:rsidR="007D4E6A" w:rsidRPr="00F405F9" w14:paraId="5C479559" w14:textId="77777777" w:rsidTr="002E7F0D">
        <w:trPr>
          <w:trHeight w:val="247"/>
        </w:trPr>
        <w:tc>
          <w:tcPr>
            <w:tcW w:w="1241" w:type="pct"/>
            <w:tcBorders>
              <w:top w:val="nil"/>
              <w:bottom w:val="single" w:sz="4" w:space="0" w:color="auto"/>
            </w:tcBorders>
          </w:tcPr>
          <w:p w14:paraId="5132C76D" w14:textId="77777777" w:rsidR="007D4E6A" w:rsidRPr="007003B4" w:rsidRDefault="007D4E6A" w:rsidP="006C7648">
            <w:pPr>
              <w:spacing w:before="0" w:after="0" w:line="360" w:lineRule="auto"/>
              <w:ind w:firstLine="0"/>
              <w:rPr>
                <w:rFonts w:asciiTheme="majorHAnsi" w:hAnsiTheme="majorHAnsi" w:cstheme="majorHAnsi"/>
              </w:rPr>
            </w:pPr>
          </w:p>
        </w:tc>
        <w:tc>
          <w:tcPr>
            <w:tcW w:w="393" w:type="pct"/>
            <w:tcBorders>
              <w:top w:val="single" w:sz="4" w:space="0" w:color="auto"/>
              <w:bottom w:val="single" w:sz="4" w:space="0" w:color="auto"/>
            </w:tcBorders>
          </w:tcPr>
          <w:p w14:paraId="24198BF9"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94" w:type="pct"/>
            <w:tcBorders>
              <w:top w:val="single" w:sz="4" w:space="0" w:color="auto"/>
              <w:bottom w:val="single" w:sz="4" w:space="0" w:color="auto"/>
            </w:tcBorders>
          </w:tcPr>
          <w:p w14:paraId="031B8E1A"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93" w:type="pct"/>
            <w:tcBorders>
              <w:top w:val="single" w:sz="4" w:space="0" w:color="auto"/>
              <w:bottom w:val="single" w:sz="4" w:space="0" w:color="auto"/>
            </w:tcBorders>
          </w:tcPr>
          <w:p w14:paraId="5327293A"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1" w:type="pct"/>
            <w:tcBorders>
              <w:top w:val="nil"/>
              <w:bottom w:val="single" w:sz="4" w:space="0" w:color="auto"/>
            </w:tcBorders>
          </w:tcPr>
          <w:p w14:paraId="20656F3D" w14:textId="77777777" w:rsidR="007D4E6A" w:rsidRPr="007003B4" w:rsidRDefault="007D4E6A" w:rsidP="006C7648">
            <w:pPr>
              <w:spacing w:before="0" w:after="0" w:line="360" w:lineRule="auto"/>
              <w:ind w:firstLine="0"/>
              <w:jc w:val="center"/>
              <w:rPr>
                <w:rFonts w:asciiTheme="majorHAnsi" w:hAnsiTheme="majorHAnsi" w:cstheme="majorHAnsi"/>
                <w:i/>
              </w:rPr>
            </w:pPr>
          </w:p>
        </w:tc>
        <w:tc>
          <w:tcPr>
            <w:tcW w:w="384" w:type="pct"/>
            <w:tcBorders>
              <w:top w:val="single" w:sz="4" w:space="0" w:color="auto"/>
              <w:bottom w:val="single" w:sz="4" w:space="0" w:color="auto"/>
            </w:tcBorders>
          </w:tcPr>
          <w:p w14:paraId="6E69477B"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403" w:type="pct"/>
            <w:tcBorders>
              <w:top w:val="single" w:sz="4" w:space="0" w:color="auto"/>
              <w:bottom w:val="single" w:sz="4" w:space="0" w:color="auto"/>
            </w:tcBorders>
          </w:tcPr>
          <w:p w14:paraId="57E82F18"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94" w:type="pct"/>
            <w:tcBorders>
              <w:top w:val="single" w:sz="4" w:space="0" w:color="auto"/>
              <w:bottom w:val="single" w:sz="4" w:space="0" w:color="auto"/>
            </w:tcBorders>
          </w:tcPr>
          <w:p w14:paraId="01639DD7"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1" w:type="pct"/>
            <w:tcBorders>
              <w:top w:val="nil"/>
              <w:bottom w:val="single" w:sz="4" w:space="0" w:color="auto"/>
            </w:tcBorders>
          </w:tcPr>
          <w:p w14:paraId="65AAE6B8" w14:textId="77777777" w:rsidR="007D4E6A" w:rsidRPr="007003B4" w:rsidRDefault="007D4E6A" w:rsidP="006C7648">
            <w:pPr>
              <w:spacing w:before="0" w:after="0" w:line="360" w:lineRule="auto"/>
              <w:ind w:firstLine="0"/>
              <w:jc w:val="center"/>
              <w:rPr>
                <w:rFonts w:asciiTheme="majorHAnsi" w:hAnsiTheme="majorHAnsi" w:cstheme="majorHAnsi"/>
                <w:i/>
              </w:rPr>
            </w:pPr>
          </w:p>
        </w:tc>
        <w:tc>
          <w:tcPr>
            <w:tcW w:w="393" w:type="pct"/>
            <w:tcBorders>
              <w:top w:val="single" w:sz="4" w:space="0" w:color="auto"/>
              <w:bottom w:val="single" w:sz="4" w:space="0" w:color="auto"/>
            </w:tcBorders>
          </w:tcPr>
          <w:p w14:paraId="686201BA"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94" w:type="pct"/>
            <w:tcBorders>
              <w:top w:val="single" w:sz="4" w:space="0" w:color="auto"/>
              <w:bottom w:val="single" w:sz="4" w:space="0" w:color="auto"/>
            </w:tcBorders>
          </w:tcPr>
          <w:p w14:paraId="12E91C8E"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89" w:type="pct"/>
            <w:tcBorders>
              <w:top w:val="single" w:sz="4" w:space="0" w:color="auto"/>
              <w:bottom w:val="single" w:sz="4" w:space="0" w:color="auto"/>
            </w:tcBorders>
          </w:tcPr>
          <w:p w14:paraId="13F94137" w14:textId="77777777" w:rsidR="007D4E6A" w:rsidRPr="007003B4" w:rsidRDefault="007D4E6A" w:rsidP="006C7648">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r>
      <w:tr w:rsidR="007D4E6A" w:rsidRPr="00D94E97" w14:paraId="17FA6424" w14:textId="77777777" w:rsidTr="002E7F0D">
        <w:trPr>
          <w:trHeight w:val="51"/>
        </w:trPr>
        <w:tc>
          <w:tcPr>
            <w:tcW w:w="1241" w:type="pct"/>
            <w:tcBorders>
              <w:top w:val="single" w:sz="4" w:space="0" w:color="auto"/>
            </w:tcBorders>
          </w:tcPr>
          <w:p w14:paraId="41396447" w14:textId="77777777" w:rsidR="007D4E6A" w:rsidRPr="007003B4" w:rsidRDefault="007D4E6A" w:rsidP="006C7648">
            <w:pPr>
              <w:spacing w:before="0" w:after="0" w:line="360" w:lineRule="auto"/>
              <w:ind w:firstLine="0"/>
              <w:rPr>
                <w:rFonts w:asciiTheme="majorHAnsi" w:hAnsiTheme="majorHAnsi" w:cstheme="majorHAnsi"/>
              </w:rPr>
            </w:pPr>
            <w:r w:rsidRPr="007003B4">
              <w:rPr>
                <w:rFonts w:asciiTheme="majorHAnsi" w:hAnsiTheme="majorHAnsi" w:cstheme="majorHAnsi"/>
              </w:rPr>
              <w:t>Felt nostalgia</w:t>
            </w:r>
          </w:p>
        </w:tc>
        <w:tc>
          <w:tcPr>
            <w:tcW w:w="393" w:type="pct"/>
            <w:tcBorders>
              <w:top w:val="single" w:sz="4" w:space="0" w:color="auto"/>
            </w:tcBorders>
            <w:vAlign w:val="center"/>
          </w:tcPr>
          <w:p w14:paraId="51C8D5AD" w14:textId="3CE566D7" w:rsidR="007D4E6A" w:rsidRPr="007003B4" w:rsidRDefault="00332C4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32.41</w:t>
            </w:r>
          </w:p>
        </w:tc>
        <w:tc>
          <w:tcPr>
            <w:tcW w:w="394" w:type="pct"/>
            <w:tcBorders>
              <w:top w:val="single" w:sz="4" w:space="0" w:color="auto"/>
            </w:tcBorders>
            <w:vAlign w:val="center"/>
          </w:tcPr>
          <w:p w14:paraId="20BA3E8B" w14:textId="4031B2DB" w:rsidR="007D4E6A" w:rsidRPr="007003B4" w:rsidRDefault="00332C4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Borders>
              <w:top w:val="single" w:sz="4" w:space="0" w:color="auto"/>
            </w:tcBorders>
          </w:tcPr>
          <w:p w14:paraId="23FE152B" w14:textId="14464CCF" w:rsidR="007D4E6A" w:rsidRPr="007003B4" w:rsidRDefault="00332C47"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.117</w:t>
            </w:r>
          </w:p>
        </w:tc>
        <w:tc>
          <w:tcPr>
            <w:tcW w:w="111" w:type="pct"/>
            <w:tcBorders>
              <w:top w:val="single" w:sz="4" w:space="0" w:color="auto"/>
            </w:tcBorders>
          </w:tcPr>
          <w:p w14:paraId="657ECEB6"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84" w:type="pct"/>
            <w:tcBorders>
              <w:top w:val="single" w:sz="4" w:space="0" w:color="auto"/>
            </w:tcBorders>
          </w:tcPr>
          <w:p w14:paraId="4CCD0FE2" w14:textId="622D2E3D"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1.50</w:t>
            </w:r>
          </w:p>
        </w:tc>
        <w:tc>
          <w:tcPr>
            <w:tcW w:w="403" w:type="pct"/>
            <w:tcBorders>
              <w:top w:val="single" w:sz="4" w:space="0" w:color="auto"/>
            </w:tcBorders>
          </w:tcPr>
          <w:p w14:paraId="71E71CED" w14:textId="1758E0AC"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.222</w:t>
            </w:r>
          </w:p>
        </w:tc>
        <w:tc>
          <w:tcPr>
            <w:tcW w:w="394" w:type="pct"/>
            <w:tcBorders>
              <w:top w:val="single" w:sz="4" w:space="0" w:color="auto"/>
            </w:tcBorders>
          </w:tcPr>
          <w:p w14:paraId="4A4DA968" w14:textId="64D215FA"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.006</w:t>
            </w:r>
          </w:p>
        </w:tc>
        <w:tc>
          <w:tcPr>
            <w:tcW w:w="111" w:type="pct"/>
            <w:tcBorders>
              <w:top w:val="single" w:sz="4" w:space="0" w:color="auto"/>
            </w:tcBorders>
          </w:tcPr>
          <w:p w14:paraId="2068D79F"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93" w:type="pct"/>
            <w:tcBorders>
              <w:top w:val="single" w:sz="4" w:space="0" w:color="auto"/>
            </w:tcBorders>
          </w:tcPr>
          <w:p w14:paraId="7124A442" w14:textId="58C73EBD"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5.72</w:t>
            </w:r>
          </w:p>
        </w:tc>
        <w:tc>
          <w:tcPr>
            <w:tcW w:w="394" w:type="pct"/>
            <w:tcBorders>
              <w:top w:val="single" w:sz="4" w:space="0" w:color="auto"/>
            </w:tcBorders>
          </w:tcPr>
          <w:p w14:paraId="25BE6C58" w14:textId="5E426460"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.018</w:t>
            </w:r>
          </w:p>
        </w:tc>
        <w:tc>
          <w:tcPr>
            <w:tcW w:w="389" w:type="pct"/>
            <w:tcBorders>
              <w:top w:val="single" w:sz="4" w:space="0" w:color="auto"/>
            </w:tcBorders>
          </w:tcPr>
          <w:p w14:paraId="154F22E5" w14:textId="7395FF19"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.023</w:t>
            </w:r>
          </w:p>
        </w:tc>
      </w:tr>
      <w:tr w:rsidR="007D4E6A" w:rsidRPr="00F405F9" w14:paraId="71678F6E" w14:textId="77777777" w:rsidTr="002E7F0D">
        <w:trPr>
          <w:trHeight w:val="51"/>
        </w:trPr>
        <w:tc>
          <w:tcPr>
            <w:tcW w:w="1241" w:type="pct"/>
          </w:tcPr>
          <w:p w14:paraId="7BE06E59" w14:textId="77777777" w:rsidR="007D4E6A" w:rsidRPr="007003B4" w:rsidRDefault="007D4E6A" w:rsidP="006C7648">
            <w:pPr>
              <w:spacing w:before="0" w:after="0" w:line="360" w:lineRule="auto"/>
              <w:ind w:firstLine="0"/>
              <w:rPr>
                <w:rFonts w:asciiTheme="majorHAnsi" w:hAnsiTheme="majorHAnsi" w:cstheme="majorHAnsi"/>
              </w:rPr>
            </w:pPr>
            <w:r w:rsidRPr="007003B4">
              <w:rPr>
                <w:rFonts w:asciiTheme="majorHAnsi" w:hAnsiTheme="majorHAnsi" w:cstheme="majorHAnsi"/>
              </w:rPr>
              <w:t>Positive affect</w:t>
            </w:r>
          </w:p>
        </w:tc>
        <w:tc>
          <w:tcPr>
            <w:tcW w:w="393" w:type="pct"/>
            <w:vAlign w:val="center"/>
          </w:tcPr>
          <w:p w14:paraId="6BF65227" w14:textId="024A41A8"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1.91</w:t>
            </w:r>
          </w:p>
        </w:tc>
        <w:tc>
          <w:tcPr>
            <w:tcW w:w="394" w:type="pct"/>
            <w:vAlign w:val="center"/>
          </w:tcPr>
          <w:p w14:paraId="63BA8BE4" w14:textId="297B522F"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.169</w:t>
            </w:r>
          </w:p>
        </w:tc>
        <w:tc>
          <w:tcPr>
            <w:tcW w:w="393" w:type="pct"/>
          </w:tcPr>
          <w:p w14:paraId="06958F0F" w14:textId="64C56003"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.008</w:t>
            </w:r>
          </w:p>
        </w:tc>
        <w:tc>
          <w:tcPr>
            <w:tcW w:w="111" w:type="pct"/>
          </w:tcPr>
          <w:p w14:paraId="329DF523"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84" w:type="pct"/>
          </w:tcPr>
          <w:p w14:paraId="70D20C84" w14:textId="0CEE5840"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0.09</w:t>
            </w:r>
          </w:p>
        </w:tc>
        <w:tc>
          <w:tcPr>
            <w:tcW w:w="403" w:type="pct"/>
          </w:tcPr>
          <w:p w14:paraId="453704C3" w14:textId="2C7033ED"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.770</w:t>
            </w:r>
          </w:p>
        </w:tc>
        <w:tc>
          <w:tcPr>
            <w:tcW w:w="394" w:type="pct"/>
          </w:tcPr>
          <w:p w14:paraId="6ABE7A63" w14:textId="7BB4C2E2"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.000</w:t>
            </w:r>
          </w:p>
        </w:tc>
        <w:tc>
          <w:tcPr>
            <w:tcW w:w="111" w:type="pct"/>
          </w:tcPr>
          <w:p w14:paraId="286A2818"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93" w:type="pct"/>
          </w:tcPr>
          <w:p w14:paraId="0B90EB6D" w14:textId="35C3116E"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0.64</w:t>
            </w:r>
          </w:p>
        </w:tc>
        <w:tc>
          <w:tcPr>
            <w:tcW w:w="394" w:type="pct"/>
          </w:tcPr>
          <w:p w14:paraId="51A46BBE" w14:textId="19B5DA11"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.425</w:t>
            </w:r>
          </w:p>
        </w:tc>
        <w:tc>
          <w:tcPr>
            <w:tcW w:w="389" w:type="pct"/>
          </w:tcPr>
          <w:p w14:paraId="2BC64C3D" w14:textId="7E6A5316" w:rsidR="007D4E6A" w:rsidRPr="007003B4" w:rsidRDefault="00DB4D0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r>
      <w:tr w:rsidR="007D4E6A" w:rsidRPr="00F405F9" w14:paraId="71B00E6D" w14:textId="77777777" w:rsidTr="002E7F0D">
        <w:trPr>
          <w:trHeight w:val="51"/>
        </w:trPr>
        <w:tc>
          <w:tcPr>
            <w:tcW w:w="1241" w:type="pct"/>
          </w:tcPr>
          <w:p w14:paraId="11AD699D" w14:textId="77777777" w:rsidR="007D4E6A" w:rsidRPr="007003B4" w:rsidRDefault="007D4E6A" w:rsidP="006C7648">
            <w:pPr>
              <w:spacing w:before="0" w:after="0" w:line="360" w:lineRule="auto"/>
              <w:ind w:firstLine="0"/>
              <w:rPr>
                <w:rFonts w:asciiTheme="majorHAnsi" w:hAnsiTheme="majorHAnsi" w:cstheme="majorHAnsi"/>
              </w:rPr>
            </w:pPr>
            <w:r w:rsidRPr="007003B4">
              <w:rPr>
                <w:rFonts w:asciiTheme="majorHAnsi" w:hAnsiTheme="majorHAnsi" w:cstheme="majorHAnsi"/>
              </w:rPr>
              <w:t>Self-esteem</w:t>
            </w:r>
          </w:p>
        </w:tc>
        <w:tc>
          <w:tcPr>
            <w:tcW w:w="393" w:type="pct"/>
          </w:tcPr>
          <w:p w14:paraId="44B95ED6" w14:textId="024540FB"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0.12</w:t>
            </w:r>
          </w:p>
        </w:tc>
        <w:tc>
          <w:tcPr>
            <w:tcW w:w="394" w:type="pct"/>
          </w:tcPr>
          <w:p w14:paraId="1678176E" w14:textId="1D8FA37F"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.735</w:t>
            </w:r>
          </w:p>
        </w:tc>
        <w:tc>
          <w:tcPr>
            <w:tcW w:w="393" w:type="pct"/>
          </w:tcPr>
          <w:p w14:paraId="182788B7" w14:textId="6B9A57C8"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.000</w:t>
            </w:r>
          </w:p>
        </w:tc>
        <w:tc>
          <w:tcPr>
            <w:tcW w:w="111" w:type="pct"/>
          </w:tcPr>
          <w:p w14:paraId="3FB49F56"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84" w:type="pct"/>
          </w:tcPr>
          <w:p w14:paraId="0F516B54" w14:textId="3908F4C5"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4.02</w:t>
            </w:r>
          </w:p>
        </w:tc>
        <w:tc>
          <w:tcPr>
            <w:tcW w:w="403" w:type="pct"/>
          </w:tcPr>
          <w:p w14:paraId="418F3B20" w14:textId="1636A4DB"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.046</w:t>
            </w:r>
          </w:p>
        </w:tc>
        <w:tc>
          <w:tcPr>
            <w:tcW w:w="394" w:type="pct"/>
          </w:tcPr>
          <w:p w14:paraId="2EDC0AA6" w14:textId="78AF6E28"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.016</w:t>
            </w:r>
          </w:p>
        </w:tc>
        <w:tc>
          <w:tcPr>
            <w:tcW w:w="111" w:type="pct"/>
          </w:tcPr>
          <w:p w14:paraId="4A915BD8"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93" w:type="pct"/>
          </w:tcPr>
          <w:p w14:paraId="457D49A1" w14:textId="0AA5AD48"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1.89</w:t>
            </w:r>
          </w:p>
        </w:tc>
        <w:tc>
          <w:tcPr>
            <w:tcW w:w="394" w:type="pct"/>
          </w:tcPr>
          <w:p w14:paraId="727E8F5C" w14:textId="58D8950F"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.170</w:t>
            </w:r>
          </w:p>
        </w:tc>
        <w:tc>
          <w:tcPr>
            <w:tcW w:w="389" w:type="pct"/>
          </w:tcPr>
          <w:p w14:paraId="7C4EAF82" w14:textId="12789B9F"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.008</w:t>
            </w:r>
          </w:p>
        </w:tc>
      </w:tr>
      <w:tr w:rsidR="007D4E6A" w:rsidRPr="00F405F9" w14:paraId="20A2F484" w14:textId="77777777" w:rsidTr="002E7F0D">
        <w:trPr>
          <w:trHeight w:val="51"/>
        </w:trPr>
        <w:tc>
          <w:tcPr>
            <w:tcW w:w="1241" w:type="pct"/>
          </w:tcPr>
          <w:p w14:paraId="0D1164B9" w14:textId="77777777" w:rsidR="007D4E6A" w:rsidRPr="007003B4" w:rsidRDefault="007D4E6A" w:rsidP="006C7648">
            <w:pPr>
              <w:spacing w:before="0" w:after="0" w:line="360" w:lineRule="auto"/>
              <w:ind w:firstLine="0"/>
              <w:rPr>
                <w:rFonts w:asciiTheme="majorHAnsi" w:hAnsiTheme="majorHAnsi" w:cstheme="majorHAnsi"/>
              </w:rPr>
            </w:pPr>
            <w:r w:rsidRPr="007003B4">
              <w:rPr>
                <w:rFonts w:asciiTheme="majorHAnsi" w:hAnsiTheme="majorHAnsi" w:cstheme="majorHAnsi"/>
              </w:rPr>
              <w:t>Social connectedness</w:t>
            </w:r>
          </w:p>
        </w:tc>
        <w:tc>
          <w:tcPr>
            <w:tcW w:w="393" w:type="pct"/>
          </w:tcPr>
          <w:p w14:paraId="6F51B3A5" w14:textId="7F420AE1"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30.00</w:t>
            </w:r>
          </w:p>
        </w:tc>
        <w:tc>
          <w:tcPr>
            <w:tcW w:w="394" w:type="pct"/>
          </w:tcPr>
          <w:p w14:paraId="2C65A1C0" w14:textId="2D5483CD"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51FB104D" w14:textId="644F964F"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.109</w:t>
            </w:r>
          </w:p>
        </w:tc>
        <w:tc>
          <w:tcPr>
            <w:tcW w:w="111" w:type="pct"/>
          </w:tcPr>
          <w:p w14:paraId="27AD33BD"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84" w:type="pct"/>
          </w:tcPr>
          <w:p w14:paraId="3AA6A45D" w14:textId="3083E897"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1.28</w:t>
            </w:r>
          </w:p>
        </w:tc>
        <w:tc>
          <w:tcPr>
            <w:tcW w:w="403" w:type="pct"/>
          </w:tcPr>
          <w:p w14:paraId="25FC614C" w14:textId="34CA4185"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.258</w:t>
            </w:r>
          </w:p>
        </w:tc>
        <w:tc>
          <w:tcPr>
            <w:tcW w:w="394" w:type="pct"/>
          </w:tcPr>
          <w:p w14:paraId="5E2D6E75" w14:textId="01A3FF15"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.005</w:t>
            </w:r>
          </w:p>
        </w:tc>
        <w:tc>
          <w:tcPr>
            <w:tcW w:w="111" w:type="pct"/>
          </w:tcPr>
          <w:p w14:paraId="0FF37425"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93" w:type="pct"/>
          </w:tcPr>
          <w:p w14:paraId="09BB69AA" w14:textId="28FCBAB8"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0.39</w:t>
            </w:r>
          </w:p>
        </w:tc>
        <w:tc>
          <w:tcPr>
            <w:tcW w:w="394" w:type="pct"/>
          </w:tcPr>
          <w:p w14:paraId="75D15767" w14:textId="7CF63B06"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.531</w:t>
            </w:r>
          </w:p>
        </w:tc>
        <w:tc>
          <w:tcPr>
            <w:tcW w:w="389" w:type="pct"/>
          </w:tcPr>
          <w:p w14:paraId="7B12F08B" w14:textId="7095E6D1" w:rsidR="007D4E6A" w:rsidRPr="007003B4" w:rsidRDefault="00A86053"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.002</w:t>
            </w:r>
          </w:p>
        </w:tc>
      </w:tr>
      <w:tr w:rsidR="00915F04" w:rsidRPr="00914FD1" w14:paraId="2110537A" w14:textId="77777777" w:rsidTr="002E7F0D">
        <w:trPr>
          <w:trHeight w:val="51"/>
        </w:trPr>
        <w:tc>
          <w:tcPr>
            <w:tcW w:w="1241" w:type="pct"/>
          </w:tcPr>
          <w:p w14:paraId="7F085623" w14:textId="2C39F529" w:rsidR="00915F04" w:rsidRPr="007003B4" w:rsidRDefault="00915F04" w:rsidP="00915F04">
            <w:pPr>
              <w:spacing w:before="0" w:after="0" w:line="360" w:lineRule="auto"/>
              <w:ind w:firstLine="0"/>
              <w:rPr>
                <w:rFonts w:asciiTheme="majorHAnsi" w:hAnsiTheme="majorHAnsi" w:cstheme="majorHAnsi"/>
              </w:rPr>
            </w:pPr>
            <w:r w:rsidRPr="007003B4">
              <w:rPr>
                <w:rFonts w:asciiTheme="majorHAnsi" w:hAnsiTheme="majorHAnsi" w:cstheme="majorHAnsi"/>
              </w:rPr>
              <w:t>Empathy</w:t>
            </w:r>
          </w:p>
        </w:tc>
        <w:tc>
          <w:tcPr>
            <w:tcW w:w="393" w:type="pct"/>
          </w:tcPr>
          <w:p w14:paraId="7DDD7007" w14:textId="467EDEEA"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15.87</w:t>
            </w:r>
          </w:p>
        </w:tc>
        <w:tc>
          <w:tcPr>
            <w:tcW w:w="394" w:type="pct"/>
          </w:tcPr>
          <w:p w14:paraId="331FAB5D" w14:textId="0C3A999E"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60FDDB23" w14:textId="3F23F760"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.061</w:t>
            </w:r>
          </w:p>
        </w:tc>
        <w:tc>
          <w:tcPr>
            <w:tcW w:w="111" w:type="pct"/>
          </w:tcPr>
          <w:p w14:paraId="05CCAB14" w14:textId="77777777" w:rsidR="00915F04" w:rsidRPr="007003B4" w:rsidRDefault="00915F04" w:rsidP="00915F04">
            <w:pPr>
              <w:spacing w:before="0" w:after="0" w:line="360" w:lineRule="auto"/>
              <w:ind w:firstLine="0"/>
              <w:jc w:val="center"/>
              <w:rPr>
                <w:rFonts w:asciiTheme="majorHAnsi" w:hAnsiTheme="majorHAnsi" w:cstheme="majorHAnsi"/>
              </w:rPr>
            </w:pPr>
          </w:p>
        </w:tc>
        <w:tc>
          <w:tcPr>
            <w:tcW w:w="384" w:type="pct"/>
          </w:tcPr>
          <w:p w14:paraId="17CBDE2F" w14:textId="61D5E175"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1.18</w:t>
            </w:r>
          </w:p>
        </w:tc>
        <w:tc>
          <w:tcPr>
            <w:tcW w:w="403" w:type="pct"/>
          </w:tcPr>
          <w:p w14:paraId="0317623B" w14:textId="65373F8F"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.279</w:t>
            </w:r>
          </w:p>
        </w:tc>
        <w:tc>
          <w:tcPr>
            <w:tcW w:w="394" w:type="pct"/>
          </w:tcPr>
          <w:p w14:paraId="33202AE8" w14:textId="138E4D09"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.005</w:t>
            </w:r>
          </w:p>
        </w:tc>
        <w:tc>
          <w:tcPr>
            <w:tcW w:w="111" w:type="pct"/>
          </w:tcPr>
          <w:p w14:paraId="741AC5F8" w14:textId="77777777" w:rsidR="00915F04" w:rsidRPr="007003B4" w:rsidRDefault="00915F04" w:rsidP="00915F04">
            <w:pPr>
              <w:spacing w:before="0" w:after="0" w:line="360" w:lineRule="auto"/>
              <w:ind w:firstLine="0"/>
              <w:jc w:val="center"/>
              <w:rPr>
                <w:rFonts w:asciiTheme="majorHAnsi" w:hAnsiTheme="majorHAnsi" w:cstheme="majorHAnsi"/>
              </w:rPr>
            </w:pPr>
          </w:p>
        </w:tc>
        <w:tc>
          <w:tcPr>
            <w:tcW w:w="393" w:type="pct"/>
          </w:tcPr>
          <w:p w14:paraId="4229BB12" w14:textId="552DFDF4"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1.09</w:t>
            </w:r>
          </w:p>
        </w:tc>
        <w:tc>
          <w:tcPr>
            <w:tcW w:w="394" w:type="pct"/>
          </w:tcPr>
          <w:p w14:paraId="55FA84AB" w14:textId="60744F82"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.297</w:t>
            </w:r>
          </w:p>
        </w:tc>
        <w:tc>
          <w:tcPr>
            <w:tcW w:w="389" w:type="pct"/>
          </w:tcPr>
          <w:p w14:paraId="06C079E1" w14:textId="691B0E35"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.004</w:t>
            </w:r>
          </w:p>
        </w:tc>
      </w:tr>
      <w:tr w:rsidR="00C63139" w:rsidRPr="00914FD1" w14:paraId="4376F911" w14:textId="77777777" w:rsidTr="002E7F0D">
        <w:trPr>
          <w:trHeight w:val="51"/>
        </w:trPr>
        <w:tc>
          <w:tcPr>
            <w:tcW w:w="1241" w:type="pct"/>
          </w:tcPr>
          <w:p w14:paraId="673B0C5E" w14:textId="2F11109A" w:rsidR="00C63139" w:rsidRPr="007003B4" w:rsidRDefault="00C63139" w:rsidP="00C63139">
            <w:pPr>
              <w:spacing w:before="0" w:after="0" w:line="360" w:lineRule="auto"/>
              <w:ind w:firstLine="0"/>
              <w:rPr>
                <w:rFonts w:asciiTheme="majorHAnsi" w:hAnsiTheme="majorHAnsi" w:cstheme="majorHAnsi"/>
              </w:rPr>
            </w:pPr>
            <w:r w:rsidRPr="007003B4">
              <w:rPr>
                <w:rFonts w:asciiTheme="majorHAnsi" w:hAnsiTheme="majorHAnsi" w:cstheme="majorHAnsi"/>
              </w:rPr>
              <w:t>Self-continuity</w:t>
            </w:r>
          </w:p>
        </w:tc>
        <w:tc>
          <w:tcPr>
            <w:tcW w:w="393" w:type="pct"/>
          </w:tcPr>
          <w:p w14:paraId="5F56562D" w14:textId="3CB6A9EE"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19.19</w:t>
            </w:r>
          </w:p>
        </w:tc>
        <w:tc>
          <w:tcPr>
            <w:tcW w:w="394" w:type="pct"/>
          </w:tcPr>
          <w:p w14:paraId="0E34E8FF" w14:textId="46A1DBF6"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93" w:type="pct"/>
          </w:tcPr>
          <w:p w14:paraId="1EDB40A7" w14:textId="4A8057AA"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.073</w:t>
            </w:r>
          </w:p>
        </w:tc>
        <w:tc>
          <w:tcPr>
            <w:tcW w:w="111" w:type="pct"/>
          </w:tcPr>
          <w:p w14:paraId="5C4BFB1E"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84" w:type="pct"/>
          </w:tcPr>
          <w:p w14:paraId="69ED8D6E" w14:textId="38AFF2CB"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5.12</w:t>
            </w:r>
          </w:p>
        </w:tc>
        <w:tc>
          <w:tcPr>
            <w:tcW w:w="403" w:type="pct"/>
          </w:tcPr>
          <w:p w14:paraId="5957A581" w14:textId="51022E03"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.025</w:t>
            </w:r>
          </w:p>
        </w:tc>
        <w:tc>
          <w:tcPr>
            <w:tcW w:w="394" w:type="pct"/>
          </w:tcPr>
          <w:p w14:paraId="127518F6" w14:textId="5BAC01E1"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.021</w:t>
            </w:r>
          </w:p>
        </w:tc>
        <w:tc>
          <w:tcPr>
            <w:tcW w:w="111" w:type="pct"/>
          </w:tcPr>
          <w:p w14:paraId="314B59B4"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93" w:type="pct"/>
          </w:tcPr>
          <w:p w14:paraId="32BD1B0B" w14:textId="70D0F7F1"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0.02</w:t>
            </w:r>
          </w:p>
        </w:tc>
        <w:tc>
          <w:tcPr>
            <w:tcW w:w="394" w:type="pct"/>
          </w:tcPr>
          <w:p w14:paraId="1BC347DF" w14:textId="1BC4C546"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.901</w:t>
            </w:r>
          </w:p>
        </w:tc>
        <w:tc>
          <w:tcPr>
            <w:tcW w:w="389" w:type="pct"/>
          </w:tcPr>
          <w:p w14:paraId="2DA8E571" w14:textId="66D0D77C"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.000</w:t>
            </w:r>
          </w:p>
        </w:tc>
      </w:tr>
      <w:tr w:rsidR="007D4E6A" w:rsidRPr="00914FD1" w14:paraId="0FD3E1C6" w14:textId="77777777" w:rsidTr="002E7F0D">
        <w:trPr>
          <w:trHeight w:val="51"/>
        </w:trPr>
        <w:tc>
          <w:tcPr>
            <w:tcW w:w="1241" w:type="pct"/>
          </w:tcPr>
          <w:p w14:paraId="268B34B6" w14:textId="77777777" w:rsidR="007D4E6A" w:rsidRPr="007003B4" w:rsidRDefault="007D4E6A" w:rsidP="006C7648">
            <w:pPr>
              <w:spacing w:before="0" w:after="0" w:line="360" w:lineRule="auto"/>
              <w:ind w:firstLine="0"/>
              <w:rPr>
                <w:rFonts w:asciiTheme="majorHAnsi" w:hAnsiTheme="majorHAnsi" w:cstheme="majorHAnsi"/>
              </w:rPr>
            </w:pPr>
            <w:r w:rsidRPr="007003B4">
              <w:rPr>
                <w:rFonts w:asciiTheme="majorHAnsi" w:hAnsiTheme="majorHAnsi" w:cstheme="majorHAnsi"/>
              </w:rPr>
              <w:t>Meaning</w:t>
            </w:r>
          </w:p>
        </w:tc>
        <w:tc>
          <w:tcPr>
            <w:tcW w:w="393" w:type="pct"/>
          </w:tcPr>
          <w:p w14:paraId="4571EBE7" w14:textId="034911CC"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0.64</w:t>
            </w:r>
          </w:p>
        </w:tc>
        <w:tc>
          <w:tcPr>
            <w:tcW w:w="394" w:type="pct"/>
          </w:tcPr>
          <w:p w14:paraId="3E73E931" w14:textId="087665A4"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.425</w:t>
            </w:r>
          </w:p>
        </w:tc>
        <w:tc>
          <w:tcPr>
            <w:tcW w:w="393" w:type="pct"/>
          </w:tcPr>
          <w:p w14:paraId="7FC5C255" w14:textId="3ED9395E"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c>
          <w:tcPr>
            <w:tcW w:w="111" w:type="pct"/>
          </w:tcPr>
          <w:p w14:paraId="60BD264C"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84" w:type="pct"/>
          </w:tcPr>
          <w:p w14:paraId="53730F58" w14:textId="50EE648D"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3.69</w:t>
            </w:r>
          </w:p>
        </w:tc>
        <w:tc>
          <w:tcPr>
            <w:tcW w:w="403" w:type="pct"/>
          </w:tcPr>
          <w:p w14:paraId="002085BA" w14:textId="04FEB526"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.056</w:t>
            </w:r>
          </w:p>
        </w:tc>
        <w:tc>
          <w:tcPr>
            <w:tcW w:w="394" w:type="pct"/>
          </w:tcPr>
          <w:p w14:paraId="7AB6F37A" w14:textId="50769C2F"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.105</w:t>
            </w:r>
          </w:p>
        </w:tc>
        <w:tc>
          <w:tcPr>
            <w:tcW w:w="111" w:type="pct"/>
          </w:tcPr>
          <w:p w14:paraId="57A79764"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93" w:type="pct"/>
          </w:tcPr>
          <w:p w14:paraId="5367BA28" w14:textId="54529CBE"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2.40</w:t>
            </w:r>
          </w:p>
        </w:tc>
        <w:tc>
          <w:tcPr>
            <w:tcW w:w="394" w:type="pct"/>
          </w:tcPr>
          <w:p w14:paraId="4D5D80C6" w14:textId="16997FBC"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.123</w:t>
            </w:r>
          </w:p>
        </w:tc>
        <w:tc>
          <w:tcPr>
            <w:tcW w:w="389" w:type="pct"/>
          </w:tcPr>
          <w:p w14:paraId="17220985" w14:textId="6ACFEE26" w:rsidR="007D4E6A" w:rsidRPr="007003B4" w:rsidRDefault="007B65CC"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.010</w:t>
            </w:r>
          </w:p>
        </w:tc>
      </w:tr>
      <w:tr w:rsidR="00F93FBE" w:rsidRPr="00914FD1" w14:paraId="12A487F2" w14:textId="77777777" w:rsidTr="002E7F0D">
        <w:trPr>
          <w:trHeight w:val="51"/>
        </w:trPr>
        <w:tc>
          <w:tcPr>
            <w:tcW w:w="1241" w:type="pct"/>
          </w:tcPr>
          <w:p w14:paraId="47CFA82D" w14:textId="369ED150" w:rsidR="00F93FBE" w:rsidRPr="007003B4" w:rsidRDefault="00F93FBE" w:rsidP="006C7648">
            <w:pPr>
              <w:spacing w:before="0" w:after="0" w:line="360" w:lineRule="auto"/>
              <w:ind w:firstLine="0"/>
              <w:rPr>
                <w:rFonts w:asciiTheme="majorHAnsi" w:hAnsiTheme="majorHAnsi" w:cstheme="majorHAnsi"/>
              </w:rPr>
            </w:pPr>
            <w:r w:rsidRPr="007003B4">
              <w:rPr>
                <w:rFonts w:asciiTheme="majorHAnsi" w:hAnsiTheme="majorHAnsi" w:cstheme="majorHAnsi"/>
              </w:rPr>
              <w:t xml:space="preserve">Benefits </w:t>
            </w:r>
            <w:r w:rsidR="00386D62">
              <w:rPr>
                <w:rFonts w:asciiTheme="majorHAnsi" w:hAnsiTheme="majorHAnsi" w:cstheme="majorHAnsi"/>
              </w:rPr>
              <w:t>index</w:t>
            </w:r>
          </w:p>
        </w:tc>
        <w:tc>
          <w:tcPr>
            <w:tcW w:w="393" w:type="pct"/>
          </w:tcPr>
          <w:p w14:paraId="0473B159" w14:textId="64C1933B"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10.48</w:t>
            </w:r>
          </w:p>
        </w:tc>
        <w:tc>
          <w:tcPr>
            <w:tcW w:w="394" w:type="pct"/>
          </w:tcPr>
          <w:p w14:paraId="6567657E" w14:textId="40341D27"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.001</w:t>
            </w:r>
          </w:p>
        </w:tc>
        <w:tc>
          <w:tcPr>
            <w:tcW w:w="393" w:type="pct"/>
          </w:tcPr>
          <w:p w14:paraId="4AAD7B86" w14:textId="319A49B8"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.041</w:t>
            </w:r>
          </w:p>
        </w:tc>
        <w:tc>
          <w:tcPr>
            <w:tcW w:w="111" w:type="pct"/>
          </w:tcPr>
          <w:p w14:paraId="7C689AF8" w14:textId="77777777" w:rsidR="00F93FBE" w:rsidRPr="007003B4" w:rsidRDefault="00F93FBE" w:rsidP="006C7648">
            <w:pPr>
              <w:spacing w:before="0" w:after="0" w:line="360" w:lineRule="auto"/>
              <w:ind w:firstLine="0"/>
              <w:jc w:val="center"/>
              <w:rPr>
                <w:rFonts w:asciiTheme="majorHAnsi" w:hAnsiTheme="majorHAnsi" w:cstheme="majorHAnsi"/>
              </w:rPr>
            </w:pPr>
          </w:p>
        </w:tc>
        <w:tc>
          <w:tcPr>
            <w:tcW w:w="384" w:type="pct"/>
          </w:tcPr>
          <w:p w14:paraId="540E0D62" w14:textId="381AB9E7"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3.05</w:t>
            </w:r>
          </w:p>
        </w:tc>
        <w:tc>
          <w:tcPr>
            <w:tcW w:w="403" w:type="pct"/>
          </w:tcPr>
          <w:p w14:paraId="3A245B05" w14:textId="532D39F3"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.082</w:t>
            </w:r>
          </w:p>
        </w:tc>
        <w:tc>
          <w:tcPr>
            <w:tcW w:w="394" w:type="pct"/>
          </w:tcPr>
          <w:p w14:paraId="1FC4904E" w14:textId="47E9C9F9"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.012</w:t>
            </w:r>
          </w:p>
        </w:tc>
        <w:tc>
          <w:tcPr>
            <w:tcW w:w="111" w:type="pct"/>
          </w:tcPr>
          <w:p w14:paraId="52E0D0BC" w14:textId="77777777" w:rsidR="00F93FBE" w:rsidRPr="007003B4" w:rsidRDefault="00F93FBE" w:rsidP="006C7648">
            <w:pPr>
              <w:spacing w:before="0" w:after="0" w:line="360" w:lineRule="auto"/>
              <w:ind w:firstLine="0"/>
              <w:jc w:val="center"/>
              <w:rPr>
                <w:rFonts w:asciiTheme="majorHAnsi" w:hAnsiTheme="majorHAnsi" w:cstheme="majorHAnsi"/>
              </w:rPr>
            </w:pPr>
          </w:p>
        </w:tc>
        <w:tc>
          <w:tcPr>
            <w:tcW w:w="393" w:type="pct"/>
          </w:tcPr>
          <w:p w14:paraId="15B49251" w14:textId="1C6C1FEF"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1.22</w:t>
            </w:r>
          </w:p>
        </w:tc>
        <w:tc>
          <w:tcPr>
            <w:tcW w:w="394" w:type="pct"/>
          </w:tcPr>
          <w:p w14:paraId="4B5DF4FB" w14:textId="1911402F"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.270</w:t>
            </w:r>
          </w:p>
        </w:tc>
        <w:tc>
          <w:tcPr>
            <w:tcW w:w="389" w:type="pct"/>
          </w:tcPr>
          <w:p w14:paraId="6E8C2CEE" w14:textId="147AC38E" w:rsidR="00F93FBE" w:rsidRPr="007003B4" w:rsidRDefault="00DD1B8B"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.005</w:t>
            </w:r>
          </w:p>
        </w:tc>
      </w:tr>
    </w:tbl>
    <w:p w14:paraId="2ADB577E" w14:textId="199BE22E" w:rsidR="007D4E6A" w:rsidRDefault="007D4E6A" w:rsidP="007D4E6A">
      <w:pPr>
        <w:pStyle w:val="Caption"/>
        <w:keepNext/>
        <w:rPr>
          <w:rFonts w:asciiTheme="majorHAnsi" w:hAnsiTheme="majorHAnsi" w:cstheme="majorHAnsi"/>
          <w:b w:val="0"/>
          <w:bCs/>
          <w:szCs w:val="24"/>
        </w:rPr>
      </w:pPr>
      <w:r w:rsidRPr="00893E77">
        <w:rPr>
          <w:rFonts w:asciiTheme="majorHAnsi" w:hAnsiTheme="majorHAnsi" w:cstheme="majorHAnsi"/>
          <w:b w:val="0"/>
          <w:bCs/>
          <w:i/>
          <w:iCs/>
          <w:szCs w:val="24"/>
        </w:rPr>
        <w:t>Note</w:t>
      </w:r>
      <w:r w:rsidRPr="00893E77">
        <w:rPr>
          <w:rFonts w:asciiTheme="majorHAnsi" w:hAnsiTheme="majorHAnsi" w:cstheme="majorHAnsi"/>
          <w:b w:val="0"/>
          <w:bCs/>
          <w:szCs w:val="24"/>
        </w:rPr>
        <w:t>. Degrees of freedom =</w:t>
      </w:r>
      <w:r w:rsidR="00332C47">
        <w:rPr>
          <w:rFonts w:asciiTheme="majorHAnsi" w:hAnsiTheme="majorHAnsi" w:cstheme="majorHAnsi"/>
          <w:b w:val="0"/>
          <w:bCs/>
          <w:szCs w:val="24"/>
        </w:rPr>
        <w:t xml:space="preserve"> 1, 244.</w:t>
      </w:r>
      <w:r w:rsidR="00123D2E">
        <w:rPr>
          <w:rFonts w:asciiTheme="majorHAnsi" w:hAnsiTheme="majorHAnsi" w:cstheme="majorHAnsi"/>
          <w:b w:val="0"/>
          <w:bCs/>
          <w:szCs w:val="24"/>
        </w:rPr>
        <w:t xml:space="preserve"> </w:t>
      </w:r>
    </w:p>
    <w:p w14:paraId="30CBE60E" w14:textId="6C963F10" w:rsidR="007D4E6A" w:rsidRDefault="007D4E6A" w:rsidP="007D4E6A">
      <w:pPr>
        <w:pStyle w:val="Caption"/>
        <w:spacing w:before="0" w:after="0" w:line="360" w:lineRule="auto"/>
        <w:rPr>
          <w:rFonts w:asciiTheme="majorHAnsi" w:hAnsiTheme="majorHAnsi" w:cstheme="majorHAnsi"/>
          <w:szCs w:val="24"/>
        </w:rPr>
      </w:pPr>
      <w:r>
        <w:rPr>
          <w:rFonts w:asciiTheme="majorHAnsi" w:hAnsiTheme="majorHAnsi" w:cstheme="majorHAnsi"/>
          <w:b w:val="0"/>
          <w:bCs/>
          <w:szCs w:val="24"/>
        </w:rPr>
        <w:br w:type="column"/>
      </w:r>
      <w:r>
        <w:rPr>
          <w:rFonts w:asciiTheme="majorHAnsi" w:hAnsiTheme="majorHAnsi" w:cstheme="majorHAnsi"/>
          <w:szCs w:val="24"/>
        </w:rPr>
        <w:lastRenderedPageBreak/>
        <w:t xml:space="preserve">Table </w:t>
      </w:r>
      <w:r w:rsidR="001E28DD">
        <w:rPr>
          <w:rFonts w:asciiTheme="majorHAnsi" w:hAnsiTheme="majorHAnsi" w:cstheme="majorHAnsi"/>
          <w:szCs w:val="24"/>
        </w:rPr>
        <w:t>7</w:t>
      </w:r>
    </w:p>
    <w:p w14:paraId="069CE082" w14:textId="65A6EB2B" w:rsidR="007D4E6A" w:rsidRPr="007D4E6A" w:rsidRDefault="007D4E6A" w:rsidP="007D4E6A">
      <w:pPr>
        <w:spacing w:before="0" w:after="0" w:line="360" w:lineRule="auto"/>
        <w:ind w:firstLine="0"/>
        <w:rPr>
          <w:i/>
          <w:iCs/>
          <w:lang w:eastAsia="en-US"/>
        </w:rPr>
      </w:pPr>
      <w:r>
        <w:rPr>
          <w:i/>
          <w:iCs/>
          <w:lang w:eastAsia="en-US"/>
        </w:rPr>
        <w:t xml:space="preserve">Inferential Statistics from Nostalgia </w:t>
      </w:r>
      <w:r w:rsidRPr="00886BF8">
        <w:rPr>
          <w:rFonts w:asciiTheme="majorHAnsi" w:hAnsiTheme="majorHAnsi" w:cstheme="majorHAnsi"/>
          <w:szCs w:val="24"/>
        </w:rPr>
        <w:sym w:font="Symbol" w:char="F0B4"/>
      </w:r>
      <w:r>
        <w:rPr>
          <w:i/>
          <w:iCs/>
          <w:lang w:eastAsia="en-US"/>
        </w:rPr>
        <w:t xml:space="preserve"> Induction Method </w:t>
      </w:r>
      <w:r w:rsidRPr="00886BF8">
        <w:rPr>
          <w:rFonts w:asciiTheme="majorHAnsi" w:hAnsiTheme="majorHAnsi" w:cstheme="majorHAnsi"/>
          <w:szCs w:val="24"/>
        </w:rPr>
        <w:sym w:font="Symbol" w:char="F0B4"/>
      </w:r>
      <w:r>
        <w:rPr>
          <w:i/>
          <w:iCs/>
          <w:lang w:eastAsia="en-US"/>
        </w:rPr>
        <w:t xml:space="preserve"> Time ANOVA on Felt Nostalgia and Psychological Benefits: Within-Participants Effects in Experiment 2</w:t>
      </w:r>
    </w:p>
    <w:tbl>
      <w:tblPr>
        <w:tblStyle w:val="TableGridLight7"/>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6"/>
        <w:gridCol w:w="946"/>
        <w:gridCol w:w="876"/>
        <w:gridCol w:w="876"/>
        <w:gridCol w:w="313"/>
        <w:gridCol w:w="876"/>
        <w:gridCol w:w="876"/>
        <w:gridCol w:w="876"/>
        <w:gridCol w:w="312"/>
        <w:gridCol w:w="875"/>
        <w:gridCol w:w="875"/>
        <w:gridCol w:w="875"/>
        <w:gridCol w:w="312"/>
        <w:gridCol w:w="875"/>
        <w:gridCol w:w="875"/>
        <w:gridCol w:w="875"/>
      </w:tblGrid>
      <w:tr w:rsidR="007D4E6A" w:rsidRPr="00F405F9" w14:paraId="4D382166" w14:textId="77777777" w:rsidTr="002E7F0D">
        <w:trPr>
          <w:trHeight w:val="247"/>
        </w:trPr>
        <w:tc>
          <w:tcPr>
            <w:tcW w:w="870" w:type="pct"/>
            <w:tcBorders>
              <w:bottom w:val="nil"/>
            </w:tcBorders>
          </w:tcPr>
          <w:p w14:paraId="62C76B9A" w14:textId="77777777" w:rsidR="007D4E6A" w:rsidRPr="007003B4" w:rsidRDefault="007D4E6A" w:rsidP="007D4E6A">
            <w:pPr>
              <w:spacing w:before="0" w:after="0" w:line="360" w:lineRule="auto"/>
              <w:ind w:firstLine="0"/>
              <w:rPr>
                <w:rFonts w:asciiTheme="majorHAnsi" w:hAnsiTheme="majorHAnsi" w:cstheme="majorHAnsi"/>
              </w:rPr>
            </w:pPr>
          </w:p>
        </w:tc>
        <w:tc>
          <w:tcPr>
            <w:tcW w:w="967" w:type="pct"/>
            <w:gridSpan w:val="3"/>
            <w:tcBorders>
              <w:top w:val="single" w:sz="4" w:space="0" w:color="auto"/>
              <w:bottom w:val="single" w:sz="4" w:space="0" w:color="auto"/>
            </w:tcBorders>
          </w:tcPr>
          <w:p w14:paraId="0CD23563" w14:textId="77777777" w:rsidR="007003B4" w:rsidRDefault="007003B4" w:rsidP="007D4E6A">
            <w:pPr>
              <w:spacing w:before="0" w:after="0" w:line="360" w:lineRule="auto"/>
              <w:ind w:firstLine="0"/>
              <w:jc w:val="center"/>
              <w:rPr>
                <w:rFonts w:asciiTheme="majorHAnsi" w:hAnsiTheme="majorHAnsi" w:cstheme="majorHAnsi"/>
              </w:rPr>
            </w:pPr>
          </w:p>
          <w:p w14:paraId="098C0182" w14:textId="0D49A07A" w:rsidR="007D4E6A" w:rsidRPr="007003B4" w:rsidRDefault="007D4E6A" w:rsidP="007D4E6A">
            <w:pPr>
              <w:spacing w:before="0" w:after="0" w:line="360" w:lineRule="auto"/>
              <w:ind w:firstLine="0"/>
              <w:jc w:val="center"/>
              <w:rPr>
                <w:rFonts w:asciiTheme="majorHAnsi" w:hAnsiTheme="majorHAnsi" w:cstheme="majorHAnsi"/>
              </w:rPr>
            </w:pPr>
            <w:r w:rsidRPr="007003B4">
              <w:rPr>
                <w:rFonts w:asciiTheme="majorHAnsi" w:hAnsiTheme="majorHAnsi" w:cstheme="majorHAnsi"/>
              </w:rPr>
              <w:t>Time</w:t>
            </w:r>
            <w:r w:rsidR="00822546">
              <w:rPr>
                <w:rFonts w:asciiTheme="majorHAnsi" w:hAnsiTheme="majorHAnsi" w:cstheme="majorHAnsi"/>
              </w:rPr>
              <w:t xml:space="preserve"> main effect</w:t>
            </w:r>
          </w:p>
        </w:tc>
        <w:tc>
          <w:tcPr>
            <w:tcW w:w="112" w:type="pct"/>
            <w:tcBorders>
              <w:bottom w:val="nil"/>
            </w:tcBorders>
          </w:tcPr>
          <w:p w14:paraId="5B228794" w14:textId="77777777" w:rsidR="007D4E6A" w:rsidRPr="007003B4" w:rsidRDefault="007D4E6A" w:rsidP="007D4E6A">
            <w:pPr>
              <w:spacing w:before="0" w:after="0" w:line="360" w:lineRule="auto"/>
              <w:ind w:firstLine="0"/>
              <w:jc w:val="center"/>
              <w:rPr>
                <w:rFonts w:asciiTheme="majorHAnsi" w:hAnsiTheme="majorHAnsi" w:cstheme="majorHAnsi"/>
              </w:rPr>
            </w:pPr>
          </w:p>
        </w:tc>
        <w:tc>
          <w:tcPr>
            <w:tcW w:w="942" w:type="pct"/>
            <w:gridSpan w:val="3"/>
            <w:tcBorders>
              <w:top w:val="single" w:sz="4" w:space="0" w:color="auto"/>
              <w:bottom w:val="single" w:sz="4" w:space="0" w:color="auto"/>
            </w:tcBorders>
          </w:tcPr>
          <w:p w14:paraId="1B531B65" w14:textId="77777777" w:rsidR="007003B4" w:rsidRDefault="007003B4" w:rsidP="007D4E6A">
            <w:pPr>
              <w:spacing w:before="0" w:after="0" w:line="360" w:lineRule="auto"/>
              <w:ind w:firstLine="0"/>
              <w:jc w:val="center"/>
            </w:pPr>
          </w:p>
          <w:p w14:paraId="7AF55AF6" w14:textId="0AC3F9CE" w:rsidR="007D4E6A" w:rsidRPr="007003B4" w:rsidRDefault="007D4E6A" w:rsidP="007D4E6A">
            <w:pPr>
              <w:spacing w:before="0" w:after="0" w:line="360" w:lineRule="auto"/>
              <w:ind w:firstLine="0"/>
              <w:jc w:val="center"/>
              <w:rPr>
                <w:rFonts w:asciiTheme="majorHAnsi" w:hAnsiTheme="majorHAnsi" w:cstheme="majorHAnsi"/>
              </w:rPr>
            </w:pPr>
            <w:r w:rsidRPr="007003B4">
              <w:t xml:space="preserve">Nostalgia </w:t>
            </w:r>
            <w:r w:rsidRPr="007003B4">
              <w:rPr>
                <w:rFonts w:asciiTheme="majorHAnsi" w:hAnsiTheme="majorHAnsi" w:cstheme="majorHAnsi"/>
              </w:rPr>
              <w:sym w:font="Symbol" w:char="F0B4"/>
            </w:r>
            <w:r w:rsidRPr="007003B4">
              <w:t xml:space="preserve"> Time</w:t>
            </w:r>
          </w:p>
        </w:tc>
        <w:tc>
          <w:tcPr>
            <w:tcW w:w="112" w:type="pct"/>
            <w:tcBorders>
              <w:bottom w:val="nil"/>
            </w:tcBorders>
          </w:tcPr>
          <w:p w14:paraId="31AF836F" w14:textId="77777777" w:rsidR="007D4E6A" w:rsidRPr="007003B4" w:rsidRDefault="007D4E6A" w:rsidP="007D4E6A">
            <w:pPr>
              <w:spacing w:before="0" w:after="0" w:line="360" w:lineRule="auto"/>
              <w:ind w:firstLine="0"/>
              <w:jc w:val="center"/>
              <w:rPr>
                <w:rFonts w:asciiTheme="majorHAnsi" w:hAnsiTheme="majorHAnsi" w:cstheme="majorHAnsi"/>
              </w:rPr>
            </w:pPr>
          </w:p>
        </w:tc>
        <w:tc>
          <w:tcPr>
            <w:tcW w:w="942" w:type="pct"/>
            <w:gridSpan w:val="3"/>
            <w:tcBorders>
              <w:top w:val="single" w:sz="4" w:space="0" w:color="auto"/>
              <w:bottom w:val="single" w:sz="4" w:space="0" w:color="auto"/>
            </w:tcBorders>
          </w:tcPr>
          <w:p w14:paraId="7C16C27E" w14:textId="1C3A2440" w:rsidR="007D4E6A" w:rsidRPr="007003B4" w:rsidRDefault="007D4E6A" w:rsidP="007D4E6A">
            <w:pPr>
              <w:spacing w:before="0" w:after="0" w:line="360" w:lineRule="auto"/>
              <w:ind w:firstLine="0"/>
              <w:jc w:val="center"/>
              <w:rPr>
                <w:rFonts w:asciiTheme="majorHAnsi" w:hAnsiTheme="majorHAnsi" w:cstheme="majorHAnsi"/>
              </w:rPr>
            </w:pPr>
            <w:r w:rsidRPr="007003B4">
              <w:t xml:space="preserve">Induction Method </w:t>
            </w:r>
            <w:r w:rsidRPr="007003B4">
              <w:rPr>
                <w:rFonts w:asciiTheme="majorHAnsi" w:hAnsiTheme="majorHAnsi" w:cstheme="majorHAnsi"/>
              </w:rPr>
              <w:sym w:font="Symbol" w:char="F0B4"/>
            </w:r>
            <w:r w:rsidRPr="007003B4">
              <w:rPr>
                <w:rFonts w:cstheme="majorHAnsi"/>
              </w:rPr>
              <w:t xml:space="preserve"> </w:t>
            </w:r>
            <w:r w:rsidRPr="007003B4">
              <w:t>Time</w:t>
            </w:r>
          </w:p>
        </w:tc>
        <w:tc>
          <w:tcPr>
            <w:tcW w:w="112" w:type="pct"/>
            <w:tcBorders>
              <w:bottom w:val="nil"/>
            </w:tcBorders>
          </w:tcPr>
          <w:p w14:paraId="10304952" w14:textId="77777777" w:rsidR="007D4E6A" w:rsidRPr="007003B4" w:rsidRDefault="007D4E6A" w:rsidP="007D4E6A">
            <w:pPr>
              <w:spacing w:before="0" w:after="0" w:line="360" w:lineRule="auto"/>
              <w:ind w:firstLine="0"/>
              <w:jc w:val="center"/>
              <w:rPr>
                <w:rFonts w:asciiTheme="majorHAnsi" w:hAnsiTheme="majorHAnsi" w:cstheme="majorHAnsi"/>
              </w:rPr>
            </w:pPr>
          </w:p>
        </w:tc>
        <w:tc>
          <w:tcPr>
            <w:tcW w:w="942" w:type="pct"/>
            <w:gridSpan w:val="3"/>
            <w:tcBorders>
              <w:top w:val="single" w:sz="4" w:space="0" w:color="auto"/>
              <w:bottom w:val="single" w:sz="4" w:space="0" w:color="auto"/>
            </w:tcBorders>
          </w:tcPr>
          <w:p w14:paraId="1D5B28C7" w14:textId="7C0EFA58" w:rsidR="007D4E6A" w:rsidRPr="007003B4" w:rsidRDefault="007D4E6A" w:rsidP="007D4E6A">
            <w:pPr>
              <w:spacing w:before="0" w:after="0" w:line="360" w:lineRule="auto"/>
              <w:ind w:firstLine="0"/>
              <w:jc w:val="center"/>
              <w:rPr>
                <w:rFonts w:asciiTheme="majorHAnsi" w:hAnsiTheme="majorHAnsi" w:cstheme="majorHAnsi"/>
              </w:rPr>
            </w:pPr>
            <w:r w:rsidRPr="007003B4">
              <w:t xml:space="preserve">Nostalgia </w:t>
            </w:r>
            <w:r w:rsidRPr="007003B4">
              <w:rPr>
                <w:rFonts w:asciiTheme="majorHAnsi" w:hAnsiTheme="majorHAnsi" w:cstheme="majorHAnsi"/>
              </w:rPr>
              <w:sym w:font="Symbol" w:char="F0B4"/>
            </w:r>
            <w:r w:rsidRPr="007003B4">
              <w:t xml:space="preserve"> Induction Method </w:t>
            </w:r>
            <w:r w:rsidRPr="007003B4">
              <w:rPr>
                <w:rFonts w:asciiTheme="majorHAnsi" w:hAnsiTheme="majorHAnsi" w:cstheme="majorHAnsi"/>
              </w:rPr>
              <w:sym w:font="Symbol" w:char="F0B4"/>
            </w:r>
            <w:r w:rsidRPr="007003B4">
              <w:t xml:space="preserve"> Time</w:t>
            </w:r>
          </w:p>
        </w:tc>
      </w:tr>
      <w:tr w:rsidR="007D4E6A" w:rsidRPr="00F405F9" w14:paraId="1D3DDAFB" w14:textId="77777777" w:rsidTr="002E7F0D">
        <w:trPr>
          <w:trHeight w:val="247"/>
        </w:trPr>
        <w:tc>
          <w:tcPr>
            <w:tcW w:w="870" w:type="pct"/>
            <w:tcBorders>
              <w:top w:val="nil"/>
              <w:bottom w:val="single" w:sz="4" w:space="0" w:color="auto"/>
            </w:tcBorders>
          </w:tcPr>
          <w:p w14:paraId="7585B3CB" w14:textId="77777777" w:rsidR="007D4E6A" w:rsidRPr="007003B4" w:rsidRDefault="007D4E6A" w:rsidP="007D4E6A">
            <w:pPr>
              <w:spacing w:before="0" w:after="0" w:line="360" w:lineRule="auto"/>
              <w:ind w:firstLine="0"/>
              <w:rPr>
                <w:rFonts w:asciiTheme="majorHAnsi" w:hAnsiTheme="majorHAnsi" w:cstheme="majorHAnsi"/>
              </w:rPr>
            </w:pPr>
          </w:p>
        </w:tc>
        <w:tc>
          <w:tcPr>
            <w:tcW w:w="339" w:type="pct"/>
            <w:tcBorders>
              <w:top w:val="single" w:sz="4" w:space="0" w:color="auto"/>
              <w:bottom w:val="single" w:sz="4" w:space="0" w:color="auto"/>
            </w:tcBorders>
          </w:tcPr>
          <w:p w14:paraId="254F6DF8"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14" w:type="pct"/>
            <w:tcBorders>
              <w:top w:val="single" w:sz="4" w:space="0" w:color="auto"/>
              <w:bottom w:val="single" w:sz="4" w:space="0" w:color="auto"/>
            </w:tcBorders>
          </w:tcPr>
          <w:p w14:paraId="733A7EA9"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14" w:type="pct"/>
            <w:tcBorders>
              <w:top w:val="single" w:sz="4" w:space="0" w:color="auto"/>
              <w:bottom w:val="single" w:sz="4" w:space="0" w:color="auto"/>
            </w:tcBorders>
          </w:tcPr>
          <w:p w14:paraId="261A02BF"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2" w:type="pct"/>
            <w:tcBorders>
              <w:top w:val="nil"/>
              <w:bottom w:val="single" w:sz="4" w:space="0" w:color="auto"/>
            </w:tcBorders>
          </w:tcPr>
          <w:p w14:paraId="4EE81BD9" w14:textId="77777777" w:rsidR="007D4E6A" w:rsidRPr="007003B4" w:rsidRDefault="007D4E6A" w:rsidP="007D4E6A">
            <w:pPr>
              <w:spacing w:before="0" w:after="0" w:line="360" w:lineRule="auto"/>
              <w:ind w:firstLine="0"/>
              <w:jc w:val="center"/>
              <w:rPr>
                <w:rFonts w:asciiTheme="majorHAnsi" w:hAnsiTheme="majorHAnsi" w:cstheme="majorHAnsi"/>
                <w:i/>
              </w:rPr>
            </w:pPr>
          </w:p>
        </w:tc>
        <w:tc>
          <w:tcPr>
            <w:tcW w:w="314" w:type="pct"/>
            <w:tcBorders>
              <w:top w:val="single" w:sz="4" w:space="0" w:color="auto"/>
              <w:bottom w:val="single" w:sz="4" w:space="0" w:color="auto"/>
            </w:tcBorders>
          </w:tcPr>
          <w:p w14:paraId="39813218"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14" w:type="pct"/>
            <w:tcBorders>
              <w:top w:val="single" w:sz="4" w:space="0" w:color="auto"/>
              <w:bottom w:val="single" w:sz="4" w:space="0" w:color="auto"/>
            </w:tcBorders>
          </w:tcPr>
          <w:p w14:paraId="2C6B8987"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14" w:type="pct"/>
            <w:tcBorders>
              <w:top w:val="single" w:sz="4" w:space="0" w:color="auto"/>
              <w:bottom w:val="single" w:sz="4" w:space="0" w:color="auto"/>
            </w:tcBorders>
          </w:tcPr>
          <w:p w14:paraId="3487CC79"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2" w:type="pct"/>
            <w:tcBorders>
              <w:top w:val="nil"/>
              <w:bottom w:val="single" w:sz="4" w:space="0" w:color="auto"/>
            </w:tcBorders>
          </w:tcPr>
          <w:p w14:paraId="58BBFBEC" w14:textId="77777777" w:rsidR="007D4E6A" w:rsidRPr="007003B4" w:rsidRDefault="007D4E6A" w:rsidP="007D4E6A">
            <w:pPr>
              <w:spacing w:before="0" w:after="0" w:line="360" w:lineRule="auto"/>
              <w:ind w:firstLine="0"/>
              <w:jc w:val="center"/>
              <w:rPr>
                <w:rFonts w:asciiTheme="majorHAnsi" w:hAnsiTheme="majorHAnsi" w:cstheme="majorHAnsi"/>
                <w:i/>
              </w:rPr>
            </w:pPr>
          </w:p>
        </w:tc>
        <w:tc>
          <w:tcPr>
            <w:tcW w:w="314" w:type="pct"/>
            <w:tcBorders>
              <w:top w:val="single" w:sz="4" w:space="0" w:color="auto"/>
              <w:bottom w:val="single" w:sz="4" w:space="0" w:color="auto"/>
            </w:tcBorders>
          </w:tcPr>
          <w:p w14:paraId="2897454C" w14:textId="0C0F4DC8"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14" w:type="pct"/>
            <w:tcBorders>
              <w:top w:val="single" w:sz="4" w:space="0" w:color="auto"/>
              <w:bottom w:val="single" w:sz="4" w:space="0" w:color="auto"/>
            </w:tcBorders>
          </w:tcPr>
          <w:p w14:paraId="1B419418" w14:textId="4227AFFF"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14" w:type="pct"/>
            <w:tcBorders>
              <w:top w:val="single" w:sz="4" w:space="0" w:color="auto"/>
              <w:bottom w:val="single" w:sz="4" w:space="0" w:color="auto"/>
            </w:tcBorders>
          </w:tcPr>
          <w:p w14:paraId="270E4549" w14:textId="0797A846"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2" w:type="pct"/>
            <w:tcBorders>
              <w:top w:val="nil"/>
              <w:bottom w:val="single" w:sz="4" w:space="0" w:color="auto"/>
            </w:tcBorders>
          </w:tcPr>
          <w:p w14:paraId="2E49929D" w14:textId="77777777" w:rsidR="007D4E6A" w:rsidRPr="007003B4" w:rsidRDefault="007D4E6A" w:rsidP="007D4E6A">
            <w:pPr>
              <w:spacing w:before="0" w:after="0" w:line="360" w:lineRule="auto"/>
              <w:ind w:firstLine="0"/>
              <w:jc w:val="center"/>
              <w:rPr>
                <w:rFonts w:asciiTheme="majorHAnsi" w:hAnsiTheme="majorHAnsi" w:cstheme="majorHAnsi"/>
                <w:i/>
              </w:rPr>
            </w:pPr>
          </w:p>
        </w:tc>
        <w:tc>
          <w:tcPr>
            <w:tcW w:w="314" w:type="pct"/>
            <w:tcBorders>
              <w:top w:val="single" w:sz="4" w:space="0" w:color="auto"/>
              <w:bottom w:val="single" w:sz="4" w:space="0" w:color="auto"/>
            </w:tcBorders>
          </w:tcPr>
          <w:p w14:paraId="3EBC6EE4" w14:textId="16C56893"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F</w:t>
            </w:r>
          </w:p>
        </w:tc>
        <w:tc>
          <w:tcPr>
            <w:tcW w:w="314" w:type="pct"/>
            <w:tcBorders>
              <w:top w:val="single" w:sz="4" w:space="0" w:color="auto"/>
              <w:bottom w:val="single" w:sz="4" w:space="0" w:color="auto"/>
            </w:tcBorders>
          </w:tcPr>
          <w:p w14:paraId="5DF6F8B8"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i/>
              </w:rPr>
              <w:t>p</w:t>
            </w:r>
          </w:p>
        </w:tc>
        <w:tc>
          <w:tcPr>
            <w:tcW w:w="314" w:type="pct"/>
            <w:tcBorders>
              <w:top w:val="single" w:sz="4" w:space="0" w:color="auto"/>
              <w:bottom w:val="single" w:sz="4" w:space="0" w:color="auto"/>
            </w:tcBorders>
          </w:tcPr>
          <w:p w14:paraId="66B08727" w14:textId="77777777" w:rsidR="007D4E6A" w:rsidRPr="007003B4" w:rsidRDefault="007D4E6A" w:rsidP="007D4E6A">
            <w:pPr>
              <w:spacing w:before="0" w:after="0" w:line="360" w:lineRule="auto"/>
              <w:ind w:firstLine="0"/>
              <w:jc w:val="center"/>
              <w:rPr>
                <w:rFonts w:asciiTheme="majorHAnsi" w:hAnsiTheme="majorHAnsi" w:cstheme="majorHAnsi"/>
                <w: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r>
      <w:tr w:rsidR="007D4E6A" w:rsidRPr="00D94E97" w14:paraId="50F7F060" w14:textId="77777777" w:rsidTr="002E7F0D">
        <w:trPr>
          <w:trHeight w:val="51"/>
        </w:trPr>
        <w:tc>
          <w:tcPr>
            <w:tcW w:w="870" w:type="pct"/>
            <w:tcBorders>
              <w:top w:val="single" w:sz="4" w:space="0" w:color="auto"/>
            </w:tcBorders>
          </w:tcPr>
          <w:p w14:paraId="690693AA" w14:textId="77777777" w:rsidR="007D4E6A" w:rsidRPr="007003B4" w:rsidRDefault="007D4E6A" w:rsidP="006C7648">
            <w:pPr>
              <w:spacing w:before="0" w:after="0" w:line="360" w:lineRule="auto"/>
              <w:ind w:firstLine="0"/>
              <w:rPr>
                <w:rFonts w:asciiTheme="majorHAnsi" w:hAnsiTheme="majorHAnsi" w:cstheme="majorHAnsi"/>
              </w:rPr>
            </w:pPr>
            <w:r w:rsidRPr="007003B4">
              <w:rPr>
                <w:rFonts w:asciiTheme="majorHAnsi" w:hAnsiTheme="majorHAnsi" w:cstheme="majorHAnsi"/>
              </w:rPr>
              <w:t>Felt nostalgia</w:t>
            </w:r>
          </w:p>
        </w:tc>
        <w:tc>
          <w:tcPr>
            <w:tcW w:w="339" w:type="pct"/>
            <w:tcBorders>
              <w:top w:val="single" w:sz="4" w:space="0" w:color="auto"/>
            </w:tcBorders>
            <w:vAlign w:val="center"/>
          </w:tcPr>
          <w:p w14:paraId="3C5BE1B6" w14:textId="55535702"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206.71</w:t>
            </w:r>
          </w:p>
        </w:tc>
        <w:tc>
          <w:tcPr>
            <w:tcW w:w="314" w:type="pct"/>
            <w:tcBorders>
              <w:top w:val="single" w:sz="4" w:space="0" w:color="auto"/>
            </w:tcBorders>
            <w:vAlign w:val="center"/>
          </w:tcPr>
          <w:p w14:paraId="2BEECDBF" w14:textId="11F6539A"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Borders>
              <w:top w:val="single" w:sz="4" w:space="0" w:color="auto"/>
            </w:tcBorders>
          </w:tcPr>
          <w:p w14:paraId="0357EEEF" w14:textId="4D22690E"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.459</w:t>
            </w:r>
          </w:p>
        </w:tc>
        <w:tc>
          <w:tcPr>
            <w:tcW w:w="112" w:type="pct"/>
            <w:tcBorders>
              <w:top w:val="single" w:sz="4" w:space="0" w:color="auto"/>
            </w:tcBorders>
          </w:tcPr>
          <w:p w14:paraId="5F75F26E"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14" w:type="pct"/>
            <w:tcBorders>
              <w:top w:val="single" w:sz="4" w:space="0" w:color="auto"/>
            </w:tcBorders>
          </w:tcPr>
          <w:p w14:paraId="4AE25B39" w14:textId="3AF713D1"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23.31</w:t>
            </w:r>
          </w:p>
        </w:tc>
        <w:tc>
          <w:tcPr>
            <w:tcW w:w="314" w:type="pct"/>
            <w:tcBorders>
              <w:top w:val="single" w:sz="4" w:space="0" w:color="auto"/>
            </w:tcBorders>
          </w:tcPr>
          <w:p w14:paraId="68D27DCF" w14:textId="2536DBBB"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Borders>
              <w:top w:val="single" w:sz="4" w:space="0" w:color="auto"/>
            </w:tcBorders>
          </w:tcPr>
          <w:p w14:paraId="6E3161D0" w14:textId="6CE72795"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.087</w:t>
            </w:r>
          </w:p>
        </w:tc>
        <w:tc>
          <w:tcPr>
            <w:tcW w:w="112" w:type="pct"/>
            <w:tcBorders>
              <w:top w:val="single" w:sz="4" w:space="0" w:color="auto"/>
            </w:tcBorders>
          </w:tcPr>
          <w:p w14:paraId="77824CD0"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14" w:type="pct"/>
            <w:tcBorders>
              <w:top w:val="single" w:sz="4" w:space="0" w:color="auto"/>
            </w:tcBorders>
          </w:tcPr>
          <w:p w14:paraId="1237D465" w14:textId="45620C16"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4.65</w:t>
            </w:r>
          </w:p>
        </w:tc>
        <w:tc>
          <w:tcPr>
            <w:tcW w:w="314" w:type="pct"/>
            <w:tcBorders>
              <w:top w:val="single" w:sz="4" w:space="0" w:color="auto"/>
            </w:tcBorders>
          </w:tcPr>
          <w:p w14:paraId="1745A8A2" w14:textId="3CAFBC31"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.001</w:t>
            </w:r>
          </w:p>
        </w:tc>
        <w:tc>
          <w:tcPr>
            <w:tcW w:w="314" w:type="pct"/>
            <w:tcBorders>
              <w:top w:val="single" w:sz="4" w:space="0" w:color="auto"/>
            </w:tcBorders>
          </w:tcPr>
          <w:p w14:paraId="26DAC160" w14:textId="78CC8B3A"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.019</w:t>
            </w:r>
          </w:p>
        </w:tc>
        <w:tc>
          <w:tcPr>
            <w:tcW w:w="112" w:type="pct"/>
            <w:tcBorders>
              <w:top w:val="single" w:sz="4" w:space="0" w:color="auto"/>
            </w:tcBorders>
          </w:tcPr>
          <w:p w14:paraId="73CE4992" w14:textId="77777777" w:rsidR="007D4E6A" w:rsidRPr="007003B4" w:rsidRDefault="007D4E6A" w:rsidP="006C7648">
            <w:pPr>
              <w:spacing w:before="0" w:after="0" w:line="360" w:lineRule="auto"/>
              <w:ind w:firstLine="0"/>
              <w:jc w:val="center"/>
              <w:rPr>
                <w:rFonts w:asciiTheme="majorHAnsi" w:hAnsiTheme="majorHAnsi" w:cstheme="majorHAnsi"/>
              </w:rPr>
            </w:pPr>
          </w:p>
        </w:tc>
        <w:tc>
          <w:tcPr>
            <w:tcW w:w="314" w:type="pct"/>
            <w:tcBorders>
              <w:top w:val="single" w:sz="4" w:space="0" w:color="auto"/>
            </w:tcBorders>
          </w:tcPr>
          <w:p w14:paraId="5CC9C943" w14:textId="410F53D6"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1.03</w:t>
            </w:r>
          </w:p>
        </w:tc>
        <w:tc>
          <w:tcPr>
            <w:tcW w:w="314" w:type="pct"/>
            <w:tcBorders>
              <w:top w:val="single" w:sz="4" w:space="0" w:color="auto"/>
            </w:tcBorders>
          </w:tcPr>
          <w:p w14:paraId="443AF95D" w14:textId="192C4EDD"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.389</w:t>
            </w:r>
          </w:p>
        </w:tc>
        <w:tc>
          <w:tcPr>
            <w:tcW w:w="314" w:type="pct"/>
            <w:tcBorders>
              <w:top w:val="single" w:sz="4" w:space="0" w:color="auto"/>
            </w:tcBorders>
          </w:tcPr>
          <w:p w14:paraId="257D3F73" w14:textId="69245350" w:rsidR="007D4E6A" w:rsidRPr="007003B4" w:rsidRDefault="00B31361" w:rsidP="006C7648">
            <w:pPr>
              <w:spacing w:before="0" w:after="0" w:line="360" w:lineRule="auto"/>
              <w:ind w:firstLine="0"/>
              <w:jc w:val="center"/>
              <w:rPr>
                <w:rFonts w:asciiTheme="majorHAnsi" w:hAnsiTheme="majorHAnsi" w:cstheme="majorHAnsi"/>
              </w:rPr>
            </w:pPr>
            <w:r w:rsidRPr="007003B4">
              <w:rPr>
                <w:rFonts w:asciiTheme="majorHAnsi" w:hAnsiTheme="majorHAnsi" w:cstheme="majorHAnsi"/>
              </w:rPr>
              <w:t>.004</w:t>
            </w:r>
          </w:p>
        </w:tc>
      </w:tr>
      <w:tr w:rsidR="00DB4D0B" w:rsidRPr="00F405F9" w14:paraId="63C59F66" w14:textId="77777777" w:rsidTr="002E7F0D">
        <w:trPr>
          <w:trHeight w:val="51"/>
        </w:trPr>
        <w:tc>
          <w:tcPr>
            <w:tcW w:w="870" w:type="pct"/>
          </w:tcPr>
          <w:p w14:paraId="52CD654C" w14:textId="77777777" w:rsidR="00DB4D0B" w:rsidRPr="007003B4" w:rsidRDefault="00DB4D0B" w:rsidP="00DB4D0B">
            <w:pPr>
              <w:spacing w:before="0" w:after="0" w:line="360" w:lineRule="auto"/>
              <w:ind w:firstLine="0"/>
              <w:rPr>
                <w:rFonts w:asciiTheme="majorHAnsi" w:hAnsiTheme="majorHAnsi" w:cstheme="majorHAnsi"/>
              </w:rPr>
            </w:pPr>
            <w:r w:rsidRPr="007003B4">
              <w:rPr>
                <w:rFonts w:asciiTheme="majorHAnsi" w:hAnsiTheme="majorHAnsi" w:cstheme="majorHAnsi"/>
              </w:rPr>
              <w:t>Positive affect</w:t>
            </w:r>
          </w:p>
        </w:tc>
        <w:tc>
          <w:tcPr>
            <w:tcW w:w="339" w:type="pct"/>
            <w:vAlign w:val="center"/>
          </w:tcPr>
          <w:p w14:paraId="2CB3E6F5" w14:textId="3D068D48"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67.33</w:t>
            </w:r>
          </w:p>
        </w:tc>
        <w:tc>
          <w:tcPr>
            <w:tcW w:w="314" w:type="pct"/>
            <w:vAlign w:val="center"/>
          </w:tcPr>
          <w:p w14:paraId="0CB01063" w14:textId="2838AB5B"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59714F19" w14:textId="54B7B08C"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.216</w:t>
            </w:r>
          </w:p>
        </w:tc>
        <w:tc>
          <w:tcPr>
            <w:tcW w:w="112" w:type="pct"/>
          </w:tcPr>
          <w:p w14:paraId="6AF46791" w14:textId="77777777" w:rsidR="00DB4D0B" w:rsidRPr="007003B4" w:rsidRDefault="00DB4D0B" w:rsidP="00DB4D0B">
            <w:pPr>
              <w:spacing w:before="0" w:after="0" w:line="360" w:lineRule="auto"/>
              <w:ind w:firstLine="0"/>
              <w:jc w:val="center"/>
              <w:rPr>
                <w:rFonts w:asciiTheme="majorHAnsi" w:hAnsiTheme="majorHAnsi" w:cstheme="majorHAnsi"/>
              </w:rPr>
            </w:pPr>
          </w:p>
        </w:tc>
        <w:tc>
          <w:tcPr>
            <w:tcW w:w="314" w:type="pct"/>
          </w:tcPr>
          <w:p w14:paraId="3D361EAF" w14:textId="3B668D3D"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4.84</w:t>
            </w:r>
          </w:p>
        </w:tc>
        <w:tc>
          <w:tcPr>
            <w:tcW w:w="314" w:type="pct"/>
          </w:tcPr>
          <w:p w14:paraId="604406E6" w14:textId="2798981A"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2CC991E7" w14:textId="40D91807"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.019</w:t>
            </w:r>
          </w:p>
        </w:tc>
        <w:tc>
          <w:tcPr>
            <w:tcW w:w="112" w:type="pct"/>
          </w:tcPr>
          <w:p w14:paraId="4BEF176B" w14:textId="77777777" w:rsidR="00DB4D0B" w:rsidRPr="007003B4" w:rsidRDefault="00DB4D0B" w:rsidP="00DB4D0B">
            <w:pPr>
              <w:spacing w:before="0" w:after="0" w:line="360" w:lineRule="auto"/>
              <w:ind w:firstLine="0"/>
              <w:jc w:val="center"/>
              <w:rPr>
                <w:rFonts w:asciiTheme="majorHAnsi" w:hAnsiTheme="majorHAnsi" w:cstheme="majorHAnsi"/>
              </w:rPr>
            </w:pPr>
          </w:p>
        </w:tc>
        <w:tc>
          <w:tcPr>
            <w:tcW w:w="314" w:type="pct"/>
          </w:tcPr>
          <w:p w14:paraId="47A69149" w14:textId="120EFD66"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1.36</w:t>
            </w:r>
          </w:p>
        </w:tc>
        <w:tc>
          <w:tcPr>
            <w:tcW w:w="314" w:type="pct"/>
          </w:tcPr>
          <w:p w14:paraId="010C4ECB" w14:textId="6C716BE6"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.247</w:t>
            </w:r>
          </w:p>
        </w:tc>
        <w:tc>
          <w:tcPr>
            <w:tcW w:w="314" w:type="pct"/>
          </w:tcPr>
          <w:p w14:paraId="7C50FFE5" w14:textId="3AE78FC2"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.006</w:t>
            </w:r>
          </w:p>
        </w:tc>
        <w:tc>
          <w:tcPr>
            <w:tcW w:w="112" w:type="pct"/>
          </w:tcPr>
          <w:p w14:paraId="52915B07" w14:textId="77777777" w:rsidR="00DB4D0B" w:rsidRPr="007003B4" w:rsidRDefault="00DB4D0B" w:rsidP="00DB4D0B">
            <w:pPr>
              <w:spacing w:before="0" w:after="0" w:line="360" w:lineRule="auto"/>
              <w:ind w:firstLine="0"/>
              <w:jc w:val="center"/>
              <w:rPr>
                <w:rFonts w:asciiTheme="majorHAnsi" w:hAnsiTheme="majorHAnsi" w:cstheme="majorHAnsi"/>
              </w:rPr>
            </w:pPr>
          </w:p>
        </w:tc>
        <w:tc>
          <w:tcPr>
            <w:tcW w:w="314" w:type="pct"/>
          </w:tcPr>
          <w:p w14:paraId="2E624F2B" w14:textId="3E608E65"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0.78</w:t>
            </w:r>
          </w:p>
        </w:tc>
        <w:tc>
          <w:tcPr>
            <w:tcW w:w="314" w:type="pct"/>
          </w:tcPr>
          <w:p w14:paraId="0C8402A9" w14:textId="79362397"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.539</w:t>
            </w:r>
          </w:p>
        </w:tc>
        <w:tc>
          <w:tcPr>
            <w:tcW w:w="314" w:type="pct"/>
          </w:tcPr>
          <w:p w14:paraId="3F66BF4C" w14:textId="144AA17C" w:rsidR="00DB4D0B" w:rsidRPr="007003B4" w:rsidRDefault="0039518D" w:rsidP="00DB4D0B">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r>
      <w:tr w:rsidR="00A86053" w:rsidRPr="00F405F9" w14:paraId="0D6D87AB" w14:textId="77777777" w:rsidTr="002E7F0D">
        <w:trPr>
          <w:trHeight w:val="51"/>
        </w:trPr>
        <w:tc>
          <w:tcPr>
            <w:tcW w:w="870" w:type="pct"/>
          </w:tcPr>
          <w:p w14:paraId="3A52CB8B" w14:textId="77777777" w:rsidR="00A86053" w:rsidRPr="007003B4" w:rsidRDefault="00A86053" w:rsidP="00A86053">
            <w:pPr>
              <w:spacing w:before="0" w:after="0" w:line="360" w:lineRule="auto"/>
              <w:ind w:firstLine="0"/>
              <w:rPr>
                <w:rFonts w:asciiTheme="majorHAnsi" w:hAnsiTheme="majorHAnsi" w:cstheme="majorHAnsi"/>
              </w:rPr>
            </w:pPr>
            <w:r w:rsidRPr="007003B4">
              <w:rPr>
                <w:rFonts w:asciiTheme="majorHAnsi" w:hAnsiTheme="majorHAnsi" w:cstheme="majorHAnsi"/>
              </w:rPr>
              <w:t>Self-esteem</w:t>
            </w:r>
          </w:p>
        </w:tc>
        <w:tc>
          <w:tcPr>
            <w:tcW w:w="339" w:type="pct"/>
          </w:tcPr>
          <w:p w14:paraId="15576F70" w14:textId="4A69C481"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27.94</w:t>
            </w:r>
          </w:p>
        </w:tc>
        <w:tc>
          <w:tcPr>
            <w:tcW w:w="314" w:type="pct"/>
          </w:tcPr>
          <w:p w14:paraId="565ACA4B" w14:textId="57A5B79D"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740F7855" w14:textId="4C5AA82C"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.103</w:t>
            </w:r>
          </w:p>
        </w:tc>
        <w:tc>
          <w:tcPr>
            <w:tcW w:w="112" w:type="pct"/>
          </w:tcPr>
          <w:p w14:paraId="108853F6" w14:textId="77777777" w:rsidR="00A86053" w:rsidRPr="007003B4" w:rsidRDefault="00A86053" w:rsidP="00A86053">
            <w:pPr>
              <w:spacing w:before="0" w:after="0" w:line="360" w:lineRule="auto"/>
              <w:ind w:firstLine="0"/>
              <w:jc w:val="center"/>
              <w:rPr>
                <w:rFonts w:asciiTheme="majorHAnsi" w:hAnsiTheme="majorHAnsi" w:cstheme="majorHAnsi"/>
              </w:rPr>
            </w:pPr>
          </w:p>
        </w:tc>
        <w:tc>
          <w:tcPr>
            <w:tcW w:w="314" w:type="pct"/>
          </w:tcPr>
          <w:p w14:paraId="5909BA3D" w14:textId="46F90765"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1.11</w:t>
            </w:r>
          </w:p>
        </w:tc>
        <w:tc>
          <w:tcPr>
            <w:tcW w:w="314" w:type="pct"/>
          </w:tcPr>
          <w:p w14:paraId="653AA700" w14:textId="58B11AC4"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.352</w:t>
            </w:r>
          </w:p>
        </w:tc>
        <w:tc>
          <w:tcPr>
            <w:tcW w:w="314" w:type="pct"/>
          </w:tcPr>
          <w:p w14:paraId="162599F9" w14:textId="0FB9A607"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.005</w:t>
            </w:r>
          </w:p>
        </w:tc>
        <w:tc>
          <w:tcPr>
            <w:tcW w:w="112" w:type="pct"/>
          </w:tcPr>
          <w:p w14:paraId="3B90994F" w14:textId="77777777" w:rsidR="00A86053" w:rsidRPr="007003B4" w:rsidRDefault="00A86053" w:rsidP="00A86053">
            <w:pPr>
              <w:spacing w:before="0" w:after="0" w:line="360" w:lineRule="auto"/>
              <w:ind w:firstLine="0"/>
              <w:jc w:val="center"/>
              <w:rPr>
                <w:rFonts w:asciiTheme="majorHAnsi" w:hAnsiTheme="majorHAnsi" w:cstheme="majorHAnsi"/>
              </w:rPr>
            </w:pPr>
          </w:p>
        </w:tc>
        <w:tc>
          <w:tcPr>
            <w:tcW w:w="314" w:type="pct"/>
          </w:tcPr>
          <w:p w14:paraId="2E299959" w14:textId="41B3D7DB"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2.76</w:t>
            </w:r>
          </w:p>
        </w:tc>
        <w:tc>
          <w:tcPr>
            <w:tcW w:w="314" w:type="pct"/>
          </w:tcPr>
          <w:p w14:paraId="3375CD1A" w14:textId="10406D96"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.027</w:t>
            </w:r>
          </w:p>
        </w:tc>
        <w:tc>
          <w:tcPr>
            <w:tcW w:w="314" w:type="pct"/>
          </w:tcPr>
          <w:p w14:paraId="12C863B0" w14:textId="3843C5B5"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.011</w:t>
            </w:r>
          </w:p>
        </w:tc>
        <w:tc>
          <w:tcPr>
            <w:tcW w:w="112" w:type="pct"/>
          </w:tcPr>
          <w:p w14:paraId="59631C35" w14:textId="77777777" w:rsidR="00A86053" w:rsidRPr="007003B4" w:rsidRDefault="00A86053" w:rsidP="00A86053">
            <w:pPr>
              <w:spacing w:before="0" w:after="0" w:line="360" w:lineRule="auto"/>
              <w:ind w:firstLine="0"/>
              <w:jc w:val="center"/>
              <w:rPr>
                <w:rFonts w:asciiTheme="majorHAnsi" w:hAnsiTheme="majorHAnsi" w:cstheme="majorHAnsi"/>
              </w:rPr>
            </w:pPr>
          </w:p>
        </w:tc>
        <w:tc>
          <w:tcPr>
            <w:tcW w:w="314" w:type="pct"/>
          </w:tcPr>
          <w:p w14:paraId="355639DA" w14:textId="6C667300"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1.43</w:t>
            </w:r>
          </w:p>
        </w:tc>
        <w:tc>
          <w:tcPr>
            <w:tcW w:w="314" w:type="pct"/>
          </w:tcPr>
          <w:p w14:paraId="47F624FB" w14:textId="0F16F8D9"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.221</w:t>
            </w:r>
          </w:p>
        </w:tc>
        <w:tc>
          <w:tcPr>
            <w:tcW w:w="314" w:type="pct"/>
          </w:tcPr>
          <w:p w14:paraId="48F58148" w14:textId="37ED1327" w:rsidR="00A86053" w:rsidRPr="007003B4" w:rsidRDefault="00BF4E2D"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.006</w:t>
            </w:r>
          </w:p>
        </w:tc>
      </w:tr>
      <w:tr w:rsidR="00A86053" w:rsidRPr="00F405F9" w14:paraId="2BF4121A" w14:textId="77777777" w:rsidTr="002E7F0D">
        <w:trPr>
          <w:trHeight w:val="51"/>
        </w:trPr>
        <w:tc>
          <w:tcPr>
            <w:tcW w:w="870" w:type="pct"/>
          </w:tcPr>
          <w:p w14:paraId="45D2FEDB" w14:textId="77777777" w:rsidR="00A86053" w:rsidRPr="007003B4" w:rsidRDefault="00A86053" w:rsidP="00A86053">
            <w:pPr>
              <w:spacing w:before="0" w:after="0" w:line="360" w:lineRule="auto"/>
              <w:ind w:firstLine="0"/>
              <w:rPr>
                <w:rFonts w:asciiTheme="majorHAnsi" w:hAnsiTheme="majorHAnsi" w:cstheme="majorHAnsi"/>
              </w:rPr>
            </w:pPr>
            <w:r w:rsidRPr="007003B4">
              <w:rPr>
                <w:rFonts w:asciiTheme="majorHAnsi" w:hAnsiTheme="majorHAnsi" w:cstheme="majorHAnsi"/>
              </w:rPr>
              <w:t>Social connectedness</w:t>
            </w:r>
          </w:p>
        </w:tc>
        <w:tc>
          <w:tcPr>
            <w:tcW w:w="339" w:type="pct"/>
          </w:tcPr>
          <w:p w14:paraId="4A88034E" w14:textId="73043300"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35.27</w:t>
            </w:r>
          </w:p>
        </w:tc>
        <w:tc>
          <w:tcPr>
            <w:tcW w:w="314" w:type="pct"/>
          </w:tcPr>
          <w:p w14:paraId="5EF3A8D1" w14:textId="025A7C44"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44A03FD4" w14:textId="773A4FE1"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.126</w:t>
            </w:r>
          </w:p>
        </w:tc>
        <w:tc>
          <w:tcPr>
            <w:tcW w:w="112" w:type="pct"/>
          </w:tcPr>
          <w:p w14:paraId="52BD830D" w14:textId="77777777" w:rsidR="00A86053" w:rsidRPr="007003B4" w:rsidRDefault="00A86053" w:rsidP="00A86053">
            <w:pPr>
              <w:spacing w:before="0" w:after="0" w:line="360" w:lineRule="auto"/>
              <w:ind w:firstLine="0"/>
              <w:jc w:val="center"/>
              <w:rPr>
                <w:rFonts w:asciiTheme="majorHAnsi" w:hAnsiTheme="majorHAnsi" w:cstheme="majorHAnsi"/>
              </w:rPr>
            </w:pPr>
          </w:p>
        </w:tc>
        <w:tc>
          <w:tcPr>
            <w:tcW w:w="314" w:type="pct"/>
          </w:tcPr>
          <w:p w14:paraId="4B597E29" w14:textId="69852EB1"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5.54</w:t>
            </w:r>
          </w:p>
        </w:tc>
        <w:tc>
          <w:tcPr>
            <w:tcW w:w="314" w:type="pct"/>
          </w:tcPr>
          <w:p w14:paraId="4349CF13" w14:textId="38F10AD1"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0199E020" w14:textId="561DFAE8"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.022</w:t>
            </w:r>
          </w:p>
        </w:tc>
        <w:tc>
          <w:tcPr>
            <w:tcW w:w="112" w:type="pct"/>
          </w:tcPr>
          <w:p w14:paraId="0737E566" w14:textId="77777777" w:rsidR="00A86053" w:rsidRPr="007003B4" w:rsidRDefault="00A86053" w:rsidP="00A86053">
            <w:pPr>
              <w:spacing w:before="0" w:after="0" w:line="360" w:lineRule="auto"/>
              <w:ind w:firstLine="0"/>
              <w:jc w:val="center"/>
              <w:rPr>
                <w:rFonts w:asciiTheme="majorHAnsi" w:hAnsiTheme="majorHAnsi" w:cstheme="majorHAnsi"/>
              </w:rPr>
            </w:pPr>
          </w:p>
        </w:tc>
        <w:tc>
          <w:tcPr>
            <w:tcW w:w="314" w:type="pct"/>
          </w:tcPr>
          <w:p w14:paraId="219A95E8" w14:textId="7CD1F245"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0.42</w:t>
            </w:r>
          </w:p>
        </w:tc>
        <w:tc>
          <w:tcPr>
            <w:tcW w:w="314" w:type="pct"/>
          </w:tcPr>
          <w:p w14:paraId="579DD26D" w14:textId="61C265C1"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.794</w:t>
            </w:r>
          </w:p>
        </w:tc>
        <w:tc>
          <w:tcPr>
            <w:tcW w:w="314" w:type="pct"/>
          </w:tcPr>
          <w:p w14:paraId="2B832EB2" w14:textId="52FD4881"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.002</w:t>
            </w:r>
          </w:p>
        </w:tc>
        <w:tc>
          <w:tcPr>
            <w:tcW w:w="112" w:type="pct"/>
          </w:tcPr>
          <w:p w14:paraId="53EBD337" w14:textId="77777777" w:rsidR="00A86053" w:rsidRPr="007003B4" w:rsidRDefault="00A86053" w:rsidP="00A86053">
            <w:pPr>
              <w:spacing w:before="0" w:after="0" w:line="360" w:lineRule="auto"/>
              <w:ind w:firstLine="0"/>
              <w:jc w:val="center"/>
              <w:rPr>
                <w:rFonts w:asciiTheme="majorHAnsi" w:hAnsiTheme="majorHAnsi" w:cstheme="majorHAnsi"/>
              </w:rPr>
            </w:pPr>
          </w:p>
        </w:tc>
        <w:tc>
          <w:tcPr>
            <w:tcW w:w="314" w:type="pct"/>
          </w:tcPr>
          <w:p w14:paraId="06682F42" w14:textId="36752709"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0.54</w:t>
            </w:r>
          </w:p>
        </w:tc>
        <w:tc>
          <w:tcPr>
            <w:tcW w:w="314" w:type="pct"/>
          </w:tcPr>
          <w:p w14:paraId="65E9B49A" w14:textId="5231927A"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.707</w:t>
            </w:r>
          </w:p>
        </w:tc>
        <w:tc>
          <w:tcPr>
            <w:tcW w:w="314" w:type="pct"/>
          </w:tcPr>
          <w:p w14:paraId="51C2744A" w14:textId="4C131B12" w:rsidR="00A86053" w:rsidRPr="007003B4" w:rsidRDefault="00BC1682" w:rsidP="00A86053">
            <w:pPr>
              <w:spacing w:before="0" w:after="0" w:line="360" w:lineRule="auto"/>
              <w:ind w:firstLine="0"/>
              <w:jc w:val="center"/>
              <w:rPr>
                <w:rFonts w:asciiTheme="majorHAnsi" w:hAnsiTheme="majorHAnsi" w:cstheme="majorHAnsi"/>
              </w:rPr>
            </w:pPr>
            <w:r w:rsidRPr="007003B4">
              <w:rPr>
                <w:rFonts w:asciiTheme="majorHAnsi" w:hAnsiTheme="majorHAnsi" w:cstheme="majorHAnsi"/>
              </w:rPr>
              <w:t>.002</w:t>
            </w:r>
          </w:p>
        </w:tc>
      </w:tr>
      <w:tr w:rsidR="00915F04" w:rsidRPr="00914FD1" w14:paraId="1BB6529B" w14:textId="77777777" w:rsidTr="002E7F0D">
        <w:trPr>
          <w:trHeight w:val="51"/>
        </w:trPr>
        <w:tc>
          <w:tcPr>
            <w:tcW w:w="870" w:type="pct"/>
          </w:tcPr>
          <w:p w14:paraId="79ADE584" w14:textId="544275D7" w:rsidR="00915F04" w:rsidRPr="007003B4" w:rsidRDefault="00915F04" w:rsidP="00915F04">
            <w:pPr>
              <w:spacing w:before="0" w:after="0" w:line="360" w:lineRule="auto"/>
              <w:ind w:firstLine="0"/>
              <w:rPr>
                <w:rFonts w:asciiTheme="majorHAnsi" w:hAnsiTheme="majorHAnsi" w:cstheme="majorHAnsi"/>
              </w:rPr>
            </w:pPr>
            <w:r w:rsidRPr="007003B4">
              <w:rPr>
                <w:rFonts w:asciiTheme="majorHAnsi" w:hAnsiTheme="majorHAnsi" w:cstheme="majorHAnsi"/>
              </w:rPr>
              <w:t>Empathy</w:t>
            </w:r>
          </w:p>
        </w:tc>
        <w:tc>
          <w:tcPr>
            <w:tcW w:w="339" w:type="pct"/>
          </w:tcPr>
          <w:p w14:paraId="1F4AE0A8" w14:textId="14AFA8C0"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58.33</w:t>
            </w:r>
          </w:p>
        </w:tc>
        <w:tc>
          <w:tcPr>
            <w:tcW w:w="314" w:type="pct"/>
          </w:tcPr>
          <w:p w14:paraId="16994F7F" w14:textId="31E999F4"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128B7309" w14:textId="69C3F510"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.193</w:t>
            </w:r>
          </w:p>
        </w:tc>
        <w:tc>
          <w:tcPr>
            <w:tcW w:w="112" w:type="pct"/>
          </w:tcPr>
          <w:p w14:paraId="0AC8E715" w14:textId="77777777" w:rsidR="00915F04" w:rsidRPr="007003B4" w:rsidRDefault="00915F04" w:rsidP="00915F04">
            <w:pPr>
              <w:spacing w:before="0" w:after="0" w:line="360" w:lineRule="auto"/>
              <w:ind w:firstLine="0"/>
              <w:jc w:val="center"/>
              <w:rPr>
                <w:rFonts w:asciiTheme="majorHAnsi" w:hAnsiTheme="majorHAnsi" w:cstheme="majorHAnsi"/>
              </w:rPr>
            </w:pPr>
          </w:p>
        </w:tc>
        <w:tc>
          <w:tcPr>
            <w:tcW w:w="314" w:type="pct"/>
          </w:tcPr>
          <w:p w14:paraId="5855B6B1" w14:textId="1D9D5556"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5.25</w:t>
            </w:r>
          </w:p>
        </w:tc>
        <w:tc>
          <w:tcPr>
            <w:tcW w:w="314" w:type="pct"/>
          </w:tcPr>
          <w:p w14:paraId="6B4E88A1" w14:textId="37DF74A6"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3EDC6AA5" w14:textId="128AC4D2"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.021</w:t>
            </w:r>
          </w:p>
        </w:tc>
        <w:tc>
          <w:tcPr>
            <w:tcW w:w="112" w:type="pct"/>
          </w:tcPr>
          <w:p w14:paraId="28F413FC" w14:textId="77777777" w:rsidR="00915F04" w:rsidRPr="007003B4" w:rsidRDefault="00915F04" w:rsidP="00915F04">
            <w:pPr>
              <w:spacing w:before="0" w:after="0" w:line="360" w:lineRule="auto"/>
              <w:ind w:firstLine="0"/>
              <w:jc w:val="center"/>
              <w:rPr>
                <w:rFonts w:asciiTheme="majorHAnsi" w:hAnsiTheme="majorHAnsi" w:cstheme="majorHAnsi"/>
              </w:rPr>
            </w:pPr>
          </w:p>
        </w:tc>
        <w:tc>
          <w:tcPr>
            <w:tcW w:w="314" w:type="pct"/>
          </w:tcPr>
          <w:p w14:paraId="36AF6E6F" w14:textId="70AD6ED3"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1.89</w:t>
            </w:r>
          </w:p>
        </w:tc>
        <w:tc>
          <w:tcPr>
            <w:tcW w:w="314" w:type="pct"/>
          </w:tcPr>
          <w:p w14:paraId="032C6188" w14:textId="488179E1"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.110</w:t>
            </w:r>
          </w:p>
        </w:tc>
        <w:tc>
          <w:tcPr>
            <w:tcW w:w="314" w:type="pct"/>
          </w:tcPr>
          <w:p w14:paraId="58A663A4" w14:textId="2A2D95DD"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.008</w:t>
            </w:r>
          </w:p>
        </w:tc>
        <w:tc>
          <w:tcPr>
            <w:tcW w:w="112" w:type="pct"/>
          </w:tcPr>
          <w:p w14:paraId="02495E21" w14:textId="77777777" w:rsidR="00915F04" w:rsidRPr="007003B4" w:rsidRDefault="00915F04" w:rsidP="00915F04">
            <w:pPr>
              <w:spacing w:before="0" w:after="0" w:line="360" w:lineRule="auto"/>
              <w:ind w:firstLine="0"/>
              <w:jc w:val="center"/>
              <w:rPr>
                <w:rFonts w:asciiTheme="majorHAnsi" w:hAnsiTheme="majorHAnsi" w:cstheme="majorHAnsi"/>
              </w:rPr>
            </w:pPr>
          </w:p>
        </w:tc>
        <w:tc>
          <w:tcPr>
            <w:tcW w:w="314" w:type="pct"/>
          </w:tcPr>
          <w:p w14:paraId="53ACD069" w14:textId="31DB130E"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0.77</w:t>
            </w:r>
          </w:p>
        </w:tc>
        <w:tc>
          <w:tcPr>
            <w:tcW w:w="314" w:type="pct"/>
          </w:tcPr>
          <w:p w14:paraId="27C41D5F" w14:textId="3C76DCC6"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.545</w:t>
            </w:r>
          </w:p>
        </w:tc>
        <w:tc>
          <w:tcPr>
            <w:tcW w:w="314" w:type="pct"/>
          </w:tcPr>
          <w:p w14:paraId="29A78C19" w14:textId="370065DB" w:rsidR="00915F04" w:rsidRPr="007003B4" w:rsidRDefault="00915F04" w:rsidP="00915F04">
            <w:pPr>
              <w:spacing w:before="0" w:after="0" w:line="360" w:lineRule="auto"/>
              <w:ind w:firstLine="0"/>
              <w:jc w:val="center"/>
              <w:rPr>
                <w:rFonts w:asciiTheme="majorHAnsi" w:hAnsiTheme="majorHAnsi" w:cstheme="majorHAnsi"/>
              </w:rPr>
            </w:pPr>
            <w:r w:rsidRPr="007003B4">
              <w:rPr>
                <w:rFonts w:asciiTheme="majorHAnsi" w:hAnsiTheme="majorHAnsi" w:cstheme="majorHAnsi"/>
              </w:rPr>
              <w:t>.003</w:t>
            </w:r>
          </w:p>
        </w:tc>
      </w:tr>
      <w:tr w:rsidR="00C63139" w:rsidRPr="00914FD1" w14:paraId="6794C0BB" w14:textId="77777777" w:rsidTr="002E7F0D">
        <w:trPr>
          <w:trHeight w:val="51"/>
        </w:trPr>
        <w:tc>
          <w:tcPr>
            <w:tcW w:w="870" w:type="pct"/>
          </w:tcPr>
          <w:p w14:paraId="05AAE4B0" w14:textId="37818AEA" w:rsidR="00C63139" w:rsidRPr="007003B4" w:rsidRDefault="00C63139" w:rsidP="00C63139">
            <w:pPr>
              <w:spacing w:before="0" w:after="0" w:line="360" w:lineRule="auto"/>
              <w:ind w:firstLine="0"/>
              <w:rPr>
                <w:rFonts w:asciiTheme="majorHAnsi" w:hAnsiTheme="majorHAnsi" w:cstheme="majorHAnsi"/>
              </w:rPr>
            </w:pPr>
            <w:r w:rsidRPr="007003B4">
              <w:rPr>
                <w:rFonts w:asciiTheme="majorHAnsi" w:hAnsiTheme="majorHAnsi" w:cstheme="majorHAnsi"/>
              </w:rPr>
              <w:t>Self-continuity</w:t>
            </w:r>
          </w:p>
        </w:tc>
        <w:tc>
          <w:tcPr>
            <w:tcW w:w="339" w:type="pct"/>
          </w:tcPr>
          <w:p w14:paraId="0813DF53" w14:textId="7FBB11B7"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56.86</w:t>
            </w:r>
          </w:p>
        </w:tc>
        <w:tc>
          <w:tcPr>
            <w:tcW w:w="314" w:type="pct"/>
          </w:tcPr>
          <w:p w14:paraId="7D6B2D25" w14:textId="46A38A19"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13AFD4E9" w14:textId="0AF5BB39"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.189</w:t>
            </w:r>
          </w:p>
        </w:tc>
        <w:tc>
          <w:tcPr>
            <w:tcW w:w="112" w:type="pct"/>
          </w:tcPr>
          <w:p w14:paraId="5B87BAD8"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14" w:type="pct"/>
          </w:tcPr>
          <w:p w14:paraId="0117E643" w14:textId="101C40E4"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4.76</w:t>
            </w:r>
          </w:p>
        </w:tc>
        <w:tc>
          <w:tcPr>
            <w:tcW w:w="314" w:type="pct"/>
          </w:tcPr>
          <w:p w14:paraId="0CE93A23" w14:textId="26F233BC"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6A68011E" w14:textId="34B78306"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.019</w:t>
            </w:r>
          </w:p>
        </w:tc>
        <w:tc>
          <w:tcPr>
            <w:tcW w:w="112" w:type="pct"/>
          </w:tcPr>
          <w:p w14:paraId="32FFCE47"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14" w:type="pct"/>
          </w:tcPr>
          <w:p w14:paraId="1A994B05" w14:textId="7F2A3AD8"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1.98</w:t>
            </w:r>
          </w:p>
        </w:tc>
        <w:tc>
          <w:tcPr>
            <w:tcW w:w="314" w:type="pct"/>
          </w:tcPr>
          <w:p w14:paraId="05DFAE66" w14:textId="12205D1E"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.118</w:t>
            </w:r>
          </w:p>
        </w:tc>
        <w:tc>
          <w:tcPr>
            <w:tcW w:w="314" w:type="pct"/>
          </w:tcPr>
          <w:p w14:paraId="71323FA4" w14:textId="7EA10A0E"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.008</w:t>
            </w:r>
          </w:p>
        </w:tc>
        <w:tc>
          <w:tcPr>
            <w:tcW w:w="112" w:type="pct"/>
          </w:tcPr>
          <w:p w14:paraId="2FC06673" w14:textId="77777777" w:rsidR="00C63139" w:rsidRPr="007003B4" w:rsidRDefault="00C63139" w:rsidP="00C63139">
            <w:pPr>
              <w:spacing w:before="0" w:after="0" w:line="360" w:lineRule="auto"/>
              <w:ind w:firstLine="0"/>
              <w:jc w:val="center"/>
              <w:rPr>
                <w:rFonts w:asciiTheme="majorHAnsi" w:hAnsiTheme="majorHAnsi" w:cstheme="majorHAnsi"/>
              </w:rPr>
            </w:pPr>
          </w:p>
        </w:tc>
        <w:tc>
          <w:tcPr>
            <w:tcW w:w="314" w:type="pct"/>
          </w:tcPr>
          <w:p w14:paraId="0327049A" w14:textId="030BCA34"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1.64</w:t>
            </w:r>
          </w:p>
        </w:tc>
        <w:tc>
          <w:tcPr>
            <w:tcW w:w="314" w:type="pct"/>
          </w:tcPr>
          <w:p w14:paraId="0AE82B9D" w14:textId="7658DDF7"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.162</w:t>
            </w:r>
          </w:p>
        </w:tc>
        <w:tc>
          <w:tcPr>
            <w:tcW w:w="314" w:type="pct"/>
          </w:tcPr>
          <w:p w14:paraId="07DDEB33" w14:textId="4A484BF6" w:rsidR="00C63139" w:rsidRPr="007003B4" w:rsidRDefault="00C63139" w:rsidP="00C63139">
            <w:pPr>
              <w:spacing w:before="0" w:after="0" w:line="360" w:lineRule="auto"/>
              <w:ind w:firstLine="0"/>
              <w:jc w:val="center"/>
              <w:rPr>
                <w:rFonts w:asciiTheme="majorHAnsi" w:hAnsiTheme="majorHAnsi" w:cstheme="majorHAnsi"/>
              </w:rPr>
            </w:pPr>
            <w:r w:rsidRPr="007003B4">
              <w:rPr>
                <w:rFonts w:asciiTheme="majorHAnsi" w:hAnsiTheme="majorHAnsi" w:cstheme="majorHAnsi"/>
              </w:rPr>
              <w:t>.007</w:t>
            </w:r>
          </w:p>
        </w:tc>
      </w:tr>
      <w:tr w:rsidR="007B65CC" w:rsidRPr="00914FD1" w14:paraId="144EC9F7" w14:textId="77777777" w:rsidTr="002E7F0D">
        <w:trPr>
          <w:trHeight w:val="51"/>
        </w:trPr>
        <w:tc>
          <w:tcPr>
            <w:tcW w:w="870" w:type="pct"/>
          </w:tcPr>
          <w:p w14:paraId="4D673368" w14:textId="77777777" w:rsidR="007B65CC" w:rsidRPr="007003B4" w:rsidRDefault="007B65CC" w:rsidP="007B65CC">
            <w:pPr>
              <w:spacing w:before="0" w:after="0" w:line="360" w:lineRule="auto"/>
              <w:ind w:firstLine="0"/>
              <w:rPr>
                <w:rFonts w:asciiTheme="majorHAnsi" w:hAnsiTheme="majorHAnsi" w:cstheme="majorHAnsi"/>
              </w:rPr>
            </w:pPr>
            <w:r w:rsidRPr="007003B4">
              <w:rPr>
                <w:rFonts w:asciiTheme="majorHAnsi" w:hAnsiTheme="majorHAnsi" w:cstheme="majorHAnsi"/>
              </w:rPr>
              <w:t>Meaning</w:t>
            </w:r>
          </w:p>
        </w:tc>
        <w:tc>
          <w:tcPr>
            <w:tcW w:w="339" w:type="pct"/>
          </w:tcPr>
          <w:p w14:paraId="0B2BECF5" w14:textId="73555F88" w:rsidR="007B65CC" w:rsidRPr="007003B4" w:rsidRDefault="009D24F6"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43.61</w:t>
            </w:r>
          </w:p>
        </w:tc>
        <w:tc>
          <w:tcPr>
            <w:tcW w:w="314" w:type="pct"/>
          </w:tcPr>
          <w:p w14:paraId="2F2E341E" w14:textId="3EAC2D18" w:rsidR="007B65CC" w:rsidRPr="007003B4" w:rsidRDefault="009D24F6"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1A9236D2" w14:textId="483F07DA"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.152</w:t>
            </w:r>
          </w:p>
        </w:tc>
        <w:tc>
          <w:tcPr>
            <w:tcW w:w="112" w:type="pct"/>
          </w:tcPr>
          <w:p w14:paraId="764DDA8C" w14:textId="77777777" w:rsidR="007B65CC" w:rsidRPr="007003B4" w:rsidRDefault="007B65CC" w:rsidP="007B65CC">
            <w:pPr>
              <w:spacing w:before="0" w:after="0" w:line="360" w:lineRule="auto"/>
              <w:ind w:firstLine="0"/>
              <w:jc w:val="center"/>
              <w:rPr>
                <w:rFonts w:asciiTheme="majorHAnsi" w:hAnsiTheme="majorHAnsi" w:cstheme="majorHAnsi"/>
              </w:rPr>
            </w:pPr>
          </w:p>
        </w:tc>
        <w:tc>
          <w:tcPr>
            <w:tcW w:w="314" w:type="pct"/>
          </w:tcPr>
          <w:p w14:paraId="23C618E8" w14:textId="3A87E4BC"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0.93</w:t>
            </w:r>
          </w:p>
        </w:tc>
        <w:tc>
          <w:tcPr>
            <w:tcW w:w="314" w:type="pct"/>
          </w:tcPr>
          <w:p w14:paraId="01B6536D" w14:textId="1C908F10"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.446</w:t>
            </w:r>
          </w:p>
        </w:tc>
        <w:tc>
          <w:tcPr>
            <w:tcW w:w="314" w:type="pct"/>
          </w:tcPr>
          <w:p w14:paraId="4AAB3997" w14:textId="2141B59F"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.004</w:t>
            </w:r>
          </w:p>
        </w:tc>
        <w:tc>
          <w:tcPr>
            <w:tcW w:w="112" w:type="pct"/>
          </w:tcPr>
          <w:p w14:paraId="25CD2A27" w14:textId="77777777" w:rsidR="007B65CC" w:rsidRPr="007003B4" w:rsidRDefault="007B65CC" w:rsidP="007B65CC">
            <w:pPr>
              <w:spacing w:before="0" w:after="0" w:line="360" w:lineRule="auto"/>
              <w:ind w:firstLine="0"/>
              <w:jc w:val="center"/>
              <w:rPr>
                <w:rFonts w:asciiTheme="majorHAnsi" w:hAnsiTheme="majorHAnsi" w:cstheme="majorHAnsi"/>
              </w:rPr>
            </w:pPr>
          </w:p>
        </w:tc>
        <w:tc>
          <w:tcPr>
            <w:tcW w:w="314" w:type="pct"/>
          </w:tcPr>
          <w:p w14:paraId="3538733A" w14:textId="0E58E6B6"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1.99</w:t>
            </w:r>
          </w:p>
        </w:tc>
        <w:tc>
          <w:tcPr>
            <w:tcW w:w="314" w:type="pct"/>
          </w:tcPr>
          <w:p w14:paraId="479424A0" w14:textId="3FF84A1F"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.095</w:t>
            </w:r>
          </w:p>
        </w:tc>
        <w:tc>
          <w:tcPr>
            <w:tcW w:w="314" w:type="pct"/>
          </w:tcPr>
          <w:p w14:paraId="28F94DB2" w14:textId="30754D7F"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.008</w:t>
            </w:r>
          </w:p>
        </w:tc>
        <w:tc>
          <w:tcPr>
            <w:tcW w:w="112" w:type="pct"/>
          </w:tcPr>
          <w:p w14:paraId="0248AC45" w14:textId="77777777" w:rsidR="007B65CC" w:rsidRPr="007003B4" w:rsidRDefault="007B65CC" w:rsidP="007B65CC">
            <w:pPr>
              <w:spacing w:before="0" w:after="0" w:line="360" w:lineRule="auto"/>
              <w:ind w:firstLine="0"/>
              <w:jc w:val="center"/>
              <w:rPr>
                <w:rFonts w:asciiTheme="majorHAnsi" w:hAnsiTheme="majorHAnsi" w:cstheme="majorHAnsi"/>
              </w:rPr>
            </w:pPr>
          </w:p>
        </w:tc>
        <w:tc>
          <w:tcPr>
            <w:tcW w:w="314" w:type="pct"/>
          </w:tcPr>
          <w:p w14:paraId="4AD6F1E9" w14:textId="2FC1BBC6"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2.35</w:t>
            </w:r>
          </w:p>
        </w:tc>
        <w:tc>
          <w:tcPr>
            <w:tcW w:w="314" w:type="pct"/>
          </w:tcPr>
          <w:p w14:paraId="330B4605" w14:textId="522BA286"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.052</w:t>
            </w:r>
          </w:p>
        </w:tc>
        <w:tc>
          <w:tcPr>
            <w:tcW w:w="314" w:type="pct"/>
          </w:tcPr>
          <w:p w14:paraId="528A0781" w14:textId="3E2793C4" w:rsidR="007B65CC" w:rsidRPr="007003B4" w:rsidRDefault="000F4F5F"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.010</w:t>
            </w:r>
          </w:p>
        </w:tc>
      </w:tr>
      <w:tr w:rsidR="00F93FBE" w:rsidRPr="00914FD1" w14:paraId="3822F4FB" w14:textId="77777777" w:rsidTr="002E7F0D">
        <w:trPr>
          <w:trHeight w:val="51"/>
        </w:trPr>
        <w:tc>
          <w:tcPr>
            <w:tcW w:w="870" w:type="pct"/>
          </w:tcPr>
          <w:p w14:paraId="259229D5" w14:textId="29FA6C00" w:rsidR="00F93FBE" w:rsidRPr="007003B4" w:rsidRDefault="00F93FBE" w:rsidP="007B65CC">
            <w:pPr>
              <w:spacing w:before="0" w:after="0" w:line="360" w:lineRule="auto"/>
              <w:ind w:firstLine="0"/>
              <w:rPr>
                <w:rFonts w:asciiTheme="majorHAnsi" w:hAnsiTheme="majorHAnsi" w:cstheme="majorHAnsi"/>
              </w:rPr>
            </w:pPr>
            <w:r w:rsidRPr="007003B4">
              <w:rPr>
                <w:rFonts w:asciiTheme="majorHAnsi" w:hAnsiTheme="majorHAnsi" w:cstheme="majorHAnsi"/>
              </w:rPr>
              <w:t xml:space="preserve">Benefits </w:t>
            </w:r>
            <w:r w:rsidR="00386D62">
              <w:rPr>
                <w:rFonts w:asciiTheme="majorHAnsi" w:hAnsiTheme="majorHAnsi" w:cstheme="majorHAnsi"/>
              </w:rPr>
              <w:t>index</w:t>
            </w:r>
          </w:p>
        </w:tc>
        <w:tc>
          <w:tcPr>
            <w:tcW w:w="339" w:type="pct"/>
          </w:tcPr>
          <w:p w14:paraId="735B9EC0" w14:textId="04491C6C"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83.46</w:t>
            </w:r>
          </w:p>
        </w:tc>
        <w:tc>
          <w:tcPr>
            <w:tcW w:w="314" w:type="pct"/>
          </w:tcPr>
          <w:p w14:paraId="1CE62BCE" w14:textId="7CCF6C51"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&lt; .001</w:t>
            </w:r>
          </w:p>
        </w:tc>
        <w:tc>
          <w:tcPr>
            <w:tcW w:w="314" w:type="pct"/>
          </w:tcPr>
          <w:p w14:paraId="452B41A5" w14:textId="7328AB7D" w:rsidR="00F93FBE" w:rsidRPr="007003B4" w:rsidRDefault="00EC0EED"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.255</w:t>
            </w:r>
          </w:p>
        </w:tc>
        <w:tc>
          <w:tcPr>
            <w:tcW w:w="112" w:type="pct"/>
          </w:tcPr>
          <w:p w14:paraId="27823F8B" w14:textId="77777777" w:rsidR="00F93FBE" w:rsidRPr="007003B4" w:rsidRDefault="00F93FBE" w:rsidP="007B65CC">
            <w:pPr>
              <w:spacing w:before="0" w:after="0" w:line="360" w:lineRule="auto"/>
              <w:ind w:firstLine="0"/>
              <w:jc w:val="center"/>
              <w:rPr>
                <w:rFonts w:asciiTheme="majorHAnsi" w:hAnsiTheme="majorHAnsi" w:cstheme="majorHAnsi"/>
              </w:rPr>
            </w:pPr>
          </w:p>
        </w:tc>
        <w:tc>
          <w:tcPr>
            <w:tcW w:w="314" w:type="pct"/>
          </w:tcPr>
          <w:p w14:paraId="4ACC80DA" w14:textId="2907D404"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3.65</w:t>
            </w:r>
          </w:p>
        </w:tc>
        <w:tc>
          <w:tcPr>
            <w:tcW w:w="314" w:type="pct"/>
          </w:tcPr>
          <w:p w14:paraId="2277FE5E" w14:textId="6022562A"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.006</w:t>
            </w:r>
          </w:p>
        </w:tc>
        <w:tc>
          <w:tcPr>
            <w:tcW w:w="314" w:type="pct"/>
          </w:tcPr>
          <w:p w14:paraId="70662773" w14:textId="7EE3A4AC" w:rsidR="00F93FBE" w:rsidRPr="007003B4" w:rsidRDefault="00EC0EED"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.015</w:t>
            </w:r>
          </w:p>
        </w:tc>
        <w:tc>
          <w:tcPr>
            <w:tcW w:w="112" w:type="pct"/>
          </w:tcPr>
          <w:p w14:paraId="1A0455AD" w14:textId="77777777" w:rsidR="00F93FBE" w:rsidRPr="007003B4" w:rsidRDefault="00F93FBE" w:rsidP="007B65CC">
            <w:pPr>
              <w:spacing w:before="0" w:after="0" w:line="360" w:lineRule="auto"/>
              <w:ind w:firstLine="0"/>
              <w:jc w:val="center"/>
              <w:rPr>
                <w:rFonts w:asciiTheme="majorHAnsi" w:hAnsiTheme="majorHAnsi" w:cstheme="majorHAnsi"/>
              </w:rPr>
            </w:pPr>
          </w:p>
        </w:tc>
        <w:tc>
          <w:tcPr>
            <w:tcW w:w="314" w:type="pct"/>
          </w:tcPr>
          <w:p w14:paraId="33577ABB" w14:textId="3304938D"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2.54</w:t>
            </w:r>
          </w:p>
        </w:tc>
        <w:tc>
          <w:tcPr>
            <w:tcW w:w="314" w:type="pct"/>
          </w:tcPr>
          <w:p w14:paraId="3E0C2A35" w14:textId="738BC647"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.039</w:t>
            </w:r>
          </w:p>
        </w:tc>
        <w:tc>
          <w:tcPr>
            <w:tcW w:w="314" w:type="pct"/>
          </w:tcPr>
          <w:p w14:paraId="73BBF7A9" w14:textId="1712A730" w:rsidR="00F93FBE" w:rsidRPr="007003B4" w:rsidRDefault="00EC0EED"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.010</w:t>
            </w:r>
          </w:p>
        </w:tc>
        <w:tc>
          <w:tcPr>
            <w:tcW w:w="112" w:type="pct"/>
          </w:tcPr>
          <w:p w14:paraId="0D190862" w14:textId="77777777" w:rsidR="00F93FBE" w:rsidRPr="007003B4" w:rsidRDefault="00F93FBE" w:rsidP="007B65CC">
            <w:pPr>
              <w:spacing w:before="0" w:after="0" w:line="360" w:lineRule="auto"/>
              <w:ind w:firstLine="0"/>
              <w:jc w:val="center"/>
              <w:rPr>
                <w:rFonts w:asciiTheme="majorHAnsi" w:hAnsiTheme="majorHAnsi" w:cstheme="majorHAnsi"/>
              </w:rPr>
            </w:pPr>
          </w:p>
        </w:tc>
        <w:tc>
          <w:tcPr>
            <w:tcW w:w="314" w:type="pct"/>
          </w:tcPr>
          <w:p w14:paraId="14633FFE" w14:textId="65D5329A"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1.52</w:t>
            </w:r>
          </w:p>
        </w:tc>
        <w:tc>
          <w:tcPr>
            <w:tcW w:w="314" w:type="pct"/>
          </w:tcPr>
          <w:p w14:paraId="3E9AA314" w14:textId="1690627A" w:rsidR="00F93FBE" w:rsidRPr="007003B4" w:rsidRDefault="00DD1B8B"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.195</w:t>
            </w:r>
          </w:p>
        </w:tc>
        <w:tc>
          <w:tcPr>
            <w:tcW w:w="314" w:type="pct"/>
          </w:tcPr>
          <w:p w14:paraId="4D6F0BC2" w14:textId="47068223" w:rsidR="00F93FBE" w:rsidRPr="007003B4" w:rsidRDefault="00EC0EED" w:rsidP="007B65CC">
            <w:pPr>
              <w:spacing w:before="0" w:after="0" w:line="360" w:lineRule="auto"/>
              <w:ind w:firstLine="0"/>
              <w:jc w:val="center"/>
              <w:rPr>
                <w:rFonts w:asciiTheme="majorHAnsi" w:hAnsiTheme="majorHAnsi" w:cstheme="majorHAnsi"/>
              </w:rPr>
            </w:pPr>
            <w:r w:rsidRPr="007003B4">
              <w:rPr>
                <w:rFonts w:asciiTheme="majorHAnsi" w:hAnsiTheme="majorHAnsi" w:cstheme="majorHAnsi"/>
              </w:rPr>
              <w:t>.006</w:t>
            </w:r>
          </w:p>
        </w:tc>
      </w:tr>
    </w:tbl>
    <w:p w14:paraId="0E2D70A0" w14:textId="31D3B42B" w:rsidR="008D1268" w:rsidRDefault="007D4E6A" w:rsidP="007D4E6A">
      <w:pPr>
        <w:pStyle w:val="Caption"/>
        <w:keepNext/>
        <w:rPr>
          <w:rFonts w:asciiTheme="majorHAnsi" w:hAnsiTheme="majorHAnsi" w:cstheme="majorHAnsi"/>
          <w:b w:val="0"/>
          <w:bCs/>
          <w:szCs w:val="24"/>
        </w:rPr>
      </w:pPr>
      <w:r w:rsidRPr="00893E77">
        <w:rPr>
          <w:rFonts w:asciiTheme="majorHAnsi" w:hAnsiTheme="majorHAnsi" w:cstheme="majorHAnsi"/>
          <w:b w:val="0"/>
          <w:bCs/>
          <w:i/>
          <w:iCs/>
          <w:szCs w:val="24"/>
        </w:rPr>
        <w:t>Note</w:t>
      </w:r>
      <w:r w:rsidRPr="00893E77">
        <w:rPr>
          <w:rFonts w:asciiTheme="majorHAnsi" w:hAnsiTheme="majorHAnsi" w:cstheme="majorHAnsi"/>
          <w:b w:val="0"/>
          <w:bCs/>
          <w:szCs w:val="24"/>
        </w:rPr>
        <w:t xml:space="preserve">. Degrees of freedom </w:t>
      </w:r>
      <w:r w:rsidR="00332C47">
        <w:rPr>
          <w:rFonts w:asciiTheme="majorHAnsi" w:hAnsiTheme="majorHAnsi" w:cstheme="majorHAnsi"/>
          <w:b w:val="0"/>
          <w:bCs/>
          <w:szCs w:val="24"/>
        </w:rPr>
        <w:t>=</w:t>
      </w:r>
      <w:r w:rsidR="000D42BE">
        <w:rPr>
          <w:rFonts w:asciiTheme="majorHAnsi" w:hAnsiTheme="majorHAnsi" w:cstheme="majorHAnsi"/>
          <w:b w:val="0"/>
          <w:bCs/>
          <w:szCs w:val="24"/>
        </w:rPr>
        <w:t xml:space="preserve"> </w:t>
      </w:r>
      <w:r w:rsidR="00B31361">
        <w:rPr>
          <w:rFonts w:asciiTheme="majorHAnsi" w:hAnsiTheme="majorHAnsi" w:cstheme="majorHAnsi"/>
          <w:b w:val="0"/>
          <w:bCs/>
          <w:szCs w:val="24"/>
        </w:rPr>
        <w:t>4, 976</w:t>
      </w:r>
      <w:r w:rsidR="00332C47">
        <w:rPr>
          <w:rFonts w:asciiTheme="majorHAnsi" w:hAnsiTheme="majorHAnsi" w:cstheme="majorHAnsi"/>
          <w:b w:val="0"/>
          <w:bCs/>
          <w:szCs w:val="24"/>
        </w:rPr>
        <w:t xml:space="preserve">. </w:t>
      </w:r>
    </w:p>
    <w:p w14:paraId="4172D63B" w14:textId="64501DB9" w:rsidR="00DB63AB" w:rsidRDefault="008D1268" w:rsidP="00132677">
      <w:pPr>
        <w:pStyle w:val="Caption"/>
        <w:spacing w:before="0" w:after="0" w:line="360" w:lineRule="auto"/>
        <w:rPr>
          <w:rFonts w:asciiTheme="majorHAnsi" w:hAnsiTheme="majorHAnsi" w:cstheme="majorHAnsi"/>
          <w:szCs w:val="24"/>
        </w:rPr>
      </w:pPr>
      <w:r>
        <w:rPr>
          <w:rFonts w:asciiTheme="majorHAnsi" w:hAnsiTheme="majorHAnsi" w:cstheme="majorHAnsi"/>
          <w:b w:val="0"/>
          <w:bCs/>
          <w:szCs w:val="24"/>
        </w:rPr>
        <w:br w:type="column"/>
      </w:r>
      <w:r w:rsidR="00DB63AB" w:rsidRPr="00DB63AB">
        <w:rPr>
          <w:rFonts w:asciiTheme="majorHAnsi" w:hAnsiTheme="majorHAnsi" w:cstheme="majorHAnsi"/>
          <w:szCs w:val="24"/>
        </w:rPr>
        <w:lastRenderedPageBreak/>
        <w:t xml:space="preserve">Table </w:t>
      </w:r>
      <w:r w:rsidR="001E28DD">
        <w:rPr>
          <w:rFonts w:asciiTheme="majorHAnsi" w:hAnsiTheme="majorHAnsi" w:cstheme="majorHAnsi"/>
          <w:szCs w:val="24"/>
        </w:rPr>
        <w:t>8</w:t>
      </w:r>
    </w:p>
    <w:p w14:paraId="7C6ED460" w14:textId="581569F3" w:rsidR="00DB63AB" w:rsidRDefault="00DB63AB" w:rsidP="003905DF">
      <w:pPr>
        <w:pStyle w:val="Caption"/>
        <w:keepNext/>
        <w:spacing w:before="0" w:after="0"/>
        <w:rPr>
          <w:b w:val="0"/>
          <w:bCs/>
          <w:i/>
          <w:iCs/>
        </w:rPr>
      </w:pPr>
      <w:r w:rsidRPr="00DB63AB">
        <w:rPr>
          <w:b w:val="0"/>
          <w:bCs/>
          <w:i/>
          <w:iCs/>
        </w:rPr>
        <w:t xml:space="preserve">Inferential Statistics from Nostalgia </w:t>
      </w:r>
      <w:r w:rsidRPr="00DB63AB">
        <w:rPr>
          <w:rFonts w:asciiTheme="majorHAnsi" w:hAnsiTheme="majorHAnsi" w:cstheme="majorHAnsi"/>
          <w:b w:val="0"/>
          <w:bCs/>
          <w:szCs w:val="24"/>
        </w:rPr>
        <w:sym w:font="Symbol" w:char="F0B4"/>
      </w:r>
      <w:r w:rsidRPr="00DB63AB">
        <w:rPr>
          <w:b w:val="0"/>
          <w:bCs/>
          <w:i/>
          <w:iCs/>
        </w:rPr>
        <w:t xml:space="preserve"> Induction Method </w:t>
      </w:r>
      <w:r w:rsidRPr="00DB63AB">
        <w:rPr>
          <w:rFonts w:asciiTheme="majorHAnsi" w:hAnsiTheme="majorHAnsi" w:cstheme="majorHAnsi"/>
          <w:b w:val="0"/>
          <w:bCs/>
          <w:szCs w:val="24"/>
        </w:rPr>
        <w:sym w:font="Symbol" w:char="F0B4"/>
      </w:r>
      <w:r w:rsidRPr="00DB63AB">
        <w:rPr>
          <w:b w:val="0"/>
          <w:bCs/>
          <w:i/>
          <w:iCs/>
        </w:rPr>
        <w:t xml:space="preserve"> Time ANOVA on Felt Nostalgia and Psychological Benefits: Linear and Quadratic </w:t>
      </w:r>
      <w:r w:rsidR="0001021C">
        <w:rPr>
          <w:b w:val="0"/>
          <w:bCs/>
          <w:i/>
          <w:iCs/>
        </w:rPr>
        <w:t>Trajectories</w:t>
      </w:r>
      <w:r w:rsidRPr="00DB63AB">
        <w:rPr>
          <w:b w:val="0"/>
          <w:bCs/>
          <w:i/>
          <w:iCs/>
        </w:rPr>
        <w:t xml:space="preserve"> in Experiment 2</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8"/>
        <w:gridCol w:w="1231"/>
        <w:gridCol w:w="1070"/>
        <w:gridCol w:w="1071"/>
        <w:gridCol w:w="1071"/>
        <w:gridCol w:w="309"/>
        <w:gridCol w:w="1071"/>
        <w:gridCol w:w="1071"/>
        <w:gridCol w:w="1071"/>
        <w:gridCol w:w="309"/>
        <w:gridCol w:w="1071"/>
        <w:gridCol w:w="1071"/>
        <w:gridCol w:w="1065"/>
      </w:tblGrid>
      <w:tr w:rsidR="00132677" w14:paraId="6B24C926" w14:textId="2D7B240E" w:rsidTr="000C30AE">
        <w:tc>
          <w:tcPr>
            <w:tcW w:w="882" w:type="pct"/>
            <w:tcBorders>
              <w:bottom w:val="nil"/>
            </w:tcBorders>
          </w:tcPr>
          <w:p w14:paraId="379C295A" w14:textId="77777777" w:rsidR="00132677" w:rsidRDefault="00132677" w:rsidP="00B7798C">
            <w:pPr>
              <w:spacing w:before="0" w:after="0" w:line="240" w:lineRule="auto"/>
              <w:ind w:firstLine="0"/>
              <w:rPr>
                <w:lang w:eastAsia="en-US"/>
              </w:rPr>
            </w:pPr>
          </w:p>
        </w:tc>
        <w:tc>
          <w:tcPr>
            <w:tcW w:w="442" w:type="pct"/>
            <w:tcBorders>
              <w:bottom w:val="nil"/>
            </w:tcBorders>
          </w:tcPr>
          <w:p w14:paraId="7CEB34A3" w14:textId="6C90C1D5" w:rsidR="00132677" w:rsidRDefault="00132677" w:rsidP="00B7798C">
            <w:pPr>
              <w:spacing w:before="0" w:after="0" w:line="240" w:lineRule="auto"/>
              <w:ind w:firstLine="0"/>
              <w:rPr>
                <w:lang w:eastAsia="en-US"/>
              </w:rPr>
            </w:pPr>
          </w:p>
        </w:tc>
        <w:tc>
          <w:tcPr>
            <w:tcW w:w="1152" w:type="pct"/>
            <w:gridSpan w:val="3"/>
            <w:tcBorders>
              <w:top w:val="single" w:sz="4" w:space="0" w:color="auto"/>
              <w:bottom w:val="single" w:sz="4" w:space="0" w:color="auto"/>
            </w:tcBorders>
          </w:tcPr>
          <w:p w14:paraId="5BCC5A5D" w14:textId="7058E254" w:rsidR="00132677" w:rsidRDefault="0001021C" w:rsidP="00132677">
            <w:pPr>
              <w:spacing w:before="0" w:after="0" w:line="240" w:lineRule="auto"/>
              <w:ind w:firstLine="0"/>
              <w:jc w:val="center"/>
              <w:rPr>
                <w:lang w:eastAsia="en-US"/>
              </w:rPr>
            </w:pPr>
            <w:r>
              <w:rPr>
                <w:lang w:eastAsia="en-US"/>
              </w:rPr>
              <w:t>Trajectory</w:t>
            </w:r>
            <w:r w:rsidR="00132677">
              <w:rPr>
                <w:lang w:eastAsia="en-US"/>
              </w:rPr>
              <w:t xml:space="preserve"> main effect</w:t>
            </w:r>
          </w:p>
        </w:tc>
        <w:tc>
          <w:tcPr>
            <w:tcW w:w="111" w:type="pct"/>
            <w:tcBorders>
              <w:bottom w:val="nil"/>
            </w:tcBorders>
          </w:tcPr>
          <w:p w14:paraId="49B37661" w14:textId="67DB5E4B" w:rsidR="00132677" w:rsidRDefault="00132677" w:rsidP="00B7798C">
            <w:pPr>
              <w:spacing w:before="0" w:after="0" w:line="240" w:lineRule="auto"/>
              <w:ind w:firstLine="0"/>
              <w:rPr>
                <w:lang w:eastAsia="en-US"/>
              </w:rPr>
            </w:pPr>
          </w:p>
        </w:tc>
        <w:tc>
          <w:tcPr>
            <w:tcW w:w="1152" w:type="pct"/>
            <w:gridSpan w:val="3"/>
            <w:tcBorders>
              <w:top w:val="single" w:sz="4" w:space="0" w:color="auto"/>
              <w:bottom w:val="single" w:sz="4" w:space="0" w:color="auto"/>
            </w:tcBorders>
          </w:tcPr>
          <w:p w14:paraId="3C83B406" w14:textId="5896917D" w:rsidR="00132677" w:rsidRDefault="00132677" w:rsidP="00132677">
            <w:pPr>
              <w:spacing w:before="0" w:after="0" w:line="240" w:lineRule="auto"/>
              <w:ind w:firstLine="0"/>
              <w:jc w:val="center"/>
              <w:rPr>
                <w:lang w:eastAsia="en-US"/>
              </w:rPr>
            </w:pPr>
            <w:r>
              <w:rPr>
                <w:lang w:eastAsia="en-US"/>
              </w:rPr>
              <w:t xml:space="preserve">Nostalgia </w:t>
            </w:r>
            <w:r w:rsidRPr="007003B4">
              <w:rPr>
                <w:rFonts w:asciiTheme="majorHAnsi" w:hAnsiTheme="majorHAnsi" w:cstheme="majorHAnsi"/>
              </w:rPr>
              <w:sym w:font="Symbol" w:char="F0B4"/>
            </w:r>
            <w:r w:rsidRPr="007003B4">
              <w:rPr>
                <w:rFonts w:cstheme="majorHAnsi"/>
              </w:rPr>
              <w:t xml:space="preserve"> </w:t>
            </w:r>
            <w:r w:rsidR="0001021C">
              <w:rPr>
                <w:lang w:eastAsia="en-US"/>
              </w:rPr>
              <w:t>Trajectory</w:t>
            </w:r>
          </w:p>
        </w:tc>
        <w:tc>
          <w:tcPr>
            <w:tcW w:w="111" w:type="pct"/>
            <w:tcBorders>
              <w:bottom w:val="nil"/>
            </w:tcBorders>
          </w:tcPr>
          <w:p w14:paraId="21AF47D4" w14:textId="73BDE410" w:rsidR="00132677" w:rsidRDefault="00132677" w:rsidP="00B7798C">
            <w:pPr>
              <w:spacing w:before="0" w:after="0" w:line="240" w:lineRule="auto"/>
              <w:ind w:firstLine="0"/>
              <w:rPr>
                <w:lang w:eastAsia="en-US"/>
              </w:rPr>
            </w:pPr>
          </w:p>
        </w:tc>
        <w:tc>
          <w:tcPr>
            <w:tcW w:w="1150" w:type="pct"/>
            <w:gridSpan w:val="3"/>
            <w:tcBorders>
              <w:top w:val="single" w:sz="4" w:space="0" w:color="auto"/>
              <w:bottom w:val="single" w:sz="4" w:space="0" w:color="auto"/>
            </w:tcBorders>
          </w:tcPr>
          <w:p w14:paraId="68230B7E" w14:textId="53B4755A" w:rsidR="00132677" w:rsidRDefault="00132677" w:rsidP="00132677">
            <w:pPr>
              <w:spacing w:before="0" w:after="0" w:line="240" w:lineRule="auto"/>
              <w:ind w:firstLine="0"/>
              <w:jc w:val="center"/>
              <w:rPr>
                <w:lang w:eastAsia="en-US"/>
              </w:rPr>
            </w:pPr>
            <w:r>
              <w:rPr>
                <w:lang w:eastAsia="en-US"/>
              </w:rPr>
              <w:t xml:space="preserve">Induction Method </w:t>
            </w:r>
            <w:r w:rsidRPr="007003B4">
              <w:rPr>
                <w:rFonts w:asciiTheme="majorHAnsi" w:hAnsiTheme="majorHAnsi" w:cstheme="majorHAnsi"/>
              </w:rPr>
              <w:sym w:font="Symbol" w:char="F0B4"/>
            </w:r>
            <w:r w:rsidRPr="007003B4">
              <w:rPr>
                <w:rFonts w:cstheme="majorHAnsi"/>
              </w:rPr>
              <w:t xml:space="preserve"> </w:t>
            </w:r>
            <w:r w:rsidR="0001021C">
              <w:rPr>
                <w:lang w:eastAsia="en-US"/>
              </w:rPr>
              <w:t>Trajectory</w:t>
            </w:r>
          </w:p>
        </w:tc>
      </w:tr>
      <w:tr w:rsidR="000C30AE" w14:paraId="34979A3C" w14:textId="77777777" w:rsidTr="000C30AE">
        <w:tc>
          <w:tcPr>
            <w:tcW w:w="882" w:type="pct"/>
            <w:tcBorders>
              <w:top w:val="nil"/>
              <w:left w:val="nil"/>
              <w:bottom w:val="single" w:sz="4" w:space="0" w:color="auto"/>
              <w:right w:val="nil"/>
            </w:tcBorders>
          </w:tcPr>
          <w:p w14:paraId="54819C77" w14:textId="77777777" w:rsidR="000C30AE" w:rsidRDefault="000C30AE" w:rsidP="008649C9">
            <w:pPr>
              <w:spacing w:before="0" w:after="0" w:line="240" w:lineRule="auto"/>
              <w:ind w:firstLine="0"/>
              <w:rPr>
                <w:lang w:eastAsia="en-US"/>
              </w:rPr>
            </w:pPr>
          </w:p>
        </w:tc>
        <w:tc>
          <w:tcPr>
            <w:tcW w:w="442" w:type="pct"/>
            <w:tcBorders>
              <w:top w:val="nil"/>
              <w:left w:val="nil"/>
              <w:bottom w:val="single" w:sz="4" w:space="0" w:color="auto"/>
              <w:right w:val="nil"/>
            </w:tcBorders>
          </w:tcPr>
          <w:p w14:paraId="0B5C7260" w14:textId="086902AA" w:rsidR="000C30AE" w:rsidRDefault="000C30AE" w:rsidP="000C30AE">
            <w:pPr>
              <w:spacing w:before="0" w:after="0" w:line="240" w:lineRule="auto"/>
              <w:ind w:firstLine="0"/>
              <w:jc w:val="center"/>
              <w:rPr>
                <w:lang w:eastAsia="en-US"/>
              </w:rPr>
            </w:pPr>
            <w:r>
              <w:rPr>
                <w:lang w:eastAsia="en-US"/>
              </w:rPr>
              <w:t>Trajectory</w:t>
            </w:r>
          </w:p>
        </w:tc>
        <w:tc>
          <w:tcPr>
            <w:tcW w:w="384" w:type="pct"/>
            <w:tcBorders>
              <w:top w:val="single" w:sz="4" w:space="0" w:color="auto"/>
              <w:left w:val="nil"/>
              <w:bottom w:val="single" w:sz="4" w:space="0" w:color="auto"/>
              <w:right w:val="nil"/>
            </w:tcBorders>
            <w:vAlign w:val="center"/>
          </w:tcPr>
          <w:p w14:paraId="749C8AFD" w14:textId="16BFED61" w:rsidR="000C30AE" w:rsidRPr="00B7798C" w:rsidRDefault="000C30AE" w:rsidP="000C30AE">
            <w:pPr>
              <w:tabs>
                <w:tab w:val="decimal" w:pos="486"/>
              </w:tabs>
              <w:spacing w:before="0" w:after="0" w:line="240" w:lineRule="auto"/>
              <w:ind w:firstLine="0"/>
              <w:jc w:val="center"/>
              <w:rPr>
                <w:rFonts w:asciiTheme="majorHAnsi" w:hAnsiTheme="majorHAnsi" w:cstheme="majorHAnsi"/>
              </w:rPr>
            </w:pPr>
            <w:r w:rsidRPr="007003B4">
              <w:rPr>
                <w:rFonts w:asciiTheme="majorHAnsi" w:hAnsiTheme="majorHAnsi" w:cstheme="majorHAnsi"/>
                <w:i/>
              </w:rPr>
              <w:t>F</w:t>
            </w:r>
          </w:p>
        </w:tc>
        <w:tc>
          <w:tcPr>
            <w:tcW w:w="384" w:type="pct"/>
            <w:tcBorders>
              <w:top w:val="single" w:sz="4" w:space="0" w:color="auto"/>
              <w:left w:val="nil"/>
              <w:bottom w:val="single" w:sz="4" w:space="0" w:color="auto"/>
              <w:right w:val="nil"/>
            </w:tcBorders>
            <w:vAlign w:val="center"/>
          </w:tcPr>
          <w:p w14:paraId="348CFC01" w14:textId="0EF1E759" w:rsidR="000C30AE" w:rsidRPr="00B7798C" w:rsidRDefault="000C30AE" w:rsidP="000C30AE">
            <w:pPr>
              <w:spacing w:before="0" w:after="0" w:line="240" w:lineRule="auto"/>
              <w:ind w:firstLine="0"/>
              <w:jc w:val="center"/>
              <w:rPr>
                <w:rFonts w:asciiTheme="majorHAnsi" w:hAnsiTheme="majorHAnsi" w:cstheme="majorHAnsi"/>
              </w:rPr>
            </w:pPr>
            <w:r w:rsidRPr="007003B4">
              <w:rPr>
                <w:rFonts w:asciiTheme="majorHAnsi" w:hAnsiTheme="majorHAnsi" w:cstheme="majorHAnsi"/>
                <w:i/>
              </w:rPr>
              <w:t>p</w:t>
            </w:r>
          </w:p>
        </w:tc>
        <w:tc>
          <w:tcPr>
            <w:tcW w:w="384" w:type="pct"/>
            <w:tcBorders>
              <w:top w:val="single" w:sz="4" w:space="0" w:color="auto"/>
              <w:left w:val="nil"/>
              <w:bottom w:val="single" w:sz="4" w:space="0" w:color="auto"/>
              <w:right w:val="nil"/>
            </w:tcBorders>
          </w:tcPr>
          <w:p w14:paraId="1FAC8204" w14:textId="031DFB2A" w:rsidR="000C30AE" w:rsidRPr="00782D7A" w:rsidRDefault="000C30AE" w:rsidP="000C30AE">
            <w:pPr>
              <w:spacing w:before="0" w:after="0" w:line="240" w:lineRule="auto"/>
              <w:ind w:firstLine="0"/>
              <w:jc w:val="center"/>
              <w:rPr>
                <w:rFonts w:asciiTheme="majorHAnsi" w:hAnsiTheme="majorHAnsi" w:cstheme="majorHAns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1" w:type="pct"/>
            <w:tcBorders>
              <w:top w:val="nil"/>
              <w:left w:val="nil"/>
              <w:bottom w:val="single" w:sz="4" w:space="0" w:color="auto"/>
              <w:right w:val="nil"/>
            </w:tcBorders>
          </w:tcPr>
          <w:p w14:paraId="38048A27" w14:textId="77777777" w:rsidR="000C30AE" w:rsidRDefault="000C30AE" w:rsidP="000C30AE">
            <w:pPr>
              <w:tabs>
                <w:tab w:val="decimal" w:pos="486"/>
              </w:tabs>
              <w:spacing w:before="0" w:after="0" w:line="240" w:lineRule="auto"/>
              <w:ind w:firstLine="0"/>
              <w:jc w:val="center"/>
              <w:rPr>
                <w:lang w:eastAsia="en-US"/>
              </w:rPr>
            </w:pPr>
          </w:p>
        </w:tc>
        <w:tc>
          <w:tcPr>
            <w:tcW w:w="384" w:type="pct"/>
            <w:tcBorders>
              <w:top w:val="single" w:sz="4" w:space="0" w:color="auto"/>
              <w:left w:val="nil"/>
              <w:bottom w:val="single" w:sz="4" w:space="0" w:color="auto"/>
              <w:right w:val="nil"/>
            </w:tcBorders>
            <w:vAlign w:val="center"/>
          </w:tcPr>
          <w:p w14:paraId="2134C493" w14:textId="5C026EBD" w:rsidR="000C30AE" w:rsidRPr="007003B4" w:rsidRDefault="000C30AE" w:rsidP="000C30AE">
            <w:pPr>
              <w:tabs>
                <w:tab w:val="decimal" w:pos="406"/>
              </w:tabs>
              <w:spacing w:before="0" w:after="0" w:line="240" w:lineRule="auto"/>
              <w:ind w:firstLine="0"/>
              <w:jc w:val="center"/>
              <w:rPr>
                <w:rFonts w:asciiTheme="majorHAnsi" w:hAnsiTheme="majorHAnsi" w:cstheme="majorHAnsi"/>
              </w:rPr>
            </w:pPr>
            <w:r w:rsidRPr="007003B4">
              <w:rPr>
                <w:rFonts w:asciiTheme="majorHAnsi" w:hAnsiTheme="majorHAnsi" w:cstheme="majorHAnsi"/>
                <w:i/>
              </w:rPr>
              <w:t>F</w:t>
            </w:r>
          </w:p>
        </w:tc>
        <w:tc>
          <w:tcPr>
            <w:tcW w:w="384" w:type="pct"/>
            <w:tcBorders>
              <w:top w:val="single" w:sz="4" w:space="0" w:color="auto"/>
              <w:left w:val="nil"/>
              <w:bottom w:val="single" w:sz="4" w:space="0" w:color="auto"/>
              <w:right w:val="nil"/>
            </w:tcBorders>
            <w:vAlign w:val="center"/>
          </w:tcPr>
          <w:p w14:paraId="0065FD0B" w14:textId="7144FE3F" w:rsidR="000C30AE" w:rsidRPr="007003B4" w:rsidRDefault="000C30AE" w:rsidP="000C30AE">
            <w:pPr>
              <w:tabs>
                <w:tab w:val="decimal" w:pos="251"/>
              </w:tabs>
              <w:spacing w:before="0" w:after="0" w:line="240" w:lineRule="auto"/>
              <w:ind w:firstLine="0"/>
              <w:jc w:val="center"/>
              <w:rPr>
                <w:rFonts w:asciiTheme="majorHAnsi" w:hAnsiTheme="majorHAnsi" w:cstheme="majorHAnsi"/>
              </w:rPr>
            </w:pPr>
            <w:r w:rsidRPr="007003B4">
              <w:rPr>
                <w:rFonts w:asciiTheme="majorHAnsi" w:hAnsiTheme="majorHAnsi" w:cstheme="majorHAnsi"/>
                <w:i/>
              </w:rPr>
              <w:t>p</w:t>
            </w:r>
          </w:p>
        </w:tc>
        <w:tc>
          <w:tcPr>
            <w:tcW w:w="384" w:type="pct"/>
            <w:tcBorders>
              <w:top w:val="single" w:sz="4" w:space="0" w:color="auto"/>
              <w:left w:val="nil"/>
              <w:bottom w:val="single" w:sz="4" w:space="0" w:color="auto"/>
              <w:right w:val="nil"/>
            </w:tcBorders>
          </w:tcPr>
          <w:p w14:paraId="63A946F7" w14:textId="30391C80" w:rsidR="000C30AE" w:rsidRPr="007003B4" w:rsidRDefault="000C30AE" w:rsidP="000C30AE">
            <w:pPr>
              <w:spacing w:before="0" w:after="0" w:line="240" w:lineRule="auto"/>
              <w:ind w:firstLine="0"/>
              <w:jc w:val="center"/>
              <w:rPr>
                <w:rFonts w:asciiTheme="majorHAnsi" w:hAnsiTheme="majorHAnsi" w:cstheme="majorHAns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c>
          <w:tcPr>
            <w:tcW w:w="111" w:type="pct"/>
            <w:tcBorders>
              <w:top w:val="nil"/>
              <w:left w:val="nil"/>
              <w:bottom w:val="single" w:sz="4" w:space="0" w:color="auto"/>
              <w:right w:val="nil"/>
            </w:tcBorders>
          </w:tcPr>
          <w:p w14:paraId="701465DE" w14:textId="77777777" w:rsidR="000C30AE" w:rsidRDefault="000C30AE" w:rsidP="000C30AE">
            <w:pPr>
              <w:tabs>
                <w:tab w:val="decimal" w:pos="486"/>
              </w:tabs>
              <w:spacing w:before="0" w:after="0" w:line="240" w:lineRule="auto"/>
              <w:ind w:firstLine="0"/>
              <w:jc w:val="center"/>
              <w:rPr>
                <w:lang w:eastAsia="en-US"/>
              </w:rPr>
            </w:pPr>
          </w:p>
        </w:tc>
        <w:tc>
          <w:tcPr>
            <w:tcW w:w="384" w:type="pct"/>
            <w:tcBorders>
              <w:top w:val="single" w:sz="4" w:space="0" w:color="auto"/>
              <w:left w:val="nil"/>
              <w:bottom w:val="single" w:sz="4" w:space="0" w:color="auto"/>
              <w:right w:val="nil"/>
            </w:tcBorders>
          </w:tcPr>
          <w:p w14:paraId="5994F2B4" w14:textId="645F33F5" w:rsidR="000C30AE" w:rsidRPr="007003B4" w:rsidRDefault="000C30AE" w:rsidP="000C30AE">
            <w:pPr>
              <w:tabs>
                <w:tab w:val="decimal" w:pos="415"/>
              </w:tabs>
              <w:spacing w:before="0" w:after="0" w:line="240" w:lineRule="auto"/>
              <w:ind w:firstLine="0"/>
              <w:jc w:val="center"/>
              <w:rPr>
                <w:rFonts w:asciiTheme="majorHAnsi" w:hAnsiTheme="majorHAnsi" w:cstheme="majorHAnsi"/>
              </w:rPr>
            </w:pPr>
            <w:r w:rsidRPr="007003B4">
              <w:rPr>
                <w:rFonts w:asciiTheme="majorHAnsi" w:hAnsiTheme="majorHAnsi" w:cstheme="majorHAnsi"/>
                <w:i/>
              </w:rPr>
              <w:t>F</w:t>
            </w:r>
          </w:p>
        </w:tc>
        <w:tc>
          <w:tcPr>
            <w:tcW w:w="384" w:type="pct"/>
            <w:tcBorders>
              <w:top w:val="single" w:sz="4" w:space="0" w:color="auto"/>
              <w:left w:val="nil"/>
              <w:bottom w:val="single" w:sz="4" w:space="0" w:color="auto"/>
              <w:right w:val="nil"/>
            </w:tcBorders>
          </w:tcPr>
          <w:p w14:paraId="422FC360" w14:textId="7EDAAA93" w:rsidR="000C30AE" w:rsidRPr="007003B4" w:rsidRDefault="000C30AE" w:rsidP="000C30AE">
            <w:pPr>
              <w:tabs>
                <w:tab w:val="decimal" w:pos="260"/>
              </w:tabs>
              <w:spacing w:before="0" w:after="0" w:line="240" w:lineRule="auto"/>
              <w:ind w:firstLine="0"/>
              <w:jc w:val="center"/>
              <w:rPr>
                <w:rFonts w:asciiTheme="majorHAnsi" w:hAnsiTheme="majorHAnsi" w:cstheme="majorHAnsi"/>
              </w:rPr>
            </w:pPr>
            <w:r w:rsidRPr="007003B4">
              <w:rPr>
                <w:rFonts w:asciiTheme="majorHAnsi" w:hAnsiTheme="majorHAnsi" w:cstheme="majorHAnsi"/>
                <w:i/>
              </w:rPr>
              <w:t>p</w:t>
            </w:r>
          </w:p>
        </w:tc>
        <w:tc>
          <w:tcPr>
            <w:tcW w:w="382" w:type="pct"/>
            <w:tcBorders>
              <w:top w:val="single" w:sz="4" w:space="0" w:color="auto"/>
              <w:left w:val="nil"/>
              <w:bottom w:val="single" w:sz="4" w:space="0" w:color="auto"/>
              <w:right w:val="nil"/>
            </w:tcBorders>
          </w:tcPr>
          <w:p w14:paraId="3D670780" w14:textId="1A0734B8" w:rsidR="000C30AE" w:rsidRPr="007003B4" w:rsidRDefault="000C30AE" w:rsidP="000C30AE">
            <w:pPr>
              <w:spacing w:before="0" w:after="0" w:line="240" w:lineRule="auto"/>
              <w:ind w:firstLine="0"/>
              <w:jc w:val="center"/>
              <w:rPr>
                <w:rFonts w:asciiTheme="majorHAnsi" w:hAnsiTheme="majorHAnsi" w:cstheme="majorHAnsi"/>
              </w:rPr>
            </w:pPr>
            <w:r w:rsidRPr="007003B4">
              <w:rPr>
                <w:rFonts w:asciiTheme="majorHAnsi" w:hAnsiTheme="majorHAnsi" w:cstheme="majorHAnsi"/>
              </w:rPr>
              <w:t>η</w:t>
            </w:r>
            <w:r w:rsidRPr="007003B4">
              <w:rPr>
                <w:rFonts w:asciiTheme="majorHAnsi" w:hAnsiTheme="majorHAnsi" w:cstheme="majorHAnsi"/>
                <w:vertAlign w:val="subscript"/>
              </w:rPr>
              <w:t>p</w:t>
            </w:r>
            <w:r w:rsidRPr="007003B4">
              <w:rPr>
                <w:rFonts w:asciiTheme="majorHAnsi" w:hAnsiTheme="majorHAnsi" w:cstheme="majorHAnsi"/>
                <w:vertAlign w:val="superscript"/>
              </w:rPr>
              <w:t>2</w:t>
            </w:r>
          </w:p>
        </w:tc>
      </w:tr>
      <w:tr w:rsidR="008649C9" w14:paraId="49C0239E" w14:textId="237CDBE2" w:rsidTr="000C30AE">
        <w:tc>
          <w:tcPr>
            <w:tcW w:w="882" w:type="pct"/>
            <w:tcBorders>
              <w:top w:val="single" w:sz="4" w:space="0" w:color="auto"/>
            </w:tcBorders>
          </w:tcPr>
          <w:p w14:paraId="7D45B787" w14:textId="6449576A" w:rsidR="008649C9" w:rsidRDefault="008649C9" w:rsidP="008649C9">
            <w:pPr>
              <w:spacing w:before="0" w:after="0" w:line="240" w:lineRule="auto"/>
              <w:ind w:firstLine="0"/>
              <w:rPr>
                <w:lang w:eastAsia="en-US"/>
              </w:rPr>
            </w:pPr>
            <w:r>
              <w:rPr>
                <w:lang w:eastAsia="en-US"/>
              </w:rPr>
              <w:t>Felt nostalgia</w:t>
            </w:r>
          </w:p>
        </w:tc>
        <w:tc>
          <w:tcPr>
            <w:tcW w:w="442" w:type="pct"/>
            <w:tcBorders>
              <w:top w:val="single" w:sz="4" w:space="0" w:color="auto"/>
            </w:tcBorders>
          </w:tcPr>
          <w:p w14:paraId="769EB8A4" w14:textId="2C9BF4A2" w:rsidR="008649C9" w:rsidRDefault="008649C9" w:rsidP="008649C9">
            <w:pPr>
              <w:spacing w:before="0" w:after="0" w:line="240" w:lineRule="auto"/>
              <w:ind w:firstLine="0"/>
              <w:rPr>
                <w:lang w:eastAsia="en-US"/>
              </w:rPr>
            </w:pPr>
            <w:r>
              <w:rPr>
                <w:lang w:eastAsia="en-US"/>
              </w:rPr>
              <w:t>Linear</w:t>
            </w:r>
          </w:p>
        </w:tc>
        <w:tc>
          <w:tcPr>
            <w:tcW w:w="384" w:type="pct"/>
            <w:tcBorders>
              <w:top w:val="single" w:sz="4" w:space="0" w:color="auto"/>
            </w:tcBorders>
            <w:vAlign w:val="center"/>
          </w:tcPr>
          <w:p w14:paraId="421E5C7F" w14:textId="677A08FD"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341.61</w:t>
            </w:r>
          </w:p>
        </w:tc>
        <w:tc>
          <w:tcPr>
            <w:tcW w:w="384" w:type="pct"/>
            <w:tcBorders>
              <w:top w:val="single" w:sz="4" w:space="0" w:color="auto"/>
            </w:tcBorders>
            <w:vAlign w:val="center"/>
          </w:tcPr>
          <w:p w14:paraId="21CF43CA" w14:textId="4FB7B0D8"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Borders>
              <w:top w:val="single" w:sz="4" w:space="0" w:color="auto"/>
            </w:tcBorders>
          </w:tcPr>
          <w:p w14:paraId="27685315" w14:textId="6E1637C0"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.58</w:t>
            </w:r>
            <w:r w:rsidR="00782D7A" w:rsidRPr="00782D7A">
              <w:rPr>
                <w:rFonts w:asciiTheme="majorHAnsi" w:hAnsiTheme="majorHAnsi" w:cstheme="majorHAnsi"/>
              </w:rPr>
              <w:t>3</w:t>
            </w:r>
          </w:p>
        </w:tc>
        <w:tc>
          <w:tcPr>
            <w:tcW w:w="111" w:type="pct"/>
            <w:tcBorders>
              <w:top w:val="single" w:sz="4" w:space="0" w:color="auto"/>
            </w:tcBorders>
          </w:tcPr>
          <w:p w14:paraId="68481708" w14:textId="77777777" w:rsidR="008649C9" w:rsidRDefault="008649C9" w:rsidP="008649C9">
            <w:pPr>
              <w:tabs>
                <w:tab w:val="decimal" w:pos="486"/>
              </w:tabs>
              <w:spacing w:before="0" w:after="0" w:line="240" w:lineRule="auto"/>
              <w:ind w:firstLine="0"/>
              <w:rPr>
                <w:lang w:eastAsia="en-US"/>
              </w:rPr>
            </w:pPr>
          </w:p>
        </w:tc>
        <w:tc>
          <w:tcPr>
            <w:tcW w:w="384" w:type="pct"/>
            <w:tcBorders>
              <w:top w:val="single" w:sz="4" w:space="0" w:color="auto"/>
            </w:tcBorders>
            <w:vAlign w:val="center"/>
          </w:tcPr>
          <w:p w14:paraId="30A875E8" w14:textId="323C9F65"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43.30</w:t>
            </w:r>
          </w:p>
        </w:tc>
        <w:tc>
          <w:tcPr>
            <w:tcW w:w="384" w:type="pct"/>
            <w:tcBorders>
              <w:top w:val="single" w:sz="4" w:space="0" w:color="auto"/>
            </w:tcBorders>
            <w:vAlign w:val="center"/>
          </w:tcPr>
          <w:p w14:paraId="1809AD7D" w14:textId="5ABBA4C8"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&lt; .001</w:t>
            </w:r>
          </w:p>
        </w:tc>
        <w:tc>
          <w:tcPr>
            <w:tcW w:w="384" w:type="pct"/>
            <w:tcBorders>
              <w:top w:val="single" w:sz="4" w:space="0" w:color="auto"/>
            </w:tcBorders>
          </w:tcPr>
          <w:p w14:paraId="020725F4" w14:textId="6BAD643F" w:rsidR="008649C9" w:rsidRDefault="008649C9" w:rsidP="00132677">
            <w:pPr>
              <w:spacing w:before="0" w:after="0" w:line="240" w:lineRule="auto"/>
              <w:ind w:firstLine="0"/>
              <w:jc w:val="center"/>
              <w:rPr>
                <w:lang w:eastAsia="en-US"/>
              </w:rPr>
            </w:pPr>
            <w:r w:rsidRPr="007003B4">
              <w:rPr>
                <w:rFonts w:asciiTheme="majorHAnsi" w:hAnsiTheme="majorHAnsi" w:cstheme="majorHAnsi"/>
              </w:rPr>
              <w:t>.151</w:t>
            </w:r>
          </w:p>
        </w:tc>
        <w:tc>
          <w:tcPr>
            <w:tcW w:w="111" w:type="pct"/>
            <w:tcBorders>
              <w:top w:val="single" w:sz="4" w:space="0" w:color="auto"/>
            </w:tcBorders>
          </w:tcPr>
          <w:p w14:paraId="6723EA50" w14:textId="77777777" w:rsidR="008649C9" w:rsidRDefault="008649C9" w:rsidP="008649C9">
            <w:pPr>
              <w:tabs>
                <w:tab w:val="decimal" w:pos="486"/>
              </w:tabs>
              <w:spacing w:before="0" w:after="0" w:line="240" w:lineRule="auto"/>
              <w:ind w:firstLine="0"/>
              <w:rPr>
                <w:lang w:eastAsia="en-US"/>
              </w:rPr>
            </w:pPr>
          </w:p>
        </w:tc>
        <w:tc>
          <w:tcPr>
            <w:tcW w:w="384" w:type="pct"/>
            <w:tcBorders>
              <w:top w:val="single" w:sz="4" w:space="0" w:color="auto"/>
            </w:tcBorders>
          </w:tcPr>
          <w:p w14:paraId="26DA01C7" w14:textId="2CED5002"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1.23</w:t>
            </w:r>
          </w:p>
        </w:tc>
        <w:tc>
          <w:tcPr>
            <w:tcW w:w="384" w:type="pct"/>
            <w:tcBorders>
              <w:top w:val="single" w:sz="4" w:space="0" w:color="auto"/>
            </w:tcBorders>
          </w:tcPr>
          <w:p w14:paraId="04E354EF" w14:textId="272337FE"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.269</w:t>
            </w:r>
          </w:p>
        </w:tc>
        <w:tc>
          <w:tcPr>
            <w:tcW w:w="382" w:type="pct"/>
            <w:tcBorders>
              <w:top w:val="single" w:sz="4" w:space="0" w:color="auto"/>
            </w:tcBorders>
          </w:tcPr>
          <w:p w14:paraId="080C314A" w14:textId="0D27C7E5" w:rsidR="008649C9" w:rsidRDefault="008649C9" w:rsidP="00132677">
            <w:pPr>
              <w:spacing w:before="0" w:after="0" w:line="240" w:lineRule="auto"/>
              <w:ind w:firstLine="0"/>
              <w:jc w:val="center"/>
              <w:rPr>
                <w:lang w:eastAsia="en-US"/>
              </w:rPr>
            </w:pPr>
            <w:r w:rsidRPr="007003B4">
              <w:rPr>
                <w:rFonts w:asciiTheme="majorHAnsi" w:hAnsiTheme="majorHAnsi" w:cstheme="majorHAnsi"/>
              </w:rPr>
              <w:t>.005</w:t>
            </w:r>
          </w:p>
        </w:tc>
      </w:tr>
      <w:tr w:rsidR="008649C9" w14:paraId="7B139DB1" w14:textId="56CBA299" w:rsidTr="002E7F0D">
        <w:tc>
          <w:tcPr>
            <w:tcW w:w="882" w:type="pct"/>
          </w:tcPr>
          <w:p w14:paraId="6B23322C" w14:textId="77777777" w:rsidR="008649C9" w:rsidRDefault="008649C9" w:rsidP="008649C9">
            <w:pPr>
              <w:spacing w:before="0" w:after="0" w:line="240" w:lineRule="auto"/>
              <w:ind w:firstLine="0"/>
              <w:rPr>
                <w:lang w:eastAsia="en-US"/>
              </w:rPr>
            </w:pPr>
          </w:p>
        </w:tc>
        <w:tc>
          <w:tcPr>
            <w:tcW w:w="442" w:type="pct"/>
          </w:tcPr>
          <w:p w14:paraId="4048B0A7" w14:textId="1E411513" w:rsidR="008649C9" w:rsidRDefault="008649C9" w:rsidP="008649C9">
            <w:pPr>
              <w:spacing w:before="0" w:after="0" w:line="240" w:lineRule="auto"/>
              <w:ind w:firstLine="0"/>
              <w:rPr>
                <w:lang w:eastAsia="en-US"/>
              </w:rPr>
            </w:pPr>
            <w:r>
              <w:rPr>
                <w:lang w:eastAsia="en-US"/>
              </w:rPr>
              <w:t>Quadratic</w:t>
            </w:r>
          </w:p>
        </w:tc>
        <w:tc>
          <w:tcPr>
            <w:tcW w:w="384" w:type="pct"/>
          </w:tcPr>
          <w:p w14:paraId="3FADDB72" w14:textId="010FB515"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147.40</w:t>
            </w:r>
          </w:p>
        </w:tc>
        <w:tc>
          <w:tcPr>
            <w:tcW w:w="384" w:type="pct"/>
          </w:tcPr>
          <w:p w14:paraId="0BC88A05" w14:textId="52A28580"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2763A0FC" w14:textId="6565BEA1"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.38</w:t>
            </w:r>
            <w:r w:rsidR="00782D7A" w:rsidRPr="00782D7A">
              <w:rPr>
                <w:rFonts w:asciiTheme="majorHAnsi" w:hAnsiTheme="majorHAnsi" w:cstheme="majorHAnsi"/>
              </w:rPr>
              <w:t>0</w:t>
            </w:r>
          </w:p>
        </w:tc>
        <w:tc>
          <w:tcPr>
            <w:tcW w:w="111" w:type="pct"/>
          </w:tcPr>
          <w:p w14:paraId="34239BBF" w14:textId="77777777" w:rsidR="008649C9" w:rsidRDefault="008649C9" w:rsidP="008649C9">
            <w:pPr>
              <w:tabs>
                <w:tab w:val="decimal" w:pos="486"/>
              </w:tabs>
              <w:spacing w:before="0" w:after="0" w:line="240" w:lineRule="auto"/>
              <w:ind w:firstLine="0"/>
              <w:rPr>
                <w:lang w:eastAsia="en-US"/>
              </w:rPr>
            </w:pPr>
          </w:p>
        </w:tc>
        <w:tc>
          <w:tcPr>
            <w:tcW w:w="384" w:type="pct"/>
          </w:tcPr>
          <w:p w14:paraId="551AAAB4" w14:textId="6D7874C3"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9.04</w:t>
            </w:r>
          </w:p>
        </w:tc>
        <w:tc>
          <w:tcPr>
            <w:tcW w:w="384" w:type="pct"/>
          </w:tcPr>
          <w:p w14:paraId="3BBD6D68" w14:textId="41244C5F"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.003</w:t>
            </w:r>
          </w:p>
        </w:tc>
        <w:tc>
          <w:tcPr>
            <w:tcW w:w="384" w:type="pct"/>
          </w:tcPr>
          <w:p w14:paraId="44B434CE" w14:textId="2892AD8F" w:rsidR="008649C9" w:rsidRDefault="008649C9" w:rsidP="00132677">
            <w:pPr>
              <w:spacing w:before="0" w:after="0" w:line="240" w:lineRule="auto"/>
              <w:ind w:firstLine="0"/>
              <w:jc w:val="center"/>
              <w:rPr>
                <w:lang w:eastAsia="en-US"/>
              </w:rPr>
            </w:pPr>
            <w:r w:rsidRPr="007003B4">
              <w:rPr>
                <w:rFonts w:asciiTheme="majorHAnsi" w:hAnsiTheme="majorHAnsi" w:cstheme="majorHAnsi"/>
              </w:rPr>
              <w:t>.036</w:t>
            </w:r>
          </w:p>
        </w:tc>
        <w:tc>
          <w:tcPr>
            <w:tcW w:w="111" w:type="pct"/>
          </w:tcPr>
          <w:p w14:paraId="3CFE4D44" w14:textId="77777777" w:rsidR="008649C9" w:rsidRDefault="008649C9" w:rsidP="008649C9">
            <w:pPr>
              <w:tabs>
                <w:tab w:val="decimal" w:pos="486"/>
              </w:tabs>
              <w:spacing w:before="0" w:after="0" w:line="240" w:lineRule="auto"/>
              <w:ind w:firstLine="0"/>
              <w:rPr>
                <w:lang w:eastAsia="en-US"/>
              </w:rPr>
            </w:pPr>
          </w:p>
        </w:tc>
        <w:tc>
          <w:tcPr>
            <w:tcW w:w="384" w:type="pct"/>
          </w:tcPr>
          <w:p w14:paraId="7CD7EA83" w14:textId="4849649F"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11.31</w:t>
            </w:r>
          </w:p>
        </w:tc>
        <w:tc>
          <w:tcPr>
            <w:tcW w:w="384" w:type="pct"/>
          </w:tcPr>
          <w:p w14:paraId="0804D5CF" w14:textId="42A5FB75"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&lt; .001</w:t>
            </w:r>
          </w:p>
        </w:tc>
        <w:tc>
          <w:tcPr>
            <w:tcW w:w="382" w:type="pct"/>
          </w:tcPr>
          <w:p w14:paraId="5D29A2B2" w14:textId="74AC8D38" w:rsidR="008649C9" w:rsidRDefault="008649C9" w:rsidP="00132677">
            <w:pPr>
              <w:spacing w:before="0" w:after="0" w:line="240" w:lineRule="auto"/>
              <w:ind w:firstLine="0"/>
              <w:jc w:val="center"/>
              <w:rPr>
                <w:lang w:eastAsia="en-US"/>
              </w:rPr>
            </w:pPr>
            <w:r w:rsidRPr="007003B4">
              <w:rPr>
                <w:rFonts w:asciiTheme="majorHAnsi" w:hAnsiTheme="majorHAnsi" w:cstheme="majorHAnsi"/>
              </w:rPr>
              <w:t>.044</w:t>
            </w:r>
          </w:p>
        </w:tc>
      </w:tr>
      <w:tr w:rsidR="008649C9" w14:paraId="1DDE95D8" w14:textId="21535BB6" w:rsidTr="002E7F0D">
        <w:tc>
          <w:tcPr>
            <w:tcW w:w="882" w:type="pct"/>
          </w:tcPr>
          <w:p w14:paraId="3A959B7E" w14:textId="595B2471" w:rsidR="008649C9" w:rsidRDefault="008649C9" w:rsidP="008649C9">
            <w:pPr>
              <w:spacing w:before="0" w:after="0" w:line="240" w:lineRule="auto"/>
              <w:ind w:firstLine="0"/>
              <w:rPr>
                <w:lang w:eastAsia="en-US"/>
              </w:rPr>
            </w:pPr>
            <w:r>
              <w:rPr>
                <w:lang w:eastAsia="en-US"/>
              </w:rPr>
              <w:t>Positive affect</w:t>
            </w:r>
          </w:p>
        </w:tc>
        <w:tc>
          <w:tcPr>
            <w:tcW w:w="442" w:type="pct"/>
          </w:tcPr>
          <w:p w14:paraId="187B04EC" w14:textId="53E0402F" w:rsidR="008649C9" w:rsidRDefault="008649C9" w:rsidP="008649C9">
            <w:pPr>
              <w:spacing w:before="0" w:after="0" w:line="240" w:lineRule="auto"/>
              <w:ind w:firstLine="0"/>
              <w:rPr>
                <w:lang w:eastAsia="en-US"/>
              </w:rPr>
            </w:pPr>
            <w:r>
              <w:rPr>
                <w:lang w:eastAsia="en-US"/>
              </w:rPr>
              <w:t>Linear</w:t>
            </w:r>
          </w:p>
        </w:tc>
        <w:tc>
          <w:tcPr>
            <w:tcW w:w="384" w:type="pct"/>
            <w:vAlign w:val="center"/>
          </w:tcPr>
          <w:p w14:paraId="42788489" w14:textId="32964537"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125.49</w:t>
            </w:r>
          </w:p>
        </w:tc>
        <w:tc>
          <w:tcPr>
            <w:tcW w:w="384" w:type="pct"/>
            <w:vAlign w:val="center"/>
          </w:tcPr>
          <w:p w14:paraId="24815B74" w14:textId="49EA20E0"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119E4942" w14:textId="62C6EA14"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.3</w:t>
            </w:r>
            <w:r w:rsidR="00782D7A" w:rsidRPr="00782D7A">
              <w:rPr>
                <w:rFonts w:asciiTheme="majorHAnsi" w:hAnsiTheme="majorHAnsi" w:cstheme="majorHAnsi"/>
              </w:rPr>
              <w:t>90</w:t>
            </w:r>
          </w:p>
        </w:tc>
        <w:tc>
          <w:tcPr>
            <w:tcW w:w="111" w:type="pct"/>
          </w:tcPr>
          <w:p w14:paraId="006D33D6" w14:textId="77777777" w:rsidR="008649C9" w:rsidRDefault="008649C9" w:rsidP="008649C9">
            <w:pPr>
              <w:tabs>
                <w:tab w:val="decimal" w:pos="486"/>
              </w:tabs>
              <w:spacing w:before="0" w:after="0" w:line="240" w:lineRule="auto"/>
              <w:ind w:firstLine="0"/>
              <w:rPr>
                <w:lang w:eastAsia="en-US"/>
              </w:rPr>
            </w:pPr>
          </w:p>
        </w:tc>
        <w:tc>
          <w:tcPr>
            <w:tcW w:w="384" w:type="pct"/>
            <w:vAlign w:val="center"/>
          </w:tcPr>
          <w:p w14:paraId="786A3776" w14:textId="294318DD"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8.11</w:t>
            </w:r>
          </w:p>
        </w:tc>
        <w:tc>
          <w:tcPr>
            <w:tcW w:w="384" w:type="pct"/>
            <w:vAlign w:val="center"/>
          </w:tcPr>
          <w:p w14:paraId="41434C24" w14:textId="0E1D95AE"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 xml:space="preserve"> .005</w:t>
            </w:r>
          </w:p>
        </w:tc>
        <w:tc>
          <w:tcPr>
            <w:tcW w:w="384" w:type="pct"/>
          </w:tcPr>
          <w:p w14:paraId="40CBD86A" w14:textId="2003DAF3" w:rsidR="008649C9" w:rsidRDefault="008649C9" w:rsidP="00132677">
            <w:pPr>
              <w:spacing w:before="0" w:after="0" w:line="240" w:lineRule="auto"/>
              <w:ind w:firstLine="0"/>
              <w:jc w:val="center"/>
              <w:rPr>
                <w:lang w:eastAsia="en-US"/>
              </w:rPr>
            </w:pPr>
            <w:r w:rsidRPr="007003B4">
              <w:rPr>
                <w:rFonts w:asciiTheme="majorHAnsi" w:hAnsiTheme="majorHAnsi" w:cstheme="majorHAnsi"/>
              </w:rPr>
              <w:t>.032</w:t>
            </w:r>
          </w:p>
        </w:tc>
        <w:tc>
          <w:tcPr>
            <w:tcW w:w="111" w:type="pct"/>
          </w:tcPr>
          <w:p w14:paraId="70DC3B8F" w14:textId="77777777" w:rsidR="008649C9" w:rsidRDefault="008649C9" w:rsidP="008649C9">
            <w:pPr>
              <w:tabs>
                <w:tab w:val="decimal" w:pos="486"/>
              </w:tabs>
              <w:spacing w:before="0" w:after="0" w:line="240" w:lineRule="auto"/>
              <w:ind w:firstLine="0"/>
              <w:rPr>
                <w:lang w:eastAsia="en-US"/>
              </w:rPr>
            </w:pPr>
          </w:p>
        </w:tc>
        <w:tc>
          <w:tcPr>
            <w:tcW w:w="384" w:type="pct"/>
          </w:tcPr>
          <w:p w14:paraId="4DC4DC11" w14:textId="382A1180"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2.15</w:t>
            </w:r>
          </w:p>
        </w:tc>
        <w:tc>
          <w:tcPr>
            <w:tcW w:w="384" w:type="pct"/>
          </w:tcPr>
          <w:p w14:paraId="423C12CD" w14:textId="40EE3B55"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.144</w:t>
            </w:r>
          </w:p>
        </w:tc>
        <w:tc>
          <w:tcPr>
            <w:tcW w:w="382" w:type="pct"/>
          </w:tcPr>
          <w:p w14:paraId="15F20ED1" w14:textId="0E6711EF" w:rsidR="008649C9" w:rsidRDefault="008649C9" w:rsidP="00132677">
            <w:pPr>
              <w:spacing w:before="0" w:after="0" w:line="240" w:lineRule="auto"/>
              <w:ind w:firstLine="0"/>
              <w:jc w:val="center"/>
              <w:rPr>
                <w:lang w:eastAsia="en-US"/>
              </w:rPr>
            </w:pPr>
            <w:r w:rsidRPr="007003B4">
              <w:rPr>
                <w:rFonts w:asciiTheme="majorHAnsi" w:hAnsiTheme="majorHAnsi" w:cstheme="majorHAnsi"/>
              </w:rPr>
              <w:t>.009</w:t>
            </w:r>
          </w:p>
        </w:tc>
      </w:tr>
      <w:tr w:rsidR="008649C9" w14:paraId="3624C53A" w14:textId="022F1629" w:rsidTr="002E7F0D">
        <w:tc>
          <w:tcPr>
            <w:tcW w:w="882" w:type="pct"/>
          </w:tcPr>
          <w:p w14:paraId="7F2734BD" w14:textId="77777777" w:rsidR="008649C9" w:rsidRDefault="008649C9" w:rsidP="008649C9">
            <w:pPr>
              <w:spacing w:before="0" w:after="0" w:line="240" w:lineRule="auto"/>
              <w:ind w:firstLine="0"/>
              <w:rPr>
                <w:lang w:eastAsia="en-US"/>
              </w:rPr>
            </w:pPr>
          </w:p>
        </w:tc>
        <w:tc>
          <w:tcPr>
            <w:tcW w:w="442" w:type="pct"/>
          </w:tcPr>
          <w:p w14:paraId="1E1F3C7C" w14:textId="5D0B3C84" w:rsidR="008649C9" w:rsidRDefault="008649C9" w:rsidP="008649C9">
            <w:pPr>
              <w:spacing w:before="0" w:after="0" w:line="240" w:lineRule="auto"/>
              <w:ind w:firstLine="0"/>
              <w:rPr>
                <w:lang w:eastAsia="en-US"/>
              </w:rPr>
            </w:pPr>
            <w:r>
              <w:rPr>
                <w:lang w:eastAsia="en-US"/>
              </w:rPr>
              <w:t>Quadratic</w:t>
            </w:r>
          </w:p>
        </w:tc>
        <w:tc>
          <w:tcPr>
            <w:tcW w:w="384" w:type="pct"/>
          </w:tcPr>
          <w:p w14:paraId="2F602469" w14:textId="7F900EE9"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25.31</w:t>
            </w:r>
          </w:p>
        </w:tc>
        <w:tc>
          <w:tcPr>
            <w:tcW w:w="384" w:type="pct"/>
          </w:tcPr>
          <w:p w14:paraId="16618EF0" w14:textId="549901D2"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37B548E8" w14:textId="040EED8A"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.09</w:t>
            </w:r>
            <w:r w:rsidR="00782D7A" w:rsidRPr="00782D7A">
              <w:rPr>
                <w:rFonts w:asciiTheme="majorHAnsi" w:hAnsiTheme="majorHAnsi" w:cstheme="majorHAnsi"/>
              </w:rPr>
              <w:t>4</w:t>
            </w:r>
          </w:p>
        </w:tc>
        <w:tc>
          <w:tcPr>
            <w:tcW w:w="111" w:type="pct"/>
          </w:tcPr>
          <w:p w14:paraId="40BABD34" w14:textId="77777777" w:rsidR="008649C9" w:rsidRDefault="008649C9" w:rsidP="008649C9">
            <w:pPr>
              <w:tabs>
                <w:tab w:val="decimal" w:pos="486"/>
              </w:tabs>
              <w:spacing w:before="0" w:after="0" w:line="240" w:lineRule="auto"/>
              <w:ind w:firstLine="0"/>
              <w:rPr>
                <w:lang w:eastAsia="en-US"/>
              </w:rPr>
            </w:pPr>
          </w:p>
        </w:tc>
        <w:tc>
          <w:tcPr>
            <w:tcW w:w="384" w:type="pct"/>
          </w:tcPr>
          <w:p w14:paraId="56F95452" w14:textId="109E74C8"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1.54</w:t>
            </w:r>
          </w:p>
        </w:tc>
        <w:tc>
          <w:tcPr>
            <w:tcW w:w="384" w:type="pct"/>
          </w:tcPr>
          <w:p w14:paraId="4678C0BC" w14:textId="29F2C485"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.215</w:t>
            </w:r>
          </w:p>
        </w:tc>
        <w:tc>
          <w:tcPr>
            <w:tcW w:w="384" w:type="pct"/>
          </w:tcPr>
          <w:p w14:paraId="3EAC4F5E" w14:textId="6169EE11" w:rsidR="008649C9" w:rsidRDefault="008649C9" w:rsidP="00132677">
            <w:pPr>
              <w:spacing w:before="0" w:after="0" w:line="240" w:lineRule="auto"/>
              <w:ind w:firstLine="0"/>
              <w:jc w:val="center"/>
              <w:rPr>
                <w:lang w:eastAsia="en-US"/>
              </w:rPr>
            </w:pPr>
            <w:r w:rsidRPr="007003B4">
              <w:rPr>
                <w:rFonts w:asciiTheme="majorHAnsi" w:hAnsiTheme="majorHAnsi" w:cstheme="majorHAnsi"/>
              </w:rPr>
              <w:t>.006</w:t>
            </w:r>
          </w:p>
        </w:tc>
        <w:tc>
          <w:tcPr>
            <w:tcW w:w="111" w:type="pct"/>
          </w:tcPr>
          <w:p w14:paraId="47F85CBE" w14:textId="77777777" w:rsidR="008649C9" w:rsidRDefault="008649C9" w:rsidP="008649C9">
            <w:pPr>
              <w:tabs>
                <w:tab w:val="decimal" w:pos="486"/>
              </w:tabs>
              <w:spacing w:before="0" w:after="0" w:line="240" w:lineRule="auto"/>
              <w:ind w:firstLine="0"/>
              <w:rPr>
                <w:lang w:eastAsia="en-US"/>
              </w:rPr>
            </w:pPr>
          </w:p>
        </w:tc>
        <w:tc>
          <w:tcPr>
            <w:tcW w:w="384" w:type="pct"/>
          </w:tcPr>
          <w:p w14:paraId="4302A96A" w14:textId="11002972"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0.01</w:t>
            </w:r>
          </w:p>
        </w:tc>
        <w:tc>
          <w:tcPr>
            <w:tcW w:w="384" w:type="pct"/>
          </w:tcPr>
          <w:p w14:paraId="38F62748" w14:textId="4E42A50C"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.943</w:t>
            </w:r>
          </w:p>
        </w:tc>
        <w:tc>
          <w:tcPr>
            <w:tcW w:w="382" w:type="pct"/>
          </w:tcPr>
          <w:p w14:paraId="6371D924" w14:textId="6DC2A4C2" w:rsidR="008649C9" w:rsidRDefault="008649C9" w:rsidP="00132677">
            <w:pPr>
              <w:spacing w:before="0" w:after="0" w:line="240" w:lineRule="auto"/>
              <w:ind w:firstLine="0"/>
              <w:jc w:val="center"/>
              <w:rPr>
                <w:lang w:eastAsia="en-US"/>
              </w:rPr>
            </w:pPr>
            <w:r w:rsidRPr="007003B4">
              <w:rPr>
                <w:rFonts w:asciiTheme="majorHAnsi" w:hAnsiTheme="majorHAnsi" w:cstheme="majorHAnsi"/>
              </w:rPr>
              <w:t>.001</w:t>
            </w:r>
          </w:p>
        </w:tc>
      </w:tr>
      <w:tr w:rsidR="008649C9" w14:paraId="45D79AD2" w14:textId="21A42767" w:rsidTr="002E7F0D">
        <w:tc>
          <w:tcPr>
            <w:tcW w:w="882" w:type="pct"/>
          </w:tcPr>
          <w:p w14:paraId="3BAF0A14" w14:textId="3FC37411" w:rsidR="008649C9" w:rsidRDefault="008649C9" w:rsidP="008649C9">
            <w:pPr>
              <w:spacing w:before="0" w:after="0" w:line="240" w:lineRule="auto"/>
              <w:ind w:firstLine="0"/>
              <w:rPr>
                <w:lang w:eastAsia="en-US"/>
              </w:rPr>
            </w:pPr>
            <w:r>
              <w:rPr>
                <w:lang w:eastAsia="en-US"/>
              </w:rPr>
              <w:t>Self-esteem</w:t>
            </w:r>
          </w:p>
        </w:tc>
        <w:tc>
          <w:tcPr>
            <w:tcW w:w="442" w:type="pct"/>
          </w:tcPr>
          <w:p w14:paraId="45226A19" w14:textId="56489DA4" w:rsidR="008649C9" w:rsidRDefault="008649C9" w:rsidP="008649C9">
            <w:pPr>
              <w:spacing w:before="0" w:after="0" w:line="240" w:lineRule="auto"/>
              <w:ind w:firstLine="0"/>
              <w:rPr>
                <w:lang w:eastAsia="en-US"/>
              </w:rPr>
            </w:pPr>
            <w:r>
              <w:rPr>
                <w:lang w:eastAsia="en-US"/>
              </w:rPr>
              <w:t>Linear</w:t>
            </w:r>
          </w:p>
        </w:tc>
        <w:tc>
          <w:tcPr>
            <w:tcW w:w="384" w:type="pct"/>
          </w:tcPr>
          <w:p w14:paraId="544D09D6" w14:textId="7D65247A"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51.69</w:t>
            </w:r>
          </w:p>
        </w:tc>
        <w:tc>
          <w:tcPr>
            <w:tcW w:w="384" w:type="pct"/>
          </w:tcPr>
          <w:p w14:paraId="2A7F3EE5" w14:textId="2C355CD3"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6E9C9D19" w14:textId="4BBB8CAA"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.17</w:t>
            </w:r>
            <w:r w:rsidR="00782D7A" w:rsidRPr="00782D7A">
              <w:rPr>
                <w:rFonts w:asciiTheme="majorHAnsi" w:hAnsiTheme="majorHAnsi" w:cstheme="majorHAnsi"/>
              </w:rPr>
              <w:t>5</w:t>
            </w:r>
          </w:p>
        </w:tc>
        <w:tc>
          <w:tcPr>
            <w:tcW w:w="111" w:type="pct"/>
          </w:tcPr>
          <w:p w14:paraId="0943B3FC" w14:textId="77777777" w:rsidR="008649C9" w:rsidRDefault="008649C9" w:rsidP="008649C9">
            <w:pPr>
              <w:tabs>
                <w:tab w:val="decimal" w:pos="486"/>
              </w:tabs>
              <w:spacing w:before="0" w:after="0" w:line="240" w:lineRule="auto"/>
              <w:ind w:firstLine="0"/>
              <w:rPr>
                <w:lang w:eastAsia="en-US"/>
              </w:rPr>
            </w:pPr>
          </w:p>
        </w:tc>
        <w:tc>
          <w:tcPr>
            <w:tcW w:w="384" w:type="pct"/>
          </w:tcPr>
          <w:p w14:paraId="055C6D3E" w14:textId="55C01111"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0.00</w:t>
            </w:r>
          </w:p>
        </w:tc>
        <w:tc>
          <w:tcPr>
            <w:tcW w:w="384" w:type="pct"/>
          </w:tcPr>
          <w:p w14:paraId="48C85145" w14:textId="445BA047"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.978</w:t>
            </w:r>
          </w:p>
        </w:tc>
        <w:tc>
          <w:tcPr>
            <w:tcW w:w="384" w:type="pct"/>
          </w:tcPr>
          <w:p w14:paraId="4ED0A411" w14:textId="0A209B3D" w:rsidR="008649C9" w:rsidRDefault="008649C9" w:rsidP="00132677">
            <w:pPr>
              <w:spacing w:before="0" w:after="0" w:line="240" w:lineRule="auto"/>
              <w:ind w:firstLine="0"/>
              <w:jc w:val="center"/>
              <w:rPr>
                <w:lang w:eastAsia="en-US"/>
              </w:rPr>
            </w:pPr>
            <w:r w:rsidRPr="007003B4">
              <w:rPr>
                <w:rFonts w:asciiTheme="majorHAnsi" w:hAnsiTheme="majorHAnsi" w:cstheme="majorHAnsi"/>
              </w:rPr>
              <w:t>.000</w:t>
            </w:r>
          </w:p>
        </w:tc>
        <w:tc>
          <w:tcPr>
            <w:tcW w:w="111" w:type="pct"/>
          </w:tcPr>
          <w:p w14:paraId="1E264C00" w14:textId="77777777" w:rsidR="008649C9" w:rsidRDefault="008649C9" w:rsidP="008649C9">
            <w:pPr>
              <w:tabs>
                <w:tab w:val="decimal" w:pos="486"/>
              </w:tabs>
              <w:spacing w:before="0" w:after="0" w:line="240" w:lineRule="auto"/>
              <w:ind w:firstLine="0"/>
              <w:rPr>
                <w:lang w:eastAsia="en-US"/>
              </w:rPr>
            </w:pPr>
          </w:p>
        </w:tc>
        <w:tc>
          <w:tcPr>
            <w:tcW w:w="384" w:type="pct"/>
          </w:tcPr>
          <w:p w14:paraId="6068865E" w14:textId="0B45BCC0"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2.55</w:t>
            </w:r>
          </w:p>
        </w:tc>
        <w:tc>
          <w:tcPr>
            <w:tcW w:w="384" w:type="pct"/>
          </w:tcPr>
          <w:p w14:paraId="7EA3E57E" w14:textId="0D66C30E"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.112</w:t>
            </w:r>
          </w:p>
        </w:tc>
        <w:tc>
          <w:tcPr>
            <w:tcW w:w="382" w:type="pct"/>
          </w:tcPr>
          <w:p w14:paraId="3188656C" w14:textId="3A55B77E" w:rsidR="008649C9" w:rsidRDefault="008649C9" w:rsidP="00132677">
            <w:pPr>
              <w:spacing w:before="0" w:after="0" w:line="240" w:lineRule="auto"/>
              <w:ind w:firstLine="0"/>
              <w:jc w:val="center"/>
              <w:rPr>
                <w:lang w:eastAsia="en-US"/>
              </w:rPr>
            </w:pPr>
            <w:r w:rsidRPr="007003B4">
              <w:rPr>
                <w:rFonts w:asciiTheme="majorHAnsi" w:hAnsiTheme="majorHAnsi" w:cstheme="majorHAnsi"/>
              </w:rPr>
              <w:t>.010</w:t>
            </w:r>
          </w:p>
        </w:tc>
      </w:tr>
      <w:tr w:rsidR="008649C9" w14:paraId="222B5A7C" w14:textId="58A7B341" w:rsidTr="002E7F0D">
        <w:tc>
          <w:tcPr>
            <w:tcW w:w="882" w:type="pct"/>
          </w:tcPr>
          <w:p w14:paraId="7B5B4613" w14:textId="77777777" w:rsidR="008649C9" w:rsidRDefault="008649C9" w:rsidP="008649C9">
            <w:pPr>
              <w:spacing w:before="0" w:after="0" w:line="240" w:lineRule="auto"/>
              <w:ind w:firstLine="0"/>
              <w:rPr>
                <w:lang w:eastAsia="en-US"/>
              </w:rPr>
            </w:pPr>
          </w:p>
        </w:tc>
        <w:tc>
          <w:tcPr>
            <w:tcW w:w="442" w:type="pct"/>
          </w:tcPr>
          <w:p w14:paraId="779C344B" w14:textId="3AD48195" w:rsidR="008649C9" w:rsidRDefault="008649C9" w:rsidP="008649C9">
            <w:pPr>
              <w:spacing w:before="0" w:after="0" w:line="240" w:lineRule="auto"/>
              <w:ind w:firstLine="0"/>
              <w:rPr>
                <w:lang w:eastAsia="en-US"/>
              </w:rPr>
            </w:pPr>
            <w:r>
              <w:rPr>
                <w:lang w:eastAsia="en-US"/>
              </w:rPr>
              <w:t>Quadratic</w:t>
            </w:r>
          </w:p>
        </w:tc>
        <w:tc>
          <w:tcPr>
            <w:tcW w:w="384" w:type="pct"/>
          </w:tcPr>
          <w:p w14:paraId="3E8F28F1" w14:textId="770E8CE0"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16.72</w:t>
            </w:r>
          </w:p>
        </w:tc>
        <w:tc>
          <w:tcPr>
            <w:tcW w:w="384" w:type="pct"/>
          </w:tcPr>
          <w:p w14:paraId="15227D98" w14:textId="043F6F14"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6738F41A" w14:textId="7510452C"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.06</w:t>
            </w:r>
            <w:r w:rsidR="00782D7A" w:rsidRPr="00782D7A">
              <w:rPr>
                <w:rFonts w:asciiTheme="majorHAnsi" w:hAnsiTheme="majorHAnsi" w:cstheme="majorHAnsi"/>
              </w:rPr>
              <w:t>4</w:t>
            </w:r>
          </w:p>
        </w:tc>
        <w:tc>
          <w:tcPr>
            <w:tcW w:w="111" w:type="pct"/>
          </w:tcPr>
          <w:p w14:paraId="0EF97904" w14:textId="77777777" w:rsidR="008649C9" w:rsidRDefault="008649C9" w:rsidP="008649C9">
            <w:pPr>
              <w:tabs>
                <w:tab w:val="decimal" w:pos="486"/>
              </w:tabs>
              <w:spacing w:before="0" w:after="0" w:line="240" w:lineRule="auto"/>
              <w:ind w:firstLine="0"/>
              <w:rPr>
                <w:lang w:eastAsia="en-US"/>
              </w:rPr>
            </w:pPr>
          </w:p>
        </w:tc>
        <w:tc>
          <w:tcPr>
            <w:tcW w:w="384" w:type="pct"/>
          </w:tcPr>
          <w:p w14:paraId="13A453B1" w14:textId="3DD8047B"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4.48</w:t>
            </w:r>
          </w:p>
        </w:tc>
        <w:tc>
          <w:tcPr>
            <w:tcW w:w="384" w:type="pct"/>
          </w:tcPr>
          <w:p w14:paraId="59EDB4AE" w14:textId="2330B256"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.035</w:t>
            </w:r>
          </w:p>
        </w:tc>
        <w:tc>
          <w:tcPr>
            <w:tcW w:w="384" w:type="pct"/>
          </w:tcPr>
          <w:p w14:paraId="7FD0BB92" w14:textId="1E3643F1" w:rsidR="008649C9" w:rsidRDefault="008649C9" w:rsidP="00132677">
            <w:pPr>
              <w:spacing w:before="0" w:after="0" w:line="240" w:lineRule="auto"/>
              <w:ind w:firstLine="0"/>
              <w:jc w:val="center"/>
              <w:rPr>
                <w:lang w:eastAsia="en-US"/>
              </w:rPr>
            </w:pPr>
            <w:r w:rsidRPr="007003B4">
              <w:rPr>
                <w:rFonts w:asciiTheme="majorHAnsi" w:hAnsiTheme="majorHAnsi" w:cstheme="majorHAnsi"/>
              </w:rPr>
              <w:t>.018</w:t>
            </w:r>
          </w:p>
        </w:tc>
        <w:tc>
          <w:tcPr>
            <w:tcW w:w="111" w:type="pct"/>
          </w:tcPr>
          <w:p w14:paraId="7B9ABD87" w14:textId="77777777" w:rsidR="008649C9" w:rsidRDefault="008649C9" w:rsidP="008649C9">
            <w:pPr>
              <w:tabs>
                <w:tab w:val="decimal" w:pos="486"/>
              </w:tabs>
              <w:spacing w:before="0" w:after="0" w:line="240" w:lineRule="auto"/>
              <w:ind w:firstLine="0"/>
              <w:rPr>
                <w:lang w:eastAsia="en-US"/>
              </w:rPr>
            </w:pPr>
          </w:p>
        </w:tc>
        <w:tc>
          <w:tcPr>
            <w:tcW w:w="384" w:type="pct"/>
          </w:tcPr>
          <w:p w14:paraId="4E7F9606" w14:textId="071F258F"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1.29</w:t>
            </w:r>
          </w:p>
        </w:tc>
        <w:tc>
          <w:tcPr>
            <w:tcW w:w="384" w:type="pct"/>
          </w:tcPr>
          <w:p w14:paraId="7843914A" w14:textId="50F0A4DB"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.257</w:t>
            </w:r>
          </w:p>
        </w:tc>
        <w:tc>
          <w:tcPr>
            <w:tcW w:w="382" w:type="pct"/>
          </w:tcPr>
          <w:p w14:paraId="3494A858" w14:textId="3AF15175" w:rsidR="008649C9" w:rsidRDefault="008649C9" w:rsidP="00132677">
            <w:pPr>
              <w:spacing w:before="0" w:after="0" w:line="240" w:lineRule="auto"/>
              <w:ind w:firstLine="0"/>
              <w:jc w:val="center"/>
              <w:rPr>
                <w:lang w:eastAsia="en-US"/>
              </w:rPr>
            </w:pPr>
            <w:r w:rsidRPr="007003B4">
              <w:rPr>
                <w:rFonts w:asciiTheme="majorHAnsi" w:hAnsiTheme="majorHAnsi" w:cstheme="majorHAnsi"/>
              </w:rPr>
              <w:t>.005</w:t>
            </w:r>
          </w:p>
        </w:tc>
      </w:tr>
      <w:tr w:rsidR="008649C9" w14:paraId="7B5ACF5A" w14:textId="460B08BE" w:rsidTr="002E7F0D">
        <w:tc>
          <w:tcPr>
            <w:tcW w:w="882" w:type="pct"/>
          </w:tcPr>
          <w:p w14:paraId="743B0ED3" w14:textId="072C9F94" w:rsidR="008649C9" w:rsidRDefault="008649C9" w:rsidP="008649C9">
            <w:pPr>
              <w:spacing w:before="0" w:after="0" w:line="240" w:lineRule="auto"/>
              <w:ind w:firstLine="0"/>
              <w:rPr>
                <w:lang w:eastAsia="en-US"/>
              </w:rPr>
            </w:pPr>
            <w:r>
              <w:rPr>
                <w:lang w:eastAsia="en-US"/>
              </w:rPr>
              <w:t>Social connectedness</w:t>
            </w:r>
          </w:p>
        </w:tc>
        <w:tc>
          <w:tcPr>
            <w:tcW w:w="442" w:type="pct"/>
          </w:tcPr>
          <w:p w14:paraId="18B4B54F" w14:textId="7AE6AA04" w:rsidR="008649C9" w:rsidRDefault="008649C9" w:rsidP="008649C9">
            <w:pPr>
              <w:spacing w:before="0" w:after="0" w:line="240" w:lineRule="auto"/>
              <w:ind w:firstLine="0"/>
              <w:rPr>
                <w:lang w:eastAsia="en-US"/>
              </w:rPr>
            </w:pPr>
            <w:r>
              <w:rPr>
                <w:lang w:eastAsia="en-US"/>
              </w:rPr>
              <w:t>Linear</w:t>
            </w:r>
          </w:p>
        </w:tc>
        <w:tc>
          <w:tcPr>
            <w:tcW w:w="384" w:type="pct"/>
          </w:tcPr>
          <w:p w14:paraId="679C4687" w14:textId="1DC6082B"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53.43</w:t>
            </w:r>
          </w:p>
        </w:tc>
        <w:tc>
          <w:tcPr>
            <w:tcW w:w="384" w:type="pct"/>
          </w:tcPr>
          <w:p w14:paraId="714A9709" w14:textId="513413B1"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559126FC" w14:textId="0C3AAD03"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.18</w:t>
            </w:r>
            <w:r w:rsidR="00782D7A" w:rsidRPr="00782D7A">
              <w:rPr>
                <w:rFonts w:asciiTheme="majorHAnsi" w:hAnsiTheme="majorHAnsi" w:cstheme="majorHAnsi"/>
              </w:rPr>
              <w:t>0</w:t>
            </w:r>
          </w:p>
        </w:tc>
        <w:tc>
          <w:tcPr>
            <w:tcW w:w="111" w:type="pct"/>
          </w:tcPr>
          <w:p w14:paraId="3C916EFC" w14:textId="77777777" w:rsidR="008649C9" w:rsidRDefault="008649C9" w:rsidP="008649C9">
            <w:pPr>
              <w:tabs>
                <w:tab w:val="decimal" w:pos="486"/>
              </w:tabs>
              <w:spacing w:before="0" w:after="0" w:line="240" w:lineRule="auto"/>
              <w:ind w:firstLine="0"/>
              <w:rPr>
                <w:lang w:eastAsia="en-US"/>
              </w:rPr>
            </w:pPr>
          </w:p>
        </w:tc>
        <w:tc>
          <w:tcPr>
            <w:tcW w:w="384" w:type="pct"/>
          </w:tcPr>
          <w:p w14:paraId="325B806E" w14:textId="62FC579C"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12.14</w:t>
            </w:r>
          </w:p>
        </w:tc>
        <w:tc>
          <w:tcPr>
            <w:tcW w:w="384" w:type="pct"/>
          </w:tcPr>
          <w:p w14:paraId="251AEF12" w14:textId="05B9F0CA"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&lt; .001</w:t>
            </w:r>
          </w:p>
        </w:tc>
        <w:tc>
          <w:tcPr>
            <w:tcW w:w="384" w:type="pct"/>
          </w:tcPr>
          <w:p w14:paraId="1C5F0030" w14:textId="49572530" w:rsidR="008649C9" w:rsidRDefault="008649C9" w:rsidP="00132677">
            <w:pPr>
              <w:spacing w:before="0" w:after="0" w:line="240" w:lineRule="auto"/>
              <w:ind w:firstLine="0"/>
              <w:jc w:val="center"/>
              <w:rPr>
                <w:lang w:eastAsia="en-US"/>
              </w:rPr>
            </w:pPr>
            <w:r w:rsidRPr="007003B4">
              <w:rPr>
                <w:rFonts w:asciiTheme="majorHAnsi" w:hAnsiTheme="majorHAnsi" w:cstheme="majorHAnsi"/>
              </w:rPr>
              <w:t>.047</w:t>
            </w:r>
          </w:p>
        </w:tc>
        <w:tc>
          <w:tcPr>
            <w:tcW w:w="111" w:type="pct"/>
          </w:tcPr>
          <w:p w14:paraId="2F711366" w14:textId="77777777" w:rsidR="008649C9" w:rsidRDefault="008649C9" w:rsidP="008649C9">
            <w:pPr>
              <w:tabs>
                <w:tab w:val="decimal" w:pos="486"/>
              </w:tabs>
              <w:spacing w:before="0" w:after="0" w:line="240" w:lineRule="auto"/>
              <w:ind w:firstLine="0"/>
              <w:rPr>
                <w:lang w:eastAsia="en-US"/>
              </w:rPr>
            </w:pPr>
          </w:p>
        </w:tc>
        <w:tc>
          <w:tcPr>
            <w:tcW w:w="384" w:type="pct"/>
          </w:tcPr>
          <w:p w14:paraId="3948C28A" w14:textId="7D98FCB3"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1.01</w:t>
            </w:r>
          </w:p>
        </w:tc>
        <w:tc>
          <w:tcPr>
            <w:tcW w:w="384" w:type="pct"/>
          </w:tcPr>
          <w:p w14:paraId="03405E29" w14:textId="71236BD1"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.316</w:t>
            </w:r>
          </w:p>
        </w:tc>
        <w:tc>
          <w:tcPr>
            <w:tcW w:w="382" w:type="pct"/>
          </w:tcPr>
          <w:p w14:paraId="305B3385" w14:textId="76EC1673" w:rsidR="008649C9" w:rsidRDefault="008649C9" w:rsidP="00132677">
            <w:pPr>
              <w:spacing w:before="0" w:after="0" w:line="240" w:lineRule="auto"/>
              <w:ind w:firstLine="0"/>
              <w:jc w:val="center"/>
              <w:rPr>
                <w:lang w:eastAsia="en-US"/>
              </w:rPr>
            </w:pPr>
            <w:r w:rsidRPr="007003B4">
              <w:rPr>
                <w:rFonts w:asciiTheme="majorHAnsi" w:hAnsiTheme="majorHAnsi" w:cstheme="majorHAnsi"/>
              </w:rPr>
              <w:t>.004</w:t>
            </w:r>
          </w:p>
        </w:tc>
      </w:tr>
      <w:tr w:rsidR="008649C9" w14:paraId="1032B9D5" w14:textId="35D44EA2" w:rsidTr="002E7F0D">
        <w:tc>
          <w:tcPr>
            <w:tcW w:w="882" w:type="pct"/>
          </w:tcPr>
          <w:p w14:paraId="65D1B644" w14:textId="77777777" w:rsidR="008649C9" w:rsidRDefault="008649C9" w:rsidP="008649C9">
            <w:pPr>
              <w:spacing w:before="0" w:after="0" w:line="240" w:lineRule="auto"/>
              <w:ind w:firstLine="0"/>
              <w:rPr>
                <w:lang w:eastAsia="en-US"/>
              </w:rPr>
            </w:pPr>
          </w:p>
        </w:tc>
        <w:tc>
          <w:tcPr>
            <w:tcW w:w="442" w:type="pct"/>
          </w:tcPr>
          <w:p w14:paraId="394A313C" w14:textId="7E155283" w:rsidR="008649C9" w:rsidRDefault="008649C9" w:rsidP="008649C9">
            <w:pPr>
              <w:spacing w:before="0" w:after="0" w:line="240" w:lineRule="auto"/>
              <w:ind w:firstLine="0"/>
              <w:rPr>
                <w:lang w:eastAsia="en-US"/>
              </w:rPr>
            </w:pPr>
            <w:r>
              <w:rPr>
                <w:lang w:eastAsia="en-US"/>
              </w:rPr>
              <w:t>Quadratic</w:t>
            </w:r>
          </w:p>
        </w:tc>
        <w:tc>
          <w:tcPr>
            <w:tcW w:w="384" w:type="pct"/>
          </w:tcPr>
          <w:p w14:paraId="6E4F9F2A" w14:textId="775F6DA2"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25.75</w:t>
            </w:r>
          </w:p>
        </w:tc>
        <w:tc>
          <w:tcPr>
            <w:tcW w:w="384" w:type="pct"/>
          </w:tcPr>
          <w:p w14:paraId="7F99FC53" w14:textId="22FDDAA9"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5171F5E9" w14:textId="4CEE471C"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w:t>
            </w:r>
            <w:r w:rsidR="00782D7A" w:rsidRPr="00782D7A">
              <w:rPr>
                <w:rFonts w:asciiTheme="majorHAnsi" w:hAnsiTheme="majorHAnsi" w:cstheme="majorHAnsi"/>
              </w:rPr>
              <w:t>095</w:t>
            </w:r>
          </w:p>
        </w:tc>
        <w:tc>
          <w:tcPr>
            <w:tcW w:w="111" w:type="pct"/>
          </w:tcPr>
          <w:p w14:paraId="1BF3CBEE" w14:textId="77777777" w:rsidR="008649C9" w:rsidRDefault="008649C9" w:rsidP="008649C9">
            <w:pPr>
              <w:tabs>
                <w:tab w:val="decimal" w:pos="486"/>
              </w:tabs>
              <w:spacing w:before="0" w:after="0" w:line="240" w:lineRule="auto"/>
              <w:ind w:firstLine="0"/>
              <w:rPr>
                <w:lang w:eastAsia="en-US"/>
              </w:rPr>
            </w:pPr>
          </w:p>
        </w:tc>
        <w:tc>
          <w:tcPr>
            <w:tcW w:w="384" w:type="pct"/>
          </w:tcPr>
          <w:p w14:paraId="72E32C98" w14:textId="51E06E5C"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1.75</w:t>
            </w:r>
          </w:p>
        </w:tc>
        <w:tc>
          <w:tcPr>
            <w:tcW w:w="384" w:type="pct"/>
          </w:tcPr>
          <w:p w14:paraId="0EB29C82" w14:textId="29F6B104"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.187</w:t>
            </w:r>
          </w:p>
        </w:tc>
        <w:tc>
          <w:tcPr>
            <w:tcW w:w="384" w:type="pct"/>
          </w:tcPr>
          <w:p w14:paraId="52F1E77A" w14:textId="77F1A803" w:rsidR="008649C9" w:rsidRDefault="008649C9" w:rsidP="00132677">
            <w:pPr>
              <w:spacing w:before="0" w:after="0" w:line="240" w:lineRule="auto"/>
              <w:ind w:firstLine="0"/>
              <w:jc w:val="center"/>
              <w:rPr>
                <w:lang w:eastAsia="en-US"/>
              </w:rPr>
            </w:pPr>
            <w:r w:rsidRPr="007003B4">
              <w:rPr>
                <w:rFonts w:asciiTheme="majorHAnsi" w:hAnsiTheme="majorHAnsi" w:cstheme="majorHAnsi"/>
              </w:rPr>
              <w:t>.007</w:t>
            </w:r>
          </w:p>
        </w:tc>
        <w:tc>
          <w:tcPr>
            <w:tcW w:w="111" w:type="pct"/>
          </w:tcPr>
          <w:p w14:paraId="08F1EB7D" w14:textId="77777777" w:rsidR="008649C9" w:rsidRDefault="008649C9" w:rsidP="008649C9">
            <w:pPr>
              <w:tabs>
                <w:tab w:val="decimal" w:pos="486"/>
              </w:tabs>
              <w:spacing w:before="0" w:after="0" w:line="240" w:lineRule="auto"/>
              <w:ind w:firstLine="0"/>
              <w:rPr>
                <w:lang w:eastAsia="en-US"/>
              </w:rPr>
            </w:pPr>
          </w:p>
        </w:tc>
        <w:tc>
          <w:tcPr>
            <w:tcW w:w="384" w:type="pct"/>
          </w:tcPr>
          <w:p w14:paraId="5D631A8B" w14:textId="6A1460A7"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0.03</w:t>
            </w:r>
          </w:p>
        </w:tc>
        <w:tc>
          <w:tcPr>
            <w:tcW w:w="384" w:type="pct"/>
          </w:tcPr>
          <w:p w14:paraId="6EF99674" w14:textId="2ACCD2F1"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.854</w:t>
            </w:r>
          </w:p>
        </w:tc>
        <w:tc>
          <w:tcPr>
            <w:tcW w:w="382" w:type="pct"/>
          </w:tcPr>
          <w:p w14:paraId="2CD9641C" w14:textId="0EC52D16" w:rsidR="008649C9" w:rsidRDefault="008649C9" w:rsidP="00132677">
            <w:pPr>
              <w:spacing w:before="0" w:after="0" w:line="240" w:lineRule="auto"/>
              <w:ind w:firstLine="0"/>
              <w:jc w:val="center"/>
              <w:rPr>
                <w:lang w:eastAsia="en-US"/>
              </w:rPr>
            </w:pPr>
            <w:r w:rsidRPr="007003B4">
              <w:rPr>
                <w:rFonts w:asciiTheme="majorHAnsi" w:hAnsiTheme="majorHAnsi" w:cstheme="majorHAnsi"/>
              </w:rPr>
              <w:t>.000</w:t>
            </w:r>
          </w:p>
        </w:tc>
      </w:tr>
      <w:tr w:rsidR="008649C9" w14:paraId="14039226" w14:textId="2AE2560C" w:rsidTr="002E7F0D">
        <w:tc>
          <w:tcPr>
            <w:tcW w:w="882" w:type="pct"/>
          </w:tcPr>
          <w:p w14:paraId="050FE88A" w14:textId="33C5C601" w:rsidR="008649C9" w:rsidRDefault="008649C9" w:rsidP="008649C9">
            <w:pPr>
              <w:spacing w:before="0" w:after="0" w:line="240" w:lineRule="auto"/>
              <w:ind w:firstLine="0"/>
              <w:rPr>
                <w:lang w:eastAsia="en-US"/>
              </w:rPr>
            </w:pPr>
            <w:r>
              <w:rPr>
                <w:lang w:eastAsia="en-US"/>
              </w:rPr>
              <w:t>Empathy</w:t>
            </w:r>
          </w:p>
        </w:tc>
        <w:tc>
          <w:tcPr>
            <w:tcW w:w="442" w:type="pct"/>
          </w:tcPr>
          <w:p w14:paraId="4E58A689" w14:textId="7BCD033B" w:rsidR="008649C9" w:rsidRDefault="008649C9" w:rsidP="008649C9">
            <w:pPr>
              <w:spacing w:before="0" w:after="0" w:line="240" w:lineRule="auto"/>
              <w:ind w:firstLine="0"/>
              <w:rPr>
                <w:lang w:eastAsia="en-US"/>
              </w:rPr>
            </w:pPr>
            <w:r>
              <w:rPr>
                <w:lang w:eastAsia="en-US"/>
              </w:rPr>
              <w:t>Linear</w:t>
            </w:r>
          </w:p>
        </w:tc>
        <w:tc>
          <w:tcPr>
            <w:tcW w:w="384" w:type="pct"/>
          </w:tcPr>
          <w:p w14:paraId="39F9BCA6" w14:textId="5BDFE117"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107.77</w:t>
            </w:r>
          </w:p>
        </w:tc>
        <w:tc>
          <w:tcPr>
            <w:tcW w:w="384" w:type="pct"/>
          </w:tcPr>
          <w:p w14:paraId="3CC6EED7" w14:textId="728B8087"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36C59356" w14:textId="273ED1E2"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.3</w:t>
            </w:r>
            <w:r w:rsidR="00782D7A" w:rsidRPr="00782D7A">
              <w:rPr>
                <w:rFonts w:asciiTheme="majorHAnsi" w:hAnsiTheme="majorHAnsi" w:cstheme="majorHAnsi"/>
              </w:rPr>
              <w:t>06</w:t>
            </w:r>
          </w:p>
        </w:tc>
        <w:tc>
          <w:tcPr>
            <w:tcW w:w="111" w:type="pct"/>
          </w:tcPr>
          <w:p w14:paraId="54B20CED" w14:textId="77777777" w:rsidR="008649C9" w:rsidRDefault="008649C9" w:rsidP="008649C9">
            <w:pPr>
              <w:tabs>
                <w:tab w:val="decimal" w:pos="486"/>
              </w:tabs>
              <w:spacing w:before="0" w:after="0" w:line="240" w:lineRule="auto"/>
              <w:ind w:firstLine="0"/>
              <w:rPr>
                <w:lang w:eastAsia="en-US"/>
              </w:rPr>
            </w:pPr>
          </w:p>
        </w:tc>
        <w:tc>
          <w:tcPr>
            <w:tcW w:w="384" w:type="pct"/>
          </w:tcPr>
          <w:p w14:paraId="4DA6D343" w14:textId="44F9B156"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9.08</w:t>
            </w:r>
          </w:p>
        </w:tc>
        <w:tc>
          <w:tcPr>
            <w:tcW w:w="384" w:type="pct"/>
          </w:tcPr>
          <w:p w14:paraId="07F83E5C" w14:textId="3A151851"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.003</w:t>
            </w:r>
          </w:p>
        </w:tc>
        <w:tc>
          <w:tcPr>
            <w:tcW w:w="384" w:type="pct"/>
          </w:tcPr>
          <w:p w14:paraId="23A2DE2F" w14:textId="5652C0BA" w:rsidR="008649C9" w:rsidRDefault="008649C9" w:rsidP="00132677">
            <w:pPr>
              <w:spacing w:before="0" w:after="0" w:line="240" w:lineRule="auto"/>
              <w:ind w:firstLine="0"/>
              <w:jc w:val="center"/>
              <w:rPr>
                <w:lang w:eastAsia="en-US"/>
              </w:rPr>
            </w:pPr>
            <w:r w:rsidRPr="007003B4">
              <w:rPr>
                <w:rFonts w:asciiTheme="majorHAnsi" w:hAnsiTheme="majorHAnsi" w:cstheme="majorHAnsi"/>
              </w:rPr>
              <w:t>.036</w:t>
            </w:r>
          </w:p>
        </w:tc>
        <w:tc>
          <w:tcPr>
            <w:tcW w:w="111" w:type="pct"/>
          </w:tcPr>
          <w:p w14:paraId="15588F66" w14:textId="77777777" w:rsidR="008649C9" w:rsidRDefault="008649C9" w:rsidP="008649C9">
            <w:pPr>
              <w:tabs>
                <w:tab w:val="decimal" w:pos="486"/>
              </w:tabs>
              <w:spacing w:before="0" w:after="0" w:line="240" w:lineRule="auto"/>
              <w:ind w:firstLine="0"/>
              <w:rPr>
                <w:lang w:eastAsia="en-US"/>
              </w:rPr>
            </w:pPr>
          </w:p>
        </w:tc>
        <w:tc>
          <w:tcPr>
            <w:tcW w:w="384" w:type="pct"/>
          </w:tcPr>
          <w:p w14:paraId="5D8C627A" w14:textId="72BC9DD2"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2.87</w:t>
            </w:r>
          </w:p>
        </w:tc>
        <w:tc>
          <w:tcPr>
            <w:tcW w:w="384" w:type="pct"/>
          </w:tcPr>
          <w:p w14:paraId="47B4DE18" w14:textId="48FF8024"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.092</w:t>
            </w:r>
          </w:p>
        </w:tc>
        <w:tc>
          <w:tcPr>
            <w:tcW w:w="382" w:type="pct"/>
          </w:tcPr>
          <w:p w14:paraId="480BD5F6" w14:textId="0CE3D2DA" w:rsidR="008649C9" w:rsidRDefault="008649C9" w:rsidP="00132677">
            <w:pPr>
              <w:spacing w:before="0" w:after="0" w:line="240" w:lineRule="auto"/>
              <w:ind w:firstLine="0"/>
              <w:jc w:val="center"/>
              <w:rPr>
                <w:lang w:eastAsia="en-US"/>
              </w:rPr>
            </w:pPr>
            <w:r w:rsidRPr="007003B4">
              <w:rPr>
                <w:rFonts w:asciiTheme="majorHAnsi" w:hAnsiTheme="majorHAnsi" w:cstheme="majorHAnsi"/>
              </w:rPr>
              <w:t>.012</w:t>
            </w:r>
          </w:p>
        </w:tc>
      </w:tr>
      <w:tr w:rsidR="008649C9" w14:paraId="57126EEC" w14:textId="091C22C6" w:rsidTr="002E7F0D">
        <w:tc>
          <w:tcPr>
            <w:tcW w:w="882" w:type="pct"/>
          </w:tcPr>
          <w:p w14:paraId="680A895A" w14:textId="77777777" w:rsidR="008649C9" w:rsidRDefault="008649C9" w:rsidP="008649C9">
            <w:pPr>
              <w:spacing w:before="0" w:after="0" w:line="240" w:lineRule="auto"/>
              <w:ind w:firstLine="0"/>
              <w:rPr>
                <w:lang w:eastAsia="en-US"/>
              </w:rPr>
            </w:pPr>
          </w:p>
        </w:tc>
        <w:tc>
          <w:tcPr>
            <w:tcW w:w="442" w:type="pct"/>
          </w:tcPr>
          <w:p w14:paraId="774441D2" w14:textId="0301E460" w:rsidR="008649C9" w:rsidRDefault="008649C9" w:rsidP="008649C9">
            <w:pPr>
              <w:spacing w:before="0" w:after="0" w:line="240" w:lineRule="auto"/>
              <w:ind w:firstLine="0"/>
              <w:rPr>
                <w:lang w:eastAsia="en-US"/>
              </w:rPr>
            </w:pPr>
            <w:r>
              <w:rPr>
                <w:lang w:eastAsia="en-US"/>
              </w:rPr>
              <w:t>Quadratic</w:t>
            </w:r>
          </w:p>
        </w:tc>
        <w:tc>
          <w:tcPr>
            <w:tcW w:w="384" w:type="pct"/>
          </w:tcPr>
          <w:p w14:paraId="109E065C" w14:textId="0658D063"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18.29</w:t>
            </w:r>
          </w:p>
        </w:tc>
        <w:tc>
          <w:tcPr>
            <w:tcW w:w="384" w:type="pct"/>
          </w:tcPr>
          <w:p w14:paraId="1966AEA6" w14:textId="183F262E"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1346C4C3" w14:textId="30068CE4"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.07</w:t>
            </w:r>
            <w:r w:rsidR="00782D7A" w:rsidRPr="00782D7A">
              <w:rPr>
                <w:rFonts w:asciiTheme="majorHAnsi" w:hAnsiTheme="majorHAnsi" w:cstheme="majorHAnsi"/>
              </w:rPr>
              <w:t>0</w:t>
            </w:r>
          </w:p>
        </w:tc>
        <w:tc>
          <w:tcPr>
            <w:tcW w:w="111" w:type="pct"/>
          </w:tcPr>
          <w:p w14:paraId="1CF737FF" w14:textId="77777777" w:rsidR="008649C9" w:rsidRDefault="008649C9" w:rsidP="008649C9">
            <w:pPr>
              <w:tabs>
                <w:tab w:val="decimal" w:pos="486"/>
              </w:tabs>
              <w:spacing w:before="0" w:after="0" w:line="240" w:lineRule="auto"/>
              <w:ind w:firstLine="0"/>
              <w:rPr>
                <w:lang w:eastAsia="en-US"/>
              </w:rPr>
            </w:pPr>
          </w:p>
        </w:tc>
        <w:tc>
          <w:tcPr>
            <w:tcW w:w="384" w:type="pct"/>
          </w:tcPr>
          <w:p w14:paraId="532BEC3B" w14:textId="5E5FC23B"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3.31</w:t>
            </w:r>
          </w:p>
        </w:tc>
        <w:tc>
          <w:tcPr>
            <w:tcW w:w="384" w:type="pct"/>
          </w:tcPr>
          <w:p w14:paraId="2C40FF17" w14:textId="1AAB2A4D"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.070</w:t>
            </w:r>
          </w:p>
        </w:tc>
        <w:tc>
          <w:tcPr>
            <w:tcW w:w="384" w:type="pct"/>
          </w:tcPr>
          <w:p w14:paraId="3B031E7D" w14:textId="33828FC9" w:rsidR="008649C9" w:rsidRDefault="008649C9" w:rsidP="00132677">
            <w:pPr>
              <w:spacing w:before="0" w:after="0" w:line="240" w:lineRule="auto"/>
              <w:ind w:firstLine="0"/>
              <w:jc w:val="center"/>
              <w:rPr>
                <w:lang w:eastAsia="en-US"/>
              </w:rPr>
            </w:pPr>
            <w:r w:rsidRPr="007003B4">
              <w:rPr>
                <w:rFonts w:asciiTheme="majorHAnsi" w:hAnsiTheme="majorHAnsi" w:cstheme="majorHAnsi"/>
              </w:rPr>
              <w:t>.013</w:t>
            </w:r>
          </w:p>
        </w:tc>
        <w:tc>
          <w:tcPr>
            <w:tcW w:w="111" w:type="pct"/>
          </w:tcPr>
          <w:p w14:paraId="71F9F8A0" w14:textId="77777777" w:rsidR="008649C9" w:rsidRDefault="008649C9" w:rsidP="008649C9">
            <w:pPr>
              <w:tabs>
                <w:tab w:val="decimal" w:pos="486"/>
              </w:tabs>
              <w:spacing w:before="0" w:after="0" w:line="240" w:lineRule="auto"/>
              <w:ind w:firstLine="0"/>
              <w:rPr>
                <w:lang w:eastAsia="en-US"/>
              </w:rPr>
            </w:pPr>
          </w:p>
        </w:tc>
        <w:tc>
          <w:tcPr>
            <w:tcW w:w="384" w:type="pct"/>
          </w:tcPr>
          <w:p w14:paraId="4A8B3C5C" w14:textId="41705432"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0.87</w:t>
            </w:r>
          </w:p>
        </w:tc>
        <w:tc>
          <w:tcPr>
            <w:tcW w:w="384" w:type="pct"/>
          </w:tcPr>
          <w:p w14:paraId="58E16CC2" w14:textId="0D5AE5E6"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.352</w:t>
            </w:r>
          </w:p>
        </w:tc>
        <w:tc>
          <w:tcPr>
            <w:tcW w:w="382" w:type="pct"/>
          </w:tcPr>
          <w:p w14:paraId="176EC8B2" w14:textId="733252F6" w:rsidR="008649C9" w:rsidRDefault="008649C9" w:rsidP="00132677">
            <w:pPr>
              <w:spacing w:before="0" w:after="0" w:line="240" w:lineRule="auto"/>
              <w:ind w:firstLine="0"/>
              <w:jc w:val="center"/>
              <w:rPr>
                <w:lang w:eastAsia="en-US"/>
              </w:rPr>
            </w:pPr>
            <w:r w:rsidRPr="007003B4">
              <w:rPr>
                <w:rFonts w:asciiTheme="majorHAnsi" w:hAnsiTheme="majorHAnsi" w:cstheme="majorHAnsi"/>
              </w:rPr>
              <w:t>.004</w:t>
            </w:r>
          </w:p>
        </w:tc>
      </w:tr>
      <w:tr w:rsidR="008649C9" w14:paraId="148C8FE9" w14:textId="10160213" w:rsidTr="002E7F0D">
        <w:tc>
          <w:tcPr>
            <w:tcW w:w="882" w:type="pct"/>
          </w:tcPr>
          <w:p w14:paraId="79362541" w14:textId="23D9C992" w:rsidR="008649C9" w:rsidRDefault="008649C9" w:rsidP="008649C9">
            <w:pPr>
              <w:spacing w:before="0" w:after="0" w:line="240" w:lineRule="auto"/>
              <w:ind w:firstLine="0"/>
              <w:rPr>
                <w:lang w:eastAsia="en-US"/>
              </w:rPr>
            </w:pPr>
            <w:r>
              <w:rPr>
                <w:lang w:eastAsia="en-US"/>
              </w:rPr>
              <w:t>Self-continuity</w:t>
            </w:r>
          </w:p>
        </w:tc>
        <w:tc>
          <w:tcPr>
            <w:tcW w:w="442" w:type="pct"/>
          </w:tcPr>
          <w:p w14:paraId="2D40206E" w14:textId="1218F545" w:rsidR="008649C9" w:rsidRDefault="008649C9" w:rsidP="008649C9">
            <w:pPr>
              <w:spacing w:before="0" w:after="0" w:line="240" w:lineRule="auto"/>
              <w:ind w:firstLine="0"/>
              <w:rPr>
                <w:lang w:eastAsia="en-US"/>
              </w:rPr>
            </w:pPr>
            <w:r>
              <w:rPr>
                <w:lang w:eastAsia="en-US"/>
              </w:rPr>
              <w:t>Linear</w:t>
            </w:r>
          </w:p>
        </w:tc>
        <w:tc>
          <w:tcPr>
            <w:tcW w:w="384" w:type="pct"/>
          </w:tcPr>
          <w:p w14:paraId="1028F282" w14:textId="01D309AF"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113.39</w:t>
            </w:r>
          </w:p>
        </w:tc>
        <w:tc>
          <w:tcPr>
            <w:tcW w:w="384" w:type="pct"/>
          </w:tcPr>
          <w:p w14:paraId="0DEC10D7" w14:textId="18272FCE"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344EB0A5" w14:textId="131D2B39"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.3</w:t>
            </w:r>
            <w:r w:rsidR="00782D7A" w:rsidRPr="00782D7A">
              <w:rPr>
                <w:rFonts w:asciiTheme="majorHAnsi" w:hAnsiTheme="majorHAnsi" w:cstheme="majorHAnsi"/>
              </w:rPr>
              <w:t>17</w:t>
            </w:r>
          </w:p>
        </w:tc>
        <w:tc>
          <w:tcPr>
            <w:tcW w:w="111" w:type="pct"/>
          </w:tcPr>
          <w:p w14:paraId="49DB67AF" w14:textId="77777777" w:rsidR="008649C9" w:rsidRDefault="008649C9" w:rsidP="008649C9">
            <w:pPr>
              <w:tabs>
                <w:tab w:val="decimal" w:pos="486"/>
              </w:tabs>
              <w:spacing w:before="0" w:after="0" w:line="240" w:lineRule="auto"/>
              <w:ind w:firstLine="0"/>
              <w:rPr>
                <w:lang w:eastAsia="en-US"/>
              </w:rPr>
            </w:pPr>
          </w:p>
        </w:tc>
        <w:tc>
          <w:tcPr>
            <w:tcW w:w="384" w:type="pct"/>
          </w:tcPr>
          <w:p w14:paraId="012571D4" w14:textId="0963632E"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6.82</w:t>
            </w:r>
          </w:p>
        </w:tc>
        <w:tc>
          <w:tcPr>
            <w:tcW w:w="384" w:type="pct"/>
          </w:tcPr>
          <w:p w14:paraId="54FE0094" w14:textId="44E09D20"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.010</w:t>
            </w:r>
          </w:p>
        </w:tc>
        <w:tc>
          <w:tcPr>
            <w:tcW w:w="384" w:type="pct"/>
          </w:tcPr>
          <w:p w14:paraId="2A4EB789" w14:textId="77F89E0D" w:rsidR="008649C9" w:rsidRDefault="008649C9" w:rsidP="00132677">
            <w:pPr>
              <w:spacing w:before="0" w:after="0" w:line="240" w:lineRule="auto"/>
              <w:ind w:firstLine="0"/>
              <w:jc w:val="center"/>
              <w:rPr>
                <w:lang w:eastAsia="en-US"/>
              </w:rPr>
            </w:pPr>
            <w:r w:rsidRPr="007003B4">
              <w:rPr>
                <w:rFonts w:asciiTheme="majorHAnsi" w:hAnsiTheme="majorHAnsi" w:cstheme="majorHAnsi"/>
              </w:rPr>
              <w:t>.027</w:t>
            </w:r>
          </w:p>
        </w:tc>
        <w:tc>
          <w:tcPr>
            <w:tcW w:w="111" w:type="pct"/>
          </w:tcPr>
          <w:p w14:paraId="04F1C9F6" w14:textId="77777777" w:rsidR="008649C9" w:rsidRDefault="008649C9" w:rsidP="008649C9">
            <w:pPr>
              <w:tabs>
                <w:tab w:val="decimal" w:pos="486"/>
              </w:tabs>
              <w:spacing w:before="0" w:after="0" w:line="240" w:lineRule="auto"/>
              <w:ind w:firstLine="0"/>
              <w:rPr>
                <w:lang w:eastAsia="en-US"/>
              </w:rPr>
            </w:pPr>
          </w:p>
        </w:tc>
        <w:tc>
          <w:tcPr>
            <w:tcW w:w="384" w:type="pct"/>
          </w:tcPr>
          <w:p w14:paraId="7DA2B9DF" w14:textId="264C5CBD"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4.24</w:t>
            </w:r>
          </w:p>
        </w:tc>
        <w:tc>
          <w:tcPr>
            <w:tcW w:w="384" w:type="pct"/>
          </w:tcPr>
          <w:p w14:paraId="7BE1CAE3" w14:textId="5A8E92BA"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.041</w:t>
            </w:r>
          </w:p>
        </w:tc>
        <w:tc>
          <w:tcPr>
            <w:tcW w:w="382" w:type="pct"/>
          </w:tcPr>
          <w:p w14:paraId="375A493A" w14:textId="2A9FE222" w:rsidR="008649C9" w:rsidRDefault="008649C9" w:rsidP="00132677">
            <w:pPr>
              <w:spacing w:before="0" w:after="0" w:line="240" w:lineRule="auto"/>
              <w:ind w:firstLine="0"/>
              <w:jc w:val="center"/>
              <w:rPr>
                <w:lang w:eastAsia="en-US"/>
              </w:rPr>
            </w:pPr>
            <w:r w:rsidRPr="007003B4">
              <w:rPr>
                <w:rFonts w:asciiTheme="majorHAnsi" w:hAnsiTheme="majorHAnsi" w:cstheme="majorHAnsi"/>
              </w:rPr>
              <w:t>.017</w:t>
            </w:r>
          </w:p>
        </w:tc>
      </w:tr>
      <w:tr w:rsidR="008649C9" w14:paraId="417027BA" w14:textId="1DB80400" w:rsidTr="002E7F0D">
        <w:tc>
          <w:tcPr>
            <w:tcW w:w="882" w:type="pct"/>
          </w:tcPr>
          <w:p w14:paraId="6F799278" w14:textId="77777777" w:rsidR="008649C9" w:rsidRDefault="008649C9" w:rsidP="008649C9">
            <w:pPr>
              <w:spacing w:before="0" w:after="0" w:line="240" w:lineRule="auto"/>
              <w:ind w:firstLine="0"/>
              <w:rPr>
                <w:lang w:eastAsia="en-US"/>
              </w:rPr>
            </w:pPr>
          </w:p>
        </w:tc>
        <w:tc>
          <w:tcPr>
            <w:tcW w:w="442" w:type="pct"/>
          </w:tcPr>
          <w:p w14:paraId="25F4ED1C" w14:textId="62862145" w:rsidR="008649C9" w:rsidRDefault="008649C9" w:rsidP="008649C9">
            <w:pPr>
              <w:spacing w:before="0" w:after="0" w:line="240" w:lineRule="auto"/>
              <w:ind w:firstLine="0"/>
              <w:rPr>
                <w:lang w:eastAsia="en-US"/>
              </w:rPr>
            </w:pPr>
            <w:r>
              <w:rPr>
                <w:lang w:eastAsia="en-US"/>
              </w:rPr>
              <w:t>Quadratic</w:t>
            </w:r>
          </w:p>
        </w:tc>
        <w:tc>
          <w:tcPr>
            <w:tcW w:w="384" w:type="pct"/>
          </w:tcPr>
          <w:p w14:paraId="40390F6F" w14:textId="027698B1"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21.01</w:t>
            </w:r>
          </w:p>
        </w:tc>
        <w:tc>
          <w:tcPr>
            <w:tcW w:w="384" w:type="pct"/>
          </w:tcPr>
          <w:p w14:paraId="6811DB01" w14:textId="1ACC63FE"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100BB2B9" w14:textId="18F36C18"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.0</w:t>
            </w:r>
            <w:r w:rsidR="00782D7A" w:rsidRPr="00782D7A">
              <w:rPr>
                <w:rFonts w:asciiTheme="majorHAnsi" w:hAnsiTheme="majorHAnsi" w:cstheme="majorHAnsi"/>
              </w:rPr>
              <w:t>79</w:t>
            </w:r>
          </w:p>
        </w:tc>
        <w:tc>
          <w:tcPr>
            <w:tcW w:w="111" w:type="pct"/>
          </w:tcPr>
          <w:p w14:paraId="2BD41243" w14:textId="77777777" w:rsidR="008649C9" w:rsidRDefault="008649C9" w:rsidP="008649C9">
            <w:pPr>
              <w:tabs>
                <w:tab w:val="decimal" w:pos="486"/>
              </w:tabs>
              <w:spacing w:before="0" w:after="0" w:line="240" w:lineRule="auto"/>
              <w:ind w:firstLine="0"/>
              <w:rPr>
                <w:lang w:eastAsia="en-US"/>
              </w:rPr>
            </w:pPr>
          </w:p>
        </w:tc>
        <w:tc>
          <w:tcPr>
            <w:tcW w:w="384" w:type="pct"/>
          </w:tcPr>
          <w:p w14:paraId="01CD70E1" w14:textId="7D795722"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5.34</w:t>
            </w:r>
          </w:p>
        </w:tc>
        <w:tc>
          <w:tcPr>
            <w:tcW w:w="384" w:type="pct"/>
          </w:tcPr>
          <w:p w14:paraId="6F54E8F0" w14:textId="3310AF36"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.022</w:t>
            </w:r>
          </w:p>
        </w:tc>
        <w:tc>
          <w:tcPr>
            <w:tcW w:w="384" w:type="pct"/>
          </w:tcPr>
          <w:p w14:paraId="46A7AB76" w14:textId="221E67D6" w:rsidR="008649C9" w:rsidRDefault="008649C9" w:rsidP="00132677">
            <w:pPr>
              <w:spacing w:before="0" w:after="0" w:line="240" w:lineRule="auto"/>
              <w:ind w:firstLine="0"/>
              <w:jc w:val="center"/>
              <w:rPr>
                <w:lang w:eastAsia="en-US"/>
              </w:rPr>
            </w:pPr>
            <w:r w:rsidRPr="007003B4">
              <w:rPr>
                <w:rFonts w:asciiTheme="majorHAnsi" w:hAnsiTheme="majorHAnsi" w:cstheme="majorHAnsi"/>
              </w:rPr>
              <w:t>.021</w:t>
            </w:r>
          </w:p>
        </w:tc>
        <w:tc>
          <w:tcPr>
            <w:tcW w:w="111" w:type="pct"/>
          </w:tcPr>
          <w:p w14:paraId="332BE13C" w14:textId="77777777" w:rsidR="008649C9" w:rsidRDefault="008649C9" w:rsidP="008649C9">
            <w:pPr>
              <w:tabs>
                <w:tab w:val="decimal" w:pos="486"/>
              </w:tabs>
              <w:spacing w:before="0" w:after="0" w:line="240" w:lineRule="auto"/>
              <w:ind w:firstLine="0"/>
              <w:rPr>
                <w:lang w:eastAsia="en-US"/>
              </w:rPr>
            </w:pPr>
          </w:p>
        </w:tc>
        <w:tc>
          <w:tcPr>
            <w:tcW w:w="384" w:type="pct"/>
          </w:tcPr>
          <w:p w14:paraId="2D3D6EF4" w14:textId="7E51A902"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0.09</w:t>
            </w:r>
          </w:p>
        </w:tc>
        <w:tc>
          <w:tcPr>
            <w:tcW w:w="384" w:type="pct"/>
          </w:tcPr>
          <w:p w14:paraId="2095F2CE" w14:textId="1DCDB4EE"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.769</w:t>
            </w:r>
          </w:p>
        </w:tc>
        <w:tc>
          <w:tcPr>
            <w:tcW w:w="382" w:type="pct"/>
          </w:tcPr>
          <w:p w14:paraId="377E23E1" w14:textId="77A2C408" w:rsidR="008649C9" w:rsidRDefault="008649C9" w:rsidP="00132677">
            <w:pPr>
              <w:spacing w:before="0" w:after="0" w:line="240" w:lineRule="auto"/>
              <w:ind w:firstLine="0"/>
              <w:jc w:val="center"/>
              <w:rPr>
                <w:lang w:eastAsia="en-US"/>
              </w:rPr>
            </w:pPr>
            <w:r w:rsidRPr="007003B4">
              <w:rPr>
                <w:rFonts w:asciiTheme="majorHAnsi" w:hAnsiTheme="majorHAnsi" w:cstheme="majorHAnsi"/>
              </w:rPr>
              <w:t>.000</w:t>
            </w:r>
          </w:p>
        </w:tc>
      </w:tr>
      <w:tr w:rsidR="008649C9" w14:paraId="4A20818A" w14:textId="7D334B32" w:rsidTr="002E7F0D">
        <w:tc>
          <w:tcPr>
            <w:tcW w:w="882" w:type="pct"/>
          </w:tcPr>
          <w:p w14:paraId="06B0E910" w14:textId="523D8D10" w:rsidR="008649C9" w:rsidRDefault="008649C9" w:rsidP="008649C9">
            <w:pPr>
              <w:spacing w:before="0" w:after="0" w:line="240" w:lineRule="auto"/>
              <w:ind w:firstLine="0"/>
              <w:rPr>
                <w:lang w:eastAsia="en-US"/>
              </w:rPr>
            </w:pPr>
            <w:r>
              <w:rPr>
                <w:lang w:eastAsia="en-US"/>
              </w:rPr>
              <w:t>Meaning</w:t>
            </w:r>
          </w:p>
        </w:tc>
        <w:tc>
          <w:tcPr>
            <w:tcW w:w="442" w:type="pct"/>
          </w:tcPr>
          <w:p w14:paraId="4BE9B0CD" w14:textId="6503C59C" w:rsidR="008649C9" w:rsidRDefault="008649C9" w:rsidP="008649C9">
            <w:pPr>
              <w:spacing w:before="0" w:after="0" w:line="240" w:lineRule="auto"/>
              <w:ind w:firstLine="0"/>
              <w:rPr>
                <w:lang w:eastAsia="en-US"/>
              </w:rPr>
            </w:pPr>
            <w:r>
              <w:rPr>
                <w:lang w:eastAsia="en-US"/>
              </w:rPr>
              <w:t>Linear</w:t>
            </w:r>
          </w:p>
        </w:tc>
        <w:tc>
          <w:tcPr>
            <w:tcW w:w="384" w:type="pct"/>
          </w:tcPr>
          <w:p w14:paraId="5F3085D5" w14:textId="1D893098"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79.15</w:t>
            </w:r>
          </w:p>
        </w:tc>
        <w:tc>
          <w:tcPr>
            <w:tcW w:w="384" w:type="pct"/>
          </w:tcPr>
          <w:p w14:paraId="638B22A7" w14:textId="331A0658"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6BBD5E8C" w14:textId="4D869010"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.24</w:t>
            </w:r>
            <w:r w:rsidR="00782D7A" w:rsidRPr="00782D7A">
              <w:rPr>
                <w:rFonts w:asciiTheme="majorHAnsi" w:hAnsiTheme="majorHAnsi" w:cstheme="majorHAnsi"/>
              </w:rPr>
              <w:t>5</w:t>
            </w:r>
          </w:p>
        </w:tc>
        <w:tc>
          <w:tcPr>
            <w:tcW w:w="111" w:type="pct"/>
          </w:tcPr>
          <w:p w14:paraId="5AE100B1" w14:textId="77777777" w:rsidR="008649C9" w:rsidRDefault="008649C9" w:rsidP="008649C9">
            <w:pPr>
              <w:tabs>
                <w:tab w:val="decimal" w:pos="486"/>
              </w:tabs>
              <w:spacing w:before="0" w:after="0" w:line="240" w:lineRule="auto"/>
              <w:ind w:firstLine="0"/>
              <w:rPr>
                <w:lang w:eastAsia="en-US"/>
              </w:rPr>
            </w:pPr>
          </w:p>
        </w:tc>
        <w:tc>
          <w:tcPr>
            <w:tcW w:w="384" w:type="pct"/>
          </w:tcPr>
          <w:p w14:paraId="04E46C6F" w14:textId="3226C2EA"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0.63</w:t>
            </w:r>
          </w:p>
        </w:tc>
        <w:tc>
          <w:tcPr>
            <w:tcW w:w="384" w:type="pct"/>
          </w:tcPr>
          <w:p w14:paraId="700C01E2" w14:textId="141055CA"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.428</w:t>
            </w:r>
          </w:p>
        </w:tc>
        <w:tc>
          <w:tcPr>
            <w:tcW w:w="384" w:type="pct"/>
          </w:tcPr>
          <w:p w14:paraId="5605D468" w14:textId="51B7E47F" w:rsidR="008649C9" w:rsidRDefault="008649C9" w:rsidP="00132677">
            <w:pPr>
              <w:spacing w:before="0" w:after="0" w:line="240" w:lineRule="auto"/>
              <w:ind w:firstLine="0"/>
              <w:jc w:val="center"/>
              <w:rPr>
                <w:lang w:eastAsia="en-US"/>
              </w:rPr>
            </w:pPr>
            <w:r w:rsidRPr="007003B4">
              <w:rPr>
                <w:rFonts w:asciiTheme="majorHAnsi" w:hAnsiTheme="majorHAnsi" w:cstheme="majorHAnsi"/>
              </w:rPr>
              <w:t>.003</w:t>
            </w:r>
          </w:p>
        </w:tc>
        <w:tc>
          <w:tcPr>
            <w:tcW w:w="111" w:type="pct"/>
          </w:tcPr>
          <w:p w14:paraId="204471C3" w14:textId="77777777" w:rsidR="008649C9" w:rsidRDefault="008649C9" w:rsidP="008649C9">
            <w:pPr>
              <w:tabs>
                <w:tab w:val="decimal" w:pos="486"/>
              </w:tabs>
              <w:spacing w:before="0" w:after="0" w:line="240" w:lineRule="auto"/>
              <w:ind w:firstLine="0"/>
              <w:rPr>
                <w:lang w:eastAsia="en-US"/>
              </w:rPr>
            </w:pPr>
          </w:p>
        </w:tc>
        <w:tc>
          <w:tcPr>
            <w:tcW w:w="384" w:type="pct"/>
          </w:tcPr>
          <w:p w14:paraId="40859FC8" w14:textId="1B1A28F3"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4.33</w:t>
            </w:r>
          </w:p>
        </w:tc>
        <w:tc>
          <w:tcPr>
            <w:tcW w:w="384" w:type="pct"/>
          </w:tcPr>
          <w:p w14:paraId="4D78C722" w14:textId="55A1BAA8"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.038</w:t>
            </w:r>
          </w:p>
        </w:tc>
        <w:tc>
          <w:tcPr>
            <w:tcW w:w="382" w:type="pct"/>
          </w:tcPr>
          <w:p w14:paraId="33D8C2EA" w14:textId="3882AAB4" w:rsidR="008649C9" w:rsidRDefault="008649C9" w:rsidP="00132677">
            <w:pPr>
              <w:spacing w:before="0" w:after="0" w:line="240" w:lineRule="auto"/>
              <w:ind w:firstLine="0"/>
              <w:jc w:val="center"/>
              <w:rPr>
                <w:lang w:eastAsia="en-US"/>
              </w:rPr>
            </w:pPr>
            <w:r w:rsidRPr="007003B4">
              <w:rPr>
                <w:rFonts w:asciiTheme="majorHAnsi" w:hAnsiTheme="majorHAnsi" w:cstheme="majorHAnsi"/>
              </w:rPr>
              <w:t>.017</w:t>
            </w:r>
          </w:p>
        </w:tc>
      </w:tr>
      <w:tr w:rsidR="008649C9" w14:paraId="52580E1C" w14:textId="1DBA4754" w:rsidTr="002E7F0D">
        <w:tc>
          <w:tcPr>
            <w:tcW w:w="882" w:type="pct"/>
          </w:tcPr>
          <w:p w14:paraId="5C167335" w14:textId="77777777" w:rsidR="008649C9" w:rsidRDefault="008649C9" w:rsidP="008649C9">
            <w:pPr>
              <w:spacing w:before="0" w:after="0" w:line="240" w:lineRule="auto"/>
              <w:ind w:firstLine="0"/>
              <w:rPr>
                <w:lang w:eastAsia="en-US"/>
              </w:rPr>
            </w:pPr>
          </w:p>
        </w:tc>
        <w:tc>
          <w:tcPr>
            <w:tcW w:w="442" w:type="pct"/>
          </w:tcPr>
          <w:p w14:paraId="644E9D8E" w14:textId="5CC0E882" w:rsidR="008649C9" w:rsidRDefault="008649C9" w:rsidP="008649C9">
            <w:pPr>
              <w:spacing w:before="0" w:after="0" w:line="240" w:lineRule="auto"/>
              <w:ind w:firstLine="0"/>
              <w:rPr>
                <w:lang w:eastAsia="en-US"/>
              </w:rPr>
            </w:pPr>
            <w:r>
              <w:rPr>
                <w:lang w:eastAsia="en-US"/>
              </w:rPr>
              <w:t>Quadratic</w:t>
            </w:r>
          </w:p>
        </w:tc>
        <w:tc>
          <w:tcPr>
            <w:tcW w:w="384" w:type="pct"/>
          </w:tcPr>
          <w:p w14:paraId="36FF409B" w14:textId="0381928E"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27.05</w:t>
            </w:r>
          </w:p>
        </w:tc>
        <w:tc>
          <w:tcPr>
            <w:tcW w:w="384" w:type="pct"/>
          </w:tcPr>
          <w:p w14:paraId="795E42FC" w14:textId="1CE0134D"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303CC518" w14:textId="3E518A42"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.10</w:t>
            </w:r>
            <w:r w:rsidR="00782D7A" w:rsidRPr="00782D7A">
              <w:rPr>
                <w:rFonts w:asciiTheme="majorHAnsi" w:hAnsiTheme="majorHAnsi" w:cstheme="majorHAnsi"/>
              </w:rPr>
              <w:t>0</w:t>
            </w:r>
          </w:p>
        </w:tc>
        <w:tc>
          <w:tcPr>
            <w:tcW w:w="111" w:type="pct"/>
          </w:tcPr>
          <w:p w14:paraId="2661F3D3" w14:textId="77777777" w:rsidR="008649C9" w:rsidRDefault="008649C9" w:rsidP="008649C9">
            <w:pPr>
              <w:tabs>
                <w:tab w:val="decimal" w:pos="486"/>
              </w:tabs>
              <w:spacing w:before="0" w:after="0" w:line="240" w:lineRule="auto"/>
              <w:ind w:firstLine="0"/>
              <w:rPr>
                <w:lang w:eastAsia="en-US"/>
              </w:rPr>
            </w:pPr>
          </w:p>
        </w:tc>
        <w:tc>
          <w:tcPr>
            <w:tcW w:w="384" w:type="pct"/>
          </w:tcPr>
          <w:p w14:paraId="16D3B1C8" w14:textId="6E2C8DB8"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2.74</w:t>
            </w:r>
          </w:p>
        </w:tc>
        <w:tc>
          <w:tcPr>
            <w:tcW w:w="384" w:type="pct"/>
          </w:tcPr>
          <w:p w14:paraId="06034817" w14:textId="3E45B1E6"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.099</w:t>
            </w:r>
          </w:p>
        </w:tc>
        <w:tc>
          <w:tcPr>
            <w:tcW w:w="384" w:type="pct"/>
          </w:tcPr>
          <w:p w14:paraId="32ED56B5" w14:textId="12C68752" w:rsidR="008649C9" w:rsidRDefault="008649C9" w:rsidP="00132677">
            <w:pPr>
              <w:spacing w:before="0" w:after="0" w:line="240" w:lineRule="auto"/>
              <w:ind w:firstLine="0"/>
              <w:jc w:val="center"/>
              <w:rPr>
                <w:lang w:eastAsia="en-US"/>
              </w:rPr>
            </w:pPr>
            <w:r w:rsidRPr="007003B4">
              <w:rPr>
                <w:rFonts w:asciiTheme="majorHAnsi" w:hAnsiTheme="majorHAnsi" w:cstheme="majorHAnsi"/>
              </w:rPr>
              <w:t>.011</w:t>
            </w:r>
          </w:p>
        </w:tc>
        <w:tc>
          <w:tcPr>
            <w:tcW w:w="111" w:type="pct"/>
          </w:tcPr>
          <w:p w14:paraId="607C7377" w14:textId="77777777" w:rsidR="008649C9" w:rsidRDefault="008649C9" w:rsidP="008649C9">
            <w:pPr>
              <w:tabs>
                <w:tab w:val="decimal" w:pos="486"/>
              </w:tabs>
              <w:spacing w:before="0" w:after="0" w:line="240" w:lineRule="auto"/>
              <w:ind w:firstLine="0"/>
              <w:rPr>
                <w:lang w:eastAsia="en-US"/>
              </w:rPr>
            </w:pPr>
          </w:p>
        </w:tc>
        <w:tc>
          <w:tcPr>
            <w:tcW w:w="384" w:type="pct"/>
          </w:tcPr>
          <w:p w14:paraId="45AE14BB" w14:textId="774C7CAB"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0.01</w:t>
            </w:r>
          </w:p>
        </w:tc>
        <w:tc>
          <w:tcPr>
            <w:tcW w:w="384" w:type="pct"/>
          </w:tcPr>
          <w:p w14:paraId="12FF2A12" w14:textId="4C57A189"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.932</w:t>
            </w:r>
          </w:p>
        </w:tc>
        <w:tc>
          <w:tcPr>
            <w:tcW w:w="382" w:type="pct"/>
          </w:tcPr>
          <w:p w14:paraId="0E4F1D76" w14:textId="58DCD085" w:rsidR="008649C9" w:rsidRDefault="008649C9" w:rsidP="00132677">
            <w:pPr>
              <w:spacing w:before="0" w:after="0" w:line="240" w:lineRule="auto"/>
              <w:ind w:firstLine="0"/>
              <w:jc w:val="center"/>
              <w:rPr>
                <w:lang w:eastAsia="en-US"/>
              </w:rPr>
            </w:pPr>
            <w:r w:rsidRPr="007003B4">
              <w:rPr>
                <w:rFonts w:asciiTheme="majorHAnsi" w:hAnsiTheme="majorHAnsi" w:cstheme="majorHAnsi"/>
              </w:rPr>
              <w:t>.000</w:t>
            </w:r>
          </w:p>
        </w:tc>
      </w:tr>
      <w:tr w:rsidR="008649C9" w14:paraId="52007A33" w14:textId="0C29F756" w:rsidTr="002E7F0D">
        <w:tc>
          <w:tcPr>
            <w:tcW w:w="882" w:type="pct"/>
          </w:tcPr>
          <w:p w14:paraId="17223AD1" w14:textId="71689547" w:rsidR="008649C9" w:rsidRDefault="008649C9" w:rsidP="008649C9">
            <w:pPr>
              <w:spacing w:before="0" w:after="0" w:line="240" w:lineRule="auto"/>
              <w:ind w:firstLine="0"/>
              <w:rPr>
                <w:lang w:eastAsia="en-US"/>
              </w:rPr>
            </w:pPr>
            <w:r>
              <w:rPr>
                <w:lang w:eastAsia="en-US"/>
              </w:rPr>
              <w:t>Benefits index</w:t>
            </w:r>
          </w:p>
        </w:tc>
        <w:tc>
          <w:tcPr>
            <w:tcW w:w="442" w:type="pct"/>
          </w:tcPr>
          <w:p w14:paraId="173713F5" w14:textId="4344B208" w:rsidR="008649C9" w:rsidRDefault="008649C9" w:rsidP="008649C9">
            <w:pPr>
              <w:spacing w:before="0" w:after="0" w:line="240" w:lineRule="auto"/>
              <w:ind w:firstLine="0"/>
              <w:rPr>
                <w:lang w:eastAsia="en-US"/>
              </w:rPr>
            </w:pPr>
            <w:r>
              <w:rPr>
                <w:lang w:eastAsia="en-US"/>
              </w:rPr>
              <w:t>Linear</w:t>
            </w:r>
          </w:p>
        </w:tc>
        <w:tc>
          <w:tcPr>
            <w:tcW w:w="384" w:type="pct"/>
          </w:tcPr>
          <w:p w14:paraId="3705620A" w14:textId="50072A62"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67.30</w:t>
            </w:r>
          </w:p>
        </w:tc>
        <w:tc>
          <w:tcPr>
            <w:tcW w:w="384" w:type="pct"/>
          </w:tcPr>
          <w:p w14:paraId="648EF0C6" w14:textId="3DF1DC13"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5AB7BF49" w14:textId="132DF344"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.2</w:t>
            </w:r>
            <w:r w:rsidR="00782D7A" w:rsidRPr="00782D7A">
              <w:rPr>
                <w:rFonts w:asciiTheme="majorHAnsi" w:hAnsiTheme="majorHAnsi" w:cstheme="majorHAnsi"/>
              </w:rPr>
              <w:t>15</w:t>
            </w:r>
          </w:p>
        </w:tc>
        <w:tc>
          <w:tcPr>
            <w:tcW w:w="111" w:type="pct"/>
          </w:tcPr>
          <w:p w14:paraId="563227D0" w14:textId="77777777" w:rsidR="008649C9" w:rsidRDefault="008649C9" w:rsidP="008649C9">
            <w:pPr>
              <w:tabs>
                <w:tab w:val="decimal" w:pos="486"/>
              </w:tabs>
              <w:spacing w:before="0" w:after="0" w:line="240" w:lineRule="auto"/>
              <w:ind w:firstLine="0"/>
              <w:rPr>
                <w:lang w:eastAsia="en-US"/>
              </w:rPr>
            </w:pPr>
          </w:p>
        </w:tc>
        <w:tc>
          <w:tcPr>
            <w:tcW w:w="384" w:type="pct"/>
          </w:tcPr>
          <w:p w14:paraId="5D2E3DAA" w14:textId="1C797F34"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6.65</w:t>
            </w:r>
          </w:p>
        </w:tc>
        <w:tc>
          <w:tcPr>
            <w:tcW w:w="384" w:type="pct"/>
          </w:tcPr>
          <w:p w14:paraId="2FD3F21E" w14:textId="7C11A5B5"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.011</w:t>
            </w:r>
          </w:p>
        </w:tc>
        <w:tc>
          <w:tcPr>
            <w:tcW w:w="384" w:type="pct"/>
          </w:tcPr>
          <w:p w14:paraId="461F57C5" w14:textId="4C0F1D52" w:rsidR="008649C9" w:rsidRDefault="008649C9" w:rsidP="00132677">
            <w:pPr>
              <w:spacing w:before="0" w:after="0" w:line="240" w:lineRule="auto"/>
              <w:ind w:firstLine="0"/>
              <w:jc w:val="center"/>
              <w:rPr>
                <w:lang w:eastAsia="en-US"/>
              </w:rPr>
            </w:pPr>
            <w:r w:rsidRPr="007003B4">
              <w:rPr>
                <w:rFonts w:asciiTheme="majorHAnsi" w:hAnsiTheme="majorHAnsi" w:cstheme="majorHAnsi"/>
              </w:rPr>
              <w:t>.027</w:t>
            </w:r>
          </w:p>
        </w:tc>
        <w:tc>
          <w:tcPr>
            <w:tcW w:w="111" w:type="pct"/>
          </w:tcPr>
          <w:p w14:paraId="73E61589" w14:textId="77777777" w:rsidR="008649C9" w:rsidRDefault="008649C9" w:rsidP="008649C9">
            <w:pPr>
              <w:tabs>
                <w:tab w:val="decimal" w:pos="486"/>
              </w:tabs>
              <w:spacing w:before="0" w:after="0" w:line="240" w:lineRule="auto"/>
              <w:ind w:firstLine="0"/>
              <w:rPr>
                <w:lang w:eastAsia="en-US"/>
              </w:rPr>
            </w:pPr>
          </w:p>
        </w:tc>
        <w:tc>
          <w:tcPr>
            <w:tcW w:w="384" w:type="pct"/>
          </w:tcPr>
          <w:p w14:paraId="3036189D" w14:textId="6F3F3650"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4.16</w:t>
            </w:r>
          </w:p>
        </w:tc>
        <w:tc>
          <w:tcPr>
            <w:tcW w:w="384" w:type="pct"/>
          </w:tcPr>
          <w:p w14:paraId="5B2C12BC" w14:textId="67138D40"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.042</w:t>
            </w:r>
          </w:p>
        </w:tc>
        <w:tc>
          <w:tcPr>
            <w:tcW w:w="382" w:type="pct"/>
          </w:tcPr>
          <w:p w14:paraId="41024BF3" w14:textId="741EC98E" w:rsidR="008649C9" w:rsidRDefault="008649C9" w:rsidP="00132677">
            <w:pPr>
              <w:spacing w:before="0" w:after="0" w:line="240" w:lineRule="auto"/>
              <w:ind w:firstLine="0"/>
              <w:jc w:val="center"/>
              <w:rPr>
                <w:lang w:eastAsia="en-US"/>
              </w:rPr>
            </w:pPr>
            <w:r w:rsidRPr="007003B4">
              <w:rPr>
                <w:rFonts w:asciiTheme="majorHAnsi" w:hAnsiTheme="majorHAnsi" w:cstheme="majorHAnsi"/>
              </w:rPr>
              <w:t>.017</w:t>
            </w:r>
          </w:p>
        </w:tc>
      </w:tr>
      <w:tr w:rsidR="008649C9" w14:paraId="2FB263AA" w14:textId="10287B7A" w:rsidTr="002E7F0D">
        <w:tc>
          <w:tcPr>
            <w:tcW w:w="882" w:type="pct"/>
          </w:tcPr>
          <w:p w14:paraId="48D6F5ED" w14:textId="77777777" w:rsidR="008649C9" w:rsidRDefault="008649C9" w:rsidP="008649C9">
            <w:pPr>
              <w:spacing w:before="0" w:after="0" w:line="240" w:lineRule="auto"/>
              <w:ind w:firstLine="0"/>
              <w:rPr>
                <w:lang w:eastAsia="en-US"/>
              </w:rPr>
            </w:pPr>
          </w:p>
        </w:tc>
        <w:tc>
          <w:tcPr>
            <w:tcW w:w="442" w:type="pct"/>
          </w:tcPr>
          <w:p w14:paraId="79A55E42" w14:textId="3D6EA5A9" w:rsidR="008649C9" w:rsidRDefault="008649C9" w:rsidP="008649C9">
            <w:pPr>
              <w:spacing w:before="0" w:after="0" w:line="240" w:lineRule="auto"/>
              <w:ind w:firstLine="0"/>
              <w:rPr>
                <w:lang w:eastAsia="en-US"/>
              </w:rPr>
            </w:pPr>
            <w:r>
              <w:rPr>
                <w:lang w:eastAsia="en-US"/>
              </w:rPr>
              <w:t>Quadratic</w:t>
            </w:r>
          </w:p>
        </w:tc>
        <w:tc>
          <w:tcPr>
            <w:tcW w:w="384" w:type="pct"/>
          </w:tcPr>
          <w:p w14:paraId="581E1006" w14:textId="3984D241" w:rsidR="008649C9" w:rsidRPr="00B7798C" w:rsidRDefault="008649C9" w:rsidP="008649C9">
            <w:pPr>
              <w:tabs>
                <w:tab w:val="decimal" w:pos="486"/>
              </w:tabs>
              <w:spacing w:before="0" w:after="0" w:line="240" w:lineRule="auto"/>
              <w:ind w:firstLine="0"/>
              <w:rPr>
                <w:lang w:eastAsia="en-US"/>
              </w:rPr>
            </w:pPr>
            <w:r w:rsidRPr="00B7798C">
              <w:rPr>
                <w:rFonts w:asciiTheme="majorHAnsi" w:hAnsiTheme="majorHAnsi" w:cstheme="majorHAnsi"/>
              </w:rPr>
              <w:t>44.92</w:t>
            </w:r>
          </w:p>
        </w:tc>
        <w:tc>
          <w:tcPr>
            <w:tcW w:w="384" w:type="pct"/>
          </w:tcPr>
          <w:p w14:paraId="14598E60" w14:textId="31F91D5C" w:rsidR="008649C9" w:rsidRPr="00B7798C" w:rsidRDefault="008649C9" w:rsidP="008649C9">
            <w:pPr>
              <w:spacing w:before="0" w:after="0" w:line="240" w:lineRule="auto"/>
              <w:ind w:firstLine="0"/>
              <w:jc w:val="center"/>
              <w:rPr>
                <w:lang w:eastAsia="en-US"/>
              </w:rPr>
            </w:pPr>
            <w:r w:rsidRPr="00B7798C">
              <w:rPr>
                <w:rFonts w:asciiTheme="majorHAnsi" w:hAnsiTheme="majorHAnsi" w:cstheme="majorHAnsi"/>
              </w:rPr>
              <w:t>&lt; .001</w:t>
            </w:r>
          </w:p>
        </w:tc>
        <w:tc>
          <w:tcPr>
            <w:tcW w:w="384" w:type="pct"/>
          </w:tcPr>
          <w:p w14:paraId="4AB7A455" w14:textId="1E6EB470" w:rsidR="008649C9" w:rsidRPr="00782D7A" w:rsidRDefault="008649C9" w:rsidP="008649C9">
            <w:pPr>
              <w:spacing w:before="0" w:after="0" w:line="240" w:lineRule="auto"/>
              <w:ind w:firstLine="0"/>
              <w:jc w:val="center"/>
              <w:rPr>
                <w:lang w:eastAsia="en-US"/>
              </w:rPr>
            </w:pPr>
            <w:r w:rsidRPr="00782D7A">
              <w:rPr>
                <w:rFonts w:asciiTheme="majorHAnsi" w:hAnsiTheme="majorHAnsi" w:cstheme="majorHAnsi"/>
              </w:rPr>
              <w:t>.1</w:t>
            </w:r>
            <w:r w:rsidR="00782D7A" w:rsidRPr="00782D7A">
              <w:rPr>
                <w:rFonts w:asciiTheme="majorHAnsi" w:hAnsiTheme="majorHAnsi" w:cstheme="majorHAnsi"/>
              </w:rPr>
              <w:t>56</w:t>
            </w:r>
          </w:p>
        </w:tc>
        <w:tc>
          <w:tcPr>
            <w:tcW w:w="111" w:type="pct"/>
          </w:tcPr>
          <w:p w14:paraId="02283836" w14:textId="77777777" w:rsidR="008649C9" w:rsidRDefault="008649C9" w:rsidP="008649C9">
            <w:pPr>
              <w:tabs>
                <w:tab w:val="decimal" w:pos="486"/>
              </w:tabs>
              <w:spacing w:before="0" w:after="0" w:line="240" w:lineRule="auto"/>
              <w:ind w:firstLine="0"/>
              <w:rPr>
                <w:lang w:eastAsia="en-US"/>
              </w:rPr>
            </w:pPr>
          </w:p>
        </w:tc>
        <w:tc>
          <w:tcPr>
            <w:tcW w:w="384" w:type="pct"/>
          </w:tcPr>
          <w:p w14:paraId="5C010F3C" w14:textId="2FB2113B" w:rsidR="008649C9" w:rsidRDefault="008649C9" w:rsidP="00132677">
            <w:pPr>
              <w:tabs>
                <w:tab w:val="decimal" w:pos="406"/>
              </w:tabs>
              <w:spacing w:before="0" w:after="0" w:line="240" w:lineRule="auto"/>
              <w:ind w:firstLine="0"/>
              <w:rPr>
                <w:lang w:eastAsia="en-US"/>
              </w:rPr>
            </w:pPr>
            <w:r w:rsidRPr="007003B4">
              <w:rPr>
                <w:rFonts w:asciiTheme="majorHAnsi" w:hAnsiTheme="majorHAnsi" w:cstheme="majorHAnsi"/>
              </w:rPr>
              <w:t>0.01</w:t>
            </w:r>
          </w:p>
        </w:tc>
        <w:tc>
          <w:tcPr>
            <w:tcW w:w="384" w:type="pct"/>
          </w:tcPr>
          <w:p w14:paraId="14912CC3" w14:textId="5D4BD67B" w:rsidR="008649C9" w:rsidRDefault="008649C9" w:rsidP="00132677">
            <w:pPr>
              <w:tabs>
                <w:tab w:val="decimal" w:pos="251"/>
              </w:tabs>
              <w:spacing w:before="0" w:after="0" w:line="240" w:lineRule="auto"/>
              <w:ind w:firstLine="0"/>
              <w:rPr>
                <w:lang w:eastAsia="en-US"/>
              </w:rPr>
            </w:pPr>
            <w:r w:rsidRPr="007003B4">
              <w:rPr>
                <w:rFonts w:asciiTheme="majorHAnsi" w:hAnsiTheme="majorHAnsi" w:cstheme="majorHAnsi"/>
              </w:rPr>
              <w:t>.937</w:t>
            </w:r>
          </w:p>
        </w:tc>
        <w:tc>
          <w:tcPr>
            <w:tcW w:w="384" w:type="pct"/>
          </w:tcPr>
          <w:p w14:paraId="5FA7AB7C" w14:textId="4170028D" w:rsidR="008649C9" w:rsidRDefault="008649C9" w:rsidP="00132677">
            <w:pPr>
              <w:spacing w:before="0" w:after="0" w:line="240" w:lineRule="auto"/>
              <w:ind w:firstLine="0"/>
              <w:jc w:val="center"/>
              <w:rPr>
                <w:lang w:eastAsia="en-US"/>
              </w:rPr>
            </w:pPr>
            <w:r w:rsidRPr="007003B4">
              <w:rPr>
                <w:rFonts w:asciiTheme="majorHAnsi" w:hAnsiTheme="majorHAnsi" w:cstheme="majorHAnsi"/>
              </w:rPr>
              <w:t>.000</w:t>
            </w:r>
          </w:p>
        </w:tc>
        <w:tc>
          <w:tcPr>
            <w:tcW w:w="111" w:type="pct"/>
          </w:tcPr>
          <w:p w14:paraId="75784DE5" w14:textId="77777777" w:rsidR="008649C9" w:rsidRDefault="008649C9" w:rsidP="008649C9">
            <w:pPr>
              <w:tabs>
                <w:tab w:val="decimal" w:pos="486"/>
              </w:tabs>
              <w:spacing w:before="0" w:after="0" w:line="240" w:lineRule="auto"/>
              <w:ind w:firstLine="0"/>
              <w:rPr>
                <w:lang w:eastAsia="en-US"/>
              </w:rPr>
            </w:pPr>
          </w:p>
        </w:tc>
        <w:tc>
          <w:tcPr>
            <w:tcW w:w="384" w:type="pct"/>
          </w:tcPr>
          <w:p w14:paraId="0BEAE82F" w14:textId="62A42FF1" w:rsidR="008649C9" w:rsidRDefault="008649C9" w:rsidP="00132677">
            <w:pPr>
              <w:tabs>
                <w:tab w:val="decimal" w:pos="415"/>
              </w:tabs>
              <w:spacing w:before="0" w:after="0" w:line="240" w:lineRule="auto"/>
              <w:ind w:firstLine="0"/>
              <w:rPr>
                <w:lang w:eastAsia="en-US"/>
              </w:rPr>
            </w:pPr>
            <w:r w:rsidRPr="007003B4">
              <w:rPr>
                <w:rFonts w:asciiTheme="majorHAnsi" w:hAnsiTheme="majorHAnsi" w:cstheme="majorHAnsi"/>
              </w:rPr>
              <w:t>0.01</w:t>
            </w:r>
          </w:p>
        </w:tc>
        <w:tc>
          <w:tcPr>
            <w:tcW w:w="384" w:type="pct"/>
          </w:tcPr>
          <w:p w14:paraId="2095944A" w14:textId="4FD01A93" w:rsidR="008649C9" w:rsidRDefault="008649C9" w:rsidP="00132677">
            <w:pPr>
              <w:tabs>
                <w:tab w:val="decimal" w:pos="260"/>
              </w:tabs>
              <w:spacing w:before="0" w:after="0" w:line="240" w:lineRule="auto"/>
              <w:ind w:firstLine="0"/>
              <w:rPr>
                <w:lang w:eastAsia="en-US"/>
              </w:rPr>
            </w:pPr>
            <w:r w:rsidRPr="007003B4">
              <w:rPr>
                <w:rFonts w:asciiTheme="majorHAnsi" w:hAnsiTheme="majorHAnsi" w:cstheme="majorHAnsi"/>
              </w:rPr>
              <w:t>.914</w:t>
            </w:r>
          </w:p>
        </w:tc>
        <w:tc>
          <w:tcPr>
            <w:tcW w:w="382" w:type="pct"/>
          </w:tcPr>
          <w:p w14:paraId="7C15B4C2" w14:textId="7D985410" w:rsidR="008649C9" w:rsidRDefault="008649C9" w:rsidP="00132677">
            <w:pPr>
              <w:spacing w:before="0" w:after="0" w:line="240" w:lineRule="auto"/>
              <w:ind w:firstLine="0"/>
              <w:jc w:val="center"/>
              <w:rPr>
                <w:lang w:eastAsia="en-US"/>
              </w:rPr>
            </w:pPr>
            <w:r w:rsidRPr="007003B4">
              <w:rPr>
                <w:rFonts w:asciiTheme="majorHAnsi" w:hAnsiTheme="majorHAnsi" w:cstheme="majorHAnsi"/>
              </w:rPr>
              <w:t>.000</w:t>
            </w:r>
          </w:p>
        </w:tc>
      </w:tr>
    </w:tbl>
    <w:p w14:paraId="744FE986" w14:textId="275638F4" w:rsidR="00AD42E0" w:rsidRPr="00F405F9" w:rsidRDefault="00132677" w:rsidP="007D4E6A">
      <w:pPr>
        <w:pStyle w:val="Caption"/>
        <w:keepNext/>
        <w:rPr>
          <w:rFonts w:asciiTheme="majorHAnsi" w:hAnsiTheme="majorHAnsi" w:cstheme="majorHAnsi"/>
          <w:szCs w:val="24"/>
        </w:rPr>
        <w:sectPr w:rsidR="00AD42E0" w:rsidRPr="00F405F9" w:rsidSect="00BB35A5">
          <w:pgSz w:w="16819" w:h="11894" w:orient="landscape" w:code="9"/>
          <w:pgMar w:top="1440" w:right="1440" w:bottom="1440" w:left="1440" w:header="432" w:footer="432" w:gutter="0"/>
          <w:cols w:space="708"/>
          <w:formProt w:val="0"/>
          <w:docGrid w:linePitch="360"/>
        </w:sectPr>
      </w:pPr>
      <w:r w:rsidRPr="00893E77">
        <w:rPr>
          <w:rFonts w:asciiTheme="majorHAnsi" w:hAnsiTheme="majorHAnsi" w:cstheme="majorHAnsi"/>
          <w:b w:val="0"/>
          <w:bCs/>
          <w:i/>
          <w:iCs/>
          <w:szCs w:val="24"/>
        </w:rPr>
        <w:t>Note</w:t>
      </w:r>
      <w:r w:rsidRPr="00893E77">
        <w:rPr>
          <w:rFonts w:asciiTheme="majorHAnsi" w:hAnsiTheme="majorHAnsi" w:cstheme="majorHAnsi"/>
          <w:b w:val="0"/>
          <w:bCs/>
          <w:szCs w:val="24"/>
        </w:rPr>
        <w:t xml:space="preserve">. Degrees of freedom </w:t>
      </w:r>
      <w:r>
        <w:rPr>
          <w:rFonts w:asciiTheme="majorHAnsi" w:hAnsiTheme="majorHAnsi" w:cstheme="majorHAnsi"/>
          <w:b w:val="0"/>
          <w:bCs/>
          <w:szCs w:val="24"/>
        </w:rPr>
        <w:t xml:space="preserve">= 1, 244. </w:t>
      </w:r>
    </w:p>
    <w:p w14:paraId="7C6B2680" w14:textId="77777777" w:rsidR="00BE3F2C" w:rsidRDefault="00BE3F2C" w:rsidP="004746FA">
      <w:pPr>
        <w:pStyle w:val="Caption"/>
        <w:keepNext/>
        <w:rPr>
          <w:rFonts w:asciiTheme="majorHAnsi" w:hAnsiTheme="majorHAnsi" w:cstheme="majorHAnsi"/>
          <w:szCs w:val="24"/>
        </w:rPr>
      </w:pPr>
      <w:r>
        <w:rPr>
          <w:rFonts w:asciiTheme="majorHAnsi" w:hAnsiTheme="majorHAnsi" w:cstheme="majorHAnsi"/>
          <w:szCs w:val="24"/>
        </w:rPr>
        <w:lastRenderedPageBreak/>
        <w:t>Table 9</w:t>
      </w:r>
    </w:p>
    <w:p w14:paraId="12D3DAAC" w14:textId="63743C51" w:rsidR="00C10334" w:rsidRDefault="00BE3F2C" w:rsidP="004746FA">
      <w:pPr>
        <w:pStyle w:val="Caption"/>
        <w:keepNext/>
        <w:rPr>
          <w:rFonts w:asciiTheme="majorHAnsi" w:hAnsiTheme="majorHAnsi" w:cstheme="majorHAnsi"/>
          <w:b w:val="0"/>
          <w:bCs/>
          <w:i/>
          <w:iCs/>
          <w:szCs w:val="24"/>
        </w:rPr>
      </w:pPr>
      <w:r>
        <w:rPr>
          <w:rFonts w:asciiTheme="majorHAnsi" w:hAnsiTheme="majorHAnsi" w:cstheme="majorHAnsi"/>
          <w:b w:val="0"/>
          <w:bCs/>
          <w:i/>
          <w:iCs/>
          <w:szCs w:val="24"/>
        </w:rPr>
        <w:t>Profile Analysis</w:t>
      </w:r>
      <w:r w:rsidR="00C10334">
        <w:rPr>
          <w:rFonts w:asciiTheme="majorHAnsi" w:hAnsiTheme="majorHAnsi" w:cstheme="majorHAnsi"/>
          <w:b w:val="0"/>
          <w:bCs/>
          <w:i/>
          <w:iCs/>
          <w:szCs w:val="24"/>
        </w:rPr>
        <w:t xml:space="preserve"> Comparing Felt Nostalgia at Adjacent Time Points</w:t>
      </w:r>
      <w:r w:rsidR="00093B5E">
        <w:rPr>
          <w:rFonts w:asciiTheme="majorHAnsi" w:hAnsiTheme="majorHAnsi" w:cstheme="majorHAnsi"/>
          <w:b w:val="0"/>
          <w:bCs/>
          <w:i/>
          <w:iCs/>
          <w:szCs w:val="24"/>
        </w:rPr>
        <w:t xml:space="preserve"> in</w:t>
      </w:r>
      <w:r w:rsidR="00C10334">
        <w:rPr>
          <w:rFonts w:asciiTheme="majorHAnsi" w:hAnsiTheme="majorHAnsi" w:cstheme="majorHAnsi"/>
          <w:b w:val="0"/>
          <w:bCs/>
          <w:i/>
          <w:iCs/>
          <w:szCs w:val="24"/>
        </w:rPr>
        <w:t xml:space="preserve"> Experiment 2</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1190"/>
        <w:gridCol w:w="1024"/>
        <w:gridCol w:w="1033"/>
        <w:gridCol w:w="460"/>
        <w:gridCol w:w="1190"/>
        <w:gridCol w:w="1024"/>
        <w:gridCol w:w="1034"/>
      </w:tblGrid>
      <w:tr w:rsidR="007E14DD" w14:paraId="167CEBA9" w14:textId="77777777" w:rsidTr="007E14DD">
        <w:tc>
          <w:tcPr>
            <w:tcW w:w="1148" w:type="pct"/>
            <w:tcBorders>
              <w:bottom w:val="nil"/>
            </w:tcBorders>
          </w:tcPr>
          <w:p w14:paraId="26A15C67" w14:textId="77777777" w:rsidR="007E14DD" w:rsidRPr="00C10334" w:rsidRDefault="007E14DD" w:rsidP="00C10334">
            <w:pPr>
              <w:pStyle w:val="Caption"/>
              <w:keepNext/>
              <w:spacing w:before="0" w:after="0"/>
              <w:rPr>
                <w:rFonts w:asciiTheme="majorHAnsi" w:hAnsiTheme="majorHAnsi" w:cstheme="majorHAnsi"/>
                <w:b w:val="0"/>
                <w:bCs/>
                <w:szCs w:val="24"/>
              </w:rPr>
            </w:pPr>
          </w:p>
        </w:tc>
        <w:tc>
          <w:tcPr>
            <w:tcW w:w="1798" w:type="pct"/>
            <w:gridSpan w:val="3"/>
            <w:tcBorders>
              <w:top w:val="single" w:sz="4" w:space="0" w:color="auto"/>
              <w:bottom w:val="single" w:sz="4" w:space="0" w:color="auto"/>
            </w:tcBorders>
          </w:tcPr>
          <w:p w14:paraId="02AF918C" w14:textId="06DEBD23" w:rsidR="007E14DD" w:rsidRPr="00C10334" w:rsidRDefault="007E14DD" w:rsidP="007E14DD">
            <w:pPr>
              <w:pStyle w:val="Caption"/>
              <w:keepNext/>
              <w:spacing w:before="0" w:after="0"/>
              <w:jc w:val="center"/>
              <w:rPr>
                <w:rFonts w:asciiTheme="majorHAnsi" w:hAnsiTheme="majorHAnsi" w:cstheme="majorHAnsi"/>
                <w:b w:val="0"/>
                <w:bCs/>
                <w:szCs w:val="24"/>
              </w:rPr>
            </w:pPr>
            <w:r>
              <w:rPr>
                <w:rFonts w:asciiTheme="majorHAnsi" w:hAnsiTheme="majorHAnsi" w:cstheme="majorHAnsi"/>
                <w:b w:val="0"/>
                <w:bCs/>
                <w:szCs w:val="24"/>
              </w:rPr>
              <w:t>Nostalgia-ERT condition</w:t>
            </w:r>
          </w:p>
        </w:tc>
        <w:tc>
          <w:tcPr>
            <w:tcW w:w="255" w:type="pct"/>
            <w:tcBorders>
              <w:bottom w:val="nil"/>
            </w:tcBorders>
          </w:tcPr>
          <w:p w14:paraId="246F4E60" w14:textId="77777777" w:rsidR="007E14DD" w:rsidRPr="00C10334" w:rsidRDefault="007E14DD" w:rsidP="007E14DD">
            <w:pPr>
              <w:pStyle w:val="Caption"/>
              <w:keepNext/>
              <w:spacing w:before="0" w:after="0"/>
              <w:jc w:val="center"/>
              <w:rPr>
                <w:rFonts w:asciiTheme="majorHAnsi" w:hAnsiTheme="majorHAnsi" w:cstheme="majorHAnsi"/>
                <w:b w:val="0"/>
                <w:bCs/>
                <w:szCs w:val="24"/>
              </w:rPr>
            </w:pPr>
          </w:p>
        </w:tc>
        <w:tc>
          <w:tcPr>
            <w:tcW w:w="1799" w:type="pct"/>
            <w:gridSpan w:val="3"/>
            <w:tcBorders>
              <w:top w:val="single" w:sz="4" w:space="0" w:color="auto"/>
              <w:bottom w:val="single" w:sz="4" w:space="0" w:color="auto"/>
            </w:tcBorders>
          </w:tcPr>
          <w:p w14:paraId="24777980" w14:textId="21020EF1" w:rsidR="007E14DD" w:rsidRPr="00C10334" w:rsidRDefault="007E14DD" w:rsidP="007E14DD">
            <w:pPr>
              <w:pStyle w:val="Caption"/>
              <w:keepNext/>
              <w:spacing w:before="0" w:after="0"/>
              <w:jc w:val="center"/>
              <w:rPr>
                <w:rFonts w:asciiTheme="majorHAnsi" w:hAnsiTheme="majorHAnsi" w:cstheme="majorHAnsi"/>
                <w:b w:val="0"/>
                <w:bCs/>
                <w:szCs w:val="24"/>
              </w:rPr>
            </w:pPr>
            <w:r>
              <w:rPr>
                <w:rFonts w:asciiTheme="majorHAnsi" w:hAnsiTheme="majorHAnsi" w:cstheme="majorHAnsi"/>
                <w:b w:val="0"/>
                <w:bCs/>
                <w:szCs w:val="24"/>
              </w:rPr>
              <w:t>Nostalgia-VRT condition</w:t>
            </w:r>
          </w:p>
        </w:tc>
      </w:tr>
      <w:tr w:rsidR="00C10334" w14:paraId="1760A842" w14:textId="77777777" w:rsidTr="007E14DD">
        <w:tc>
          <w:tcPr>
            <w:tcW w:w="1148" w:type="pct"/>
            <w:tcBorders>
              <w:top w:val="nil"/>
              <w:bottom w:val="single" w:sz="4" w:space="0" w:color="auto"/>
            </w:tcBorders>
          </w:tcPr>
          <w:p w14:paraId="516962CC" w14:textId="20C03514" w:rsidR="00C10334" w:rsidRPr="00322A81" w:rsidRDefault="007E14DD" w:rsidP="00C10334">
            <w:pPr>
              <w:pStyle w:val="Caption"/>
              <w:keepNext/>
              <w:spacing w:before="0" w:after="0"/>
              <w:rPr>
                <w:rFonts w:asciiTheme="majorHAnsi" w:hAnsiTheme="majorHAnsi" w:cstheme="majorHAnsi"/>
                <w:b w:val="0"/>
                <w:bCs/>
                <w:szCs w:val="24"/>
              </w:rPr>
            </w:pPr>
            <w:r>
              <w:rPr>
                <w:rFonts w:asciiTheme="majorHAnsi" w:hAnsiTheme="majorHAnsi" w:cstheme="majorHAnsi"/>
                <w:b w:val="0"/>
                <w:bCs/>
                <w:szCs w:val="24"/>
              </w:rPr>
              <w:t>Felt nostalgia at</w:t>
            </w:r>
            <w:r w:rsidR="00571AE3">
              <w:rPr>
                <w:rFonts w:asciiTheme="majorHAnsi" w:hAnsiTheme="majorHAnsi" w:cstheme="majorHAnsi"/>
                <w:b w:val="0"/>
                <w:bCs/>
                <w:szCs w:val="24"/>
              </w:rPr>
              <w:t>:</w:t>
            </w:r>
          </w:p>
        </w:tc>
        <w:tc>
          <w:tcPr>
            <w:tcW w:w="659" w:type="pct"/>
            <w:tcBorders>
              <w:top w:val="single" w:sz="4" w:space="0" w:color="auto"/>
              <w:bottom w:val="single" w:sz="4" w:space="0" w:color="auto"/>
            </w:tcBorders>
            <w:vAlign w:val="center"/>
          </w:tcPr>
          <w:p w14:paraId="530012FC" w14:textId="67BE44A5" w:rsidR="00C10334" w:rsidRPr="00322A81" w:rsidRDefault="00C10334" w:rsidP="00C10334">
            <w:pPr>
              <w:pStyle w:val="Caption"/>
              <w:keepNext/>
              <w:spacing w:before="0" w:after="0"/>
              <w:jc w:val="center"/>
              <w:rPr>
                <w:rFonts w:asciiTheme="majorHAnsi" w:hAnsiTheme="majorHAnsi" w:cstheme="majorHAnsi"/>
                <w:b w:val="0"/>
                <w:bCs/>
                <w:szCs w:val="24"/>
              </w:rPr>
            </w:pPr>
            <w:r w:rsidRPr="00322A81">
              <w:rPr>
                <w:rFonts w:asciiTheme="majorHAnsi" w:hAnsiTheme="majorHAnsi" w:cstheme="majorHAnsi"/>
                <w:b w:val="0"/>
                <w:bCs/>
                <w:i/>
              </w:rPr>
              <w:t>F</w:t>
            </w:r>
          </w:p>
        </w:tc>
        <w:tc>
          <w:tcPr>
            <w:tcW w:w="567" w:type="pct"/>
            <w:tcBorders>
              <w:top w:val="single" w:sz="4" w:space="0" w:color="auto"/>
              <w:bottom w:val="single" w:sz="4" w:space="0" w:color="auto"/>
            </w:tcBorders>
            <w:vAlign w:val="center"/>
          </w:tcPr>
          <w:p w14:paraId="44E53672" w14:textId="095C6921" w:rsidR="00C10334" w:rsidRPr="00322A81" w:rsidRDefault="00C10334" w:rsidP="00C10334">
            <w:pPr>
              <w:pStyle w:val="Caption"/>
              <w:keepNext/>
              <w:spacing w:before="0" w:after="0"/>
              <w:jc w:val="center"/>
              <w:rPr>
                <w:rFonts w:asciiTheme="majorHAnsi" w:hAnsiTheme="majorHAnsi" w:cstheme="majorHAnsi"/>
                <w:b w:val="0"/>
                <w:bCs/>
                <w:szCs w:val="24"/>
              </w:rPr>
            </w:pPr>
            <w:r w:rsidRPr="00322A81">
              <w:rPr>
                <w:rFonts w:asciiTheme="majorHAnsi" w:hAnsiTheme="majorHAnsi" w:cstheme="majorHAnsi"/>
                <w:b w:val="0"/>
                <w:bCs/>
                <w:i/>
              </w:rPr>
              <w:t>p</w:t>
            </w:r>
          </w:p>
        </w:tc>
        <w:tc>
          <w:tcPr>
            <w:tcW w:w="572" w:type="pct"/>
            <w:tcBorders>
              <w:top w:val="single" w:sz="4" w:space="0" w:color="auto"/>
              <w:bottom w:val="single" w:sz="4" w:space="0" w:color="auto"/>
            </w:tcBorders>
          </w:tcPr>
          <w:p w14:paraId="286698A5" w14:textId="3939BBC7" w:rsidR="00C10334" w:rsidRPr="00322A81" w:rsidRDefault="00C10334" w:rsidP="00C10334">
            <w:pPr>
              <w:pStyle w:val="Caption"/>
              <w:keepNext/>
              <w:spacing w:before="0" w:after="0"/>
              <w:jc w:val="center"/>
              <w:rPr>
                <w:rFonts w:asciiTheme="majorHAnsi" w:hAnsiTheme="majorHAnsi" w:cstheme="majorHAnsi"/>
                <w:b w:val="0"/>
                <w:bCs/>
                <w:szCs w:val="24"/>
              </w:rPr>
            </w:pPr>
            <w:r w:rsidRPr="00322A81">
              <w:rPr>
                <w:rFonts w:asciiTheme="majorHAnsi" w:hAnsiTheme="majorHAnsi" w:cstheme="majorHAnsi"/>
                <w:b w:val="0"/>
                <w:bCs/>
              </w:rPr>
              <w:t>η</w:t>
            </w:r>
            <w:r w:rsidRPr="00322A81">
              <w:rPr>
                <w:rFonts w:asciiTheme="majorHAnsi" w:hAnsiTheme="majorHAnsi" w:cstheme="majorHAnsi"/>
                <w:b w:val="0"/>
                <w:bCs/>
                <w:vertAlign w:val="subscript"/>
              </w:rPr>
              <w:t>p</w:t>
            </w:r>
            <w:r w:rsidRPr="00322A81">
              <w:rPr>
                <w:rFonts w:asciiTheme="majorHAnsi" w:hAnsiTheme="majorHAnsi" w:cstheme="majorHAnsi"/>
                <w:b w:val="0"/>
                <w:bCs/>
                <w:vertAlign w:val="superscript"/>
              </w:rPr>
              <w:t>2</w:t>
            </w:r>
          </w:p>
        </w:tc>
        <w:tc>
          <w:tcPr>
            <w:tcW w:w="255" w:type="pct"/>
            <w:tcBorders>
              <w:top w:val="nil"/>
              <w:bottom w:val="single" w:sz="4" w:space="0" w:color="auto"/>
            </w:tcBorders>
          </w:tcPr>
          <w:p w14:paraId="02FAB4A2" w14:textId="77777777" w:rsidR="00C10334" w:rsidRPr="00322A81" w:rsidRDefault="00C10334" w:rsidP="00C10334">
            <w:pPr>
              <w:pStyle w:val="Caption"/>
              <w:keepNext/>
              <w:spacing w:before="0" w:after="0"/>
              <w:jc w:val="center"/>
              <w:rPr>
                <w:rFonts w:asciiTheme="majorHAnsi" w:hAnsiTheme="majorHAnsi" w:cstheme="majorHAnsi"/>
                <w:b w:val="0"/>
                <w:bCs/>
                <w:szCs w:val="24"/>
              </w:rPr>
            </w:pPr>
          </w:p>
        </w:tc>
        <w:tc>
          <w:tcPr>
            <w:tcW w:w="659" w:type="pct"/>
            <w:tcBorders>
              <w:top w:val="single" w:sz="4" w:space="0" w:color="auto"/>
              <w:bottom w:val="single" w:sz="4" w:space="0" w:color="auto"/>
            </w:tcBorders>
            <w:vAlign w:val="center"/>
          </w:tcPr>
          <w:p w14:paraId="66F0514A" w14:textId="6902D50E" w:rsidR="00C10334" w:rsidRPr="00322A81" w:rsidRDefault="00C10334" w:rsidP="00C10334">
            <w:pPr>
              <w:pStyle w:val="Caption"/>
              <w:keepNext/>
              <w:spacing w:before="0" w:after="0"/>
              <w:jc w:val="center"/>
              <w:rPr>
                <w:rFonts w:asciiTheme="majorHAnsi" w:hAnsiTheme="majorHAnsi" w:cstheme="majorHAnsi"/>
                <w:b w:val="0"/>
                <w:bCs/>
                <w:szCs w:val="24"/>
              </w:rPr>
            </w:pPr>
            <w:r w:rsidRPr="00322A81">
              <w:rPr>
                <w:rFonts w:asciiTheme="majorHAnsi" w:hAnsiTheme="majorHAnsi" w:cstheme="majorHAnsi"/>
                <w:b w:val="0"/>
                <w:bCs/>
                <w:i/>
              </w:rPr>
              <w:t>F</w:t>
            </w:r>
          </w:p>
        </w:tc>
        <w:tc>
          <w:tcPr>
            <w:tcW w:w="567" w:type="pct"/>
            <w:tcBorders>
              <w:top w:val="single" w:sz="4" w:space="0" w:color="auto"/>
              <w:bottom w:val="single" w:sz="4" w:space="0" w:color="auto"/>
            </w:tcBorders>
            <w:vAlign w:val="center"/>
          </w:tcPr>
          <w:p w14:paraId="2C6B64B2" w14:textId="2CB47532" w:rsidR="00C10334" w:rsidRPr="00322A81" w:rsidRDefault="00C10334" w:rsidP="00C10334">
            <w:pPr>
              <w:pStyle w:val="Caption"/>
              <w:keepNext/>
              <w:spacing w:before="0" w:after="0"/>
              <w:jc w:val="center"/>
              <w:rPr>
                <w:rFonts w:asciiTheme="majorHAnsi" w:hAnsiTheme="majorHAnsi" w:cstheme="majorHAnsi"/>
                <w:b w:val="0"/>
                <w:bCs/>
                <w:szCs w:val="24"/>
              </w:rPr>
            </w:pPr>
            <w:r w:rsidRPr="00322A81">
              <w:rPr>
                <w:rFonts w:asciiTheme="majorHAnsi" w:hAnsiTheme="majorHAnsi" w:cstheme="majorHAnsi"/>
                <w:b w:val="0"/>
                <w:bCs/>
                <w:i/>
              </w:rPr>
              <w:t>p</w:t>
            </w:r>
          </w:p>
        </w:tc>
        <w:tc>
          <w:tcPr>
            <w:tcW w:w="572" w:type="pct"/>
            <w:tcBorders>
              <w:top w:val="single" w:sz="4" w:space="0" w:color="auto"/>
              <w:bottom w:val="single" w:sz="4" w:space="0" w:color="auto"/>
            </w:tcBorders>
          </w:tcPr>
          <w:p w14:paraId="2F02BEDB" w14:textId="2200C35A" w:rsidR="00C10334" w:rsidRPr="00322A81" w:rsidRDefault="00C10334" w:rsidP="00C10334">
            <w:pPr>
              <w:pStyle w:val="Caption"/>
              <w:keepNext/>
              <w:spacing w:before="0" w:after="0"/>
              <w:jc w:val="center"/>
              <w:rPr>
                <w:rFonts w:asciiTheme="majorHAnsi" w:hAnsiTheme="majorHAnsi" w:cstheme="majorHAnsi"/>
                <w:b w:val="0"/>
                <w:bCs/>
                <w:szCs w:val="24"/>
              </w:rPr>
            </w:pPr>
            <w:r w:rsidRPr="00322A81">
              <w:rPr>
                <w:rFonts w:asciiTheme="majorHAnsi" w:hAnsiTheme="majorHAnsi" w:cstheme="majorHAnsi"/>
                <w:b w:val="0"/>
                <w:bCs/>
              </w:rPr>
              <w:t>η</w:t>
            </w:r>
            <w:r w:rsidRPr="00322A81">
              <w:rPr>
                <w:rFonts w:asciiTheme="majorHAnsi" w:hAnsiTheme="majorHAnsi" w:cstheme="majorHAnsi"/>
                <w:b w:val="0"/>
                <w:bCs/>
                <w:vertAlign w:val="subscript"/>
              </w:rPr>
              <w:t>p</w:t>
            </w:r>
            <w:r w:rsidRPr="00322A81">
              <w:rPr>
                <w:rFonts w:asciiTheme="majorHAnsi" w:hAnsiTheme="majorHAnsi" w:cstheme="majorHAnsi"/>
                <w:b w:val="0"/>
                <w:bCs/>
                <w:vertAlign w:val="superscript"/>
              </w:rPr>
              <w:t>2</w:t>
            </w:r>
          </w:p>
        </w:tc>
      </w:tr>
      <w:tr w:rsidR="00C10334" w14:paraId="47E0D1A2" w14:textId="77777777" w:rsidTr="007E14DD">
        <w:tc>
          <w:tcPr>
            <w:tcW w:w="1148" w:type="pct"/>
            <w:tcBorders>
              <w:top w:val="single" w:sz="4" w:space="0" w:color="auto"/>
            </w:tcBorders>
          </w:tcPr>
          <w:p w14:paraId="7223B780" w14:textId="13838987" w:rsidR="00C10334" w:rsidRPr="00322A81" w:rsidRDefault="00C10334" w:rsidP="00C10334">
            <w:pPr>
              <w:pStyle w:val="Caption"/>
              <w:keepNext/>
              <w:spacing w:before="0" w:after="0"/>
              <w:rPr>
                <w:rFonts w:asciiTheme="majorHAnsi" w:hAnsiTheme="majorHAnsi" w:cstheme="majorHAnsi"/>
                <w:b w:val="0"/>
                <w:bCs/>
                <w:szCs w:val="24"/>
              </w:rPr>
            </w:pPr>
            <w:r w:rsidRPr="00322A81">
              <w:rPr>
                <w:rFonts w:asciiTheme="majorHAnsi" w:hAnsiTheme="majorHAnsi" w:cstheme="majorHAnsi"/>
                <w:b w:val="0"/>
                <w:bCs/>
                <w:szCs w:val="24"/>
              </w:rPr>
              <w:t>Time 1 vs. Time 2</w:t>
            </w:r>
          </w:p>
        </w:tc>
        <w:tc>
          <w:tcPr>
            <w:tcW w:w="659" w:type="pct"/>
            <w:tcBorders>
              <w:top w:val="single" w:sz="4" w:space="0" w:color="auto"/>
            </w:tcBorders>
          </w:tcPr>
          <w:p w14:paraId="5F43AD4C" w14:textId="3393C720" w:rsidR="00C10334" w:rsidRPr="00322A81" w:rsidRDefault="00322A81" w:rsidP="007E14DD">
            <w:pPr>
              <w:pStyle w:val="Caption"/>
              <w:keepNext/>
              <w:tabs>
                <w:tab w:val="clear" w:pos="1418"/>
                <w:tab w:val="decimal" w:pos="391"/>
              </w:tabs>
              <w:spacing w:before="0" w:after="0"/>
              <w:rPr>
                <w:rFonts w:asciiTheme="majorHAnsi" w:hAnsiTheme="majorHAnsi" w:cstheme="majorHAnsi"/>
                <w:b w:val="0"/>
                <w:bCs/>
                <w:szCs w:val="24"/>
              </w:rPr>
            </w:pPr>
            <w:r>
              <w:rPr>
                <w:rFonts w:asciiTheme="majorHAnsi" w:hAnsiTheme="majorHAnsi" w:cstheme="majorHAnsi"/>
                <w:b w:val="0"/>
                <w:bCs/>
                <w:szCs w:val="24"/>
              </w:rPr>
              <w:t>115.58</w:t>
            </w:r>
          </w:p>
        </w:tc>
        <w:tc>
          <w:tcPr>
            <w:tcW w:w="567" w:type="pct"/>
            <w:tcBorders>
              <w:top w:val="single" w:sz="4" w:space="0" w:color="auto"/>
            </w:tcBorders>
          </w:tcPr>
          <w:p w14:paraId="425C29EE" w14:textId="1006784D" w:rsidR="00C10334" w:rsidRPr="00322A81" w:rsidRDefault="00322A81"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&lt; .001</w:t>
            </w:r>
          </w:p>
        </w:tc>
        <w:tc>
          <w:tcPr>
            <w:tcW w:w="572" w:type="pct"/>
            <w:tcBorders>
              <w:top w:val="single" w:sz="4" w:space="0" w:color="auto"/>
            </w:tcBorders>
          </w:tcPr>
          <w:p w14:paraId="64C169D3" w14:textId="4DD9F077" w:rsidR="00C10334" w:rsidRPr="00322A81" w:rsidRDefault="007E14DD"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.321</w:t>
            </w:r>
          </w:p>
        </w:tc>
        <w:tc>
          <w:tcPr>
            <w:tcW w:w="255" w:type="pct"/>
            <w:tcBorders>
              <w:top w:val="single" w:sz="4" w:space="0" w:color="auto"/>
            </w:tcBorders>
          </w:tcPr>
          <w:p w14:paraId="6B059FBD" w14:textId="77777777" w:rsidR="00C10334" w:rsidRPr="00322A81" w:rsidRDefault="00C10334" w:rsidP="007E14DD">
            <w:pPr>
              <w:pStyle w:val="Caption"/>
              <w:keepNext/>
              <w:tabs>
                <w:tab w:val="clear" w:pos="1418"/>
              </w:tabs>
              <w:spacing w:before="0" w:after="0"/>
              <w:rPr>
                <w:rFonts w:asciiTheme="majorHAnsi" w:hAnsiTheme="majorHAnsi" w:cstheme="majorHAnsi"/>
                <w:b w:val="0"/>
                <w:bCs/>
                <w:szCs w:val="24"/>
              </w:rPr>
            </w:pPr>
          </w:p>
        </w:tc>
        <w:tc>
          <w:tcPr>
            <w:tcW w:w="659" w:type="pct"/>
            <w:tcBorders>
              <w:top w:val="single" w:sz="4" w:space="0" w:color="auto"/>
            </w:tcBorders>
          </w:tcPr>
          <w:p w14:paraId="51CDF891" w14:textId="2AF06879" w:rsidR="00C10334" w:rsidRPr="00322A81" w:rsidRDefault="00322A81" w:rsidP="007E14DD">
            <w:pPr>
              <w:pStyle w:val="Caption"/>
              <w:keepNext/>
              <w:tabs>
                <w:tab w:val="clear" w:pos="1418"/>
                <w:tab w:val="decimal" w:pos="446"/>
              </w:tabs>
              <w:spacing w:before="0" w:after="0"/>
              <w:rPr>
                <w:rFonts w:asciiTheme="majorHAnsi" w:hAnsiTheme="majorHAnsi" w:cstheme="majorHAnsi"/>
                <w:b w:val="0"/>
                <w:bCs/>
                <w:szCs w:val="24"/>
              </w:rPr>
            </w:pPr>
            <w:r w:rsidRPr="00322A81">
              <w:rPr>
                <w:rFonts w:asciiTheme="majorHAnsi" w:hAnsiTheme="majorHAnsi" w:cstheme="majorHAnsi"/>
                <w:b w:val="0"/>
                <w:bCs/>
                <w:szCs w:val="24"/>
              </w:rPr>
              <w:t>69.29</w:t>
            </w:r>
          </w:p>
        </w:tc>
        <w:tc>
          <w:tcPr>
            <w:tcW w:w="567" w:type="pct"/>
            <w:tcBorders>
              <w:top w:val="single" w:sz="4" w:space="0" w:color="auto"/>
            </w:tcBorders>
          </w:tcPr>
          <w:p w14:paraId="65C5A385" w14:textId="0DF206B8" w:rsidR="00C10334" w:rsidRPr="00322A81" w:rsidRDefault="00322A81" w:rsidP="007E14DD">
            <w:pPr>
              <w:pStyle w:val="Caption"/>
              <w:keepNext/>
              <w:tabs>
                <w:tab w:val="clear" w:pos="1418"/>
                <w:tab w:val="decimal" w:pos="231"/>
              </w:tabs>
              <w:spacing w:before="0" w:after="0"/>
              <w:rPr>
                <w:rFonts w:asciiTheme="majorHAnsi" w:hAnsiTheme="majorHAnsi" w:cstheme="majorHAnsi"/>
                <w:b w:val="0"/>
                <w:bCs/>
                <w:szCs w:val="24"/>
              </w:rPr>
            </w:pPr>
            <w:r w:rsidRPr="00322A81">
              <w:rPr>
                <w:rFonts w:asciiTheme="majorHAnsi" w:hAnsiTheme="majorHAnsi" w:cstheme="majorHAnsi"/>
                <w:b w:val="0"/>
                <w:bCs/>
                <w:szCs w:val="24"/>
              </w:rPr>
              <w:t>&lt; .001</w:t>
            </w:r>
          </w:p>
        </w:tc>
        <w:tc>
          <w:tcPr>
            <w:tcW w:w="572" w:type="pct"/>
            <w:tcBorders>
              <w:top w:val="single" w:sz="4" w:space="0" w:color="auto"/>
            </w:tcBorders>
          </w:tcPr>
          <w:p w14:paraId="6A1F2524" w14:textId="7229AA42" w:rsidR="00C10334" w:rsidRPr="00322A81" w:rsidRDefault="007E14DD" w:rsidP="007E14DD">
            <w:pPr>
              <w:pStyle w:val="Caption"/>
              <w:keepNext/>
              <w:tabs>
                <w:tab w:val="clear" w:pos="1418"/>
                <w:tab w:val="decimal" w:pos="231"/>
              </w:tabs>
              <w:spacing w:before="0" w:after="0"/>
              <w:rPr>
                <w:rFonts w:asciiTheme="majorHAnsi" w:hAnsiTheme="majorHAnsi" w:cstheme="majorHAnsi"/>
                <w:b w:val="0"/>
                <w:bCs/>
                <w:szCs w:val="24"/>
              </w:rPr>
            </w:pPr>
            <w:r>
              <w:rPr>
                <w:rFonts w:asciiTheme="majorHAnsi" w:hAnsiTheme="majorHAnsi" w:cstheme="majorHAnsi"/>
                <w:b w:val="0"/>
                <w:bCs/>
                <w:szCs w:val="24"/>
              </w:rPr>
              <w:t>.221</w:t>
            </w:r>
          </w:p>
        </w:tc>
      </w:tr>
      <w:tr w:rsidR="00C10334" w14:paraId="09FE305C" w14:textId="77777777" w:rsidTr="007E14DD">
        <w:tc>
          <w:tcPr>
            <w:tcW w:w="1148" w:type="pct"/>
          </w:tcPr>
          <w:p w14:paraId="16D721D9" w14:textId="725E7BDE" w:rsidR="00C10334" w:rsidRPr="00322A81" w:rsidRDefault="00C10334" w:rsidP="00C10334">
            <w:pPr>
              <w:pStyle w:val="Caption"/>
              <w:keepNext/>
              <w:spacing w:before="0" w:after="0"/>
              <w:rPr>
                <w:rFonts w:asciiTheme="majorHAnsi" w:hAnsiTheme="majorHAnsi" w:cstheme="majorHAnsi"/>
                <w:b w:val="0"/>
                <w:bCs/>
                <w:szCs w:val="24"/>
              </w:rPr>
            </w:pPr>
            <w:r w:rsidRPr="00322A81">
              <w:rPr>
                <w:rFonts w:asciiTheme="majorHAnsi" w:hAnsiTheme="majorHAnsi" w:cstheme="majorHAnsi"/>
                <w:b w:val="0"/>
                <w:bCs/>
                <w:szCs w:val="24"/>
              </w:rPr>
              <w:t>Time 2 vs. Time 3</w:t>
            </w:r>
          </w:p>
        </w:tc>
        <w:tc>
          <w:tcPr>
            <w:tcW w:w="659" w:type="pct"/>
          </w:tcPr>
          <w:p w14:paraId="563A4E2F" w14:textId="3879F1E3" w:rsidR="00C10334" w:rsidRPr="00322A81" w:rsidRDefault="00322A81" w:rsidP="007E14DD">
            <w:pPr>
              <w:pStyle w:val="Caption"/>
              <w:keepNext/>
              <w:tabs>
                <w:tab w:val="clear" w:pos="1418"/>
                <w:tab w:val="decimal" w:pos="391"/>
              </w:tabs>
              <w:spacing w:before="0" w:after="0"/>
              <w:rPr>
                <w:rFonts w:asciiTheme="majorHAnsi" w:hAnsiTheme="majorHAnsi" w:cstheme="majorHAnsi"/>
                <w:b w:val="0"/>
                <w:bCs/>
                <w:szCs w:val="24"/>
              </w:rPr>
            </w:pPr>
            <w:r>
              <w:rPr>
                <w:rFonts w:asciiTheme="majorHAnsi" w:hAnsiTheme="majorHAnsi" w:cstheme="majorHAnsi"/>
                <w:b w:val="0"/>
                <w:bCs/>
                <w:szCs w:val="24"/>
              </w:rPr>
              <w:t>4.76</w:t>
            </w:r>
          </w:p>
        </w:tc>
        <w:tc>
          <w:tcPr>
            <w:tcW w:w="567" w:type="pct"/>
          </w:tcPr>
          <w:p w14:paraId="15D63E70" w14:textId="59A04EAF" w:rsidR="00C10334" w:rsidRPr="00322A81" w:rsidRDefault="00322A81"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.030</w:t>
            </w:r>
          </w:p>
        </w:tc>
        <w:tc>
          <w:tcPr>
            <w:tcW w:w="572" w:type="pct"/>
          </w:tcPr>
          <w:p w14:paraId="57260E9A" w14:textId="1859842C" w:rsidR="00C10334" w:rsidRPr="00322A81" w:rsidRDefault="007E14DD"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.019</w:t>
            </w:r>
          </w:p>
        </w:tc>
        <w:tc>
          <w:tcPr>
            <w:tcW w:w="255" w:type="pct"/>
          </w:tcPr>
          <w:p w14:paraId="6A0B0176" w14:textId="77777777" w:rsidR="00C10334" w:rsidRPr="00322A81" w:rsidRDefault="00C10334" w:rsidP="007E14DD">
            <w:pPr>
              <w:pStyle w:val="Caption"/>
              <w:keepNext/>
              <w:tabs>
                <w:tab w:val="clear" w:pos="1418"/>
              </w:tabs>
              <w:spacing w:before="0" w:after="0"/>
              <w:rPr>
                <w:rFonts w:asciiTheme="majorHAnsi" w:hAnsiTheme="majorHAnsi" w:cstheme="majorHAnsi"/>
                <w:b w:val="0"/>
                <w:bCs/>
                <w:szCs w:val="24"/>
              </w:rPr>
            </w:pPr>
          </w:p>
        </w:tc>
        <w:tc>
          <w:tcPr>
            <w:tcW w:w="659" w:type="pct"/>
          </w:tcPr>
          <w:p w14:paraId="4343EBB3" w14:textId="446CD2D8" w:rsidR="00C10334" w:rsidRPr="00322A81" w:rsidRDefault="00322A81" w:rsidP="007E14DD">
            <w:pPr>
              <w:pStyle w:val="Caption"/>
              <w:keepNext/>
              <w:tabs>
                <w:tab w:val="clear" w:pos="1418"/>
                <w:tab w:val="decimal" w:pos="446"/>
              </w:tabs>
              <w:spacing w:before="0" w:after="0"/>
              <w:rPr>
                <w:rFonts w:asciiTheme="majorHAnsi" w:hAnsiTheme="majorHAnsi" w:cstheme="majorHAnsi"/>
                <w:b w:val="0"/>
                <w:bCs/>
                <w:szCs w:val="24"/>
              </w:rPr>
            </w:pPr>
            <w:r w:rsidRPr="00322A81">
              <w:rPr>
                <w:rFonts w:asciiTheme="majorHAnsi" w:hAnsiTheme="majorHAnsi" w:cstheme="majorHAnsi"/>
                <w:b w:val="0"/>
                <w:bCs/>
                <w:szCs w:val="24"/>
              </w:rPr>
              <w:t>5.92</w:t>
            </w:r>
          </w:p>
        </w:tc>
        <w:tc>
          <w:tcPr>
            <w:tcW w:w="567" w:type="pct"/>
          </w:tcPr>
          <w:p w14:paraId="1FB61815" w14:textId="5F8ACA71" w:rsidR="00C10334" w:rsidRPr="00322A81" w:rsidRDefault="00322A81" w:rsidP="007E14DD">
            <w:pPr>
              <w:pStyle w:val="Caption"/>
              <w:keepNext/>
              <w:tabs>
                <w:tab w:val="clear" w:pos="1418"/>
                <w:tab w:val="decimal" w:pos="231"/>
              </w:tabs>
              <w:spacing w:before="0" w:after="0"/>
              <w:rPr>
                <w:rFonts w:asciiTheme="majorHAnsi" w:hAnsiTheme="majorHAnsi" w:cstheme="majorHAnsi"/>
                <w:b w:val="0"/>
                <w:bCs/>
                <w:szCs w:val="24"/>
              </w:rPr>
            </w:pPr>
            <w:r w:rsidRPr="00322A81">
              <w:rPr>
                <w:rFonts w:asciiTheme="majorHAnsi" w:hAnsiTheme="majorHAnsi" w:cstheme="majorHAnsi"/>
                <w:b w:val="0"/>
                <w:bCs/>
                <w:szCs w:val="24"/>
              </w:rPr>
              <w:t>.016</w:t>
            </w:r>
          </w:p>
        </w:tc>
        <w:tc>
          <w:tcPr>
            <w:tcW w:w="572" w:type="pct"/>
          </w:tcPr>
          <w:p w14:paraId="27C6A03E" w14:textId="4AF9B436" w:rsidR="00C10334" w:rsidRPr="00322A81" w:rsidRDefault="007E14DD" w:rsidP="007E14DD">
            <w:pPr>
              <w:pStyle w:val="Caption"/>
              <w:keepNext/>
              <w:tabs>
                <w:tab w:val="clear" w:pos="1418"/>
                <w:tab w:val="decimal" w:pos="231"/>
              </w:tabs>
              <w:spacing w:before="0" w:after="0"/>
              <w:rPr>
                <w:rFonts w:asciiTheme="majorHAnsi" w:hAnsiTheme="majorHAnsi" w:cstheme="majorHAnsi"/>
                <w:b w:val="0"/>
                <w:bCs/>
                <w:szCs w:val="24"/>
              </w:rPr>
            </w:pPr>
            <w:r>
              <w:rPr>
                <w:rFonts w:asciiTheme="majorHAnsi" w:hAnsiTheme="majorHAnsi" w:cstheme="majorHAnsi"/>
                <w:b w:val="0"/>
                <w:bCs/>
                <w:szCs w:val="24"/>
              </w:rPr>
              <w:t>.024</w:t>
            </w:r>
          </w:p>
        </w:tc>
      </w:tr>
      <w:tr w:rsidR="00C10334" w14:paraId="0FC8DA34" w14:textId="77777777" w:rsidTr="007E14DD">
        <w:tc>
          <w:tcPr>
            <w:tcW w:w="1148" w:type="pct"/>
          </w:tcPr>
          <w:p w14:paraId="7791F7FC" w14:textId="6AB89082" w:rsidR="00C10334" w:rsidRPr="00322A81" w:rsidRDefault="00C10334" w:rsidP="00C10334">
            <w:pPr>
              <w:pStyle w:val="Caption"/>
              <w:keepNext/>
              <w:spacing w:before="0" w:after="0"/>
              <w:rPr>
                <w:rFonts w:asciiTheme="majorHAnsi" w:hAnsiTheme="majorHAnsi" w:cstheme="majorHAnsi"/>
                <w:b w:val="0"/>
                <w:bCs/>
                <w:szCs w:val="24"/>
              </w:rPr>
            </w:pPr>
            <w:r w:rsidRPr="00322A81">
              <w:rPr>
                <w:rFonts w:asciiTheme="majorHAnsi" w:hAnsiTheme="majorHAnsi" w:cstheme="majorHAnsi"/>
                <w:b w:val="0"/>
                <w:bCs/>
                <w:szCs w:val="24"/>
              </w:rPr>
              <w:t>Time 3 vs. Time 4</w:t>
            </w:r>
          </w:p>
        </w:tc>
        <w:tc>
          <w:tcPr>
            <w:tcW w:w="659" w:type="pct"/>
          </w:tcPr>
          <w:p w14:paraId="35E37216" w14:textId="4A73699A" w:rsidR="00C10334" w:rsidRPr="00322A81" w:rsidRDefault="00322A81" w:rsidP="007E14DD">
            <w:pPr>
              <w:pStyle w:val="Caption"/>
              <w:keepNext/>
              <w:tabs>
                <w:tab w:val="clear" w:pos="1418"/>
                <w:tab w:val="decimal" w:pos="391"/>
              </w:tabs>
              <w:spacing w:before="0" w:after="0"/>
              <w:rPr>
                <w:rFonts w:asciiTheme="majorHAnsi" w:hAnsiTheme="majorHAnsi" w:cstheme="majorHAnsi"/>
                <w:b w:val="0"/>
                <w:bCs/>
                <w:szCs w:val="24"/>
              </w:rPr>
            </w:pPr>
            <w:r>
              <w:rPr>
                <w:rFonts w:asciiTheme="majorHAnsi" w:hAnsiTheme="majorHAnsi" w:cstheme="majorHAnsi"/>
                <w:b w:val="0"/>
                <w:bCs/>
                <w:szCs w:val="24"/>
              </w:rPr>
              <w:t>1.01</w:t>
            </w:r>
          </w:p>
        </w:tc>
        <w:tc>
          <w:tcPr>
            <w:tcW w:w="567" w:type="pct"/>
          </w:tcPr>
          <w:p w14:paraId="719C936D" w14:textId="0834DF19" w:rsidR="00C10334" w:rsidRPr="00322A81" w:rsidRDefault="00322A81"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.316</w:t>
            </w:r>
          </w:p>
        </w:tc>
        <w:tc>
          <w:tcPr>
            <w:tcW w:w="572" w:type="pct"/>
          </w:tcPr>
          <w:p w14:paraId="1ED0A9D8" w14:textId="21B2A9BD" w:rsidR="00C10334" w:rsidRPr="00322A81" w:rsidRDefault="007E14DD"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.004</w:t>
            </w:r>
          </w:p>
        </w:tc>
        <w:tc>
          <w:tcPr>
            <w:tcW w:w="255" w:type="pct"/>
          </w:tcPr>
          <w:p w14:paraId="46109704" w14:textId="77777777" w:rsidR="00C10334" w:rsidRPr="00322A81" w:rsidRDefault="00C10334" w:rsidP="007E14DD">
            <w:pPr>
              <w:pStyle w:val="Caption"/>
              <w:keepNext/>
              <w:tabs>
                <w:tab w:val="clear" w:pos="1418"/>
              </w:tabs>
              <w:spacing w:before="0" w:after="0"/>
              <w:rPr>
                <w:rFonts w:asciiTheme="majorHAnsi" w:hAnsiTheme="majorHAnsi" w:cstheme="majorHAnsi"/>
                <w:b w:val="0"/>
                <w:bCs/>
                <w:szCs w:val="24"/>
              </w:rPr>
            </w:pPr>
          </w:p>
        </w:tc>
        <w:tc>
          <w:tcPr>
            <w:tcW w:w="659" w:type="pct"/>
          </w:tcPr>
          <w:p w14:paraId="057E3C3D" w14:textId="2398E6C7" w:rsidR="00C10334" w:rsidRPr="00322A81" w:rsidRDefault="00322A81" w:rsidP="007E14DD">
            <w:pPr>
              <w:pStyle w:val="Caption"/>
              <w:keepNext/>
              <w:tabs>
                <w:tab w:val="clear" w:pos="1418"/>
                <w:tab w:val="decimal" w:pos="446"/>
              </w:tabs>
              <w:spacing w:before="0" w:after="0"/>
              <w:rPr>
                <w:rFonts w:asciiTheme="majorHAnsi" w:hAnsiTheme="majorHAnsi" w:cstheme="majorHAnsi"/>
                <w:b w:val="0"/>
                <w:bCs/>
                <w:szCs w:val="24"/>
              </w:rPr>
            </w:pPr>
            <w:r w:rsidRPr="00322A81">
              <w:rPr>
                <w:rFonts w:asciiTheme="majorHAnsi" w:hAnsiTheme="majorHAnsi" w:cstheme="majorHAnsi"/>
                <w:b w:val="0"/>
                <w:bCs/>
                <w:szCs w:val="24"/>
              </w:rPr>
              <w:t>37.51</w:t>
            </w:r>
          </w:p>
        </w:tc>
        <w:tc>
          <w:tcPr>
            <w:tcW w:w="567" w:type="pct"/>
          </w:tcPr>
          <w:p w14:paraId="56D9A416" w14:textId="55E63649" w:rsidR="00C10334" w:rsidRPr="00322A81" w:rsidRDefault="00322A81" w:rsidP="007E14DD">
            <w:pPr>
              <w:pStyle w:val="Caption"/>
              <w:keepNext/>
              <w:tabs>
                <w:tab w:val="clear" w:pos="1418"/>
                <w:tab w:val="decimal" w:pos="231"/>
              </w:tabs>
              <w:spacing w:before="0" w:after="0"/>
              <w:rPr>
                <w:rFonts w:asciiTheme="majorHAnsi" w:hAnsiTheme="majorHAnsi" w:cstheme="majorHAnsi"/>
                <w:b w:val="0"/>
                <w:bCs/>
                <w:szCs w:val="24"/>
              </w:rPr>
            </w:pPr>
            <w:r w:rsidRPr="00322A81">
              <w:rPr>
                <w:rFonts w:asciiTheme="majorHAnsi" w:hAnsiTheme="majorHAnsi" w:cstheme="majorHAnsi"/>
                <w:b w:val="0"/>
                <w:bCs/>
                <w:szCs w:val="24"/>
              </w:rPr>
              <w:t>&lt; .001</w:t>
            </w:r>
          </w:p>
        </w:tc>
        <w:tc>
          <w:tcPr>
            <w:tcW w:w="572" w:type="pct"/>
          </w:tcPr>
          <w:p w14:paraId="7678B51C" w14:textId="0EF91091" w:rsidR="00C10334" w:rsidRPr="00322A81" w:rsidRDefault="007E14DD" w:rsidP="007E14DD">
            <w:pPr>
              <w:pStyle w:val="Caption"/>
              <w:keepNext/>
              <w:tabs>
                <w:tab w:val="clear" w:pos="1418"/>
                <w:tab w:val="decimal" w:pos="231"/>
              </w:tabs>
              <w:spacing w:before="0" w:after="0"/>
              <w:rPr>
                <w:rFonts w:asciiTheme="majorHAnsi" w:hAnsiTheme="majorHAnsi" w:cstheme="majorHAnsi"/>
                <w:b w:val="0"/>
                <w:bCs/>
                <w:szCs w:val="24"/>
              </w:rPr>
            </w:pPr>
            <w:r>
              <w:rPr>
                <w:rFonts w:asciiTheme="majorHAnsi" w:hAnsiTheme="majorHAnsi" w:cstheme="majorHAnsi"/>
                <w:b w:val="0"/>
                <w:bCs/>
                <w:szCs w:val="24"/>
              </w:rPr>
              <w:t>.133</w:t>
            </w:r>
          </w:p>
        </w:tc>
      </w:tr>
      <w:tr w:rsidR="00C10334" w14:paraId="18BEB09D" w14:textId="77777777" w:rsidTr="007E14DD">
        <w:tc>
          <w:tcPr>
            <w:tcW w:w="1148" w:type="pct"/>
          </w:tcPr>
          <w:p w14:paraId="2767A714" w14:textId="3C750245" w:rsidR="00C10334" w:rsidRPr="00322A81" w:rsidRDefault="00C10334" w:rsidP="00C10334">
            <w:pPr>
              <w:pStyle w:val="Caption"/>
              <w:keepNext/>
              <w:spacing w:before="0" w:after="0"/>
              <w:rPr>
                <w:rFonts w:asciiTheme="majorHAnsi" w:hAnsiTheme="majorHAnsi" w:cstheme="majorHAnsi"/>
                <w:b w:val="0"/>
                <w:bCs/>
                <w:szCs w:val="24"/>
              </w:rPr>
            </w:pPr>
            <w:r w:rsidRPr="00322A81">
              <w:rPr>
                <w:rFonts w:asciiTheme="majorHAnsi" w:hAnsiTheme="majorHAnsi" w:cstheme="majorHAnsi"/>
                <w:b w:val="0"/>
                <w:bCs/>
                <w:szCs w:val="24"/>
              </w:rPr>
              <w:t>Time 4 vs. Time 5</w:t>
            </w:r>
          </w:p>
        </w:tc>
        <w:tc>
          <w:tcPr>
            <w:tcW w:w="659" w:type="pct"/>
          </w:tcPr>
          <w:p w14:paraId="4E8167DB" w14:textId="6F3A638E" w:rsidR="00C10334" w:rsidRPr="00322A81" w:rsidRDefault="00322A81" w:rsidP="007E14DD">
            <w:pPr>
              <w:pStyle w:val="Caption"/>
              <w:keepNext/>
              <w:tabs>
                <w:tab w:val="clear" w:pos="1418"/>
                <w:tab w:val="decimal" w:pos="391"/>
              </w:tabs>
              <w:spacing w:before="0" w:after="0"/>
              <w:rPr>
                <w:rFonts w:asciiTheme="majorHAnsi" w:hAnsiTheme="majorHAnsi" w:cstheme="majorHAnsi"/>
                <w:b w:val="0"/>
                <w:bCs/>
                <w:szCs w:val="24"/>
              </w:rPr>
            </w:pPr>
            <w:r>
              <w:rPr>
                <w:rFonts w:asciiTheme="majorHAnsi" w:hAnsiTheme="majorHAnsi" w:cstheme="majorHAnsi"/>
                <w:b w:val="0"/>
                <w:bCs/>
                <w:szCs w:val="24"/>
              </w:rPr>
              <w:t>0.24</w:t>
            </w:r>
          </w:p>
        </w:tc>
        <w:tc>
          <w:tcPr>
            <w:tcW w:w="567" w:type="pct"/>
          </w:tcPr>
          <w:p w14:paraId="557A223C" w14:textId="3F4B054C" w:rsidR="00C10334" w:rsidRPr="00322A81" w:rsidRDefault="00322A81"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.628</w:t>
            </w:r>
          </w:p>
        </w:tc>
        <w:tc>
          <w:tcPr>
            <w:tcW w:w="572" w:type="pct"/>
          </w:tcPr>
          <w:p w14:paraId="4980444B" w14:textId="70A3250C" w:rsidR="00C10334" w:rsidRPr="00322A81" w:rsidRDefault="007E14DD" w:rsidP="007E14DD">
            <w:pPr>
              <w:pStyle w:val="Caption"/>
              <w:keepNext/>
              <w:tabs>
                <w:tab w:val="clear" w:pos="1418"/>
                <w:tab w:val="decimal" w:pos="176"/>
              </w:tabs>
              <w:spacing w:before="0" w:after="0"/>
              <w:rPr>
                <w:rFonts w:asciiTheme="majorHAnsi" w:hAnsiTheme="majorHAnsi" w:cstheme="majorHAnsi"/>
                <w:b w:val="0"/>
                <w:bCs/>
                <w:szCs w:val="24"/>
              </w:rPr>
            </w:pPr>
            <w:r>
              <w:rPr>
                <w:rFonts w:asciiTheme="majorHAnsi" w:hAnsiTheme="majorHAnsi" w:cstheme="majorHAnsi"/>
                <w:b w:val="0"/>
                <w:bCs/>
                <w:szCs w:val="24"/>
              </w:rPr>
              <w:t>&lt; .001</w:t>
            </w:r>
          </w:p>
        </w:tc>
        <w:tc>
          <w:tcPr>
            <w:tcW w:w="255" w:type="pct"/>
          </w:tcPr>
          <w:p w14:paraId="58C8CBAF" w14:textId="77777777" w:rsidR="00C10334" w:rsidRPr="00322A81" w:rsidRDefault="00C10334" w:rsidP="007E14DD">
            <w:pPr>
              <w:pStyle w:val="Caption"/>
              <w:keepNext/>
              <w:tabs>
                <w:tab w:val="clear" w:pos="1418"/>
              </w:tabs>
              <w:spacing w:before="0" w:after="0"/>
              <w:rPr>
                <w:rFonts w:asciiTheme="majorHAnsi" w:hAnsiTheme="majorHAnsi" w:cstheme="majorHAnsi"/>
                <w:b w:val="0"/>
                <w:bCs/>
                <w:szCs w:val="24"/>
              </w:rPr>
            </w:pPr>
          </w:p>
        </w:tc>
        <w:tc>
          <w:tcPr>
            <w:tcW w:w="659" w:type="pct"/>
          </w:tcPr>
          <w:p w14:paraId="2A3ADBA2" w14:textId="0778F071" w:rsidR="00C10334" w:rsidRPr="00322A81" w:rsidRDefault="00322A81" w:rsidP="007E14DD">
            <w:pPr>
              <w:pStyle w:val="Caption"/>
              <w:keepNext/>
              <w:tabs>
                <w:tab w:val="clear" w:pos="1418"/>
                <w:tab w:val="decimal" w:pos="446"/>
              </w:tabs>
              <w:spacing w:before="0" w:after="0"/>
              <w:rPr>
                <w:rFonts w:asciiTheme="majorHAnsi" w:hAnsiTheme="majorHAnsi" w:cstheme="majorHAnsi"/>
                <w:b w:val="0"/>
                <w:bCs/>
                <w:szCs w:val="24"/>
              </w:rPr>
            </w:pPr>
            <w:r w:rsidRPr="00322A81">
              <w:rPr>
                <w:rFonts w:asciiTheme="majorHAnsi" w:hAnsiTheme="majorHAnsi" w:cstheme="majorHAnsi"/>
                <w:b w:val="0"/>
                <w:bCs/>
                <w:szCs w:val="24"/>
              </w:rPr>
              <w:t>13.60</w:t>
            </w:r>
          </w:p>
        </w:tc>
        <w:tc>
          <w:tcPr>
            <w:tcW w:w="567" w:type="pct"/>
          </w:tcPr>
          <w:p w14:paraId="2F088E46" w14:textId="73B40B40" w:rsidR="00C10334" w:rsidRPr="00322A81" w:rsidRDefault="00322A81" w:rsidP="007E14DD">
            <w:pPr>
              <w:pStyle w:val="Caption"/>
              <w:keepNext/>
              <w:tabs>
                <w:tab w:val="clear" w:pos="1418"/>
                <w:tab w:val="decimal" w:pos="231"/>
              </w:tabs>
              <w:spacing w:before="0" w:after="0"/>
              <w:rPr>
                <w:rFonts w:asciiTheme="majorHAnsi" w:hAnsiTheme="majorHAnsi" w:cstheme="majorHAnsi"/>
                <w:b w:val="0"/>
                <w:bCs/>
                <w:szCs w:val="24"/>
              </w:rPr>
            </w:pPr>
            <w:r w:rsidRPr="00322A81">
              <w:rPr>
                <w:rFonts w:asciiTheme="majorHAnsi" w:hAnsiTheme="majorHAnsi" w:cstheme="majorHAnsi"/>
                <w:b w:val="0"/>
                <w:bCs/>
                <w:szCs w:val="24"/>
              </w:rPr>
              <w:t>&lt; .001</w:t>
            </w:r>
          </w:p>
        </w:tc>
        <w:tc>
          <w:tcPr>
            <w:tcW w:w="572" w:type="pct"/>
          </w:tcPr>
          <w:p w14:paraId="7646E4A6" w14:textId="44E2195E" w:rsidR="00C10334" w:rsidRPr="00322A81" w:rsidRDefault="007E14DD" w:rsidP="007E14DD">
            <w:pPr>
              <w:pStyle w:val="Caption"/>
              <w:keepNext/>
              <w:tabs>
                <w:tab w:val="clear" w:pos="1418"/>
                <w:tab w:val="decimal" w:pos="231"/>
              </w:tabs>
              <w:spacing w:before="0" w:after="0"/>
              <w:rPr>
                <w:rFonts w:asciiTheme="majorHAnsi" w:hAnsiTheme="majorHAnsi" w:cstheme="majorHAnsi"/>
                <w:b w:val="0"/>
                <w:bCs/>
                <w:szCs w:val="24"/>
              </w:rPr>
            </w:pPr>
            <w:r>
              <w:rPr>
                <w:rFonts w:asciiTheme="majorHAnsi" w:hAnsiTheme="majorHAnsi" w:cstheme="majorHAnsi"/>
                <w:b w:val="0"/>
                <w:bCs/>
                <w:szCs w:val="24"/>
              </w:rPr>
              <w:t>.053</w:t>
            </w:r>
          </w:p>
        </w:tc>
      </w:tr>
    </w:tbl>
    <w:p w14:paraId="19081301" w14:textId="34E528FE" w:rsidR="00C10334" w:rsidRPr="00C10334" w:rsidRDefault="00C10334" w:rsidP="00C10334">
      <w:pPr>
        <w:ind w:firstLine="0"/>
      </w:pPr>
      <w:r>
        <w:rPr>
          <w:i/>
          <w:iCs/>
        </w:rPr>
        <w:t xml:space="preserve">Note. </w:t>
      </w:r>
      <w:r>
        <w:t>Degrees of freedom = 1, 244.</w:t>
      </w:r>
    </w:p>
    <w:p w14:paraId="31017065" w14:textId="40B639BA" w:rsidR="00903193" w:rsidRDefault="00994291" w:rsidP="004746FA">
      <w:pPr>
        <w:pStyle w:val="Caption"/>
        <w:keepNext/>
        <w:rPr>
          <w:rFonts w:asciiTheme="majorHAnsi" w:hAnsiTheme="majorHAnsi" w:cstheme="majorHAnsi"/>
          <w:b w:val="0"/>
          <w:bCs/>
          <w:szCs w:val="24"/>
        </w:rPr>
      </w:pPr>
      <w:r w:rsidRPr="00F405F9">
        <w:rPr>
          <w:rFonts w:asciiTheme="majorHAnsi" w:hAnsiTheme="majorHAnsi" w:cstheme="majorHAnsi"/>
          <w:szCs w:val="24"/>
        </w:rPr>
        <w:lastRenderedPageBreak/>
        <w:t xml:space="preserve">Figure </w:t>
      </w:r>
      <w:r w:rsidR="00BA3C36">
        <w:rPr>
          <w:rFonts w:asciiTheme="majorHAnsi" w:hAnsiTheme="majorHAnsi" w:cstheme="majorHAnsi"/>
          <w:szCs w:val="24"/>
        </w:rPr>
        <w:t>1</w:t>
      </w:r>
      <w:r w:rsidRPr="00F405F9">
        <w:rPr>
          <w:rFonts w:asciiTheme="majorHAnsi" w:hAnsiTheme="majorHAnsi" w:cstheme="majorHAnsi"/>
          <w:szCs w:val="24"/>
        </w:rPr>
        <w:tab/>
      </w:r>
      <w:r w:rsidRPr="00F405F9">
        <w:rPr>
          <w:rFonts w:asciiTheme="majorHAnsi" w:hAnsiTheme="majorHAnsi" w:cstheme="majorHAnsi"/>
          <w:szCs w:val="24"/>
        </w:rPr>
        <w:br/>
      </w:r>
      <w:r w:rsidR="00E80B2E" w:rsidRPr="00E80B2E">
        <w:rPr>
          <w:rFonts w:asciiTheme="majorHAnsi" w:hAnsiTheme="majorHAnsi" w:cstheme="majorHAnsi"/>
          <w:b w:val="0"/>
          <w:i/>
          <w:iCs/>
          <w:szCs w:val="24"/>
        </w:rPr>
        <w:t>First-Person View of Nostalgic and Control Virtual Environments</w:t>
      </w:r>
      <w:r w:rsidR="00093B5E">
        <w:rPr>
          <w:rFonts w:asciiTheme="majorHAnsi" w:hAnsiTheme="majorHAnsi" w:cstheme="majorHAnsi"/>
          <w:b w:val="0"/>
          <w:i/>
          <w:iCs/>
          <w:szCs w:val="24"/>
        </w:rPr>
        <w:t xml:space="preserve"> in</w:t>
      </w:r>
      <w:r w:rsidR="00E80B2E" w:rsidRPr="00E80B2E">
        <w:rPr>
          <w:rFonts w:asciiTheme="majorHAnsi" w:hAnsiTheme="majorHAnsi" w:cstheme="majorHAnsi"/>
          <w:b w:val="0"/>
          <w:i/>
          <w:iCs/>
          <w:szCs w:val="24"/>
        </w:rPr>
        <w:t xml:space="preserve"> Experiment </w:t>
      </w:r>
      <w:r w:rsidR="00E80B2E">
        <w:rPr>
          <w:rFonts w:asciiTheme="majorHAnsi" w:hAnsiTheme="majorHAnsi" w:cstheme="majorHAnsi"/>
          <w:b w:val="0"/>
          <w:i/>
          <w:iCs/>
          <w:szCs w:val="24"/>
        </w:rPr>
        <w:t>1</w:t>
      </w:r>
      <w:r w:rsidR="00903193">
        <w:rPr>
          <w:rFonts w:asciiTheme="majorHAnsi" w:hAnsiTheme="majorHAnsi" w:cstheme="majorHAnsi"/>
          <w:b w:val="0"/>
          <w:bCs/>
          <w:noProof/>
          <w:szCs w:val="24"/>
        </w:rPr>
        <w:drawing>
          <wp:inline distT="0" distB="0" distL="0" distR="0" wp14:anchorId="3137C09C" wp14:editId="42E4FF88">
            <wp:extent cx="5297805" cy="4767580"/>
            <wp:effectExtent l="0" t="0" r="0" b="0"/>
            <wp:docPr id="5" name="Picture 5" descr="A collage of different images of different ro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different images of different rooms&#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97805" cy="4767580"/>
                    </a:xfrm>
                    <a:prstGeom prst="rect">
                      <a:avLst/>
                    </a:prstGeom>
                    <a:noFill/>
                  </pic:spPr>
                </pic:pic>
              </a:graphicData>
            </a:graphic>
          </wp:inline>
        </w:drawing>
      </w:r>
    </w:p>
    <w:p w14:paraId="4D57F35D" w14:textId="2E755E25" w:rsidR="00880A0E" w:rsidRDefault="00903193" w:rsidP="004746FA">
      <w:pPr>
        <w:pStyle w:val="Caption"/>
        <w:keepNext/>
        <w:rPr>
          <w:rFonts w:asciiTheme="majorHAnsi" w:hAnsiTheme="majorHAnsi" w:cstheme="majorHAnsi"/>
          <w:i/>
          <w:iCs/>
          <w:szCs w:val="24"/>
        </w:rPr>
      </w:pPr>
      <w:r w:rsidRPr="00F405F9">
        <w:rPr>
          <w:rFonts w:asciiTheme="majorHAnsi" w:hAnsiTheme="majorHAnsi" w:cstheme="majorHAnsi"/>
          <w:b w:val="0"/>
          <w:bCs/>
          <w:i/>
          <w:iCs/>
          <w:szCs w:val="24"/>
        </w:rPr>
        <w:t>Note.</w:t>
      </w:r>
      <w:r w:rsidRPr="00F405F9">
        <w:rPr>
          <w:rFonts w:asciiTheme="majorHAnsi" w:hAnsiTheme="majorHAnsi" w:cstheme="majorHAnsi"/>
          <w:b w:val="0"/>
          <w:bCs/>
          <w:szCs w:val="24"/>
        </w:rPr>
        <w:t xml:space="preserve"> </w:t>
      </w:r>
      <w:r w:rsidRPr="00880A0E">
        <w:rPr>
          <w:rFonts w:asciiTheme="majorHAnsi" w:hAnsiTheme="majorHAnsi" w:cstheme="majorHAnsi"/>
          <w:b w:val="0"/>
          <w:bCs/>
          <w:szCs w:val="24"/>
        </w:rPr>
        <w:t xml:space="preserve">Panel A: The </w:t>
      </w:r>
      <w:r>
        <w:rPr>
          <w:rFonts w:asciiTheme="majorHAnsi" w:hAnsiTheme="majorHAnsi" w:cstheme="majorHAnsi"/>
          <w:b w:val="0"/>
          <w:bCs/>
          <w:szCs w:val="24"/>
        </w:rPr>
        <w:t>playground</w:t>
      </w:r>
      <w:r w:rsidRPr="00880A0E">
        <w:rPr>
          <w:rFonts w:asciiTheme="majorHAnsi" w:hAnsiTheme="majorHAnsi" w:cstheme="majorHAnsi"/>
          <w:b w:val="0"/>
          <w:bCs/>
          <w:szCs w:val="24"/>
        </w:rPr>
        <w:t xml:space="preserve"> environment. Panel B: The </w:t>
      </w:r>
      <w:r>
        <w:rPr>
          <w:rFonts w:asciiTheme="majorHAnsi" w:hAnsiTheme="majorHAnsi" w:cstheme="majorHAnsi"/>
          <w:b w:val="0"/>
          <w:bCs/>
          <w:szCs w:val="24"/>
        </w:rPr>
        <w:t>Christmas</w:t>
      </w:r>
      <w:r w:rsidRPr="00880A0E">
        <w:rPr>
          <w:rFonts w:asciiTheme="majorHAnsi" w:hAnsiTheme="majorHAnsi" w:cstheme="majorHAnsi"/>
          <w:b w:val="0"/>
          <w:bCs/>
          <w:szCs w:val="24"/>
        </w:rPr>
        <w:t xml:space="preserve"> environment. Panel C:</w:t>
      </w:r>
      <w:r>
        <w:rPr>
          <w:rFonts w:asciiTheme="majorHAnsi" w:hAnsiTheme="majorHAnsi" w:cstheme="majorHAnsi"/>
          <w:b w:val="0"/>
          <w:bCs/>
          <w:szCs w:val="24"/>
        </w:rPr>
        <w:t xml:space="preserve"> </w:t>
      </w:r>
      <w:r w:rsidRPr="00880A0E">
        <w:rPr>
          <w:rFonts w:asciiTheme="majorHAnsi" w:hAnsiTheme="majorHAnsi" w:cstheme="majorHAnsi"/>
          <w:b w:val="0"/>
          <w:bCs/>
          <w:szCs w:val="24"/>
        </w:rPr>
        <w:t>The empty outdoor space in the control condition (matching the playground environment).</w:t>
      </w:r>
      <w:r>
        <w:rPr>
          <w:rFonts w:asciiTheme="majorHAnsi" w:hAnsiTheme="majorHAnsi" w:cstheme="majorHAnsi"/>
          <w:szCs w:val="24"/>
        </w:rPr>
        <w:t xml:space="preserve"> </w:t>
      </w:r>
      <w:r w:rsidRPr="00880A0E">
        <w:rPr>
          <w:rFonts w:asciiTheme="majorHAnsi" w:hAnsiTheme="majorHAnsi" w:cstheme="majorHAnsi"/>
          <w:b w:val="0"/>
          <w:bCs/>
          <w:szCs w:val="24"/>
        </w:rPr>
        <w:t xml:space="preserve">Panel D: The empty living room in the control condition (matching the Christmas environment). </w:t>
      </w:r>
      <w:r w:rsidR="00E80B2E">
        <w:rPr>
          <w:rFonts w:asciiTheme="majorHAnsi" w:hAnsiTheme="majorHAnsi" w:cstheme="majorHAnsi"/>
          <w:b w:val="0"/>
          <w:bCs/>
          <w:szCs w:val="24"/>
        </w:rPr>
        <w:br w:type="column"/>
      </w:r>
      <w:r w:rsidR="001B4F82" w:rsidRPr="00BA3C36">
        <w:rPr>
          <w:rFonts w:asciiTheme="majorHAnsi" w:hAnsiTheme="majorHAnsi" w:cstheme="majorHAnsi"/>
          <w:bCs/>
          <w:szCs w:val="24"/>
        </w:rPr>
        <w:lastRenderedPageBreak/>
        <w:t xml:space="preserve">Figure </w:t>
      </w:r>
      <w:r w:rsidR="00BA3C36" w:rsidRPr="00BA3C36">
        <w:rPr>
          <w:rFonts w:asciiTheme="majorHAnsi" w:hAnsiTheme="majorHAnsi" w:cstheme="majorHAnsi"/>
          <w:bCs/>
          <w:szCs w:val="24"/>
        </w:rPr>
        <w:t>2</w:t>
      </w:r>
      <w:r w:rsidR="001F4882" w:rsidRPr="00F405F9">
        <w:rPr>
          <w:rFonts w:asciiTheme="majorHAnsi" w:hAnsiTheme="majorHAnsi" w:cstheme="majorHAnsi"/>
          <w:szCs w:val="24"/>
        </w:rPr>
        <w:tab/>
      </w:r>
      <w:r w:rsidR="001F4882" w:rsidRPr="00F405F9">
        <w:rPr>
          <w:rFonts w:asciiTheme="majorHAnsi" w:hAnsiTheme="majorHAnsi" w:cstheme="majorHAnsi"/>
          <w:szCs w:val="24"/>
        </w:rPr>
        <w:br/>
      </w:r>
      <w:r w:rsidR="00D30944" w:rsidRPr="00841CB4">
        <w:rPr>
          <w:rFonts w:asciiTheme="majorHAnsi" w:hAnsiTheme="majorHAnsi" w:cstheme="majorHAnsi"/>
          <w:b w:val="0"/>
          <w:i/>
          <w:iCs/>
          <w:szCs w:val="24"/>
        </w:rPr>
        <w:t xml:space="preserve">First-Person View of </w:t>
      </w:r>
      <w:r w:rsidR="00C56961" w:rsidRPr="00841CB4">
        <w:rPr>
          <w:rFonts w:asciiTheme="majorHAnsi" w:hAnsiTheme="majorHAnsi" w:cstheme="majorHAnsi"/>
          <w:b w:val="0"/>
          <w:i/>
          <w:iCs/>
          <w:szCs w:val="24"/>
        </w:rPr>
        <w:t>Nostalgic and Control Virtual Environments</w:t>
      </w:r>
      <w:r w:rsidR="00093B5E">
        <w:rPr>
          <w:rFonts w:asciiTheme="majorHAnsi" w:hAnsiTheme="majorHAnsi" w:cstheme="majorHAnsi"/>
          <w:b w:val="0"/>
          <w:i/>
          <w:iCs/>
          <w:szCs w:val="24"/>
        </w:rPr>
        <w:t xml:space="preserve"> in</w:t>
      </w:r>
      <w:r w:rsidR="00D50E2E" w:rsidRPr="00841CB4">
        <w:rPr>
          <w:rFonts w:asciiTheme="majorHAnsi" w:hAnsiTheme="majorHAnsi" w:cstheme="majorHAnsi"/>
          <w:b w:val="0"/>
          <w:i/>
          <w:iCs/>
          <w:szCs w:val="24"/>
        </w:rPr>
        <w:t xml:space="preserve"> Experiment 2</w:t>
      </w:r>
      <w:r w:rsidR="0008670F">
        <w:rPr>
          <w:rFonts w:asciiTheme="majorHAnsi" w:hAnsiTheme="majorHAnsi" w:cstheme="majorHAnsi"/>
          <w:i/>
          <w:iCs/>
          <w:noProof/>
          <w:szCs w:val="24"/>
        </w:rPr>
        <w:drawing>
          <wp:inline distT="0" distB="0" distL="0" distR="0" wp14:anchorId="57566A27" wp14:editId="6324DB3D">
            <wp:extent cx="5732145" cy="5058874"/>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video gam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145" cy="5058874"/>
                    </a:xfrm>
                    <a:prstGeom prst="rect">
                      <a:avLst/>
                    </a:prstGeom>
                    <a:noFill/>
                  </pic:spPr>
                </pic:pic>
              </a:graphicData>
            </a:graphic>
          </wp:inline>
        </w:drawing>
      </w:r>
      <w:r w:rsidR="00AA4D93" w:rsidRPr="00F405F9">
        <w:rPr>
          <w:rFonts w:asciiTheme="majorHAnsi" w:hAnsiTheme="majorHAnsi" w:cstheme="majorHAnsi"/>
          <w:i/>
          <w:iCs/>
          <w:szCs w:val="24"/>
        </w:rPr>
        <w:t xml:space="preserve"> </w:t>
      </w:r>
    </w:p>
    <w:p w14:paraId="048AA4D8" w14:textId="32BDC3AD" w:rsidR="00A2297F" w:rsidRDefault="00AA4D93" w:rsidP="00E80B2E">
      <w:pPr>
        <w:pStyle w:val="Caption"/>
        <w:keepNext/>
        <w:spacing w:line="360" w:lineRule="auto"/>
        <w:rPr>
          <w:rFonts w:asciiTheme="majorHAnsi" w:hAnsiTheme="majorHAnsi" w:cstheme="majorHAnsi"/>
          <w:szCs w:val="24"/>
        </w:rPr>
      </w:pPr>
      <w:r w:rsidRPr="00880A0E">
        <w:rPr>
          <w:rFonts w:asciiTheme="majorHAnsi" w:hAnsiTheme="majorHAnsi" w:cstheme="majorHAnsi"/>
          <w:b w:val="0"/>
          <w:bCs/>
          <w:i/>
          <w:iCs/>
          <w:szCs w:val="24"/>
        </w:rPr>
        <w:t xml:space="preserve">Note. </w:t>
      </w:r>
      <w:r w:rsidRPr="00880A0E">
        <w:rPr>
          <w:rFonts w:asciiTheme="majorHAnsi" w:hAnsiTheme="majorHAnsi" w:cstheme="majorHAnsi"/>
          <w:b w:val="0"/>
          <w:bCs/>
          <w:szCs w:val="24"/>
        </w:rPr>
        <w:t xml:space="preserve">Panel A: The </w:t>
      </w:r>
      <w:r w:rsidR="0008670F">
        <w:rPr>
          <w:rFonts w:asciiTheme="majorHAnsi" w:hAnsiTheme="majorHAnsi" w:cstheme="majorHAnsi"/>
          <w:b w:val="0"/>
          <w:bCs/>
          <w:szCs w:val="24"/>
        </w:rPr>
        <w:t>improved playground</w:t>
      </w:r>
      <w:r w:rsidR="005C54DD" w:rsidRPr="00880A0E">
        <w:rPr>
          <w:rFonts w:asciiTheme="majorHAnsi" w:hAnsiTheme="majorHAnsi" w:cstheme="majorHAnsi"/>
          <w:b w:val="0"/>
          <w:bCs/>
          <w:szCs w:val="24"/>
        </w:rPr>
        <w:t xml:space="preserve"> environment</w:t>
      </w:r>
      <w:r w:rsidRPr="00880A0E">
        <w:rPr>
          <w:rFonts w:asciiTheme="majorHAnsi" w:hAnsiTheme="majorHAnsi" w:cstheme="majorHAnsi"/>
          <w:b w:val="0"/>
          <w:bCs/>
          <w:szCs w:val="24"/>
        </w:rPr>
        <w:t xml:space="preserve">. Panel B: </w:t>
      </w:r>
      <w:r w:rsidR="005C54DD" w:rsidRPr="00880A0E">
        <w:rPr>
          <w:rFonts w:asciiTheme="majorHAnsi" w:hAnsiTheme="majorHAnsi" w:cstheme="majorHAnsi"/>
          <w:b w:val="0"/>
          <w:bCs/>
          <w:szCs w:val="24"/>
        </w:rPr>
        <w:t xml:space="preserve">The </w:t>
      </w:r>
      <w:r w:rsidR="0008670F">
        <w:rPr>
          <w:rFonts w:asciiTheme="majorHAnsi" w:hAnsiTheme="majorHAnsi" w:cstheme="majorHAnsi"/>
          <w:b w:val="0"/>
          <w:bCs/>
          <w:szCs w:val="24"/>
        </w:rPr>
        <w:t>improved Christmas</w:t>
      </w:r>
      <w:r w:rsidR="005C54DD" w:rsidRPr="00880A0E">
        <w:rPr>
          <w:rFonts w:asciiTheme="majorHAnsi" w:hAnsiTheme="majorHAnsi" w:cstheme="majorHAnsi"/>
          <w:b w:val="0"/>
          <w:bCs/>
          <w:szCs w:val="24"/>
        </w:rPr>
        <w:t xml:space="preserve"> environment</w:t>
      </w:r>
      <w:r w:rsidRPr="00880A0E">
        <w:rPr>
          <w:rFonts w:asciiTheme="majorHAnsi" w:hAnsiTheme="majorHAnsi" w:cstheme="majorHAnsi"/>
          <w:b w:val="0"/>
          <w:bCs/>
          <w:szCs w:val="24"/>
        </w:rPr>
        <w:t xml:space="preserve">. Panel C: The </w:t>
      </w:r>
      <w:r w:rsidR="0008670F">
        <w:rPr>
          <w:rFonts w:asciiTheme="majorHAnsi" w:hAnsiTheme="majorHAnsi" w:cstheme="majorHAnsi"/>
          <w:b w:val="0"/>
          <w:bCs/>
          <w:szCs w:val="24"/>
        </w:rPr>
        <w:t>birthday</w:t>
      </w:r>
      <w:r w:rsidR="005C54DD" w:rsidRPr="00880A0E">
        <w:rPr>
          <w:rFonts w:asciiTheme="majorHAnsi" w:hAnsiTheme="majorHAnsi" w:cstheme="majorHAnsi"/>
          <w:b w:val="0"/>
          <w:bCs/>
          <w:szCs w:val="24"/>
        </w:rPr>
        <w:t xml:space="preserve"> environment</w:t>
      </w:r>
      <w:r w:rsidRPr="00880A0E">
        <w:rPr>
          <w:rFonts w:asciiTheme="majorHAnsi" w:hAnsiTheme="majorHAnsi" w:cstheme="majorHAnsi"/>
          <w:b w:val="0"/>
          <w:bCs/>
          <w:szCs w:val="24"/>
        </w:rPr>
        <w:t xml:space="preserve">. Panel D: The </w:t>
      </w:r>
      <w:r w:rsidR="005C54DD" w:rsidRPr="00880A0E">
        <w:rPr>
          <w:rFonts w:asciiTheme="majorHAnsi" w:hAnsiTheme="majorHAnsi" w:cstheme="majorHAnsi"/>
          <w:b w:val="0"/>
          <w:bCs/>
          <w:szCs w:val="24"/>
        </w:rPr>
        <w:t>empty</w:t>
      </w:r>
      <w:r w:rsidRPr="00880A0E">
        <w:rPr>
          <w:rFonts w:asciiTheme="majorHAnsi" w:hAnsiTheme="majorHAnsi" w:cstheme="majorHAnsi"/>
          <w:b w:val="0"/>
          <w:bCs/>
          <w:szCs w:val="24"/>
        </w:rPr>
        <w:t xml:space="preserve"> </w:t>
      </w:r>
      <w:r w:rsidR="0008670F">
        <w:rPr>
          <w:rFonts w:asciiTheme="majorHAnsi" w:hAnsiTheme="majorHAnsi" w:cstheme="majorHAnsi"/>
          <w:b w:val="0"/>
          <w:bCs/>
          <w:szCs w:val="24"/>
        </w:rPr>
        <w:t>outdoor space</w:t>
      </w:r>
      <w:r w:rsidR="005C54DD" w:rsidRPr="00880A0E">
        <w:rPr>
          <w:rFonts w:asciiTheme="majorHAnsi" w:hAnsiTheme="majorHAnsi" w:cstheme="majorHAnsi"/>
          <w:b w:val="0"/>
          <w:bCs/>
          <w:szCs w:val="24"/>
        </w:rPr>
        <w:t xml:space="preserve"> in the control condition (matching the </w:t>
      </w:r>
      <w:r w:rsidR="0008670F">
        <w:rPr>
          <w:rFonts w:asciiTheme="majorHAnsi" w:hAnsiTheme="majorHAnsi" w:cstheme="majorHAnsi"/>
          <w:b w:val="0"/>
          <w:bCs/>
          <w:szCs w:val="24"/>
        </w:rPr>
        <w:t>playground</w:t>
      </w:r>
      <w:r w:rsidR="005C54DD" w:rsidRPr="00880A0E">
        <w:rPr>
          <w:rFonts w:asciiTheme="majorHAnsi" w:hAnsiTheme="majorHAnsi" w:cstheme="majorHAnsi"/>
          <w:b w:val="0"/>
          <w:bCs/>
          <w:szCs w:val="24"/>
        </w:rPr>
        <w:t xml:space="preserve"> environment)</w:t>
      </w:r>
      <w:r w:rsidRPr="00880A0E">
        <w:rPr>
          <w:rFonts w:asciiTheme="majorHAnsi" w:hAnsiTheme="majorHAnsi" w:cstheme="majorHAnsi"/>
          <w:b w:val="0"/>
          <w:bCs/>
          <w:szCs w:val="24"/>
        </w:rPr>
        <w:t xml:space="preserve">. Panel E: The </w:t>
      </w:r>
      <w:r w:rsidR="005C54DD" w:rsidRPr="00880A0E">
        <w:rPr>
          <w:rFonts w:asciiTheme="majorHAnsi" w:hAnsiTheme="majorHAnsi" w:cstheme="majorHAnsi"/>
          <w:b w:val="0"/>
          <w:bCs/>
          <w:szCs w:val="24"/>
        </w:rPr>
        <w:t>empty</w:t>
      </w:r>
      <w:r w:rsidRPr="00880A0E">
        <w:rPr>
          <w:rFonts w:asciiTheme="majorHAnsi" w:hAnsiTheme="majorHAnsi" w:cstheme="majorHAnsi"/>
          <w:b w:val="0"/>
          <w:bCs/>
          <w:szCs w:val="24"/>
        </w:rPr>
        <w:t xml:space="preserve"> living room</w:t>
      </w:r>
      <w:r w:rsidR="005C54DD" w:rsidRPr="00880A0E">
        <w:rPr>
          <w:rFonts w:asciiTheme="majorHAnsi" w:hAnsiTheme="majorHAnsi" w:cstheme="majorHAnsi"/>
          <w:b w:val="0"/>
          <w:bCs/>
          <w:szCs w:val="24"/>
        </w:rPr>
        <w:t xml:space="preserve"> in the control condition (matching the </w:t>
      </w:r>
      <w:r w:rsidR="0008670F">
        <w:rPr>
          <w:rFonts w:asciiTheme="majorHAnsi" w:hAnsiTheme="majorHAnsi" w:cstheme="majorHAnsi"/>
          <w:b w:val="0"/>
          <w:bCs/>
          <w:szCs w:val="24"/>
        </w:rPr>
        <w:t>Christmas</w:t>
      </w:r>
      <w:r w:rsidR="005C54DD" w:rsidRPr="00880A0E">
        <w:rPr>
          <w:rFonts w:asciiTheme="majorHAnsi" w:hAnsiTheme="majorHAnsi" w:cstheme="majorHAnsi"/>
          <w:b w:val="0"/>
          <w:bCs/>
          <w:szCs w:val="24"/>
        </w:rPr>
        <w:t xml:space="preserve"> environment)</w:t>
      </w:r>
      <w:r w:rsidRPr="00880A0E">
        <w:rPr>
          <w:rFonts w:asciiTheme="majorHAnsi" w:hAnsiTheme="majorHAnsi" w:cstheme="majorHAnsi"/>
          <w:b w:val="0"/>
          <w:bCs/>
          <w:szCs w:val="24"/>
        </w:rPr>
        <w:t xml:space="preserve">. Panel F: The empty </w:t>
      </w:r>
      <w:r w:rsidR="0008670F">
        <w:rPr>
          <w:rFonts w:asciiTheme="majorHAnsi" w:hAnsiTheme="majorHAnsi" w:cstheme="majorHAnsi"/>
          <w:b w:val="0"/>
          <w:bCs/>
          <w:szCs w:val="24"/>
        </w:rPr>
        <w:t>living room</w:t>
      </w:r>
      <w:r w:rsidR="005C54DD" w:rsidRPr="00880A0E">
        <w:rPr>
          <w:rFonts w:asciiTheme="majorHAnsi" w:hAnsiTheme="majorHAnsi" w:cstheme="majorHAnsi"/>
          <w:b w:val="0"/>
          <w:bCs/>
          <w:szCs w:val="24"/>
        </w:rPr>
        <w:t xml:space="preserve"> in the control condition</w:t>
      </w:r>
      <w:r w:rsidR="00D30944" w:rsidRPr="00880A0E">
        <w:rPr>
          <w:rFonts w:asciiTheme="majorHAnsi" w:hAnsiTheme="majorHAnsi" w:cstheme="majorHAnsi"/>
          <w:b w:val="0"/>
          <w:bCs/>
          <w:szCs w:val="24"/>
        </w:rPr>
        <w:t xml:space="preserve"> (matching the </w:t>
      </w:r>
      <w:r w:rsidR="0008670F">
        <w:rPr>
          <w:rFonts w:asciiTheme="majorHAnsi" w:hAnsiTheme="majorHAnsi" w:cstheme="majorHAnsi"/>
          <w:b w:val="0"/>
          <w:bCs/>
          <w:szCs w:val="24"/>
        </w:rPr>
        <w:t>birthday</w:t>
      </w:r>
      <w:r w:rsidR="00D30944" w:rsidRPr="00880A0E">
        <w:rPr>
          <w:rFonts w:asciiTheme="majorHAnsi" w:hAnsiTheme="majorHAnsi" w:cstheme="majorHAnsi"/>
          <w:b w:val="0"/>
          <w:bCs/>
          <w:szCs w:val="24"/>
        </w:rPr>
        <w:t xml:space="preserve"> environment)</w:t>
      </w:r>
      <w:r w:rsidRPr="00880A0E">
        <w:rPr>
          <w:rFonts w:asciiTheme="majorHAnsi" w:hAnsiTheme="majorHAnsi" w:cstheme="majorHAnsi"/>
          <w:b w:val="0"/>
          <w:bCs/>
          <w:szCs w:val="24"/>
        </w:rPr>
        <w:t>.</w:t>
      </w:r>
    </w:p>
    <w:p w14:paraId="0DB7FC0A" w14:textId="170A468E" w:rsidR="00922468" w:rsidRDefault="00A2297F" w:rsidP="000C3878">
      <w:pPr>
        <w:spacing w:line="360" w:lineRule="auto"/>
        <w:ind w:firstLine="0"/>
        <w:rPr>
          <w:rFonts w:asciiTheme="majorHAnsi" w:hAnsiTheme="majorHAnsi" w:cstheme="majorHAnsi"/>
          <w:b/>
          <w:bCs/>
          <w:szCs w:val="24"/>
        </w:rPr>
      </w:pPr>
      <w:r>
        <w:rPr>
          <w:rFonts w:asciiTheme="majorHAnsi" w:hAnsiTheme="majorHAnsi" w:cstheme="majorHAnsi"/>
          <w:szCs w:val="24"/>
        </w:rPr>
        <w:br w:type="column"/>
      </w:r>
      <w:r w:rsidR="00922468" w:rsidRPr="00922468">
        <w:rPr>
          <w:rFonts w:asciiTheme="majorHAnsi" w:hAnsiTheme="majorHAnsi" w:cstheme="majorHAnsi"/>
          <w:b/>
          <w:bCs/>
          <w:szCs w:val="24"/>
        </w:rPr>
        <w:lastRenderedPageBreak/>
        <w:t xml:space="preserve">Figure </w:t>
      </w:r>
      <w:r w:rsidR="00ED334B">
        <w:rPr>
          <w:rFonts w:asciiTheme="majorHAnsi" w:hAnsiTheme="majorHAnsi" w:cstheme="majorHAnsi"/>
          <w:b/>
          <w:bCs/>
          <w:szCs w:val="24"/>
        </w:rPr>
        <w:t>3</w:t>
      </w:r>
    </w:p>
    <w:p w14:paraId="7E26FD17" w14:textId="50A3334F" w:rsidR="00F718E4" w:rsidRDefault="00DA3208" w:rsidP="00DA3208">
      <w:pPr>
        <w:spacing w:line="360" w:lineRule="auto"/>
        <w:ind w:firstLine="0"/>
        <w:rPr>
          <w:rFonts w:asciiTheme="majorHAnsi" w:hAnsiTheme="majorHAnsi" w:cstheme="majorHAnsi"/>
          <w:szCs w:val="24"/>
        </w:rPr>
      </w:pPr>
      <w:r>
        <w:rPr>
          <w:rFonts w:asciiTheme="majorHAnsi" w:hAnsiTheme="majorHAnsi" w:cstheme="majorHAnsi"/>
          <w:i/>
          <w:iCs/>
          <w:szCs w:val="24"/>
        </w:rPr>
        <w:t>Felt Nostalgia as a Function of Nostalgia (vs. Control) and Induction Method</w:t>
      </w:r>
      <w:r w:rsidR="00093B5E">
        <w:rPr>
          <w:rFonts w:asciiTheme="majorHAnsi" w:hAnsiTheme="majorHAnsi" w:cstheme="majorHAnsi"/>
          <w:i/>
          <w:iCs/>
          <w:szCs w:val="24"/>
        </w:rPr>
        <w:t xml:space="preserve"> in</w:t>
      </w:r>
      <w:r>
        <w:rPr>
          <w:rFonts w:asciiTheme="majorHAnsi" w:hAnsiTheme="majorHAnsi" w:cstheme="majorHAnsi"/>
          <w:i/>
          <w:iCs/>
          <w:szCs w:val="24"/>
        </w:rPr>
        <w:t xml:space="preserve"> Experiment </w:t>
      </w:r>
      <w:r w:rsidR="001D3611">
        <w:rPr>
          <w:rFonts w:asciiTheme="majorHAnsi" w:hAnsiTheme="majorHAnsi" w:cstheme="majorHAnsi"/>
          <w:i/>
          <w:iCs/>
          <w:szCs w:val="24"/>
        </w:rPr>
        <w:t>2</w:t>
      </w:r>
      <w:r w:rsidR="00DB1D03">
        <w:rPr>
          <w:rFonts w:asciiTheme="majorHAnsi" w:hAnsiTheme="majorHAnsi" w:cstheme="majorHAnsi"/>
          <w:noProof/>
          <w:szCs w:val="24"/>
        </w:rPr>
        <w:drawing>
          <wp:inline distT="0" distB="0" distL="0" distR="0" wp14:anchorId="0370F24B" wp14:editId="2F7DC230">
            <wp:extent cx="5732145" cy="4178385"/>
            <wp:effectExtent l="0" t="0" r="0" b="0"/>
            <wp:docPr id="2048035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35433" name="Picture 2048035433"/>
                    <pic:cNvPicPr/>
                  </pic:nvPicPr>
                  <pic:blipFill rotWithShape="1">
                    <a:blip r:embed="rId73">
                      <a:extLst>
                        <a:ext uri="{28A0092B-C50C-407E-A947-70E740481C1C}">
                          <a14:useLocalDpi xmlns:a14="http://schemas.microsoft.com/office/drawing/2010/main" val="0"/>
                        </a:ext>
                      </a:extLst>
                    </a:blip>
                    <a:srcRect b="48428"/>
                    <a:stretch/>
                  </pic:blipFill>
                  <pic:spPr bwMode="auto">
                    <a:xfrm>
                      <a:off x="0" y="0"/>
                      <a:ext cx="5732145" cy="417838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szCs w:val="24"/>
        </w:rPr>
        <w:t xml:space="preserve">Note. </w:t>
      </w:r>
      <w:r>
        <w:rPr>
          <w:rFonts w:asciiTheme="majorHAnsi" w:hAnsiTheme="majorHAnsi" w:cstheme="majorHAnsi"/>
          <w:szCs w:val="24"/>
        </w:rPr>
        <w:t>Error bars represent standard errors.</w:t>
      </w:r>
    </w:p>
    <w:p w14:paraId="414550EA" w14:textId="2EDD99FD" w:rsidR="00DA3208" w:rsidRDefault="00F718E4" w:rsidP="00F718E4">
      <w:pPr>
        <w:spacing w:line="360" w:lineRule="auto"/>
        <w:ind w:firstLine="0"/>
        <w:rPr>
          <w:rFonts w:asciiTheme="majorHAnsi" w:hAnsiTheme="majorHAnsi" w:cstheme="majorHAnsi"/>
          <w:b/>
          <w:bCs/>
          <w:szCs w:val="24"/>
        </w:rPr>
      </w:pPr>
      <w:r>
        <w:rPr>
          <w:rFonts w:asciiTheme="majorHAnsi" w:hAnsiTheme="majorHAnsi" w:cstheme="majorHAnsi"/>
          <w:szCs w:val="24"/>
        </w:rPr>
        <w:br w:type="column"/>
      </w:r>
      <w:r w:rsidR="00A2297F">
        <w:rPr>
          <w:rFonts w:asciiTheme="majorHAnsi" w:hAnsiTheme="majorHAnsi" w:cstheme="majorHAnsi"/>
          <w:b/>
          <w:bCs/>
          <w:szCs w:val="24"/>
        </w:rPr>
        <w:lastRenderedPageBreak/>
        <w:t xml:space="preserve">Figure </w:t>
      </w:r>
      <w:r w:rsidR="002A0A06">
        <w:rPr>
          <w:rFonts w:asciiTheme="majorHAnsi" w:hAnsiTheme="majorHAnsi" w:cstheme="majorHAnsi"/>
          <w:b/>
          <w:bCs/>
          <w:szCs w:val="24"/>
        </w:rPr>
        <w:t>4</w:t>
      </w:r>
    </w:p>
    <w:p w14:paraId="1028AA53" w14:textId="1BEE1373" w:rsidR="002A0A06" w:rsidRPr="000508AD" w:rsidRDefault="00DA3208" w:rsidP="000C3878">
      <w:pPr>
        <w:spacing w:line="360" w:lineRule="auto"/>
        <w:ind w:firstLine="0"/>
        <w:rPr>
          <w:rFonts w:asciiTheme="majorHAnsi" w:hAnsiTheme="majorHAnsi" w:cstheme="majorHAnsi"/>
          <w:b/>
          <w:bCs/>
          <w:szCs w:val="24"/>
        </w:rPr>
      </w:pPr>
      <w:r>
        <w:rPr>
          <w:i/>
          <w:iCs/>
        </w:rPr>
        <w:t>Felt Nostalgia</w:t>
      </w:r>
      <w:r w:rsidRPr="0074360E">
        <w:rPr>
          <w:i/>
          <w:iCs/>
        </w:rPr>
        <w:t xml:space="preserve"> as a Function of Nostalgia, Induction Method, and Tim</w:t>
      </w:r>
      <w:r>
        <w:rPr>
          <w:i/>
          <w:iCs/>
        </w:rPr>
        <w:t>e</w:t>
      </w:r>
      <w:r w:rsidR="00093B5E">
        <w:rPr>
          <w:i/>
          <w:iCs/>
        </w:rPr>
        <w:t xml:space="preserve"> in</w:t>
      </w:r>
      <w:r>
        <w:rPr>
          <w:i/>
          <w:iCs/>
        </w:rPr>
        <w:t xml:space="preserve"> </w:t>
      </w:r>
      <w:r w:rsidRPr="0074360E">
        <w:rPr>
          <w:i/>
          <w:iCs/>
        </w:rPr>
        <w:t>Experiment 2</w:t>
      </w:r>
      <w:r w:rsidR="00A1749B">
        <w:rPr>
          <w:rFonts w:asciiTheme="majorHAnsi" w:hAnsiTheme="majorHAnsi" w:cstheme="majorHAnsi"/>
          <w:b/>
          <w:bCs/>
          <w:noProof/>
          <w:szCs w:val="24"/>
        </w:rPr>
        <w:drawing>
          <wp:inline distT="0" distB="0" distL="0" distR="0" wp14:anchorId="12F20935" wp14:editId="4BF2F8F5">
            <wp:extent cx="5732145" cy="4214718"/>
            <wp:effectExtent l="0" t="0" r="0" b="1905"/>
            <wp:docPr id="879537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37985" name="Picture 879537985"/>
                    <pic:cNvPicPr/>
                  </pic:nvPicPr>
                  <pic:blipFill rotWithShape="1">
                    <a:blip r:embed="rId74">
                      <a:extLst>
                        <a:ext uri="{28A0092B-C50C-407E-A947-70E740481C1C}">
                          <a14:useLocalDpi xmlns:a14="http://schemas.microsoft.com/office/drawing/2010/main" val="0"/>
                        </a:ext>
                      </a:extLst>
                    </a:blip>
                    <a:srcRect b="47955"/>
                    <a:stretch/>
                  </pic:blipFill>
                  <pic:spPr bwMode="auto">
                    <a:xfrm>
                      <a:off x="0" y="0"/>
                      <a:ext cx="5732145" cy="421471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szCs w:val="24"/>
        </w:rPr>
        <w:t xml:space="preserve">Note. </w:t>
      </w:r>
      <w:r>
        <w:rPr>
          <w:rFonts w:asciiTheme="majorHAnsi" w:hAnsiTheme="majorHAnsi" w:cstheme="majorHAnsi"/>
          <w:szCs w:val="24"/>
        </w:rPr>
        <w:t>Error bars represent standard errors.</w:t>
      </w:r>
    </w:p>
    <w:p w14:paraId="3BD0CD2D" w14:textId="6B7354E2" w:rsidR="002A0A06" w:rsidRDefault="002A0A06" w:rsidP="002A0A06">
      <w:pPr>
        <w:spacing w:line="360" w:lineRule="auto"/>
        <w:ind w:firstLine="0"/>
        <w:rPr>
          <w:rFonts w:asciiTheme="majorHAnsi" w:hAnsiTheme="majorHAnsi" w:cstheme="majorHAnsi"/>
          <w:b/>
          <w:bCs/>
          <w:szCs w:val="24"/>
        </w:rPr>
      </w:pPr>
      <w:r>
        <w:rPr>
          <w:rFonts w:asciiTheme="majorHAnsi" w:hAnsiTheme="majorHAnsi" w:cstheme="majorHAnsi"/>
          <w:szCs w:val="24"/>
        </w:rPr>
        <w:br w:type="column"/>
      </w:r>
      <w:r w:rsidRPr="00922468">
        <w:rPr>
          <w:rFonts w:asciiTheme="majorHAnsi" w:hAnsiTheme="majorHAnsi" w:cstheme="majorHAnsi"/>
          <w:b/>
          <w:bCs/>
          <w:szCs w:val="24"/>
        </w:rPr>
        <w:lastRenderedPageBreak/>
        <w:t xml:space="preserve">Figure </w:t>
      </w:r>
      <w:r>
        <w:rPr>
          <w:rFonts w:asciiTheme="majorHAnsi" w:hAnsiTheme="majorHAnsi" w:cstheme="majorHAnsi"/>
          <w:b/>
          <w:bCs/>
          <w:szCs w:val="24"/>
        </w:rPr>
        <w:t>5</w:t>
      </w:r>
    </w:p>
    <w:p w14:paraId="49EB1B95" w14:textId="17B548A6" w:rsidR="006D5625" w:rsidRPr="000508AD" w:rsidRDefault="002A0A06" w:rsidP="002A0A06">
      <w:pPr>
        <w:spacing w:line="360" w:lineRule="auto"/>
        <w:ind w:firstLine="0"/>
        <w:rPr>
          <w:rFonts w:asciiTheme="majorHAnsi" w:hAnsiTheme="majorHAnsi" w:cstheme="majorHAnsi"/>
          <w:szCs w:val="24"/>
        </w:rPr>
      </w:pPr>
      <w:r>
        <w:rPr>
          <w:rFonts w:asciiTheme="majorHAnsi" w:hAnsiTheme="majorHAnsi" w:cstheme="majorHAnsi"/>
          <w:i/>
          <w:iCs/>
          <w:szCs w:val="24"/>
        </w:rPr>
        <w:t>Psychological Benefits as a Function of Nostalgia (vs. Control) and Induction Method</w:t>
      </w:r>
      <w:r w:rsidR="00093B5E">
        <w:rPr>
          <w:rFonts w:asciiTheme="majorHAnsi" w:hAnsiTheme="majorHAnsi" w:cstheme="majorHAnsi"/>
          <w:i/>
          <w:iCs/>
          <w:szCs w:val="24"/>
        </w:rPr>
        <w:t xml:space="preserve"> in</w:t>
      </w:r>
      <w:r>
        <w:rPr>
          <w:rFonts w:asciiTheme="majorHAnsi" w:hAnsiTheme="majorHAnsi" w:cstheme="majorHAnsi"/>
          <w:i/>
          <w:iCs/>
          <w:szCs w:val="24"/>
        </w:rPr>
        <w:t xml:space="preserve"> Experiment 2</w:t>
      </w:r>
      <w:r>
        <w:rPr>
          <w:rFonts w:asciiTheme="majorHAnsi" w:hAnsiTheme="majorHAnsi" w:cstheme="majorHAnsi"/>
          <w:noProof/>
          <w:szCs w:val="24"/>
        </w:rPr>
        <w:drawing>
          <wp:inline distT="0" distB="0" distL="0" distR="0" wp14:anchorId="44AC3195" wp14:editId="1CF70D7B">
            <wp:extent cx="5732145" cy="4241800"/>
            <wp:effectExtent l="0" t="0" r="0" b="0"/>
            <wp:docPr id="6613378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37876" name="Picture 661337876"/>
                    <pic:cNvPicPr/>
                  </pic:nvPicPr>
                  <pic:blipFill rotWithShape="1">
                    <a:blip r:embed="rId75">
                      <a:extLst>
                        <a:ext uri="{28A0092B-C50C-407E-A947-70E740481C1C}">
                          <a14:useLocalDpi xmlns:a14="http://schemas.microsoft.com/office/drawing/2010/main" val="0"/>
                        </a:ext>
                      </a:extLst>
                    </a:blip>
                    <a:srcRect b="47645"/>
                    <a:stretch/>
                  </pic:blipFill>
                  <pic:spPr bwMode="auto">
                    <a:xfrm>
                      <a:off x="0" y="0"/>
                      <a:ext cx="5732145" cy="42418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szCs w:val="24"/>
        </w:rPr>
        <w:t xml:space="preserve">Note. </w:t>
      </w:r>
      <w:r>
        <w:rPr>
          <w:rFonts w:asciiTheme="majorHAnsi" w:hAnsiTheme="majorHAnsi" w:cstheme="majorHAnsi"/>
          <w:szCs w:val="24"/>
        </w:rPr>
        <w:t>Error bars represent standard errors.</w:t>
      </w:r>
      <w:r w:rsidR="00592955">
        <w:rPr>
          <w:rFonts w:asciiTheme="majorHAnsi" w:hAnsiTheme="majorHAnsi" w:cstheme="majorHAnsi"/>
          <w:b/>
          <w:bCs/>
          <w:szCs w:val="24"/>
        </w:rPr>
        <w:br w:type="column"/>
      </w:r>
      <w:r w:rsidR="00504F67">
        <w:rPr>
          <w:rFonts w:asciiTheme="majorHAnsi" w:hAnsiTheme="majorHAnsi" w:cstheme="majorHAnsi"/>
          <w:b/>
          <w:bCs/>
          <w:szCs w:val="24"/>
        </w:rPr>
        <w:lastRenderedPageBreak/>
        <w:t xml:space="preserve">Figure </w:t>
      </w:r>
      <w:r w:rsidR="00ED334B">
        <w:rPr>
          <w:rFonts w:asciiTheme="majorHAnsi" w:hAnsiTheme="majorHAnsi" w:cstheme="majorHAnsi"/>
          <w:b/>
          <w:bCs/>
          <w:szCs w:val="24"/>
        </w:rPr>
        <w:t>6</w:t>
      </w:r>
    </w:p>
    <w:p w14:paraId="5CB6F2D9" w14:textId="1F72E330" w:rsidR="006D5625" w:rsidRDefault="00DA3208" w:rsidP="006D5625">
      <w:pPr>
        <w:spacing w:line="360" w:lineRule="auto"/>
        <w:ind w:firstLine="0"/>
        <w:rPr>
          <w:rFonts w:asciiTheme="majorHAnsi" w:hAnsiTheme="majorHAnsi" w:cstheme="majorHAnsi"/>
          <w:b/>
          <w:bCs/>
          <w:szCs w:val="24"/>
        </w:rPr>
        <w:sectPr w:rsidR="006D5625" w:rsidSect="00BB35A5">
          <w:type w:val="nextColumn"/>
          <w:pgSz w:w="11907" w:h="16840" w:code="9"/>
          <w:pgMar w:top="1440" w:right="1440" w:bottom="1440" w:left="1440" w:header="432" w:footer="432" w:gutter="0"/>
          <w:cols w:space="708"/>
          <w:formProt w:val="0"/>
          <w:docGrid w:linePitch="360"/>
        </w:sectPr>
      </w:pPr>
      <w:r w:rsidRPr="00DA3208">
        <w:rPr>
          <w:rFonts w:asciiTheme="majorHAnsi" w:hAnsiTheme="majorHAnsi" w:cstheme="majorHAnsi"/>
          <w:i/>
          <w:iCs/>
          <w:szCs w:val="24"/>
        </w:rPr>
        <w:t>Psychological Benefits Index as a Function of Nostalgia, Induction Method, and Time</w:t>
      </w:r>
      <w:r w:rsidR="00093B5E">
        <w:rPr>
          <w:rFonts w:asciiTheme="majorHAnsi" w:hAnsiTheme="majorHAnsi" w:cstheme="majorHAnsi"/>
          <w:i/>
          <w:iCs/>
          <w:szCs w:val="24"/>
        </w:rPr>
        <w:t xml:space="preserve"> in</w:t>
      </w:r>
      <w:r w:rsidRPr="00DA3208">
        <w:rPr>
          <w:rFonts w:asciiTheme="majorHAnsi" w:hAnsiTheme="majorHAnsi" w:cstheme="majorHAnsi"/>
          <w:i/>
          <w:iCs/>
          <w:szCs w:val="24"/>
        </w:rPr>
        <w:t xml:space="preserve"> Experiment 2</w:t>
      </w:r>
      <w:r w:rsidR="006D5625">
        <w:rPr>
          <w:rFonts w:asciiTheme="majorHAnsi" w:hAnsiTheme="majorHAnsi" w:cstheme="majorHAnsi"/>
          <w:b/>
          <w:bCs/>
          <w:noProof/>
          <w:szCs w:val="24"/>
        </w:rPr>
        <w:drawing>
          <wp:inline distT="0" distB="0" distL="0" distR="0" wp14:anchorId="5F0F6638" wp14:editId="02965F77">
            <wp:extent cx="5732145" cy="4199466"/>
            <wp:effectExtent l="0" t="0" r="0" b="4445"/>
            <wp:docPr id="1409793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93199" name="Picture 1409793199"/>
                    <pic:cNvPicPr/>
                  </pic:nvPicPr>
                  <pic:blipFill rotWithShape="1">
                    <a:blip r:embed="rId76">
                      <a:extLst>
                        <a:ext uri="{28A0092B-C50C-407E-A947-70E740481C1C}">
                          <a14:useLocalDpi xmlns:a14="http://schemas.microsoft.com/office/drawing/2010/main" val="0"/>
                        </a:ext>
                      </a:extLst>
                    </a:blip>
                    <a:srcRect b="48143"/>
                    <a:stretch/>
                  </pic:blipFill>
                  <pic:spPr bwMode="auto">
                    <a:xfrm>
                      <a:off x="0" y="0"/>
                      <a:ext cx="5732145" cy="419946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i/>
          <w:iCs/>
          <w:szCs w:val="24"/>
        </w:rPr>
        <w:t xml:space="preserve">Note. </w:t>
      </w:r>
      <w:r>
        <w:rPr>
          <w:rFonts w:asciiTheme="majorHAnsi" w:hAnsiTheme="majorHAnsi" w:cstheme="majorHAnsi"/>
          <w:szCs w:val="24"/>
        </w:rPr>
        <w:t>Error bars represent standard errors.</w:t>
      </w:r>
    </w:p>
    <w:p w14:paraId="1C80FA3E" w14:textId="30ECEB2C" w:rsidR="00245F43" w:rsidRDefault="0022741B" w:rsidP="000C3878">
      <w:pPr>
        <w:spacing w:line="360" w:lineRule="auto"/>
        <w:ind w:firstLine="0"/>
        <w:rPr>
          <w:rFonts w:asciiTheme="majorHAnsi" w:hAnsiTheme="majorHAnsi" w:cstheme="majorHAnsi"/>
          <w:b/>
          <w:bCs/>
          <w:szCs w:val="24"/>
        </w:rPr>
      </w:pPr>
      <w:r>
        <w:rPr>
          <w:rFonts w:asciiTheme="majorHAnsi" w:hAnsiTheme="majorHAnsi" w:cstheme="majorHAnsi"/>
          <w:b/>
          <w:bCs/>
          <w:szCs w:val="24"/>
        </w:rPr>
        <w:lastRenderedPageBreak/>
        <w:t xml:space="preserve">Figure </w:t>
      </w:r>
      <w:r w:rsidR="00ED334B">
        <w:rPr>
          <w:rFonts w:asciiTheme="majorHAnsi" w:hAnsiTheme="majorHAnsi" w:cstheme="majorHAnsi"/>
          <w:b/>
          <w:bCs/>
          <w:szCs w:val="24"/>
        </w:rPr>
        <w:t>7</w:t>
      </w:r>
    </w:p>
    <w:p w14:paraId="3D64D981" w14:textId="12AECEDB" w:rsidR="0022741B" w:rsidRPr="0022741B" w:rsidRDefault="002A7F32" w:rsidP="000508AD">
      <w:pPr>
        <w:spacing w:line="360" w:lineRule="auto"/>
        <w:ind w:firstLine="0"/>
        <w:rPr>
          <w:rFonts w:asciiTheme="majorHAnsi" w:hAnsiTheme="majorHAnsi" w:cstheme="majorHAnsi"/>
          <w:b/>
          <w:bCs/>
          <w:szCs w:val="24"/>
        </w:rPr>
      </w:pPr>
      <w:r>
        <w:rPr>
          <w:rFonts w:asciiTheme="majorHAnsi" w:hAnsiTheme="majorHAnsi" w:cstheme="majorHAnsi"/>
          <w:i/>
          <w:iCs/>
          <w:szCs w:val="24"/>
        </w:rPr>
        <w:t>Disaggregated</w:t>
      </w:r>
      <w:r w:rsidR="00DA61A1" w:rsidRPr="00DA61A1">
        <w:rPr>
          <w:rFonts w:asciiTheme="majorHAnsi" w:hAnsiTheme="majorHAnsi" w:cstheme="majorHAnsi"/>
          <w:i/>
          <w:iCs/>
          <w:szCs w:val="24"/>
        </w:rPr>
        <w:t xml:space="preserve"> Psychological Benefits as a Function of Nostalgia, Induction Method, and Time</w:t>
      </w:r>
      <w:r w:rsidR="00093B5E">
        <w:rPr>
          <w:rFonts w:asciiTheme="majorHAnsi" w:hAnsiTheme="majorHAnsi" w:cstheme="majorHAnsi"/>
          <w:i/>
          <w:iCs/>
          <w:szCs w:val="24"/>
        </w:rPr>
        <w:t xml:space="preserve"> in</w:t>
      </w:r>
      <w:r w:rsidR="00B43BF4">
        <w:rPr>
          <w:rFonts w:asciiTheme="majorHAnsi" w:hAnsiTheme="majorHAnsi" w:cstheme="majorHAnsi"/>
          <w:i/>
          <w:iCs/>
          <w:szCs w:val="24"/>
        </w:rPr>
        <w:t xml:space="preserve"> </w:t>
      </w:r>
      <w:r w:rsidR="00DA61A1" w:rsidRPr="00DA61A1">
        <w:rPr>
          <w:rFonts w:asciiTheme="majorHAnsi" w:hAnsiTheme="majorHAnsi" w:cstheme="majorHAnsi"/>
          <w:i/>
          <w:iCs/>
          <w:szCs w:val="24"/>
        </w:rPr>
        <w:t>Experiment 2</w:t>
      </w:r>
      <w:r w:rsidR="00DA61A1">
        <w:rPr>
          <w:rFonts w:asciiTheme="majorHAnsi" w:hAnsiTheme="majorHAnsi" w:cstheme="majorHAnsi"/>
          <w:b/>
          <w:bCs/>
          <w:noProof/>
          <w:szCs w:val="24"/>
        </w:rPr>
        <w:drawing>
          <wp:inline distT="0" distB="0" distL="0" distR="0" wp14:anchorId="459FBBDA" wp14:editId="21EFA869">
            <wp:extent cx="8090535" cy="4710989"/>
            <wp:effectExtent l="0" t="0" r="0" b="1270"/>
            <wp:docPr id="6130120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12092" name="Picture 613012092"/>
                    <pic:cNvPicPr/>
                  </pic:nvPicPr>
                  <pic:blipFill rotWithShape="1">
                    <a:blip r:embed="rId77">
                      <a:extLst>
                        <a:ext uri="{28A0092B-C50C-407E-A947-70E740481C1C}">
                          <a14:useLocalDpi xmlns:a14="http://schemas.microsoft.com/office/drawing/2010/main" val="0"/>
                        </a:ext>
                      </a:extLst>
                    </a:blip>
                    <a:srcRect b="17696"/>
                    <a:stretch/>
                  </pic:blipFill>
                  <pic:spPr bwMode="auto">
                    <a:xfrm>
                      <a:off x="0" y="0"/>
                      <a:ext cx="8090535" cy="4710989"/>
                    </a:xfrm>
                    <a:prstGeom prst="rect">
                      <a:avLst/>
                    </a:prstGeom>
                    <a:ln>
                      <a:noFill/>
                    </a:ln>
                    <a:extLst>
                      <a:ext uri="{53640926-AAD7-44D8-BBD7-CCE9431645EC}">
                        <a14:shadowObscured xmlns:a14="http://schemas.microsoft.com/office/drawing/2010/main"/>
                      </a:ext>
                    </a:extLst>
                  </pic:spPr>
                </pic:pic>
              </a:graphicData>
            </a:graphic>
          </wp:inline>
        </w:drawing>
      </w:r>
    </w:p>
    <w:sectPr w:rsidR="0022741B" w:rsidRPr="0022741B" w:rsidSect="00BB35A5">
      <w:pgSz w:w="16819" w:h="11894" w:orient="landscape" w:code="9"/>
      <w:pgMar w:top="1440" w:right="1440" w:bottom="1440" w:left="1440" w:header="432"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EAD5B" w14:textId="77777777" w:rsidR="00326960" w:rsidRDefault="00326960">
      <w:r>
        <w:separator/>
      </w:r>
    </w:p>
  </w:endnote>
  <w:endnote w:type="continuationSeparator" w:id="0">
    <w:p w14:paraId="033B1FE2" w14:textId="77777777" w:rsidR="00326960" w:rsidRDefault="00326960">
      <w:r>
        <w:continuationSeparator/>
      </w:r>
    </w:p>
  </w:endnote>
  <w:endnote w:type="continuationNotice" w:id="1">
    <w:p w14:paraId="3726A951" w14:textId="77777777" w:rsidR="00326960" w:rsidRDefault="003269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4D"/>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swiss"/>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AE8D2" w14:textId="77777777" w:rsidR="00326960" w:rsidRDefault="00326960">
      <w:r>
        <w:separator/>
      </w:r>
    </w:p>
  </w:footnote>
  <w:footnote w:type="continuationSeparator" w:id="0">
    <w:p w14:paraId="667D7DAD" w14:textId="77777777" w:rsidR="00326960" w:rsidRDefault="00326960">
      <w:r>
        <w:continuationSeparator/>
      </w:r>
    </w:p>
  </w:footnote>
  <w:footnote w:type="continuationNotice" w:id="1">
    <w:p w14:paraId="1E2B99AD" w14:textId="77777777" w:rsidR="00326960" w:rsidRDefault="00326960">
      <w:pPr>
        <w:spacing w:before="0" w:after="0" w:line="240" w:lineRule="auto"/>
      </w:pPr>
    </w:p>
  </w:footnote>
  <w:footnote w:id="2">
    <w:p w14:paraId="7ABBB114" w14:textId="233A62CE" w:rsidR="00DF3C50" w:rsidRPr="00F81DD2" w:rsidRDefault="00DF3C50">
      <w:pPr>
        <w:pStyle w:val="FootnoteText"/>
        <w:rPr>
          <w:color w:val="1F497D" w:themeColor="text2"/>
          <w:lang w:val="en-US"/>
        </w:rPr>
      </w:pPr>
      <w:r w:rsidRPr="00F81DD2">
        <w:rPr>
          <w:rStyle w:val="FootnoteReference"/>
          <w:color w:val="00B0F0"/>
        </w:rPr>
        <w:footnoteRef/>
      </w:r>
      <w:r w:rsidRPr="00F81DD2">
        <w:rPr>
          <w:color w:val="00B0F0"/>
        </w:rPr>
        <w:t xml:space="preserve"> </w:t>
      </w:r>
      <w:r w:rsidR="00437913" w:rsidRPr="00F81DD2">
        <w:rPr>
          <w:color w:val="00B0F0"/>
        </w:rPr>
        <w:t xml:space="preserve">Within the VRT condition, </w:t>
      </w:r>
      <w:r w:rsidR="007135D4" w:rsidRPr="00F81DD2">
        <w:rPr>
          <w:color w:val="00B0F0"/>
        </w:rPr>
        <w:t>the distribution of participants across the four virtual environments was</w:t>
      </w:r>
      <w:r w:rsidR="00437913" w:rsidRPr="00F81DD2">
        <w:rPr>
          <w:color w:val="00B0F0"/>
        </w:rPr>
        <w:t xml:space="preserve">: Christmas scene (26.2%, </w:t>
      </w:r>
      <w:r w:rsidR="00437913" w:rsidRPr="00F81DD2">
        <w:rPr>
          <w:i/>
          <w:iCs/>
          <w:color w:val="00B0F0"/>
        </w:rPr>
        <w:t xml:space="preserve">n = </w:t>
      </w:r>
      <w:r w:rsidR="00437913" w:rsidRPr="00F81DD2">
        <w:rPr>
          <w:color w:val="00B0F0"/>
        </w:rPr>
        <w:t xml:space="preserve">22), childhood scene (i.e., playground, 25.0%, </w:t>
      </w:r>
      <w:r w:rsidR="00437913" w:rsidRPr="00F81DD2">
        <w:rPr>
          <w:i/>
          <w:iCs/>
          <w:color w:val="00B0F0"/>
        </w:rPr>
        <w:t xml:space="preserve">n </w:t>
      </w:r>
      <w:r w:rsidR="00437913" w:rsidRPr="00F81DD2">
        <w:rPr>
          <w:color w:val="00B0F0"/>
        </w:rPr>
        <w:t xml:space="preserve">= 21), Christmas control (i.e., empty room; 22.6%, </w:t>
      </w:r>
      <w:r w:rsidR="00437913" w:rsidRPr="00F81DD2">
        <w:rPr>
          <w:i/>
          <w:iCs/>
          <w:color w:val="00B0F0"/>
        </w:rPr>
        <w:t xml:space="preserve">n = </w:t>
      </w:r>
      <w:r w:rsidR="00437913" w:rsidRPr="00F81DD2">
        <w:rPr>
          <w:color w:val="00B0F0"/>
        </w:rPr>
        <w:t xml:space="preserve">19), and childhood control (i.e., empty playground, 26.2%, </w:t>
      </w:r>
      <w:r w:rsidR="00437913" w:rsidRPr="00F81DD2">
        <w:rPr>
          <w:i/>
          <w:iCs/>
          <w:color w:val="00B0F0"/>
        </w:rPr>
        <w:t xml:space="preserve">n = </w:t>
      </w:r>
      <w:r w:rsidR="00437913" w:rsidRPr="00F81DD2">
        <w:rPr>
          <w:color w:val="00B0F0"/>
        </w:rPr>
        <w:t xml:space="preserve">22). </w:t>
      </w:r>
      <w:r w:rsidRPr="00F81DD2">
        <w:rPr>
          <w:color w:val="00B0F0"/>
        </w:rPr>
        <w:t xml:space="preserve">We compared the level of nostalgia elicited by </w:t>
      </w:r>
      <w:r w:rsidR="00437913" w:rsidRPr="00F81DD2">
        <w:rPr>
          <w:color w:val="00B0F0"/>
        </w:rPr>
        <w:t xml:space="preserve">these </w:t>
      </w:r>
      <w:r w:rsidR="007135D4" w:rsidRPr="00F81DD2">
        <w:rPr>
          <w:color w:val="00B0F0"/>
        </w:rPr>
        <w:t xml:space="preserve">four </w:t>
      </w:r>
      <w:r w:rsidR="00437913" w:rsidRPr="00F81DD2">
        <w:rPr>
          <w:color w:val="00B0F0"/>
        </w:rPr>
        <w:t>scenes</w:t>
      </w:r>
      <w:r w:rsidRPr="00F81DD2">
        <w:rPr>
          <w:color w:val="00B0F0"/>
        </w:rPr>
        <w:t xml:space="preserve">. The Christmas scene </w:t>
      </w:r>
      <w:r w:rsidR="005E05DD" w:rsidRPr="00F81DD2">
        <w:rPr>
          <w:color w:val="00B0F0"/>
        </w:rPr>
        <w:t>(</w:t>
      </w:r>
      <w:r w:rsidR="005E05DD" w:rsidRPr="00F81DD2">
        <w:rPr>
          <w:i/>
          <w:iCs/>
          <w:color w:val="00B0F0"/>
        </w:rPr>
        <w:t xml:space="preserve">M = </w:t>
      </w:r>
      <w:r w:rsidR="005E05DD" w:rsidRPr="00F81DD2">
        <w:rPr>
          <w:color w:val="00B0F0"/>
        </w:rPr>
        <w:t xml:space="preserve">5.30, </w:t>
      </w:r>
      <w:r w:rsidR="005E05DD" w:rsidRPr="00F81DD2">
        <w:rPr>
          <w:i/>
          <w:iCs/>
          <w:color w:val="00B0F0"/>
        </w:rPr>
        <w:t xml:space="preserve">SD </w:t>
      </w:r>
      <w:r w:rsidR="005E05DD" w:rsidRPr="00F81DD2">
        <w:rPr>
          <w:color w:val="00B0F0"/>
        </w:rPr>
        <w:t xml:space="preserve">= 1.63) </w:t>
      </w:r>
      <w:r w:rsidRPr="00F81DD2">
        <w:rPr>
          <w:color w:val="00B0F0"/>
        </w:rPr>
        <w:t xml:space="preserve">and childhood scene </w:t>
      </w:r>
      <w:r w:rsidR="005E05DD" w:rsidRPr="00F81DD2">
        <w:rPr>
          <w:color w:val="00B0F0"/>
        </w:rPr>
        <w:t>(</w:t>
      </w:r>
      <w:r w:rsidR="005E05DD" w:rsidRPr="00F81DD2">
        <w:rPr>
          <w:i/>
          <w:iCs/>
          <w:color w:val="00B0F0"/>
        </w:rPr>
        <w:t xml:space="preserve">M = </w:t>
      </w:r>
      <w:r w:rsidR="005E05DD" w:rsidRPr="00F81DD2">
        <w:rPr>
          <w:color w:val="00B0F0"/>
        </w:rPr>
        <w:t xml:space="preserve">5.38, </w:t>
      </w:r>
      <w:r w:rsidR="005E05DD" w:rsidRPr="00F81DD2">
        <w:rPr>
          <w:i/>
          <w:iCs/>
          <w:color w:val="00B0F0"/>
        </w:rPr>
        <w:t xml:space="preserve">SD </w:t>
      </w:r>
      <w:r w:rsidR="005E05DD" w:rsidRPr="00F81DD2">
        <w:rPr>
          <w:color w:val="00B0F0"/>
        </w:rPr>
        <w:t xml:space="preserve">= 1.12) </w:t>
      </w:r>
      <w:r w:rsidRPr="00F81DD2">
        <w:rPr>
          <w:color w:val="00B0F0"/>
        </w:rPr>
        <w:t xml:space="preserve">did not evoke significantly different levels of nostalgia </w:t>
      </w:r>
      <w:r w:rsidRPr="00F81DD2">
        <w:rPr>
          <w:i/>
          <w:iCs/>
          <w:color w:val="00B0F0"/>
        </w:rPr>
        <w:t xml:space="preserve">(p </w:t>
      </w:r>
      <w:r w:rsidRPr="00F81DD2">
        <w:rPr>
          <w:color w:val="00B0F0"/>
        </w:rPr>
        <w:t>= .</w:t>
      </w:r>
      <w:r w:rsidR="005E05DD" w:rsidRPr="00F81DD2">
        <w:rPr>
          <w:color w:val="00B0F0"/>
        </w:rPr>
        <w:t>881</w:t>
      </w:r>
      <w:r w:rsidRPr="00F81DD2">
        <w:rPr>
          <w:color w:val="00B0F0"/>
        </w:rPr>
        <w:t xml:space="preserve">). The Christmas control scene </w:t>
      </w:r>
      <w:r w:rsidR="005E05DD" w:rsidRPr="00F81DD2">
        <w:rPr>
          <w:color w:val="00B0F0"/>
        </w:rPr>
        <w:t>(</w:t>
      </w:r>
      <w:r w:rsidR="005E05DD" w:rsidRPr="00F81DD2">
        <w:rPr>
          <w:i/>
          <w:iCs/>
          <w:color w:val="00B0F0"/>
        </w:rPr>
        <w:t xml:space="preserve">M = </w:t>
      </w:r>
      <w:r w:rsidR="005E05DD" w:rsidRPr="00F81DD2">
        <w:rPr>
          <w:color w:val="00B0F0"/>
        </w:rPr>
        <w:t xml:space="preserve">4.25, </w:t>
      </w:r>
      <w:r w:rsidR="005E05DD" w:rsidRPr="00F81DD2">
        <w:rPr>
          <w:i/>
          <w:iCs/>
          <w:color w:val="00B0F0"/>
        </w:rPr>
        <w:t xml:space="preserve">SD </w:t>
      </w:r>
      <w:r w:rsidR="005E05DD" w:rsidRPr="00F81DD2">
        <w:rPr>
          <w:color w:val="00B0F0"/>
        </w:rPr>
        <w:t xml:space="preserve">= 2.09) </w:t>
      </w:r>
      <w:r w:rsidRPr="00F81DD2">
        <w:rPr>
          <w:color w:val="00B0F0"/>
        </w:rPr>
        <w:t xml:space="preserve">and childhood control scene </w:t>
      </w:r>
      <w:r w:rsidR="005E05DD" w:rsidRPr="00F81DD2">
        <w:rPr>
          <w:color w:val="00B0F0"/>
        </w:rPr>
        <w:t>(</w:t>
      </w:r>
      <w:r w:rsidR="005E05DD" w:rsidRPr="00F81DD2">
        <w:rPr>
          <w:i/>
          <w:iCs/>
          <w:color w:val="00B0F0"/>
        </w:rPr>
        <w:t xml:space="preserve">M = </w:t>
      </w:r>
      <w:r w:rsidR="005E05DD" w:rsidRPr="00F81DD2">
        <w:rPr>
          <w:color w:val="00B0F0"/>
        </w:rPr>
        <w:t xml:space="preserve">3.50, </w:t>
      </w:r>
      <w:r w:rsidR="005E05DD" w:rsidRPr="00F81DD2">
        <w:rPr>
          <w:i/>
          <w:iCs/>
          <w:color w:val="00B0F0"/>
        </w:rPr>
        <w:t xml:space="preserve">SD </w:t>
      </w:r>
      <w:r w:rsidR="005E05DD" w:rsidRPr="00F81DD2">
        <w:rPr>
          <w:color w:val="00B0F0"/>
        </w:rPr>
        <w:t xml:space="preserve">= 1.92) </w:t>
      </w:r>
      <w:r w:rsidRPr="00F81DD2">
        <w:rPr>
          <w:color w:val="00B0F0"/>
        </w:rPr>
        <w:t>did not evoke significantly different levels of nostalgia either (</w:t>
      </w:r>
      <w:r w:rsidRPr="00F81DD2">
        <w:rPr>
          <w:i/>
          <w:iCs/>
          <w:color w:val="00B0F0"/>
        </w:rPr>
        <w:t xml:space="preserve">p </w:t>
      </w:r>
      <w:r w:rsidRPr="00F81DD2">
        <w:rPr>
          <w:color w:val="00B0F0"/>
        </w:rPr>
        <w:t>= .</w:t>
      </w:r>
      <w:r w:rsidR="005E05DD" w:rsidRPr="00F81DD2">
        <w:rPr>
          <w:color w:val="00B0F0"/>
        </w:rPr>
        <w:t>165</w:t>
      </w:r>
      <w:r w:rsidRPr="00F81DD2">
        <w:rPr>
          <w:color w:val="00B0F0"/>
        </w:rPr>
        <w:t>). Each of the two nostalgic scenes evoked significantly more nostalgia than either of the two control scenes (</w:t>
      </w:r>
      <w:proofErr w:type="spellStart"/>
      <w:r w:rsidRPr="00F81DD2">
        <w:rPr>
          <w:i/>
          <w:iCs/>
          <w:color w:val="00B0F0"/>
        </w:rPr>
        <w:t>p</w:t>
      </w:r>
      <w:r w:rsidRPr="00F81DD2">
        <w:rPr>
          <w:color w:val="00B0F0"/>
        </w:rPr>
        <w:t>s</w:t>
      </w:r>
      <w:proofErr w:type="spellEnd"/>
      <w:r w:rsidRPr="00F81DD2">
        <w:rPr>
          <w:color w:val="00B0F0"/>
        </w:rPr>
        <w:t xml:space="preserve"> &lt; .05).</w:t>
      </w:r>
    </w:p>
  </w:footnote>
  <w:footnote w:id="3">
    <w:p w14:paraId="71CD3B57" w14:textId="6972F732" w:rsidR="007105EC" w:rsidRPr="007105EC" w:rsidRDefault="007105EC">
      <w:pPr>
        <w:pStyle w:val="FootnoteText"/>
        <w:rPr>
          <w:lang w:val="en-US"/>
        </w:rPr>
      </w:pPr>
      <w:r>
        <w:rPr>
          <w:rStyle w:val="FootnoteReference"/>
        </w:rPr>
        <w:footnoteRef/>
      </w:r>
      <w:r>
        <w:t xml:space="preserve"> In this context, “retention” can be operationalized in two ways. One can claim, as we did, that the VRT retained its advantage over the ERT for the </w:t>
      </w:r>
      <w:r w:rsidR="004D75CD">
        <w:t xml:space="preserve">entire </w:t>
      </w:r>
      <w:r>
        <w:t>duration of the experiment</w:t>
      </w:r>
      <w:r w:rsidR="00F45CDC">
        <w:t>,</w:t>
      </w:r>
      <w:r>
        <w:t xml:space="preserve"> because the Nostalgia </w:t>
      </w:r>
      <w:r w:rsidRPr="000443DD">
        <w:rPr>
          <w:rFonts w:asciiTheme="majorHAnsi" w:hAnsiTheme="majorHAnsi" w:cstheme="majorHAnsi"/>
        </w:rPr>
        <w:sym w:font="Symbol" w:char="F0B4"/>
      </w:r>
      <w:r>
        <w:t xml:space="preserve"> Induction interaction did not vary significantly between time points. </w:t>
      </w:r>
      <w:r w:rsidR="004D75CD">
        <w:t>A stricter</w:t>
      </w:r>
      <w:r>
        <w:t xml:space="preserve"> way to operationalize “retention” would be to ask for which time points the Nostalgia </w:t>
      </w:r>
      <w:r w:rsidRPr="000443DD">
        <w:rPr>
          <w:rFonts w:asciiTheme="majorHAnsi" w:hAnsiTheme="majorHAnsi" w:cstheme="majorHAnsi"/>
        </w:rPr>
        <w:sym w:font="Symbol" w:char="F0B4"/>
      </w:r>
      <w:r>
        <w:t xml:space="preserve"> Induction interaction was statistically significant. When adopting this latter approach, the VRT retained its advantage over the ERT </w:t>
      </w:r>
      <w:r w:rsidR="004843D6">
        <w:t>up to</w:t>
      </w:r>
      <w:r>
        <w:t xml:space="preserve"> Time 3</w:t>
      </w:r>
      <w:r w:rsidR="004D75CD">
        <w:t xml:space="preserve"> (10 minutes)</w:t>
      </w:r>
      <w:r>
        <w:t>.</w:t>
      </w:r>
    </w:p>
  </w:footnote>
  <w:footnote w:id="4">
    <w:p w14:paraId="64496C59" w14:textId="681744D1" w:rsidR="001D5D90" w:rsidRPr="001D5D90" w:rsidRDefault="001D5D90">
      <w:pPr>
        <w:pStyle w:val="FootnoteText"/>
        <w:rPr>
          <w:lang w:val="en-US"/>
        </w:rPr>
      </w:pPr>
      <w:r>
        <w:rPr>
          <w:rStyle w:val="FootnoteReference"/>
        </w:rPr>
        <w:footnoteRef/>
      </w:r>
      <w:r>
        <w:t xml:space="preserve"> </w:t>
      </w:r>
      <w:r w:rsidR="00571AE3">
        <w:rPr>
          <w:lang w:val="en-US"/>
        </w:rPr>
        <w:t xml:space="preserve">This approach approximates emotion </w:t>
      </w:r>
      <w:proofErr w:type="gramStart"/>
      <w:r w:rsidR="00571AE3">
        <w:rPr>
          <w:lang w:val="en-US"/>
        </w:rPr>
        <w:t>duration</w:t>
      </w:r>
      <w:proofErr w:type="gramEnd"/>
      <w:r w:rsidR="00571AE3">
        <w:rPr>
          <w:lang w:val="en-US"/>
        </w:rPr>
        <w:t xml:space="preserve"> but w</w:t>
      </w:r>
      <w:r>
        <w:rPr>
          <w:lang w:val="en-US"/>
        </w:rPr>
        <w:t xml:space="preserve">e acknowledge </w:t>
      </w:r>
      <w:r w:rsidR="00371415">
        <w:rPr>
          <w:lang w:val="en-US"/>
        </w:rPr>
        <w:t xml:space="preserve">that </w:t>
      </w:r>
      <w:r w:rsidR="00571AE3">
        <w:rPr>
          <w:lang w:val="en-US"/>
        </w:rPr>
        <w:t>it</w:t>
      </w:r>
      <w:r>
        <w:rPr>
          <w:lang w:val="en-US"/>
        </w:rPr>
        <w:t xml:space="preserve"> confounds duration </w:t>
      </w:r>
      <w:r w:rsidR="00571AE3">
        <w:rPr>
          <w:lang w:val="en-US"/>
        </w:rPr>
        <w:t>with</w:t>
      </w:r>
      <w:r>
        <w:rPr>
          <w:lang w:val="en-US"/>
        </w:rPr>
        <w:t xml:space="preserve"> statistical power, such that a given difference between time points could be statistically significant in a high-powered study but not in a low-powered one.</w:t>
      </w:r>
      <w:r w:rsidR="00304741">
        <w:rPr>
          <w:lang w:val="en-US"/>
        </w:rPr>
        <w:t xml:space="preserve"> To address this</w:t>
      </w:r>
      <w:r w:rsidR="006725AA">
        <w:rPr>
          <w:lang w:val="en-US"/>
        </w:rPr>
        <w:t xml:space="preserve"> issue</w:t>
      </w:r>
      <w:r w:rsidR="00304741">
        <w:rPr>
          <w:lang w:val="en-US"/>
        </w:rPr>
        <w:t xml:space="preserve">, researchers could specify </w:t>
      </w:r>
      <w:r w:rsidR="00371415">
        <w:rPr>
          <w:lang w:val="en-US"/>
        </w:rPr>
        <w:t xml:space="preserve">a </w:t>
      </w:r>
      <w:r w:rsidR="00304741">
        <w:rPr>
          <w:lang w:val="en-US"/>
        </w:rPr>
        <w:t>minimum effect size of interest (</w:t>
      </w:r>
      <w:proofErr w:type="spellStart"/>
      <w:r w:rsidR="00304741">
        <w:rPr>
          <w:lang w:val="en-US"/>
        </w:rPr>
        <w:t>Lakens</w:t>
      </w:r>
      <w:proofErr w:type="spellEnd"/>
      <w:r w:rsidR="00371415">
        <w:rPr>
          <w:lang w:val="en-US"/>
        </w:rPr>
        <w:t xml:space="preserve"> et al., 2018</w:t>
      </w:r>
      <w:r w:rsidR="00304741">
        <w:rPr>
          <w:lang w:val="en-US"/>
        </w:rPr>
        <w:t>)</w:t>
      </w:r>
      <w:r w:rsidR="00417E7C">
        <w:rPr>
          <w:lang w:val="en-US"/>
        </w:rPr>
        <w:t xml:space="preserve">. However, </w:t>
      </w:r>
      <w:r w:rsidR="00371415">
        <w:rPr>
          <w:lang w:val="en-US"/>
        </w:rPr>
        <w:t>this</w:t>
      </w:r>
      <w:r w:rsidR="006725AA">
        <w:rPr>
          <w:lang w:val="en-US"/>
        </w:rPr>
        <w:t xml:space="preserve"> method</w:t>
      </w:r>
      <w:r w:rsidR="00371415">
        <w:rPr>
          <w:lang w:val="en-US"/>
        </w:rPr>
        <w:t xml:space="preserve"> introduces subjectivity (i.e., what should be the size of this minimum effect of interest?)</w:t>
      </w:r>
      <w:r w:rsidR="00304741">
        <w:rPr>
          <w:lang w:val="en-US"/>
        </w:rPr>
        <w:t xml:space="preserve"> </w:t>
      </w:r>
      <w:r w:rsidR="00371415">
        <w:rPr>
          <w:lang w:val="en-US"/>
        </w:rPr>
        <w:t xml:space="preserve">and is </w:t>
      </w:r>
      <w:r w:rsidR="00304741">
        <w:rPr>
          <w:lang w:val="en-US"/>
        </w:rPr>
        <w:t>beyond the scope of the present research.</w:t>
      </w:r>
    </w:p>
  </w:footnote>
  <w:footnote w:id="5">
    <w:p w14:paraId="151AE3E5" w14:textId="3947F462" w:rsidR="00100522" w:rsidRPr="00100522" w:rsidRDefault="00100522" w:rsidP="00100522">
      <w:pPr>
        <w:pStyle w:val="FootnoteText"/>
        <w:rPr>
          <w:lang w:val="en-US"/>
        </w:rPr>
      </w:pPr>
      <w:r>
        <w:rPr>
          <w:rStyle w:val="FootnoteReference"/>
        </w:rPr>
        <w:footnoteRef/>
      </w:r>
      <w:r>
        <w:t xml:space="preserve"> </w:t>
      </w:r>
      <w:r>
        <w:rPr>
          <w:rFonts w:asciiTheme="majorHAnsi" w:hAnsiTheme="majorHAnsi" w:cstheme="majorHAnsi"/>
          <w:szCs w:val="24"/>
        </w:rPr>
        <w:t xml:space="preserve">Inspection of Figure 6 suggests that, descriptively, the effect of nostalgia (compared to control) on the benefits index </w:t>
      </w:r>
      <w:r w:rsidR="002045D3">
        <w:rPr>
          <w:rFonts w:asciiTheme="majorHAnsi" w:hAnsiTheme="majorHAnsi" w:cstheme="majorHAnsi"/>
          <w:szCs w:val="24"/>
        </w:rPr>
        <w:t>was</w:t>
      </w:r>
      <w:r>
        <w:rPr>
          <w:rFonts w:asciiTheme="majorHAnsi" w:hAnsiTheme="majorHAnsi" w:cstheme="majorHAnsi"/>
          <w:szCs w:val="24"/>
        </w:rPr>
        <w:t xml:space="preserve"> larger in the VRT than ERT condition. This numerical difference was due to lower index scores in the VRT</w:t>
      </w:r>
      <w:r w:rsidR="002045D3" w:rsidRPr="00D75409">
        <w:rPr>
          <w:szCs w:val="24"/>
        </w:rPr>
        <w:t>–</w:t>
      </w:r>
      <w:r>
        <w:rPr>
          <w:rFonts w:asciiTheme="majorHAnsi" w:hAnsiTheme="majorHAnsi" w:cstheme="majorHAnsi"/>
          <w:szCs w:val="24"/>
        </w:rPr>
        <w:t>control than ERT</w:t>
      </w:r>
      <w:r w:rsidR="002045D3" w:rsidRPr="00D75409">
        <w:rPr>
          <w:szCs w:val="24"/>
        </w:rPr>
        <w:t>–</w:t>
      </w:r>
      <w:r>
        <w:rPr>
          <w:rFonts w:asciiTheme="majorHAnsi" w:hAnsiTheme="majorHAnsi" w:cstheme="majorHAnsi"/>
          <w:szCs w:val="24"/>
        </w:rPr>
        <w:t>control condition (as opposed to higher scores in the VRT</w:t>
      </w:r>
      <w:r w:rsidR="002045D3" w:rsidRPr="00D75409">
        <w:rPr>
          <w:szCs w:val="24"/>
        </w:rPr>
        <w:t>–</w:t>
      </w:r>
      <w:r>
        <w:rPr>
          <w:rFonts w:asciiTheme="majorHAnsi" w:hAnsiTheme="majorHAnsi" w:cstheme="majorHAnsi"/>
          <w:szCs w:val="24"/>
        </w:rPr>
        <w:t>nostalgia than ERT</w:t>
      </w:r>
      <w:r w:rsidR="002045D3" w:rsidRPr="00D75409">
        <w:rPr>
          <w:szCs w:val="24"/>
        </w:rPr>
        <w:t>–</w:t>
      </w:r>
      <w:r>
        <w:rPr>
          <w:rFonts w:asciiTheme="majorHAnsi" w:hAnsiTheme="majorHAnsi" w:cstheme="majorHAnsi"/>
          <w:szCs w:val="24"/>
        </w:rPr>
        <w:t>nostalgia condition).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5251762"/>
      <w:docPartObj>
        <w:docPartGallery w:val="Page Numbers (Top of Page)"/>
        <w:docPartUnique/>
      </w:docPartObj>
    </w:sdtPr>
    <w:sdtContent>
      <w:p w14:paraId="0D633084" w14:textId="34CE8E36" w:rsidR="00A33BF6" w:rsidRDefault="00A33BF6" w:rsidP="00CB6A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A20A8">
          <w:rPr>
            <w:rStyle w:val="PageNumber"/>
            <w:noProof/>
          </w:rPr>
          <w:t>1</w:t>
        </w:r>
        <w:r>
          <w:rPr>
            <w:rStyle w:val="PageNumber"/>
          </w:rPr>
          <w:fldChar w:fldCharType="end"/>
        </w:r>
      </w:p>
    </w:sdtContent>
  </w:sdt>
  <w:sdt>
    <w:sdtPr>
      <w:rPr>
        <w:rStyle w:val="PageNumber"/>
      </w:rPr>
      <w:id w:val="48738922"/>
      <w:docPartObj>
        <w:docPartGallery w:val="Page Numbers (Top of Page)"/>
        <w:docPartUnique/>
      </w:docPartObj>
    </w:sdtPr>
    <w:sdtContent>
      <w:p w14:paraId="3641C170" w14:textId="71CEA457" w:rsidR="00A33BF6" w:rsidRDefault="00A33BF6" w:rsidP="00A33BF6">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FA20A8">
          <w:rPr>
            <w:rStyle w:val="PageNumber"/>
            <w:noProof/>
          </w:rPr>
          <w:t>1</w:t>
        </w:r>
        <w:r>
          <w:rPr>
            <w:rStyle w:val="PageNumber"/>
          </w:rPr>
          <w:fldChar w:fldCharType="end"/>
        </w:r>
      </w:p>
    </w:sdtContent>
  </w:sdt>
  <w:p w14:paraId="20068C51" w14:textId="77777777" w:rsidR="00A33BF6" w:rsidRDefault="00A33BF6" w:rsidP="00A33BF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877251"/>
      <w:docPartObj>
        <w:docPartGallery w:val="Page Numbers (Top of Page)"/>
        <w:docPartUnique/>
      </w:docPartObj>
    </w:sdtPr>
    <w:sdtEndPr>
      <w:rPr>
        <w:rStyle w:val="PageNumber"/>
        <w:sz w:val="24"/>
      </w:rPr>
    </w:sdtEndPr>
    <w:sdtContent>
      <w:p w14:paraId="4F393AEA" w14:textId="5E47E626" w:rsidR="00A33BF6" w:rsidRDefault="00A33BF6" w:rsidP="00A33BF6">
        <w:pPr>
          <w:pStyle w:val="Header"/>
          <w:framePr w:wrap="none" w:vAnchor="text" w:hAnchor="margin" w:xAlign="right" w:y="1"/>
          <w:spacing w:before="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FAE114" w14:textId="73A2B0CB" w:rsidR="00A33BF6" w:rsidRDefault="00E44AB4" w:rsidP="00A33BF6">
    <w:pPr>
      <w:pStyle w:val="Header"/>
      <w:tabs>
        <w:tab w:val="clear" w:pos="4153"/>
        <w:tab w:val="clear" w:pos="8306"/>
        <w:tab w:val="right" w:pos="8931"/>
      </w:tabs>
      <w:spacing w:before="0" w:after="0"/>
      <w:ind w:right="360"/>
    </w:pPr>
    <w:r w:rsidRPr="00D75E26">
      <w:t>DURATION OF EXPERIMENTALLY INDUCED NOSTALGIA</w:t>
    </w:r>
    <w:r w:rsidR="0059518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D22B51"/>
    <w:multiLevelType w:val="hybridMultilevel"/>
    <w:tmpl w:val="D89C73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387549D"/>
    <w:multiLevelType w:val="multilevel"/>
    <w:tmpl w:val="925C8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4E2A2A"/>
    <w:multiLevelType w:val="hybridMultilevel"/>
    <w:tmpl w:val="03C04F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5" w15:restartNumberingAfterBreak="0">
    <w:nsid w:val="1B203FFC"/>
    <w:multiLevelType w:val="hybridMultilevel"/>
    <w:tmpl w:val="D7A45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4D0E61"/>
    <w:multiLevelType w:val="multilevel"/>
    <w:tmpl w:val="A9F4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B11039"/>
    <w:multiLevelType w:val="hybridMultilevel"/>
    <w:tmpl w:val="03C04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17676B"/>
    <w:multiLevelType w:val="hybridMultilevel"/>
    <w:tmpl w:val="9A9CE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4F2307"/>
    <w:multiLevelType w:val="hybridMultilevel"/>
    <w:tmpl w:val="68EA7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CF6951"/>
    <w:multiLevelType w:val="hybridMultilevel"/>
    <w:tmpl w:val="03C04F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66226AB"/>
    <w:multiLevelType w:val="hybridMultilevel"/>
    <w:tmpl w:val="B880B312"/>
    <w:lvl w:ilvl="0" w:tplc="03F07F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4A75D3"/>
    <w:multiLevelType w:val="hybridMultilevel"/>
    <w:tmpl w:val="C0900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7F2834"/>
    <w:multiLevelType w:val="multilevel"/>
    <w:tmpl w:val="DE1467B8"/>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DF83FB6"/>
    <w:multiLevelType w:val="singleLevel"/>
    <w:tmpl w:val="0409000F"/>
    <w:lvl w:ilvl="0">
      <w:start w:val="5"/>
      <w:numFmt w:val="decimal"/>
      <w:lvlText w:val="%1."/>
      <w:lvlJc w:val="left"/>
      <w:pPr>
        <w:tabs>
          <w:tab w:val="num" w:pos="360"/>
        </w:tabs>
        <w:ind w:left="360" w:hanging="360"/>
      </w:pPr>
    </w:lvl>
  </w:abstractNum>
  <w:abstractNum w:abstractNumId="26" w15:restartNumberingAfterBreak="0">
    <w:nsid w:val="31857DA1"/>
    <w:multiLevelType w:val="hybridMultilevel"/>
    <w:tmpl w:val="E8465232"/>
    <w:lvl w:ilvl="0" w:tplc="A44C9A5A">
      <w:start w:val="1"/>
      <w:numFmt w:val="decimal"/>
      <w:lvlText w:val="%1."/>
      <w:lvlJc w:val="left"/>
      <w:pPr>
        <w:ind w:left="720" w:hanging="360"/>
      </w:pPr>
      <w:rPr>
        <w:rFonts w:asciiTheme="majorBidi" w:hAnsiTheme="majorBidi" w:cstheme="majorBid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D6BDD"/>
    <w:multiLevelType w:val="hybridMultilevel"/>
    <w:tmpl w:val="AD725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431A4B"/>
    <w:multiLevelType w:val="multilevel"/>
    <w:tmpl w:val="A2D073FE"/>
    <w:lvl w:ilvl="0">
      <w:start w:val="1"/>
      <w:numFmt w:val="upperLetter"/>
      <w:pStyle w:val="AppendixMain"/>
      <w:suff w:val="space"/>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b/>
        <w:bCs w:val="0"/>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07C0A83"/>
    <w:multiLevelType w:val="hybridMultilevel"/>
    <w:tmpl w:val="7CD0D7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1F0023"/>
    <w:multiLevelType w:val="multilevel"/>
    <w:tmpl w:val="0BC24E22"/>
    <w:lvl w:ilvl="0">
      <w:start w:val="1"/>
      <w:numFmt w:val="decimal"/>
      <w:pStyle w:val="Heading1"/>
      <w:suff w:val="space"/>
      <w:lvlText w:val="Chapter %1"/>
      <w:lvlJc w:val="left"/>
      <w:pPr>
        <w:ind w:left="6379" w:firstLine="0"/>
      </w:pPr>
      <w:rPr>
        <w:rFonts w:ascii="Times New Roman" w:hAnsi="Times New Roman" w:hint="default"/>
        <w:b/>
        <w:i w:val="0"/>
        <w:sz w:val="24"/>
        <w:szCs w:val="24"/>
      </w:rPr>
    </w:lvl>
    <w:lvl w:ilvl="1">
      <w:start w:val="1"/>
      <w:numFmt w:val="decimal"/>
      <w:pStyle w:val="Heading2"/>
      <w:lvlText w:val="%1.%2"/>
      <w:lvlJc w:val="left"/>
      <w:pPr>
        <w:tabs>
          <w:tab w:val="num" w:pos="851"/>
        </w:tabs>
        <w:ind w:left="851" w:hanging="851"/>
      </w:pPr>
      <w:rPr>
        <w:rFonts w:ascii="Times New Roman" w:hAnsi="Times New Roman" w:hint="default"/>
        <w:b/>
        <w:i w:val="0"/>
        <w:sz w:val="24"/>
      </w:rPr>
    </w:lvl>
    <w:lvl w:ilvl="2">
      <w:start w:val="1"/>
      <w:numFmt w:val="decimal"/>
      <w:pStyle w:val="Heading3"/>
      <w:lvlText w:val="%1.%2.%3"/>
      <w:lvlJc w:val="left"/>
      <w:pPr>
        <w:tabs>
          <w:tab w:val="num" w:pos="851"/>
        </w:tabs>
        <w:ind w:left="851" w:hanging="851"/>
      </w:pPr>
      <w:rPr>
        <w:rFonts w:ascii="Times New Roman" w:hAnsi="Times New Roman" w:hint="default"/>
        <w:b/>
        <w:i w:val="0"/>
        <w:sz w:val="24"/>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15:restartNumberingAfterBreak="0">
    <w:nsid w:val="42AF7C4B"/>
    <w:multiLevelType w:val="hybridMultilevel"/>
    <w:tmpl w:val="3C3E7E7C"/>
    <w:lvl w:ilvl="0" w:tplc="FFFFFFF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C47665"/>
    <w:multiLevelType w:val="multilevel"/>
    <w:tmpl w:val="A09A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63393A"/>
    <w:multiLevelType w:val="hybridMultilevel"/>
    <w:tmpl w:val="2884B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D955AF"/>
    <w:multiLevelType w:val="hybridMultilevel"/>
    <w:tmpl w:val="D89C730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85E6747"/>
    <w:multiLevelType w:val="hybridMultilevel"/>
    <w:tmpl w:val="243C8A36"/>
    <w:lvl w:ilvl="0" w:tplc="41CA648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1B7DE4"/>
    <w:multiLevelType w:val="hybridMultilevel"/>
    <w:tmpl w:val="DC3C7C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6E2305F"/>
    <w:multiLevelType w:val="hybridMultilevel"/>
    <w:tmpl w:val="ECD2E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BE59E0"/>
    <w:multiLevelType w:val="hybridMultilevel"/>
    <w:tmpl w:val="D89C730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A4A6903"/>
    <w:multiLevelType w:val="hybridMultilevel"/>
    <w:tmpl w:val="B7D63BF6"/>
    <w:lvl w:ilvl="0" w:tplc="FFFFFFF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1A4F43"/>
    <w:multiLevelType w:val="hybridMultilevel"/>
    <w:tmpl w:val="087A8F54"/>
    <w:lvl w:ilvl="0" w:tplc="178EFD24">
      <w:start w:val="41"/>
      <w:numFmt w:val="bullet"/>
      <w:lvlText w:val=""/>
      <w:lvlJc w:val="left"/>
      <w:pPr>
        <w:tabs>
          <w:tab w:val="num" w:pos="5760"/>
        </w:tabs>
        <w:ind w:left="5760" w:hanging="720"/>
      </w:pPr>
      <w:rPr>
        <w:rFonts w:ascii="Wingdings 3" w:eastAsia="Times New Roman" w:hAnsi="Wingdings 3" w:cs="Times New Roman" w:hint="default"/>
      </w:rPr>
    </w:lvl>
    <w:lvl w:ilvl="1" w:tplc="08090003">
      <w:start w:val="1"/>
      <w:numFmt w:val="bullet"/>
      <w:lvlText w:val="o"/>
      <w:lvlJc w:val="left"/>
      <w:pPr>
        <w:tabs>
          <w:tab w:val="num" w:pos="6120"/>
        </w:tabs>
        <w:ind w:left="6120" w:hanging="360"/>
      </w:pPr>
      <w:rPr>
        <w:rFonts w:ascii="Courier New" w:hAnsi="Courier New" w:cs="Courier New" w:hint="default"/>
      </w:rPr>
    </w:lvl>
    <w:lvl w:ilvl="2" w:tplc="08090005">
      <w:start w:val="1"/>
      <w:numFmt w:val="bullet"/>
      <w:lvlText w:val=""/>
      <w:lvlJc w:val="left"/>
      <w:pPr>
        <w:tabs>
          <w:tab w:val="num" w:pos="6840"/>
        </w:tabs>
        <w:ind w:left="6840" w:hanging="360"/>
      </w:pPr>
      <w:rPr>
        <w:rFonts w:ascii="Wingdings" w:hAnsi="Wingdings" w:hint="default"/>
      </w:rPr>
    </w:lvl>
    <w:lvl w:ilvl="3" w:tplc="08090001" w:tentative="1">
      <w:start w:val="1"/>
      <w:numFmt w:val="bullet"/>
      <w:lvlText w:val=""/>
      <w:lvlJc w:val="left"/>
      <w:pPr>
        <w:tabs>
          <w:tab w:val="num" w:pos="7560"/>
        </w:tabs>
        <w:ind w:left="7560" w:hanging="360"/>
      </w:pPr>
      <w:rPr>
        <w:rFonts w:ascii="Symbol" w:hAnsi="Symbol" w:hint="default"/>
      </w:rPr>
    </w:lvl>
    <w:lvl w:ilvl="4" w:tplc="08090003" w:tentative="1">
      <w:start w:val="1"/>
      <w:numFmt w:val="bullet"/>
      <w:lvlText w:val="o"/>
      <w:lvlJc w:val="left"/>
      <w:pPr>
        <w:tabs>
          <w:tab w:val="num" w:pos="8280"/>
        </w:tabs>
        <w:ind w:left="8280" w:hanging="360"/>
      </w:pPr>
      <w:rPr>
        <w:rFonts w:ascii="Courier New" w:hAnsi="Courier New" w:cs="Courier New" w:hint="default"/>
      </w:rPr>
    </w:lvl>
    <w:lvl w:ilvl="5" w:tplc="08090005" w:tentative="1">
      <w:start w:val="1"/>
      <w:numFmt w:val="bullet"/>
      <w:lvlText w:val=""/>
      <w:lvlJc w:val="left"/>
      <w:pPr>
        <w:tabs>
          <w:tab w:val="num" w:pos="9000"/>
        </w:tabs>
        <w:ind w:left="9000" w:hanging="360"/>
      </w:pPr>
      <w:rPr>
        <w:rFonts w:ascii="Wingdings" w:hAnsi="Wingdings" w:hint="default"/>
      </w:rPr>
    </w:lvl>
    <w:lvl w:ilvl="6" w:tplc="08090001" w:tentative="1">
      <w:start w:val="1"/>
      <w:numFmt w:val="bullet"/>
      <w:lvlText w:val=""/>
      <w:lvlJc w:val="left"/>
      <w:pPr>
        <w:tabs>
          <w:tab w:val="num" w:pos="9720"/>
        </w:tabs>
        <w:ind w:left="9720" w:hanging="360"/>
      </w:pPr>
      <w:rPr>
        <w:rFonts w:ascii="Symbol" w:hAnsi="Symbol" w:hint="default"/>
      </w:rPr>
    </w:lvl>
    <w:lvl w:ilvl="7" w:tplc="08090003" w:tentative="1">
      <w:start w:val="1"/>
      <w:numFmt w:val="bullet"/>
      <w:lvlText w:val="o"/>
      <w:lvlJc w:val="left"/>
      <w:pPr>
        <w:tabs>
          <w:tab w:val="num" w:pos="10440"/>
        </w:tabs>
        <w:ind w:left="10440" w:hanging="360"/>
      </w:pPr>
      <w:rPr>
        <w:rFonts w:ascii="Courier New" w:hAnsi="Courier New" w:cs="Courier New" w:hint="default"/>
      </w:rPr>
    </w:lvl>
    <w:lvl w:ilvl="8" w:tplc="08090005" w:tentative="1">
      <w:start w:val="1"/>
      <w:numFmt w:val="bullet"/>
      <w:lvlText w:val=""/>
      <w:lvlJc w:val="left"/>
      <w:pPr>
        <w:tabs>
          <w:tab w:val="num" w:pos="11160"/>
        </w:tabs>
        <w:ind w:left="11160" w:hanging="360"/>
      </w:pPr>
      <w:rPr>
        <w:rFonts w:ascii="Wingdings" w:hAnsi="Wingdings" w:hint="default"/>
      </w:rPr>
    </w:lvl>
  </w:abstractNum>
  <w:abstractNum w:abstractNumId="41" w15:restartNumberingAfterBreak="0">
    <w:nsid w:val="6FA602D9"/>
    <w:multiLevelType w:val="multilevel"/>
    <w:tmpl w:val="018E190C"/>
    <w:lvl w:ilvl="0">
      <w:start w:val="1"/>
      <w:numFmt w:val="decimal"/>
      <w:lvlText w:val="%1."/>
      <w:lvlJc w:val="left"/>
      <w:pPr>
        <w:ind w:left="630" w:hanging="630"/>
      </w:pPr>
      <w:rPr>
        <w:rFonts w:hint="default"/>
      </w:rPr>
    </w:lvl>
    <w:lvl w:ilvl="1">
      <w:start w:val="2"/>
      <w:numFmt w:val="decimal"/>
      <w:lvlText w:val="%1.%2."/>
      <w:lvlJc w:val="left"/>
      <w:pPr>
        <w:ind w:left="1070" w:hanging="72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900" w:hanging="180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42" w15:restartNumberingAfterBreak="0">
    <w:nsid w:val="70BD501D"/>
    <w:multiLevelType w:val="hybridMultilevel"/>
    <w:tmpl w:val="94364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A929F8"/>
    <w:multiLevelType w:val="hybridMultilevel"/>
    <w:tmpl w:val="70060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0A1E52"/>
    <w:multiLevelType w:val="multilevel"/>
    <w:tmpl w:val="66902812"/>
    <w:lvl w:ilvl="0">
      <w:start w:val="1"/>
      <w:numFmt w:val="decimal"/>
      <w:lvlText w:val="%1."/>
      <w:lvlJc w:val="left"/>
      <w:pPr>
        <w:ind w:left="540" w:hanging="540"/>
      </w:pPr>
      <w:rPr>
        <w:rFonts w:hint="default"/>
        <w:b w:val="0"/>
        <w:sz w:val="24"/>
      </w:rPr>
    </w:lvl>
    <w:lvl w:ilvl="1">
      <w:start w:val="2"/>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bCs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45" w15:restartNumberingAfterBreak="0">
    <w:nsid w:val="7C6B7747"/>
    <w:multiLevelType w:val="hybridMultilevel"/>
    <w:tmpl w:val="70E8D3CA"/>
    <w:lvl w:ilvl="0" w:tplc="FFFFFFF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3120D4"/>
    <w:multiLevelType w:val="multilevel"/>
    <w:tmpl w:val="103E938A"/>
    <w:lvl w:ilvl="0">
      <w:start w:val="1"/>
      <w:numFmt w:val="decimal"/>
      <w:suff w:val="space"/>
      <w:lvlText w:val="Chapter %1"/>
      <w:lvlJc w:val="left"/>
      <w:pPr>
        <w:ind w:left="6379" w:firstLine="0"/>
      </w:pPr>
      <w:rPr>
        <w:rFonts w:ascii="Times New Roman" w:hAnsi="Times New Roman" w:hint="default"/>
        <w:b/>
        <w:i w:val="0"/>
        <w:sz w:val="24"/>
        <w:szCs w:val="24"/>
      </w:rPr>
    </w:lvl>
    <w:lvl w:ilvl="1">
      <w:start w:val="1"/>
      <w:numFmt w:val="decimal"/>
      <w:lvlText w:val="%1.%2"/>
      <w:lvlJc w:val="left"/>
      <w:pPr>
        <w:tabs>
          <w:tab w:val="num" w:pos="851"/>
        </w:tabs>
        <w:ind w:left="851" w:hanging="851"/>
      </w:pPr>
      <w:rPr>
        <w:rFonts w:ascii="Times New Roman" w:hAnsi="Times New Roman" w:hint="default"/>
        <w:b/>
        <w:i w:val="0"/>
        <w:sz w:val="24"/>
      </w:rPr>
    </w:lvl>
    <w:lvl w:ilvl="2">
      <w:start w:val="1"/>
      <w:numFmt w:val="bullet"/>
      <w:lvlText w:val=""/>
      <w:lvlJc w:val="left"/>
      <w:pPr>
        <w:ind w:left="360" w:hanging="360"/>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7EB07574"/>
    <w:multiLevelType w:val="hybridMultilevel"/>
    <w:tmpl w:val="7CD0D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92001022">
    <w:abstractNumId w:val="30"/>
  </w:num>
  <w:num w:numId="2" w16cid:durableId="826479251">
    <w:abstractNumId w:val="14"/>
  </w:num>
  <w:num w:numId="3" w16cid:durableId="1567915229">
    <w:abstractNumId w:val="28"/>
  </w:num>
  <w:num w:numId="4" w16cid:durableId="2100639951">
    <w:abstractNumId w:val="28"/>
  </w:num>
  <w:num w:numId="5" w16cid:durableId="1391811175">
    <w:abstractNumId w:val="9"/>
  </w:num>
  <w:num w:numId="6" w16cid:durableId="1427388027">
    <w:abstractNumId w:val="7"/>
  </w:num>
  <w:num w:numId="7" w16cid:durableId="583685316">
    <w:abstractNumId w:val="6"/>
  </w:num>
  <w:num w:numId="8" w16cid:durableId="555552898">
    <w:abstractNumId w:val="5"/>
  </w:num>
  <w:num w:numId="9" w16cid:durableId="1080564970">
    <w:abstractNumId w:val="4"/>
  </w:num>
  <w:num w:numId="10" w16cid:durableId="389814068">
    <w:abstractNumId w:val="8"/>
  </w:num>
  <w:num w:numId="11" w16cid:durableId="1679844583">
    <w:abstractNumId w:val="3"/>
  </w:num>
  <w:num w:numId="12" w16cid:durableId="603734266">
    <w:abstractNumId w:val="2"/>
  </w:num>
  <w:num w:numId="13" w16cid:durableId="2093770383">
    <w:abstractNumId w:val="1"/>
  </w:num>
  <w:num w:numId="14" w16cid:durableId="635992574">
    <w:abstractNumId w:val="0"/>
  </w:num>
  <w:num w:numId="15" w16cid:durableId="1121263271">
    <w:abstractNumId w:val="23"/>
  </w:num>
  <w:num w:numId="16" w16cid:durableId="1061633093">
    <w:abstractNumId w:val="10"/>
  </w:num>
  <w:num w:numId="17" w16cid:durableId="761025216">
    <w:abstractNumId w:val="48"/>
  </w:num>
  <w:num w:numId="18" w16cid:durableId="1998531873">
    <w:abstractNumId w:val="36"/>
  </w:num>
  <w:num w:numId="19" w16cid:durableId="1021737518">
    <w:abstractNumId w:val="19"/>
  </w:num>
  <w:num w:numId="20" w16cid:durableId="2124811235">
    <w:abstractNumId w:val="24"/>
  </w:num>
  <w:num w:numId="21" w16cid:durableId="1156603631">
    <w:abstractNumId w:val="41"/>
  </w:num>
  <w:num w:numId="22" w16cid:durableId="854466502">
    <w:abstractNumId w:val="44"/>
  </w:num>
  <w:num w:numId="23" w16cid:durableId="855460507">
    <w:abstractNumId w:val="40"/>
  </w:num>
  <w:num w:numId="24" w16cid:durableId="1107315811">
    <w:abstractNumId w:val="25"/>
    <w:lvlOverride w:ilvl="0">
      <w:startOverride w:val="5"/>
    </w:lvlOverride>
  </w:num>
  <w:num w:numId="25" w16cid:durableId="1213888376">
    <w:abstractNumId w:val="26"/>
  </w:num>
  <w:num w:numId="26" w16cid:durableId="84233368">
    <w:abstractNumId w:val="16"/>
  </w:num>
  <w:num w:numId="27" w16cid:durableId="12179310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84689957">
    <w:abstractNumId w:val="30"/>
    <w:lvlOverride w:ilvl="0">
      <w:lvl w:ilvl="0">
        <w:start w:val="1"/>
        <w:numFmt w:val="decimal"/>
        <w:pStyle w:val="Heading1"/>
        <w:suff w:val="space"/>
        <w:lvlText w:val="Chapter %1"/>
        <w:lvlJc w:val="left"/>
        <w:pPr>
          <w:ind w:left="6379" w:firstLine="0"/>
        </w:pPr>
        <w:rPr>
          <w:rFonts w:ascii="Times New Roman" w:hAnsi="Times New Roman" w:hint="default"/>
          <w:b/>
          <w:i w:val="0"/>
          <w:sz w:val="22"/>
        </w:rPr>
      </w:lvl>
    </w:lvlOverride>
    <w:lvlOverride w:ilvl="1">
      <w:lvl w:ilvl="1">
        <w:start w:val="1"/>
        <w:numFmt w:val="none"/>
        <w:pStyle w:val="Heading2"/>
        <w:lvlText w:val=""/>
        <w:lvlJc w:val="left"/>
        <w:pPr>
          <w:ind w:left="0" w:firstLine="0"/>
        </w:pPr>
        <w:rPr>
          <w:rFonts w:ascii="Times New Roman" w:hAnsi="Times New Roman" w:hint="default"/>
          <w:b/>
          <w:i w:val="0"/>
          <w:sz w:val="24"/>
        </w:rPr>
      </w:lvl>
    </w:lvlOverride>
    <w:lvlOverride w:ilvl="2">
      <w:lvl w:ilvl="2">
        <w:start w:val="1"/>
        <w:numFmt w:val="none"/>
        <w:pStyle w:val="Heading3"/>
        <w:lvlText w:val=""/>
        <w:lvlJc w:val="left"/>
        <w:pPr>
          <w:ind w:left="0" w:firstLine="0"/>
        </w:pPr>
        <w:rPr>
          <w:rFonts w:ascii="Times New Roman" w:hAnsi="Times New Roman" w:hint="default"/>
          <w:b/>
          <w:i w:val="0"/>
          <w:sz w:val="24"/>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29" w16cid:durableId="526717051">
    <w:abstractNumId w:val="30"/>
    <w:lvlOverride w:ilvl="0">
      <w:lvl w:ilvl="0">
        <w:start w:val="1"/>
        <w:numFmt w:val="decimal"/>
        <w:pStyle w:val="Heading1"/>
        <w:suff w:val="space"/>
        <w:lvlText w:val="Chapter %1"/>
        <w:lvlJc w:val="left"/>
        <w:pPr>
          <w:ind w:left="6379" w:firstLine="0"/>
        </w:pPr>
        <w:rPr>
          <w:rFonts w:ascii="Times New Roman" w:hAnsi="Times New Roman" w:hint="default"/>
          <w:b/>
          <w:i w:val="0"/>
          <w:sz w:val="22"/>
        </w:rPr>
      </w:lvl>
    </w:lvlOverride>
    <w:lvlOverride w:ilvl="1">
      <w:lvl w:ilvl="1">
        <w:start w:val="1"/>
        <w:numFmt w:val="none"/>
        <w:pStyle w:val="Heading2"/>
        <w:lvlText w:val=""/>
        <w:lvlJc w:val="left"/>
        <w:pPr>
          <w:ind w:left="0" w:firstLine="0"/>
        </w:pPr>
        <w:rPr>
          <w:rFonts w:ascii="Times New Roman" w:hAnsi="Times New Roman" w:hint="default"/>
          <w:b/>
          <w:i w:val="0"/>
          <w:sz w:val="24"/>
        </w:rPr>
      </w:lvl>
    </w:lvlOverride>
    <w:lvlOverride w:ilvl="2">
      <w:lvl w:ilvl="2">
        <w:start w:val="1"/>
        <w:numFmt w:val="none"/>
        <w:pStyle w:val="Heading3"/>
        <w:lvlText w:val=""/>
        <w:lvlJc w:val="left"/>
        <w:pPr>
          <w:ind w:left="0" w:firstLine="0"/>
        </w:pPr>
        <w:rPr>
          <w:rFonts w:ascii="Times New Roman" w:hAnsi="Times New Roman" w:hint="default"/>
          <w:b/>
          <w:i w:val="0"/>
          <w:sz w:val="24"/>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0" w16cid:durableId="530654482">
    <w:abstractNumId w:val="30"/>
    <w:lvlOverride w:ilvl="0">
      <w:lvl w:ilvl="0">
        <w:start w:val="1"/>
        <w:numFmt w:val="decimal"/>
        <w:pStyle w:val="Heading1"/>
        <w:suff w:val="space"/>
        <w:lvlText w:val="Chapter %1"/>
        <w:lvlJc w:val="left"/>
        <w:pPr>
          <w:ind w:left="6379" w:firstLine="0"/>
        </w:pPr>
        <w:rPr>
          <w:rFonts w:ascii="Times New Roman" w:hAnsi="Times New Roman" w:hint="default"/>
          <w:b/>
          <w:i w:val="0"/>
          <w:sz w:val="22"/>
        </w:rPr>
      </w:lvl>
    </w:lvlOverride>
    <w:lvlOverride w:ilvl="1">
      <w:lvl w:ilvl="1">
        <w:start w:val="1"/>
        <w:numFmt w:val="decimal"/>
        <w:pStyle w:val="Heading2"/>
        <w:lvlText w:val="%1.%2"/>
        <w:lvlJc w:val="left"/>
        <w:pPr>
          <w:tabs>
            <w:tab w:val="num" w:pos="851"/>
          </w:tabs>
          <w:ind w:left="851" w:hanging="851"/>
        </w:pPr>
        <w:rPr>
          <w:rFonts w:ascii="Times New Roman" w:hAnsi="Times New Roman" w:hint="default"/>
          <w:b/>
          <w:i w:val="0"/>
          <w:sz w:val="24"/>
        </w:rPr>
      </w:lvl>
    </w:lvlOverride>
    <w:lvlOverride w:ilvl="2">
      <w:lvl w:ilvl="2">
        <w:start w:val="1"/>
        <w:numFmt w:val="decimal"/>
        <w:pStyle w:val="Heading3"/>
        <w:lvlText w:val="%1.%2.%3"/>
        <w:lvlJc w:val="left"/>
        <w:pPr>
          <w:tabs>
            <w:tab w:val="num" w:pos="851"/>
          </w:tabs>
          <w:ind w:left="851" w:hanging="851"/>
        </w:pPr>
        <w:rPr>
          <w:rFonts w:ascii="Times New Roman" w:hAnsi="Times New Roman" w:hint="default"/>
          <w:b/>
          <w:i w:val="0"/>
          <w:sz w:val="24"/>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31" w16cid:durableId="1131895997">
    <w:abstractNumId w:val="30"/>
  </w:num>
  <w:num w:numId="32" w16cid:durableId="1001662366">
    <w:abstractNumId w:val="12"/>
  </w:num>
  <w:num w:numId="33" w16cid:durableId="113983565">
    <w:abstractNumId w:val="32"/>
  </w:num>
  <w:num w:numId="34" w16cid:durableId="128476703">
    <w:abstractNumId w:val="42"/>
  </w:num>
  <w:num w:numId="35" w16cid:durableId="59599845">
    <w:abstractNumId w:val="33"/>
  </w:num>
  <w:num w:numId="36" w16cid:durableId="526986999">
    <w:abstractNumId w:val="17"/>
  </w:num>
  <w:num w:numId="37" w16cid:durableId="2043435521">
    <w:abstractNumId w:val="15"/>
  </w:num>
  <w:num w:numId="38" w16cid:durableId="291249223">
    <w:abstractNumId w:val="11"/>
  </w:num>
  <w:num w:numId="39" w16cid:durableId="617562543">
    <w:abstractNumId w:val="27"/>
  </w:num>
  <w:num w:numId="40" w16cid:durableId="1257977489">
    <w:abstractNumId w:val="22"/>
  </w:num>
  <w:num w:numId="41" w16cid:durableId="914389907">
    <w:abstractNumId w:val="37"/>
  </w:num>
  <w:num w:numId="42" w16cid:durableId="1702318172">
    <w:abstractNumId w:val="18"/>
  </w:num>
  <w:num w:numId="43" w16cid:durableId="1126505837">
    <w:abstractNumId w:val="13"/>
  </w:num>
  <w:num w:numId="44" w16cid:durableId="637952946">
    <w:abstractNumId w:val="38"/>
  </w:num>
  <w:num w:numId="45" w16cid:durableId="572548279">
    <w:abstractNumId w:val="47"/>
  </w:num>
  <w:num w:numId="46" w16cid:durableId="1714648244">
    <w:abstractNumId w:val="45"/>
  </w:num>
  <w:num w:numId="47" w16cid:durableId="1237134246">
    <w:abstractNumId w:val="31"/>
  </w:num>
  <w:num w:numId="48" w16cid:durableId="982202130">
    <w:abstractNumId w:val="39"/>
  </w:num>
  <w:num w:numId="49" w16cid:durableId="82460789">
    <w:abstractNumId w:val="20"/>
  </w:num>
  <w:num w:numId="50" w16cid:durableId="2117864044">
    <w:abstractNumId w:val="29"/>
  </w:num>
  <w:num w:numId="51" w16cid:durableId="1905751797">
    <w:abstractNumId w:val="34"/>
  </w:num>
  <w:num w:numId="52" w16cid:durableId="605773706">
    <w:abstractNumId w:val="43"/>
  </w:num>
  <w:num w:numId="53" w16cid:durableId="477766137">
    <w:abstractNumId w:val="21"/>
  </w:num>
  <w:num w:numId="54" w16cid:durableId="1961301073">
    <w:abstractNumId w:val="35"/>
  </w:num>
  <w:num w:numId="55" w16cid:durableId="460466902">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56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0NjAwNgAyTY3NTZR0lIJTi4sz8/NACiwMagGtGjrvLQAAAA=="/>
  </w:docVars>
  <w:rsids>
    <w:rsidRoot w:val="0016606E"/>
    <w:rsid w:val="0000048B"/>
    <w:rsid w:val="000013A4"/>
    <w:rsid w:val="00001766"/>
    <w:rsid w:val="00002059"/>
    <w:rsid w:val="00002783"/>
    <w:rsid w:val="00002B35"/>
    <w:rsid w:val="00002BE0"/>
    <w:rsid w:val="00002CB4"/>
    <w:rsid w:val="00003323"/>
    <w:rsid w:val="000045C0"/>
    <w:rsid w:val="000046A0"/>
    <w:rsid w:val="00004D5C"/>
    <w:rsid w:val="00005702"/>
    <w:rsid w:val="00005B7B"/>
    <w:rsid w:val="00005BD9"/>
    <w:rsid w:val="0000611A"/>
    <w:rsid w:val="00006ABC"/>
    <w:rsid w:val="00007EB1"/>
    <w:rsid w:val="00007FF7"/>
    <w:rsid w:val="0001021C"/>
    <w:rsid w:val="000103D5"/>
    <w:rsid w:val="00010680"/>
    <w:rsid w:val="00010958"/>
    <w:rsid w:val="00010E7C"/>
    <w:rsid w:val="00011B04"/>
    <w:rsid w:val="00012022"/>
    <w:rsid w:val="00012706"/>
    <w:rsid w:val="00012925"/>
    <w:rsid w:val="00012AB4"/>
    <w:rsid w:val="00013D16"/>
    <w:rsid w:val="00013D77"/>
    <w:rsid w:val="00014255"/>
    <w:rsid w:val="00014DC3"/>
    <w:rsid w:val="00015509"/>
    <w:rsid w:val="00015683"/>
    <w:rsid w:val="00016008"/>
    <w:rsid w:val="0001623F"/>
    <w:rsid w:val="00016373"/>
    <w:rsid w:val="000163C8"/>
    <w:rsid w:val="000172A5"/>
    <w:rsid w:val="00017584"/>
    <w:rsid w:val="00017B35"/>
    <w:rsid w:val="00017D61"/>
    <w:rsid w:val="0002021B"/>
    <w:rsid w:val="000206F2"/>
    <w:rsid w:val="00020B0B"/>
    <w:rsid w:val="00021183"/>
    <w:rsid w:val="0002160B"/>
    <w:rsid w:val="00021C66"/>
    <w:rsid w:val="00022247"/>
    <w:rsid w:val="0002299A"/>
    <w:rsid w:val="00022EE9"/>
    <w:rsid w:val="000230AC"/>
    <w:rsid w:val="00023590"/>
    <w:rsid w:val="00023833"/>
    <w:rsid w:val="00023D2C"/>
    <w:rsid w:val="00024198"/>
    <w:rsid w:val="00024329"/>
    <w:rsid w:val="00025471"/>
    <w:rsid w:val="00025C2E"/>
    <w:rsid w:val="000261B0"/>
    <w:rsid w:val="000263BE"/>
    <w:rsid w:val="0002648C"/>
    <w:rsid w:val="000264FC"/>
    <w:rsid w:val="00026587"/>
    <w:rsid w:val="000271C0"/>
    <w:rsid w:val="00027359"/>
    <w:rsid w:val="00027748"/>
    <w:rsid w:val="00027C65"/>
    <w:rsid w:val="00030233"/>
    <w:rsid w:val="00030AA1"/>
    <w:rsid w:val="00030C9A"/>
    <w:rsid w:val="00031534"/>
    <w:rsid w:val="00031573"/>
    <w:rsid w:val="000316B7"/>
    <w:rsid w:val="00032417"/>
    <w:rsid w:val="000326FF"/>
    <w:rsid w:val="00032F92"/>
    <w:rsid w:val="00033691"/>
    <w:rsid w:val="00033A6B"/>
    <w:rsid w:val="000341EC"/>
    <w:rsid w:val="000343AB"/>
    <w:rsid w:val="00035C82"/>
    <w:rsid w:val="000360D3"/>
    <w:rsid w:val="0003624D"/>
    <w:rsid w:val="00036547"/>
    <w:rsid w:val="0003693A"/>
    <w:rsid w:val="0003769F"/>
    <w:rsid w:val="00037D88"/>
    <w:rsid w:val="00037DB0"/>
    <w:rsid w:val="000401E9"/>
    <w:rsid w:val="0004066E"/>
    <w:rsid w:val="000409E9"/>
    <w:rsid w:val="00040B28"/>
    <w:rsid w:val="00040FD7"/>
    <w:rsid w:val="00041259"/>
    <w:rsid w:val="000420F2"/>
    <w:rsid w:val="00042AA4"/>
    <w:rsid w:val="00044000"/>
    <w:rsid w:val="000443DD"/>
    <w:rsid w:val="000444B4"/>
    <w:rsid w:val="000447CF"/>
    <w:rsid w:val="00044FA0"/>
    <w:rsid w:val="0004535A"/>
    <w:rsid w:val="0004652C"/>
    <w:rsid w:val="00046A76"/>
    <w:rsid w:val="00046C35"/>
    <w:rsid w:val="00046D10"/>
    <w:rsid w:val="000471F6"/>
    <w:rsid w:val="00050720"/>
    <w:rsid w:val="000508AD"/>
    <w:rsid w:val="00050C07"/>
    <w:rsid w:val="0005125A"/>
    <w:rsid w:val="00051669"/>
    <w:rsid w:val="00051778"/>
    <w:rsid w:val="0005194F"/>
    <w:rsid w:val="00052230"/>
    <w:rsid w:val="00052319"/>
    <w:rsid w:val="000526C0"/>
    <w:rsid w:val="000536C4"/>
    <w:rsid w:val="00053933"/>
    <w:rsid w:val="00053F3F"/>
    <w:rsid w:val="000540DA"/>
    <w:rsid w:val="00055725"/>
    <w:rsid w:val="00055797"/>
    <w:rsid w:val="0005627E"/>
    <w:rsid w:val="000564B4"/>
    <w:rsid w:val="00056DD5"/>
    <w:rsid w:val="0005700D"/>
    <w:rsid w:val="00057035"/>
    <w:rsid w:val="00057217"/>
    <w:rsid w:val="00057BE6"/>
    <w:rsid w:val="00060BC6"/>
    <w:rsid w:val="00061BA3"/>
    <w:rsid w:val="00061DF3"/>
    <w:rsid w:val="0006203C"/>
    <w:rsid w:val="0006251A"/>
    <w:rsid w:val="0006266B"/>
    <w:rsid w:val="000637EF"/>
    <w:rsid w:val="00063849"/>
    <w:rsid w:val="00063BAF"/>
    <w:rsid w:val="00063E0E"/>
    <w:rsid w:val="000640ED"/>
    <w:rsid w:val="00064523"/>
    <w:rsid w:val="00065458"/>
    <w:rsid w:val="00065831"/>
    <w:rsid w:val="00065960"/>
    <w:rsid w:val="00066185"/>
    <w:rsid w:val="00066353"/>
    <w:rsid w:val="00066722"/>
    <w:rsid w:val="00067108"/>
    <w:rsid w:val="00067392"/>
    <w:rsid w:val="0006777B"/>
    <w:rsid w:val="000678F1"/>
    <w:rsid w:val="00067EB8"/>
    <w:rsid w:val="00070202"/>
    <w:rsid w:val="0007081B"/>
    <w:rsid w:val="000711D6"/>
    <w:rsid w:val="000717EE"/>
    <w:rsid w:val="00072C36"/>
    <w:rsid w:val="00072DDE"/>
    <w:rsid w:val="00072EEB"/>
    <w:rsid w:val="00073282"/>
    <w:rsid w:val="00073D0F"/>
    <w:rsid w:val="00073DDE"/>
    <w:rsid w:val="00073E0E"/>
    <w:rsid w:val="00073F06"/>
    <w:rsid w:val="00074021"/>
    <w:rsid w:val="00074AFA"/>
    <w:rsid w:val="00074B30"/>
    <w:rsid w:val="00075062"/>
    <w:rsid w:val="00075BB0"/>
    <w:rsid w:val="0007604E"/>
    <w:rsid w:val="0007621E"/>
    <w:rsid w:val="00077967"/>
    <w:rsid w:val="00077B39"/>
    <w:rsid w:val="00077CBA"/>
    <w:rsid w:val="00077E10"/>
    <w:rsid w:val="00080360"/>
    <w:rsid w:val="0008166C"/>
    <w:rsid w:val="000819AD"/>
    <w:rsid w:val="00081D71"/>
    <w:rsid w:val="00081F9B"/>
    <w:rsid w:val="00083B4A"/>
    <w:rsid w:val="0008414B"/>
    <w:rsid w:val="00084951"/>
    <w:rsid w:val="00084980"/>
    <w:rsid w:val="0008556D"/>
    <w:rsid w:val="000859B6"/>
    <w:rsid w:val="0008611E"/>
    <w:rsid w:val="0008670F"/>
    <w:rsid w:val="0008741C"/>
    <w:rsid w:val="00087F45"/>
    <w:rsid w:val="0009008D"/>
    <w:rsid w:val="00090451"/>
    <w:rsid w:val="000907C0"/>
    <w:rsid w:val="00090BA3"/>
    <w:rsid w:val="00090BB9"/>
    <w:rsid w:val="0009207F"/>
    <w:rsid w:val="00092159"/>
    <w:rsid w:val="0009216E"/>
    <w:rsid w:val="000921F6"/>
    <w:rsid w:val="000922B5"/>
    <w:rsid w:val="0009260D"/>
    <w:rsid w:val="00092F72"/>
    <w:rsid w:val="000932A9"/>
    <w:rsid w:val="00093B5E"/>
    <w:rsid w:val="00093CC3"/>
    <w:rsid w:val="000949CF"/>
    <w:rsid w:val="0009536B"/>
    <w:rsid w:val="00095936"/>
    <w:rsid w:val="00095AD7"/>
    <w:rsid w:val="00095B53"/>
    <w:rsid w:val="00095B8D"/>
    <w:rsid w:val="000961DF"/>
    <w:rsid w:val="00096757"/>
    <w:rsid w:val="000968F6"/>
    <w:rsid w:val="000969C2"/>
    <w:rsid w:val="0009744F"/>
    <w:rsid w:val="0009745F"/>
    <w:rsid w:val="00097526"/>
    <w:rsid w:val="00097BD0"/>
    <w:rsid w:val="00097C38"/>
    <w:rsid w:val="000A028B"/>
    <w:rsid w:val="000A0E8C"/>
    <w:rsid w:val="000A1781"/>
    <w:rsid w:val="000A1B60"/>
    <w:rsid w:val="000A1E09"/>
    <w:rsid w:val="000A1E24"/>
    <w:rsid w:val="000A2D1A"/>
    <w:rsid w:val="000A2E2D"/>
    <w:rsid w:val="000A2F59"/>
    <w:rsid w:val="000A39B5"/>
    <w:rsid w:val="000A3B3E"/>
    <w:rsid w:val="000A4FF0"/>
    <w:rsid w:val="000A5221"/>
    <w:rsid w:val="000A5644"/>
    <w:rsid w:val="000A5F34"/>
    <w:rsid w:val="000A6005"/>
    <w:rsid w:val="000A60A8"/>
    <w:rsid w:val="000A6219"/>
    <w:rsid w:val="000A6327"/>
    <w:rsid w:val="000A6712"/>
    <w:rsid w:val="000A6AE6"/>
    <w:rsid w:val="000A6DC1"/>
    <w:rsid w:val="000A6E08"/>
    <w:rsid w:val="000A73F4"/>
    <w:rsid w:val="000B091C"/>
    <w:rsid w:val="000B0C3E"/>
    <w:rsid w:val="000B10EE"/>
    <w:rsid w:val="000B1F9C"/>
    <w:rsid w:val="000B242C"/>
    <w:rsid w:val="000B2C28"/>
    <w:rsid w:val="000B2E60"/>
    <w:rsid w:val="000B407A"/>
    <w:rsid w:val="000B40AF"/>
    <w:rsid w:val="000B48EE"/>
    <w:rsid w:val="000B5130"/>
    <w:rsid w:val="000B5998"/>
    <w:rsid w:val="000B6D29"/>
    <w:rsid w:val="000B7137"/>
    <w:rsid w:val="000B7305"/>
    <w:rsid w:val="000B7B98"/>
    <w:rsid w:val="000B7C3C"/>
    <w:rsid w:val="000B7E1C"/>
    <w:rsid w:val="000C04A1"/>
    <w:rsid w:val="000C0997"/>
    <w:rsid w:val="000C0BED"/>
    <w:rsid w:val="000C10D6"/>
    <w:rsid w:val="000C154B"/>
    <w:rsid w:val="000C198E"/>
    <w:rsid w:val="000C1B36"/>
    <w:rsid w:val="000C1E7B"/>
    <w:rsid w:val="000C29A7"/>
    <w:rsid w:val="000C2FC9"/>
    <w:rsid w:val="000C30AE"/>
    <w:rsid w:val="000C31C5"/>
    <w:rsid w:val="000C3878"/>
    <w:rsid w:val="000C3B8C"/>
    <w:rsid w:val="000C3E15"/>
    <w:rsid w:val="000C3E65"/>
    <w:rsid w:val="000C4100"/>
    <w:rsid w:val="000C4237"/>
    <w:rsid w:val="000C4C2D"/>
    <w:rsid w:val="000C55C5"/>
    <w:rsid w:val="000C5C37"/>
    <w:rsid w:val="000C5EAE"/>
    <w:rsid w:val="000C6D94"/>
    <w:rsid w:val="000C7496"/>
    <w:rsid w:val="000C7DFA"/>
    <w:rsid w:val="000C7F1E"/>
    <w:rsid w:val="000D03D7"/>
    <w:rsid w:val="000D062A"/>
    <w:rsid w:val="000D0722"/>
    <w:rsid w:val="000D0B5C"/>
    <w:rsid w:val="000D1194"/>
    <w:rsid w:val="000D1362"/>
    <w:rsid w:val="000D1643"/>
    <w:rsid w:val="000D22D8"/>
    <w:rsid w:val="000D2907"/>
    <w:rsid w:val="000D2F40"/>
    <w:rsid w:val="000D2FD4"/>
    <w:rsid w:val="000D39F4"/>
    <w:rsid w:val="000D3FE0"/>
    <w:rsid w:val="000D3FE3"/>
    <w:rsid w:val="000D42BE"/>
    <w:rsid w:val="000D47E8"/>
    <w:rsid w:val="000D4CBA"/>
    <w:rsid w:val="000D4D6A"/>
    <w:rsid w:val="000D5009"/>
    <w:rsid w:val="000D5C95"/>
    <w:rsid w:val="000D5CC9"/>
    <w:rsid w:val="000D6538"/>
    <w:rsid w:val="000D68E1"/>
    <w:rsid w:val="000D6E4E"/>
    <w:rsid w:val="000D7047"/>
    <w:rsid w:val="000D7545"/>
    <w:rsid w:val="000D7B29"/>
    <w:rsid w:val="000E03C5"/>
    <w:rsid w:val="000E03D2"/>
    <w:rsid w:val="000E0D25"/>
    <w:rsid w:val="000E13EC"/>
    <w:rsid w:val="000E1C47"/>
    <w:rsid w:val="000E3553"/>
    <w:rsid w:val="000E371E"/>
    <w:rsid w:val="000E3808"/>
    <w:rsid w:val="000E392B"/>
    <w:rsid w:val="000E3F1E"/>
    <w:rsid w:val="000E4B6C"/>
    <w:rsid w:val="000E5299"/>
    <w:rsid w:val="000E5811"/>
    <w:rsid w:val="000E5C1D"/>
    <w:rsid w:val="000E6346"/>
    <w:rsid w:val="000E6D86"/>
    <w:rsid w:val="000E6DE0"/>
    <w:rsid w:val="000E6EB3"/>
    <w:rsid w:val="000E7227"/>
    <w:rsid w:val="000E77C5"/>
    <w:rsid w:val="000E7F5E"/>
    <w:rsid w:val="000F0065"/>
    <w:rsid w:val="000F00AC"/>
    <w:rsid w:val="000F05FF"/>
    <w:rsid w:val="000F0806"/>
    <w:rsid w:val="000F1C94"/>
    <w:rsid w:val="000F210D"/>
    <w:rsid w:val="000F2210"/>
    <w:rsid w:val="000F2751"/>
    <w:rsid w:val="000F2ACC"/>
    <w:rsid w:val="000F2C73"/>
    <w:rsid w:val="000F2E4D"/>
    <w:rsid w:val="000F2F24"/>
    <w:rsid w:val="000F3B62"/>
    <w:rsid w:val="000F4050"/>
    <w:rsid w:val="000F46C5"/>
    <w:rsid w:val="000F4860"/>
    <w:rsid w:val="000F4F5F"/>
    <w:rsid w:val="000F5313"/>
    <w:rsid w:val="000F535A"/>
    <w:rsid w:val="000F5845"/>
    <w:rsid w:val="000F5DBE"/>
    <w:rsid w:val="000F62F3"/>
    <w:rsid w:val="000F6A2D"/>
    <w:rsid w:val="000F6CB8"/>
    <w:rsid w:val="000F6ED3"/>
    <w:rsid w:val="000F772C"/>
    <w:rsid w:val="000F7F8E"/>
    <w:rsid w:val="00100009"/>
    <w:rsid w:val="00100143"/>
    <w:rsid w:val="00100522"/>
    <w:rsid w:val="00100650"/>
    <w:rsid w:val="00100A72"/>
    <w:rsid w:val="00101310"/>
    <w:rsid w:val="0010132D"/>
    <w:rsid w:val="001013F7"/>
    <w:rsid w:val="001015D4"/>
    <w:rsid w:val="001025AA"/>
    <w:rsid w:val="00102DD7"/>
    <w:rsid w:val="00102EAB"/>
    <w:rsid w:val="00103209"/>
    <w:rsid w:val="001033AB"/>
    <w:rsid w:val="00103D15"/>
    <w:rsid w:val="00104419"/>
    <w:rsid w:val="00104653"/>
    <w:rsid w:val="0010470F"/>
    <w:rsid w:val="001050C6"/>
    <w:rsid w:val="001057C2"/>
    <w:rsid w:val="00105BFA"/>
    <w:rsid w:val="00105E34"/>
    <w:rsid w:val="00106135"/>
    <w:rsid w:val="00106324"/>
    <w:rsid w:val="001067A9"/>
    <w:rsid w:val="00106C92"/>
    <w:rsid w:val="00106DA1"/>
    <w:rsid w:val="00107F15"/>
    <w:rsid w:val="00110408"/>
    <w:rsid w:val="0011054B"/>
    <w:rsid w:val="001107F5"/>
    <w:rsid w:val="00110AAF"/>
    <w:rsid w:val="00111150"/>
    <w:rsid w:val="00111329"/>
    <w:rsid w:val="00111732"/>
    <w:rsid w:val="0011199B"/>
    <w:rsid w:val="00111BA8"/>
    <w:rsid w:val="00111BA9"/>
    <w:rsid w:val="00111E7D"/>
    <w:rsid w:val="001121F5"/>
    <w:rsid w:val="001125CE"/>
    <w:rsid w:val="00115484"/>
    <w:rsid w:val="001158D6"/>
    <w:rsid w:val="001159FA"/>
    <w:rsid w:val="00115AE6"/>
    <w:rsid w:val="0011793E"/>
    <w:rsid w:val="00117B21"/>
    <w:rsid w:val="00117BCB"/>
    <w:rsid w:val="00120669"/>
    <w:rsid w:val="0012101A"/>
    <w:rsid w:val="0012117B"/>
    <w:rsid w:val="00121286"/>
    <w:rsid w:val="00121ADB"/>
    <w:rsid w:val="0012204C"/>
    <w:rsid w:val="00122172"/>
    <w:rsid w:val="0012280F"/>
    <w:rsid w:val="00122A4E"/>
    <w:rsid w:val="00122BBD"/>
    <w:rsid w:val="0012358E"/>
    <w:rsid w:val="0012379F"/>
    <w:rsid w:val="001238DB"/>
    <w:rsid w:val="00123D2E"/>
    <w:rsid w:val="0012474B"/>
    <w:rsid w:val="00124D36"/>
    <w:rsid w:val="00125560"/>
    <w:rsid w:val="00125936"/>
    <w:rsid w:val="00126103"/>
    <w:rsid w:val="00126C4F"/>
    <w:rsid w:val="001274CA"/>
    <w:rsid w:val="00127649"/>
    <w:rsid w:val="0012776E"/>
    <w:rsid w:val="001278EC"/>
    <w:rsid w:val="00127B36"/>
    <w:rsid w:val="00127FBC"/>
    <w:rsid w:val="00130735"/>
    <w:rsid w:val="00130E3C"/>
    <w:rsid w:val="00132677"/>
    <w:rsid w:val="001327AB"/>
    <w:rsid w:val="001327BB"/>
    <w:rsid w:val="00132E07"/>
    <w:rsid w:val="00132FC9"/>
    <w:rsid w:val="00133182"/>
    <w:rsid w:val="00133C76"/>
    <w:rsid w:val="00134098"/>
    <w:rsid w:val="001346FD"/>
    <w:rsid w:val="001347E5"/>
    <w:rsid w:val="00134C98"/>
    <w:rsid w:val="00135094"/>
    <w:rsid w:val="001354F1"/>
    <w:rsid w:val="0013566E"/>
    <w:rsid w:val="001357BB"/>
    <w:rsid w:val="00135B24"/>
    <w:rsid w:val="00136C5D"/>
    <w:rsid w:val="001379CD"/>
    <w:rsid w:val="001404B3"/>
    <w:rsid w:val="0014066B"/>
    <w:rsid w:val="00140F13"/>
    <w:rsid w:val="00141268"/>
    <w:rsid w:val="001414D1"/>
    <w:rsid w:val="00141795"/>
    <w:rsid w:val="00141B9A"/>
    <w:rsid w:val="00141C35"/>
    <w:rsid w:val="00141D75"/>
    <w:rsid w:val="00141F05"/>
    <w:rsid w:val="00142215"/>
    <w:rsid w:val="00142520"/>
    <w:rsid w:val="00143306"/>
    <w:rsid w:val="0014331A"/>
    <w:rsid w:val="001437BF"/>
    <w:rsid w:val="00143A63"/>
    <w:rsid w:val="00143AE0"/>
    <w:rsid w:val="001440E3"/>
    <w:rsid w:val="0014426D"/>
    <w:rsid w:val="00144BC4"/>
    <w:rsid w:val="0014567B"/>
    <w:rsid w:val="0014671F"/>
    <w:rsid w:val="00146B8C"/>
    <w:rsid w:val="00146FB1"/>
    <w:rsid w:val="001471EA"/>
    <w:rsid w:val="00147347"/>
    <w:rsid w:val="00147A78"/>
    <w:rsid w:val="001504ED"/>
    <w:rsid w:val="00150F75"/>
    <w:rsid w:val="00150F80"/>
    <w:rsid w:val="00151077"/>
    <w:rsid w:val="00151516"/>
    <w:rsid w:val="00152D0E"/>
    <w:rsid w:val="00153297"/>
    <w:rsid w:val="001537ED"/>
    <w:rsid w:val="00153ACC"/>
    <w:rsid w:val="00153B1B"/>
    <w:rsid w:val="0015403D"/>
    <w:rsid w:val="001540EE"/>
    <w:rsid w:val="00154679"/>
    <w:rsid w:val="001547B1"/>
    <w:rsid w:val="0015503D"/>
    <w:rsid w:val="00155312"/>
    <w:rsid w:val="0015552C"/>
    <w:rsid w:val="0015572E"/>
    <w:rsid w:val="00155AE3"/>
    <w:rsid w:val="00155B7E"/>
    <w:rsid w:val="00155BBF"/>
    <w:rsid w:val="00156268"/>
    <w:rsid w:val="001562A9"/>
    <w:rsid w:val="00156332"/>
    <w:rsid w:val="001570AC"/>
    <w:rsid w:val="00157458"/>
    <w:rsid w:val="001575D9"/>
    <w:rsid w:val="0015760B"/>
    <w:rsid w:val="00157705"/>
    <w:rsid w:val="00157A9F"/>
    <w:rsid w:val="00157BDE"/>
    <w:rsid w:val="00160032"/>
    <w:rsid w:val="001600E9"/>
    <w:rsid w:val="00160DFD"/>
    <w:rsid w:val="00160E4A"/>
    <w:rsid w:val="0016213E"/>
    <w:rsid w:val="0016308B"/>
    <w:rsid w:val="00163D81"/>
    <w:rsid w:val="00163E6F"/>
    <w:rsid w:val="00164072"/>
    <w:rsid w:val="0016451D"/>
    <w:rsid w:val="00164CDF"/>
    <w:rsid w:val="00164FB9"/>
    <w:rsid w:val="001652D8"/>
    <w:rsid w:val="00165889"/>
    <w:rsid w:val="00165A2A"/>
    <w:rsid w:val="00165A70"/>
    <w:rsid w:val="0016606E"/>
    <w:rsid w:val="0016620C"/>
    <w:rsid w:val="00166275"/>
    <w:rsid w:val="001677EB"/>
    <w:rsid w:val="00167BD6"/>
    <w:rsid w:val="001707A9"/>
    <w:rsid w:val="00170C88"/>
    <w:rsid w:val="001717FF"/>
    <w:rsid w:val="00172036"/>
    <w:rsid w:val="00172416"/>
    <w:rsid w:val="001728BF"/>
    <w:rsid w:val="001728EB"/>
    <w:rsid w:val="00172A35"/>
    <w:rsid w:val="0017307D"/>
    <w:rsid w:val="0017334F"/>
    <w:rsid w:val="00173E20"/>
    <w:rsid w:val="00173EAF"/>
    <w:rsid w:val="0017424D"/>
    <w:rsid w:val="001743B9"/>
    <w:rsid w:val="00174556"/>
    <w:rsid w:val="00174D1D"/>
    <w:rsid w:val="00174E04"/>
    <w:rsid w:val="0017550C"/>
    <w:rsid w:val="00176B65"/>
    <w:rsid w:val="00176D7B"/>
    <w:rsid w:val="00177726"/>
    <w:rsid w:val="001806DB"/>
    <w:rsid w:val="001810FB"/>
    <w:rsid w:val="00181484"/>
    <w:rsid w:val="001817B8"/>
    <w:rsid w:val="00181910"/>
    <w:rsid w:val="00181950"/>
    <w:rsid w:val="00181D07"/>
    <w:rsid w:val="001820E5"/>
    <w:rsid w:val="001824CE"/>
    <w:rsid w:val="00182E95"/>
    <w:rsid w:val="001835B8"/>
    <w:rsid w:val="00183AFF"/>
    <w:rsid w:val="001840FB"/>
    <w:rsid w:val="00184E9D"/>
    <w:rsid w:val="0018530E"/>
    <w:rsid w:val="00186062"/>
    <w:rsid w:val="001865FA"/>
    <w:rsid w:val="001869E4"/>
    <w:rsid w:val="00187453"/>
    <w:rsid w:val="00187656"/>
    <w:rsid w:val="001878A0"/>
    <w:rsid w:val="00187AE6"/>
    <w:rsid w:val="00187F1E"/>
    <w:rsid w:val="0019046B"/>
    <w:rsid w:val="00190B65"/>
    <w:rsid w:val="00190F6B"/>
    <w:rsid w:val="0019119B"/>
    <w:rsid w:val="001917C3"/>
    <w:rsid w:val="00191DE5"/>
    <w:rsid w:val="00191E71"/>
    <w:rsid w:val="001929B0"/>
    <w:rsid w:val="00192A77"/>
    <w:rsid w:val="0019360C"/>
    <w:rsid w:val="0019362B"/>
    <w:rsid w:val="00193B06"/>
    <w:rsid w:val="001942E1"/>
    <w:rsid w:val="001946E6"/>
    <w:rsid w:val="00194D47"/>
    <w:rsid w:val="001952E3"/>
    <w:rsid w:val="0019557D"/>
    <w:rsid w:val="00195722"/>
    <w:rsid w:val="00195810"/>
    <w:rsid w:val="001959E3"/>
    <w:rsid w:val="00195E3A"/>
    <w:rsid w:val="001961DC"/>
    <w:rsid w:val="0019647B"/>
    <w:rsid w:val="00197F78"/>
    <w:rsid w:val="001A00B6"/>
    <w:rsid w:val="001A0D7E"/>
    <w:rsid w:val="001A1648"/>
    <w:rsid w:val="001A28FA"/>
    <w:rsid w:val="001A30A2"/>
    <w:rsid w:val="001A3CF5"/>
    <w:rsid w:val="001A449A"/>
    <w:rsid w:val="001A45A0"/>
    <w:rsid w:val="001A4E5C"/>
    <w:rsid w:val="001A4ECE"/>
    <w:rsid w:val="001A4F38"/>
    <w:rsid w:val="001A54F0"/>
    <w:rsid w:val="001A5E94"/>
    <w:rsid w:val="001A5FC7"/>
    <w:rsid w:val="001A6114"/>
    <w:rsid w:val="001A656C"/>
    <w:rsid w:val="001A65F9"/>
    <w:rsid w:val="001A68A2"/>
    <w:rsid w:val="001A6957"/>
    <w:rsid w:val="001A76B1"/>
    <w:rsid w:val="001A7B91"/>
    <w:rsid w:val="001A7C46"/>
    <w:rsid w:val="001B1158"/>
    <w:rsid w:val="001B118D"/>
    <w:rsid w:val="001B158D"/>
    <w:rsid w:val="001B1628"/>
    <w:rsid w:val="001B247A"/>
    <w:rsid w:val="001B306C"/>
    <w:rsid w:val="001B3740"/>
    <w:rsid w:val="001B3782"/>
    <w:rsid w:val="001B38FA"/>
    <w:rsid w:val="001B3F30"/>
    <w:rsid w:val="001B4002"/>
    <w:rsid w:val="001B4730"/>
    <w:rsid w:val="001B4DEA"/>
    <w:rsid w:val="001B4F82"/>
    <w:rsid w:val="001B5D22"/>
    <w:rsid w:val="001B6104"/>
    <w:rsid w:val="001B65D4"/>
    <w:rsid w:val="001B76CB"/>
    <w:rsid w:val="001C011F"/>
    <w:rsid w:val="001C12CF"/>
    <w:rsid w:val="001C1B2A"/>
    <w:rsid w:val="001C1CB3"/>
    <w:rsid w:val="001C230E"/>
    <w:rsid w:val="001C3AFB"/>
    <w:rsid w:val="001C440D"/>
    <w:rsid w:val="001C44EB"/>
    <w:rsid w:val="001C4621"/>
    <w:rsid w:val="001C4781"/>
    <w:rsid w:val="001C572B"/>
    <w:rsid w:val="001C59C6"/>
    <w:rsid w:val="001C59CB"/>
    <w:rsid w:val="001C5AE8"/>
    <w:rsid w:val="001C6518"/>
    <w:rsid w:val="001C6AC2"/>
    <w:rsid w:val="001D014F"/>
    <w:rsid w:val="001D0330"/>
    <w:rsid w:val="001D09C3"/>
    <w:rsid w:val="001D0EAF"/>
    <w:rsid w:val="001D170D"/>
    <w:rsid w:val="001D1EB0"/>
    <w:rsid w:val="001D1EF0"/>
    <w:rsid w:val="001D234C"/>
    <w:rsid w:val="001D34C4"/>
    <w:rsid w:val="001D35C2"/>
    <w:rsid w:val="001D3611"/>
    <w:rsid w:val="001D3875"/>
    <w:rsid w:val="001D406C"/>
    <w:rsid w:val="001D489A"/>
    <w:rsid w:val="001D4EA6"/>
    <w:rsid w:val="001D507B"/>
    <w:rsid w:val="001D5BC3"/>
    <w:rsid w:val="001D5D90"/>
    <w:rsid w:val="001D601E"/>
    <w:rsid w:val="001D6134"/>
    <w:rsid w:val="001D6488"/>
    <w:rsid w:val="001D7736"/>
    <w:rsid w:val="001D7D7E"/>
    <w:rsid w:val="001E034E"/>
    <w:rsid w:val="001E0464"/>
    <w:rsid w:val="001E0AEE"/>
    <w:rsid w:val="001E132F"/>
    <w:rsid w:val="001E18E8"/>
    <w:rsid w:val="001E191B"/>
    <w:rsid w:val="001E1AFC"/>
    <w:rsid w:val="001E2340"/>
    <w:rsid w:val="001E27BB"/>
    <w:rsid w:val="001E28DD"/>
    <w:rsid w:val="001E3000"/>
    <w:rsid w:val="001E32C9"/>
    <w:rsid w:val="001E34ED"/>
    <w:rsid w:val="001E3FAB"/>
    <w:rsid w:val="001E40C2"/>
    <w:rsid w:val="001E4612"/>
    <w:rsid w:val="001E4724"/>
    <w:rsid w:val="001E4E15"/>
    <w:rsid w:val="001E53B1"/>
    <w:rsid w:val="001E6031"/>
    <w:rsid w:val="001E69BF"/>
    <w:rsid w:val="001E6E11"/>
    <w:rsid w:val="001E7107"/>
    <w:rsid w:val="001E76C9"/>
    <w:rsid w:val="001E76CF"/>
    <w:rsid w:val="001E78F2"/>
    <w:rsid w:val="001E7D60"/>
    <w:rsid w:val="001F0F5C"/>
    <w:rsid w:val="001F10F6"/>
    <w:rsid w:val="001F1BAD"/>
    <w:rsid w:val="001F20FE"/>
    <w:rsid w:val="001F2808"/>
    <w:rsid w:val="001F2B83"/>
    <w:rsid w:val="001F327A"/>
    <w:rsid w:val="001F3AE2"/>
    <w:rsid w:val="001F42CC"/>
    <w:rsid w:val="001F4882"/>
    <w:rsid w:val="001F49DE"/>
    <w:rsid w:val="001F4EBE"/>
    <w:rsid w:val="001F5F7D"/>
    <w:rsid w:val="001F6198"/>
    <w:rsid w:val="001F6227"/>
    <w:rsid w:val="001F642F"/>
    <w:rsid w:val="001F6F17"/>
    <w:rsid w:val="001F6F64"/>
    <w:rsid w:val="001F7005"/>
    <w:rsid w:val="001F7164"/>
    <w:rsid w:val="001F74DC"/>
    <w:rsid w:val="001F7AD3"/>
    <w:rsid w:val="002002D7"/>
    <w:rsid w:val="00200736"/>
    <w:rsid w:val="00200847"/>
    <w:rsid w:val="0020089B"/>
    <w:rsid w:val="00200FB0"/>
    <w:rsid w:val="00201113"/>
    <w:rsid w:val="00201796"/>
    <w:rsid w:val="002017B4"/>
    <w:rsid w:val="00201835"/>
    <w:rsid w:val="0020333F"/>
    <w:rsid w:val="0020337C"/>
    <w:rsid w:val="0020359D"/>
    <w:rsid w:val="00203CD1"/>
    <w:rsid w:val="00204095"/>
    <w:rsid w:val="00204314"/>
    <w:rsid w:val="002045D3"/>
    <w:rsid w:val="00204746"/>
    <w:rsid w:val="00205627"/>
    <w:rsid w:val="00205AD6"/>
    <w:rsid w:val="002064E4"/>
    <w:rsid w:val="0020670B"/>
    <w:rsid w:val="002068F0"/>
    <w:rsid w:val="00207BEB"/>
    <w:rsid w:val="00210354"/>
    <w:rsid w:val="002107AE"/>
    <w:rsid w:val="00210D5B"/>
    <w:rsid w:val="00211854"/>
    <w:rsid w:val="002119D8"/>
    <w:rsid w:val="0021229F"/>
    <w:rsid w:val="00212623"/>
    <w:rsid w:val="00212BC5"/>
    <w:rsid w:val="002130C8"/>
    <w:rsid w:val="00213C46"/>
    <w:rsid w:val="0021504A"/>
    <w:rsid w:val="0021522A"/>
    <w:rsid w:val="002155D8"/>
    <w:rsid w:val="00215638"/>
    <w:rsid w:val="002167BA"/>
    <w:rsid w:val="002168AE"/>
    <w:rsid w:val="00217661"/>
    <w:rsid w:val="00217B9D"/>
    <w:rsid w:val="00217C36"/>
    <w:rsid w:val="00217CE0"/>
    <w:rsid w:val="0022057F"/>
    <w:rsid w:val="002205EB"/>
    <w:rsid w:val="00220631"/>
    <w:rsid w:val="00220663"/>
    <w:rsid w:val="00220D76"/>
    <w:rsid w:val="00221865"/>
    <w:rsid w:val="00221894"/>
    <w:rsid w:val="002222B5"/>
    <w:rsid w:val="002223E6"/>
    <w:rsid w:val="00222B51"/>
    <w:rsid w:val="00222DC6"/>
    <w:rsid w:val="002230B3"/>
    <w:rsid w:val="00223678"/>
    <w:rsid w:val="00223C2C"/>
    <w:rsid w:val="002240B8"/>
    <w:rsid w:val="0022416E"/>
    <w:rsid w:val="00224246"/>
    <w:rsid w:val="00224ABC"/>
    <w:rsid w:val="00224B8A"/>
    <w:rsid w:val="00226719"/>
    <w:rsid w:val="00226D54"/>
    <w:rsid w:val="0022741B"/>
    <w:rsid w:val="00227A98"/>
    <w:rsid w:val="00227AB4"/>
    <w:rsid w:val="00227DC3"/>
    <w:rsid w:val="00230C32"/>
    <w:rsid w:val="00231370"/>
    <w:rsid w:val="00231BBE"/>
    <w:rsid w:val="00231FE2"/>
    <w:rsid w:val="0023272C"/>
    <w:rsid w:val="00232805"/>
    <w:rsid w:val="0023330F"/>
    <w:rsid w:val="002333EB"/>
    <w:rsid w:val="00233529"/>
    <w:rsid w:val="00233DFF"/>
    <w:rsid w:val="00233E9C"/>
    <w:rsid w:val="00234066"/>
    <w:rsid w:val="002356F1"/>
    <w:rsid w:val="0023571B"/>
    <w:rsid w:val="002358C5"/>
    <w:rsid w:val="00235BE1"/>
    <w:rsid w:val="00236024"/>
    <w:rsid w:val="002376E4"/>
    <w:rsid w:val="002404DE"/>
    <w:rsid w:val="00240807"/>
    <w:rsid w:val="00240997"/>
    <w:rsid w:val="00241F48"/>
    <w:rsid w:val="00242344"/>
    <w:rsid w:val="0024235B"/>
    <w:rsid w:val="002423AA"/>
    <w:rsid w:val="00242ABC"/>
    <w:rsid w:val="00243F0A"/>
    <w:rsid w:val="002440F4"/>
    <w:rsid w:val="00244706"/>
    <w:rsid w:val="00244C9D"/>
    <w:rsid w:val="00244F69"/>
    <w:rsid w:val="00245B9B"/>
    <w:rsid w:val="00245F43"/>
    <w:rsid w:val="0024608B"/>
    <w:rsid w:val="002463F1"/>
    <w:rsid w:val="00246657"/>
    <w:rsid w:val="002470CB"/>
    <w:rsid w:val="00247260"/>
    <w:rsid w:val="0024731D"/>
    <w:rsid w:val="002477D8"/>
    <w:rsid w:val="00247F74"/>
    <w:rsid w:val="0025016C"/>
    <w:rsid w:val="00250180"/>
    <w:rsid w:val="00250653"/>
    <w:rsid w:val="00251245"/>
    <w:rsid w:val="002518E3"/>
    <w:rsid w:val="00251A04"/>
    <w:rsid w:val="00252194"/>
    <w:rsid w:val="00252350"/>
    <w:rsid w:val="0025246B"/>
    <w:rsid w:val="00252B37"/>
    <w:rsid w:val="00253163"/>
    <w:rsid w:val="00253D13"/>
    <w:rsid w:val="00255042"/>
    <w:rsid w:val="002551A3"/>
    <w:rsid w:val="00255CA5"/>
    <w:rsid w:val="0025640D"/>
    <w:rsid w:val="0025690A"/>
    <w:rsid w:val="00257043"/>
    <w:rsid w:val="00257092"/>
    <w:rsid w:val="0025730A"/>
    <w:rsid w:val="0025793C"/>
    <w:rsid w:val="002579DA"/>
    <w:rsid w:val="00260503"/>
    <w:rsid w:val="00260EA2"/>
    <w:rsid w:val="00260F5F"/>
    <w:rsid w:val="00262876"/>
    <w:rsid w:val="00262C55"/>
    <w:rsid w:val="00263053"/>
    <w:rsid w:val="00263FEE"/>
    <w:rsid w:val="00264DF1"/>
    <w:rsid w:val="00264E41"/>
    <w:rsid w:val="002656D3"/>
    <w:rsid w:val="00265FF4"/>
    <w:rsid w:val="00266327"/>
    <w:rsid w:val="0026638C"/>
    <w:rsid w:val="00266C83"/>
    <w:rsid w:val="00267639"/>
    <w:rsid w:val="002676EC"/>
    <w:rsid w:val="00267879"/>
    <w:rsid w:val="002709D3"/>
    <w:rsid w:val="00271227"/>
    <w:rsid w:val="00271E02"/>
    <w:rsid w:val="0027204E"/>
    <w:rsid w:val="002721AA"/>
    <w:rsid w:val="00272F68"/>
    <w:rsid w:val="00273279"/>
    <w:rsid w:val="00273BDD"/>
    <w:rsid w:val="00273D5F"/>
    <w:rsid w:val="00273DE4"/>
    <w:rsid w:val="00273FBF"/>
    <w:rsid w:val="0027444E"/>
    <w:rsid w:val="00274490"/>
    <w:rsid w:val="002752FC"/>
    <w:rsid w:val="0027544D"/>
    <w:rsid w:val="00275774"/>
    <w:rsid w:val="00276F11"/>
    <w:rsid w:val="002770A8"/>
    <w:rsid w:val="00277E12"/>
    <w:rsid w:val="00280028"/>
    <w:rsid w:val="00280DF0"/>
    <w:rsid w:val="0028107B"/>
    <w:rsid w:val="002815B8"/>
    <w:rsid w:val="00281A2B"/>
    <w:rsid w:val="0028224F"/>
    <w:rsid w:val="00282666"/>
    <w:rsid w:val="0028338A"/>
    <w:rsid w:val="00283A46"/>
    <w:rsid w:val="00283B76"/>
    <w:rsid w:val="00283E81"/>
    <w:rsid w:val="00283F7B"/>
    <w:rsid w:val="00284969"/>
    <w:rsid w:val="0028542B"/>
    <w:rsid w:val="002854E3"/>
    <w:rsid w:val="002859BF"/>
    <w:rsid w:val="0028677D"/>
    <w:rsid w:val="00286AAF"/>
    <w:rsid w:val="00286C19"/>
    <w:rsid w:val="00286DF8"/>
    <w:rsid w:val="00286EAF"/>
    <w:rsid w:val="002871B4"/>
    <w:rsid w:val="00287659"/>
    <w:rsid w:val="00287AE3"/>
    <w:rsid w:val="00287C3B"/>
    <w:rsid w:val="00287C51"/>
    <w:rsid w:val="00287EC4"/>
    <w:rsid w:val="00290C34"/>
    <w:rsid w:val="00291476"/>
    <w:rsid w:val="0029176B"/>
    <w:rsid w:val="00291C9C"/>
    <w:rsid w:val="002923FF"/>
    <w:rsid w:val="0029279D"/>
    <w:rsid w:val="002934B0"/>
    <w:rsid w:val="00293A64"/>
    <w:rsid w:val="0029430D"/>
    <w:rsid w:val="00294A6F"/>
    <w:rsid w:val="00295121"/>
    <w:rsid w:val="002956E5"/>
    <w:rsid w:val="00295C45"/>
    <w:rsid w:val="002962E8"/>
    <w:rsid w:val="002965AC"/>
    <w:rsid w:val="00296EE1"/>
    <w:rsid w:val="00297285"/>
    <w:rsid w:val="00297694"/>
    <w:rsid w:val="00297FCE"/>
    <w:rsid w:val="002A003D"/>
    <w:rsid w:val="002A0673"/>
    <w:rsid w:val="002A0A06"/>
    <w:rsid w:val="002A16FC"/>
    <w:rsid w:val="002A17CA"/>
    <w:rsid w:val="002A2179"/>
    <w:rsid w:val="002A2FE4"/>
    <w:rsid w:val="002A37EC"/>
    <w:rsid w:val="002A3F8F"/>
    <w:rsid w:val="002A4167"/>
    <w:rsid w:val="002A41A4"/>
    <w:rsid w:val="002A4770"/>
    <w:rsid w:val="002A5A69"/>
    <w:rsid w:val="002A5E98"/>
    <w:rsid w:val="002A68C6"/>
    <w:rsid w:val="002A690C"/>
    <w:rsid w:val="002A713C"/>
    <w:rsid w:val="002A776E"/>
    <w:rsid w:val="002A7903"/>
    <w:rsid w:val="002A7F32"/>
    <w:rsid w:val="002B0014"/>
    <w:rsid w:val="002B07E3"/>
    <w:rsid w:val="002B0A72"/>
    <w:rsid w:val="002B0BBE"/>
    <w:rsid w:val="002B132C"/>
    <w:rsid w:val="002B1470"/>
    <w:rsid w:val="002B1554"/>
    <w:rsid w:val="002B1E64"/>
    <w:rsid w:val="002B2026"/>
    <w:rsid w:val="002B289E"/>
    <w:rsid w:val="002B2CC0"/>
    <w:rsid w:val="002B2D40"/>
    <w:rsid w:val="002B345E"/>
    <w:rsid w:val="002B3480"/>
    <w:rsid w:val="002B3502"/>
    <w:rsid w:val="002B3894"/>
    <w:rsid w:val="002B42AA"/>
    <w:rsid w:val="002B4B50"/>
    <w:rsid w:val="002B4CBD"/>
    <w:rsid w:val="002B52C8"/>
    <w:rsid w:val="002B535B"/>
    <w:rsid w:val="002B57EB"/>
    <w:rsid w:val="002B5D13"/>
    <w:rsid w:val="002B5E50"/>
    <w:rsid w:val="002B63DD"/>
    <w:rsid w:val="002B667E"/>
    <w:rsid w:val="002B676E"/>
    <w:rsid w:val="002B791C"/>
    <w:rsid w:val="002B7CA3"/>
    <w:rsid w:val="002C020C"/>
    <w:rsid w:val="002C070D"/>
    <w:rsid w:val="002C0D7C"/>
    <w:rsid w:val="002C1BBB"/>
    <w:rsid w:val="002C1C9D"/>
    <w:rsid w:val="002C1D64"/>
    <w:rsid w:val="002C230F"/>
    <w:rsid w:val="002C3997"/>
    <w:rsid w:val="002C4196"/>
    <w:rsid w:val="002C452D"/>
    <w:rsid w:val="002C495F"/>
    <w:rsid w:val="002C532F"/>
    <w:rsid w:val="002C612A"/>
    <w:rsid w:val="002C613F"/>
    <w:rsid w:val="002C6B76"/>
    <w:rsid w:val="002C7801"/>
    <w:rsid w:val="002C790F"/>
    <w:rsid w:val="002D00F3"/>
    <w:rsid w:val="002D0EDF"/>
    <w:rsid w:val="002D0F4E"/>
    <w:rsid w:val="002D185A"/>
    <w:rsid w:val="002D24EE"/>
    <w:rsid w:val="002D2564"/>
    <w:rsid w:val="002D2740"/>
    <w:rsid w:val="002D27D1"/>
    <w:rsid w:val="002D3591"/>
    <w:rsid w:val="002D3DF0"/>
    <w:rsid w:val="002D48A6"/>
    <w:rsid w:val="002D4973"/>
    <w:rsid w:val="002D59DF"/>
    <w:rsid w:val="002D5B42"/>
    <w:rsid w:val="002D5DDF"/>
    <w:rsid w:val="002D63B0"/>
    <w:rsid w:val="002D682C"/>
    <w:rsid w:val="002D7611"/>
    <w:rsid w:val="002D7BB7"/>
    <w:rsid w:val="002E0C4C"/>
    <w:rsid w:val="002E1321"/>
    <w:rsid w:val="002E239A"/>
    <w:rsid w:val="002E2BB9"/>
    <w:rsid w:val="002E3533"/>
    <w:rsid w:val="002E3DC2"/>
    <w:rsid w:val="002E417B"/>
    <w:rsid w:val="002E5304"/>
    <w:rsid w:val="002E5923"/>
    <w:rsid w:val="002E5BB2"/>
    <w:rsid w:val="002E5DA1"/>
    <w:rsid w:val="002E652E"/>
    <w:rsid w:val="002E6FC0"/>
    <w:rsid w:val="002E7F0D"/>
    <w:rsid w:val="002F0271"/>
    <w:rsid w:val="002F084B"/>
    <w:rsid w:val="002F0B31"/>
    <w:rsid w:val="002F0CB8"/>
    <w:rsid w:val="002F0E18"/>
    <w:rsid w:val="002F12E9"/>
    <w:rsid w:val="002F19D5"/>
    <w:rsid w:val="002F1E35"/>
    <w:rsid w:val="002F23DC"/>
    <w:rsid w:val="002F2654"/>
    <w:rsid w:val="002F2885"/>
    <w:rsid w:val="002F3111"/>
    <w:rsid w:val="002F328F"/>
    <w:rsid w:val="002F364E"/>
    <w:rsid w:val="002F3BE0"/>
    <w:rsid w:val="002F4673"/>
    <w:rsid w:val="002F4706"/>
    <w:rsid w:val="002F52BC"/>
    <w:rsid w:val="002F5DC4"/>
    <w:rsid w:val="002F5FA5"/>
    <w:rsid w:val="002F61A7"/>
    <w:rsid w:val="002F6264"/>
    <w:rsid w:val="002F7A9E"/>
    <w:rsid w:val="002F7FE8"/>
    <w:rsid w:val="00300611"/>
    <w:rsid w:val="00300B8E"/>
    <w:rsid w:val="00300CAD"/>
    <w:rsid w:val="003010F3"/>
    <w:rsid w:val="00301650"/>
    <w:rsid w:val="003018E9"/>
    <w:rsid w:val="00301F4A"/>
    <w:rsid w:val="003022CA"/>
    <w:rsid w:val="00302E92"/>
    <w:rsid w:val="00303412"/>
    <w:rsid w:val="0030348D"/>
    <w:rsid w:val="00304741"/>
    <w:rsid w:val="00304EF1"/>
    <w:rsid w:val="00305096"/>
    <w:rsid w:val="00305852"/>
    <w:rsid w:val="00305927"/>
    <w:rsid w:val="0030597E"/>
    <w:rsid w:val="00305A0D"/>
    <w:rsid w:val="003061B9"/>
    <w:rsid w:val="00306618"/>
    <w:rsid w:val="003068D0"/>
    <w:rsid w:val="00306DC8"/>
    <w:rsid w:val="00310609"/>
    <w:rsid w:val="00310773"/>
    <w:rsid w:val="003108DC"/>
    <w:rsid w:val="00310EAB"/>
    <w:rsid w:val="00311078"/>
    <w:rsid w:val="00312567"/>
    <w:rsid w:val="003127E9"/>
    <w:rsid w:val="0031318C"/>
    <w:rsid w:val="00313480"/>
    <w:rsid w:val="0031367E"/>
    <w:rsid w:val="00313AAA"/>
    <w:rsid w:val="00313E61"/>
    <w:rsid w:val="0031470A"/>
    <w:rsid w:val="00314E12"/>
    <w:rsid w:val="0031529B"/>
    <w:rsid w:val="00315370"/>
    <w:rsid w:val="00315488"/>
    <w:rsid w:val="00315BF8"/>
    <w:rsid w:val="0031653E"/>
    <w:rsid w:val="0031655F"/>
    <w:rsid w:val="00317F94"/>
    <w:rsid w:val="0032049C"/>
    <w:rsid w:val="0032068E"/>
    <w:rsid w:val="003206E2"/>
    <w:rsid w:val="0032189D"/>
    <w:rsid w:val="003227C2"/>
    <w:rsid w:val="00322A81"/>
    <w:rsid w:val="00322A92"/>
    <w:rsid w:val="00322D1D"/>
    <w:rsid w:val="0032304E"/>
    <w:rsid w:val="0032327B"/>
    <w:rsid w:val="00323345"/>
    <w:rsid w:val="00323DDA"/>
    <w:rsid w:val="00324A5B"/>
    <w:rsid w:val="00325877"/>
    <w:rsid w:val="00325E66"/>
    <w:rsid w:val="003264A6"/>
    <w:rsid w:val="00326960"/>
    <w:rsid w:val="00326983"/>
    <w:rsid w:val="0032784A"/>
    <w:rsid w:val="00331A1E"/>
    <w:rsid w:val="00331A6B"/>
    <w:rsid w:val="00332270"/>
    <w:rsid w:val="00332C47"/>
    <w:rsid w:val="00332E90"/>
    <w:rsid w:val="00332EE6"/>
    <w:rsid w:val="0033399A"/>
    <w:rsid w:val="00334351"/>
    <w:rsid w:val="00334A0A"/>
    <w:rsid w:val="00334A2D"/>
    <w:rsid w:val="0033584A"/>
    <w:rsid w:val="00335D84"/>
    <w:rsid w:val="0033634A"/>
    <w:rsid w:val="00336992"/>
    <w:rsid w:val="00337243"/>
    <w:rsid w:val="00337667"/>
    <w:rsid w:val="0034049C"/>
    <w:rsid w:val="00342161"/>
    <w:rsid w:val="00342B90"/>
    <w:rsid w:val="00342D78"/>
    <w:rsid w:val="00342F49"/>
    <w:rsid w:val="00343490"/>
    <w:rsid w:val="003438E4"/>
    <w:rsid w:val="003438E5"/>
    <w:rsid w:val="003447B9"/>
    <w:rsid w:val="003448D8"/>
    <w:rsid w:val="00344D0A"/>
    <w:rsid w:val="00345071"/>
    <w:rsid w:val="003452CF"/>
    <w:rsid w:val="00345C4F"/>
    <w:rsid w:val="00346205"/>
    <w:rsid w:val="0034633C"/>
    <w:rsid w:val="00347CA0"/>
    <w:rsid w:val="00347CBB"/>
    <w:rsid w:val="00347F85"/>
    <w:rsid w:val="00350919"/>
    <w:rsid w:val="00351034"/>
    <w:rsid w:val="00351683"/>
    <w:rsid w:val="00351A3B"/>
    <w:rsid w:val="00351C0F"/>
    <w:rsid w:val="00352526"/>
    <w:rsid w:val="00352A30"/>
    <w:rsid w:val="00352F71"/>
    <w:rsid w:val="003532A4"/>
    <w:rsid w:val="003534D7"/>
    <w:rsid w:val="00353CD9"/>
    <w:rsid w:val="00353DAD"/>
    <w:rsid w:val="00353E82"/>
    <w:rsid w:val="00354023"/>
    <w:rsid w:val="003545C7"/>
    <w:rsid w:val="00354E9E"/>
    <w:rsid w:val="003558ED"/>
    <w:rsid w:val="00355AC4"/>
    <w:rsid w:val="00355DEF"/>
    <w:rsid w:val="0035662A"/>
    <w:rsid w:val="00356708"/>
    <w:rsid w:val="00357DE0"/>
    <w:rsid w:val="00360005"/>
    <w:rsid w:val="00360D50"/>
    <w:rsid w:val="00361B76"/>
    <w:rsid w:val="00361EF6"/>
    <w:rsid w:val="003621C3"/>
    <w:rsid w:val="00362402"/>
    <w:rsid w:val="003630C8"/>
    <w:rsid w:val="003631C2"/>
    <w:rsid w:val="003633AF"/>
    <w:rsid w:val="003637D6"/>
    <w:rsid w:val="0036380A"/>
    <w:rsid w:val="00363875"/>
    <w:rsid w:val="00363DC4"/>
    <w:rsid w:val="003642CB"/>
    <w:rsid w:val="0036436F"/>
    <w:rsid w:val="00364655"/>
    <w:rsid w:val="00364E6E"/>
    <w:rsid w:val="003650AE"/>
    <w:rsid w:val="00365B00"/>
    <w:rsid w:val="00366AB5"/>
    <w:rsid w:val="00367259"/>
    <w:rsid w:val="00370493"/>
    <w:rsid w:val="00370CB0"/>
    <w:rsid w:val="00370EC5"/>
    <w:rsid w:val="00371415"/>
    <w:rsid w:val="00371628"/>
    <w:rsid w:val="003732EF"/>
    <w:rsid w:val="00373444"/>
    <w:rsid w:val="003736ED"/>
    <w:rsid w:val="00374220"/>
    <w:rsid w:val="0037525E"/>
    <w:rsid w:val="00375720"/>
    <w:rsid w:val="003776C7"/>
    <w:rsid w:val="00377DFE"/>
    <w:rsid w:val="00377E93"/>
    <w:rsid w:val="003800BE"/>
    <w:rsid w:val="003801BC"/>
    <w:rsid w:val="00380371"/>
    <w:rsid w:val="0038075A"/>
    <w:rsid w:val="003814CD"/>
    <w:rsid w:val="003817EF"/>
    <w:rsid w:val="00381871"/>
    <w:rsid w:val="00381FB3"/>
    <w:rsid w:val="00382108"/>
    <w:rsid w:val="003822B3"/>
    <w:rsid w:val="0038236D"/>
    <w:rsid w:val="003823BA"/>
    <w:rsid w:val="00382469"/>
    <w:rsid w:val="00382985"/>
    <w:rsid w:val="00382A0B"/>
    <w:rsid w:val="00382C28"/>
    <w:rsid w:val="00382E9F"/>
    <w:rsid w:val="00382FE1"/>
    <w:rsid w:val="00385070"/>
    <w:rsid w:val="003858F1"/>
    <w:rsid w:val="00385DD7"/>
    <w:rsid w:val="00386479"/>
    <w:rsid w:val="003866F7"/>
    <w:rsid w:val="00386D62"/>
    <w:rsid w:val="00386DC6"/>
    <w:rsid w:val="00387787"/>
    <w:rsid w:val="003877F0"/>
    <w:rsid w:val="00387A6D"/>
    <w:rsid w:val="00387E82"/>
    <w:rsid w:val="003905DF"/>
    <w:rsid w:val="00391CE9"/>
    <w:rsid w:val="00392439"/>
    <w:rsid w:val="00392639"/>
    <w:rsid w:val="0039277C"/>
    <w:rsid w:val="00392AF3"/>
    <w:rsid w:val="00392B14"/>
    <w:rsid w:val="003930F5"/>
    <w:rsid w:val="0039354E"/>
    <w:rsid w:val="00393B68"/>
    <w:rsid w:val="00393C5A"/>
    <w:rsid w:val="00393E15"/>
    <w:rsid w:val="0039459D"/>
    <w:rsid w:val="0039472E"/>
    <w:rsid w:val="00394763"/>
    <w:rsid w:val="00394923"/>
    <w:rsid w:val="0039518D"/>
    <w:rsid w:val="0039533C"/>
    <w:rsid w:val="00395341"/>
    <w:rsid w:val="00395A35"/>
    <w:rsid w:val="00395DBA"/>
    <w:rsid w:val="003963E6"/>
    <w:rsid w:val="00396A5F"/>
    <w:rsid w:val="003973BE"/>
    <w:rsid w:val="003974EB"/>
    <w:rsid w:val="003979FC"/>
    <w:rsid w:val="00397C32"/>
    <w:rsid w:val="003A00C2"/>
    <w:rsid w:val="003A0B7C"/>
    <w:rsid w:val="003A1AB3"/>
    <w:rsid w:val="003A1D36"/>
    <w:rsid w:val="003A254A"/>
    <w:rsid w:val="003A2CB6"/>
    <w:rsid w:val="003A3022"/>
    <w:rsid w:val="003A478C"/>
    <w:rsid w:val="003A4960"/>
    <w:rsid w:val="003A49A7"/>
    <w:rsid w:val="003A4EA8"/>
    <w:rsid w:val="003A506F"/>
    <w:rsid w:val="003A518E"/>
    <w:rsid w:val="003A51A9"/>
    <w:rsid w:val="003A6444"/>
    <w:rsid w:val="003A655F"/>
    <w:rsid w:val="003A6685"/>
    <w:rsid w:val="003A6BE9"/>
    <w:rsid w:val="003A6D5C"/>
    <w:rsid w:val="003A708C"/>
    <w:rsid w:val="003A7E35"/>
    <w:rsid w:val="003B0834"/>
    <w:rsid w:val="003B0DF7"/>
    <w:rsid w:val="003B1493"/>
    <w:rsid w:val="003B1987"/>
    <w:rsid w:val="003B2C49"/>
    <w:rsid w:val="003B2CC7"/>
    <w:rsid w:val="003B305C"/>
    <w:rsid w:val="003B3112"/>
    <w:rsid w:val="003B3653"/>
    <w:rsid w:val="003B3676"/>
    <w:rsid w:val="003B3F11"/>
    <w:rsid w:val="003B4014"/>
    <w:rsid w:val="003B48A3"/>
    <w:rsid w:val="003B4CD5"/>
    <w:rsid w:val="003B5F42"/>
    <w:rsid w:val="003B63A5"/>
    <w:rsid w:val="003B67F4"/>
    <w:rsid w:val="003B6B54"/>
    <w:rsid w:val="003B7404"/>
    <w:rsid w:val="003B78EE"/>
    <w:rsid w:val="003C16E0"/>
    <w:rsid w:val="003C2897"/>
    <w:rsid w:val="003C30CF"/>
    <w:rsid w:val="003C32BD"/>
    <w:rsid w:val="003C3557"/>
    <w:rsid w:val="003C3A3C"/>
    <w:rsid w:val="003C3D0B"/>
    <w:rsid w:val="003C41EB"/>
    <w:rsid w:val="003C423D"/>
    <w:rsid w:val="003C5367"/>
    <w:rsid w:val="003C58FA"/>
    <w:rsid w:val="003C63B5"/>
    <w:rsid w:val="003C64DC"/>
    <w:rsid w:val="003C7453"/>
    <w:rsid w:val="003C74A0"/>
    <w:rsid w:val="003C7520"/>
    <w:rsid w:val="003C7A48"/>
    <w:rsid w:val="003D0A77"/>
    <w:rsid w:val="003D0B3D"/>
    <w:rsid w:val="003D10DF"/>
    <w:rsid w:val="003D11C4"/>
    <w:rsid w:val="003D124B"/>
    <w:rsid w:val="003D1A97"/>
    <w:rsid w:val="003D1D35"/>
    <w:rsid w:val="003D2CB8"/>
    <w:rsid w:val="003D2DBA"/>
    <w:rsid w:val="003D33A9"/>
    <w:rsid w:val="003D34F4"/>
    <w:rsid w:val="003D3A31"/>
    <w:rsid w:val="003D4112"/>
    <w:rsid w:val="003D4175"/>
    <w:rsid w:val="003D4393"/>
    <w:rsid w:val="003D4DD3"/>
    <w:rsid w:val="003D50F3"/>
    <w:rsid w:val="003D5D7E"/>
    <w:rsid w:val="003D6435"/>
    <w:rsid w:val="003D6F55"/>
    <w:rsid w:val="003D7054"/>
    <w:rsid w:val="003D78DD"/>
    <w:rsid w:val="003D7BB4"/>
    <w:rsid w:val="003E0009"/>
    <w:rsid w:val="003E04F8"/>
    <w:rsid w:val="003E120E"/>
    <w:rsid w:val="003E147C"/>
    <w:rsid w:val="003E1531"/>
    <w:rsid w:val="003E1801"/>
    <w:rsid w:val="003E1FCD"/>
    <w:rsid w:val="003E2CEC"/>
    <w:rsid w:val="003E2EE8"/>
    <w:rsid w:val="003E30CA"/>
    <w:rsid w:val="003E3A17"/>
    <w:rsid w:val="003E3AE0"/>
    <w:rsid w:val="003E4510"/>
    <w:rsid w:val="003E4D0B"/>
    <w:rsid w:val="003E5812"/>
    <w:rsid w:val="003E5851"/>
    <w:rsid w:val="003E67B6"/>
    <w:rsid w:val="003E6CEA"/>
    <w:rsid w:val="003E782B"/>
    <w:rsid w:val="003E7DB4"/>
    <w:rsid w:val="003F0056"/>
    <w:rsid w:val="003F05CE"/>
    <w:rsid w:val="003F0EFC"/>
    <w:rsid w:val="003F1987"/>
    <w:rsid w:val="003F1997"/>
    <w:rsid w:val="003F1C30"/>
    <w:rsid w:val="003F1D1C"/>
    <w:rsid w:val="003F2180"/>
    <w:rsid w:val="003F2286"/>
    <w:rsid w:val="003F2B91"/>
    <w:rsid w:val="003F307A"/>
    <w:rsid w:val="003F3CA3"/>
    <w:rsid w:val="003F3D68"/>
    <w:rsid w:val="003F4165"/>
    <w:rsid w:val="003F4988"/>
    <w:rsid w:val="003F4EF0"/>
    <w:rsid w:val="003F5485"/>
    <w:rsid w:val="003F5C6C"/>
    <w:rsid w:val="003F5EFC"/>
    <w:rsid w:val="003F6A4B"/>
    <w:rsid w:val="003F750D"/>
    <w:rsid w:val="003F7705"/>
    <w:rsid w:val="003F7DCF"/>
    <w:rsid w:val="00400872"/>
    <w:rsid w:val="00400DB7"/>
    <w:rsid w:val="0040147D"/>
    <w:rsid w:val="0040257C"/>
    <w:rsid w:val="0040269C"/>
    <w:rsid w:val="00402A69"/>
    <w:rsid w:val="00403643"/>
    <w:rsid w:val="00403826"/>
    <w:rsid w:val="00403961"/>
    <w:rsid w:val="00403DDD"/>
    <w:rsid w:val="00403E0C"/>
    <w:rsid w:val="00404155"/>
    <w:rsid w:val="00404213"/>
    <w:rsid w:val="00404241"/>
    <w:rsid w:val="004042E6"/>
    <w:rsid w:val="00404382"/>
    <w:rsid w:val="00404C7B"/>
    <w:rsid w:val="00404E14"/>
    <w:rsid w:val="00404F24"/>
    <w:rsid w:val="004056A1"/>
    <w:rsid w:val="00405E9B"/>
    <w:rsid w:val="00406222"/>
    <w:rsid w:val="0040629E"/>
    <w:rsid w:val="00406604"/>
    <w:rsid w:val="00406730"/>
    <w:rsid w:val="00406874"/>
    <w:rsid w:val="00406BCB"/>
    <w:rsid w:val="004074C5"/>
    <w:rsid w:val="00407C13"/>
    <w:rsid w:val="00407D95"/>
    <w:rsid w:val="004104F8"/>
    <w:rsid w:val="00410D27"/>
    <w:rsid w:val="0041110F"/>
    <w:rsid w:val="004116A7"/>
    <w:rsid w:val="00411EE3"/>
    <w:rsid w:val="00412221"/>
    <w:rsid w:val="0041279B"/>
    <w:rsid w:val="004127E4"/>
    <w:rsid w:val="00412EBF"/>
    <w:rsid w:val="0041322B"/>
    <w:rsid w:val="00413DB6"/>
    <w:rsid w:val="0041499D"/>
    <w:rsid w:val="00414F8D"/>
    <w:rsid w:val="00415229"/>
    <w:rsid w:val="00416301"/>
    <w:rsid w:val="004169A7"/>
    <w:rsid w:val="00416CD8"/>
    <w:rsid w:val="00416D5F"/>
    <w:rsid w:val="00417E7C"/>
    <w:rsid w:val="004201D6"/>
    <w:rsid w:val="00420ED8"/>
    <w:rsid w:val="00421355"/>
    <w:rsid w:val="00421480"/>
    <w:rsid w:val="00421488"/>
    <w:rsid w:val="0042169D"/>
    <w:rsid w:val="00421D4C"/>
    <w:rsid w:val="00422E98"/>
    <w:rsid w:val="00423D62"/>
    <w:rsid w:val="00424669"/>
    <w:rsid w:val="00424872"/>
    <w:rsid w:val="00424B7A"/>
    <w:rsid w:val="00424E5F"/>
    <w:rsid w:val="00424F65"/>
    <w:rsid w:val="004255D7"/>
    <w:rsid w:val="00425659"/>
    <w:rsid w:val="00425A8F"/>
    <w:rsid w:val="00425DA6"/>
    <w:rsid w:val="00426667"/>
    <w:rsid w:val="0042734D"/>
    <w:rsid w:val="00427567"/>
    <w:rsid w:val="00427EAF"/>
    <w:rsid w:val="00427F9F"/>
    <w:rsid w:val="004309AD"/>
    <w:rsid w:val="00430C59"/>
    <w:rsid w:val="00430FCA"/>
    <w:rsid w:val="00431117"/>
    <w:rsid w:val="00431275"/>
    <w:rsid w:val="0043180D"/>
    <w:rsid w:val="0043193D"/>
    <w:rsid w:val="00432567"/>
    <w:rsid w:val="0043306F"/>
    <w:rsid w:val="0043370B"/>
    <w:rsid w:val="00434A1F"/>
    <w:rsid w:val="00434AC0"/>
    <w:rsid w:val="00434BDB"/>
    <w:rsid w:val="00434DE5"/>
    <w:rsid w:val="004356B4"/>
    <w:rsid w:val="0043607F"/>
    <w:rsid w:val="004362D0"/>
    <w:rsid w:val="004363FC"/>
    <w:rsid w:val="00436406"/>
    <w:rsid w:val="00436574"/>
    <w:rsid w:val="0043669A"/>
    <w:rsid w:val="00436785"/>
    <w:rsid w:val="00437913"/>
    <w:rsid w:val="0043793A"/>
    <w:rsid w:val="00437A68"/>
    <w:rsid w:val="00437B6F"/>
    <w:rsid w:val="00437BE3"/>
    <w:rsid w:val="00437D22"/>
    <w:rsid w:val="00440536"/>
    <w:rsid w:val="00441518"/>
    <w:rsid w:val="00442203"/>
    <w:rsid w:val="0044249A"/>
    <w:rsid w:val="00442C1E"/>
    <w:rsid w:val="00442DED"/>
    <w:rsid w:val="00443224"/>
    <w:rsid w:val="0044383A"/>
    <w:rsid w:val="00443DF8"/>
    <w:rsid w:val="004445A3"/>
    <w:rsid w:val="004454A2"/>
    <w:rsid w:val="00445D29"/>
    <w:rsid w:val="0044618E"/>
    <w:rsid w:val="0044757D"/>
    <w:rsid w:val="00447763"/>
    <w:rsid w:val="0044787B"/>
    <w:rsid w:val="00447A4F"/>
    <w:rsid w:val="00447EE3"/>
    <w:rsid w:val="00450792"/>
    <w:rsid w:val="0045148A"/>
    <w:rsid w:val="0045170B"/>
    <w:rsid w:val="00451727"/>
    <w:rsid w:val="00451895"/>
    <w:rsid w:val="0045225F"/>
    <w:rsid w:val="004524D1"/>
    <w:rsid w:val="004525C3"/>
    <w:rsid w:val="00452A49"/>
    <w:rsid w:val="00452B4B"/>
    <w:rsid w:val="0045360D"/>
    <w:rsid w:val="00453AD7"/>
    <w:rsid w:val="0045510B"/>
    <w:rsid w:val="004555E8"/>
    <w:rsid w:val="00455F8F"/>
    <w:rsid w:val="004563EC"/>
    <w:rsid w:val="00456A84"/>
    <w:rsid w:val="00456DC6"/>
    <w:rsid w:val="00456ED7"/>
    <w:rsid w:val="00457444"/>
    <w:rsid w:val="00460C6B"/>
    <w:rsid w:val="00460D89"/>
    <w:rsid w:val="00460E6A"/>
    <w:rsid w:val="00461014"/>
    <w:rsid w:val="004610C5"/>
    <w:rsid w:val="00461214"/>
    <w:rsid w:val="00461497"/>
    <w:rsid w:val="00462093"/>
    <w:rsid w:val="00462A6F"/>
    <w:rsid w:val="004632EC"/>
    <w:rsid w:val="0046335A"/>
    <w:rsid w:val="00463512"/>
    <w:rsid w:val="004636D0"/>
    <w:rsid w:val="00463B6D"/>
    <w:rsid w:val="00463DC4"/>
    <w:rsid w:val="00463F31"/>
    <w:rsid w:val="004645F4"/>
    <w:rsid w:val="0046512E"/>
    <w:rsid w:val="00465EE8"/>
    <w:rsid w:val="0046628E"/>
    <w:rsid w:val="004665B2"/>
    <w:rsid w:val="00466C0B"/>
    <w:rsid w:val="004675FB"/>
    <w:rsid w:val="004679F4"/>
    <w:rsid w:val="00467B02"/>
    <w:rsid w:val="00470724"/>
    <w:rsid w:val="00470CB6"/>
    <w:rsid w:val="004711CE"/>
    <w:rsid w:val="00471744"/>
    <w:rsid w:val="0047237F"/>
    <w:rsid w:val="00472427"/>
    <w:rsid w:val="00472B3A"/>
    <w:rsid w:val="004746FA"/>
    <w:rsid w:val="00475D02"/>
    <w:rsid w:val="0047603F"/>
    <w:rsid w:val="00476478"/>
    <w:rsid w:val="00476F73"/>
    <w:rsid w:val="00477396"/>
    <w:rsid w:val="004775B1"/>
    <w:rsid w:val="004775DE"/>
    <w:rsid w:val="00477C28"/>
    <w:rsid w:val="004802C5"/>
    <w:rsid w:val="00481B79"/>
    <w:rsid w:val="004829A8"/>
    <w:rsid w:val="00482A9D"/>
    <w:rsid w:val="0048322B"/>
    <w:rsid w:val="0048368D"/>
    <w:rsid w:val="00483839"/>
    <w:rsid w:val="004839E6"/>
    <w:rsid w:val="004841BC"/>
    <w:rsid w:val="004843D6"/>
    <w:rsid w:val="0048449C"/>
    <w:rsid w:val="004847BE"/>
    <w:rsid w:val="004852D1"/>
    <w:rsid w:val="004853A5"/>
    <w:rsid w:val="00485EA8"/>
    <w:rsid w:val="004863FC"/>
    <w:rsid w:val="0048669A"/>
    <w:rsid w:val="004866E8"/>
    <w:rsid w:val="0048737A"/>
    <w:rsid w:val="004875B9"/>
    <w:rsid w:val="00487629"/>
    <w:rsid w:val="00487F88"/>
    <w:rsid w:val="00490049"/>
    <w:rsid w:val="0049005D"/>
    <w:rsid w:val="00490825"/>
    <w:rsid w:val="00490EB6"/>
    <w:rsid w:val="00491397"/>
    <w:rsid w:val="004916E4"/>
    <w:rsid w:val="004919E4"/>
    <w:rsid w:val="00491B76"/>
    <w:rsid w:val="00491EAB"/>
    <w:rsid w:val="0049245B"/>
    <w:rsid w:val="0049270D"/>
    <w:rsid w:val="00492AE5"/>
    <w:rsid w:val="00493195"/>
    <w:rsid w:val="00494A1C"/>
    <w:rsid w:val="00494F89"/>
    <w:rsid w:val="00495A07"/>
    <w:rsid w:val="00497E2C"/>
    <w:rsid w:val="004A02AF"/>
    <w:rsid w:val="004A094E"/>
    <w:rsid w:val="004A283E"/>
    <w:rsid w:val="004A3240"/>
    <w:rsid w:val="004A3675"/>
    <w:rsid w:val="004A3B4B"/>
    <w:rsid w:val="004A3E61"/>
    <w:rsid w:val="004A4123"/>
    <w:rsid w:val="004A42F0"/>
    <w:rsid w:val="004A4BD6"/>
    <w:rsid w:val="004A59B3"/>
    <w:rsid w:val="004A634B"/>
    <w:rsid w:val="004A6CDA"/>
    <w:rsid w:val="004A6D6B"/>
    <w:rsid w:val="004A7250"/>
    <w:rsid w:val="004A7F22"/>
    <w:rsid w:val="004B079C"/>
    <w:rsid w:val="004B07D7"/>
    <w:rsid w:val="004B08EA"/>
    <w:rsid w:val="004B0D06"/>
    <w:rsid w:val="004B0DD2"/>
    <w:rsid w:val="004B0ED8"/>
    <w:rsid w:val="004B0F64"/>
    <w:rsid w:val="004B0FD7"/>
    <w:rsid w:val="004B1AA7"/>
    <w:rsid w:val="004B1ED3"/>
    <w:rsid w:val="004B2129"/>
    <w:rsid w:val="004B25C0"/>
    <w:rsid w:val="004B3245"/>
    <w:rsid w:val="004B3938"/>
    <w:rsid w:val="004B3C18"/>
    <w:rsid w:val="004B4DDA"/>
    <w:rsid w:val="004B4F5C"/>
    <w:rsid w:val="004B50B6"/>
    <w:rsid w:val="004B56E1"/>
    <w:rsid w:val="004B594A"/>
    <w:rsid w:val="004B61C2"/>
    <w:rsid w:val="004B64C5"/>
    <w:rsid w:val="004B7212"/>
    <w:rsid w:val="004B7488"/>
    <w:rsid w:val="004B7BB5"/>
    <w:rsid w:val="004C00AC"/>
    <w:rsid w:val="004C012B"/>
    <w:rsid w:val="004C04C4"/>
    <w:rsid w:val="004C0532"/>
    <w:rsid w:val="004C0744"/>
    <w:rsid w:val="004C0F20"/>
    <w:rsid w:val="004C1133"/>
    <w:rsid w:val="004C1C48"/>
    <w:rsid w:val="004C210E"/>
    <w:rsid w:val="004C2CF1"/>
    <w:rsid w:val="004C2E3A"/>
    <w:rsid w:val="004C37AB"/>
    <w:rsid w:val="004C37DF"/>
    <w:rsid w:val="004C3B00"/>
    <w:rsid w:val="004C4DA7"/>
    <w:rsid w:val="004C6082"/>
    <w:rsid w:val="004C61D1"/>
    <w:rsid w:val="004C663F"/>
    <w:rsid w:val="004C672C"/>
    <w:rsid w:val="004C69F2"/>
    <w:rsid w:val="004C6A03"/>
    <w:rsid w:val="004C6AAA"/>
    <w:rsid w:val="004C6B64"/>
    <w:rsid w:val="004C744C"/>
    <w:rsid w:val="004C7533"/>
    <w:rsid w:val="004C7671"/>
    <w:rsid w:val="004D0815"/>
    <w:rsid w:val="004D108E"/>
    <w:rsid w:val="004D1628"/>
    <w:rsid w:val="004D2888"/>
    <w:rsid w:val="004D4950"/>
    <w:rsid w:val="004D53EF"/>
    <w:rsid w:val="004D5569"/>
    <w:rsid w:val="004D5B3D"/>
    <w:rsid w:val="004D5C5A"/>
    <w:rsid w:val="004D60CA"/>
    <w:rsid w:val="004D61F6"/>
    <w:rsid w:val="004D694B"/>
    <w:rsid w:val="004D6B66"/>
    <w:rsid w:val="004D6C31"/>
    <w:rsid w:val="004D75CD"/>
    <w:rsid w:val="004D76B7"/>
    <w:rsid w:val="004D7AED"/>
    <w:rsid w:val="004E042A"/>
    <w:rsid w:val="004E047B"/>
    <w:rsid w:val="004E05BE"/>
    <w:rsid w:val="004E12F4"/>
    <w:rsid w:val="004E1B47"/>
    <w:rsid w:val="004E1C6B"/>
    <w:rsid w:val="004E1E09"/>
    <w:rsid w:val="004E1FE7"/>
    <w:rsid w:val="004E2FE2"/>
    <w:rsid w:val="004E3098"/>
    <w:rsid w:val="004E369F"/>
    <w:rsid w:val="004E39BD"/>
    <w:rsid w:val="004E3A8D"/>
    <w:rsid w:val="004E3BBC"/>
    <w:rsid w:val="004E4678"/>
    <w:rsid w:val="004E47D3"/>
    <w:rsid w:val="004E4E29"/>
    <w:rsid w:val="004E4FD5"/>
    <w:rsid w:val="004E51B4"/>
    <w:rsid w:val="004E5879"/>
    <w:rsid w:val="004E5D10"/>
    <w:rsid w:val="004E650F"/>
    <w:rsid w:val="004E7840"/>
    <w:rsid w:val="004F0677"/>
    <w:rsid w:val="004F0901"/>
    <w:rsid w:val="004F0B1E"/>
    <w:rsid w:val="004F0F88"/>
    <w:rsid w:val="004F1F03"/>
    <w:rsid w:val="004F2920"/>
    <w:rsid w:val="004F2C36"/>
    <w:rsid w:val="004F2D93"/>
    <w:rsid w:val="004F30B4"/>
    <w:rsid w:val="004F30BA"/>
    <w:rsid w:val="004F3A22"/>
    <w:rsid w:val="004F3F2A"/>
    <w:rsid w:val="004F4372"/>
    <w:rsid w:val="004F443E"/>
    <w:rsid w:val="004F504A"/>
    <w:rsid w:val="004F536F"/>
    <w:rsid w:val="004F565E"/>
    <w:rsid w:val="004F624A"/>
    <w:rsid w:val="004F63FF"/>
    <w:rsid w:val="004F6D94"/>
    <w:rsid w:val="004F6E99"/>
    <w:rsid w:val="004F7756"/>
    <w:rsid w:val="004F786F"/>
    <w:rsid w:val="004F7A13"/>
    <w:rsid w:val="004F7A80"/>
    <w:rsid w:val="0050016F"/>
    <w:rsid w:val="0050018C"/>
    <w:rsid w:val="005010B2"/>
    <w:rsid w:val="005013CE"/>
    <w:rsid w:val="00502577"/>
    <w:rsid w:val="00502959"/>
    <w:rsid w:val="00502D2A"/>
    <w:rsid w:val="00503182"/>
    <w:rsid w:val="005036A6"/>
    <w:rsid w:val="00503EF7"/>
    <w:rsid w:val="00503F7E"/>
    <w:rsid w:val="00504197"/>
    <w:rsid w:val="005046AF"/>
    <w:rsid w:val="00504CB9"/>
    <w:rsid w:val="00504D4E"/>
    <w:rsid w:val="00504F67"/>
    <w:rsid w:val="0050585D"/>
    <w:rsid w:val="00505D04"/>
    <w:rsid w:val="00505E41"/>
    <w:rsid w:val="00506C9E"/>
    <w:rsid w:val="005070E3"/>
    <w:rsid w:val="00507254"/>
    <w:rsid w:val="005077EF"/>
    <w:rsid w:val="00510C71"/>
    <w:rsid w:val="005111E0"/>
    <w:rsid w:val="0051177A"/>
    <w:rsid w:val="00511AF9"/>
    <w:rsid w:val="00511C8E"/>
    <w:rsid w:val="00511F41"/>
    <w:rsid w:val="00512797"/>
    <w:rsid w:val="00512C1A"/>
    <w:rsid w:val="005133AA"/>
    <w:rsid w:val="00513A25"/>
    <w:rsid w:val="0051425A"/>
    <w:rsid w:val="005142C2"/>
    <w:rsid w:val="005145BD"/>
    <w:rsid w:val="00514A55"/>
    <w:rsid w:val="00514B9C"/>
    <w:rsid w:val="00514DF7"/>
    <w:rsid w:val="005154A6"/>
    <w:rsid w:val="00515740"/>
    <w:rsid w:val="0051594A"/>
    <w:rsid w:val="00515EC9"/>
    <w:rsid w:val="00515F34"/>
    <w:rsid w:val="00515F5C"/>
    <w:rsid w:val="00517493"/>
    <w:rsid w:val="0051783A"/>
    <w:rsid w:val="00517C77"/>
    <w:rsid w:val="005201A2"/>
    <w:rsid w:val="0052057A"/>
    <w:rsid w:val="005206A6"/>
    <w:rsid w:val="005209B1"/>
    <w:rsid w:val="00520FF2"/>
    <w:rsid w:val="00521748"/>
    <w:rsid w:val="00522514"/>
    <w:rsid w:val="00522E1C"/>
    <w:rsid w:val="00523346"/>
    <w:rsid w:val="0052338C"/>
    <w:rsid w:val="005237EA"/>
    <w:rsid w:val="00523ACF"/>
    <w:rsid w:val="00523BD7"/>
    <w:rsid w:val="00524AAD"/>
    <w:rsid w:val="00524BA5"/>
    <w:rsid w:val="005251BA"/>
    <w:rsid w:val="005252ED"/>
    <w:rsid w:val="00525D67"/>
    <w:rsid w:val="005260A0"/>
    <w:rsid w:val="0052639F"/>
    <w:rsid w:val="00526B51"/>
    <w:rsid w:val="00526E73"/>
    <w:rsid w:val="00526F7B"/>
    <w:rsid w:val="0052728D"/>
    <w:rsid w:val="0052750D"/>
    <w:rsid w:val="00527841"/>
    <w:rsid w:val="00527945"/>
    <w:rsid w:val="00527ACB"/>
    <w:rsid w:val="0053001C"/>
    <w:rsid w:val="005302A0"/>
    <w:rsid w:val="00530C30"/>
    <w:rsid w:val="00530D1C"/>
    <w:rsid w:val="00530EF3"/>
    <w:rsid w:val="005311CC"/>
    <w:rsid w:val="00531720"/>
    <w:rsid w:val="00531AD6"/>
    <w:rsid w:val="00531BF6"/>
    <w:rsid w:val="00531E62"/>
    <w:rsid w:val="00532506"/>
    <w:rsid w:val="0053251D"/>
    <w:rsid w:val="00532A42"/>
    <w:rsid w:val="005337C6"/>
    <w:rsid w:val="00533A06"/>
    <w:rsid w:val="00533B78"/>
    <w:rsid w:val="00533BAB"/>
    <w:rsid w:val="00534990"/>
    <w:rsid w:val="00534D8D"/>
    <w:rsid w:val="005350AE"/>
    <w:rsid w:val="005351E1"/>
    <w:rsid w:val="005352C6"/>
    <w:rsid w:val="00535698"/>
    <w:rsid w:val="00536A80"/>
    <w:rsid w:val="00537BFE"/>
    <w:rsid w:val="00537CC5"/>
    <w:rsid w:val="00537FBB"/>
    <w:rsid w:val="0054001E"/>
    <w:rsid w:val="00540372"/>
    <w:rsid w:val="00540387"/>
    <w:rsid w:val="0054099F"/>
    <w:rsid w:val="005416EE"/>
    <w:rsid w:val="00541D38"/>
    <w:rsid w:val="00541DF8"/>
    <w:rsid w:val="0054239C"/>
    <w:rsid w:val="00542C58"/>
    <w:rsid w:val="0054300B"/>
    <w:rsid w:val="0054328C"/>
    <w:rsid w:val="00543455"/>
    <w:rsid w:val="00543E3F"/>
    <w:rsid w:val="00543EF4"/>
    <w:rsid w:val="005440DC"/>
    <w:rsid w:val="00545342"/>
    <w:rsid w:val="00545F6F"/>
    <w:rsid w:val="00546071"/>
    <w:rsid w:val="005467CC"/>
    <w:rsid w:val="00546AFB"/>
    <w:rsid w:val="00546D97"/>
    <w:rsid w:val="0054759A"/>
    <w:rsid w:val="00547C83"/>
    <w:rsid w:val="00547D01"/>
    <w:rsid w:val="00550109"/>
    <w:rsid w:val="0055026A"/>
    <w:rsid w:val="0055055A"/>
    <w:rsid w:val="0055073B"/>
    <w:rsid w:val="005508BE"/>
    <w:rsid w:val="00550969"/>
    <w:rsid w:val="005509A0"/>
    <w:rsid w:val="00550A18"/>
    <w:rsid w:val="00550DC5"/>
    <w:rsid w:val="00551235"/>
    <w:rsid w:val="00551C4D"/>
    <w:rsid w:val="00552948"/>
    <w:rsid w:val="00553186"/>
    <w:rsid w:val="00553C2C"/>
    <w:rsid w:val="005544C1"/>
    <w:rsid w:val="00554839"/>
    <w:rsid w:val="00555750"/>
    <w:rsid w:val="00555BBB"/>
    <w:rsid w:val="00556688"/>
    <w:rsid w:val="005573D1"/>
    <w:rsid w:val="00557599"/>
    <w:rsid w:val="00557DCA"/>
    <w:rsid w:val="00557E3C"/>
    <w:rsid w:val="00557F5B"/>
    <w:rsid w:val="00560786"/>
    <w:rsid w:val="005608D4"/>
    <w:rsid w:val="00560FC6"/>
    <w:rsid w:val="0056111B"/>
    <w:rsid w:val="00561265"/>
    <w:rsid w:val="005615D2"/>
    <w:rsid w:val="00561B36"/>
    <w:rsid w:val="00561CBE"/>
    <w:rsid w:val="00562143"/>
    <w:rsid w:val="00562B1C"/>
    <w:rsid w:val="00564363"/>
    <w:rsid w:val="00564E95"/>
    <w:rsid w:val="00565261"/>
    <w:rsid w:val="005656D9"/>
    <w:rsid w:val="005665B0"/>
    <w:rsid w:val="005679D4"/>
    <w:rsid w:val="005707CF"/>
    <w:rsid w:val="00570B0E"/>
    <w:rsid w:val="00570CD9"/>
    <w:rsid w:val="00571158"/>
    <w:rsid w:val="005711E9"/>
    <w:rsid w:val="005718E9"/>
    <w:rsid w:val="00571AE3"/>
    <w:rsid w:val="00571AFF"/>
    <w:rsid w:val="00572DAA"/>
    <w:rsid w:val="00572E71"/>
    <w:rsid w:val="00572FD9"/>
    <w:rsid w:val="00573529"/>
    <w:rsid w:val="00573A47"/>
    <w:rsid w:val="00573DBD"/>
    <w:rsid w:val="005745FE"/>
    <w:rsid w:val="00574610"/>
    <w:rsid w:val="00574F50"/>
    <w:rsid w:val="00574F66"/>
    <w:rsid w:val="00576096"/>
    <w:rsid w:val="00576514"/>
    <w:rsid w:val="0057728B"/>
    <w:rsid w:val="005776D5"/>
    <w:rsid w:val="00577EA7"/>
    <w:rsid w:val="005801B8"/>
    <w:rsid w:val="005818E0"/>
    <w:rsid w:val="0058217B"/>
    <w:rsid w:val="00582521"/>
    <w:rsid w:val="005829E3"/>
    <w:rsid w:val="00582A3D"/>
    <w:rsid w:val="00582D42"/>
    <w:rsid w:val="00583022"/>
    <w:rsid w:val="00583287"/>
    <w:rsid w:val="00583864"/>
    <w:rsid w:val="00583FEE"/>
    <w:rsid w:val="005841B5"/>
    <w:rsid w:val="005842CD"/>
    <w:rsid w:val="005846FE"/>
    <w:rsid w:val="005854A1"/>
    <w:rsid w:val="00586B97"/>
    <w:rsid w:val="005872CC"/>
    <w:rsid w:val="005874FF"/>
    <w:rsid w:val="00590248"/>
    <w:rsid w:val="005903EE"/>
    <w:rsid w:val="005906E0"/>
    <w:rsid w:val="00590A15"/>
    <w:rsid w:val="00590AAC"/>
    <w:rsid w:val="005916BE"/>
    <w:rsid w:val="005918BF"/>
    <w:rsid w:val="00591A60"/>
    <w:rsid w:val="00592154"/>
    <w:rsid w:val="005923F4"/>
    <w:rsid w:val="00592955"/>
    <w:rsid w:val="00593800"/>
    <w:rsid w:val="00593FC8"/>
    <w:rsid w:val="00594315"/>
    <w:rsid w:val="005943ED"/>
    <w:rsid w:val="00594410"/>
    <w:rsid w:val="00594511"/>
    <w:rsid w:val="005950E3"/>
    <w:rsid w:val="00595188"/>
    <w:rsid w:val="00595FEF"/>
    <w:rsid w:val="005962DD"/>
    <w:rsid w:val="00596720"/>
    <w:rsid w:val="005967C3"/>
    <w:rsid w:val="0059725C"/>
    <w:rsid w:val="005973ED"/>
    <w:rsid w:val="0059743F"/>
    <w:rsid w:val="005A03DA"/>
    <w:rsid w:val="005A06D5"/>
    <w:rsid w:val="005A0A63"/>
    <w:rsid w:val="005A0AF6"/>
    <w:rsid w:val="005A0EF1"/>
    <w:rsid w:val="005A1123"/>
    <w:rsid w:val="005A1275"/>
    <w:rsid w:val="005A1661"/>
    <w:rsid w:val="005A1780"/>
    <w:rsid w:val="005A23F4"/>
    <w:rsid w:val="005A29A6"/>
    <w:rsid w:val="005A3385"/>
    <w:rsid w:val="005A367F"/>
    <w:rsid w:val="005A3A5E"/>
    <w:rsid w:val="005A415A"/>
    <w:rsid w:val="005A4AF4"/>
    <w:rsid w:val="005A4E1B"/>
    <w:rsid w:val="005A5909"/>
    <w:rsid w:val="005A697D"/>
    <w:rsid w:val="005A7B80"/>
    <w:rsid w:val="005B01A4"/>
    <w:rsid w:val="005B06DC"/>
    <w:rsid w:val="005B07FE"/>
    <w:rsid w:val="005B0933"/>
    <w:rsid w:val="005B0A47"/>
    <w:rsid w:val="005B0AB6"/>
    <w:rsid w:val="005B0E58"/>
    <w:rsid w:val="005B120C"/>
    <w:rsid w:val="005B1391"/>
    <w:rsid w:val="005B1504"/>
    <w:rsid w:val="005B198C"/>
    <w:rsid w:val="005B1D05"/>
    <w:rsid w:val="005B28DD"/>
    <w:rsid w:val="005B3070"/>
    <w:rsid w:val="005B357C"/>
    <w:rsid w:val="005B361D"/>
    <w:rsid w:val="005B3C10"/>
    <w:rsid w:val="005B4862"/>
    <w:rsid w:val="005B5320"/>
    <w:rsid w:val="005B551C"/>
    <w:rsid w:val="005B55C5"/>
    <w:rsid w:val="005B56D0"/>
    <w:rsid w:val="005B5819"/>
    <w:rsid w:val="005B6112"/>
    <w:rsid w:val="005B7135"/>
    <w:rsid w:val="005B7381"/>
    <w:rsid w:val="005B79F5"/>
    <w:rsid w:val="005C0ACA"/>
    <w:rsid w:val="005C0B6C"/>
    <w:rsid w:val="005C111A"/>
    <w:rsid w:val="005C1A49"/>
    <w:rsid w:val="005C2B45"/>
    <w:rsid w:val="005C2C50"/>
    <w:rsid w:val="005C2EAE"/>
    <w:rsid w:val="005C3CEC"/>
    <w:rsid w:val="005C463F"/>
    <w:rsid w:val="005C50D7"/>
    <w:rsid w:val="005C5131"/>
    <w:rsid w:val="005C54DD"/>
    <w:rsid w:val="005C62FB"/>
    <w:rsid w:val="005C6543"/>
    <w:rsid w:val="005C6C11"/>
    <w:rsid w:val="005C6D15"/>
    <w:rsid w:val="005C7279"/>
    <w:rsid w:val="005C785D"/>
    <w:rsid w:val="005C7D33"/>
    <w:rsid w:val="005D0094"/>
    <w:rsid w:val="005D054D"/>
    <w:rsid w:val="005D0839"/>
    <w:rsid w:val="005D0C98"/>
    <w:rsid w:val="005D0D79"/>
    <w:rsid w:val="005D0EB8"/>
    <w:rsid w:val="005D130A"/>
    <w:rsid w:val="005D13C7"/>
    <w:rsid w:val="005D1584"/>
    <w:rsid w:val="005D163A"/>
    <w:rsid w:val="005D17F4"/>
    <w:rsid w:val="005D190F"/>
    <w:rsid w:val="005D1CE8"/>
    <w:rsid w:val="005D2430"/>
    <w:rsid w:val="005D249F"/>
    <w:rsid w:val="005D3966"/>
    <w:rsid w:val="005D3C65"/>
    <w:rsid w:val="005D3DCD"/>
    <w:rsid w:val="005D44F5"/>
    <w:rsid w:val="005D48F1"/>
    <w:rsid w:val="005D4906"/>
    <w:rsid w:val="005D4C99"/>
    <w:rsid w:val="005D6523"/>
    <w:rsid w:val="005D69ED"/>
    <w:rsid w:val="005D6D5F"/>
    <w:rsid w:val="005D7A3D"/>
    <w:rsid w:val="005E0524"/>
    <w:rsid w:val="005E05DD"/>
    <w:rsid w:val="005E0957"/>
    <w:rsid w:val="005E0DDA"/>
    <w:rsid w:val="005E1740"/>
    <w:rsid w:val="005E21DC"/>
    <w:rsid w:val="005E2480"/>
    <w:rsid w:val="005E2A57"/>
    <w:rsid w:val="005E2E24"/>
    <w:rsid w:val="005E31F4"/>
    <w:rsid w:val="005E3881"/>
    <w:rsid w:val="005E4687"/>
    <w:rsid w:val="005E4B34"/>
    <w:rsid w:val="005E508B"/>
    <w:rsid w:val="005E5A22"/>
    <w:rsid w:val="005E64B4"/>
    <w:rsid w:val="005E6871"/>
    <w:rsid w:val="005E6935"/>
    <w:rsid w:val="005E6EFE"/>
    <w:rsid w:val="005E6F06"/>
    <w:rsid w:val="005E73F1"/>
    <w:rsid w:val="005E7AE4"/>
    <w:rsid w:val="005E7BE6"/>
    <w:rsid w:val="005F0AE5"/>
    <w:rsid w:val="005F0B04"/>
    <w:rsid w:val="005F0B69"/>
    <w:rsid w:val="005F156C"/>
    <w:rsid w:val="005F1AB3"/>
    <w:rsid w:val="005F1B8A"/>
    <w:rsid w:val="005F1C41"/>
    <w:rsid w:val="005F1FA6"/>
    <w:rsid w:val="005F2089"/>
    <w:rsid w:val="005F2AC2"/>
    <w:rsid w:val="005F3032"/>
    <w:rsid w:val="005F3164"/>
    <w:rsid w:val="005F3190"/>
    <w:rsid w:val="005F31B6"/>
    <w:rsid w:val="005F34EB"/>
    <w:rsid w:val="005F3713"/>
    <w:rsid w:val="005F37AF"/>
    <w:rsid w:val="005F3CE9"/>
    <w:rsid w:val="005F3DC7"/>
    <w:rsid w:val="005F40A5"/>
    <w:rsid w:val="005F4567"/>
    <w:rsid w:val="005F48CD"/>
    <w:rsid w:val="005F4ACA"/>
    <w:rsid w:val="005F4E0C"/>
    <w:rsid w:val="005F54F1"/>
    <w:rsid w:val="005F560B"/>
    <w:rsid w:val="005F5C6C"/>
    <w:rsid w:val="005F5CD8"/>
    <w:rsid w:val="005F5E8B"/>
    <w:rsid w:val="005F5EB0"/>
    <w:rsid w:val="005F65D5"/>
    <w:rsid w:val="005F701F"/>
    <w:rsid w:val="005F7665"/>
    <w:rsid w:val="005F77FD"/>
    <w:rsid w:val="005F7CEE"/>
    <w:rsid w:val="00601256"/>
    <w:rsid w:val="00601450"/>
    <w:rsid w:val="006017E1"/>
    <w:rsid w:val="0060259F"/>
    <w:rsid w:val="006037F1"/>
    <w:rsid w:val="00603B6F"/>
    <w:rsid w:val="006040E4"/>
    <w:rsid w:val="00604590"/>
    <w:rsid w:val="00604E53"/>
    <w:rsid w:val="0060542B"/>
    <w:rsid w:val="006054A2"/>
    <w:rsid w:val="006055AB"/>
    <w:rsid w:val="006059B4"/>
    <w:rsid w:val="00606591"/>
    <w:rsid w:val="0060699E"/>
    <w:rsid w:val="00606E49"/>
    <w:rsid w:val="00606FD6"/>
    <w:rsid w:val="006072E4"/>
    <w:rsid w:val="006104D0"/>
    <w:rsid w:val="006125E9"/>
    <w:rsid w:val="00612AFA"/>
    <w:rsid w:val="006134D3"/>
    <w:rsid w:val="0061399E"/>
    <w:rsid w:val="00613D23"/>
    <w:rsid w:val="00613DCE"/>
    <w:rsid w:val="00613ECC"/>
    <w:rsid w:val="00613F6F"/>
    <w:rsid w:val="00614120"/>
    <w:rsid w:val="006147C4"/>
    <w:rsid w:val="006152E3"/>
    <w:rsid w:val="00615359"/>
    <w:rsid w:val="00615553"/>
    <w:rsid w:val="00615EE8"/>
    <w:rsid w:val="006166E2"/>
    <w:rsid w:val="006170A8"/>
    <w:rsid w:val="00617292"/>
    <w:rsid w:val="00617835"/>
    <w:rsid w:val="00617836"/>
    <w:rsid w:val="00617B59"/>
    <w:rsid w:val="00617D6D"/>
    <w:rsid w:val="0062077F"/>
    <w:rsid w:val="00621074"/>
    <w:rsid w:val="00621803"/>
    <w:rsid w:val="00621CA2"/>
    <w:rsid w:val="00622096"/>
    <w:rsid w:val="00622383"/>
    <w:rsid w:val="006232A3"/>
    <w:rsid w:val="00623425"/>
    <w:rsid w:val="006237B3"/>
    <w:rsid w:val="00623F66"/>
    <w:rsid w:val="0062543C"/>
    <w:rsid w:val="00625593"/>
    <w:rsid w:val="00625666"/>
    <w:rsid w:val="006257F7"/>
    <w:rsid w:val="00625808"/>
    <w:rsid w:val="00625B0B"/>
    <w:rsid w:val="00625D55"/>
    <w:rsid w:val="00625E5D"/>
    <w:rsid w:val="00625F43"/>
    <w:rsid w:val="00625F5E"/>
    <w:rsid w:val="00625F8E"/>
    <w:rsid w:val="006261BC"/>
    <w:rsid w:val="00626655"/>
    <w:rsid w:val="00626D4A"/>
    <w:rsid w:val="006273D9"/>
    <w:rsid w:val="00627F20"/>
    <w:rsid w:val="0063046A"/>
    <w:rsid w:val="006305D8"/>
    <w:rsid w:val="006305F5"/>
    <w:rsid w:val="006306D0"/>
    <w:rsid w:val="00631D01"/>
    <w:rsid w:val="00631E2A"/>
    <w:rsid w:val="006325B5"/>
    <w:rsid w:val="00632A46"/>
    <w:rsid w:val="00633549"/>
    <w:rsid w:val="006338F4"/>
    <w:rsid w:val="00633DF0"/>
    <w:rsid w:val="00634899"/>
    <w:rsid w:val="006351FC"/>
    <w:rsid w:val="006360A2"/>
    <w:rsid w:val="006368DD"/>
    <w:rsid w:val="00636B4B"/>
    <w:rsid w:val="00637EBB"/>
    <w:rsid w:val="0064062C"/>
    <w:rsid w:val="00640646"/>
    <w:rsid w:val="00640DD9"/>
    <w:rsid w:val="006410E3"/>
    <w:rsid w:val="006413CF"/>
    <w:rsid w:val="00641463"/>
    <w:rsid w:val="006417C4"/>
    <w:rsid w:val="00641ED1"/>
    <w:rsid w:val="0064219C"/>
    <w:rsid w:val="006433E3"/>
    <w:rsid w:val="0064344A"/>
    <w:rsid w:val="0064394D"/>
    <w:rsid w:val="00643E26"/>
    <w:rsid w:val="006446B7"/>
    <w:rsid w:val="0064481C"/>
    <w:rsid w:val="00644C5D"/>
    <w:rsid w:val="00644F54"/>
    <w:rsid w:val="006453EC"/>
    <w:rsid w:val="00645AB1"/>
    <w:rsid w:val="00645C7B"/>
    <w:rsid w:val="00646362"/>
    <w:rsid w:val="0064641C"/>
    <w:rsid w:val="006464EE"/>
    <w:rsid w:val="006466AC"/>
    <w:rsid w:val="00646E80"/>
    <w:rsid w:val="00646F48"/>
    <w:rsid w:val="00647153"/>
    <w:rsid w:val="0064767E"/>
    <w:rsid w:val="006502CE"/>
    <w:rsid w:val="0065056D"/>
    <w:rsid w:val="00650A13"/>
    <w:rsid w:val="00651811"/>
    <w:rsid w:val="00651F94"/>
    <w:rsid w:val="0065225D"/>
    <w:rsid w:val="00652464"/>
    <w:rsid w:val="00652842"/>
    <w:rsid w:val="00652A11"/>
    <w:rsid w:val="0065310D"/>
    <w:rsid w:val="006538E1"/>
    <w:rsid w:val="00653915"/>
    <w:rsid w:val="00653CE6"/>
    <w:rsid w:val="00654280"/>
    <w:rsid w:val="006549FD"/>
    <w:rsid w:val="00654CF9"/>
    <w:rsid w:val="00654F67"/>
    <w:rsid w:val="00654FBA"/>
    <w:rsid w:val="00655D54"/>
    <w:rsid w:val="00656322"/>
    <w:rsid w:val="00656479"/>
    <w:rsid w:val="00656668"/>
    <w:rsid w:val="006568C9"/>
    <w:rsid w:val="00656FEE"/>
    <w:rsid w:val="0065705B"/>
    <w:rsid w:val="00657513"/>
    <w:rsid w:val="006575F5"/>
    <w:rsid w:val="006576EB"/>
    <w:rsid w:val="00660BDC"/>
    <w:rsid w:val="00660CAC"/>
    <w:rsid w:val="00660D1D"/>
    <w:rsid w:val="00660DE4"/>
    <w:rsid w:val="00661348"/>
    <w:rsid w:val="006614BA"/>
    <w:rsid w:val="006621F7"/>
    <w:rsid w:val="0066284C"/>
    <w:rsid w:val="00664B44"/>
    <w:rsid w:val="00664E56"/>
    <w:rsid w:val="00664F32"/>
    <w:rsid w:val="006657D5"/>
    <w:rsid w:val="00665AB8"/>
    <w:rsid w:val="006663DE"/>
    <w:rsid w:val="006663FD"/>
    <w:rsid w:val="00666423"/>
    <w:rsid w:val="0066666E"/>
    <w:rsid w:val="006668BC"/>
    <w:rsid w:val="00666908"/>
    <w:rsid w:val="006670C2"/>
    <w:rsid w:val="00670453"/>
    <w:rsid w:val="00670976"/>
    <w:rsid w:val="00670A63"/>
    <w:rsid w:val="00670F92"/>
    <w:rsid w:val="0067137E"/>
    <w:rsid w:val="00671480"/>
    <w:rsid w:val="006717FF"/>
    <w:rsid w:val="00672056"/>
    <w:rsid w:val="00672424"/>
    <w:rsid w:val="006725AA"/>
    <w:rsid w:val="00672DE2"/>
    <w:rsid w:val="00673193"/>
    <w:rsid w:val="00673450"/>
    <w:rsid w:val="00673FDE"/>
    <w:rsid w:val="006741BD"/>
    <w:rsid w:val="00674315"/>
    <w:rsid w:val="0067437A"/>
    <w:rsid w:val="00674C1B"/>
    <w:rsid w:val="00674C67"/>
    <w:rsid w:val="00674E21"/>
    <w:rsid w:val="00675D91"/>
    <w:rsid w:val="00675ED4"/>
    <w:rsid w:val="00676853"/>
    <w:rsid w:val="00676B75"/>
    <w:rsid w:val="00677415"/>
    <w:rsid w:val="006777CC"/>
    <w:rsid w:val="00680221"/>
    <w:rsid w:val="0068094C"/>
    <w:rsid w:val="00681A61"/>
    <w:rsid w:val="00681E14"/>
    <w:rsid w:val="00681F2E"/>
    <w:rsid w:val="0068279D"/>
    <w:rsid w:val="00682BE0"/>
    <w:rsid w:val="00682E4B"/>
    <w:rsid w:val="00683083"/>
    <w:rsid w:val="0068334E"/>
    <w:rsid w:val="00683596"/>
    <w:rsid w:val="00683815"/>
    <w:rsid w:val="00683DC0"/>
    <w:rsid w:val="00683E5F"/>
    <w:rsid w:val="00684910"/>
    <w:rsid w:val="00684BB3"/>
    <w:rsid w:val="00685A0A"/>
    <w:rsid w:val="00685BBA"/>
    <w:rsid w:val="00685C6B"/>
    <w:rsid w:val="00685CCC"/>
    <w:rsid w:val="0068638B"/>
    <w:rsid w:val="0068678A"/>
    <w:rsid w:val="00686E67"/>
    <w:rsid w:val="0068702C"/>
    <w:rsid w:val="006872C5"/>
    <w:rsid w:val="00687314"/>
    <w:rsid w:val="00687F10"/>
    <w:rsid w:val="00687F1C"/>
    <w:rsid w:val="006903C1"/>
    <w:rsid w:val="0069094D"/>
    <w:rsid w:val="00690A63"/>
    <w:rsid w:val="00690A9A"/>
    <w:rsid w:val="00691309"/>
    <w:rsid w:val="0069148B"/>
    <w:rsid w:val="006918EB"/>
    <w:rsid w:val="00691D3B"/>
    <w:rsid w:val="00691F65"/>
    <w:rsid w:val="00692C56"/>
    <w:rsid w:val="00692CA5"/>
    <w:rsid w:val="0069302D"/>
    <w:rsid w:val="00694782"/>
    <w:rsid w:val="00694787"/>
    <w:rsid w:val="00694E44"/>
    <w:rsid w:val="006955D7"/>
    <w:rsid w:val="006955FF"/>
    <w:rsid w:val="00695B9B"/>
    <w:rsid w:val="00697830"/>
    <w:rsid w:val="00697F2F"/>
    <w:rsid w:val="006A0961"/>
    <w:rsid w:val="006A0B28"/>
    <w:rsid w:val="006A103B"/>
    <w:rsid w:val="006A174B"/>
    <w:rsid w:val="006A1A18"/>
    <w:rsid w:val="006A228A"/>
    <w:rsid w:val="006A2298"/>
    <w:rsid w:val="006A2F83"/>
    <w:rsid w:val="006A3226"/>
    <w:rsid w:val="006A3F2F"/>
    <w:rsid w:val="006A4650"/>
    <w:rsid w:val="006A5260"/>
    <w:rsid w:val="006A5410"/>
    <w:rsid w:val="006A5B5A"/>
    <w:rsid w:val="006A5C70"/>
    <w:rsid w:val="006A5D87"/>
    <w:rsid w:val="006A5E0B"/>
    <w:rsid w:val="006A6926"/>
    <w:rsid w:val="006A7AFB"/>
    <w:rsid w:val="006B13B5"/>
    <w:rsid w:val="006B1BAC"/>
    <w:rsid w:val="006B3AC1"/>
    <w:rsid w:val="006B45AF"/>
    <w:rsid w:val="006B4741"/>
    <w:rsid w:val="006B4745"/>
    <w:rsid w:val="006B4A99"/>
    <w:rsid w:val="006B5027"/>
    <w:rsid w:val="006B52B2"/>
    <w:rsid w:val="006B5682"/>
    <w:rsid w:val="006B5C66"/>
    <w:rsid w:val="006B6497"/>
    <w:rsid w:val="006B74D5"/>
    <w:rsid w:val="006B776F"/>
    <w:rsid w:val="006C0132"/>
    <w:rsid w:val="006C0310"/>
    <w:rsid w:val="006C0465"/>
    <w:rsid w:val="006C05BA"/>
    <w:rsid w:val="006C0EB2"/>
    <w:rsid w:val="006C195D"/>
    <w:rsid w:val="006C1C7D"/>
    <w:rsid w:val="006C21B1"/>
    <w:rsid w:val="006C2427"/>
    <w:rsid w:val="006C2CCC"/>
    <w:rsid w:val="006C3165"/>
    <w:rsid w:val="006C31A8"/>
    <w:rsid w:val="006C34BE"/>
    <w:rsid w:val="006C4FE2"/>
    <w:rsid w:val="006C5A22"/>
    <w:rsid w:val="006C5B8E"/>
    <w:rsid w:val="006C612B"/>
    <w:rsid w:val="006C62AB"/>
    <w:rsid w:val="006C63CE"/>
    <w:rsid w:val="006C671E"/>
    <w:rsid w:val="006C69F3"/>
    <w:rsid w:val="006C79A5"/>
    <w:rsid w:val="006C7AA0"/>
    <w:rsid w:val="006C7F03"/>
    <w:rsid w:val="006D0113"/>
    <w:rsid w:val="006D049C"/>
    <w:rsid w:val="006D0BFC"/>
    <w:rsid w:val="006D1BD9"/>
    <w:rsid w:val="006D1CFC"/>
    <w:rsid w:val="006D230F"/>
    <w:rsid w:val="006D2332"/>
    <w:rsid w:val="006D2AE2"/>
    <w:rsid w:val="006D2E49"/>
    <w:rsid w:val="006D31CA"/>
    <w:rsid w:val="006D3ED9"/>
    <w:rsid w:val="006D4A77"/>
    <w:rsid w:val="006D5105"/>
    <w:rsid w:val="006D52FC"/>
    <w:rsid w:val="006D52FF"/>
    <w:rsid w:val="006D5625"/>
    <w:rsid w:val="006D5FF2"/>
    <w:rsid w:val="006D6A55"/>
    <w:rsid w:val="006D6E47"/>
    <w:rsid w:val="006D6E9D"/>
    <w:rsid w:val="006D6F37"/>
    <w:rsid w:val="006D7007"/>
    <w:rsid w:val="006D7629"/>
    <w:rsid w:val="006D79A8"/>
    <w:rsid w:val="006D7B04"/>
    <w:rsid w:val="006D7E0E"/>
    <w:rsid w:val="006E03B3"/>
    <w:rsid w:val="006E0683"/>
    <w:rsid w:val="006E0A2E"/>
    <w:rsid w:val="006E0A99"/>
    <w:rsid w:val="006E0D4E"/>
    <w:rsid w:val="006E0E73"/>
    <w:rsid w:val="006E0FE1"/>
    <w:rsid w:val="006E1054"/>
    <w:rsid w:val="006E135C"/>
    <w:rsid w:val="006E1689"/>
    <w:rsid w:val="006E1F84"/>
    <w:rsid w:val="006E246C"/>
    <w:rsid w:val="006E2654"/>
    <w:rsid w:val="006E3B9C"/>
    <w:rsid w:val="006E3F7D"/>
    <w:rsid w:val="006E40F2"/>
    <w:rsid w:val="006E4423"/>
    <w:rsid w:val="006E4D61"/>
    <w:rsid w:val="006E5AB9"/>
    <w:rsid w:val="006E68AE"/>
    <w:rsid w:val="006E6CD8"/>
    <w:rsid w:val="006E700C"/>
    <w:rsid w:val="006E7E03"/>
    <w:rsid w:val="006F044F"/>
    <w:rsid w:val="006F06B6"/>
    <w:rsid w:val="006F085D"/>
    <w:rsid w:val="006F0B0D"/>
    <w:rsid w:val="006F0BE3"/>
    <w:rsid w:val="006F0F76"/>
    <w:rsid w:val="006F1297"/>
    <w:rsid w:val="006F1BD0"/>
    <w:rsid w:val="006F24E5"/>
    <w:rsid w:val="006F2799"/>
    <w:rsid w:val="006F2DAF"/>
    <w:rsid w:val="006F2DF7"/>
    <w:rsid w:val="006F2F57"/>
    <w:rsid w:val="006F37E5"/>
    <w:rsid w:val="006F44A5"/>
    <w:rsid w:val="006F573B"/>
    <w:rsid w:val="006F5879"/>
    <w:rsid w:val="006F6330"/>
    <w:rsid w:val="006F6681"/>
    <w:rsid w:val="006F6FF3"/>
    <w:rsid w:val="006F73C5"/>
    <w:rsid w:val="006F7D82"/>
    <w:rsid w:val="0070023E"/>
    <w:rsid w:val="007003B4"/>
    <w:rsid w:val="007004FE"/>
    <w:rsid w:val="00700741"/>
    <w:rsid w:val="00700E17"/>
    <w:rsid w:val="007017BB"/>
    <w:rsid w:val="00701F58"/>
    <w:rsid w:val="007025FB"/>
    <w:rsid w:val="007027AE"/>
    <w:rsid w:val="00702A91"/>
    <w:rsid w:val="007033BF"/>
    <w:rsid w:val="007043D7"/>
    <w:rsid w:val="007045DA"/>
    <w:rsid w:val="00704ACF"/>
    <w:rsid w:val="00704E8A"/>
    <w:rsid w:val="00705660"/>
    <w:rsid w:val="00705726"/>
    <w:rsid w:val="00705BCA"/>
    <w:rsid w:val="0070694E"/>
    <w:rsid w:val="00706C82"/>
    <w:rsid w:val="00706F7B"/>
    <w:rsid w:val="007071DD"/>
    <w:rsid w:val="007073FD"/>
    <w:rsid w:val="00707A3C"/>
    <w:rsid w:val="00707E39"/>
    <w:rsid w:val="0071015D"/>
    <w:rsid w:val="00710415"/>
    <w:rsid w:val="007105EC"/>
    <w:rsid w:val="007107E8"/>
    <w:rsid w:val="00711449"/>
    <w:rsid w:val="00711F76"/>
    <w:rsid w:val="007123E5"/>
    <w:rsid w:val="007135D4"/>
    <w:rsid w:val="00713C6E"/>
    <w:rsid w:val="00713DB9"/>
    <w:rsid w:val="0071471F"/>
    <w:rsid w:val="00715169"/>
    <w:rsid w:val="0071563B"/>
    <w:rsid w:val="007158CC"/>
    <w:rsid w:val="00715E84"/>
    <w:rsid w:val="0071668A"/>
    <w:rsid w:val="00716768"/>
    <w:rsid w:val="00716D14"/>
    <w:rsid w:val="0071705C"/>
    <w:rsid w:val="0071715A"/>
    <w:rsid w:val="00720881"/>
    <w:rsid w:val="00720A39"/>
    <w:rsid w:val="00721BC2"/>
    <w:rsid w:val="007229BB"/>
    <w:rsid w:val="00722C2C"/>
    <w:rsid w:val="00722DB0"/>
    <w:rsid w:val="00723193"/>
    <w:rsid w:val="007237A9"/>
    <w:rsid w:val="00724333"/>
    <w:rsid w:val="00724903"/>
    <w:rsid w:val="00724E40"/>
    <w:rsid w:val="00725198"/>
    <w:rsid w:val="00725221"/>
    <w:rsid w:val="007254A2"/>
    <w:rsid w:val="00725C9C"/>
    <w:rsid w:val="007267BF"/>
    <w:rsid w:val="00726A2E"/>
    <w:rsid w:val="00726B76"/>
    <w:rsid w:val="0072752F"/>
    <w:rsid w:val="0073000B"/>
    <w:rsid w:val="007301BB"/>
    <w:rsid w:val="00730322"/>
    <w:rsid w:val="00730E0E"/>
    <w:rsid w:val="0073144F"/>
    <w:rsid w:val="0073193A"/>
    <w:rsid w:val="00731C98"/>
    <w:rsid w:val="007326B6"/>
    <w:rsid w:val="00732B96"/>
    <w:rsid w:val="00733483"/>
    <w:rsid w:val="00733CDE"/>
    <w:rsid w:val="00734A54"/>
    <w:rsid w:val="00735E0A"/>
    <w:rsid w:val="007364DC"/>
    <w:rsid w:val="007369F7"/>
    <w:rsid w:val="0073725A"/>
    <w:rsid w:val="007373C2"/>
    <w:rsid w:val="007374CE"/>
    <w:rsid w:val="007377F1"/>
    <w:rsid w:val="00737851"/>
    <w:rsid w:val="007379A3"/>
    <w:rsid w:val="00737DFF"/>
    <w:rsid w:val="00737F53"/>
    <w:rsid w:val="0074035D"/>
    <w:rsid w:val="00740EDC"/>
    <w:rsid w:val="00740FCE"/>
    <w:rsid w:val="00741199"/>
    <w:rsid w:val="00741880"/>
    <w:rsid w:val="007419D3"/>
    <w:rsid w:val="0074214D"/>
    <w:rsid w:val="007424AE"/>
    <w:rsid w:val="00742B67"/>
    <w:rsid w:val="00743232"/>
    <w:rsid w:val="007435EC"/>
    <w:rsid w:val="00744896"/>
    <w:rsid w:val="00745CFC"/>
    <w:rsid w:val="00746060"/>
    <w:rsid w:val="007460BF"/>
    <w:rsid w:val="007464F9"/>
    <w:rsid w:val="0074672E"/>
    <w:rsid w:val="007467CA"/>
    <w:rsid w:val="0074686F"/>
    <w:rsid w:val="00746CAA"/>
    <w:rsid w:val="00747806"/>
    <w:rsid w:val="00750037"/>
    <w:rsid w:val="007505D5"/>
    <w:rsid w:val="00750D7B"/>
    <w:rsid w:val="00750E8F"/>
    <w:rsid w:val="007512E5"/>
    <w:rsid w:val="007513E0"/>
    <w:rsid w:val="00751574"/>
    <w:rsid w:val="00751877"/>
    <w:rsid w:val="00751ED7"/>
    <w:rsid w:val="00751F50"/>
    <w:rsid w:val="00752747"/>
    <w:rsid w:val="007528A6"/>
    <w:rsid w:val="00752F78"/>
    <w:rsid w:val="00753EE1"/>
    <w:rsid w:val="00754016"/>
    <w:rsid w:val="00754711"/>
    <w:rsid w:val="007548A7"/>
    <w:rsid w:val="0075551C"/>
    <w:rsid w:val="0075560D"/>
    <w:rsid w:val="00755B82"/>
    <w:rsid w:val="00755D83"/>
    <w:rsid w:val="00755FF4"/>
    <w:rsid w:val="00756202"/>
    <w:rsid w:val="00756A14"/>
    <w:rsid w:val="0075703B"/>
    <w:rsid w:val="00757186"/>
    <w:rsid w:val="00757FD7"/>
    <w:rsid w:val="0076025D"/>
    <w:rsid w:val="0076036A"/>
    <w:rsid w:val="007603B8"/>
    <w:rsid w:val="00760598"/>
    <w:rsid w:val="00760A97"/>
    <w:rsid w:val="00760ECB"/>
    <w:rsid w:val="007619FA"/>
    <w:rsid w:val="00761A9F"/>
    <w:rsid w:val="00761E7A"/>
    <w:rsid w:val="0076251D"/>
    <w:rsid w:val="007626FC"/>
    <w:rsid w:val="00762770"/>
    <w:rsid w:val="00762D55"/>
    <w:rsid w:val="00762DA5"/>
    <w:rsid w:val="00762F25"/>
    <w:rsid w:val="00763C98"/>
    <w:rsid w:val="00763CD5"/>
    <w:rsid w:val="0076435A"/>
    <w:rsid w:val="00764862"/>
    <w:rsid w:val="00764CFC"/>
    <w:rsid w:val="00764D2E"/>
    <w:rsid w:val="00764EE0"/>
    <w:rsid w:val="0076511E"/>
    <w:rsid w:val="0076522E"/>
    <w:rsid w:val="00765ED1"/>
    <w:rsid w:val="00765FAE"/>
    <w:rsid w:val="007670B0"/>
    <w:rsid w:val="007675B3"/>
    <w:rsid w:val="00767FA4"/>
    <w:rsid w:val="007708F8"/>
    <w:rsid w:val="00770CC3"/>
    <w:rsid w:val="00771D9B"/>
    <w:rsid w:val="007725B5"/>
    <w:rsid w:val="007725CF"/>
    <w:rsid w:val="00772B09"/>
    <w:rsid w:val="00772F40"/>
    <w:rsid w:val="00773DF8"/>
    <w:rsid w:val="007740B4"/>
    <w:rsid w:val="007743F4"/>
    <w:rsid w:val="0077445E"/>
    <w:rsid w:val="00774E16"/>
    <w:rsid w:val="00774F51"/>
    <w:rsid w:val="00776373"/>
    <w:rsid w:val="007763C9"/>
    <w:rsid w:val="00776492"/>
    <w:rsid w:val="007767FC"/>
    <w:rsid w:val="00776A87"/>
    <w:rsid w:val="00776B61"/>
    <w:rsid w:val="00776C9E"/>
    <w:rsid w:val="00777459"/>
    <w:rsid w:val="0077748D"/>
    <w:rsid w:val="007776B2"/>
    <w:rsid w:val="0077773B"/>
    <w:rsid w:val="007777CC"/>
    <w:rsid w:val="007778C6"/>
    <w:rsid w:val="00777C8B"/>
    <w:rsid w:val="0078007D"/>
    <w:rsid w:val="007807A9"/>
    <w:rsid w:val="00780D3B"/>
    <w:rsid w:val="00780E82"/>
    <w:rsid w:val="00780F71"/>
    <w:rsid w:val="00781570"/>
    <w:rsid w:val="007815DE"/>
    <w:rsid w:val="007818FA"/>
    <w:rsid w:val="007819E6"/>
    <w:rsid w:val="007819F0"/>
    <w:rsid w:val="00781A2E"/>
    <w:rsid w:val="007822A0"/>
    <w:rsid w:val="0078238F"/>
    <w:rsid w:val="00782D7A"/>
    <w:rsid w:val="00783EE8"/>
    <w:rsid w:val="00783F53"/>
    <w:rsid w:val="007840BF"/>
    <w:rsid w:val="007840C8"/>
    <w:rsid w:val="00784387"/>
    <w:rsid w:val="00784E86"/>
    <w:rsid w:val="00784F05"/>
    <w:rsid w:val="007853FE"/>
    <w:rsid w:val="00785973"/>
    <w:rsid w:val="00785F95"/>
    <w:rsid w:val="0078644F"/>
    <w:rsid w:val="00786AA7"/>
    <w:rsid w:val="00786D22"/>
    <w:rsid w:val="00787DF0"/>
    <w:rsid w:val="0079011B"/>
    <w:rsid w:val="00790514"/>
    <w:rsid w:val="007907F4"/>
    <w:rsid w:val="00790BBC"/>
    <w:rsid w:val="007912D5"/>
    <w:rsid w:val="00791B33"/>
    <w:rsid w:val="00792405"/>
    <w:rsid w:val="00792D1A"/>
    <w:rsid w:val="007937AB"/>
    <w:rsid w:val="00793996"/>
    <w:rsid w:val="00794140"/>
    <w:rsid w:val="00794251"/>
    <w:rsid w:val="007946E9"/>
    <w:rsid w:val="00794861"/>
    <w:rsid w:val="00794937"/>
    <w:rsid w:val="00794A2C"/>
    <w:rsid w:val="00794F47"/>
    <w:rsid w:val="0079502F"/>
    <w:rsid w:val="0079511D"/>
    <w:rsid w:val="00795C15"/>
    <w:rsid w:val="00795C40"/>
    <w:rsid w:val="00795D30"/>
    <w:rsid w:val="00795D70"/>
    <w:rsid w:val="00796379"/>
    <w:rsid w:val="007965D0"/>
    <w:rsid w:val="00796851"/>
    <w:rsid w:val="007968D4"/>
    <w:rsid w:val="00797639"/>
    <w:rsid w:val="007A003F"/>
    <w:rsid w:val="007A0957"/>
    <w:rsid w:val="007A1462"/>
    <w:rsid w:val="007A1FA3"/>
    <w:rsid w:val="007A24C5"/>
    <w:rsid w:val="007A289B"/>
    <w:rsid w:val="007A2A4A"/>
    <w:rsid w:val="007A39FF"/>
    <w:rsid w:val="007A3A2D"/>
    <w:rsid w:val="007A3B8A"/>
    <w:rsid w:val="007A444B"/>
    <w:rsid w:val="007A4920"/>
    <w:rsid w:val="007A4ED6"/>
    <w:rsid w:val="007A6490"/>
    <w:rsid w:val="007A668A"/>
    <w:rsid w:val="007A66DD"/>
    <w:rsid w:val="007A674D"/>
    <w:rsid w:val="007A683D"/>
    <w:rsid w:val="007B06C5"/>
    <w:rsid w:val="007B0790"/>
    <w:rsid w:val="007B123B"/>
    <w:rsid w:val="007B15D2"/>
    <w:rsid w:val="007B1682"/>
    <w:rsid w:val="007B1B53"/>
    <w:rsid w:val="007B2207"/>
    <w:rsid w:val="007B29AF"/>
    <w:rsid w:val="007B2B67"/>
    <w:rsid w:val="007B3081"/>
    <w:rsid w:val="007B31BC"/>
    <w:rsid w:val="007B337D"/>
    <w:rsid w:val="007B3CC9"/>
    <w:rsid w:val="007B4000"/>
    <w:rsid w:val="007B416E"/>
    <w:rsid w:val="007B515A"/>
    <w:rsid w:val="007B5406"/>
    <w:rsid w:val="007B5501"/>
    <w:rsid w:val="007B5C32"/>
    <w:rsid w:val="007B5D7D"/>
    <w:rsid w:val="007B6382"/>
    <w:rsid w:val="007B65CC"/>
    <w:rsid w:val="007B7888"/>
    <w:rsid w:val="007B7BDD"/>
    <w:rsid w:val="007B7EF9"/>
    <w:rsid w:val="007C0FD7"/>
    <w:rsid w:val="007C16E8"/>
    <w:rsid w:val="007C1882"/>
    <w:rsid w:val="007C1B71"/>
    <w:rsid w:val="007C1E9D"/>
    <w:rsid w:val="007C1F39"/>
    <w:rsid w:val="007C4720"/>
    <w:rsid w:val="007C4B5E"/>
    <w:rsid w:val="007C551E"/>
    <w:rsid w:val="007C55A6"/>
    <w:rsid w:val="007C57F0"/>
    <w:rsid w:val="007C5A5A"/>
    <w:rsid w:val="007C5A9E"/>
    <w:rsid w:val="007C68D6"/>
    <w:rsid w:val="007C7588"/>
    <w:rsid w:val="007C79DE"/>
    <w:rsid w:val="007D00D8"/>
    <w:rsid w:val="007D01EB"/>
    <w:rsid w:val="007D082F"/>
    <w:rsid w:val="007D08D7"/>
    <w:rsid w:val="007D1A2E"/>
    <w:rsid w:val="007D1B2B"/>
    <w:rsid w:val="007D23E2"/>
    <w:rsid w:val="007D243D"/>
    <w:rsid w:val="007D26F5"/>
    <w:rsid w:val="007D2E54"/>
    <w:rsid w:val="007D319C"/>
    <w:rsid w:val="007D3F64"/>
    <w:rsid w:val="007D49B9"/>
    <w:rsid w:val="007D49F0"/>
    <w:rsid w:val="007D4DAC"/>
    <w:rsid w:val="007D4DF3"/>
    <w:rsid w:val="007D4E6A"/>
    <w:rsid w:val="007D4EB1"/>
    <w:rsid w:val="007D5515"/>
    <w:rsid w:val="007D588D"/>
    <w:rsid w:val="007D5B32"/>
    <w:rsid w:val="007D5DA6"/>
    <w:rsid w:val="007D6DC3"/>
    <w:rsid w:val="007D6F4E"/>
    <w:rsid w:val="007D7118"/>
    <w:rsid w:val="007D7628"/>
    <w:rsid w:val="007E01F5"/>
    <w:rsid w:val="007E0536"/>
    <w:rsid w:val="007E09BE"/>
    <w:rsid w:val="007E14DD"/>
    <w:rsid w:val="007E2437"/>
    <w:rsid w:val="007E28F2"/>
    <w:rsid w:val="007E2EB5"/>
    <w:rsid w:val="007E2FE1"/>
    <w:rsid w:val="007E329E"/>
    <w:rsid w:val="007E3651"/>
    <w:rsid w:val="007E3FEE"/>
    <w:rsid w:val="007E4E72"/>
    <w:rsid w:val="007E545D"/>
    <w:rsid w:val="007E551C"/>
    <w:rsid w:val="007E60E8"/>
    <w:rsid w:val="007E61F0"/>
    <w:rsid w:val="007E650A"/>
    <w:rsid w:val="007E6889"/>
    <w:rsid w:val="007E75C0"/>
    <w:rsid w:val="007E75EB"/>
    <w:rsid w:val="007E78A8"/>
    <w:rsid w:val="007F0661"/>
    <w:rsid w:val="007F0D7D"/>
    <w:rsid w:val="007F18B0"/>
    <w:rsid w:val="007F1A36"/>
    <w:rsid w:val="007F1C0A"/>
    <w:rsid w:val="007F203B"/>
    <w:rsid w:val="007F213E"/>
    <w:rsid w:val="007F2CA0"/>
    <w:rsid w:val="007F2D43"/>
    <w:rsid w:val="007F30B2"/>
    <w:rsid w:val="007F3563"/>
    <w:rsid w:val="007F37B7"/>
    <w:rsid w:val="007F3B0A"/>
    <w:rsid w:val="007F3DA9"/>
    <w:rsid w:val="007F3F3A"/>
    <w:rsid w:val="007F4244"/>
    <w:rsid w:val="007F4B11"/>
    <w:rsid w:val="007F4B78"/>
    <w:rsid w:val="007F5993"/>
    <w:rsid w:val="007F5CC4"/>
    <w:rsid w:val="007F5DB3"/>
    <w:rsid w:val="007F634F"/>
    <w:rsid w:val="007F67DA"/>
    <w:rsid w:val="007F68E4"/>
    <w:rsid w:val="007F7115"/>
    <w:rsid w:val="007F7B14"/>
    <w:rsid w:val="007F7DB5"/>
    <w:rsid w:val="0080086B"/>
    <w:rsid w:val="0080183E"/>
    <w:rsid w:val="00801E8A"/>
    <w:rsid w:val="008024F1"/>
    <w:rsid w:val="00802888"/>
    <w:rsid w:val="00802DFB"/>
    <w:rsid w:val="00803062"/>
    <w:rsid w:val="008035D4"/>
    <w:rsid w:val="008035F0"/>
    <w:rsid w:val="008043F0"/>
    <w:rsid w:val="008045F9"/>
    <w:rsid w:val="00804C4B"/>
    <w:rsid w:val="00804C72"/>
    <w:rsid w:val="00804D27"/>
    <w:rsid w:val="00805340"/>
    <w:rsid w:val="0080538D"/>
    <w:rsid w:val="008055E9"/>
    <w:rsid w:val="00805753"/>
    <w:rsid w:val="00805824"/>
    <w:rsid w:val="00805B2E"/>
    <w:rsid w:val="00805FB1"/>
    <w:rsid w:val="00806389"/>
    <w:rsid w:val="008063AB"/>
    <w:rsid w:val="0080690D"/>
    <w:rsid w:val="00807097"/>
    <w:rsid w:val="008073D4"/>
    <w:rsid w:val="0080774C"/>
    <w:rsid w:val="00810D3F"/>
    <w:rsid w:val="00811409"/>
    <w:rsid w:val="00812A57"/>
    <w:rsid w:val="00812D8A"/>
    <w:rsid w:val="00813108"/>
    <w:rsid w:val="00813126"/>
    <w:rsid w:val="008144B9"/>
    <w:rsid w:val="008156DE"/>
    <w:rsid w:val="00815E90"/>
    <w:rsid w:val="00815E94"/>
    <w:rsid w:val="00816285"/>
    <w:rsid w:val="008163B4"/>
    <w:rsid w:val="00816F9F"/>
    <w:rsid w:val="00817AFE"/>
    <w:rsid w:val="0082024E"/>
    <w:rsid w:val="00820F31"/>
    <w:rsid w:val="0082123F"/>
    <w:rsid w:val="00821944"/>
    <w:rsid w:val="008219B1"/>
    <w:rsid w:val="00821C71"/>
    <w:rsid w:val="00822546"/>
    <w:rsid w:val="00823093"/>
    <w:rsid w:val="00823216"/>
    <w:rsid w:val="0082375D"/>
    <w:rsid w:val="008245CC"/>
    <w:rsid w:val="00825338"/>
    <w:rsid w:val="00825A99"/>
    <w:rsid w:val="00825CCA"/>
    <w:rsid w:val="008261C8"/>
    <w:rsid w:val="0082698B"/>
    <w:rsid w:val="008272E1"/>
    <w:rsid w:val="008278D2"/>
    <w:rsid w:val="00827A45"/>
    <w:rsid w:val="00827B0A"/>
    <w:rsid w:val="0083025E"/>
    <w:rsid w:val="0083028F"/>
    <w:rsid w:val="008304CC"/>
    <w:rsid w:val="00830AFF"/>
    <w:rsid w:val="00830C73"/>
    <w:rsid w:val="00830D6B"/>
    <w:rsid w:val="00830D9F"/>
    <w:rsid w:val="008310BD"/>
    <w:rsid w:val="00831519"/>
    <w:rsid w:val="008317EB"/>
    <w:rsid w:val="00832090"/>
    <w:rsid w:val="00832721"/>
    <w:rsid w:val="008329E4"/>
    <w:rsid w:val="0083387D"/>
    <w:rsid w:val="00834326"/>
    <w:rsid w:val="008346CF"/>
    <w:rsid w:val="008347FE"/>
    <w:rsid w:val="00834C18"/>
    <w:rsid w:val="00834CA8"/>
    <w:rsid w:val="00834CAA"/>
    <w:rsid w:val="008357CA"/>
    <w:rsid w:val="00835E62"/>
    <w:rsid w:val="008363BA"/>
    <w:rsid w:val="008366D1"/>
    <w:rsid w:val="00836AE7"/>
    <w:rsid w:val="00836B6F"/>
    <w:rsid w:val="00836C98"/>
    <w:rsid w:val="0084015A"/>
    <w:rsid w:val="00840234"/>
    <w:rsid w:val="00840525"/>
    <w:rsid w:val="00840DF3"/>
    <w:rsid w:val="008412E3"/>
    <w:rsid w:val="00841422"/>
    <w:rsid w:val="008416B3"/>
    <w:rsid w:val="00841CB4"/>
    <w:rsid w:val="00841EE8"/>
    <w:rsid w:val="00842A11"/>
    <w:rsid w:val="00843012"/>
    <w:rsid w:val="00843545"/>
    <w:rsid w:val="00843583"/>
    <w:rsid w:val="00843A4B"/>
    <w:rsid w:val="00843C6B"/>
    <w:rsid w:val="00844E4F"/>
    <w:rsid w:val="00845FAA"/>
    <w:rsid w:val="00846B3D"/>
    <w:rsid w:val="00846C87"/>
    <w:rsid w:val="00846EEF"/>
    <w:rsid w:val="008471BC"/>
    <w:rsid w:val="00847BFA"/>
    <w:rsid w:val="0085079A"/>
    <w:rsid w:val="00850BAF"/>
    <w:rsid w:val="00850FBF"/>
    <w:rsid w:val="0085158A"/>
    <w:rsid w:val="0085204B"/>
    <w:rsid w:val="008528A7"/>
    <w:rsid w:val="00853CFD"/>
    <w:rsid w:val="00854467"/>
    <w:rsid w:val="00854A8E"/>
    <w:rsid w:val="00854B6A"/>
    <w:rsid w:val="00854E68"/>
    <w:rsid w:val="00854FB3"/>
    <w:rsid w:val="00855693"/>
    <w:rsid w:val="0085655B"/>
    <w:rsid w:val="00856A51"/>
    <w:rsid w:val="00856EB2"/>
    <w:rsid w:val="00856ED9"/>
    <w:rsid w:val="00856F4A"/>
    <w:rsid w:val="0085774F"/>
    <w:rsid w:val="00857C14"/>
    <w:rsid w:val="00857D96"/>
    <w:rsid w:val="00860350"/>
    <w:rsid w:val="00861A93"/>
    <w:rsid w:val="00861C46"/>
    <w:rsid w:val="008629A9"/>
    <w:rsid w:val="00862A65"/>
    <w:rsid w:val="00863AEB"/>
    <w:rsid w:val="00864554"/>
    <w:rsid w:val="008649C9"/>
    <w:rsid w:val="00864A8A"/>
    <w:rsid w:val="00865046"/>
    <w:rsid w:val="008652BE"/>
    <w:rsid w:val="00866C41"/>
    <w:rsid w:val="00866FE0"/>
    <w:rsid w:val="00867C07"/>
    <w:rsid w:val="008706C0"/>
    <w:rsid w:val="00870804"/>
    <w:rsid w:val="00870DBA"/>
    <w:rsid w:val="00871483"/>
    <w:rsid w:val="00871589"/>
    <w:rsid w:val="00872023"/>
    <w:rsid w:val="00872814"/>
    <w:rsid w:val="00872D3D"/>
    <w:rsid w:val="00873232"/>
    <w:rsid w:val="008733BF"/>
    <w:rsid w:val="0087381A"/>
    <w:rsid w:val="00873E6B"/>
    <w:rsid w:val="00874D17"/>
    <w:rsid w:val="0087513F"/>
    <w:rsid w:val="008753E5"/>
    <w:rsid w:val="008760A5"/>
    <w:rsid w:val="008761B8"/>
    <w:rsid w:val="00876736"/>
    <w:rsid w:val="00876944"/>
    <w:rsid w:val="00876EA0"/>
    <w:rsid w:val="00877519"/>
    <w:rsid w:val="008803D0"/>
    <w:rsid w:val="00880A0E"/>
    <w:rsid w:val="00880BA9"/>
    <w:rsid w:val="008817EF"/>
    <w:rsid w:val="00882322"/>
    <w:rsid w:val="00883990"/>
    <w:rsid w:val="00883E42"/>
    <w:rsid w:val="008840A2"/>
    <w:rsid w:val="008840F0"/>
    <w:rsid w:val="00884224"/>
    <w:rsid w:val="00884880"/>
    <w:rsid w:val="00884A16"/>
    <w:rsid w:val="00884F84"/>
    <w:rsid w:val="008852BF"/>
    <w:rsid w:val="00885DCA"/>
    <w:rsid w:val="00886425"/>
    <w:rsid w:val="00886BF8"/>
    <w:rsid w:val="00886E17"/>
    <w:rsid w:val="0088793D"/>
    <w:rsid w:val="00887EA1"/>
    <w:rsid w:val="0089060D"/>
    <w:rsid w:val="008908BD"/>
    <w:rsid w:val="00890A9D"/>
    <w:rsid w:val="00890DA2"/>
    <w:rsid w:val="00891FE0"/>
    <w:rsid w:val="00892677"/>
    <w:rsid w:val="00892B6F"/>
    <w:rsid w:val="00892BE2"/>
    <w:rsid w:val="008931D2"/>
    <w:rsid w:val="0089343A"/>
    <w:rsid w:val="00893522"/>
    <w:rsid w:val="00893A9F"/>
    <w:rsid w:val="00893E77"/>
    <w:rsid w:val="00895322"/>
    <w:rsid w:val="008953AB"/>
    <w:rsid w:val="00897798"/>
    <w:rsid w:val="008A00B6"/>
    <w:rsid w:val="008A0FA6"/>
    <w:rsid w:val="008A155D"/>
    <w:rsid w:val="008A302F"/>
    <w:rsid w:val="008A3892"/>
    <w:rsid w:val="008A4635"/>
    <w:rsid w:val="008A52D8"/>
    <w:rsid w:val="008A571E"/>
    <w:rsid w:val="008A6242"/>
    <w:rsid w:val="008A6D5A"/>
    <w:rsid w:val="008A6F2E"/>
    <w:rsid w:val="008A714E"/>
    <w:rsid w:val="008A72C7"/>
    <w:rsid w:val="008B0A83"/>
    <w:rsid w:val="008B0B09"/>
    <w:rsid w:val="008B0BFD"/>
    <w:rsid w:val="008B14D1"/>
    <w:rsid w:val="008B1B1A"/>
    <w:rsid w:val="008B1CF0"/>
    <w:rsid w:val="008B2DA5"/>
    <w:rsid w:val="008B2E01"/>
    <w:rsid w:val="008B30BB"/>
    <w:rsid w:val="008B3509"/>
    <w:rsid w:val="008B3BEC"/>
    <w:rsid w:val="008B3FCC"/>
    <w:rsid w:val="008B47A0"/>
    <w:rsid w:val="008B550F"/>
    <w:rsid w:val="008B563C"/>
    <w:rsid w:val="008B6374"/>
    <w:rsid w:val="008B7E61"/>
    <w:rsid w:val="008C0319"/>
    <w:rsid w:val="008C08A0"/>
    <w:rsid w:val="008C26AD"/>
    <w:rsid w:val="008C2D5A"/>
    <w:rsid w:val="008C3D4D"/>
    <w:rsid w:val="008C3DE4"/>
    <w:rsid w:val="008C4708"/>
    <w:rsid w:val="008C47D5"/>
    <w:rsid w:val="008C4A49"/>
    <w:rsid w:val="008C4F76"/>
    <w:rsid w:val="008C5A41"/>
    <w:rsid w:val="008C66C6"/>
    <w:rsid w:val="008C675D"/>
    <w:rsid w:val="008C68A3"/>
    <w:rsid w:val="008C6A5E"/>
    <w:rsid w:val="008C6BF5"/>
    <w:rsid w:val="008C6C8F"/>
    <w:rsid w:val="008C6FEB"/>
    <w:rsid w:val="008C72E2"/>
    <w:rsid w:val="008C7850"/>
    <w:rsid w:val="008C7A22"/>
    <w:rsid w:val="008C7FE2"/>
    <w:rsid w:val="008D0A91"/>
    <w:rsid w:val="008D0B10"/>
    <w:rsid w:val="008D11CB"/>
    <w:rsid w:val="008D1268"/>
    <w:rsid w:val="008D14E3"/>
    <w:rsid w:val="008D1B70"/>
    <w:rsid w:val="008D1FFD"/>
    <w:rsid w:val="008D23B2"/>
    <w:rsid w:val="008D26F1"/>
    <w:rsid w:val="008D2D9D"/>
    <w:rsid w:val="008D2E85"/>
    <w:rsid w:val="008D2F33"/>
    <w:rsid w:val="008D3001"/>
    <w:rsid w:val="008D3F68"/>
    <w:rsid w:val="008D4011"/>
    <w:rsid w:val="008D45B9"/>
    <w:rsid w:val="008D50B5"/>
    <w:rsid w:val="008D558E"/>
    <w:rsid w:val="008D696B"/>
    <w:rsid w:val="008D6A21"/>
    <w:rsid w:val="008D7265"/>
    <w:rsid w:val="008D782F"/>
    <w:rsid w:val="008D78C9"/>
    <w:rsid w:val="008D7C9B"/>
    <w:rsid w:val="008D7D3B"/>
    <w:rsid w:val="008E0311"/>
    <w:rsid w:val="008E0FB5"/>
    <w:rsid w:val="008E1B3A"/>
    <w:rsid w:val="008E27DF"/>
    <w:rsid w:val="008E2F2A"/>
    <w:rsid w:val="008E2FED"/>
    <w:rsid w:val="008E3585"/>
    <w:rsid w:val="008E3721"/>
    <w:rsid w:val="008E3DB1"/>
    <w:rsid w:val="008E4CB3"/>
    <w:rsid w:val="008E5F1C"/>
    <w:rsid w:val="008E6A86"/>
    <w:rsid w:val="008E76DD"/>
    <w:rsid w:val="008E7F5C"/>
    <w:rsid w:val="008F1318"/>
    <w:rsid w:val="008F14DA"/>
    <w:rsid w:val="008F17A8"/>
    <w:rsid w:val="008F18A0"/>
    <w:rsid w:val="008F2297"/>
    <w:rsid w:val="008F327C"/>
    <w:rsid w:val="008F32EC"/>
    <w:rsid w:val="008F3CC1"/>
    <w:rsid w:val="008F3E23"/>
    <w:rsid w:val="008F5826"/>
    <w:rsid w:val="008F61AC"/>
    <w:rsid w:val="008F6349"/>
    <w:rsid w:val="008F65A0"/>
    <w:rsid w:val="008F690A"/>
    <w:rsid w:val="008F6AF9"/>
    <w:rsid w:val="008F708E"/>
    <w:rsid w:val="008F71EA"/>
    <w:rsid w:val="008F79A9"/>
    <w:rsid w:val="008F7B8F"/>
    <w:rsid w:val="00900029"/>
    <w:rsid w:val="0090007A"/>
    <w:rsid w:val="00900664"/>
    <w:rsid w:val="00900DE5"/>
    <w:rsid w:val="00900F94"/>
    <w:rsid w:val="00901A62"/>
    <w:rsid w:val="00901A6F"/>
    <w:rsid w:val="00901CD9"/>
    <w:rsid w:val="00901D6B"/>
    <w:rsid w:val="00903193"/>
    <w:rsid w:val="009031B4"/>
    <w:rsid w:val="00904029"/>
    <w:rsid w:val="00904301"/>
    <w:rsid w:val="00904813"/>
    <w:rsid w:val="00904948"/>
    <w:rsid w:val="00904AAE"/>
    <w:rsid w:val="0090535E"/>
    <w:rsid w:val="009062B0"/>
    <w:rsid w:val="0090689B"/>
    <w:rsid w:val="00906FCD"/>
    <w:rsid w:val="00907B01"/>
    <w:rsid w:val="00910CF1"/>
    <w:rsid w:val="00910FCC"/>
    <w:rsid w:val="009111E9"/>
    <w:rsid w:val="009118CD"/>
    <w:rsid w:val="0091253B"/>
    <w:rsid w:val="009127C7"/>
    <w:rsid w:val="00912D84"/>
    <w:rsid w:val="00912D86"/>
    <w:rsid w:val="00913E68"/>
    <w:rsid w:val="009142F7"/>
    <w:rsid w:val="0091459D"/>
    <w:rsid w:val="00914FD1"/>
    <w:rsid w:val="00915F04"/>
    <w:rsid w:val="00915F9C"/>
    <w:rsid w:val="0091688F"/>
    <w:rsid w:val="00916AED"/>
    <w:rsid w:val="00916BC3"/>
    <w:rsid w:val="00917178"/>
    <w:rsid w:val="009172A9"/>
    <w:rsid w:val="0092011B"/>
    <w:rsid w:val="009203DF"/>
    <w:rsid w:val="00920881"/>
    <w:rsid w:val="0092097A"/>
    <w:rsid w:val="0092112F"/>
    <w:rsid w:val="00921E6D"/>
    <w:rsid w:val="009223BA"/>
    <w:rsid w:val="00922468"/>
    <w:rsid w:val="00922DEA"/>
    <w:rsid w:val="00923815"/>
    <w:rsid w:val="00923AA5"/>
    <w:rsid w:val="00923AEB"/>
    <w:rsid w:val="00923C14"/>
    <w:rsid w:val="009241E8"/>
    <w:rsid w:val="00925615"/>
    <w:rsid w:val="00925978"/>
    <w:rsid w:val="00925C74"/>
    <w:rsid w:val="009262A7"/>
    <w:rsid w:val="00926890"/>
    <w:rsid w:val="00927711"/>
    <w:rsid w:val="00927AB7"/>
    <w:rsid w:val="00930212"/>
    <w:rsid w:val="009302E4"/>
    <w:rsid w:val="00930486"/>
    <w:rsid w:val="00930C40"/>
    <w:rsid w:val="00931783"/>
    <w:rsid w:val="0093185F"/>
    <w:rsid w:val="00932627"/>
    <w:rsid w:val="00932AEC"/>
    <w:rsid w:val="009335B6"/>
    <w:rsid w:val="0093373B"/>
    <w:rsid w:val="00933F8C"/>
    <w:rsid w:val="00934046"/>
    <w:rsid w:val="009348DB"/>
    <w:rsid w:val="0093542E"/>
    <w:rsid w:val="00935822"/>
    <w:rsid w:val="00936574"/>
    <w:rsid w:val="00936984"/>
    <w:rsid w:val="00937152"/>
    <w:rsid w:val="00937647"/>
    <w:rsid w:val="00937EC5"/>
    <w:rsid w:val="00940666"/>
    <w:rsid w:val="009414ED"/>
    <w:rsid w:val="009416E3"/>
    <w:rsid w:val="00942412"/>
    <w:rsid w:val="0094343B"/>
    <w:rsid w:val="009434B4"/>
    <w:rsid w:val="0094356B"/>
    <w:rsid w:val="009443B0"/>
    <w:rsid w:val="009445EF"/>
    <w:rsid w:val="00944D66"/>
    <w:rsid w:val="00944E9B"/>
    <w:rsid w:val="00945931"/>
    <w:rsid w:val="00945C1B"/>
    <w:rsid w:val="00946466"/>
    <w:rsid w:val="00946874"/>
    <w:rsid w:val="00946AE1"/>
    <w:rsid w:val="00946C42"/>
    <w:rsid w:val="00946FA5"/>
    <w:rsid w:val="00947303"/>
    <w:rsid w:val="00947E02"/>
    <w:rsid w:val="0095027D"/>
    <w:rsid w:val="0095040C"/>
    <w:rsid w:val="009509F4"/>
    <w:rsid w:val="00950E7E"/>
    <w:rsid w:val="009512A1"/>
    <w:rsid w:val="009524EA"/>
    <w:rsid w:val="0095295E"/>
    <w:rsid w:val="00953430"/>
    <w:rsid w:val="0095351B"/>
    <w:rsid w:val="00954419"/>
    <w:rsid w:val="00954438"/>
    <w:rsid w:val="0095455D"/>
    <w:rsid w:val="00954F19"/>
    <w:rsid w:val="0095510D"/>
    <w:rsid w:val="00956D46"/>
    <w:rsid w:val="00957117"/>
    <w:rsid w:val="0095752B"/>
    <w:rsid w:val="00957625"/>
    <w:rsid w:val="00957BA4"/>
    <w:rsid w:val="0096059E"/>
    <w:rsid w:val="009612F8"/>
    <w:rsid w:val="0096156D"/>
    <w:rsid w:val="009616AD"/>
    <w:rsid w:val="009624C7"/>
    <w:rsid w:val="0096252D"/>
    <w:rsid w:val="00963557"/>
    <w:rsid w:val="00964625"/>
    <w:rsid w:val="00964B1D"/>
    <w:rsid w:val="00964E3A"/>
    <w:rsid w:val="00964EE3"/>
    <w:rsid w:val="00966557"/>
    <w:rsid w:val="009674E6"/>
    <w:rsid w:val="0096790B"/>
    <w:rsid w:val="00970028"/>
    <w:rsid w:val="009702AB"/>
    <w:rsid w:val="00970BB8"/>
    <w:rsid w:val="00971EB7"/>
    <w:rsid w:val="00971EB9"/>
    <w:rsid w:val="00972289"/>
    <w:rsid w:val="00972AF3"/>
    <w:rsid w:val="00972FE0"/>
    <w:rsid w:val="0097436C"/>
    <w:rsid w:val="00974E84"/>
    <w:rsid w:val="00974F35"/>
    <w:rsid w:val="0097502B"/>
    <w:rsid w:val="00975886"/>
    <w:rsid w:val="009758A4"/>
    <w:rsid w:val="00975C11"/>
    <w:rsid w:val="00975CD6"/>
    <w:rsid w:val="00976461"/>
    <w:rsid w:val="00976B13"/>
    <w:rsid w:val="00976EB5"/>
    <w:rsid w:val="00977722"/>
    <w:rsid w:val="00977F73"/>
    <w:rsid w:val="00980554"/>
    <w:rsid w:val="0098081E"/>
    <w:rsid w:val="00980E47"/>
    <w:rsid w:val="00980EA2"/>
    <w:rsid w:val="009813D8"/>
    <w:rsid w:val="00981641"/>
    <w:rsid w:val="009818D1"/>
    <w:rsid w:val="00981AEB"/>
    <w:rsid w:val="00981C4B"/>
    <w:rsid w:val="00981F20"/>
    <w:rsid w:val="00982478"/>
    <w:rsid w:val="00982D7E"/>
    <w:rsid w:val="00982D7F"/>
    <w:rsid w:val="00982EA0"/>
    <w:rsid w:val="009832ED"/>
    <w:rsid w:val="00983B8B"/>
    <w:rsid w:val="00983B9C"/>
    <w:rsid w:val="00983BFA"/>
    <w:rsid w:val="00983DA5"/>
    <w:rsid w:val="00984CD4"/>
    <w:rsid w:val="00985037"/>
    <w:rsid w:val="0098521D"/>
    <w:rsid w:val="00985466"/>
    <w:rsid w:val="00985A6C"/>
    <w:rsid w:val="009860FA"/>
    <w:rsid w:val="00986795"/>
    <w:rsid w:val="00986877"/>
    <w:rsid w:val="00986963"/>
    <w:rsid w:val="00986D9E"/>
    <w:rsid w:val="00986F9E"/>
    <w:rsid w:val="00987895"/>
    <w:rsid w:val="00990024"/>
    <w:rsid w:val="009905F6"/>
    <w:rsid w:val="009906F0"/>
    <w:rsid w:val="0099121E"/>
    <w:rsid w:val="009919D4"/>
    <w:rsid w:val="009920D1"/>
    <w:rsid w:val="0099266D"/>
    <w:rsid w:val="00992708"/>
    <w:rsid w:val="0099298C"/>
    <w:rsid w:val="009930E6"/>
    <w:rsid w:val="0099382C"/>
    <w:rsid w:val="0099407D"/>
    <w:rsid w:val="00994291"/>
    <w:rsid w:val="00994996"/>
    <w:rsid w:val="00995407"/>
    <w:rsid w:val="00995D24"/>
    <w:rsid w:val="009960A7"/>
    <w:rsid w:val="0099615F"/>
    <w:rsid w:val="009962F0"/>
    <w:rsid w:val="00997444"/>
    <w:rsid w:val="00997B19"/>
    <w:rsid w:val="00997BC1"/>
    <w:rsid w:val="00997D58"/>
    <w:rsid w:val="009A03DB"/>
    <w:rsid w:val="009A097A"/>
    <w:rsid w:val="009A0A90"/>
    <w:rsid w:val="009A11CF"/>
    <w:rsid w:val="009A137C"/>
    <w:rsid w:val="009A1670"/>
    <w:rsid w:val="009A16D8"/>
    <w:rsid w:val="009A1989"/>
    <w:rsid w:val="009A19E6"/>
    <w:rsid w:val="009A1A46"/>
    <w:rsid w:val="009A1A5C"/>
    <w:rsid w:val="009A1BDB"/>
    <w:rsid w:val="009A227A"/>
    <w:rsid w:val="009A2464"/>
    <w:rsid w:val="009A372F"/>
    <w:rsid w:val="009A3BBD"/>
    <w:rsid w:val="009A3CD1"/>
    <w:rsid w:val="009A3EFE"/>
    <w:rsid w:val="009A4771"/>
    <w:rsid w:val="009A4EE6"/>
    <w:rsid w:val="009A4FAB"/>
    <w:rsid w:val="009A5148"/>
    <w:rsid w:val="009A518A"/>
    <w:rsid w:val="009A65A3"/>
    <w:rsid w:val="009A6D03"/>
    <w:rsid w:val="009A6F94"/>
    <w:rsid w:val="009A7331"/>
    <w:rsid w:val="009A7610"/>
    <w:rsid w:val="009B0093"/>
    <w:rsid w:val="009B0358"/>
    <w:rsid w:val="009B0602"/>
    <w:rsid w:val="009B13F3"/>
    <w:rsid w:val="009B15AE"/>
    <w:rsid w:val="009B1ACF"/>
    <w:rsid w:val="009B1F2D"/>
    <w:rsid w:val="009B23E4"/>
    <w:rsid w:val="009B30CF"/>
    <w:rsid w:val="009B3526"/>
    <w:rsid w:val="009B40DE"/>
    <w:rsid w:val="009B4407"/>
    <w:rsid w:val="009B4AFD"/>
    <w:rsid w:val="009B568D"/>
    <w:rsid w:val="009B5D47"/>
    <w:rsid w:val="009B6507"/>
    <w:rsid w:val="009B69E1"/>
    <w:rsid w:val="009B6EEC"/>
    <w:rsid w:val="009B6F23"/>
    <w:rsid w:val="009B7B9E"/>
    <w:rsid w:val="009C026D"/>
    <w:rsid w:val="009C080A"/>
    <w:rsid w:val="009C0CA5"/>
    <w:rsid w:val="009C101D"/>
    <w:rsid w:val="009C2DA2"/>
    <w:rsid w:val="009C4729"/>
    <w:rsid w:val="009C4B27"/>
    <w:rsid w:val="009C571D"/>
    <w:rsid w:val="009C582C"/>
    <w:rsid w:val="009C59AA"/>
    <w:rsid w:val="009C64A0"/>
    <w:rsid w:val="009C6CAA"/>
    <w:rsid w:val="009C6F8A"/>
    <w:rsid w:val="009C6FC5"/>
    <w:rsid w:val="009C6FDF"/>
    <w:rsid w:val="009C7319"/>
    <w:rsid w:val="009C7A6C"/>
    <w:rsid w:val="009C7D67"/>
    <w:rsid w:val="009D0104"/>
    <w:rsid w:val="009D0483"/>
    <w:rsid w:val="009D08DF"/>
    <w:rsid w:val="009D1711"/>
    <w:rsid w:val="009D1893"/>
    <w:rsid w:val="009D1A55"/>
    <w:rsid w:val="009D24F6"/>
    <w:rsid w:val="009D2632"/>
    <w:rsid w:val="009D26A1"/>
    <w:rsid w:val="009D2744"/>
    <w:rsid w:val="009D416D"/>
    <w:rsid w:val="009D4565"/>
    <w:rsid w:val="009D474A"/>
    <w:rsid w:val="009D4882"/>
    <w:rsid w:val="009D5C28"/>
    <w:rsid w:val="009D6218"/>
    <w:rsid w:val="009D6448"/>
    <w:rsid w:val="009D66A9"/>
    <w:rsid w:val="009D6B99"/>
    <w:rsid w:val="009D6CC6"/>
    <w:rsid w:val="009D762C"/>
    <w:rsid w:val="009D76AA"/>
    <w:rsid w:val="009D76CD"/>
    <w:rsid w:val="009D7779"/>
    <w:rsid w:val="009D7988"/>
    <w:rsid w:val="009D7B58"/>
    <w:rsid w:val="009D7D6D"/>
    <w:rsid w:val="009E03D7"/>
    <w:rsid w:val="009E05EE"/>
    <w:rsid w:val="009E07F6"/>
    <w:rsid w:val="009E090C"/>
    <w:rsid w:val="009E09BE"/>
    <w:rsid w:val="009E1648"/>
    <w:rsid w:val="009E1D34"/>
    <w:rsid w:val="009E1FE9"/>
    <w:rsid w:val="009E23BA"/>
    <w:rsid w:val="009E27CE"/>
    <w:rsid w:val="009E34B8"/>
    <w:rsid w:val="009E44D7"/>
    <w:rsid w:val="009E49E2"/>
    <w:rsid w:val="009E4BCA"/>
    <w:rsid w:val="009E59DF"/>
    <w:rsid w:val="009E6A69"/>
    <w:rsid w:val="009E6C0C"/>
    <w:rsid w:val="009E6DB3"/>
    <w:rsid w:val="009E703B"/>
    <w:rsid w:val="009E748D"/>
    <w:rsid w:val="009E76CB"/>
    <w:rsid w:val="009E7726"/>
    <w:rsid w:val="009E794D"/>
    <w:rsid w:val="009E7EC1"/>
    <w:rsid w:val="009F04C0"/>
    <w:rsid w:val="009F0667"/>
    <w:rsid w:val="009F14B2"/>
    <w:rsid w:val="009F1A53"/>
    <w:rsid w:val="009F1A87"/>
    <w:rsid w:val="009F1AED"/>
    <w:rsid w:val="009F1D94"/>
    <w:rsid w:val="009F20F1"/>
    <w:rsid w:val="009F22F6"/>
    <w:rsid w:val="009F27B5"/>
    <w:rsid w:val="009F2C57"/>
    <w:rsid w:val="009F2E22"/>
    <w:rsid w:val="009F3EC8"/>
    <w:rsid w:val="009F496B"/>
    <w:rsid w:val="009F4BF7"/>
    <w:rsid w:val="009F4F09"/>
    <w:rsid w:val="009F566D"/>
    <w:rsid w:val="009F5B25"/>
    <w:rsid w:val="009F6867"/>
    <w:rsid w:val="009F69E0"/>
    <w:rsid w:val="009F6C2F"/>
    <w:rsid w:val="009F7037"/>
    <w:rsid w:val="009F7158"/>
    <w:rsid w:val="009F72BC"/>
    <w:rsid w:val="009F753D"/>
    <w:rsid w:val="009F7CEA"/>
    <w:rsid w:val="00A003B5"/>
    <w:rsid w:val="00A009BC"/>
    <w:rsid w:val="00A0140E"/>
    <w:rsid w:val="00A01A15"/>
    <w:rsid w:val="00A025D7"/>
    <w:rsid w:val="00A0288A"/>
    <w:rsid w:val="00A030CA"/>
    <w:rsid w:val="00A03316"/>
    <w:rsid w:val="00A03548"/>
    <w:rsid w:val="00A039F2"/>
    <w:rsid w:val="00A04B01"/>
    <w:rsid w:val="00A053F8"/>
    <w:rsid w:val="00A0557B"/>
    <w:rsid w:val="00A06920"/>
    <w:rsid w:val="00A06E1B"/>
    <w:rsid w:val="00A07347"/>
    <w:rsid w:val="00A073F5"/>
    <w:rsid w:val="00A07F18"/>
    <w:rsid w:val="00A1058B"/>
    <w:rsid w:val="00A107B1"/>
    <w:rsid w:val="00A10EF4"/>
    <w:rsid w:val="00A10F77"/>
    <w:rsid w:val="00A11229"/>
    <w:rsid w:val="00A113D2"/>
    <w:rsid w:val="00A1172F"/>
    <w:rsid w:val="00A12181"/>
    <w:rsid w:val="00A12688"/>
    <w:rsid w:val="00A1270A"/>
    <w:rsid w:val="00A1330C"/>
    <w:rsid w:val="00A1385B"/>
    <w:rsid w:val="00A13D33"/>
    <w:rsid w:val="00A14597"/>
    <w:rsid w:val="00A15703"/>
    <w:rsid w:val="00A16893"/>
    <w:rsid w:val="00A16D62"/>
    <w:rsid w:val="00A1749B"/>
    <w:rsid w:val="00A174DC"/>
    <w:rsid w:val="00A20A61"/>
    <w:rsid w:val="00A20BE7"/>
    <w:rsid w:val="00A20EE1"/>
    <w:rsid w:val="00A214AD"/>
    <w:rsid w:val="00A21B65"/>
    <w:rsid w:val="00A21C39"/>
    <w:rsid w:val="00A22108"/>
    <w:rsid w:val="00A221BE"/>
    <w:rsid w:val="00A2297F"/>
    <w:rsid w:val="00A22E08"/>
    <w:rsid w:val="00A233E6"/>
    <w:rsid w:val="00A23DB1"/>
    <w:rsid w:val="00A24559"/>
    <w:rsid w:val="00A24720"/>
    <w:rsid w:val="00A24B37"/>
    <w:rsid w:val="00A24BCD"/>
    <w:rsid w:val="00A24E70"/>
    <w:rsid w:val="00A253CE"/>
    <w:rsid w:val="00A30770"/>
    <w:rsid w:val="00A32B4B"/>
    <w:rsid w:val="00A3317C"/>
    <w:rsid w:val="00A3357D"/>
    <w:rsid w:val="00A3371A"/>
    <w:rsid w:val="00A33BF6"/>
    <w:rsid w:val="00A34B1F"/>
    <w:rsid w:val="00A34CCC"/>
    <w:rsid w:val="00A34EF4"/>
    <w:rsid w:val="00A34FB5"/>
    <w:rsid w:val="00A35497"/>
    <w:rsid w:val="00A35C7E"/>
    <w:rsid w:val="00A35D4D"/>
    <w:rsid w:val="00A36094"/>
    <w:rsid w:val="00A3632E"/>
    <w:rsid w:val="00A3654F"/>
    <w:rsid w:val="00A37605"/>
    <w:rsid w:val="00A37790"/>
    <w:rsid w:val="00A37C56"/>
    <w:rsid w:val="00A40EB1"/>
    <w:rsid w:val="00A41F99"/>
    <w:rsid w:val="00A4210E"/>
    <w:rsid w:val="00A429D2"/>
    <w:rsid w:val="00A42A1D"/>
    <w:rsid w:val="00A42B8E"/>
    <w:rsid w:val="00A43317"/>
    <w:rsid w:val="00A437AA"/>
    <w:rsid w:val="00A4555B"/>
    <w:rsid w:val="00A4595F"/>
    <w:rsid w:val="00A46D46"/>
    <w:rsid w:val="00A473CF"/>
    <w:rsid w:val="00A474CE"/>
    <w:rsid w:val="00A476CB"/>
    <w:rsid w:val="00A505C0"/>
    <w:rsid w:val="00A50CA5"/>
    <w:rsid w:val="00A511E5"/>
    <w:rsid w:val="00A516C3"/>
    <w:rsid w:val="00A521A9"/>
    <w:rsid w:val="00A5232B"/>
    <w:rsid w:val="00A52624"/>
    <w:rsid w:val="00A528B8"/>
    <w:rsid w:val="00A534C4"/>
    <w:rsid w:val="00A53525"/>
    <w:rsid w:val="00A53DEE"/>
    <w:rsid w:val="00A5423B"/>
    <w:rsid w:val="00A54B0A"/>
    <w:rsid w:val="00A54DDE"/>
    <w:rsid w:val="00A551C5"/>
    <w:rsid w:val="00A558F0"/>
    <w:rsid w:val="00A55EB7"/>
    <w:rsid w:val="00A55F6D"/>
    <w:rsid w:val="00A5641A"/>
    <w:rsid w:val="00A566B9"/>
    <w:rsid w:val="00A56753"/>
    <w:rsid w:val="00A5760C"/>
    <w:rsid w:val="00A576DF"/>
    <w:rsid w:val="00A57F5F"/>
    <w:rsid w:val="00A606D0"/>
    <w:rsid w:val="00A610BB"/>
    <w:rsid w:val="00A611FE"/>
    <w:rsid w:val="00A61DB5"/>
    <w:rsid w:val="00A623C8"/>
    <w:rsid w:val="00A628B6"/>
    <w:rsid w:val="00A6296D"/>
    <w:rsid w:val="00A62AC1"/>
    <w:rsid w:val="00A62BD1"/>
    <w:rsid w:val="00A62C8D"/>
    <w:rsid w:val="00A62E2D"/>
    <w:rsid w:val="00A6446A"/>
    <w:rsid w:val="00A64633"/>
    <w:rsid w:val="00A646D0"/>
    <w:rsid w:val="00A6498F"/>
    <w:rsid w:val="00A64A7B"/>
    <w:rsid w:val="00A64B48"/>
    <w:rsid w:val="00A67B09"/>
    <w:rsid w:val="00A70ED8"/>
    <w:rsid w:val="00A71A9B"/>
    <w:rsid w:val="00A71D9E"/>
    <w:rsid w:val="00A722B4"/>
    <w:rsid w:val="00A72D39"/>
    <w:rsid w:val="00A72D4D"/>
    <w:rsid w:val="00A73375"/>
    <w:rsid w:val="00A737CE"/>
    <w:rsid w:val="00A73802"/>
    <w:rsid w:val="00A739AE"/>
    <w:rsid w:val="00A73C77"/>
    <w:rsid w:val="00A747CF"/>
    <w:rsid w:val="00A74CE7"/>
    <w:rsid w:val="00A75473"/>
    <w:rsid w:val="00A75E67"/>
    <w:rsid w:val="00A76242"/>
    <w:rsid w:val="00A76DA7"/>
    <w:rsid w:val="00A774FD"/>
    <w:rsid w:val="00A80D74"/>
    <w:rsid w:val="00A80DC5"/>
    <w:rsid w:val="00A80F62"/>
    <w:rsid w:val="00A81549"/>
    <w:rsid w:val="00A8230D"/>
    <w:rsid w:val="00A82DDE"/>
    <w:rsid w:val="00A831A9"/>
    <w:rsid w:val="00A838A5"/>
    <w:rsid w:val="00A841AE"/>
    <w:rsid w:val="00A84684"/>
    <w:rsid w:val="00A84797"/>
    <w:rsid w:val="00A84992"/>
    <w:rsid w:val="00A84ACC"/>
    <w:rsid w:val="00A84CCF"/>
    <w:rsid w:val="00A85441"/>
    <w:rsid w:val="00A85CA1"/>
    <w:rsid w:val="00A86053"/>
    <w:rsid w:val="00A869CC"/>
    <w:rsid w:val="00A86A92"/>
    <w:rsid w:val="00A86D35"/>
    <w:rsid w:val="00A86F29"/>
    <w:rsid w:val="00A86F68"/>
    <w:rsid w:val="00A878C1"/>
    <w:rsid w:val="00A87C50"/>
    <w:rsid w:val="00A87E38"/>
    <w:rsid w:val="00A90085"/>
    <w:rsid w:val="00A90299"/>
    <w:rsid w:val="00A90827"/>
    <w:rsid w:val="00A90AB6"/>
    <w:rsid w:val="00A90F1E"/>
    <w:rsid w:val="00A91375"/>
    <w:rsid w:val="00A9259B"/>
    <w:rsid w:val="00A927F4"/>
    <w:rsid w:val="00A94220"/>
    <w:rsid w:val="00A94361"/>
    <w:rsid w:val="00A94BB4"/>
    <w:rsid w:val="00A95C0D"/>
    <w:rsid w:val="00A95C95"/>
    <w:rsid w:val="00A96E0B"/>
    <w:rsid w:val="00A96E1E"/>
    <w:rsid w:val="00A97094"/>
    <w:rsid w:val="00A97A84"/>
    <w:rsid w:val="00AA0001"/>
    <w:rsid w:val="00AA03C4"/>
    <w:rsid w:val="00AA0796"/>
    <w:rsid w:val="00AA0B05"/>
    <w:rsid w:val="00AA1253"/>
    <w:rsid w:val="00AA12D4"/>
    <w:rsid w:val="00AA138F"/>
    <w:rsid w:val="00AA1C65"/>
    <w:rsid w:val="00AA1E9B"/>
    <w:rsid w:val="00AA21B9"/>
    <w:rsid w:val="00AA265F"/>
    <w:rsid w:val="00AA2871"/>
    <w:rsid w:val="00AA34A0"/>
    <w:rsid w:val="00AA3909"/>
    <w:rsid w:val="00AA3E95"/>
    <w:rsid w:val="00AA466A"/>
    <w:rsid w:val="00AA4D93"/>
    <w:rsid w:val="00AA4F98"/>
    <w:rsid w:val="00AA5018"/>
    <w:rsid w:val="00AA50F8"/>
    <w:rsid w:val="00AA516A"/>
    <w:rsid w:val="00AA5748"/>
    <w:rsid w:val="00AA5AD5"/>
    <w:rsid w:val="00AA5B5A"/>
    <w:rsid w:val="00AA5DC4"/>
    <w:rsid w:val="00AA5EEF"/>
    <w:rsid w:val="00AA5EF3"/>
    <w:rsid w:val="00AA637C"/>
    <w:rsid w:val="00AA6718"/>
    <w:rsid w:val="00AA69A6"/>
    <w:rsid w:val="00AA6B13"/>
    <w:rsid w:val="00AA6B89"/>
    <w:rsid w:val="00AA6ED0"/>
    <w:rsid w:val="00AA6EF3"/>
    <w:rsid w:val="00AA6F4F"/>
    <w:rsid w:val="00AA716A"/>
    <w:rsid w:val="00AB0762"/>
    <w:rsid w:val="00AB0860"/>
    <w:rsid w:val="00AB099A"/>
    <w:rsid w:val="00AB0AED"/>
    <w:rsid w:val="00AB121D"/>
    <w:rsid w:val="00AB1CFF"/>
    <w:rsid w:val="00AB2607"/>
    <w:rsid w:val="00AB29C6"/>
    <w:rsid w:val="00AB2B76"/>
    <w:rsid w:val="00AB307F"/>
    <w:rsid w:val="00AB3179"/>
    <w:rsid w:val="00AB31B0"/>
    <w:rsid w:val="00AB31D6"/>
    <w:rsid w:val="00AB3205"/>
    <w:rsid w:val="00AB3498"/>
    <w:rsid w:val="00AB3C7E"/>
    <w:rsid w:val="00AB3EFA"/>
    <w:rsid w:val="00AB40E4"/>
    <w:rsid w:val="00AB51B0"/>
    <w:rsid w:val="00AB545A"/>
    <w:rsid w:val="00AB55BC"/>
    <w:rsid w:val="00AB55F9"/>
    <w:rsid w:val="00AB5B2E"/>
    <w:rsid w:val="00AB5DED"/>
    <w:rsid w:val="00AB5E80"/>
    <w:rsid w:val="00AB653E"/>
    <w:rsid w:val="00AB6D56"/>
    <w:rsid w:val="00AB7948"/>
    <w:rsid w:val="00AC0D3F"/>
    <w:rsid w:val="00AC0E0A"/>
    <w:rsid w:val="00AC0FB1"/>
    <w:rsid w:val="00AC133B"/>
    <w:rsid w:val="00AC1AA1"/>
    <w:rsid w:val="00AC25FD"/>
    <w:rsid w:val="00AC29FB"/>
    <w:rsid w:val="00AC2FE8"/>
    <w:rsid w:val="00AC307A"/>
    <w:rsid w:val="00AC41D0"/>
    <w:rsid w:val="00AC4E01"/>
    <w:rsid w:val="00AC4EF6"/>
    <w:rsid w:val="00AC5EB0"/>
    <w:rsid w:val="00AC633D"/>
    <w:rsid w:val="00AC757C"/>
    <w:rsid w:val="00AC79DF"/>
    <w:rsid w:val="00AD0587"/>
    <w:rsid w:val="00AD097B"/>
    <w:rsid w:val="00AD0A9B"/>
    <w:rsid w:val="00AD0FFB"/>
    <w:rsid w:val="00AD19AC"/>
    <w:rsid w:val="00AD1D62"/>
    <w:rsid w:val="00AD1EC7"/>
    <w:rsid w:val="00AD2014"/>
    <w:rsid w:val="00AD22DA"/>
    <w:rsid w:val="00AD2449"/>
    <w:rsid w:val="00AD244A"/>
    <w:rsid w:val="00AD2836"/>
    <w:rsid w:val="00AD2977"/>
    <w:rsid w:val="00AD2DFA"/>
    <w:rsid w:val="00AD326B"/>
    <w:rsid w:val="00AD42E0"/>
    <w:rsid w:val="00AD4379"/>
    <w:rsid w:val="00AD4E76"/>
    <w:rsid w:val="00AD4E7F"/>
    <w:rsid w:val="00AD517B"/>
    <w:rsid w:val="00AD53BE"/>
    <w:rsid w:val="00AD6003"/>
    <w:rsid w:val="00AD6157"/>
    <w:rsid w:val="00AD616D"/>
    <w:rsid w:val="00AD649E"/>
    <w:rsid w:val="00AD64C1"/>
    <w:rsid w:val="00AD6D34"/>
    <w:rsid w:val="00AD6F83"/>
    <w:rsid w:val="00AD7147"/>
    <w:rsid w:val="00AD740F"/>
    <w:rsid w:val="00AD7C16"/>
    <w:rsid w:val="00AD7F07"/>
    <w:rsid w:val="00AE0432"/>
    <w:rsid w:val="00AE0EC5"/>
    <w:rsid w:val="00AE15C1"/>
    <w:rsid w:val="00AE20A8"/>
    <w:rsid w:val="00AE214A"/>
    <w:rsid w:val="00AE251E"/>
    <w:rsid w:val="00AE28C4"/>
    <w:rsid w:val="00AE2B07"/>
    <w:rsid w:val="00AE3BAA"/>
    <w:rsid w:val="00AE3C67"/>
    <w:rsid w:val="00AE4131"/>
    <w:rsid w:val="00AE4850"/>
    <w:rsid w:val="00AE55B8"/>
    <w:rsid w:val="00AE5F62"/>
    <w:rsid w:val="00AE6809"/>
    <w:rsid w:val="00AE68A4"/>
    <w:rsid w:val="00AE751A"/>
    <w:rsid w:val="00AE75A3"/>
    <w:rsid w:val="00AE7F65"/>
    <w:rsid w:val="00AF00B6"/>
    <w:rsid w:val="00AF02BA"/>
    <w:rsid w:val="00AF115A"/>
    <w:rsid w:val="00AF1290"/>
    <w:rsid w:val="00AF1567"/>
    <w:rsid w:val="00AF156E"/>
    <w:rsid w:val="00AF2266"/>
    <w:rsid w:val="00AF3263"/>
    <w:rsid w:val="00AF34C2"/>
    <w:rsid w:val="00AF37F9"/>
    <w:rsid w:val="00AF3A0F"/>
    <w:rsid w:val="00AF3B03"/>
    <w:rsid w:val="00AF3C2C"/>
    <w:rsid w:val="00AF3D79"/>
    <w:rsid w:val="00AF3F3C"/>
    <w:rsid w:val="00AF41A8"/>
    <w:rsid w:val="00AF4878"/>
    <w:rsid w:val="00AF567E"/>
    <w:rsid w:val="00AF5BC9"/>
    <w:rsid w:val="00AF5C9D"/>
    <w:rsid w:val="00AF6707"/>
    <w:rsid w:val="00AF7D2C"/>
    <w:rsid w:val="00B0002F"/>
    <w:rsid w:val="00B00989"/>
    <w:rsid w:val="00B015C7"/>
    <w:rsid w:val="00B02C5A"/>
    <w:rsid w:val="00B03706"/>
    <w:rsid w:val="00B04591"/>
    <w:rsid w:val="00B051E3"/>
    <w:rsid w:val="00B05AF9"/>
    <w:rsid w:val="00B0612B"/>
    <w:rsid w:val="00B06B14"/>
    <w:rsid w:val="00B06ECB"/>
    <w:rsid w:val="00B0784C"/>
    <w:rsid w:val="00B07A7E"/>
    <w:rsid w:val="00B07C91"/>
    <w:rsid w:val="00B10632"/>
    <w:rsid w:val="00B109B9"/>
    <w:rsid w:val="00B10AC8"/>
    <w:rsid w:val="00B10D1C"/>
    <w:rsid w:val="00B1117B"/>
    <w:rsid w:val="00B1148F"/>
    <w:rsid w:val="00B11CAB"/>
    <w:rsid w:val="00B12A4B"/>
    <w:rsid w:val="00B1315F"/>
    <w:rsid w:val="00B13892"/>
    <w:rsid w:val="00B138C9"/>
    <w:rsid w:val="00B15244"/>
    <w:rsid w:val="00B16E98"/>
    <w:rsid w:val="00B17288"/>
    <w:rsid w:val="00B174CE"/>
    <w:rsid w:val="00B1771C"/>
    <w:rsid w:val="00B17D63"/>
    <w:rsid w:val="00B17EF6"/>
    <w:rsid w:val="00B202CE"/>
    <w:rsid w:val="00B20CB8"/>
    <w:rsid w:val="00B20E21"/>
    <w:rsid w:val="00B2139E"/>
    <w:rsid w:val="00B21562"/>
    <w:rsid w:val="00B21B27"/>
    <w:rsid w:val="00B226A6"/>
    <w:rsid w:val="00B2286A"/>
    <w:rsid w:val="00B22F3E"/>
    <w:rsid w:val="00B23673"/>
    <w:rsid w:val="00B23933"/>
    <w:rsid w:val="00B2482A"/>
    <w:rsid w:val="00B25438"/>
    <w:rsid w:val="00B258EA"/>
    <w:rsid w:val="00B258F9"/>
    <w:rsid w:val="00B25EB1"/>
    <w:rsid w:val="00B2631F"/>
    <w:rsid w:val="00B264E6"/>
    <w:rsid w:val="00B267A2"/>
    <w:rsid w:val="00B27997"/>
    <w:rsid w:val="00B305AE"/>
    <w:rsid w:val="00B31361"/>
    <w:rsid w:val="00B31E2D"/>
    <w:rsid w:val="00B32090"/>
    <w:rsid w:val="00B32714"/>
    <w:rsid w:val="00B332B5"/>
    <w:rsid w:val="00B336D2"/>
    <w:rsid w:val="00B33AA0"/>
    <w:rsid w:val="00B33CB3"/>
    <w:rsid w:val="00B33F60"/>
    <w:rsid w:val="00B34127"/>
    <w:rsid w:val="00B34D43"/>
    <w:rsid w:val="00B357F2"/>
    <w:rsid w:val="00B35AC6"/>
    <w:rsid w:val="00B364CC"/>
    <w:rsid w:val="00B372A2"/>
    <w:rsid w:val="00B3782A"/>
    <w:rsid w:val="00B4216F"/>
    <w:rsid w:val="00B4277E"/>
    <w:rsid w:val="00B4291E"/>
    <w:rsid w:val="00B43264"/>
    <w:rsid w:val="00B434D5"/>
    <w:rsid w:val="00B43BF4"/>
    <w:rsid w:val="00B448CC"/>
    <w:rsid w:val="00B448FA"/>
    <w:rsid w:val="00B44B0D"/>
    <w:rsid w:val="00B44DA1"/>
    <w:rsid w:val="00B4508F"/>
    <w:rsid w:val="00B452DF"/>
    <w:rsid w:val="00B455D2"/>
    <w:rsid w:val="00B45714"/>
    <w:rsid w:val="00B4673E"/>
    <w:rsid w:val="00B46BFE"/>
    <w:rsid w:val="00B50016"/>
    <w:rsid w:val="00B501F4"/>
    <w:rsid w:val="00B50377"/>
    <w:rsid w:val="00B50572"/>
    <w:rsid w:val="00B511D8"/>
    <w:rsid w:val="00B5121F"/>
    <w:rsid w:val="00B5122B"/>
    <w:rsid w:val="00B512B6"/>
    <w:rsid w:val="00B51FC4"/>
    <w:rsid w:val="00B5220D"/>
    <w:rsid w:val="00B524B7"/>
    <w:rsid w:val="00B52EE2"/>
    <w:rsid w:val="00B53A37"/>
    <w:rsid w:val="00B53B0D"/>
    <w:rsid w:val="00B541DA"/>
    <w:rsid w:val="00B545FA"/>
    <w:rsid w:val="00B546EC"/>
    <w:rsid w:val="00B54C5E"/>
    <w:rsid w:val="00B55163"/>
    <w:rsid w:val="00B55602"/>
    <w:rsid w:val="00B55AA1"/>
    <w:rsid w:val="00B55FB2"/>
    <w:rsid w:val="00B560C6"/>
    <w:rsid w:val="00B56118"/>
    <w:rsid w:val="00B56402"/>
    <w:rsid w:val="00B5727D"/>
    <w:rsid w:val="00B60141"/>
    <w:rsid w:val="00B6091F"/>
    <w:rsid w:val="00B60AA0"/>
    <w:rsid w:val="00B62043"/>
    <w:rsid w:val="00B62F77"/>
    <w:rsid w:val="00B62F8C"/>
    <w:rsid w:val="00B63360"/>
    <w:rsid w:val="00B633B8"/>
    <w:rsid w:val="00B6373F"/>
    <w:rsid w:val="00B64265"/>
    <w:rsid w:val="00B645F2"/>
    <w:rsid w:val="00B645FE"/>
    <w:rsid w:val="00B64E69"/>
    <w:rsid w:val="00B651C9"/>
    <w:rsid w:val="00B6520D"/>
    <w:rsid w:val="00B65EC5"/>
    <w:rsid w:val="00B65ECB"/>
    <w:rsid w:val="00B66136"/>
    <w:rsid w:val="00B6678E"/>
    <w:rsid w:val="00B66955"/>
    <w:rsid w:val="00B670EC"/>
    <w:rsid w:val="00B67226"/>
    <w:rsid w:val="00B67331"/>
    <w:rsid w:val="00B70394"/>
    <w:rsid w:val="00B70B34"/>
    <w:rsid w:val="00B717DB"/>
    <w:rsid w:val="00B71C3E"/>
    <w:rsid w:val="00B72389"/>
    <w:rsid w:val="00B7275B"/>
    <w:rsid w:val="00B73E61"/>
    <w:rsid w:val="00B743AE"/>
    <w:rsid w:val="00B75018"/>
    <w:rsid w:val="00B75BF8"/>
    <w:rsid w:val="00B762CC"/>
    <w:rsid w:val="00B76D57"/>
    <w:rsid w:val="00B7798C"/>
    <w:rsid w:val="00B7799D"/>
    <w:rsid w:val="00B77FF4"/>
    <w:rsid w:val="00B8045C"/>
    <w:rsid w:val="00B80632"/>
    <w:rsid w:val="00B80A3B"/>
    <w:rsid w:val="00B818CE"/>
    <w:rsid w:val="00B81AD2"/>
    <w:rsid w:val="00B825C4"/>
    <w:rsid w:val="00B83066"/>
    <w:rsid w:val="00B83072"/>
    <w:rsid w:val="00B83427"/>
    <w:rsid w:val="00B84508"/>
    <w:rsid w:val="00B84938"/>
    <w:rsid w:val="00B84D14"/>
    <w:rsid w:val="00B8519F"/>
    <w:rsid w:val="00B85848"/>
    <w:rsid w:val="00B85AEE"/>
    <w:rsid w:val="00B86604"/>
    <w:rsid w:val="00B869DE"/>
    <w:rsid w:val="00B8736D"/>
    <w:rsid w:val="00B87387"/>
    <w:rsid w:val="00B8750B"/>
    <w:rsid w:val="00B87BB5"/>
    <w:rsid w:val="00B87FF8"/>
    <w:rsid w:val="00B910E1"/>
    <w:rsid w:val="00B915D0"/>
    <w:rsid w:val="00B91953"/>
    <w:rsid w:val="00B91B7E"/>
    <w:rsid w:val="00B91DC7"/>
    <w:rsid w:val="00B92245"/>
    <w:rsid w:val="00B923AD"/>
    <w:rsid w:val="00B92CE7"/>
    <w:rsid w:val="00B932BC"/>
    <w:rsid w:val="00B934F7"/>
    <w:rsid w:val="00B93576"/>
    <w:rsid w:val="00B93B47"/>
    <w:rsid w:val="00B93EE4"/>
    <w:rsid w:val="00B940E8"/>
    <w:rsid w:val="00B94159"/>
    <w:rsid w:val="00B94267"/>
    <w:rsid w:val="00B946B6"/>
    <w:rsid w:val="00B94988"/>
    <w:rsid w:val="00B94B18"/>
    <w:rsid w:val="00B94B1D"/>
    <w:rsid w:val="00B94B1E"/>
    <w:rsid w:val="00B94ED5"/>
    <w:rsid w:val="00B953D8"/>
    <w:rsid w:val="00B95630"/>
    <w:rsid w:val="00B96DE5"/>
    <w:rsid w:val="00B97220"/>
    <w:rsid w:val="00B97F68"/>
    <w:rsid w:val="00BA0714"/>
    <w:rsid w:val="00BA0FF0"/>
    <w:rsid w:val="00BA10D9"/>
    <w:rsid w:val="00BA1520"/>
    <w:rsid w:val="00BA2004"/>
    <w:rsid w:val="00BA222A"/>
    <w:rsid w:val="00BA2291"/>
    <w:rsid w:val="00BA2293"/>
    <w:rsid w:val="00BA2585"/>
    <w:rsid w:val="00BA3299"/>
    <w:rsid w:val="00BA3586"/>
    <w:rsid w:val="00BA3C36"/>
    <w:rsid w:val="00BA505B"/>
    <w:rsid w:val="00BA50F8"/>
    <w:rsid w:val="00BA54FC"/>
    <w:rsid w:val="00BA611F"/>
    <w:rsid w:val="00BA681E"/>
    <w:rsid w:val="00BA692A"/>
    <w:rsid w:val="00BA6EB0"/>
    <w:rsid w:val="00BA7863"/>
    <w:rsid w:val="00BA7A22"/>
    <w:rsid w:val="00BB0005"/>
    <w:rsid w:val="00BB076C"/>
    <w:rsid w:val="00BB13F9"/>
    <w:rsid w:val="00BB2256"/>
    <w:rsid w:val="00BB288A"/>
    <w:rsid w:val="00BB29DE"/>
    <w:rsid w:val="00BB2E26"/>
    <w:rsid w:val="00BB2E71"/>
    <w:rsid w:val="00BB3471"/>
    <w:rsid w:val="00BB349B"/>
    <w:rsid w:val="00BB35A5"/>
    <w:rsid w:val="00BB39F9"/>
    <w:rsid w:val="00BB44A5"/>
    <w:rsid w:val="00BB471F"/>
    <w:rsid w:val="00BB4A94"/>
    <w:rsid w:val="00BB5A95"/>
    <w:rsid w:val="00BB5B2E"/>
    <w:rsid w:val="00BB6B5E"/>
    <w:rsid w:val="00BB6FA1"/>
    <w:rsid w:val="00BB7044"/>
    <w:rsid w:val="00BB7CDF"/>
    <w:rsid w:val="00BC09AB"/>
    <w:rsid w:val="00BC0A8D"/>
    <w:rsid w:val="00BC1682"/>
    <w:rsid w:val="00BC1E98"/>
    <w:rsid w:val="00BC2E96"/>
    <w:rsid w:val="00BC33C1"/>
    <w:rsid w:val="00BC3C7E"/>
    <w:rsid w:val="00BC3EDD"/>
    <w:rsid w:val="00BC40E9"/>
    <w:rsid w:val="00BC415D"/>
    <w:rsid w:val="00BC4AE1"/>
    <w:rsid w:val="00BC5374"/>
    <w:rsid w:val="00BC55A8"/>
    <w:rsid w:val="00BC5C85"/>
    <w:rsid w:val="00BC63A3"/>
    <w:rsid w:val="00BC63C3"/>
    <w:rsid w:val="00BC6FC9"/>
    <w:rsid w:val="00BC7226"/>
    <w:rsid w:val="00BC7270"/>
    <w:rsid w:val="00BC7664"/>
    <w:rsid w:val="00BC7A5C"/>
    <w:rsid w:val="00BD0233"/>
    <w:rsid w:val="00BD0273"/>
    <w:rsid w:val="00BD0663"/>
    <w:rsid w:val="00BD0C9F"/>
    <w:rsid w:val="00BD0D39"/>
    <w:rsid w:val="00BD0EA3"/>
    <w:rsid w:val="00BD0F12"/>
    <w:rsid w:val="00BD1201"/>
    <w:rsid w:val="00BD13F8"/>
    <w:rsid w:val="00BD1541"/>
    <w:rsid w:val="00BD18A3"/>
    <w:rsid w:val="00BD1C44"/>
    <w:rsid w:val="00BD1EF0"/>
    <w:rsid w:val="00BD273B"/>
    <w:rsid w:val="00BD2DC0"/>
    <w:rsid w:val="00BD3477"/>
    <w:rsid w:val="00BD3575"/>
    <w:rsid w:val="00BD3F9A"/>
    <w:rsid w:val="00BD48C9"/>
    <w:rsid w:val="00BD4DC6"/>
    <w:rsid w:val="00BD57C2"/>
    <w:rsid w:val="00BD5B3E"/>
    <w:rsid w:val="00BD6120"/>
    <w:rsid w:val="00BD6395"/>
    <w:rsid w:val="00BD7595"/>
    <w:rsid w:val="00BD7984"/>
    <w:rsid w:val="00BD79CA"/>
    <w:rsid w:val="00BE011E"/>
    <w:rsid w:val="00BE0994"/>
    <w:rsid w:val="00BE0E71"/>
    <w:rsid w:val="00BE0EBA"/>
    <w:rsid w:val="00BE0ED6"/>
    <w:rsid w:val="00BE1A25"/>
    <w:rsid w:val="00BE1C7A"/>
    <w:rsid w:val="00BE1EC2"/>
    <w:rsid w:val="00BE1FFF"/>
    <w:rsid w:val="00BE21BF"/>
    <w:rsid w:val="00BE291D"/>
    <w:rsid w:val="00BE3439"/>
    <w:rsid w:val="00BE3449"/>
    <w:rsid w:val="00BE35D7"/>
    <w:rsid w:val="00BE3A2E"/>
    <w:rsid w:val="00BE3F2C"/>
    <w:rsid w:val="00BE4952"/>
    <w:rsid w:val="00BE4AD2"/>
    <w:rsid w:val="00BE4E72"/>
    <w:rsid w:val="00BE5BD9"/>
    <w:rsid w:val="00BE6358"/>
    <w:rsid w:val="00BE6B11"/>
    <w:rsid w:val="00BE6B49"/>
    <w:rsid w:val="00BE711E"/>
    <w:rsid w:val="00BE7489"/>
    <w:rsid w:val="00BE785D"/>
    <w:rsid w:val="00BE78AA"/>
    <w:rsid w:val="00BE7F54"/>
    <w:rsid w:val="00BF0A9B"/>
    <w:rsid w:val="00BF1069"/>
    <w:rsid w:val="00BF12F9"/>
    <w:rsid w:val="00BF140D"/>
    <w:rsid w:val="00BF1B2D"/>
    <w:rsid w:val="00BF1E3C"/>
    <w:rsid w:val="00BF2436"/>
    <w:rsid w:val="00BF2850"/>
    <w:rsid w:val="00BF2D74"/>
    <w:rsid w:val="00BF30B5"/>
    <w:rsid w:val="00BF3566"/>
    <w:rsid w:val="00BF35C4"/>
    <w:rsid w:val="00BF3994"/>
    <w:rsid w:val="00BF4C4E"/>
    <w:rsid w:val="00BF4E2D"/>
    <w:rsid w:val="00BF4E3F"/>
    <w:rsid w:val="00BF5BA2"/>
    <w:rsid w:val="00BF5EB2"/>
    <w:rsid w:val="00BF675E"/>
    <w:rsid w:val="00BF6F4E"/>
    <w:rsid w:val="00BF7431"/>
    <w:rsid w:val="00BF751D"/>
    <w:rsid w:val="00BF753E"/>
    <w:rsid w:val="00C00585"/>
    <w:rsid w:val="00C00621"/>
    <w:rsid w:val="00C007CB"/>
    <w:rsid w:val="00C00B53"/>
    <w:rsid w:val="00C012D5"/>
    <w:rsid w:val="00C01575"/>
    <w:rsid w:val="00C016EF"/>
    <w:rsid w:val="00C017F2"/>
    <w:rsid w:val="00C01C4A"/>
    <w:rsid w:val="00C01CDA"/>
    <w:rsid w:val="00C01E83"/>
    <w:rsid w:val="00C02168"/>
    <w:rsid w:val="00C021D1"/>
    <w:rsid w:val="00C025B4"/>
    <w:rsid w:val="00C027AB"/>
    <w:rsid w:val="00C02A95"/>
    <w:rsid w:val="00C04554"/>
    <w:rsid w:val="00C04688"/>
    <w:rsid w:val="00C048A4"/>
    <w:rsid w:val="00C0567E"/>
    <w:rsid w:val="00C05B7F"/>
    <w:rsid w:val="00C05D1D"/>
    <w:rsid w:val="00C05E97"/>
    <w:rsid w:val="00C067F8"/>
    <w:rsid w:val="00C06A74"/>
    <w:rsid w:val="00C06C5E"/>
    <w:rsid w:val="00C06C93"/>
    <w:rsid w:val="00C06EC4"/>
    <w:rsid w:val="00C07AF5"/>
    <w:rsid w:val="00C10003"/>
    <w:rsid w:val="00C10334"/>
    <w:rsid w:val="00C10A17"/>
    <w:rsid w:val="00C10AD5"/>
    <w:rsid w:val="00C10CBC"/>
    <w:rsid w:val="00C12E03"/>
    <w:rsid w:val="00C12EA1"/>
    <w:rsid w:val="00C12F82"/>
    <w:rsid w:val="00C13156"/>
    <w:rsid w:val="00C1347A"/>
    <w:rsid w:val="00C13CE4"/>
    <w:rsid w:val="00C140CF"/>
    <w:rsid w:val="00C14247"/>
    <w:rsid w:val="00C14410"/>
    <w:rsid w:val="00C1445F"/>
    <w:rsid w:val="00C14824"/>
    <w:rsid w:val="00C149A7"/>
    <w:rsid w:val="00C14ACC"/>
    <w:rsid w:val="00C14D5A"/>
    <w:rsid w:val="00C14E44"/>
    <w:rsid w:val="00C15552"/>
    <w:rsid w:val="00C16169"/>
    <w:rsid w:val="00C1721E"/>
    <w:rsid w:val="00C173FE"/>
    <w:rsid w:val="00C17659"/>
    <w:rsid w:val="00C176F6"/>
    <w:rsid w:val="00C179F7"/>
    <w:rsid w:val="00C17DD6"/>
    <w:rsid w:val="00C20049"/>
    <w:rsid w:val="00C201FF"/>
    <w:rsid w:val="00C20721"/>
    <w:rsid w:val="00C20E35"/>
    <w:rsid w:val="00C21553"/>
    <w:rsid w:val="00C21C44"/>
    <w:rsid w:val="00C21CED"/>
    <w:rsid w:val="00C21E47"/>
    <w:rsid w:val="00C21FEA"/>
    <w:rsid w:val="00C22152"/>
    <w:rsid w:val="00C2227E"/>
    <w:rsid w:val="00C225BC"/>
    <w:rsid w:val="00C2319A"/>
    <w:rsid w:val="00C24140"/>
    <w:rsid w:val="00C25428"/>
    <w:rsid w:val="00C25F5B"/>
    <w:rsid w:val="00C2632A"/>
    <w:rsid w:val="00C267EE"/>
    <w:rsid w:val="00C26DA8"/>
    <w:rsid w:val="00C2762F"/>
    <w:rsid w:val="00C27759"/>
    <w:rsid w:val="00C27909"/>
    <w:rsid w:val="00C27BD6"/>
    <w:rsid w:val="00C27CB5"/>
    <w:rsid w:val="00C321A6"/>
    <w:rsid w:val="00C32319"/>
    <w:rsid w:val="00C33263"/>
    <w:rsid w:val="00C338E4"/>
    <w:rsid w:val="00C33DFB"/>
    <w:rsid w:val="00C34155"/>
    <w:rsid w:val="00C346F1"/>
    <w:rsid w:val="00C34DF5"/>
    <w:rsid w:val="00C34FA2"/>
    <w:rsid w:val="00C35246"/>
    <w:rsid w:val="00C35367"/>
    <w:rsid w:val="00C35389"/>
    <w:rsid w:val="00C354EE"/>
    <w:rsid w:val="00C35D63"/>
    <w:rsid w:val="00C36DF2"/>
    <w:rsid w:val="00C37A77"/>
    <w:rsid w:val="00C40BE0"/>
    <w:rsid w:val="00C412BC"/>
    <w:rsid w:val="00C413C3"/>
    <w:rsid w:val="00C41419"/>
    <w:rsid w:val="00C41A94"/>
    <w:rsid w:val="00C425FA"/>
    <w:rsid w:val="00C42A5F"/>
    <w:rsid w:val="00C43416"/>
    <w:rsid w:val="00C436A4"/>
    <w:rsid w:val="00C43814"/>
    <w:rsid w:val="00C43A26"/>
    <w:rsid w:val="00C43A58"/>
    <w:rsid w:val="00C43A95"/>
    <w:rsid w:val="00C43E83"/>
    <w:rsid w:val="00C44D06"/>
    <w:rsid w:val="00C44DBB"/>
    <w:rsid w:val="00C44E9D"/>
    <w:rsid w:val="00C4513A"/>
    <w:rsid w:val="00C45E36"/>
    <w:rsid w:val="00C45F35"/>
    <w:rsid w:val="00C464B5"/>
    <w:rsid w:val="00C47160"/>
    <w:rsid w:val="00C471AB"/>
    <w:rsid w:val="00C479A9"/>
    <w:rsid w:val="00C47B19"/>
    <w:rsid w:val="00C5031E"/>
    <w:rsid w:val="00C50462"/>
    <w:rsid w:val="00C50F9F"/>
    <w:rsid w:val="00C511E6"/>
    <w:rsid w:val="00C5126B"/>
    <w:rsid w:val="00C51373"/>
    <w:rsid w:val="00C5141D"/>
    <w:rsid w:val="00C5186E"/>
    <w:rsid w:val="00C51950"/>
    <w:rsid w:val="00C51D04"/>
    <w:rsid w:val="00C51EBA"/>
    <w:rsid w:val="00C526D1"/>
    <w:rsid w:val="00C5284D"/>
    <w:rsid w:val="00C52CFA"/>
    <w:rsid w:val="00C534EA"/>
    <w:rsid w:val="00C53694"/>
    <w:rsid w:val="00C53F62"/>
    <w:rsid w:val="00C54175"/>
    <w:rsid w:val="00C54A48"/>
    <w:rsid w:val="00C54C07"/>
    <w:rsid w:val="00C54C90"/>
    <w:rsid w:val="00C54CB6"/>
    <w:rsid w:val="00C54D1C"/>
    <w:rsid w:val="00C564CA"/>
    <w:rsid w:val="00C56819"/>
    <w:rsid w:val="00C56961"/>
    <w:rsid w:val="00C56D64"/>
    <w:rsid w:val="00C57192"/>
    <w:rsid w:val="00C571E9"/>
    <w:rsid w:val="00C5732A"/>
    <w:rsid w:val="00C57923"/>
    <w:rsid w:val="00C5793E"/>
    <w:rsid w:val="00C600A2"/>
    <w:rsid w:val="00C60157"/>
    <w:rsid w:val="00C60285"/>
    <w:rsid w:val="00C6057B"/>
    <w:rsid w:val="00C60C2D"/>
    <w:rsid w:val="00C60F80"/>
    <w:rsid w:val="00C60F9F"/>
    <w:rsid w:val="00C611EC"/>
    <w:rsid w:val="00C61230"/>
    <w:rsid w:val="00C61F98"/>
    <w:rsid w:val="00C62496"/>
    <w:rsid w:val="00C624A3"/>
    <w:rsid w:val="00C62705"/>
    <w:rsid w:val="00C62E8C"/>
    <w:rsid w:val="00C62EA5"/>
    <w:rsid w:val="00C630F5"/>
    <w:rsid w:val="00C63139"/>
    <w:rsid w:val="00C63564"/>
    <w:rsid w:val="00C6477B"/>
    <w:rsid w:val="00C64807"/>
    <w:rsid w:val="00C64CB4"/>
    <w:rsid w:val="00C64CD6"/>
    <w:rsid w:val="00C64E1F"/>
    <w:rsid w:val="00C653DA"/>
    <w:rsid w:val="00C65542"/>
    <w:rsid w:val="00C65C01"/>
    <w:rsid w:val="00C663EE"/>
    <w:rsid w:val="00C6686E"/>
    <w:rsid w:val="00C66A39"/>
    <w:rsid w:val="00C66C65"/>
    <w:rsid w:val="00C67DDA"/>
    <w:rsid w:val="00C70014"/>
    <w:rsid w:val="00C70204"/>
    <w:rsid w:val="00C7050B"/>
    <w:rsid w:val="00C70B5F"/>
    <w:rsid w:val="00C70E09"/>
    <w:rsid w:val="00C71147"/>
    <w:rsid w:val="00C72155"/>
    <w:rsid w:val="00C72464"/>
    <w:rsid w:val="00C724EC"/>
    <w:rsid w:val="00C7275C"/>
    <w:rsid w:val="00C72E9D"/>
    <w:rsid w:val="00C732AE"/>
    <w:rsid w:val="00C73432"/>
    <w:rsid w:val="00C73E9F"/>
    <w:rsid w:val="00C73ECD"/>
    <w:rsid w:val="00C744E6"/>
    <w:rsid w:val="00C74DE7"/>
    <w:rsid w:val="00C75499"/>
    <w:rsid w:val="00C75721"/>
    <w:rsid w:val="00C76787"/>
    <w:rsid w:val="00C800B2"/>
    <w:rsid w:val="00C80E43"/>
    <w:rsid w:val="00C81256"/>
    <w:rsid w:val="00C81638"/>
    <w:rsid w:val="00C816B2"/>
    <w:rsid w:val="00C81A72"/>
    <w:rsid w:val="00C81B51"/>
    <w:rsid w:val="00C81D48"/>
    <w:rsid w:val="00C825C9"/>
    <w:rsid w:val="00C831F1"/>
    <w:rsid w:val="00C8326F"/>
    <w:rsid w:val="00C835BD"/>
    <w:rsid w:val="00C84129"/>
    <w:rsid w:val="00C845E0"/>
    <w:rsid w:val="00C849B8"/>
    <w:rsid w:val="00C856D8"/>
    <w:rsid w:val="00C85A16"/>
    <w:rsid w:val="00C86070"/>
    <w:rsid w:val="00C86294"/>
    <w:rsid w:val="00C863F8"/>
    <w:rsid w:val="00C864CF"/>
    <w:rsid w:val="00C869CF"/>
    <w:rsid w:val="00C86A9E"/>
    <w:rsid w:val="00C86D45"/>
    <w:rsid w:val="00C87AB1"/>
    <w:rsid w:val="00C87F26"/>
    <w:rsid w:val="00C9066B"/>
    <w:rsid w:val="00C92021"/>
    <w:rsid w:val="00C92B93"/>
    <w:rsid w:val="00C92F98"/>
    <w:rsid w:val="00C937A2"/>
    <w:rsid w:val="00C93AE9"/>
    <w:rsid w:val="00C948D0"/>
    <w:rsid w:val="00C94939"/>
    <w:rsid w:val="00C94C98"/>
    <w:rsid w:val="00C94FC0"/>
    <w:rsid w:val="00C95519"/>
    <w:rsid w:val="00C963EB"/>
    <w:rsid w:val="00C9682F"/>
    <w:rsid w:val="00C96EB2"/>
    <w:rsid w:val="00C976F5"/>
    <w:rsid w:val="00C97D2E"/>
    <w:rsid w:val="00CA0534"/>
    <w:rsid w:val="00CA10B1"/>
    <w:rsid w:val="00CA1229"/>
    <w:rsid w:val="00CA1B21"/>
    <w:rsid w:val="00CA29A6"/>
    <w:rsid w:val="00CA2B28"/>
    <w:rsid w:val="00CA356F"/>
    <w:rsid w:val="00CA39C6"/>
    <w:rsid w:val="00CA3C3F"/>
    <w:rsid w:val="00CA485B"/>
    <w:rsid w:val="00CA55D8"/>
    <w:rsid w:val="00CA58C8"/>
    <w:rsid w:val="00CA66BC"/>
    <w:rsid w:val="00CA6EA7"/>
    <w:rsid w:val="00CA6ECF"/>
    <w:rsid w:val="00CA6EFE"/>
    <w:rsid w:val="00CA7305"/>
    <w:rsid w:val="00CA75FD"/>
    <w:rsid w:val="00CA7918"/>
    <w:rsid w:val="00CA7A72"/>
    <w:rsid w:val="00CA7C9F"/>
    <w:rsid w:val="00CA7F2A"/>
    <w:rsid w:val="00CB0541"/>
    <w:rsid w:val="00CB1464"/>
    <w:rsid w:val="00CB1628"/>
    <w:rsid w:val="00CB16F7"/>
    <w:rsid w:val="00CB1C69"/>
    <w:rsid w:val="00CB2828"/>
    <w:rsid w:val="00CB2B15"/>
    <w:rsid w:val="00CB2BB3"/>
    <w:rsid w:val="00CB2D14"/>
    <w:rsid w:val="00CB31DC"/>
    <w:rsid w:val="00CB3534"/>
    <w:rsid w:val="00CB397A"/>
    <w:rsid w:val="00CB4DBD"/>
    <w:rsid w:val="00CB544D"/>
    <w:rsid w:val="00CB5BC1"/>
    <w:rsid w:val="00CB602E"/>
    <w:rsid w:val="00CB6137"/>
    <w:rsid w:val="00CB6806"/>
    <w:rsid w:val="00CB7221"/>
    <w:rsid w:val="00CB7264"/>
    <w:rsid w:val="00CB72D4"/>
    <w:rsid w:val="00CB7964"/>
    <w:rsid w:val="00CC0083"/>
    <w:rsid w:val="00CC01D5"/>
    <w:rsid w:val="00CC0450"/>
    <w:rsid w:val="00CC0795"/>
    <w:rsid w:val="00CC09CE"/>
    <w:rsid w:val="00CC0BFC"/>
    <w:rsid w:val="00CC0CF8"/>
    <w:rsid w:val="00CC1E89"/>
    <w:rsid w:val="00CC1EBC"/>
    <w:rsid w:val="00CC24B5"/>
    <w:rsid w:val="00CC274E"/>
    <w:rsid w:val="00CC278F"/>
    <w:rsid w:val="00CC296C"/>
    <w:rsid w:val="00CC2973"/>
    <w:rsid w:val="00CC30D6"/>
    <w:rsid w:val="00CC3106"/>
    <w:rsid w:val="00CC3548"/>
    <w:rsid w:val="00CC36B6"/>
    <w:rsid w:val="00CC3D17"/>
    <w:rsid w:val="00CC3F24"/>
    <w:rsid w:val="00CC4977"/>
    <w:rsid w:val="00CC6008"/>
    <w:rsid w:val="00CC6115"/>
    <w:rsid w:val="00CC6BF4"/>
    <w:rsid w:val="00CC6E50"/>
    <w:rsid w:val="00CC79AA"/>
    <w:rsid w:val="00CC7E47"/>
    <w:rsid w:val="00CC7FA7"/>
    <w:rsid w:val="00CD041F"/>
    <w:rsid w:val="00CD04A2"/>
    <w:rsid w:val="00CD12F7"/>
    <w:rsid w:val="00CD1EC2"/>
    <w:rsid w:val="00CD2162"/>
    <w:rsid w:val="00CD2A7D"/>
    <w:rsid w:val="00CD2AE8"/>
    <w:rsid w:val="00CD2CE2"/>
    <w:rsid w:val="00CD2D15"/>
    <w:rsid w:val="00CD3290"/>
    <w:rsid w:val="00CD3AE6"/>
    <w:rsid w:val="00CD3FFC"/>
    <w:rsid w:val="00CD4155"/>
    <w:rsid w:val="00CD41A2"/>
    <w:rsid w:val="00CD4B1D"/>
    <w:rsid w:val="00CD5065"/>
    <w:rsid w:val="00CD5480"/>
    <w:rsid w:val="00CD57B5"/>
    <w:rsid w:val="00CD5887"/>
    <w:rsid w:val="00CD6351"/>
    <w:rsid w:val="00CD6379"/>
    <w:rsid w:val="00CD6C24"/>
    <w:rsid w:val="00CD709B"/>
    <w:rsid w:val="00CD7534"/>
    <w:rsid w:val="00CE00E9"/>
    <w:rsid w:val="00CE0AA2"/>
    <w:rsid w:val="00CE258C"/>
    <w:rsid w:val="00CE2709"/>
    <w:rsid w:val="00CE2FCC"/>
    <w:rsid w:val="00CE30DA"/>
    <w:rsid w:val="00CE36D5"/>
    <w:rsid w:val="00CE3D4D"/>
    <w:rsid w:val="00CE3EE0"/>
    <w:rsid w:val="00CE3F2E"/>
    <w:rsid w:val="00CE423D"/>
    <w:rsid w:val="00CE4302"/>
    <w:rsid w:val="00CE4481"/>
    <w:rsid w:val="00CE4532"/>
    <w:rsid w:val="00CE4535"/>
    <w:rsid w:val="00CE47AB"/>
    <w:rsid w:val="00CE4BC9"/>
    <w:rsid w:val="00CE4F79"/>
    <w:rsid w:val="00CE59FE"/>
    <w:rsid w:val="00CE5F1A"/>
    <w:rsid w:val="00CE654E"/>
    <w:rsid w:val="00CF041B"/>
    <w:rsid w:val="00CF0464"/>
    <w:rsid w:val="00CF0863"/>
    <w:rsid w:val="00CF0A6E"/>
    <w:rsid w:val="00CF0C79"/>
    <w:rsid w:val="00CF17AF"/>
    <w:rsid w:val="00CF181F"/>
    <w:rsid w:val="00CF1E60"/>
    <w:rsid w:val="00CF288E"/>
    <w:rsid w:val="00CF3506"/>
    <w:rsid w:val="00CF3B80"/>
    <w:rsid w:val="00CF404C"/>
    <w:rsid w:val="00CF407F"/>
    <w:rsid w:val="00CF47A9"/>
    <w:rsid w:val="00CF59F6"/>
    <w:rsid w:val="00CF6ED2"/>
    <w:rsid w:val="00CF73E2"/>
    <w:rsid w:val="00CF750D"/>
    <w:rsid w:val="00CF7AE7"/>
    <w:rsid w:val="00D000C3"/>
    <w:rsid w:val="00D0013F"/>
    <w:rsid w:val="00D00479"/>
    <w:rsid w:val="00D00D4E"/>
    <w:rsid w:val="00D00E23"/>
    <w:rsid w:val="00D01F6F"/>
    <w:rsid w:val="00D02819"/>
    <w:rsid w:val="00D02CFD"/>
    <w:rsid w:val="00D02F4A"/>
    <w:rsid w:val="00D03C87"/>
    <w:rsid w:val="00D046E1"/>
    <w:rsid w:val="00D05598"/>
    <w:rsid w:val="00D05690"/>
    <w:rsid w:val="00D05CB1"/>
    <w:rsid w:val="00D062F2"/>
    <w:rsid w:val="00D06810"/>
    <w:rsid w:val="00D06A24"/>
    <w:rsid w:val="00D072D2"/>
    <w:rsid w:val="00D07787"/>
    <w:rsid w:val="00D07812"/>
    <w:rsid w:val="00D07D9B"/>
    <w:rsid w:val="00D07F56"/>
    <w:rsid w:val="00D106FF"/>
    <w:rsid w:val="00D11174"/>
    <w:rsid w:val="00D1189A"/>
    <w:rsid w:val="00D11A8B"/>
    <w:rsid w:val="00D11DA2"/>
    <w:rsid w:val="00D134B1"/>
    <w:rsid w:val="00D1372E"/>
    <w:rsid w:val="00D138EC"/>
    <w:rsid w:val="00D13D7D"/>
    <w:rsid w:val="00D1474F"/>
    <w:rsid w:val="00D15CA8"/>
    <w:rsid w:val="00D16462"/>
    <w:rsid w:val="00D167A6"/>
    <w:rsid w:val="00D16BCC"/>
    <w:rsid w:val="00D1731C"/>
    <w:rsid w:val="00D173FF"/>
    <w:rsid w:val="00D20CDE"/>
    <w:rsid w:val="00D212A6"/>
    <w:rsid w:val="00D220B9"/>
    <w:rsid w:val="00D220E4"/>
    <w:rsid w:val="00D2233E"/>
    <w:rsid w:val="00D22ACF"/>
    <w:rsid w:val="00D2318A"/>
    <w:rsid w:val="00D239E2"/>
    <w:rsid w:val="00D245D4"/>
    <w:rsid w:val="00D245E4"/>
    <w:rsid w:val="00D2524E"/>
    <w:rsid w:val="00D25A9B"/>
    <w:rsid w:val="00D25CEB"/>
    <w:rsid w:val="00D269B8"/>
    <w:rsid w:val="00D26B9B"/>
    <w:rsid w:val="00D26DE7"/>
    <w:rsid w:val="00D26FCB"/>
    <w:rsid w:val="00D27126"/>
    <w:rsid w:val="00D3070A"/>
    <w:rsid w:val="00D307FC"/>
    <w:rsid w:val="00D30944"/>
    <w:rsid w:val="00D31541"/>
    <w:rsid w:val="00D319B6"/>
    <w:rsid w:val="00D320D4"/>
    <w:rsid w:val="00D32BC7"/>
    <w:rsid w:val="00D32EF6"/>
    <w:rsid w:val="00D33AE1"/>
    <w:rsid w:val="00D34AA2"/>
    <w:rsid w:val="00D34C51"/>
    <w:rsid w:val="00D34F24"/>
    <w:rsid w:val="00D35456"/>
    <w:rsid w:val="00D355B5"/>
    <w:rsid w:val="00D355D8"/>
    <w:rsid w:val="00D359F7"/>
    <w:rsid w:val="00D36119"/>
    <w:rsid w:val="00D3719D"/>
    <w:rsid w:val="00D3749A"/>
    <w:rsid w:val="00D37E34"/>
    <w:rsid w:val="00D401BF"/>
    <w:rsid w:val="00D40208"/>
    <w:rsid w:val="00D40829"/>
    <w:rsid w:val="00D408A7"/>
    <w:rsid w:val="00D40931"/>
    <w:rsid w:val="00D4098C"/>
    <w:rsid w:val="00D418B2"/>
    <w:rsid w:val="00D41F81"/>
    <w:rsid w:val="00D420C9"/>
    <w:rsid w:val="00D4222D"/>
    <w:rsid w:val="00D4257A"/>
    <w:rsid w:val="00D428EA"/>
    <w:rsid w:val="00D434D0"/>
    <w:rsid w:val="00D43987"/>
    <w:rsid w:val="00D43D3A"/>
    <w:rsid w:val="00D44490"/>
    <w:rsid w:val="00D448C4"/>
    <w:rsid w:val="00D449EA"/>
    <w:rsid w:val="00D44C63"/>
    <w:rsid w:val="00D44D2A"/>
    <w:rsid w:val="00D44E7C"/>
    <w:rsid w:val="00D453DE"/>
    <w:rsid w:val="00D457B9"/>
    <w:rsid w:val="00D45ADF"/>
    <w:rsid w:val="00D46011"/>
    <w:rsid w:val="00D46434"/>
    <w:rsid w:val="00D46627"/>
    <w:rsid w:val="00D46677"/>
    <w:rsid w:val="00D46721"/>
    <w:rsid w:val="00D46BD2"/>
    <w:rsid w:val="00D46C87"/>
    <w:rsid w:val="00D46DE8"/>
    <w:rsid w:val="00D47026"/>
    <w:rsid w:val="00D4703B"/>
    <w:rsid w:val="00D4766A"/>
    <w:rsid w:val="00D478F7"/>
    <w:rsid w:val="00D47C09"/>
    <w:rsid w:val="00D47FCE"/>
    <w:rsid w:val="00D50DB8"/>
    <w:rsid w:val="00D50E2E"/>
    <w:rsid w:val="00D50E82"/>
    <w:rsid w:val="00D51354"/>
    <w:rsid w:val="00D51A52"/>
    <w:rsid w:val="00D51B42"/>
    <w:rsid w:val="00D5249A"/>
    <w:rsid w:val="00D524A3"/>
    <w:rsid w:val="00D5302B"/>
    <w:rsid w:val="00D530D2"/>
    <w:rsid w:val="00D5385D"/>
    <w:rsid w:val="00D53E0D"/>
    <w:rsid w:val="00D53E59"/>
    <w:rsid w:val="00D53E65"/>
    <w:rsid w:val="00D54E1F"/>
    <w:rsid w:val="00D551B7"/>
    <w:rsid w:val="00D553C7"/>
    <w:rsid w:val="00D55868"/>
    <w:rsid w:val="00D56410"/>
    <w:rsid w:val="00D56CA6"/>
    <w:rsid w:val="00D56D7F"/>
    <w:rsid w:val="00D5751E"/>
    <w:rsid w:val="00D60605"/>
    <w:rsid w:val="00D60B29"/>
    <w:rsid w:val="00D61079"/>
    <w:rsid w:val="00D616E3"/>
    <w:rsid w:val="00D6188C"/>
    <w:rsid w:val="00D61D5A"/>
    <w:rsid w:val="00D61E6F"/>
    <w:rsid w:val="00D620EF"/>
    <w:rsid w:val="00D626C1"/>
    <w:rsid w:val="00D62762"/>
    <w:rsid w:val="00D62A2B"/>
    <w:rsid w:val="00D62AF2"/>
    <w:rsid w:val="00D62EE6"/>
    <w:rsid w:val="00D6303C"/>
    <w:rsid w:val="00D64700"/>
    <w:rsid w:val="00D64854"/>
    <w:rsid w:val="00D64D0D"/>
    <w:rsid w:val="00D65139"/>
    <w:rsid w:val="00D65E52"/>
    <w:rsid w:val="00D66778"/>
    <w:rsid w:val="00D66C9E"/>
    <w:rsid w:val="00D6708E"/>
    <w:rsid w:val="00D672D8"/>
    <w:rsid w:val="00D7112A"/>
    <w:rsid w:val="00D713FD"/>
    <w:rsid w:val="00D715A6"/>
    <w:rsid w:val="00D72181"/>
    <w:rsid w:val="00D72624"/>
    <w:rsid w:val="00D730AC"/>
    <w:rsid w:val="00D73438"/>
    <w:rsid w:val="00D73D40"/>
    <w:rsid w:val="00D73F54"/>
    <w:rsid w:val="00D742E2"/>
    <w:rsid w:val="00D74852"/>
    <w:rsid w:val="00D7493B"/>
    <w:rsid w:val="00D751DE"/>
    <w:rsid w:val="00D75409"/>
    <w:rsid w:val="00D75DCA"/>
    <w:rsid w:val="00D764C3"/>
    <w:rsid w:val="00D76726"/>
    <w:rsid w:val="00D768D1"/>
    <w:rsid w:val="00D76E23"/>
    <w:rsid w:val="00D777A2"/>
    <w:rsid w:val="00D77D8B"/>
    <w:rsid w:val="00D77E9A"/>
    <w:rsid w:val="00D80461"/>
    <w:rsid w:val="00D8087F"/>
    <w:rsid w:val="00D80B1F"/>
    <w:rsid w:val="00D81578"/>
    <w:rsid w:val="00D81818"/>
    <w:rsid w:val="00D8212D"/>
    <w:rsid w:val="00D82942"/>
    <w:rsid w:val="00D829C4"/>
    <w:rsid w:val="00D83CA5"/>
    <w:rsid w:val="00D84308"/>
    <w:rsid w:val="00D86549"/>
    <w:rsid w:val="00D86B47"/>
    <w:rsid w:val="00D8707B"/>
    <w:rsid w:val="00D87FE9"/>
    <w:rsid w:val="00D918F8"/>
    <w:rsid w:val="00D9209D"/>
    <w:rsid w:val="00D921A1"/>
    <w:rsid w:val="00D929D4"/>
    <w:rsid w:val="00D92A83"/>
    <w:rsid w:val="00D93516"/>
    <w:rsid w:val="00D93C1F"/>
    <w:rsid w:val="00D942D6"/>
    <w:rsid w:val="00D943F4"/>
    <w:rsid w:val="00D953D0"/>
    <w:rsid w:val="00D95615"/>
    <w:rsid w:val="00D9621D"/>
    <w:rsid w:val="00D96531"/>
    <w:rsid w:val="00D97089"/>
    <w:rsid w:val="00D974A2"/>
    <w:rsid w:val="00D977A5"/>
    <w:rsid w:val="00D9790A"/>
    <w:rsid w:val="00D97B7E"/>
    <w:rsid w:val="00DA003D"/>
    <w:rsid w:val="00DA0261"/>
    <w:rsid w:val="00DA1377"/>
    <w:rsid w:val="00DA19A8"/>
    <w:rsid w:val="00DA19C3"/>
    <w:rsid w:val="00DA1F13"/>
    <w:rsid w:val="00DA26BB"/>
    <w:rsid w:val="00DA2809"/>
    <w:rsid w:val="00DA2BFC"/>
    <w:rsid w:val="00DA2C32"/>
    <w:rsid w:val="00DA3127"/>
    <w:rsid w:val="00DA3208"/>
    <w:rsid w:val="00DA336F"/>
    <w:rsid w:val="00DA3879"/>
    <w:rsid w:val="00DA3BF8"/>
    <w:rsid w:val="00DA3C8C"/>
    <w:rsid w:val="00DA49C6"/>
    <w:rsid w:val="00DA61A1"/>
    <w:rsid w:val="00DA64AD"/>
    <w:rsid w:val="00DA664C"/>
    <w:rsid w:val="00DA6D8F"/>
    <w:rsid w:val="00DA6E32"/>
    <w:rsid w:val="00DA7514"/>
    <w:rsid w:val="00DA76D5"/>
    <w:rsid w:val="00DA796E"/>
    <w:rsid w:val="00DB0502"/>
    <w:rsid w:val="00DB085A"/>
    <w:rsid w:val="00DB093D"/>
    <w:rsid w:val="00DB0E4D"/>
    <w:rsid w:val="00DB1467"/>
    <w:rsid w:val="00DB1526"/>
    <w:rsid w:val="00DB1587"/>
    <w:rsid w:val="00DB16B6"/>
    <w:rsid w:val="00DB1B60"/>
    <w:rsid w:val="00DB1D03"/>
    <w:rsid w:val="00DB1DC1"/>
    <w:rsid w:val="00DB1E6F"/>
    <w:rsid w:val="00DB218F"/>
    <w:rsid w:val="00DB241B"/>
    <w:rsid w:val="00DB2857"/>
    <w:rsid w:val="00DB2E91"/>
    <w:rsid w:val="00DB2FE0"/>
    <w:rsid w:val="00DB3025"/>
    <w:rsid w:val="00DB3479"/>
    <w:rsid w:val="00DB3531"/>
    <w:rsid w:val="00DB39C9"/>
    <w:rsid w:val="00DB3A0D"/>
    <w:rsid w:val="00DB4042"/>
    <w:rsid w:val="00DB40AC"/>
    <w:rsid w:val="00DB4831"/>
    <w:rsid w:val="00DB4908"/>
    <w:rsid w:val="00DB4D0B"/>
    <w:rsid w:val="00DB52F1"/>
    <w:rsid w:val="00DB572F"/>
    <w:rsid w:val="00DB593D"/>
    <w:rsid w:val="00DB5BC8"/>
    <w:rsid w:val="00DB6085"/>
    <w:rsid w:val="00DB63AB"/>
    <w:rsid w:val="00DB6A7A"/>
    <w:rsid w:val="00DB6B04"/>
    <w:rsid w:val="00DB6D0C"/>
    <w:rsid w:val="00DB7334"/>
    <w:rsid w:val="00DB7370"/>
    <w:rsid w:val="00DB764F"/>
    <w:rsid w:val="00DB7A71"/>
    <w:rsid w:val="00DB7B08"/>
    <w:rsid w:val="00DB7B26"/>
    <w:rsid w:val="00DC1054"/>
    <w:rsid w:val="00DC1F36"/>
    <w:rsid w:val="00DC210E"/>
    <w:rsid w:val="00DC2502"/>
    <w:rsid w:val="00DC2752"/>
    <w:rsid w:val="00DC3041"/>
    <w:rsid w:val="00DC3423"/>
    <w:rsid w:val="00DC3487"/>
    <w:rsid w:val="00DC3B4E"/>
    <w:rsid w:val="00DC3D99"/>
    <w:rsid w:val="00DC4158"/>
    <w:rsid w:val="00DC42AF"/>
    <w:rsid w:val="00DC4312"/>
    <w:rsid w:val="00DC44E9"/>
    <w:rsid w:val="00DC4762"/>
    <w:rsid w:val="00DC4769"/>
    <w:rsid w:val="00DC48F7"/>
    <w:rsid w:val="00DC5E2E"/>
    <w:rsid w:val="00DC5E44"/>
    <w:rsid w:val="00DC6315"/>
    <w:rsid w:val="00DC6A6B"/>
    <w:rsid w:val="00DC6A9A"/>
    <w:rsid w:val="00DC74B4"/>
    <w:rsid w:val="00DC7EF2"/>
    <w:rsid w:val="00DD0B1F"/>
    <w:rsid w:val="00DD1301"/>
    <w:rsid w:val="00DD1B8B"/>
    <w:rsid w:val="00DD1F3E"/>
    <w:rsid w:val="00DD23CD"/>
    <w:rsid w:val="00DD26C6"/>
    <w:rsid w:val="00DD2BB4"/>
    <w:rsid w:val="00DD2E48"/>
    <w:rsid w:val="00DD3033"/>
    <w:rsid w:val="00DD3126"/>
    <w:rsid w:val="00DD3415"/>
    <w:rsid w:val="00DD3B53"/>
    <w:rsid w:val="00DD3D06"/>
    <w:rsid w:val="00DD3FDF"/>
    <w:rsid w:val="00DD4CDF"/>
    <w:rsid w:val="00DD535E"/>
    <w:rsid w:val="00DD5C59"/>
    <w:rsid w:val="00DD641B"/>
    <w:rsid w:val="00DD64CC"/>
    <w:rsid w:val="00DD68BB"/>
    <w:rsid w:val="00DD6964"/>
    <w:rsid w:val="00DD6B8A"/>
    <w:rsid w:val="00DD6D83"/>
    <w:rsid w:val="00DD708A"/>
    <w:rsid w:val="00DD72D6"/>
    <w:rsid w:val="00DE012B"/>
    <w:rsid w:val="00DE0421"/>
    <w:rsid w:val="00DE05AB"/>
    <w:rsid w:val="00DE08BC"/>
    <w:rsid w:val="00DE11E9"/>
    <w:rsid w:val="00DE1503"/>
    <w:rsid w:val="00DE187A"/>
    <w:rsid w:val="00DE28C8"/>
    <w:rsid w:val="00DE3471"/>
    <w:rsid w:val="00DE3A3E"/>
    <w:rsid w:val="00DE3C22"/>
    <w:rsid w:val="00DE40F1"/>
    <w:rsid w:val="00DE41FE"/>
    <w:rsid w:val="00DE4486"/>
    <w:rsid w:val="00DE49B9"/>
    <w:rsid w:val="00DE4BBF"/>
    <w:rsid w:val="00DE50AC"/>
    <w:rsid w:val="00DE58EA"/>
    <w:rsid w:val="00DE5AE9"/>
    <w:rsid w:val="00DE6B43"/>
    <w:rsid w:val="00DE6E59"/>
    <w:rsid w:val="00DE6EB0"/>
    <w:rsid w:val="00DE6EC1"/>
    <w:rsid w:val="00DE7669"/>
    <w:rsid w:val="00DE76FF"/>
    <w:rsid w:val="00DF02A0"/>
    <w:rsid w:val="00DF07D2"/>
    <w:rsid w:val="00DF0E60"/>
    <w:rsid w:val="00DF0EF6"/>
    <w:rsid w:val="00DF2052"/>
    <w:rsid w:val="00DF2D14"/>
    <w:rsid w:val="00DF2F9E"/>
    <w:rsid w:val="00DF3496"/>
    <w:rsid w:val="00DF3BB4"/>
    <w:rsid w:val="00DF3C50"/>
    <w:rsid w:val="00DF41B3"/>
    <w:rsid w:val="00DF439C"/>
    <w:rsid w:val="00DF51C0"/>
    <w:rsid w:val="00DF7873"/>
    <w:rsid w:val="00E009F0"/>
    <w:rsid w:val="00E01956"/>
    <w:rsid w:val="00E01D19"/>
    <w:rsid w:val="00E01ECB"/>
    <w:rsid w:val="00E01FD3"/>
    <w:rsid w:val="00E02007"/>
    <w:rsid w:val="00E02B93"/>
    <w:rsid w:val="00E02C8E"/>
    <w:rsid w:val="00E033BE"/>
    <w:rsid w:val="00E03CBE"/>
    <w:rsid w:val="00E03D56"/>
    <w:rsid w:val="00E0405D"/>
    <w:rsid w:val="00E041B1"/>
    <w:rsid w:val="00E053EA"/>
    <w:rsid w:val="00E056CA"/>
    <w:rsid w:val="00E06237"/>
    <w:rsid w:val="00E06C72"/>
    <w:rsid w:val="00E06E50"/>
    <w:rsid w:val="00E0714D"/>
    <w:rsid w:val="00E0729A"/>
    <w:rsid w:val="00E07D05"/>
    <w:rsid w:val="00E100AA"/>
    <w:rsid w:val="00E1063C"/>
    <w:rsid w:val="00E10FFD"/>
    <w:rsid w:val="00E11395"/>
    <w:rsid w:val="00E11D02"/>
    <w:rsid w:val="00E12050"/>
    <w:rsid w:val="00E1212E"/>
    <w:rsid w:val="00E1267E"/>
    <w:rsid w:val="00E12B39"/>
    <w:rsid w:val="00E12D7E"/>
    <w:rsid w:val="00E12DE7"/>
    <w:rsid w:val="00E13425"/>
    <w:rsid w:val="00E13CBC"/>
    <w:rsid w:val="00E13FD8"/>
    <w:rsid w:val="00E14400"/>
    <w:rsid w:val="00E1446C"/>
    <w:rsid w:val="00E14490"/>
    <w:rsid w:val="00E146A0"/>
    <w:rsid w:val="00E1484A"/>
    <w:rsid w:val="00E15CA6"/>
    <w:rsid w:val="00E1615E"/>
    <w:rsid w:val="00E16205"/>
    <w:rsid w:val="00E16C08"/>
    <w:rsid w:val="00E2059A"/>
    <w:rsid w:val="00E205A1"/>
    <w:rsid w:val="00E21A13"/>
    <w:rsid w:val="00E21E50"/>
    <w:rsid w:val="00E22108"/>
    <w:rsid w:val="00E22698"/>
    <w:rsid w:val="00E22ACB"/>
    <w:rsid w:val="00E22F84"/>
    <w:rsid w:val="00E23E5D"/>
    <w:rsid w:val="00E24334"/>
    <w:rsid w:val="00E243B8"/>
    <w:rsid w:val="00E24608"/>
    <w:rsid w:val="00E2509C"/>
    <w:rsid w:val="00E25200"/>
    <w:rsid w:val="00E25315"/>
    <w:rsid w:val="00E258D1"/>
    <w:rsid w:val="00E25F8F"/>
    <w:rsid w:val="00E263BE"/>
    <w:rsid w:val="00E26BA1"/>
    <w:rsid w:val="00E27063"/>
    <w:rsid w:val="00E279BF"/>
    <w:rsid w:val="00E27C91"/>
    <w:rsid w:val="00E30265"/>
    <w:rsid w:val="00E314C9"/>
    <w:rsid w:val="00E317BB"/>
    <w:rsid w:val="00E31898"/>
    <w:rsid w:val="00E31AA8"/>
    <w:rsid w:val="00E32C77"/>
    <w:rsid w:val="00E32D0A"/>
    <w:rsid w:val="00E32F8F"/>
    <w:rsid w:val="00E339E5"/>
    <w:rsid w:val="00E33B7E"/>
    <w:rsid w:val="00E33CF2"/>
    <w:rsid w:val="00E34ADB"/>
    <w:rsid w:val="00E3543E"/>
    <w:rsid w:val="00E357D0"/>
    <w:rsid w:val="00E36035"/>
    <w:rsid w:val="00E369FF"/>
    <w:rsid w:val="00E36B50"/>
    <w:rsid w:val="00E374EC"/>
    <w:rsid w:val="00E4046B"/>
    <w:rsid w:val="00E40B53"/>
    <w:rsid w:val="00E413FA"/>
    <w:rsid w:val="00E41CFF"/>
    <w:rsid w:val="00E424A3"/>
    <w:rsid w:val="00E42B06"/>
    <w:rsid w:val="00E43E97"/>
    <w:rsid w:val="00E44938"/>
    <w:rsid w:val="00E449DE"/>
    <w:rsid w:val="00E44AB4"/>
    <w:rsid w:val="00E452DB"/>
    <w:rsid w:val="00E45B0C"/>
    <w:rsid w:val="00E45E5A"/>
    <w:rsid w:val="00E47A78"/>
    <w:rsid w:val="00E47AAD"/>
    <w:rsid w:val="00E47DF1"/>
    <w:rsid w:val="00E51915"/>
    <w:rsid w:val="00E52028"/>
    <w:rsid w:val="00E520F0"/>
    <w:rsid w:val="00E521A8"/>
    <w:rsid w:val="00E52296"/>
    <w:rsid w:val="00E5246E"/>
    <w:rsid w:val="00E5327E"/>
    <w:rsid w:val="00E535FE"/>
    <w:rsid w:val="00E53CA7"/>
    <w:rsid w:val="00E53D92"/>
    <w:rsid w:val="00E53DF3"/>
    <w:rsid w:val="00E5437D"/>
    <w:rsid w:val="00E545A1"/>
    <w:rsid w:val="00E5466E"/>
    <w:rsid w:val="00E54C65"/>
    <w:rsid w:val="00E54C6A"/>
    <w:rsid w:val="00E55413"/>
    <w:rsid w:val="00E5548E"/>
    <w:rsid w:val="00E5643F"/>
    <w:rsid w:val="00E566D1"/>
    <w:rsid w:val="00E56749"/>
    <w:rsid w:val="00E568DA"/>
    <w:rsid w:val="00E568DE"/>
    <w:rsid w:val="00E56EC8"/>
    <w:rsid w:val="00E571CC"/>
    <w:rsid w:val="00E571D7"/>
    <w:rsid w:val="00E57600"/>
    <w:rsid w:val="00E5789A"/>
    <w:rsid w:val="00E57FEB"/>
    <w:rsid w:val="00E601F5"/>
    <w:rsid w:val="00E604B7"/>
    <w:rsid w:val="00E60E0E"/>
    <w:rsid w:val="00E6160D"/>
    <w:rsid w:val="00E6176E"/>
    <w:rsid w:val="00E622B2"/>
    <w:rsid w:val="00E624F9"/>
    <w:rsid w:val="00E625A1"/>
    <w:rsid w:val="00E62A52"/>
    <w:rsid w:val="00E631DA"/>
    <w:rsid w:val="00E6375C"/>
    <w:rsid w:val="00E6393D"/>
    <w:rsid w:val="00E6525F"/>
    <w:rsid w:val="00E65351"/>
    <w:rsid w:val="00E6593B"/>
    <w:rsid w:val="00E65C6A"/>
    <w:rsid w:val="00E65EE0"/>
    <w:rsid w:val="00E661FC"/>
    <w:rsid w:val="00E6623C"/>
    <w:rsid w:val="00E66692"/>
    <w:rsid w:val="00E66F99"/>
    <w:rsid w:val="00E67174"/>
    <w:rsid w:val="00E70351"/>
    <w:rsid w:val="00E70630"/>
    <w:rsid w:val="00E7088A"/>
    <w:rsid w:val="00E70EA9"/>
    <w:rsid w:val="00E70FDB"/>
    <w:rsid w:val="00E713EB"/>
    <w:rsid w:val="00E71A5B"/>
    <w:rsid w:val="00E71C83"/>
    <w:rsid w:val="00E721BB"/>
    <w:rsid w:val="00E72727"/>
    <w:rsid w:val="00E73011"/>
    <w:rsid w:val="00E736F5"/>
    <w:rsid w:val="00E73A0E"/>
    <w:rsid w:val="00E741DE"/>
    <w:rsid w:val="00E74C75"/>
    <w:rsid w:val="00E74F3C"/>
    <w:rsid w:val="00E75340"/>
    <w:rsid w:val="00E76678"/>
    <w:rsid w:val="00E76F7B"/>
    <w:rsid w:val="00E77FA2"/>
    <w:rsid w:val="00E80298"/>
    <w:rsid w:val="00E80A8D"/>
    <w:rsid w:val="00E80B2E"/>
    <w:rsid w:val="00E80D54"/>
    <w:rsid w:val="00E80FE1"/>
    <w:rsid w:val="00E81076"/>
    <w:rsid w:val="00E81C97"/>
    <w:rsid w:val="00E81CE5"/>
    <w:rsid w:val="00E822D7"/>
    <w:rsid w:val="00E828CD"/>
    <w:rsid w:val="00E83199"/>
    <w:rsid w:val="00E84638"/>
    <w:rsid w:val="00E848F3"/>
    <w:rsid w:val="00E84C7F"/>
    <w:rsid w:val="00E854E2"/>
    <w:rsid w:val="00E85686"/>
    <w:rsid w:val="00E87120"/>
    <w:rsid w:val="00E87B5C"/>
    <w:rsid w:val="00E87FCE"/>
    <w:rsid w:val="00E90050"/>
    <w:rsid w:val="00E90D2F"/>
    <w:rsid w:val="00E9107F"/>
    <w:rsid w:val="00E913BB"/>
    <w:rsid w:val="00E9176F"/>
    <w:rsid w:val="00E9201F"/>
    <w:rsid w:val="00E92555"/>
    <w:rsid w:val="00E926B0"/>
    <w:rsid w:val="00E92A9F"/>
    <w:rsid w:val="00E93556"/>
    <w:rsid w:val="00E93DF0"/>
    <w:rsid w:val="00E94912"/>
    <w:rsid w:val="00E95C35"/>
    <w:rsid w:val="00E95F27"/>
    <w:rsid w:val="00E9605D"/>
    <w:rsid w:val="00E966C9"/>
    <w:rsid w:val="00E96B70"/>
    <w:rsid w:val="00E97459"/>
    <w:rsid w:val="00EA0966"/>
    <w:rsid w:val="00EA1B25"/>
    <w:rsid w:val="00EA1B78"/>
    <w:rsid w:val="00EA22C3"/>
    <w:rsid w:val="00EA2384"/>
    <w:rsid w:val="00EA23FB"/>
    <w:rsid w:val="00EA3C2F"/>
    <w:rsid w:val="00EA3D01"/>
    <w:rsid w:val="00EA4DA2"/>
    <w:rsid w:val="00EA557B"/>
    <w:rsid w:val="00EA57DE"/>
    <w:rsid w:val="00EA6042"/>
    <w:rsid w:val="00EA67D2"/>
    <w:rsid w:val="00EA6BAF"/>
    <w:rsid w:val="00EA7704"/>
    <w:rsid w:val="00EA7BBD"/>
    <w:rsid w:val="00EB06BC"/>
    <w:rsid w:val="00EB0AC7"/>
    <w:rsid w:val="00EB14DE"/>
    <w:rsid w:val="00EB1712"/>
    <w:rsid w:val="00EB1C6A"/>
    <w:rsid w:val="00EB2657"/>
    <w:rsid w:val="00EB2661"/>
    <w:rsid w:val="00EB3726"/>
    <w:rsid w:val="00EB37D2"/>
    <w:rsid w:val="00EB44E5"/>
    <w:rsid w:val="00EB47D8"/>
    <w:rsid w:val="00EB4825"/>
    <w:rsid w:val="00EB4B38"/>
    <w:rsid w:val="00EB4FE4"/>
    <w:rsid w:val="00EB5ADF"/>
    <w:rsid w:val="00EB635B"/>
    <w:rsid w:val="00EB732B"/>
    <w:rsid w:val="00EB755E"/>
    <w:rsid w:val="00EB7961"/>
    <w:rsid w:val="00EB79C8"/>
    <w:rsid w:val="00EC013E"/>
    <w:rsid w:val="00EC03D3"/>
    <w:rsid w:val="00EC07D4"/>
    <w:rsid w:val="00EC0EED"/>
    <w:rsid w:val="00EC1B4E"/>
    <w:rsid w:val="00EC1EBB"/>
    <w:rsid w:val="00EC29B6"/>
    <w:rsid w:val="00EC33A6"/>
    <w:rsid w:val="00EC34BF"/>
    <w:rsid w:val="00EC3DE6"/>
    <w:rsid w:val="00EC4347"/>
    <w:rsid w:val="00EC46A3"/>
    <w:rsid w:val="00EC4D24"/>
    <w:rsid w:val="00EC5D7A"/>
    <w:rsid w:val="00EC6324"/>
    <w:rsid w:val="00EC664F"/>
    <w:rsid w:val="00EC674F"/>
    <w:rsid w:val="00EC68B1"/>
    <w:rsid w:val="00EC7479"/>
    <w:rsid w:val="00ED02E5"/>
    <w:rsid w:val="00ED0FA8"/>
    <w:rsid w:val="00ED1504"/>
    <w:rsid w:val="00ED1D7F"/>
    <w:rsid w:val="00ED20D4"/>
    <w:rsid w:val="00ED2B04"/>
    <w:rsid w:val="00ED3190"/>
    <w:rsid w:val="00ED334B"/>
    <w:rsid w:val="00ED37D1"/>
    <w:rsid w:val="00ED3AF1"/>
    <w:rsid w:val="00ED3B3D"/>
    <w:rsid w:val="00ED3C4B"/>
    <w:rsid w:val="00ED4505"/>
    <w:rsid w:val="00ED459E"/>
    <w:rsid w:val="00ED4C71"/>
    <w:rsid w:val="00ED608E"/>
    <w:rsid w:val="00ED6270"/>
    <w:rsid w:val="00ED63D0"/>
    <w:rsid w:val="00ED6529"/>
    <w:rsid w:val="00ED79D0"/>
    <w:rsid w:val="00ED7CEC"/>
    <w:rsid w:val="00EE0614"/>
    <w:rsid w:val="00EE1277"/>
    <w:rsid w:val="00EE1901"/>
    <w:rsid w:val="00EE22F7"/>
    <w:rsid w:val="00EE2463"/>
    <w:rsid w:val="00EE274B"/>
    <w:rsid w:val="00EE353D"/>
    <w:rsid w:val="00EE4290"/>
    <w:rsid w:val="00EE4551"/>
    <w:rsid w:val="00EE495C"/>
    <w:rsid w:val="00EE4D02"/>
    <w:rsid w:val="00EE5167"/>
    <w:rsid w:val="00EE58AD"/>
    <w:rsid w:val="00EE647F"/>
    <w:rsid w:val="00EE6657"/>
    <w:rsid w:val="00EE6871"/>
    <w:rsid w:val="00EE6C0B"/>
    <w:rsid w:val="00EE79CE"/>
    <w:rsid w:val="00EE7DDB"/>
    <w:rsid w:val="00EF0A69"/>
    <w:rsid w:val="00EF199B"/>
    <w:rsid w:val="00EF1AB0"/>
    <w:rsid w:val="00EF1C91"/>
    <w:rsid w:val="00EF1CA1"/>
    <w:rsid w:val="00EF224C"/>
    <w:rsid w:val="00EF26E6"/>
    <w:rsid w:val="00EF3BC6"/>
    <w:rsid w:val="00EF4041"/>
    <w:rsid w:val="00EF43C8"/>
    <w:rsid w:val="00EF48EA"/>
    <w:rsid w:val="00EF4C03"/>
    <w:rsid w:val="00EF4DE3"/>
    <w:rsid w:val="00EF5461"/>
    <w:rsid w:val="00EF5E48"/>
    <w:rsid w:val="00EF5E68"/>
    <w:rsid w:val="00EF60F2"/>
    <w:rsid w:val="00EF6161"/>
    <w:rsid w:val="00EF64C9"/>
    <w:rsid w:val="00EF6DBD"/>
    <w:rsid w:val="00EF76BE"/>
    <w:rsid w:val="00EF7BA4"/>
    <w:rsid w:val="00EF7C89"/>
    <w:rsid w:val="00F0024D"/>
    <w:rsid w:val="00F002CB"/>
    <w:rsid w:val="00F0039D"/>
    <w:rsid w:val="00F00E67"/>
    <w:rsid w:val="00F020E6"/>
    <w:rsid w:val="00F03842"/>
    <w:rsid w:val="00F039FA"/>
    <w:rsid w:val="00F03A5C"/>
    <w:rsid w:val="00F03B56"/>
    <w:rsid w:val="00F0480C"/>
    <w:rsid w:val="00F049A6"/>
    <w:rsid w:val="00F05200"/>
    <w:rsid w:val="00F06325"/>
    <w:rsid w:val="00F06C86"/>
    <w:rsid w:val="00F07E54"/>
    <w:rsid w:val="00F1039A"/>
    <w:rsid w:val="00F10526"/>
    <w:rsid w:val="00F11114"/>
    <w:rsid w:val="00F11213"/>
    <w:rsid w:val="00F1144E"/>
    <w:rsid w:val="00F11904"/>
    <w:rsid w:val="00F11C94"/>
    <w:rsid w:val="00F11D3A"/>
    <w:rsid w:val="00F12559"/>
    <w:rsid w:val="00F12918"/>
    <w:rsid w:val="00F12EF5"/>
    <w:rsid w:val="00F1324A"/>
    <w:rsid w:val="00F13262"/>
    <w:rsid w:val="00F136B0"/>
    <w:rsid w:val="00F139F0"/>
    <w:rsid w:val="00F13B24"/>
    <w:rsid w:val="00F14048"/>
    <w:rsid w:val="00F14269"/>
    <w:rsid w:val="00F14C0C"/>
    <w:rsid w:val="00F14FA0"/>
    <w:rsid w:val="00F15010"/>
    <w:rsid w:val="00F15A05"/>
    <w:rsid w:val="00F1769C"/>
    <w:rsid w:val="00F178FE"/>
    <w:rsid w:val="00F1798A"/>
    <w:rsid w:val="00F200BA"/>
    <w:rsid w:val="00F203CB"/>
    <w:rsid w:val="00F204EF"/>
    <w:rsid w:val="00F20965"/>
    <w:rsid w:val="00F20FC4"/>
    <w:rsid w:val="00F2178B"/>
    <w:rsid w:val="00F2192A"/>
    <w:rsid w:val="00F2223D"/>
    <w:rsid w:val="00F2319A"/>
    <w:rsid w:val="00F235CA"/>
    <w:rsid w:val="00F2392D"/>
    <w:rsid w:val="00F23A0F"/>
    <w:rsid w:val="00F2413D"/>
    <w:rsid w:val="00F24958"/>
    <w:rsid w:val="00F24C1A"/>
    <w:rsid w:val="00F24C50"/>
    <w:rsid w:val="00F257F1"/>
    <w:rsid w:val="00F258A8"/>
    <w:rsid w:val="00F258F5"/>
    <w:rsid w:val="00F273AE"/>
    <w:rsid w:val="00F273C3"/>
    <w:rsid w:val="00F27FB9"/>
    <w:rsid w:val="00F30962"/>
    <w:rsid w:val="00F30DA0"/>
    <w:rsid w:val="00F30DDE"/>
    <w:rsid w:val="00F30EF0"/>
    <w:rsid w:val="00F3155C"/>
    <w:rsid w:val="00F32F05"/>
    <w:rsid w:val="00F334D3"/>
    <w:rsid w:val="00F334FE"/>
    <w:rsid w:val="00F34853"/>
    <w:rsid w:val="00F3486E"/>
    <w:rsid w:val="00F34B63"/>
    <w:rsid w:val="00F34B86"/>
    <w:rsid w:val="00F358E6"/>
    <w:rsid w:val="00F35917"/>
    <w:rsid w:val="00F35983"/>
    <w:rsid w:val="00F35DB5"/>
    <w:rsid w:val="00F36544"/>
    <w:rsid w:val="00F36F0D"/>
    <w:rsid w:val="00F372B0"/>
    <w:rsid w:val="00F37477"/>
    <w:rsid w:val="00F3777D"/>
    <w:rsid w:val="00F3785B"/>
    <w:rsid w:val="00F402E3"/>
    <w:rsid w:val="00F40311"/>
    <w:rsid w:val="00F40511"/>
    <w:rsid w:val="00F405F9"/>
    <w:rsid w:val="00F40C8C"/>
    <w:rsid w:val="00F40D5B"/>
    <w:rsid w:val="00F4131B"/>
    <w:rsid w:val="00F41A92"/>
    <w:rsid w:val="00F42690"/>
    <w:rsid w:val="00F43568"/>
    <w:rsid w:val="00F43B6B"/>
    <w:rsid w:val="00F4406E"/>
    <w:rsid w:val="00F4446E"/>
    <w:rsid w:val="00F44684"/>
    <w:rsid w:val="00F44900"/>
    <w:rsid w:val="00F45B18"/>
    <w:rsid w:val="00F45CDC"/>
    <w:rsid w:val="00F460CA"/>
    <w:rsid w:val="00F462F9"/>
    <w:rsid w:val="00F4638C"/>
    <w:rsid w:val="00F47560"/>
    <w:rsid w:val="00F50B04"/>
    <w:rsid w:val="00F50B20"/>
    <w:rsid w:val="00F5167E"/>
    <w:rsid w:val="00F51806"/>
    <w:rsid w:val="00F51DAB"/>
    <w:rsid w:val="00F52172"/>
    <w:rsid w:val="00F527C5"/>
    <w:rsid w:val="00F52900"/>
    <w:rsid w:val="00F53288"/>
    <w:rsid w:val="00F53730"/>
    <w:rsid w:val="00F53B19"/>
    <w:rsid w:val="00F53D85"/>
    <w:rsid w:val="00F5433E"/>
    <w:rsid w:val="00F543DC"/>
    <w:rsid w:val="00F5464F"/>
    <w:rsid w:val="00F5535D"/>
    <w:rsid w:val="00F55594"/>
    <w:rsid w:val="00F55C80"/>
    <w:rsid w:val="00F55DC1"/>
    <w:rsid w:val="00F569D1"/>
    <w:rsid w:val="00F56B44"/>
    <w:rsid w:val="00F56FE6"/>
    <w:rsid w:val="00F572DF"/>
    <w:rsid w:val="00F57C28"/>
    <w:rsid w:val="00F57CE8"/>
    <w:rsid w:val="00F602EF"/>
    <w:rsid w:val="00F60C28"/>
    <w:rsid w:val="00F614D0"/>
    <w:rsid w:val="00F6154F"/>
    <w:rsid w:val="00F615AB"/>
    <w:rsid w:val="00F617C7"/>
    <w:rsid w:val="00F619F8"/>
    <w:rsid w:val="00F61A0F"/>
    <w:rsid w:val="00F62FC4"/>
    <w:rsid w:val="00F631EC"/>
    <w:rsid w:val="00F64028"/>
    <w:rsid w:val="00F65089"/>
    <w:rsid w:val="00F65B61"/>
    <w:rsid w:val="00F65C64"/>
    <w:rsid w:val="00F66D67"/>
    <w:rsid w:val="00F67278"/>
    <w:rsid w:val="00F709A1"/>
    <w:rsid w:val="00F718E4"/>
    <w:rsid w:val="00F72984"/>
    <w:rsid w:val="00F72BC4"/>
    <w:rsid w:val="00F74123"/>
    <w:rsid w:val="00F74245"/>
    <w:rsid w:val="00F7435D"/>
    <w:rsid w:val="00F74B0F"/>
    <w:rsid w:val="00F757A4"/>
    <w:rsid w:val="00F758C8"/>
    <w:rsid w:val="00F75C15"/>
    <w:rsid w:val="00F75CE2"/>
    <w:rsid w:val="00F774C5"/>
    <w:rsid w:val="00F776B8"/>
    <w:rsid w:val="00F80267"/>
    <w:rsid w:val="00F80348"/>
    <w:rsid w:val="00F81074"/>
    <w:rsid w:val="00F8137F"/>
    <w:rsid w:val="00F81757"/>
    <w:rsid w:val="00F81DD2"/>
    <w:rsid w:val="00F81EAB"/>
    <w:rsid w:val="00F8273D"/>
    <w:rsid w:val="00F82FA4"/>
    <w:rsid w:val="00F832E0"/>
    <w:rsid w:val="00F841DE"/>
    <w:rsid w:val="00F845FF"/>
    <w:rsid w:val="00F847D0"/>
    <w:rsid w:val="00F84B6D"/>
    <w:rsid w:val="00F85F92"/>
    <w:rsid w:val="00F862CE"/>
    <w:rsid w:val="00F86391"/>
    <w:rsid w:val="00F8664F"/>
    <w:rsid w:val="00F866FC"/>
    <w:rsid w:val="00F86C1D"/>
    <w:rsid w:val="00F86C33"/>
    <w:rsid w:val="00F86D2F"/>
    <w:rsid w:val="00F8701C"/>
    <w:rsid w:val="00F8703B"/>
    <w:rsid w:val="00F870F1"/>
    <w:rsid w:val="00F871F4"/>
    <w:rsid w:val="00F87339"/>
    <w:rsid w:val="00F87A82"/>
    <w:rsid w:val="00F900D7"/>
    <w:rsid w:val="00F90955"/>
    <w:rsid w:val="00F90B7A"/>
    <w:rsid w:val="00F90BEC"/>
    <w:rsid w:val="00F91D9B"/>
    <w:rsid w:val="00F91DBB"/>
    <w:rsid w:val="00F928AF"/>
    <w:rsid w:val="00F92CC4"/>
    <w:rsid w:val="00F936D3"/>
    <w:rsid w:val="00F936E2"/>
    <w:rsid w:val="00F93B78"/>
    <w:rsid w:val="00F93DDD"/>
    <w:rsid w:val="00F93DF6"/>
    <w:rsid w:val="00F93FBE"/>
    <w:rsid w:val="00F93FC3"/>
    <w:rsid w:val="00F947D4"/>
    <w:rsid w:val="00F94814"/>
    <w:rsid w:val="00F949A8"/>
    <w:rsid w:val="00F94A07"/>
    <w:rsid w:val="00F94C62"/>
    <w:rsid w:val="00F95FD1"/>
    <w:rsid w:val="00F96FB8"/>
    <w:rsid w:val="00F979B2"/>
    <w:rsid w:val="00F97E81"/>
    <w:rsid w:val="00F97EFD"/>
    <w:rsid w:val="00FA0154"/>
    <w:rsid w:val="00FA049A"/>
    <w:rsid w:val="00FA0605"/>
    <w:rsid w:val="00FA0C42"/>
    <w:rsid w:val="00FA20A8"/>
    <w:rsid w:val="00FA233A"/>
    <w:rsid w:val="00FA2551"/>
    <w:rsid w:val="00FA2AA7"/>
    <w:rsid w:val="00FA3B35"/>
    <w:rsid w:val="00FA3E51"/>
    <w:rsid w:val="00FA3E8B"/>
    <w:rsid w:val="00FA3FD9"/>
    <w:rsid w:val="00FA40B2"/>
    <w:rsid w:val="00FA46F6"/>
    <w:rsid w:val="00FA4ED1"/>
    <w:rsid w:val="00FA500F"/>
    <w:rsid w:val="00FA50C1"/>
    <w:rsid w:val="00FA567B"/>
    <w:rsid w:val="00FA5A72"/>
    <w:rsid w:val="00FA5C03"/>
    <w:rsid w:val="00FA645C"/>
    <w:rsid w:val="00FA6546"/>
    <w:rsid w:val="00FA675E"/>
    <w:rsid w:val="00FA6A3C"/>
    <w:rsid w:val="00FA6E3B"/>
    <w:rsid w:val="00FA6F61"/>
    <w:rsid w:val="00FA71CF"/>
    <w:rsid w:val="00FA7280"/>
    <w:rsid w:val="00FA74AD"/>
    <w:rsid w:val="00FA7CE8"/>
    <w:rsid w:val="00FB0161"/>
    <w:rsid w:val="00FB0349"/>
    <w:rsid w:val="00FB0CAC"/>
    <w:rsid w:val="00FB0FE7"/>
    <w:rsid w:val="00FB1336"/>
    <w:rsid w:val="00FB24C4"/>
    <w:rsid w:val="00FB3E3D"/>
    <w:rsid w:val="00FB4495"/>
    <w:rsid w:val="00FB4D0D"/>
    <w:rsid w:val="00FB4ED4"/>
    <w:rsid w:val="00FB5156"/>
    <w:rsid w:val="00FB5399"/>
    <w:rsid w:val="00FB53E5"/>
    <w:rsid w:val="00FB6042"/>
    <w:rsid w:val="00FB6378"/>
    <w:rsid w:val="00FB690B"/>
    <w:rsid w:val="00FB6BCE"/>
    <w:rsid w:val="00FB6DED"/>
    <w:rsid w:val="00FB6EA3"/>
    <w:rsid w:val="00FB6FD1"/>
    <w:rsid w:val="00FB7356"/>
    <w:rsid w:val="00FB7545"/>
    <w:rsid w:val="00FB787B"/>
    <w:rsid w:val="00FB7C1F"/>
    <w:rsid w:val="00FC04DA"/>
    <w:rsid w:val="00FC09FD"/>
    <w:rsid w:val="00FC0B42"/>
    <w:rsid w:val="00FC10FC"/>
    <w:rsid w:val="00FC1225"/>
    <w:rsid w:val="00FC195A"/>
    <w:rsid w:val="00FC28CD"/>
    <w:rsid w:val="00FC2A3B"/>
    <w:rsid w:val="00FC301D"/>
    <w:rsid w:val="00FC30BA"/>
    <w:rsid w:val="00FC3122"/>
    <w:rsid w:val="00FC3D03"/>
    <w:rsid w:val="00FC3D31"/>
    <w:rsid w:val="00FC3D37"/>
    <w:rsid w:val="00FC4D5D"/>
    <w:rsid w:val="00FC515D"/>
    <w:rsid w:val="00FC5795"/>
    <w:rsid w:val="00FC59B8"/>
    <w:rsid w:val="00FC5BD3"/>
    <w:rsid w:val="00FC5D5F"/>
    <w:rsid w:val="00FC6158"/>
    <w:rsid w:val="00FC72CD"/>
    <w:rsid w:val="00FC72D3"/>
    <w:rsid w:val="00FC7340"/>
    <w:rsid w:val="00FC769B"/>
    <w:rsid w:val="00FC7B40"/>
    <w:rsid w:val="00FD000C"/>
    <w:rsid w:val="00FD248C"/>
    <w:rsid w:val="00FD2DC3"/>
    <w:rsid w:val="00FD2F19"/>
    <w:rsid w:val="00FD2F9D"/>
    <w:rsid w:val="00FD3551"/>
    <w:rsid w:val="00FD4C83"/>
    <w:rsid w:val="00FD5030"/>
    <w:rsid w:val="00FD55AF"/>
    <w:rsid w:val="00FD587A"/>
    <w:rsid w:val="00FD5AB3"/>
    <w:rsid w:val="00FD5F66"/>
    <w:rsid w:val="00FD6990"/>
    <w:rsid w:val="00FD6BE9"/>
    <w:rsid w:val="00FE0FF0"/>
    <w:rsid w:val="00FE1C86"/>
    <w:rsid w:val="00FE21B0"/>
    <w:rsid w:val="00FE2B0A"/>
    <w:rsid w:val="00FE2C73"/>
    <w:rsid w:val="00FE30B1"/>
    <w:rsid w:val="00FE415E"/>
    <w:rsid w:val="00FE4A3E"/>
    <w:rsid w:val="00FE505B"/>
    <w:rsid w:val="00FE5F24"/>
    <w:rsid w:val="00FE60F9"/>
    <w:rsid w:val="00FE6736"/>
    <w:rsid w:val="00FE6A9D"/>
    <w:rsid w:val="00FE6DD3"/>
    <w:rsid w:val="00FE76C5"/>
    <w:rsid w:val="00FE7819"/>
    <w:rsid w:val="00FE7DDB"/>
    <w:rsid w:val="00FF0151"/>
    <w:rsid w:val="00FF083B"/>
    <w:rsid w:val="00FF0978"/>
    <w:rsid w:val="00FF1231"/>
    <w:rsid w:val="00FF1966"/>
    <w:rsid w:val="00FF19B9"/>
    <w:rsid w:val="00FF1E02"/>
    <w:rsid w:val="00FF1E73"/>
    <w:rsid w:val="00FF229A"/>
    <w:rsid w:val="00FF25B2"/>
    <w:rsid w:val="00FF3595"/>
    <w:rsid w:val="00FF3D37"/>
    <w:rsid w:val="00FF40E2"/>
    <w:rsid w:val="00FF4BCD"/>
    <w:rsid w:val="00FF5642"/>
    <w:rsid w:val="00FF5718"/>
    <w:rsid w:val="00FF58A3"/>
    <w:rsid w:val="00FF5BC6"/>
    <w:rsid w:val="00FF5ECE"/>
    <w:rsid w:val="00FF6100"/>
    <w:rsid w:val="00FF6357"/>
    <w:rsid w:val="00FF6B6A"/>
    <w:rsid w:val="00FF6C80"/>
    <w:rsid w:val="00FF75B8"/>
    <w:rsid w:val="00FF7D2B"/>
    <w:rsid w:val="00FF7E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792C9"/>
  <w15:docId w15:val="{C3764875-5058-4A83-ACA4-2CB44F0F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GB" w:eastAsia="zh-CN" w:bidi="ar-SA"/>
      </w:rPr>
    </w:rPrDefault>
    <w:pPrDefault>
      <w:pPr>
        <w:spacing w:before="200" w:line="360"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DA2"/>
    <w:pPr>
      <w:spacing w:before="120" w:after="12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3C16E0"/>
    <w:pPr>
      <w:keepNext/>
      <w:keepLines/>
      <w:numPr>
        <w:numId w:val="1"/>
      </w:numPr>
      <w:ind w:left="0"/>
      <w:jc w:val="center"/>
      <w:outlineLvl w:val="0"/>
    </w:pPr>
    <w:rPr>
      <w:rFonts w:cs="Arial"/>
      <w:b/>
      <w:bCs/>
      <w:kern w:val="32"/>
      <w:szCs w:val="32"/>
      <w:lang w:eastAsia="en-US"/>
    </w:rPr>
  </w:style>
  <w:style w:type="paragraph" w:styleId="Heading2">
    <w:name w:val="heading 2"/>
    <w:basedOn w:val="Heading1"/>
    <w:next w:val="Normal"/>
    <w:link w:val="Heading2Char"/>
    <w:qFormat/>
    <w:rsid w:val="00C74DE7"/>
    <w:pPr>
      <w:numPr>
        <w:ilvl w:val="1"/>
      </w:numPr>
      <w:outlineLvl w:val="1"/>
    </w:pPr>
    <w:rPr>
      <w:bCs w:val="0"/>
      <w:szCs w:val="24"/>
      <w:lang w:eastAsia="en-GB"/>
    </w:rPr>
  </w:style>
  <w:style w:type="paragraph" w:styleId="Heading3">
    <w:name w:val="heading 3"/>
    <w:basedOn w:val="Heading1"/>
    <w:next w:val="Normal"/>
    <w:link w:val="Heading3Char"/>
    <w:uiPriority w:val="9"/>
    <w:qFormat/>
    <w:rsid w:val="00F93DDD"/>
    <w:pPr>
      <w:numPr>
        <w:ilvl w:val="2"/>
      </w:numPr>
      <w:jc w:val="left"/>
      <w:outlineLvl w:val="2"/>
    </w:pPr>
    <w:rPr>
      <w:bCs w:val="0"/>
      <w:szCs w:val="26"/>
    </w:rPr>
  </w:style>
  <w:style w:type="paragraph" w:styleId="Heading4">
    <w:name w:val="heading 4"/>
    <w:basedOn w:val="Heading1"/>
    <w:next w:val="Normal"/>
    <w:link w:val="Heading4Char"/>
    <w:uiPriority w:val="9"/>
    <w:qFormat/>
    <w:rsid w:val="00734A54"/>
    <w:pPr>
      <w:numPr>
        <w:ilvl w:val="3"/>
      </w:numPr>
      <w:ind w:firstLine="720"/>
      <w:jc w:val="left"/>
      <w:outlineLvl w:val="3"/>
    </w:pPr>
    <w:rPr>
      <w:rFonts w:eastAsiaTheme="majorEastAsia" w:cstheme="majorBidi"/>
      <w:bCs w:val="0"/>
      <w:iCs/>
      <w:sz w:val="22"/>
      <w:szCs w:val="24"/>
    </w:rPr>
  </w:style>
  <w:style w:type="paragraph" w:styleId="Heading5">
    <w:name w:val="heading 5"/>
    <w:basedOn w:val="Heading1"/>
    <w:next w:val="Normal"/>
    <w:link w:val="Heading5Char"/>
    <w:uiPriority w:val="9"/>
    <w:qFormat/>
    <w:rsid w:val="007E4E72"/>
    <w:pPr>
      <w:numPr>
        <w:ilvl w:val="4"/>
      </w:numPr>
      <w:ind w:firstLine="720"/>
      <w:jc w:val="left"/>
      <w:outlineLvl w:val="4"/>
    </w:pPr>
    <w:rPr>
      <w:rFonts w:eastAsiaTheme="majorEastAsia" w:cstheme="majorBidi"/>
      <w:i/>
      <w:sz w:val="22"/>
      <w:szCs w:val="24"/>
    </w:rPr>
  </w:style>
  <w:style w:type="paragraph" w:styleId="Heading6">
    <w:name w:val="heading 6"/>
    <w:basedOn w:val="Heading1"/>
    <w:next w:val="Normal"/>
    <w:link w:val="Heading6Char"/>
    <w:uiPriority w:val="9"/>
    <w:semiHidden/>
    <w:qFormat/>
    <w:rsid w:val="00CC274E"/>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uiPriority w:val="9"/>
    <w:semiHidden/>
    <w:qFormat/>
    <w:rsid w:val="00CC274E"/>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uiPriority w:val="9"/>
    <w:semiHidden/>
    <w:qFormat/>
    <w:rsid w:val="00CC274E"/>
    <w:pPr>
      <w:numPr>
        <w:ilvl w:val="7"/>
      </w:numPr>
      <w:outlineLvl w:val="7"/>
    </w:pPr>
    <w:rPr>
      <w:rFonts w:eastAsiaTheme="majorEastAsia" w:cstheme="majorBidi"/>
      <w:b w:val="0"/>
      <w:sz w:val="22"/>
    </w:rPr>
  </w:style>
  <w:style w:type="paragraph" w:styleId="Heading9">
    <w:name w:val="heading 9"/>
    <w:basedOn w:val="Heading1"/>
    <w:next w:val="Normal"/>
    <w:link w:val="Heading9Char"/>
    <w:uiPriority w:val="9"/>
    <w:semiHidden/>
    <w:qFormat/>
    <w:rsid w:val="00CC274E"/>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lang w:eastAsia="en-GB"/>
    </w:rPr>
  </w:style>
  <w:style w:type="paragraph" w:styleId="BodyTextIndent">
    <w:name w:val="Body Text Indent"/>
    <w:basedOn w:val="Normal"/>
    <w:link w:val="BodyTextIndentChar"/>
    <w:semiHidden/>
    <w:pPr>
      <w:ind w:left="283"/>
    </w:pPr>
  </w:style>
  <w:style w:type="paragraph" w:styleId="BalloonText">
    <w:name w:val="Balloon Text"/>
    <w:basedOn w:val="Normal"/>
    <w:link w:val="BalloonTextChar"/>
    <w:uiPriority w:val="99"/>
    <w:semiHidden/>
    <w:rPr>
      <w:rFonts w:ascii="Tahoma" w:hAnsi="Tahoma" w:cs="Tahoma"/>
      <w:sz w:val="16"/>
      <w:szCs w:val="16"/>
    </w:rPr>
  </w:style>
  <w:style w:type="paragraph" w:styleId="Footer">
    <w:name w:val="footer"/>
    <w:link w:val="FooterChar"/>
    <w:uiPriority w:val="99"/>
    <w:rsid w:val="00821944"/>
    <w:pPr>
      <w:tabs>
        <w:tab w:val="center" w:pos="4153"/>
        <w:tab w:val="right" w:pos="8306"/>
      </w:tabs>
      <w:spacing w:after="120"/>
    </w:pPr>
    <w:rPr>
      <w:rFonts w:ascii="Times New Roman" w:hAnsi="Times New Roman"/>
      <w:szCs w:val="24"/>
      <w:lang w:eastAsia="en-US"/>
    </w:rPr>
  </w:style>
  <w:style w:type="character" w:styleId="PageNumber">
    <w:name w:val="page number"/>
    <w:basedOn w:val="DefaultParagraphFont"/>
    <w:uiPriority w:val="99"/>
    <w:unhideWhenUsed/>
    <w:rsid w:val="00821944"/>
    <w:rPr>
      <w:rFonts w:ascii="Times New Roman" w:hAnsi="Times New Roman"/>
      <w:sz w:val="22"/>
      <w:lang w:val="en-GB"/>
    </w:rPr>
  </w:style>
  <w:style w:type="paragraph" w:styleId="DocumentMap">
    <w:name w:val="Document Map"/>
    <w:basedOn w:val="Normal"/>
    <w:link w:val="DocumentMapChar"/>
    <w:semiHidden/>
    <w:pPr>
      <w:shd w:val="clear" w:color="auto" w:fill="000080"/>
    </w:pPr>
    <w:rPr>
      <w:rFonts w:ascii="Tahoma" w:hAnsi="Tahoma" w:cs="Tahoma"/>
      <w:szCs w:val="20"/>
    </w:rPr>
  </w:style>
  <w:style w:type="paragraph" w:styleId="Header">
    <w:name w:val="header"/>
    <w:basedOn w:val="Normal"/>
    <w:link w:val="HeaderChar"/>
    <w:uiPriority w:val="99"/>
    <w:rsid w:val="00821944"/>
    <w:pPr>
      <w:tabs>
        <w:tab w:val="center" w:pos="4153"/>
        <w:tab w:val="right" w:pos="8306"/>
      </w:tabs>
      <w:ind w:firstLine="0"/>
    </w:pPr>
    <w:rPr>
      <w:szCs w:val="24"/>
      <w:lang w:eastAsia="en-US"/>
    </w:rPr>
  </w:style>
  <w:style w:type="paragraph" w:styleId="Caption">
    <w:name w:val="caption"/>
    <w:basedOn w:val="Normal"/>
    <w:next w:val="Normal"/>
    <w:uiPriority w:val="35"/>
    <w:qFormat/>
    <w:rsid w:val="00821944"/>
    <w:pPr>
      <w:tabs>
        <w:tab w:val="left" w:pos="1418"/>
      </w:tabs>
      <w:ind w:firstLine="0"/>
      <w:contextualSpacing/>
    </w:pPr>
    <w:rPr>
      <w:b/>
      <w:szCs w:val="26"/>
      <w:lang w:eastAsia="en-US"/>
    </w:rPr>
  </w:style>
  <w:style w:type="character" w:styleId="Hyperlink">
    <w:name w:val="Hyperlink"/>
    <w:basedOn w:val="DefaultParagraphFont"/>
    <w:uiPriority w:val="99"/>
    <w:unhideWhenUsed/>
    <w:rsid w:val="00D44E7C"/>
    <w:rPr>
      <w:color w:val="0000FF" w:themeColor="hyperlink"/>
      <w:u w:val="single"/>
    </w:rPr>
  </w:style>
  <w:style w:type="table" w:styleId="TableGrid">
    <w:name w:val="Table Grid"/>
    <w:basedOn w:val="TableNormal"/>
    <w:pPr>
      <w:adjustRightInd w:val="0"/>
      <w:spacing w:before="40" w:after="40"/>
    </w:p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8144B9"/>
    <w:pPr>
      <w:spacing w:before="40" w:after="40"/>
      <w:ind w:left="6"/>
    </w:pPr>
  </w:style>
  <w:style w:type="paragraph" w:styleId="TableofFigures">
    <w:name w:val="table of figures"/>
    <w:basedOn w:val="Normal"/>
    <w:next w:val="Normal"/>
    <w:autoRedefine/>
    <w:uiPriority w:val="99"/>
    <w:rsid w:val="00D953D0"/>
    <w:pPr>
      <w:tabs>
        <w:tab w:val="left" w:pos="1134"/>
        <w:tab w:val="right" w:leader="dot" w:pos="8788"/>
      </w:tabs>
      <w:ind w:left="1134" w:hanging="1134"/>
    </w:pPr>
    <w:rPr>
      <w:szCs w:val="24"/>
      <w:lang w:eastAsia="en-US"/>
    </w:rPr>
  </w:style>
  <w:style w:type="paragraph" w:customStyle="1" w:styleId="Contents">
    <w:name w:val="Contents"/>
    <w:basedOn w:val="Normal"/>
    <w:next w:val="Normal"/>
    <w:qFormat/>
    <w:rsid w:val="003F5485"/>
    <w:pPr>
      <w:ind w:firstLine="0"/>
      <w:jc w:val="center"/>
      <w:outlineLvl w:val="0"/>
    </w:pPr>
    <w:rPr>
      <w:rFonts w:cs="Arial"/>
      <w:b/>
      <w:bCs/>
      <w:kern w:val="32"/>
      <w:szCs w:val="32"/>
      <w:lang w:eastAsia="en-US"/>
    </w:rPr>
  </w:style>
  <w:style w:type="paragraph" w:customStyle="1" w:styleId="Quotation">
    <w:name w:val="Quotation"/>
    <w:basedOn w:val="Normal"/>
    <w:qFormat/>
    <w:rsid w:val="00821944"/>
    <w:pPr>
      <w:ind w:left="720" w:right="720" w:firstLine="0"/>
    </w:pPr>
    <w:rPr>
      <w:iCs/>
      <w:szCs w:val="24"/>
      <w:lang w:eastAsia="en-US"/>
    </w:rPr>
  </w:style>
  <w:style w:type="paragraph" w:styleId="TOC1">
    <w:name w:val="toc 1"/>
    <w:basedOn w:val="Normal"/>
    <w:next w:val="Normal"/>
    <w:autoRedefine/>
    <w:uiPriority w:val="39"/>
    <w:rsid w:val="0045148A"/>
    <w:pPr>
      <w:tabs>
        <w:tab w:val="right" w:leader="dot" w:pos="8789"/>
      </w:tabs>
      <w:spacing w:after="100"/>
      <w:ind w:left="284" w:hanging="284"/>
      <w:contextualSpacing/>
    </w:pPr>
    <w:rPr>
      <w:b/>
    </w:rPr>
  </w:style>
  <w:style w:type="paragraph" w:styleId="TOC2">
    <w:name w:val="toc 2"/>
    <w:basedOn w:val="TOC1"/>
    <w:next w:val="Normal"/>
    <w:autoRedefine/>
    <w:uiPriority w:val="39"/>
    <w:rsid w:val="005F2089"/>
    <w:pPr>
      <w:tabs>
        <w:tab w:val="left" w:pos="709"/>
      </w:tabs>
      <w:spacing w:before="0"/>
      <w:ind w:left="851" w:hanging="567"/>
    </w:pPr>
    <w:rPr>
      <w:b w:val="0"/>
    </w:rPr>
  </w:style>
  <w:style w:type="paragraph" w:styleId="TOC3">
    <w:name w:val="toc 3"/>
    <w:basedOn w:val="TOC1"/>
    <w:next w:val="Normal"/>
    <w:autoRedefine/>
    <w:uiPriority w:val="39"/>
    <w:rsid w:val="005F2089"/>
    <w:pPr>
      <w:tabs>
        <w:tab w:val="left" w:pos="1246"/>
      </w:tabs>
      <w:spacing w:before="0"/>
      <w:ind w:left="1247" w:hanging="680"/>
    </w:pPr>
    <w:rPr>
      <w:b w:val="0"/>
    </w:rPr>
  </w:style>
  <w:style w:type="character" w:customStyle="1" w:styleId="Heading4Char">
    <w:name w:val="Heading 4 Char"/>
    <w:basedOn w:val="DefaultParagraphFont"/>
    <w:link w:val="Heading4"/>
    <w:uiPriority w:val="9"/>
    <w:rsid w:val="00734A54"/>
    <w:rPr>
      <w:rFonts w:eastAsiaTheme="majorEastAsia" w:cstheme="majorBidi"/>
      <w:b/>
      <w:iCs/>
      <w:kern w:val="32"/>
      <w:szCs w:val="24"/>
      <w:lang w:eastAsia="en-US"/>
    </w:rPr>
  </w:style>
  <w:style w:type="character" w:customStyle="1" w:styleId="Heading5Char">
    <w:name w:val="Heading 5 Char"/>
    <w:basedOn w:val="DefaultParagraphFont"/>
    <w:link w:val="Heading5"/>
    <w:uiPriority w:val="9"/>
    <w:rsid w:val="007E4E72"/>
    <w:rPr>
      <w:rFonts w:eastAsiaTheme="majorEastAsia" w:cstheme="majorBidi"/>
      <w:b/>
      <w:bCs/>
      <w:i/>
      <w:kern w:val="32"/>
      <w:szCs w:val="24"/>
      <w:lang w:eastAsia="en-US"/>
    </w:rPr>
  </w:style>
  <w:style w:type="character" w:customStyle="1" w:styleId="Heading6Char">
    <w:name w:val="Heading 6 Char"/>
    <w:basedOn w:val="DefaultParagraphFont"/>
    <w:link w:val="Heading6"/>
    <w:uiPriority w:val="9"/>
    <w:semiHidden/>
    <w:rsid w:val="00095936"/>
    <w:rPr>
      <w:rFonts w:eastAsiaTheme="majorEastAsia" w:cstheme="majorBidi"/>
      <w:bCs/>
      <w:iCs/>
      <w:kern w:val="32"/>
      <w:szCs w:val="24"/>
      <w:lang w:eastAsia="en-US"/>
    </w:rPr>
  </w:style>
  <w:style w:type="character" w:customStyle="1" w:styleId="Heading7Char">
    <w:name w:val="Heading 7 Char"/>
    <w:basedOn w:val="DefaultParagraphFont"/>
    <w:link w:val="Heading7"/>
    <w:uiPriority w:val="9"/>
    <w:semiHidden/>
    <w:rsid w:val="00095936"/>
    <w:rPr>
      <w:rFonts w:eastAsiaTheme="majorEastAsia" w:cstheme="majorBidi"/>
      <w:bCs/>
      <w:iCs/>
      <w:kern w:val="32"/>
      <w:szCs w:val="24"/>
      <w:lang w:eastAsia="en-US"/>
    </w:rPr>
  </w:style>
  <w:style w:type="character" w:customStyle="1" w:styleId="Heading8Char">
    <w:name w:val="Heading 8 Char"/>
    <w:basedOn w:val="DefaultParagraphFont"/>
    <w:link w:val="Heading8"/>
    <w:uiPriority w:val="9"/>
    <w:semiHidden/>
    <w:rsid w:val="00095936"/>
    <w:rPr>
      <w:rFonts w:eastAsiaTheme="majorEastAsia" w:cstheme="majorBidi"/>
      <w:bCs/>
      <w:kern w:val="32"/>
      <w:szCs w:val="32"/>
      <w:lang w:eastAsia="en-US"/>
    </w:rPr>
  </w:style>
  <w:style w:type="character" w:customStyle="1" w:styleId="Heading9Char">
    <w:name w:val="Heading 9 Char"/>
    <w:basedOn w:val="DefaultParagraphFont"/>
    <w:link w:val="Heading9"/>
    <w:uiPriority w:val="9"/>
    <w:semiHidden/>
    <w:rsid w:val="00095936"/>
    <w:rPr>
      <w:rFonts w:eastAsiaTheme="majorEastAsia" w:cstheme="majorBidi"/>
      <w:bCs/>
      <w:iCs/>
      <w:color w:val="000000" w:themeColor="text1"/>
      <w:kern w:val="32"/>
      <w:szCs w:val="32"/>
      <w:lang w:eastAsia="en-US"/>
    </w:rPr>
  </w:style>
  <w:style w:type="paragraph" w:styleId="TOC4">
    <w:name w:val="toc 4"/>
    <w:basedOn w:val="TOC1"/>
    <w:next w:val="Normal"/>
    <w:autoRedefine/>
    <w:uiPriority w:val="39"/>
    <w:rsid w:val="005D48F1"/>
    <w:pPr>
      <w:tabs>
        <w:tab w:val="left" w:pos="1843"/>
      </w:tabs>
      <w:spacing w:before="0"/>
      <w:ind w:left="1843" w:hanging="851"/>
    </w:pPr>
    <w:rPr>
      <w:b w:val="0"/>
    </w:rPr>
  </w:style>
  <w:style w:type="paragraph" w:styleId="TOCHeading">
    <w:name w:val="TOC Heading"/>
    <w:basedOn w:val="Heading1"/>
    <w:next w:val="Normal"/>
    <w:uiPriority w:val="39"/>
    <w:semiHidden/>
    <w:unhideWhenUsed/>
    <w:qFormat/>
    <w:rsid w:val="00B44DA1"/>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ContentsSubheading">
    <w:name w:val="Contents Subheading"/>
    <w:basedOn w:val="Contents"/>
    <w:next w:val="Normal"/>
    <w:qFormat/>
    <w:rsid w:val="004D7AED"/>
    <w:pPr>
      <w:spacing w:before="360" w:after="0"/>
      <w:jc w:val="left"/>
      <w:outlineLvl w:val="1"/>
    </w:pPr>
  </w:style>
  <w:style w:type="paragraph" w:styleId="TOC5">
    <w:name w:val="toc 5"/>
    <w:basedOn w:val="TOC1"/>
    <w:next w:val="Normal"/>
    <w:autoRedefine/>
    <w:uiPriority w:val="39"/>
    <w:rsid w:val="00290C34"/>
    <w:pPr>
      <w:tabs>
        <w:tab w:val="left" w:pos="2127"/>
      </w:tabs>
      <w:spacing w:before="0"/>
      <w:ind w:left="2552" w:hanging="1418"/>
    </w:pPr>
    <w:rPr>
      <w:b w:val="0"/>
      <w:sz w:val="22"/>
    </w:rPr>
  </w:style>
  <w:style w:type="paragraph" w:customStyle="1" w:styleId="AppendixMain">
    <w:name w:val="Appendix Main"/>
    <w:basedOn w:val="Contents"/>
    <w:next w:val="Normal"/>
    <w:qFormat/>
    <w:rsid w:val="0041279B"/>
    <w:pPr>
      <w:keepNext/>
      <w:numPr>
        <w:numId w:val="4"/>
      </w:numPr>
      <w:spacing w:before="360" w:after="0"/>
    </w:pPr>
  </w:style>
  <w:style w:type="paragraph" w:customStyle="1" w:styleId="AppendixSubheading">
    <w:name w:val="Appendix Subheading"/>
    <w:basedOn w:val="AppendixMain"/>
    <w:next w:val="Normal"/>
    <w:qFormat/>
    <w:rsid w:val="007D5DA6"/>
    <w:pPr>
      <w:numPr>
        <w:ilvl w:val="1"/>
      </w:numPr>
      <w:jc w:val="left"/>
      <w:outlineLvl w:val="1"/>
    </w:pPr>
  </w:style>
  <w:style w:type="paragraph" w:customStyle="1" w:styleId="AppendixThird">
    <w:name w:val="Appendix Third"/>
    <w:basedOn w:val="AppendixMain"/>
    <w:next w:val="Normal"/>
    <w:qFormat/>
    <w:rsid w:val="00734A54"/>
    <w:pPr>
      <w:numPr>
        <w:ilvl w:val="2"/>
      </w:numPr>
      <w:ind w:left="1077" w:hanging="1077"/>
      <w:jc w:val="left"/>
      <w:outlineLvl w:val="2"/>
    </w:pPr>
    <w:rPr>
      <w:b w:val="0"/>
      <w:i/>
    </w:rPr>
  </w:style>
  <w:style w:type="table" w:styleId="TableList8">
    <w:name w:val="Table List 8"/>
    <w:basedOn w:val="TableNormal"/>
    <w:rsid w:val="00512C1A"/>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C6477B"/>
    <w:pPr>
      <w:spacing w:before="0"/>
    </w:pPr>
  </w:style>
  <w:style w:type="paragraph" w:styleId="Bibliography">
    <w:name w:val="Bibliography"/>
    <w:basedOn w:val="Normal"/>
    <w:next w:val="Normal"/>
    <w:uiPriority w:val="37"/>
    <w:semiHidden/>
    <w:unhideWhenUsed/>
    <w:rsid w:val="00C64807"/>
  </w:style>
  <w:style w:type="paragraph" w:styleId="BlockText">
    <w:name w:val="Block Text"/>
    <w:basedOn w:val="Normal"/>
    <w:semiHidden/>
    <w:unhideWhenUsed/>
    <w:rsid w:val="00C648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C64807"/>
  </w:style>
  <w:style w:type="character" w:customStyle="1" w:styleId="BodyText2Char">
    <w:name w:val="Body Text 2 Char"/>
    <w:basedOn w:val="DefaultParagraphFont"/>
    <w:link w:val="BodyText2"/>
    <w:semiHidden/>
    <w:rsid w:val="00C64807"/>
  </w:style>
  <w:style w:type="paragraph" w:styleId="BodyText3">
    <w:name w:val="Body Text 3"/>
    <w:basedOn w:val="Normal"/>
    <w:link w:val="BodyText3Char"/>
    <w:semiHidden/>
    <w:unhideWhenUsed/>
    <w:rsid w:val="00C64807"/>
    <w:rPr>
      <w:sz w:val="16"/>
      <w:szCs w:val="16"/>
    </w:rPr>
  </w:style>
  <w:style w:type="character" w:customStyle="1" w:styleId="BodyText3Char">
    <w:name w:val="Body Text 3 Char"/>
    <w:basedOn w:val="DefaultParagraphFont"/>
    <w:link w:val="BodyText3"/>
    <w:semiHidden/>
    <w:rsid w:val="00C64807"/>
    <w:rPr>
      <w:sz w:val="16"/>
      <w:szCs w:val="16"/>
    </w:rPr>
  </w:style>
  <w:style w:type="character" w:customStyle="1" w:styleId="BodyTextChar">
    <w:name w:val="Body Text Char"/>
    <w:basedOn w:val="DefaultParagraphFont"/>
    <w:link w:val="BodyText"/>
    <w:semiHidden/>
    <w:rsid w:val="00C64807"/>
    <w:rPr>
      <w:lang w:eastAsia="en-GB"/>
    </w:rPr>
  </w:style>
  <w:style w:type="paragraph" w:styleId="BodyTextFirstIndent2">
    <w:name w:val="Body Text First Indent 2"/>
    <w:basedOn w:val="BodyTextIndent"/>
    <w:link w:val="BodyTextFirstIndent2Char"/>
    <w:semiHidden/>
    <w:unhideWhenUsed/>
    <w:rsid w:val="00C64807"/>
    <w:pPr>
      <w:ind w:left="360" w:firstLine="360"/>
    </w:pPr>
  </w:style>
  <w:style w:type="character" w:customStyle="1" w:styleId="BodyTextIndentChar">
    <w:name w:val="Body Text Indent Char"/>
    <w:basedOn w:val="DefaultParagraphFont"/>
    <w:link w:val="BodyTextIndent"/>
    <w:semiHidden/>
    <w:rsid w:val="00C64807"/>
  </w:style>
  <w:style w:type="character" w:customStyle="1" w:styleId="BodyTextFirstIndent2Char">
    <w:name w:val="Body Text First Indent 2 Char"/>
    <w:basedOn w:val="BodyTextIndentChar"/>
    <w:link w:val="BodyTextFirstIndent2"/>
    <w:semiHidden/>
    <w:rsid w:val="00C64807"/>
  </w:style>
  <w:style w:type="paragraph" w:styleId="BodyTextIndent2">
    <w:name w:val="Body Text Indent 2"/>
    <w:basedOn w:val="Normal"/>
    <w:link w:val="BodyTextIndent2Char"/>
    <w:semiHidden/>
    <w:unhideWhenUsed/>
    <w:rsid w:val="00C64807"/>
    <w:pPr>
      <w:ind w:left="283"/>
    </w:pPr>
  </w:style>
  <w:style w:type="character" w:customStyle="1" w:styleId="BodyTextIndent2Char">
    <w:name w:val="Body Text Indent 2 Char"/>
    <w:basedOn w:val="DefaultParagraphFont"/>
    <w:link w:val="BodyTextIndent2"/>
    <w:semiHidden/>
    <w:rsid w:val="00C64807"/>
  </w:style>
  <w:style w:type="paragraph" w:styleId="BodyTextIndent3">
    <w:name w:val="Body Text Indent 3"/>
    <w:basedOn w:val="Normal"/>
    <w:link w:val="BodyTextIndent3Char"/>
    <w:semiHidden/>
    <w:unhideWhenUsed/>
    <w:rsid w:val="00C64807"/>
    <w:pPr>
      <w:ind w:left="283"/>
    </w:pPr>
    <w:rPr>
      <w:sz w:val="16"/>
      <w:szCs w:val="16"/>
    </w:rPr>
  </w:style>
  <w:style w:type="character" w:customStyle="1" w:styleId="BodyTextIndent3Char">
    <w:name w:val="Body Text Indent 3 Char"/>
    <w:basedOn w:val="DefaultParagraphFont"/>
    <w:link w:val="BodyTextIndent3"/>
    <w:semiHidden/>
    <w:rsid w:val="00C64807"/>
    <w:rPr>
      <w:sz w:val="16"/>
      <w:szCs w:val="16"/>
    </w:rPr>
  </w:style>
  <w:style w:type="paragraph" w:styleId="Closing">
    <w:name w:val="Closing"/>
    <w:basedOn w:val="Normal"/>
    <w:link w:val="ClosingChar"/>
    <w:semiHidden/>
    <w:unhideWhenUsed/>
    <w:rsid w:val="00C64807"/>
    <w:pPr>
      <w:spacing w:before="0" w:line="240" w:lineRule="auto"/>
      <w:ind w:left="4252"/>
    </w:pPr>
  </w:style>
  <w:style w:type="character" w:customStyle="1" w:styleId="ClosingChar">
    <w:name w:val="Closing Char"/>
    <w:basedOn w:val="DefaultParagraphFont"/>
    <w:link w:val="Closing"/>
    <w:semiHidden/>
    <w:rsid w:val="00C64807"/>
  </w:style>
  <w:style w:type="paragraph" w:styleId="CommentText">
    <w:name w:val="annotation text"/>
    <w:basedOn w:val="Normal"/>
    <w:link w:val="CommentTextChar"/>
    <w:uiPriority w:val="99"/>
    <w:unhideWhenUsed/>
    <w:rsid w:val="00C64807"/>
    <w:pPr>
      <w:spacing w:line="240" w:lineRule="auto"/>
    </w:pPr>
    <w:rPr>
      <w:sz w:val="20"/>
      <w:szCs w:val="20"/>
    </w:rPr>
  </w:style>
  <w:style w:type="character" w:customStyle="1" w:styleId="CommentTextChar">
    <w:name w:val="Comment Text Char"/>
    <w:basedOn w:val="DefaultParagraphFont"/>
    <w:link w:val="CommentText"/>
    <w:uiPriority w:val="99"/>
    <w:rsid w:val="00C64807"/>
    <w:rPr>
      <w:sz w:val="20"/>
      <w:szCs w:val="20"/>
    </w:rPr>
  </w:style>
  <w:style w:type="paragraph" w:styleId="CommentSubject">
    <w:name w:val="annotation subject"/>
    <w:basedOn w:val="CommentText"/>
    <w:next w:val="CommentText"/>
    <w:link w:val="CommentSubjectChar"/>
    <w:uiPriority w:val="99"/>
    <w:semiHidden/>
    <w:unhideWhenUsed/>
    <w:rsid w:val="00C64807"/>
    <w:rPr>
      <w:b/>
      <w:bCs/>
    </w:rPr>
  </w:style>
  <w:style w:type="character" w:customStyle="1" w:styleId="CommentSubjectChar">
    <w:name w:val="Comment Subject Char"/>
    <w:basedOn w:val="CommentTextChar"/>
    <w:link w:val="CommentSubject"/>
    <w:uiPriority w:val="99"/>
    <w:semiHidden/>
    <w:rsid w:val="00C64807"/>
    <w:rPr>
      <w:b/>
      <w:bCs/>
      <w:sz w:val="20"/>
      <w:szCs w:val="20"/>
    </w:rPr>
  </w:style>
  <w:style w:type="paragraph" w:styleId="Date">
    <w:name w:val="Date"/>
    <w:basedOn w:val="Normal"/>
    <w:next w:val="Normal"/>
    <w:link w:val="DateChar"/>
    <w:rsid w:val="00C64807"/>
  </w:style>
  <w:style w:type="character" w:customStyle="1" w:styleId="DateChar">
    <w:name w:val="Date Char"/>
    <w:basedOn w:val="DefaultParagraphFont"/>
    <w:link w:val="Date"/>
    <w:rsid w:val="00C64807"/>
  </w:style>
  <w:style w:type="paragraph" w:styleId="E-mailSignature">
    <w:name w:val="E-mail Signature"/>
    <w:basedOn w:val="Normal"/>
    <w:link w:val="E-mailSignatureChar"/>
    <w:semiHidden/>
    <w:unhideWhenUsed/>
    <w:rsid w:val="00C64807"/>
    <w:pPr>
      <w:spacing w:before="0" w:line="240" w:lineRule="auto"/>
    </w:pPr>
  </w:style>
  <w:style w:type="character" w:customStyle="1" w:styleId="E-mailSignatureChar">
    <w:name w:val="E-mail Signature Char"/>
    <w:basedOn w:val="DefaultParagraphFont"/>
    <w:link w:val="E-mailSignature"/>
    <w:semiHidden/>
    <w:rsid w:val="00C64807"/>
  </w:style>
  <w:style w:type="paragraph" w:styleId="EndnoteText">
    <w:name w:val="endnote text"/>
    <w:basedOn w:val="Normal"/>
    <w:link w:val="EndnoteTextChar"/>
    <w:uiPriority w:val="99"/>
    <w:rsid w:val="00734A54"/>
    <w:pPr>
      <w:spacing w:before="0" w:line="240" w:lineRule="auto"/>
      <w:ind w:firstLine="0"/>
    </w:pPr>
    <w:rPr>
      <w:sz w:val="20"/>
      <w:szCs w:val="20"/>
    </w:rPr>
  </w:style>
  <w:style w:type="character" w:customStyle="1" w:styleId="EndnoteTextChar">
    <w:name w:val="Endnote Text Char"/>
    <w:basedOn w:val="DefaultParagraphFont"/>
    <w:link w:val="EndnoteText"/>
    <w:uiPriority w:val="99"/>
    <w:rsid w:val="00734A54"/>
    <w:rPr>
      <w:sz w:val="20"/>
      <w:szCs w:val="20"/>
    </w:rPr>
  </w:style>
  <w:style w:type="paragraph" w:styleId="EnvelopeAddress">
    <w:name w:val="envelope address"/>
    <w:basedOn w:val="Normal"/>
    <w:semiHidden/>
    <w:unhideWhenUsed/>
    <w:rsid w:val="00C64807"/>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C64807"/>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rsid w:val="00734A54"/>
    <w:pPr>
      <w:spacing w:before="0" w:line="240" w:lineRule="auto"/>
      <w:ind w:firstLine="0"/>
    </w:pPr>
    <w:rPr>
      <w:sz w:val="20"/>
      <w:szCs w:val="20"/>
    </w:rPr>
  </w:style>
  <w:style w:type="character" w:customStyle="1" w:styleId="FootnoteTextChar">
    <w:name w:val="Footnote Text Char"/>
    <w:basedOn w:val="DefaultParagraphFont"/>
    <w:link w:val="FootnoteText"/>
    <w:uiPriority w:val="99"/>
    <w:rsid w:val="00734A54"/>
    <w:rPr>
      <w:sz w:val="20"/>
      <w:szCs w:val="20"/>
    </w:rPr>
  </w:style>
  <w:style w:type="paragraph" w:styleId="HTMLAddress">
    <w:name w:val="HTML Address"/>
    <w:basedOn w:val="Normal"/>
    <w:link w:val="HTMLAddressChar"/>
    <w:semiHidden/>
    <w:unhideWhenUsed/>
    <w:rsid w:val="00C64807"/>
    <w:pPr>
      <w:spacing w:before="0" w:line="240" w:lineRule="auto"/>
    </w:pPr>
    <w:rPr>
      <w:i/>
      <w:iCs/>
    </w:rPr>
  </w:style>
  <w:style w:type="character" w:customStyle="1" w:styleId="HTMLAddressChar">
    <w:name w:val="HTML Address Char"/>
    <w:basedOn w:val="DefaultParagraphFont"/>
    <w:link w:val="HTMLAddress"/>
    <w:semiHidden/>
    <w:rsid w:val="00C64807"/>
    <w:rPr>
      <w:i/>
      <w:iCs/>
    </w:rPr>
  </w:style>
  <w:style w:type="paragraph" w:styleId="HTMLPreformatted">
    <w:name w:val="HTML Preformatted"/>
    <w:basedOn w:val="Normal"/>
    <w:link w:val="HTMLPreformattedChar"/>
    <w:semiHidden/>
    <w:unhideWhenUsed/>
    <w:rsid w:val="00C64807"/>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C64807"/>
    <w:rPr>
      <w:rFonts w:ascii="Consolas" w:hAnsi="Consolas"/>
      <w:sz w:val="20"/>
      <w:szCs w:val="20"/>
    </w:rPr>
  </w:style>
  <w:style w:type="paragraph" w:styleId="Index1">
    <w:name w:val="index 1"/>
    <w:basedOn w:val="Normal"/>
    <w:next w:val="Normal"/>
    <w:autoRedefine/>
    <w:semiHidden/>
    <w:unhideWhenUsed/>
    <w:rsid w:val="00C64807"/>
    <w:pPr>
      <w:spacing w:before="0" w:line="240" w:lineRule="auto"/>
      <w:ind w:left="220" w:hanging="220"/>
    </w:pPr>
  </w:style>
  <w:style w:type="paragraph" w:styleId="Index2">
    <w:name w:val="index 2"/>
    <w:basedOn w:val="Normal"/>
    <w:next w:val="Normal"/>
    <w:autoRedefine/>
    <w:semiHidden/>
    <w:unhideWhenUsed/>
    <w:rsid w:val="00C64807"/>
    <w:pPr>
      <w:spacing w:before="0" w:line="240" w:lineRule="auto"/>
      <w:ind w:left="440" w:hanging="220"/>
    </w:pPr>
  </w:style>
  <w:style w:type="paragraph" w:styleId="Index3">
    <w:name w:val="index 3"/>
    <w:basedOn w:val="Normal"/>
    <w:next w:val="Normal"/>
    <w:autoRedefine/>
    <w:semiHidden/>
    <w:unhideWhenUsed/>
    <w:rsid w:val="00C64807"/>
    <w:pPr>
      <w:spacing w:before="0" w:line="240" w:lineRule="auto"/>
      <w:ind w:left="660" w:hanging="220"/>
    </w:pPr>
  </w:style>
  <w:style w:type="paragraph" w:styleId="Index4">
    <w:name w:val="index 4"/>
    <w:basedOn w:val="Normal"/>
    <w:next w:val="Normal"/>
    <w:autoRedefine/>
    <w:semiHidden/>
    <w:unhideWhenUsed/>
    <w:rsid w:val="00C64807"/>
    <w:pPr>
      <w:spacing w:before="0" w:line="240" w:lineRule="auto"/>
      <w:ind w:left="880" w:hanging="220"/>
    </w:pPr>
  </w:style>
  <w:style w:type="paragraph" w:styleId="Index5">
    <w:name w:val="index 5"/>
    <w:basedOn w:val="Normal"/>
    <w:next w:val="Normal"/>
    <w:autoRedefine/>
    <w:semiHidden/>
    <w:unhideWhenUsed/>
    <w:rsid w:val="00C64807"/>
    <w:pPr>
      <w:spacing w:before="0" w:line="240" w:lineRule="auto"/>
      <w:ind w:left="1100" w:hanging="220"/>
    </w:pPr>
  </w:style>
  <w:style w:type="paragraph" w:styleId="Index6">
    <w:name w:val="index 6"/>
    <w:basedOn w:val="Normal"/>
    <w:next w:val="Normal"/>
    <w:autoRedefine/>
    <w:semiHidden/>
    <w:unhideWhenUsed/>
    <w:rsid w:val="00C64807"/>
    <w:pPr>
      <w:spacing w:before="0" w:line="240" w:lineRule="auto"/>
      <w:ind w:left="1320" w:hanging="220"/>
    </w:pPr>
  </w:style>
  <w:style w:type="paragraph" w:styleId="Index7">
    <w:name w:val="index 7"/>
    <w:basedOn w:val="Normal"/>
    <w:next w:val="Normal"/>
    <w:autoRedefine/>
    <w:semiHidden/>
    <w:unhideWhenUsed/>
    <w:rsid w:val="00C64807"/>
    <w:pPr>
      <w:spacing w:before="0" w:line="240" w:lineRule="auto"/>
      <w:ind w:left="1540" w:hanging="220"/>
    </w:pPr>
  </w:style>
  <w:style w:type="paragraph" w:styleId="Index8">
    <w:name w:val="index 8"/>
    <w:basedOn w:val="Normal"/>
    <w:next w:val="Normal"/>
    <w:autoRedefine/>
    <w:semiHidden/>
    <w:unhideWhenUsed/>
    <w:rsid w:val="00C64807"/>
    <w:pPr>
      <w:spacing w:before="0" w:line="240" w:lineRule="auto"/>
      <w:ind w:left="1760" w:hanging="220"/>
    </w:pPr>
  </w:style>
  <w:style w:type="paragraph" w:styleId="Index9">
    <w:name w:val="index 9"/>
    <w:basedOn w:val="Normal"/>
    <w:next w:val="Normal"/>
    <w:autoRedefine/>
    <w:semiHidden/>
    <w:unhideWhenUsed/>
    <w:rsid w:val="00C64807"/>
    <w:pPr>
      <w:spacing w:before="0" w:line="240" w:lineRule="auto"/>
      <w:ind w:left="1980" w:hanging="220"/>
    </w:pPr>
  </w:style>
  <w:style w:type="paragraph" w:styleId="IndexHeading">
    <w:name w:val="index heading"/>
    <w:basedOn w:val="Normal"/>
    <w:next w:val="Index1"/>
    <w:semiHidden/>
    <w:unhideWhenUsed/>
    <w:rsid w:val="00C64807"/>
    <w:rPr>
      <w:rFonts w:asciiTheme="majorHAnsi" w:eastAsiaTheme="majorEastAsia" w:hAnsiTheme="majorHAnsi" w:cstheme="majorBidi"/>
      <w:b/>
      <w:bCs/>
    </w:rPr>
  </w:style>
  <w:style w:type="paragraph" w:styleId="List">
    <w:name w:val="List"/>
    <w:basedOn w:val="Normal"/>
    <w:semiHidden/>
    <w:unhideWhenUsed/>
    <w:rsid w:val="00C64807"/>
    <w:pPr>
      <w:ind w:left="283" w:hanging="283"/>
      <w:contextualSpacing/>
    </w:pPr>
  </w:style>
  <w:style w:type="paragraph" w:styleId="List2">
    <w:name w:val="List 2"/>
    <w:basedOn w:val="Normal"/>
    <w:semiHidden/>
    <w:unhideWhenUsed/>
    <w:rsid w:val="00C64807"/>
    <w:pPr>
      <w:ind w:left="566" w:hanging="283"/>
      <w:contextualSpacing/>
    </w:pPr>
  </w:style>
  <w:style w:type="paragraph" w:styleId="List3">
    <w:name w:val="List 3"/>
    <w:basedOn w:val="Normal"/>
    <w:semiHidden/>
    <w:unhideWhenUsed/>
    <w:rsid w:val="00C64807"/>
    <w:pPr>
      <w:ind w:left="849" w:hanging="283"/>
      <w:contextualSpacing/>
    </w:pPr>
  </w:style>
  <w:style w:type="paragraph" w:styleId="List4">
    <w:name w:val="List 4"/>
    <w:basedOn w:val="Normal"/>
    <w:semiHidden/>
    <w:rsid w:val="00C64807"/>
    <w:pPr>
      <w:ind w:left="1132" w:hanging="283"/>
      <w:contextualSpacing/>
    </w:pPr>
  </w:style>
  <w:style w:type="paragraph" w:styleId="List5">
    <w:name w:val="List 5"/>
    <w:basedOn w:val="Normal"/>
    <w:semiHidden/>
    <w:rsid w:val="00C64807"/>
    <w:pPr>
      <w:ind w:left="1415" w:hanging="283"/>
      <w:contextualSpacing/>
    </w:pPr>
  </w:style>
  <w:style w:type="paragraph" w:styleId="ListBullet">
    <w:name w:val="List Bullet"/>
    <w:basedOn w:val="Normal"/>
    <w:semiHidden/>
    <w:unhideWhenUsed/>
    <w:rsid w:val="00C64807"/>
    <w:pPr>
      <w:numPr>
        <w:numId w:val="5"/>
      </w:numPr>
      <w:contextualSpacing/>
    </w:pPr>
  </w:style>
  <w:style w:type="paragraph" w:styleId="ListBullet2">
    <w:name w:val="List Bullet 2"/>
    <w:basedOn w:val="Normal"/>
    <w:semiHidden/>
    <w:unhideWhenUsed/>
    <w:rsid w:val="00C64807"/>
    <w:pPr>
      <w:numPr>
        <w:numId w:val="6"/>
      </w:numPr>
      <w:tabs>
        <w:tab w:val="clear" w:pos="643"/>
        <w:tab w:val="num" w:pos="1209"/>
      </w:tabs>
      <w:ind w:left="1209"/>
      <w:contextualSpacing/>
    </w:pPr>
  </w:style>
  <w:style w:type="paragraph" w:styleId="ListBullet3">
    <w:name w:val="List Bullet 3"/>
    <w:basedOn w:val="Normal"/>
    <w:semiHidden/>
    <w:unhideWhenUsed/>
    <w:rsid w:val="00C64807"/>
    <w:pPr>
      <w:numPr>
        <w:numId w:val="7"/>
      </w:numPr>
      <w:tabs>
        <w:tab w:val="clear" w:pos="926"/>
        <w:tab w:val="num" w:pos="1492"/>
      </w:tabs>
      <w:ind w:left="1492"/>
      <w:contextualSpacing/>
    </w:pPr>
  </w:style>
  <w:style w:type="paragraph" w:styleId="ListBullet4">
    <w:name w:val="List Bullet 4"/>
    <w:basedOn w:val="Normal"/>
    <w:semiHidden/>
    <w:unhideWhenUsed/>
    <w:rsid w:val="00C64807"/>
    <w:pPr>
      <w:numPr>
        <w:numId w:val="8"/>
      </w:numPr>
      <w:tabs>
        <w:tab w:val="clear" w:pos="1209"/>
        <w:tab w:val="num" w:pos="360"/>
      </w:tabs>
      <w:ind w:left="360"/>
      <w:contextualSpacing/>
    </w:pPr>
  </w:style>
  <w:style w:type="paragraph" w:styleId="ListBullet5">
    <w:name w:val="List Bullet 5"/>
    <w:basedOn w:val="Normal"/>
    <w:semiHidden/>
    <w:unhideWhenUsed/>
    <w:rsid w:val="00C64807"/>
    <w:pPr>
      <w:numPr>
        <w:numId w:val="9"/>
      </w:numPr>
      <w:tabs>
        <w:tab w:val="clear" w:pos="1492"/>
        <w:tab w:val="num" w:pos="643"/>
      </w:tabs>
      <w:ind w:left="643"/>
      <w:contextualSpacing/>
    </w:pPr>
  </w:style>
  <w:style w:type="paragraph" w:styleId="ListContinue">
    <w:name w:val="List Continue"/>
    <w:basedOn w:val="Normal"/>
    <w:semiHidden/>
    <w:unhideWhenUsed/>
    <w:rsid w:val="00C64807"/>
    <w:pPr>
      <w:ind w:left="283"/>
      <w:contextualSpacing/>
    </w:pPr>
  </w:style>
  <w:style w:type="paragraph" w:styleId="ListContinue2">
    <w:name w:val="List Continue 2"/>
    <w:basedOn w:val="Normal"/>
    <w:semiHidden/>
    <w:unhideWhenUsed/>
    <w:rsid w:val="00C64807"/>
    <w:pPr>
      <w:ind w:left="566"/>
      <w:contextualSpacing/>
    </w:pPr>
  </w:style>
  <w:style w:type="paragraph" w:styleId="ListContinue3">
    <w:name w:val="List Continue 3"/>
    <w:basedOn w:val="Normal"/>
    <w:semiHidden/>
    <w:unhideWhenUsed/>
    <w:rsid w:val="00C64807"/>
    <w:pPr>
      <w:ind w:left="849"/>
      <w:contextualSpacing/>
    </w:pPr>
  </w:style>
  <w:style w:type="paragraph" w:styleId="ListContinue4">
    <w:name w:val="List Continue 4"/>
    <w:basedOn w:val="Normal"/>
    <w:semiHidden/>
    <w:unhideWhenUsed/>
    <w:rsid w:val="00C64807"/>
    <w:pPr>
      <w:ind w:left="1132"/>
      <w:contextualSpacing/>
    </w:pPr>
  </w:style>
  <w:style w:type="paragraph" w:styleId="ListContinue5">
    <w:name w:val="List Continue 5"/>
    <w:basedOn w:val="Normal"/>
    <w:semiHidden/>
    <w:unhideWhenUsed/>
    <w:rsid w:val="00C64807"/>
    <w:pPr>
      <w:ind w:left="1415"/>
      <w:contextualSpacing/>
    </w:pPr>
  </w:style>
  <w:style w:type="paragraph" w:styleId="ListNumber">
    <w:name w:val="List Number"/>
    <w:basedOn w:val="Normal"/>
    <w:rsid w:val="00586B97"/>
    <w:pPr>
      <w:numPr>
        <w:numId w:val="10"/>
      </w:numPr>
      <w:ind w:left="357" w:hanging="357"/>
      <w:contextualSpacing/>
    </w:pPr>
  </w:style>
  <w:style w:type="paragraph" w:styleId="ListNumber2">
    <w:name w:val="List Number 2"/>
    <w:basedOn w:val="Normal"/>
    <w:semiHidden/>
    <w:unhideWhenUsed/>
    <w:rsid w:val="00C64807"/>
    <w:pPr>
      <w:numPr>
        <w:numId w:val="11"/>
      </w:numPr>
      <w:tabs>
        <w:tab w:val="clear" w:pos="643"/>
        <w:tab w:val="num" w:pos="1209"/>
      </w:tabs>
      <w:ind w:left="1209"/>
      <w:contextualSpacing/>
    </w:pPr>
  </w:style>
  <w:style w:type="paragraph" w:styleId="ListNumber3">
    <w:name w:val="List Number 3"/>
    <w:basedOn w:val="Normal"/>
    <w:semiHidden/>
    <w:unhideWhenUsed/>
    <w:rsid w:val="00C64807"/>
    <w:pPr>
      <w:numPr>
        <w:numId w:val="12"/>
      </w:numPr>
      <w:tabs>
        <w:tab w:val="clear" w:pos="926"/>
        <w:tab w:val="num" w:pos="1492"/>
      </w:tabs>
      <w:ind w:left="1492"/>
      <w:contextualSpacing/>
    </w:pPr>
  </w:style>
  <w:style w:type="paragraph" w:styleId="ListNumber4">
    <w:name w:val="List Number 4"/>
    <w:basedOn w:val="Normal"/>
    <w:semiHidden/>
    <w:unhideWhenUsed/>
    <w:rsid w:val="00C64807"/>
    <w:pPr>
      <w:numPr>
        <w:numId w:val="13"/>
      </w:numPr>
      <w:tabs>
        <w:tab w:val="clear" w:pos="1209"/>
        <w:tab w:val="num" w:pos="360"/>
      </w:tabs>
      <w:ind w:left="0" w:firstLine="720"/>
      <w:contextualSpacing/>
    </w:pPr>
  </w:style>
  <w:style w:type="paragraph" w:styleId="ListNumber5">
    <w:name w:val="List Number 5"/>
    <w:basedOn w:val="Normal"/>
    <w:semiHidden/>
    <w:unhideWhenUsed/>
    <w:rsid w:val="00C64807"/>
    <w:pPr>
      <w:numPr>
        <w:numId w:val="14"/>
      </w:numPr>
      <w:tabs>
        <w:tab w:val="clear" w:pos="1492"/>
        <w:tab w:val="num" w:pos="360"/>
      </w:tabs>
      <w:ind w:left="0" w:firstLine="720"/>
      <w:contextualSpacing/>
    </w:pPr>
  </w:style>
  <w:style w:type="paragraph" w:styleId="MacroText">
    <w:name w:val="macro"/>
    <w:link w:val="MacroTextChar"/>
    <w:semiHidden/>
    <w:unhideWhenUsed/>
    <w:rsid w:val="00C6480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C64807"/>
    <w:rPr>
      <w:rFonts w:ascii="Consolas" w:hAnsi="Consolas"/>
      <w:sz w:val="20"/>
      <w:szCs w:val="20"/>
    </w:rPr>
  </w:style>
  <w:style w:type="paragraph" w:styleId="MessageHeader">
    <w:name w:val="Message Header"/>
    <w:basedOn w:val="Normal"/>
    <w:link w:val="MessageHeaderChar"/>
    <w:semiHidden/>
    <w:unhideWhenUsed/>
    <w:rsid w:val="00C6480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C64807"/>
    <w:rPr>
      <w:rFonts w:asciiTheme="majorHAnsi" w:eastAsiaTheme="majorEastAsia" w:hAnsiTheme="majorHAnsi" w:cstheme="majorBidi"/>
      <w:sz w:val="24"/>
      <w:szCs w:val="24"/>
      <w:shd w:val="pct20" w:color="auto" w:fill="auto"/>
    </w:rPr>
  </w:style>
  <w:style w:type="paragraph" w:styleId="NoSpacing">
    <w:name w:val="No Spacing"/>
    <w:uiPriority w:val="1"/>
    <w:qFormat/>
    <w:rsid w:val="00C64807"/>
    <w:pPr>
      <w:spacing w:before="0" w:line="240" w:lineRule="auto"/>
    </w:pPr>
  </w:style>
  <w:style w:type="paragraph" w:styleId="NormalWeb">
    <w:name w:val="Normal (Web)"/>
    <w:basedOn w:val="Normal"/>
    <w:uiPriority w:val="99"/>
    <w:unhideWhenUsed/>
    <w:rsid w:val="00C64807"/>
    <w:rPr>
      <w:szCs w:val="24"/>
    </w:rPr>
  </w:style>
  <w:style w:type="paragraph" w:styleId="NormalIndent">
    <w:name w:val="Normal Indent"/>
    <w:basedOn w:val="Normal"/>
    <w:semiHidden/>
    <w:unhideWhenUsed/>
    <w:rsid w:val="00C64807"/>
    <w:pPr>
      <w:ind w:left="720"/>
    </w:pPr>
  </w:style>
  <w:style w:type="paragraph" w:styleId="NoteHeading">
    <w:name w:val="Note Heading"/>
    <w:basedOn w:val="Normal"/>
    <w:next w:val="Normal"/>
    <w:link w:val="NoteHeadingChar"/>
    <w:semiHidden/>
    <w:unhideWhenUsed/>
    <w:rsid w:val="00C64807"/>
    <w:pPr>
      <w:spacing w:before="0" w:line="240" w:lineRule="auto"/>
    </w:pPr>
  </w:style>
  <w:style w:type="character" w:customStyle="1" w:styleId="NoteHeadingChar">
    <w:name w:val="Note Heading Char"/>
    <w:basedOn w:val="DefaultParagraphFont"/>
    <w:link w:val="NoteHeading"/>
    <w:semiHidden/>
    <w:rsid w:val="00C64807"/>
  </w:style>
  <w:style w:type="paragraph" w:styleId="PlainText">
    <w:name w:val="Plain Text"/>
    <w:basedOn w:val="Normal"/>
    <w:link w:val="PlainTextChar"/>
    <w:semiHidden/>
    <w:unhideWhenUsed/>
    <w:rsid w:val="00C64807"/>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C64807"/>
    <w:rPr>
      <w:rFonts w:ascii="Consolas" w:hAnsi="Consolas"/>
      <w:sz w:val="21"/>
      <w:szCs w:val="21"/>
    </w:rPr>
  </w:style>
  <w:style w:type="paragraph" w:styleId="Signature">
    <w:name w:val="Signature"/>
    <w:basedOn w:val="Normal"/>
    <w:link w:val="SignatureChar"/>
    <w:semiHidden/>
    <w:unhideWhenUsed/>
    <w:rsid w:val="00C64807"/>
    <w:pPr>
      <w:spacing w:before="0" w:line="240" w:lineRule="auto"/>
      <w:ind w:left="4252"/>
    </w:pPr>
  </w:style>
  <w:style w:type="character" w:customStyle="1" w:styleId="SignatureChar">
    <w:name w:val="Signature Char"/>
    <w:basedOn w:val="DefaultParagraphFont"/>
    <w:link w:val="Signature"/>
    <w:semiHidden/>
    <w:rsid w:val="00C64807"/>
  </w:style>
  <w:style w:type="paragraph" w:styleId="TableofAuthorities">
    <w:name w:val="table of authorities"/>
    <w:basedOn w:val="Normal"/>
    <w:next w:val="Normal"/>
    <w:semiHidden/>
    <w:unhideWhenUsed/>
    <w:rsid w:val="00C64807"/>
    <w:pPr>
      <w:ind w:left="220" w:hanging="220"/>
    </w:pPr>
  </w:style>
  <w:style w:type="paragraph" w:styleId="TOAHeading">
    <w:name w:val="toa heading"/>
    <w:basedOn w:val="Normal"/>
    <w:next w:val="Normal"/>
    <w:semiHidden/>
    <w:unhideWhenUsed/>
    <w:rsid w:val="00C64807"/>
    <w:rPr>
      <w:rFonts w:asciiTheme="majorHAnsi" w:eastAsiaTheme="majorEastAsia" w:hAnsiTheme="majorHAnsi" w:cstheme="majorBidi"/>
      <w:b/>
      <w:bCs/>
      <w:szCs w:val="24"/>
    </w:rPr>
  </w:style>
  <w:style w:type="paragraph" w:styleId="TOC6">
    <w:name w:val="toc 6"/>
    <w:basedOn w:val="Normal"/>
    <w:next w:val="Normal"/>
    <w:autoRedefine/>
    <w:uiPriority w:val="39"/>
    <w:unhideWhenUsed/>
    <w:rsid w:val="00C64807"/>
    <w:pPr>
      <w:spacing w:after="100"/>
      <w:ind w:left="1100"/>
    </w:pPr>
  </w:style>
  <w:style w:type="paragraph" w:styleId="TOC7">
    <w:name w:val="toc 7"/>
    <w:basedOn w:val="Normal"/>
    <w:next w:val="Normal"/>
    <w:autoRedefine/>
    <w:uiPriority w:val="39"/>
    <w:unhideWhenUsed/>
    <w:rsid w:val="00C64807"/>
    <w:pPr>
      <w:spacing w:after="100"/>
      <w:ind w:left="1320"/>
    </w:pPr>
  </w:style>
  <w:style w:type="paragraph" w:styleId="TOC8">
    <w:name w:val="toc 8"/>
    <w:basedOn w:val="Normal"/>
    <w:next w:val="Normal"/>
    <w:autoRedefine/>
    <w:uiPriority w:val="39"/>
    <w:unhideWhenUsed/>
    <w:rsid w:val="00C64807"/>
    <w:pPr>
      <w:spacing w:after="100"/>
      <w:ind w:left="1540"/>
    </w:pPr>
  </w:style>
  <w:style w:type="paragraph" w:styleId="TOC9">
    <w:name w:val="toc 9"/>
    <w:basedOn w:val="Normal"/>
    <w:next w:val="Normal"/>
    <w:autoRedefine/>
    <w:uiPriority w:val="39"/>
    <w:unhideWhenUsed/>
    <w:rsid w:val="00C64807"/>
    <w:pPr>
      <w:spacing w:after="100"/>
      <w:ind w:left="1760"/>
    </w:pPr>
  </w:style>
  <w:style w:type="character" w:styleId="FootnoteReference">
    <w:name w:val="footnote reference"/>
    <w:basedOn w:val="DefaultParagraphFont"/>
    <w:uiPriority w:val="99"/>
    <w:rsid w:val="00BD2DC0"/>
    <w:rPr>
      <w:vertAlign w:val="superscript"/>
    </w:rPr>
  </w:style>
  <w:style w:type="paragraph" w:customStyle="1" w:styleId="Insertedimage">
    <w:name w:val="Inserted image"/>
    <w:basedOn w:val="Normal"/>
    <w:next w:val="Normal"/>
    <w:qFormat/>
    <w:rsid w:val="00300611"/>
    <w:pPr>
      <w:keepNext/>
      <w:spacing w:line="240" w:lineRule="auto"/>
      <w:jc w:val="center"/>
    </w:pPr>
    <w:rPr>
      <w:noProof/>
    </w:rPr>
  </w:style>
  <w:style w:type="paragraph" w:styleId="Title">
    <w:name w:val="Title"/>
    <w:basedOn w:val="Normal"/>
    <w:next w:val="Normal"/>
    <w:link w:val="TitleChar"/>
    <w:uiPriority w:val="10"/>
    <w:qFormat/>
    <w:rsid w:val="005801B8"/>
    <w:pPr>
      <w:spacing w:before="360" w:after="360"/>
      <w:ind w:firstLine="0"/>
      <w:contextualSpacing/>
      <w:jc w:val="center"/>
    </w:pPr>
    <w:rPr>
      <w:rFonts w:asciiTheme="minorHAnsi" w:eastAsiaTheme="majorEastAsia" w:hAnsiTheme="minorHAnsi" w:cstheme="majorBidi"/>
      <w:b/>
      <w:spacing w:val="5"/>
      <w:kern w:val="28"/>
      <w:szCs w:val="52"/>
    </w:rPr>
  </w:style>
  <w:style w:type="character" w:customStyle="1" w:styleId="TitleChar">
    <w:name w:val="Title Char"/>
    <w:basedOn w:val="DefaultParagraphFont"/>
    <w:link w:val="Title"/>
    <w:uiPriority w:val="10"/>
    <w:rsid w:val="005801B8"/>
    <w:rPr>
      <w:rFonts w:asciiTheme="minorHAnsi" w:eastAsiaTheme="majorEastAsia" w:hAnsiTheme="minorHAnsi" w:cstheme="majorBidi"/>
      <w:b/>
      <w:spacing w:val="5"/>
      <w:kern w:val="28"/>
      <w:sz w:val="24"/>
      <w:szCs w:val="52"/>
    </w:rPr>
  </w:style>
  <w:style w:type="character" w:styleId="FollowedHyperlink">
    <w:name w:val="FollowedHyperlink"/>
    <w:basedOn w:val="DefaultParagraphFont"/>
    <w:uiPriority w:val="99"/>
    <w:semiHidden/>
    <w:unhideWhenUsed/>
    <w:rsid w:val="000D4D6A"/>
    <w:rPr>
      <w:color w:val="800080" w:themeColor="followedHyperlink"/>
      <w:u w:val="single"/>
    </w:rPr>
  </w:style>
  <w:style w:type="paragraph" w:styleId="ListParagraph">
    <w:name w:val="List Paragraph"/>
    <w:basedOn w:val="Normal"/>
    <w:uiPriority w:val="34"/>
    <w:qFormat/>
    <w:rsid w:val="00557E3C"/>
    <w:pPr>
      <w:ind w:left="720"/>
      <w:contextualSpacing/>
    </w:pPr>
  </w:style>
  <w:style w:type="paragraph" w:customStyle="1" w:styleId="Default">
    <w:name w:val="Default"/>
    <w:rsid w:val="00224246"/>
    <w:pPr>
      <w:autoSpaceDE w:val="0"/>
      <w:autoSpaceDN w:val="0"/>
      <w:adjustRightInd w:val="0"/>
      <w:spacing w:before="0" w:line="480" w:lineRule="auto"/>
    </w:pPr>
    <w:rPr>
      <w:rFonts w:cs="Lucida Sans"/>
      <w:color w:val="000000"/>
      <w:szCs w:val="24"/>
    </w:rPr>
  </w:style>
  <w:style w:type="character" w:customStyle="1" w:styleId="TableCellChar">
    <w:name w:val="Table Cell Char"/>
    <w:basedOn w:val="DefaultParagraphFont"/>
    <w:link w:val="TableCell"/>
    <w:locked/>
    <w:rsid w:val="00547D01"/>
  </w:style>
  <w:style w:type="character" w:customStyle="1" w:styleId="TableHeaderChar">
    <w:name w:val="Table Header Char"/>
    <w:basedOn w:val="TableCellChar"/>
    <w:link w:val="TableHeader"/>
    <w:locked/>
    <w:rsid w:val="00547D01"/>
    <w:rPr>
      <w:b/>
      <w:bCs/>
    </w:rPr>
  </w:style>
  <w:style w:type="paragraph" w:customStyle="1" w:styleId="TableHeader">
    <w:name w:val="Table Header"/>
    <w:basedOn w:val="TableCell"/>
    <w:next w:val="TableCell"/>
    <w:link w:val="TableHeaderChar"/>
    <w:qFormat/>
    <w:rsid w:val="00547D01"/>
    <w:pPr>
      <w:adjustRightInd w:val="0"/>
    </w:pPr>
    <w:rPr>
      <w:b/>
      <w:bCs/>
    </w:rPr>
  </w:style>
  <w:style w:type="paragraph" w:customStyle="1" w:styleId="AbstractNormal">
    <w:name w:val="Abstract Normal"/>
    <w:basedOn w:val="Normal"/>
    <w:qFormat/>
    <w:rsid w:val="00821944"/>
    <w:pPr>
      <w:spacing w:before="0"/>
      <w:ind w:firstLine="0"/>
    </w:pPr>
  </w:style>
  <w:style w:type="character" w:styleId="EndnoteReference">
    <w:name w:val="endnote reference"/>
    <w:basedOn w:val="DefaultParagraphFont"/>
    <w:rsid w:val="00BD2DC0"/>
    <w:rPr>
      <w:vertAlign w:val="superscript"/>
    </w:rPr>
  </w:style>
  <w:style w:type="paragraph" w:customStyle="1" w:styleId="APAReferences">
    <w:name w:val="APA_References"/>
    <w:basedOn w:val="Normal"/>
    <w:qFormat/>
    <w:rsid w:val="00EB635B"/>
    <w:pPr>
      <w:ind w:left="720" w:hanging="720"/>
    </w:pPr>
    <w:rPr>
      <w:lang w:eastAsia="en-US"/>
    </w:rPr>
  </w:style>
  <w:style w:type="character" w:customStyle="1" w:styleId="HeaderChar">
    <w:name w:val="Header Char"/>
    <w:basedOn w:val="DefaultParagraphFont"/>
    <w:link w:val="Header"/>
    <w:uiPriority w:val="99"/>
    <w:rsid w:val="00821944"/>
    <w:rPr>
      <w:rFonts w:ascii="Times New Roman" w:hAnsi="Times New Roman"/>
      <w:sz w:val="24"/>
      <w:szCs w:val="24"/>
      <w:lang w:eastAsia="en-US"/>
    </w:rPr>
  </w:style>
  <w:style w:type="table" w:customStyle="1" w:styleId="FigureOutline">
    <w:name w:val="Figure Outline"/>
    <w:basedOn w:val="TableNormal"/>
    <w:rsid w:val="004F0F88"/>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customStyle="1" w:styleId="Quotationsubsequentparagraphs">
    <w:name w:val="Quotation subsequent paragraphs"/>
    <w:basedOn w:val="Quotation"/>
    <w:next w:val="Normal"/>
    <w:qFormat/>
    <w:rsid w:val="004D7AED"/>
    <w:pPr>
      <w:ind w:left="703" w:firstLine="720"/>
    </w:pPr>
  </w:style>
  <w:style w:type="character" w:styleId="UnresolvedMention">
    <w:name w:val="Unresolved Mention"/>
    <w:basedOn w:val="DefaultParagraphFont"/>
    <w:uiPriority w:val="99"/>
    <w:unhideWhenUsed/>
    <w:rsid w:val="00B04591"/>
    <w:rPr>
      <w:color w:val="605E5C"/>
      <w:shd w:val="clear" w:color="auto" w:fill="E1DFDD"/>
    </w:rPr>
  </w:style>
  <w:style w:type="paragraph" w:customStyle="1" w:styleId="Definitions">
    <w:name w:val="Definitions"/>
    <w:basedOn w:val="Normal"/>
    <w:qFormat/>
    <w:rsid w:val="00821944"/>
    <w:pPr>
      <w:tabs>
        <w:tab w:val="left" w:leader="dot" w:pos="2552"/>
      </w:tabs>
      <w:ind w:left="2552" w:hanging="2552"/>
    </w:pPr>
    <w:rPr>
      <w:lang w:eastAsia="en-US"/>
    </w:rPr>
  </w:style>
  <w:style w:type="character" w:customStyle="1" w:styleId="Heading1Char">
    <w:name w:val="Heading 1 Char"/>
    <w:basedOn w:val="DefaultParagraphFont"/>
    <w:link w:val="Heading1"/>
    <w:uiPriority w:val="9"/>
    <w:rsid w:val="003C16E0"/>
    <w:rPr>
      <w:rFonts w:ascii="Times New Roman" w:hAnsi="Times New Roman" w:cs="Arial"/>
      <w:b/>
      <w:bCs/>
      <w:kern w:val="32"/>
      <w:sz w:val="24"/>
      <w:szCs w:val="32"/>
      <w:lang w:eastAsia="en-US"/>
    </w:rPr>
  </w:style>
  <w:style w:type="character" w:customStyle="1" w:styleId="Heading2Char">
    <w:name w:val="Heading 2 Char"/>
    <w:basedOn w:val="DefaultParagraphFont"/>
    <w:link w:val="Heading2"/>
    <w:rsid w:val="00C74DE7"/>
    <w:rPr>
      <w:rFonts w:ascii="Times New Roman" w:hAnsi="Times New Roman" w:cs="Arial"/>
      <w:b/>
      <w:kern w:val="32"/>
      <w:sz w:val="24"/>
      <w:szCs w:val="24"/>
      <w:lang w:eastAsia="en-GB"/>
    </w:rPr>
  </w:style>
  <w:style w:type="character" w:customStyle="1" w:styleId="Heading3Char">
    <w:name w:val="Heading 3 Char"/>
    <w:basedOn w:val="DefaultParagraphFont"/>
    <w:link w:val="Heading3"/>
    <w:uiPriority w:val="9"/>
    <w:rsid w:val="00F93DDD"/>
    <w:rPr>
      <w:rFonts w:ascii="Times New Roman" w:hAnsi="Times New Roman" w:cs="Arial"/>
      <w:b/>
      <w:kern w:val="32"/>
      <w:sz w:val="24"/>
      <w:szCs w:val="26"/>
      <w:lang w:eastAsia="en-US"/>
    </w:rPr>
  </w:style>
  <w:style w:type="paragraph" w:styleId="Subtitle">
    <w:name w:val="Subtitle"/>
    <w:basedOn w:val="Normal"/>
    <w:next w:val="Normal"/>
    <w:link w:val="SubtitleChar"/>
    <w:uiPriority w:val="99"/>
    <w:qFormat/>
    <w:rsid w:val="00F93DDD"/>
    <w:pPr>
      <w:numPr>
        <w:ilvl w:val="1"/>
      </w:numPr>
      <w:spacing w:before="0" w:after="240" w:line="240" w:lineRule="auto"/>
      <w:ind w:firstLine="720"/>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99"/>
    <w:rsid w:val="00F93DDD"/>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7D5DA6"/>
    <w:rPr>
      <w:b/>
      <w:bCs/>
    </w:rPr>
  </w:style>
  <w:style w:type="character" w:styleId="Emphasis">
    <w:name w:val="Emphasis"/>
    <w:basedOn w:val="DefaultParagraphFont"/>
    <w:uiPriority w:val="99"/>
    <w:qFormat/>
    <w:rsid w:val="00F93DDD"/>
    <w:rPr>
      <w:i/>
      <w:iCs/>
    </w:rPr>
  </w:style>
  <w:style w:type="paragraph" w:styleId="Quote">
    <w:name w:val="Quote"/>
    <w:basedOn w:val="Normal"/>
    <w:next w:val="Normal"/>
    <w:link w:val="QuoteChar"/>
    <w:uiPriority w:val="29"/>
    <w:qFormat/>
    <w:rsid w:val="00F93DDD"/>
    <w:pPr>
      <w:spacing w:line="259" w:lineRule="auto"/>
      <w:ind w:left="720" w:firstLine="0"/>
    </w:pPr>
    <w:rPr>
      <w:rFonts w:asciiTheme="minorHAnsi" w:eastAsiaTheme="minorEastAsia" w:hAnsiTheme="minorHAnsi" w:cstheme="minorBidi"/>
      <w:color w:val="1F497D" w:themeColor="text2"/>
      <w:szCs w:val="24"/>
    </w:rPr>
  </w:style>
  <w:style w:type="character" w:customStyle="1" w:styleId="QuoteChar">
    <w:name w:val="Quote Char"/>
    <w:basedOn w:val="DefaultParagraphFont"/>
    <w:link w:val="Quote"/>
    <w:uiPriority w:val="29"/>
    <w:rsid w:val="00F93DDD"/>
    <w:rPr>
      <w:rFonts w:asciiTheme="minorHAnsi" w:eastAsiaTheme="minorEastAsia" w:hAnsiTheme="minorHAnsi" w:cstheme="minorBidi"/>
      <w:color w:val="1F497D" w:themeColor="text2"/>
      <w:sz w:val="24"/>
      <w:szCs w:val="24"/>
    </w:rPr>
  </w:style>
  <w:style w:type="paragraph" w:styleId="IntenseQuote">
    <w:name w:val="Intense Quote"/>
    <w:basedOn w:val="Normal"/>
    <w:next w:val="Normal"/>
    <w:link w:val="IntenseQuoteChar"/>
    <w:uiPriority w:val="30"/>
    <w:qFormat/>
    <w:rsid w:val="00F93DDD"/>
    <w:pPr>
      <w:spacing w:before="100" w:beforeAutospacing="1" w:after="240" w:line="240" w:lineRule="auto"/>
      <w:ind w:left="720" w:firstLine="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F93DDD"/>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F93DDD"/>
    <w:rPr>
      <w:i/>
      <w:iCs/>
      <w:color w:val="595959" w:themeColor="text1" w:themeTint="A6"/>
    </w:rPr>
  </w:style>
  <w:style w:type="character" w:styleId="IntenseEmphasis">
    <w:name w:val="Intense Emphasis"/>
    <w:basedOn w:val="DefaultParagraphFont"/>
    <w:uiPriority w:val="21"/>
    <w:qFormat/>
    <w:rsid w:val="00F93DDD"/>
    <w:rPr>
      <w:b/>
      <w:bCs/>
      <w:i/>
      <w:iCs/>
    </w:rPr>
  </w:style>
  <w:style w:type="character" w:styleId="SubtleReference">
    <w:name w:val="Subtle Reference"/>
    <w:basedOn w:val="DefaultParagraphFont"/>
    <w:uiPriority w:val="31"/>
    <w:qFormat/>
    <w:rsid w:val="00F93DD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93DDD"/>
    <w:rPr>
      <w:b/>
      <w:bCs/>
      <w:smallCaps/>
      <w:color w:val="1F497D" w:themeColor="text2"/>
      <w:u w:val="single"/>
    </w:rPr>
  </w:style>
  <w:style w:type="character" w:styleId="BookTitle">
    <w:name w:val="Book Title"/>
    <w:basedOn w:val="DefaultParagraphFont"/>
    <w:uiPriority w:val="33"/>
    <w:qFormat/>
    <w:rsid w:val="00F93DDD"/>
    <w:rPr>
      <w:b/>
      <w:bCs/>
      <w:smallCaps/>
      <w:spacing w:val="10"/>
    </w:rPr>
  </w:style>
  <w:style w:type="character" w:customStyle="1" w:styleId="FooterChar">
    <w:name w:val="Footer Char"/>
    <w:basedOn w:val="DefaultParagraphFont"/>
    <w:link w:val="Footer"/>
    <w:uiPriority w:val="99"/>
    <w:rsid w:val="00821944"/>
    <w:rPr>
      <w:rFonts w:ascii="Times New Roman" w:hAnsi="Times New Roman"/>
      <w:szCs w:val="24"/>
      <w:lang w:eastAsia="en-US"/>
    </w:rPr>
  </w:style>
  <w:style w:type="character" w:styleId="CommentReference">
    <w:name w:val="annotation reference"/>
    <w:basedOn w:val="DefaultParagraphFont"/>
    <w:uiPriority w:val="99"/>
    <w:semiHidden/>
    <w:rsid w:val="00F93DDD"/>
    <w:rPr>
      <w:sz w:val="16"/>
      <w:szCs w:val="16"/>
    </w:rPr>
  </w:style>
  <w:style w:type="character" w:customStyle="1" w:styleId="govuk--font-weight-regular">
    <w:name w:val="govuk-!-font-weight-regular"/>
    <w:basedOn w:val="DefaultParagraphFont"/>
    <w:rsid w:val="00F93DDD"/>
  </w:style>
  <w:style w:type="character" w:customStyle="1" w:styleId="BalloonTextChar">
    <w:name w:val="Balloon Text Char"/>
    <w:basedOn w:val="DefaultParagraphFont"/>
    <w:link w:val="BalloonText"/>
    <w:uiPriority w:val="99"/>
    <w:semiHidden/>
    <w:rsid w:val="00F93DDD"/>
    <w:rPr>
      <w:rFonts w:ascii="Tahoma" w:hAnsi="Tahoma" w:cs="Tahoma"/>
      <w:sz w:val="16"/>
      <w:szCs w:val="16"/>
    </w:rPr>
  </w:style>
  <w:style w:type="character" w:customStyle="1" w:styleId="apple-converted-space">
    <w:name w:val="apple-converted-space"/>
    <w:rsid w:val="00F93DDD"/>
  </w:style>
  <w:style w:type="paragraph" w:customStyle="1" w:styleId="APAtext">
    <w:name w:val="APA text"/>
    <w:basedOn w:val="Normal"/>
    <w:rsid w:val="00F93DDD"/>
    <w:pPr>
      <w:widowControl w:val="0"/>
      <w:spacing w:before="0" w:after="0" w:line="480" w:lineRule="exact"/>
    </w:pPr>
    <w:rPr>
      <w:szCs w:val="24"/>
      <w:lang w:eastAsia="en-GB"/>
    </w:rPr>
  </w:style>
  <w:style w:type="paragraph" w:styleId="Revision">
    <w:name w:val="Revision"/>
    <w:hidden/>
    <w:uiPriority w:val="99"/>
    <w:semiHidden/>
    <w:rsid w:val="00F93DDD"/>
    <w:pPr>
      <w:spacing w:before="0" w:line="240" w:lineRule="auto"/>
    </w:pPr>
    <w:rPr>
      <w:rFonts w:asciiTheme="minorHAnsi" w:eastAsiaTheme="minorEastAsia" w:hAnsiTheme="minorHAnsi" w:cstheme="minorBidi"/>
      <w:sz w:val="24"/>
      <w:szCs w:val="24"/>
      <w:lang w:eastAsia="en-US"/>
    </w:rPr>
  </w:style>
  <w:style w:type="character" w:styleId="PlaceholderText">
    <w:name w:val="Placeholder Text"/>
    <w:basedOn w:val="DefaultParagraphFont"/>
    <w:uiPriority w:val="99"/>
    <w:semiHidden/>
    <w:rsid w:val="00F93DDD"/>
    <w:rPr>
      <w:color w:val="808080"/>
    </w:rPr>
  </w:style>
  <w:style w:type="table" w:customStyle="1" w:styleId="TableGrid1">
    <w:name w:val="Table Grid1"/>
    <w:basedOn w:val="TableNormal"/>
    <w:next w:val="TableGrid"/>
    <w:rsid w:val="00F93DDD"/>
    <w:pPr>
      <w:spacing w:before="0" w:line="240" w:lineRule="auto"/>
    </w:pPr>
    <w:rPr>
      <w:rFonts w:ascii="Times New Roman" w:eastAsiaTheme="minorEastAs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F93DDD"/>
    <w:rPr>
      <w:color w:val="605E5C"/>
      <w:shd w:val="clear" w:color="auto" w:fill="E1DFDD"/>
    </w:rPr>
  </w:style>
  <w:style w:type="table" w:styleId="TableGridLight">
    <w:name w:val="Grid Table Light"/>
    <w:basedOn w:val="TableNormal"/>
    <w:uiPriority w:val="40"/>
    <w:rsid w:val="00F86D2F"/>
    <w:pPr>
      <w:spacing w:before="0" w:line="240" w:lineRule="auto"/>
    </w:pPr>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D81818"/>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0183E"/>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8733BF"/>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TableNormal"/>
    <w:next w:val="TableGrid"/>
    <w:uiPriority w:val="39"/>
    <w:rsid w:val="009142F7"/>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next w:val="TableGridLight"/>
    <w:uiPriority w:val="40"/>
    <w:rsid w:val="00BD1C44"/>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next w:val="TableGridLight"/>
    <w:uiPriority w:val="40"/>
    <w:rsid w:val="00561CBE"/>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
    <w:name w:val="Table Grid4"/>
    <w:basedOn w:val="TableNormal"/>
    <w:next w:val="TableGrid"/>
    <w:uiPriority w:val="39"/>
    <w:rsid w:val="005F4567"/>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156DE"/>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5">
    <w:name w:val="Table Grid Light5"/>
    <w:basedOn w:val="TableNormal"/>
    <w:next w:val="TableGridLight"/>
    <w:uiPriority w:val="40"/>
    <w:rsid w:val="00117BCB"/>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
    <w:name w:val="Table Grid Light6"/>
    <w:basedOn w:val="TableNormal"/>
    <w:next w:val="TableGridLight"/>
    <w:uiPriority w:val="40"/>
    <w:rsid w:val="005818E0"/>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7">
    <w:name w:val="Table Grid Light7"/>
    <w:basedOn w:val="TableNormal"/>
    <w:next w:val="TableGridLight"/>
    <w:uiPriority w:val="40"/>
    <w:rsid w:val="00FA500F"/>
    <w:pPr>
      <w:spacing w:before="0" w:line="240" w:lineRule="auto"/>
    </w:pPr>
    <w:rPr>
      <w:rFonts w:eastAsia="Calibri"/>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i-provider">
    <w:name w:val="ui-provider"/>
    <w:basedOn w:val="DefaultParagraphFont"/>
    <w:rsid w:val="005B551C"/>
  </w:style>
  <w:style w:type="table" w:customStyle="1" w:styleId="TableGrid6">
    <w:name w:val="Table Grid6"/>
    <w:basedOn w:val="TableNormal"/>
    <w:next w:val="TableGrid"/>
    <w:uiPriority w:val="39"/>
    <w:rsid w:val="00954F19"/>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93FC8"/>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30C9A"/>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34B1F"/>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85EA8"/>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20049"/>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52172"/>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B755E"/>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C2752"/>
    <w:pPr>
      <w:spacing w:before="0" w:line="240" w:lineRule="auto"/>
    </w:pPr>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F3DA9"/>
    <w:pPr>
      <w:spacing w:before="0" w:after="0" w:line="240" w:lineRule="auto"/>
      <w:ind w:firstLine="0"/>
    </w:pPr>
    <w:rPr>
      <w:szCs w:val="24"/>
      <w:lang w:eastAsia="en-GB"/>
    </w:rPr>
  </w:style>
  <w:style w:type="character" w:customStyle="1" w:styleId="contextualspellingandgrammarerror">
    <w:name w:val="contextualspellingandgrammarerror"/>
    <w:basedOn w:val="DefaultParagraphFont"/>
    <w:rsid w:val="007F3DA9"/>
  </w:style>
  <w:style w:type="character" w:customStyle="1" w:styleId="normaltextrun1">
    <w:name w:val="normaltextrun1"/>
    <w:basedOn w:val="DefaultParagraphFont"/>
    <w:rsid w:val="007F3DA9"/>
  </w:style>
  <w:style w:type="character" w:customStyle="1" w:styleId="DocumentMapChar">
    <w:name w:val="Document Map Char"/>
    <w:basedOn w:val="DefaultParagraphFont"/>
    <w:link w:val="DocumentMap"/>
    <w:semiHidden/>
    <w:rsid w:val="007F3DA9"/>
    <w:rPr>
      <w:rFonts w:ascii="Tahoma" w:hAnsi="Tahoma" w:cs="Tahoma"/>
      <w:sz w:val="24"/>
      <w:szCs w:val="20"/>
      <w:shd w:val="clear" w:color="auto" w:fill="000080"/>
    </w:rPr>
  </w:style>
  <w:style w:type="paragraph" w:customStyle="1" w:styleId="bb-text">
    <w:name w:val="bb-text"/>
    <w:basedOn w:val="Normal"/>
    <w:rsid w:val="00CB7964"/>
    <w:pPr>
      <w:spacing w:before="100" w:beforeAutospacing="1" w:after="100" w:afterAutospacing="1" w:line="240" w:lineRule="auto"/>
      <w:ind w:firstLine="0"/>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11805">
      <w:bodyDiv w:val="1"/>
      <w:marLeft w:val="0"/>
      <w:marRight w:val="0"/>
      <w:marTop w:val="0"/>
      <w:marBottom w:val="0"/>
      <w:divBdr>
        <w:top w:val="none" w:sz="0" w:space="0" w:color="auto"/>
        <w:left w:val="none" w:sz="0" w:space="0" w:color="auto"/>
        <w:bottom w:val="none" w:sz="0" w:space="0" w:color="auto"/>
        <w:right w:val="none" w:sz="0" w:space="0" w:color="auto"/>
      </w:divBdr>
      <w:divsChild>
        <w:div w:id="733435393">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135997930">
      <w:bodyDiv w:val="1"/>
      <w:marLeft w:val="0"/>
      <w:marRight w:val="0"/>
      <w:marTop w:val="0"/>
      <w:marBottom w:val="0"/>
      <w:divBdr>
        <w:top w:val="none" w:sz="0" w:space="0" w:color="auto"/>
        <w:left w:val="none" w:sz="0" w:space="0" w:color="auto"/>
        <w:bottom w:val="none" w:sz="0" w:space="0" w:color="auto"/>
        <w:right w:val="none" w:sz="0" w:space="0" w:color="auto"/>
      </w:divBdr>
      <w:divsChild>
        <w:div w:id="1997999112">
          <w:marLeft w:val="0"/>
          <w:marRight w:val="0"/>
          <w:marTop w:val="0"/>
          <w:marBottom w:val="0"/>
          <w:divBdr>
            <w:top w:val="none" w:sz="0" w:space="0" w:color="auto"/>
            <w:left w:val="none" w:sz="0" w:space="0" w:color="auto"/>
            <w:bottom w:val="none" w:sz="0" w:space="0" w:color="auto"/>
            <w:right w:val="none" w:sz="0" w:space="0" w:color="auto"/>
          </w:divBdr>
          <w:divsChild>
            <w:div w:id="322664993">
              <w:marLeft w:val="0"/>
              <w:marRight w:val="0"/>
              <w:marTop w:val="0"/>
              <w:marBottom w:val="0"/>
              <w:divBdr>
                <w:top w:val="none" w:sz="0" w:space="0" w:color="auto"/>
                <w:left w:val="none" w:sz="0" w:space="0" w:color="auto"/>
                <w:bottom w:val="none" w:sz="0" w:space="0" w:color="auto"/>
                <w:right w:val="none" w:sz="0" w:space="0" w:color="auto"/>
              </w:divBdr>
              <w:divsChild>
                <w:div w:id="1382174119">
                  <w:marLeft w:val="0"/>
                  <w:marRight w:val="0"/>
                  <w:marTop w:val="0"/>
                  <w:marBottom w:val="0"/>
                  <w:divBdr>
                    <w:top w:val="none" w:sz="0" w:space="0" w:color="auto"/>
                    <w:left w:val="none" w:sz="0" w:space="0" w:color="auto"/>
                    <w:bottom w:val="none" w:sz="0" w:space="0" w:color="auto"/>
                    <w:right w:val="none" w:sz="0" w:space="0" w:color="auto"/>
                  </w:divBdr>
                  <w:divsChild>
                    <w:div w:id="11916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42782">
      <w:bodyDiv w:val="1"/>
      <w:marLeft w:val="0"/>
      <w:marRight w:val="0"/>
      <w:marTop w:val="0"/>
      <w:marBottom w:val="0"/>
      <w:divBdr>
        <w:top w:val="none" w:sz="0" w:space="0" w:color="auto"/>
        <w:left w:val="none" w:sz="0" w:space="0" w:color="auto"/>
        <w:bottom w:val="none" w:sz="0" w:space="0" w:color="auto"/>
        <w:right w:val="none" w:sz="0" w:space="0" w:color="auto"/>
      </w:divBdr>
      <w:divsChild>
        <w:div w:id="1507790239">
          <w:marLeft w:val="0"/>
          <w:marRight w:val="0"/>
          <w:marTop w:val="0"/>
          <w:marBottom w:val="0"/>
          <w:divBdr>
            <w:top w:val="none" w:sz="0" w:space="0" w:color="auto"/>
            <w:left w:val="none" w:sz="0" w:space="0" w:color="auto"/>
            <w:bottom w:val="none" w:sz="0" w:space="0" w:color="auto"/>
            <w:right w:val="none" w:sz="0" w:space="0" w:color="auto"/>
          </w:divBdr>
          <w:divsChild>
            <w:div w:id="1230384864">
              <w:marLeft w:val="0"/>
              <w:marRight w:val="0"/>
              <w:marTop w:val="0"/>
              <w:marBottom w:val="0"/>
              <w:divBdr>
                <w:top w:val="single" w:sz="6" w:space="9" w:color="8D3970"/>
                <w:left w:val="single" w:sz="6" w:space="9" w:color="8D3970"/>
                <w:bottom w:val="single" w:sz="6" w:space="9" w:color="8D3970"/>
                <w:right w:val="single" w:sz="6" w:space="9" w:color="8D3970"/>
              </w:divBdr>
            </w:div>
          </w:divsChild>
        </w:div>
        <w:div w:id="178198510">
          <w:marLeft w:val="0"/>
          <w:marRight w:val="0"/>
          <w:marTop w:val="0"/>
          <w:marBottom w:val="0"/>
          <w:divBdr>
            <w:top w:val="none" w:sz="0" w:space="0" w:color="auto"/>
            <w:left w:val="none" w:sz="0" w:space="0" w:color="auto"/>
            <w:bottom w:val="none" w:sz="0" w:space="0" w:color="auto"/>
            <w:right w:val="none" w:sz="0" w:space="0" w:color="auto"/>
          </w:divBdr>
          <w:divsChild>
            <w:div w:id="116413630">
              <w:marLeft w:val="0"/>
              <w:marRight w:val="0"/>
              <w:marTop w:val="0"/>
              <w:marBottom w:val="0"/>
              <w:divBdr>
                <w:top w:val="none" w:sz="0" w:space="0" w:color="auto"/>
                <w:left w:val="none" w:sz="0" w:space="0" w:color="auto"/>
                <w:bottom w:val="none" w:sz="0" w:space="0" w:color="auto"/>
                <w:right w:val="none" w:sz="0" w:space="0" w:color="auto"/>
              </w:divBdr>
            </w:div>
            <w:div w:id="591745967">
              <w:marLeft w:val="0"/>
              <w:marRight w:val="0"/>
              <w:marTop w:val="0"/>
              <w:marBottom w:val="0"/>
              <w:divBdr>
                <w:top w:val="none" w:sz="0" w:space="0" w:color="auto"/>
                <w:left w:val="none" w:sz="0" w:space="0" w:color="auto"/>
                <w:bottom w:val="none" w:sz="0" w:space="0" w:color="auto"/>
                <w:right w:val="none" w:sz="0" w:space="0" w:color="auto"/>
              </w:divBdr>
            </w:div>
            <w:div w:id="1544749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25685">
                  <w:marLeft w:val="0"/>
                  <w:marRight w:val="0"/>
                  <w:marTop w:val="0"/>
                  <w:marBottom w:val="0"/>
                  <w:divBdr>
                    <w:top w:val="none" w:sz="0" w:space="0" w:color="auto"/>
                    <w:left w:val="none" w:sz="0" w:space="0" w:color="auto"/>
                    <w:bottom w:val="none" w:sz="0" w:space="0" w:color="auto"/>
                    <w:right w:val="none" w:sz="0" w:space="0" w:color="auto"/>
                  </w:divBdr>
                </w:div>
              </w:divsChild>
            </w:div>
            <w:div w:id="2109739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211803">
                  <w:marLeft w:val="0"/>
                  <w:marRight w:val="0"/>
                  <w:marTop w:val="0"/>
                  <w:marBottom w:val="0"/>
                  <w:divBdr>
                    <w:top w:val="none" w:sz="0" w:space="0" w:color="auto"/>
                    <w:left w:val="none" w:sz="0" w:space="0" w:color="auto"/>
                    <w:bottom w:val="none" w:sz="0" w:space="0" w:color="auto"/>
                    <w:right w:val="none" w:sz="0" w:space="0" w:color="auto"/>
                  </w:divBdr>
                  <w:divsChild>
                    <w:div w:id="243030424">
                      <w:marLeft w:val="0"/>
                      <w:marRight w:val="0"/>
                      <w:marTop w:val="0"/>
                      <w:marBottom w:val="0"/>
                      <w:divBdr>
                        <w:top w:val="none" w:sz="0" w:space="0" w:color="auto"/>
                        <w:left w:val="none" w:sz="0" w:space="0" w:color="auto"/>
                        <w:bottom w:val="none" w:sz="0" w:space="0" w:color="auto"/>
                        <w:right w:val="none" w:sz="0" w:space="0" w:color="auto"/>
                      </w:divBdr>
                      <w:divsChild>
                        <w:div w:id="1023632001">
                          <w:marLeft w:val="0"/>
                          <w:marRight w:val="0"/>
                          <w:marTop w:val="0"/>
                          <w:marBottom w:val="0"/>
                          <w:divBdr>
                            <w:top w:val="none" w:sz="0" w:space="0" w:color="auto"/>
                            <w:left w:val="none" w:sz="0" w:space="0" w:color="auto"/>
                            <w:bottom w:val="none" w:sz="0" w:space="0" w:color="auto"/>
                            <w:right w:val="none" w:sz="0" w:space="0" w:color="auto"/>
                          </w:divBdr>
                          <w:divsChild>
                            <w:div w:id="1104880883">
                              <w:marLeft w:val="0"/>
                              <w:marRight w:val="0"/>
                              <w:marTop w:val="0"/>
                              <w:marBottom w:val="0"/>
                              <w:divBdr>
                                <w:top w:val="none" w:sz="0" w:space="0" w:color="auto"/>
                                <w:left w:val="none" w:sz="0" w:space="0" w:color="auto"/>
                                <w:bottom w:val="none" w:sz="0" w:space="0" w:color="auto"/>
                                <w:right w:val="none" w:sz="0" w:space="0" w:color="auto"/>
                              </w:divBdr>
                              <w:divsChild>
                                <w:div w:id="1565025761">
                                  <w:marLeft w:val="0"/>
                                  <w:marRight w:val="0"/>
                                  <w:marTop w:val="0"/>
                                  <w:marBottom w:val="0"/>
                                  <w:divBdr>
                                    <w:top w:val="none" w:sz="0" w:space="0" w:color="auto"/>
                                    <w:left w:val="none" w:sz="0" w:space="0" w:color="auto"/>
                                    <w:bottom w:val="none" w:sz="0" w:space="0" w:color="auto"/>
                                    <w:right w:val="none" w:sz="0" w:space="0" w:color="auto"/>
                                  </w:divBdr>
                                </w:div>
                                <w:div w:id="485979335">
                                  <w:marLeft w:val="0"/>
                                  <w:marRight w:val="0"/>
                                  <w:marTop w:val="0"/>
                                  <w:marBottom w:val="0"/>
                                  <w:divBdr>
                                    <w:top w:val="none" w:sz="0" w:space="0" w:color="auto"/>
                                    <w:left w:val="none" w:sz="0" w:space="0" w:color="auto"/>
                                    <w:bottom w:val="none" w:sz="0" w:space="0" w:color="auto"/>
                                    <w:right w:val="none" w:sz="0" w:space="0" w:color="auto"/>
                                  </w:divBdr>
                                </w:div>
                              </w:divsChild>
                            </w:div>
                            <w:div w:id="1807115540">
                              <w:marLeft w:val="0"/>
                              <w:marRight w:val="0"/>
                              <w:marTop w:val="0"/>
                              <w:marBottom w:val="0"/>
                              <w:divBdr>
                                <w:top w:val="none" w:sz="0" w:space="0" w:color="auto"/>
                                <w:left w:val="none" w:sz="0" w:space="0" w:color="auto"/>
                                <w:bottom w:val="none" w:sz="0" w:space="0" w:color="auto"/>
                                <w:right w:val="none" w:sz="0" w:space="0" w:color="auto"/>
                              </w:divBdr>
                              <w:divsChild>
                                <w:div w:id="722408948">
                                  <w:marLeft w:val="0"/>
                                  <w:marRight w:val="0"/>
                                  <w:marTop w:val="0"/>
                                  <w:marBottom w:val="0"/>
                                  <w:divBdr>
                                    <w:top w:val="none" w:sz="0" w:space="0" w:color="auto"/>
                                    <w:left w:val="none" w:sz="0" w:space="0" w:color="auto"/>
                                    <w:bottom w:val="none" w:sz="0" w:space="0" w:color="auto"/>
                                    <w:right w:val="none" w:sz="0" w:space="0" w:color="auto"/>
                                  </w:divBdr>
                                  <w:divsChild>
                                    <w:div w:id="118573062">
                                      <w:marLeft w:val="0"/>
                                      <w:marRight w:val="0"/>
                                      <w:marTop w:val="0"/>
                                      <w:marBottom w:val="0"/>
                                      <w:divBdr>
                                        <w:top w:val="none" w:sz="0" w:space="0" w:color="auto"/>
                                        <w:left w:val="none" w:sz="0" w:space="0" w:color="auto"/>
                                        <w:bottom w:val="none" w:sz="0" w:space="0" w:color="auto"/>
                                        <w:right w:val="none" w:sz="0" w:space="0" w:color="auto"/>
                                      </w:divBdr>
                                    </w:div>
                                    <w:div w:id="794904298">
                                      <w:marLeft w:val="0"/>
                                      <w:marRight w:val="0"/>
                                      <w:marTop w:val="0"/>
                                      <w:marBottom w:val="0"/>
                                      <w:divBdr>
                                        <w:top w:val="none" w:sz="0" w:space="0" w:color="auto"/>
                                        <w:left w:val="none" w:sz="0" w:space="0" w:color="auto"/>
                                        <w:bottom w:val="none" w:sz="0" w:space="0" w:color="auto"/>
                                        <w:right w:val="none" w:sz="0" w:space="0" w:color="auto"/>
                                      </w:divBdr>
                                    </w:div>
                                  </w:divsChild>
                                </w:div>
                                <w:div w:id="1001006255">
                                  <w:marLeft w:val="0"/>
                                  <w:marRight w:val="0"/>
                                  <w:marTop w:val="0"/>
                                  <w:marBottom w:val="0"/>
                                  <w:divBdr>
                                    <w:top w:val="none" w:sz="0" w:space="0" w:color="auto"/>
                                    <w:left w:val="none" w:sz="0" w:space="0" w:color="auto"/>
                                    <w:bottom w:val="none" w:sz="0" w:space="0" w:color="auto"/>
                                    <w:right w:val="none" w:sz="0" w:space="0" w:color="auto"/>
                                  </w:divBdr>
                                  <w:divsChild>
                                    <w:div w:id="1158619752">
                                      <w:marLeft w:val="0"/>
                                      <w:marRight w:val="0"/>
                                      <w:marTop w:val="0"/>
                                      <w:marBottom w:val="0"/>
                                      <w:divBdr>
                                        <w:top w:val="none" w:sz="0" w:space="0" w:color="auto"/>
                                        <w:left w:val="none" w:sz="0" w:space="0" w:color="auto"/>
                                        <w:bottom w:val="none" w:sz="0" w:space="0" w:color="auto"/>
                                        <w:right w:val="none" w:sz="0" w:space="0" w:color="auto"/>
                                      </w:divBdr>
                                    </w:div>
                                    <w:div w:id="1999337692">
                                      <w:marLeft w:val="0"/>
                                      <w:marRight w:val="0"/>
                                      <w:marTop w:val="0"/>
                                      <w:marBottom w:val="0"/>
                                      <w:divBdr>
                                        <w:top w:val="none" w:sz="0" w:space="0" w:color="auto"/>
                                        <w:left w:val="none" w:sz="0" w:space="0" w:color="auto"/>
                                        <w:bottom w:val="none" w:sz="0" w:space="0" w:color="auto"/>
                                        <w:right w:val="none" w:sz="0" w:space="0" w:color="auto"/>
                                      </w:divBdr>
                                    </w:div>
                                    <w:div w:id="1081487810">
                                      <w:marLeft w:val="0"/>
                                      <w:marRight w:val="0"/>
                                      <w:marTop w:val="0"/>
                                      <w:marBottom w:val="0"/>
                                      <w:divBdr>
                                        <w:top w:val="none" w:sz="0" w:space="0" w:color="auto"/>
                                        <w:left w:val="none" w:sz="0" w:space="0" w:color="auto"/>
                                        <w:bottom w:val="none" w:sz="0" w:space="0" w:color="auto"/>
                                        <w:right w:val="none" w:sz="0" w:space="0" w:color="auto"/>
                                      </w:divBdr>
                                    </w:div>
                                    <w:div w:id="21331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7162">
                              <w:marLeft w:val="0"/>
                              <w:marRight w:val="0"/>
                              <w:marTop w:val="0"/>
                              <w:marBottom w:val="0"/>
                              <w:divBdr>
                                <w:top w:val="none" w:sz="0" w:space="0" w:color="auto"/>
                                <w:left w:val="none" w:sz="0" w:space="0" w:color="auto"/>
                                <w:bottom w:val="none" w:sz="0" w:space="0" w:color="auto"/>
                                <w:right w:val="none" w:sz="0" w:space="0" w:color="auto"/>
                              </w:divBdr>
                              <w:divsChild>
                                <w:div w:id="1611663161">
                                  <w:marLeft w:val="0"/>
                                  <w:marRight w:val="0"/>
                                  <w:marTop w:val="0"/>
                                  <w:marBottom w:val="0"/>
                                  <w:divBdr>
                                    <w:top w:val="none" w:sz="0" w:space="0" w:color="auto"/>
                                    <w:left w:val="none" w:sz="0" w:space="0" w:color="auto"/>
                                    <w:bottom w:val="none" w:sz="0" w:space="0" w:color="auto"/>
                                    <w:right w:val="none" w:sz="0" w:space="0" w:color="auto"/>
                                  </w:divBdr>
                                </w:div>
                              </w:divsChild>
                            </w:div>
                            <w:div w:id="1071199788">
                              <w:marLeft w:val="0"/>
                              <w:marRight w:val="0"/>
                              <w:marTop w:val="0"/>
                              <w:marBottom w:val="0"/>
                              <w:divBdr>
                                <w:top w:val="none" w:sz="0" w:space="0" w:color="auto"/>
                                <w:left w:val="none" w:sz="0" w:space="0" w:color="auto"/>
                                <w:bottom w:val="none" w:sz="0" w:space="0" w:color="auto"/>
                                <w:right w:val="none" w:sz="0" w:space="0" w:color="auto"/>
                              </w:divBdr>
                              <w:divsChild>
                                <w:div w:id="1217083347">
                                  <w:marLeft w:val="0"/>
                                  <w:marRight w:val="0"/>
                                  <w:marTop w:val="0"/>
                                  <w:marBottom w:val="0"/>
                                  <w:divBdr>
                                    <w:top w:val="none" w:sz="0" w:space="0" w:color="auto"/>
                                    <w:left w:val="none" w:sz="0" w:space="0" w:color="auto"/>
                                    <w:bottom w:val="none" w:sz="0" w:space="0" w:color="auto"/>
                                    <w:right w:val="none" w:sz="0" w:space="0" w:color="auto"/>
                                  </w:divBdr>
                                </w:div>
                              </w:divsChild>
                            </w:div>
                            <w:div w:id="1719623988">
                              <w:marLeft w:val="0"/>
                              <w:marRight w:val="0"/>
                              <w:marTop w:val="0"/>
                              <w:marBottom w:val="0"/>
                              <w:divBdr>
                                <w:top w:val="none" w:sz="0" w:space="0" w:color="auto"/>
                                <w:left w:val="none" w:sz="0" w:space="0" w:color="auto"/>
                                <w:bottom w:val="none" w:sz="0" w:space="0" w:color="auto"/>
                                <w:right w:val="none" w:sz="0" w:space="0" w:color="auto"/>
                              </w:divBdr>
                              <w:divsChild>
                                <w:div w:id="13922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40880">
      <w:bodyDiv w:val="1"/>
      <w:marLeft w:val="0"/>
      <w:marRight w:val="0"/>
      <w:marTop w:val="0"/>
      <w:marBottom w:val="0"/>
      <w:divBdr>
        <w:top w:val="none" w:sz="0" w:space="0" w:color="auto"/>
        <w:left w:val="none" w:sz="0" w:space="0" w:color="auto"/>
        <w:bottom w:val="none" w:sz="0" w:space="0" w:color="auto"/>
        <w:right w:val="none" w:sz="0" w:space="0" w:color="auto"/>
      </w:divBdr>
    </w:div>
    <w:div w:id="277764360">
      <w:bodyDiv w:val="1"/>
      <w:marLeft w:val="0"/>
      <w:marRight w:val="0"/>
      <w:marTop w:val="0"/>
      <w:marBottom w:val="0"/>
      <w:divBdr>
        <w:top w:val="none" w:sz="0" w:space="0" w:color="auto"/>
        <w:left w:val="none" w:sz="0" w:space="0" w:color="auto"/>
        <w:bottom w:val="none" w:sz="0" w:space="0" w:color="auto"/>
        <w:right w:val="none" w:sz="0" w:space="0" w:color="auto"/>
      </w:divBdr>
    </w:div>
    <w:div w:id="306324654">
      <w:bodyDiv w:val="1"/>
      <w:marLeft w:val="0"/>
      <w:marRight w:val="0"/>
      <w:marTop w:val="0"/>
      <w:marBottom w:val="0"/>
      <w:divBdr>
        <w:top w:val="none" w:sz="0" w:space="0" w:color="auto"/>
        <w:left w:val="none" w:sz="0" w:space="0" w:color="auto"/>
        <w:bottom w:val="none" w:sz="0" w:space="0" w:color="auto"/>
        <w:right w:val="none" w:sz="0" w:space="0" w:color="auto"/>
      </w:divBdr>
      <w:divsChild>
        <w:div w:id="544026144">
          <w:marLeft w:val="0"/>
          <w:marRight w:val="0"/>
          <w:marTop w:val="0"/>
          <w:marBottom w:val="0"/>
          <w:divBdr>
            <w:top w:val="none" w:sz="0" w:space="0" w:color="auto"/>
            <w:left w:val="none" w:sz="0" w:space="0" w:color="auto"/>
            <w:bottom w:val="none" w:sz="0" w:space="0" w:color="auto"/>
            <w:right w:val="none" w:sz="0" w:space="0" w:color="auto"/>
          </w:divBdr>
        </w:div>
        <w:div w:id="796603606">
          <w:marLeft w:val="0"/>
          <w:marRight w:val="0"/>
          <w:marTop w:val="0"/>
          <w:marBottom w:val="0"/>
          <w:divBdr>
            <w:top w:val="none" w:sz="0" w:space="0" w:color="auto"/>
            <w:left w:val="none" w:sz="0" w:space="0" w:color="auto"/>
            <w:bottom w:val="none" w:sz="0" w:space="0" w:color="auto"/>
            <w:right w:val="none" w:sz="0" w:space="0" w:color="auto"/>
          </w:divBdr>
        </w:div>
      </w:divsChild>
    </w:div>
    <w:div w:id="365061031">
      <w:bodyDiv w:val="1"/>
      <w:marLeft w:val="0"/>
      <w:marRight w:val="0"/>
      <w:marTop w:val="0"/>
      <w:marBottom w:val="0"/>
      <w:divBdr>
        <w:top w:val="none" w:sz="0" w:space="0" w:color="auto"/>
        <w:left w:val="none" w:sz="0" w:space="0" w:color="auto"/>
        <w:bottom w:val="none" w:sz="0" w:space="0" w:color="auto"/>
        <w:right w:val="none" w:sz="0" w:space="0" w:color="auto"/>
      </w:divBdr>
    </w:div>
    <w:div w:id="388919460">
      <w:bodyDiv w:val="1"/>
      <w:marLeft w:val="0"/>
      <w:marRight w:val="0"/>
      <w:marTop w:val="0"/>
      <w:marBottom w:val="0"/>
      <w:divBdr>
        <w:top w:val="none" w:sz="0" w:space="0" w:color="auto"/>
        <w:left w:val="none" w:sz="0" w:space="0" w:color="auto"/>
        <w:bottom w:val="none" w:sz="0" w:space="0" w:color="auto"/>
        <w:right w:val="none" w:sz="0" w:space="0" w:color="auto"/>
      </w:divBdr>
      <w:divsChild>
        <w:div w:id="1165247854">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5077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99166">
      <w:bodyDiv w:val="1"/>
      <w:marLeft w:val="0"/>
      <w:marRight w:val="0"/>
      <w:marTop w:val="0"/>
      <w:marBottom w:val="0"/>
      <w:divBdr>
        <w:top w:val="none" w:sz="0" w:space="0" w:color="auto"/>
        <w:left w:val="none" w:sz="0" w:space="0" w:color="auto"/>
        <w:bottom w:val="none" w:sz="0" w:space="0" w:color="auto"/>
        <w:right w:val="none" w:sz="0" w:space="0" w:color="auto"/>
      </w:divBdr>
      <w:divsChild>
        <w:div w:id="558789017">
          <w:marLeft w:val="0"/>
          <w:marRight w:val="0"/>
          <w:marTop w:val="0"/>
          <w:marBottom w:val="0"/>
          <w:divBdr>
            <w:top w:val="none" w:sz="0" w:space="0" w:color="auto"/>
            <w:left w:val="none" w:sz="0" w:space="0" w:color="auto"/>
            <w:bottom w:val="none" w:sz="0" w:space="0" w:color="auto"/>
            <w:right w:val="none" w:sz="0" w:space="0" w:color="auto"/>
          </w:divBdr>
          <w:divsChild>
            <w:div w:id="421492498">
              <w:marLeft w:val="0"/>
              <w:marRight w:val="0"/>
              <w:marTop w:val="0"/>
              <w:marBottom w:val="0"/>
              <w:divBdr>
                <w:top w:val="none" w:sz="0" w:space="0" w:color="auto"/>
                <w:left w:val="none" w:sz="0" w:space="0" w:color="auto"/>
                <w:bottom w:val="none" w:sz="0" w:space="0" w:color="auto"/>
                <w:right w:val="none" w:sz="0" w:space="0" w:color="auto"/>
              </w:divBdr>
              <w:divsChild>
                <w:div w:id="1475760488">
                  <w:marLeft w:val="0"/>
                  <w:marRight w:val="0"/>
                  <w:marTop w:val="0"/>
                  <w:marBottom w:val="0"/>
                  <w:divBdr>
                    <w:top w:val="none" w:sz="0" w:space="0" w:color="auto"/>
                    <w:left w:val="none" w:sz="0" w:space="0" w:color="auto"/>
                    <w:bottom w:val="none" w:sz="0" w:space="0" w:color="auto"/>
                    <w:right w:val="none" w:sz="0" w:space="0" w:color="auto"/>
                  </w:divBdr>
                  <w:divsChild>
                    <w:div w:id="6920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139901">
      <w:bodyDiv w:val="1"/>
      <w:marLeft w:val="0"/>
      <w:marRight w:val="0"/>
      <w:marTop w:val="0"/>
      <w:marBottom w:val="0"/>
      <w:divBdr>
        <w:top w:val="none" w:sz="0" w:space="0" w:color="auto"/>
        <w:left w:val="none" w:sz="0" w:space="0" w:color="auto"/>
        <w:bottom w:val="none" w:sz="0" w:space="0" w:color="auto"/>
        <w:right w:val="none" w:sz="0" w:space="0" w:color="auto"/>
      </w:divBdr>
      <w:divsChild>
        <w:div w:id="182136766">
          <w:marLeft w:val="0"/>
          <w:marRight w:val="0"/>
          <w:marTop w:val="0"/>
          <w:marBottom w:val="0"/>
          <w:divBdr>
            <w:top w:val="none" w:sz="0" w:space="0" w:color="auto"/>
            <w:left w:val="none" w:sz="0" w:space="0" w:color="auto"/>
            <w:bottom w:val="none" w:sz="0" w:space="0" w:color="auto"/>
            <w:right w:val="none" w:sz="0" w:space="0" w:color="auto"/>
          </w:divBdr>
        </w:div>
        <w:div w:id="393042928">
          <w:marLeft w:val="0"/>
          <w:marRight w:val="0"/>
          <w:marTop w:val="0"/>
          <w:marBottom w:val="0"/>
          <w:divBdr>
            <w:top w:val="none" w:sz="0" w:space="0" w:color="auto"/>
            <w:left w:val="none" w:sz="0" w:space="0" w:color="auto"/>
            <w:bottom w:val="none" w:sz="0" w:space="0" w:color="auto"/>
            <w:right w:val="none" w:sz="0" w:space="0" w:color="auto"/>
          </w:divBdr>
        </w:div>
      </w:divsChild>
    </w:div>
    <w:div w:id="466969922">
      <w:bodyDiv w:val="1"/>
      <w:marLeft w:val="0"/>
      <w:marRight w:val="0"/>
      <w:marTop w:val="0"/>
      <w:marBottom w:val="0"/>
      <w:divBdr>
        <w:top w:val="none" w:sz="0" w:space="0" w:color="auto"/>
        <w:left w:val="none" w:sz="0" w:space="0" w:color="auto"/>
        <w:bottom w:val="none" w:sz="0" w:space="0" w:color="auto"/>
        <w:right w:val="none" w:sz="0" w:space="0" w:color="auto"/>
      </w:divBdr>
      <w:divsChild>
        <w:div w:id="1328094324">
          <w:marLeft w:val="0"/>
          <w:marRight w:val="0"/>
          <w:marTop w:val="0"/>
          <w:marBottom w:val="0"/>
          <w:divBdr>
            <w:top w:val="none" w:sz="0" w:space="0" w:color="auto"/>
            <w:left w:val="none" w:sz="0" w:space="0" w:color="auto"/>
            <w:bottom w:val="none" w:sz="0" w:space="0" w:color="auto"/>
            <w:right w:val="none" w:sz="0" w:space="0" w:color="auto"/>
          </w:divBdr>
          <w:divsChild>
            <w:div w:id="642664565">
              <w:marLeft w:val="0"/>
              <w:marRight w:val="0"/>
              <w:marTop w:val="0"/>
              <w:marBottom w:val="0"/>
              <w:divBdr>
                <w:top w:val="none" w:sz="0" w:space="0" w:color="auto"/>
                <w:left w:val="none" w:sz="0" w:space="0" w:color="auto"/>
                <w:bottom w:val="none" w:sz="0" w:space="0" w:color="auto"/>
                <w:right w:val="none" w:sz="0" w:space="0" w:color="auto"/>
              </w:divBdr>
              <w:divsChild>
                <w:div w:id="4585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5211">
      <w:bodyDiv w:val="1"/>
      <w:marLeft w:val="0"/>
      <w:marRight w:val="0"/>
      <w:marTop w:val="0"/>
      <w:marBottom w:val="0"/>
      <w:divBdr>
        <w:top w:val="none" w:sz="0" w:space="0" w:color="auto"/>
        <w:left w:val="none" w:sz="0" w:space="0" w:color="auto"/>
        <w:bottom w:val="none" w:sz="0" w:space="0" w:color="auto"/>
        <w:right w:val="none" w:sz="0" w:space="0" w:color="auto"/>
      </w:divBdr>
      <w:divsChild>
        <w:div w:id="433673740">
          <w:marLeft w:val="0"/>
          <w:marRight w:val="0"/>
          <w:marTop w:val="0"/>
          <w:marBottom w:val="0"/>
          <w:divBdr>
            <w:top w:val="none" w:sz="0" w:space="0" w:color="auto"/>
            <w:left w:val="none" w:sz="0" w:space="0" w:color="auto"/>
            <w:bottom w:val="none" w:sz="0" w:space="0" w:color="auto"/>
            <w:right w:val="none" w:sz="0" w:space="0" w:color="auto"/>
          </w:divBdr>
          <w:divsChild>
            <w:div w:id="1621641969">
              <w:marLeft w:val="0"/>
              <w:marRight w:val="0"/>
              <w:marTop w:val="0"/>
              <w:marBottom w:val="0"/>
              <w:divBdr>
                <w:top w:val="none" w:sz="0" w:space="0" w:color="auto"/>
                <w:left w:val="none" w:sz="0" w:space="0" w:color="auto"/>
                <w:bottom w:val="none" w:sz="0" w:space="0" w:color="auto"/>
                <w:right w:val="none" w:sz="0" w:space="0" w:color="auto"/>
              </w:divBdr>
              <w:divsChild>
                <w:div w:id="13022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4286">
      <w:bodyDiv w:val="1"/>
      <w:marLeft w:val="0"/>
      <w:marRight w:val="0"/>
      <w:marTop w:val="0"/>
      <w:marBottom w:val="0"/>
      <w:divBdr>
        <w:top w:val="none" w:sz="0" w:space="0" w:color="auto"/>
        <w:left w:val="none" w:sz="0" w:space="0" w:color="auto"/>
        <w:bottom w:val="none" w:sz="0" w:space="0" w:color="auto"/>
        <w:right w:val="none" w:sz="0" w:space="0" w:color="auto"/>
      </w:divBdr>
      <w:divsChild>
        <w:div w:id="2902579">
          <w:marLeft w:val="0"/>
          <w:marRight w:val="0"/>
          <w:marTop w:val="0"/>
          <w:marBottom w:val="0"/>
          <w:divBdr>
            <w:top w:val="none" w:sz="0" w:space="0" w:color="auto"/>
            <w:left w:val="none" w:sz="0" w:space="0" w:color="auto"/>
            <w:bottom w:val="none" w:sz="0" w:space="0" w:color="auto"/>
            <w:right w:val="none" w:sz="0" w:space="0" w:color="auto"/>
          </w:divBdr>
          <w:divsChild>
            <w:div w:id="1089078859">
              <w:marLeft w:val="0"/>
              <w:marRight w:val="0"/>
              <w:marTop w:val="0"/>
              <w:marBottom w:val="0"/>
              <w:divBdr>
                <w:top w:val="none" w:sz="0" w:space="0" w:color="auto"/>
                <w:left w:val="none" w:sz="0" w:space="0" w:color="auto"/>
                <w:bottom w:val="none" w:sz="0" w:space="0" w:color="auto"/>
                <w:right w:val="none" w:sz="0" w:space="0" w:color="auto"/>
              </w:divBdr>
              <w:divsChild>
                <w:div w:id="12324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29974">
      <w:bodyDiv w:val="1"/>
      <w:marLeft w:val="0"/>
      <w:marRight w:val="0"/>
      <w:marTop w:val="0"/>
      <w:marBottom w:val="0"/>
      <w:divBdr>
        <w:top w:val="none" w:sz="0" w:space="0" w:color="auto"/>
        <w:left w:val="none" w:sz="0" w:space="0" w:color="auto"/>
        <w:bottom w:val="none" w:sz="0" w:space="0" w:color="auto"/>
        <w:right w:val="none" w:sz="0" w:space="0" w:color="auto"/>
      </w:divBdr>
      <w:divsChild>
        <w:div w:id="254947442">
          <w:marLeft w:val="0"/>
          <w:marRight w:val="0"/>
          <w:marTop w:val="0"/>
          <w:marBottom w:val="0"/>
          <w:divBdr>
            <w:top w:val="none" w:sz="0" w:space="0" w:color="auto"/>
            <w:left w:val="none" w:sz="0" w:space="0" w:color="auto"/>
            <w:bottom w:val="none" w:sz="0" w:space="0" w:color="auto"/>
            <w:right w:val="none" w:sz="0" w:space="0" w:color="auto"/>
          </w:divBdr>
          <w:divsChild>
            <w:div w:id="423767924">
              <w:marLeft w:val="0"/>
              <w:marRight w:val="0"/>
              <w:marTop w:val="0"/>
              <w:marBottom w:val="0"/>
              <w:divBdr>
                <w:top w:val="none" w:sz="0" w:space="0" w:color="auto"/>
                <w:left w:val="none" w:sz="0" w:space="0" w:color="auto"/>
                <w:bottom w:val="none" w:sz="0" w:space="0" w:color="auto"/>
                <w:right w:val="none" w:sz="0" w:space="0" w:color="auto"/>
              </w:divBdr>
              <w:divsChild>
                <w:div w:id="1996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5842">
      <w:bodyDiv w:val="1"/>
      <w:marLeft w:val="0"/>
      <w:marRight w:val="0"/>
      <w:marTop w:val="0"/>
      <w:marBottom w:val="0"/>
      <w:divBdr>
        <w:top w:val="none" w:sz="0" w:space="0" w:color="auto"/>
        <w:left w:val="none" w:sz="0" w:space="0" w:color="auto"/>
        <w:bottom w:val="none" w:sz="0" w:space="0" w:color="auto"/>
        <w:right w:val="none" w:sz="0" w:space="0" w:color="auto"/>
      </w:divBdr>
    </w:div>
    <w:div w:id="701710687">
      <w:bodyDiv w:val="1"/>
      <w:marLeft w:val="0"/>
      <w:marRight w:val="0"/>
      <w:marTop w:val="0"/>
      <w:marBottom w:val="0"/>
      <w:divBdr>
        <w:top w:val="none" w:sz="0" w:space="0" w:color="auto"/>
        <w:left w:val="none" w:sz="0" w:space="0" w:color="auto"/>
        <w:bottom w:val="none" w:sz="0" w:space="0" w:color="auto"/>
        <w:right w:val="none" w:sz="0" w:space="0" w:color="auto"/>
      </w:divBdr>
      <w:divsChild>
        <w:div w:id="1088310382">
          <w:marLeft w:val="0"/>
          <w:marRight w:val="0"/>
          <w:marTop w:val="0"/>
          <w:marBottom w:val="0"/>
          <w:divBdr>
            <w:top w:val="none" w:sz="0" w:space="0" w:color="auto"/>
            <w:left w:val="none" w:sz="0" w:space="0" w:color="auto"/>
            <w:bottom w:val="none" w:sz="0" w:space="0" w:color="auto"/>
            <w:right w:val="none" w:sz="0" w:space="0" w:color="auto"/>
          </w:divBdr>
          <w:divsChild>
            <w:div w:id="402410436">
              <w:marLeft w:val="0"/>
              <w:marRight w:val="0"/>
              <w:marTop w:val="0"/>
              <w:marBottom w:val="0"/>
              <w:divBdr>
                <w:top w:val="none" w:sz="0" w:space="0" w:color="auto"/>
                <w:left w:val="none" w:sz="0" w:space="0" w:color="auto"/>
                <w:bottom w:val="none" w:sz="0" w:space="0" w:color="auto"/>
                <w:right w:val="none" w:sz="0" w:space="0" w:color="auto"/>
              </w:divBdr>
              <w:divsChild>
                <w:div w:id="9130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468550">
      <w:bodyDiv w:val="1"/>
      <w:marLeft w:val="0"/>
      <w:marRight w:val="0"/>
      <w:marTop w:val="0"/>
      <w:marBottom w:val="0"/>
      <w:divBdr>
        <w:top w:val="none" w:sz="0" w:space="0" w:color="auto"/>
        <w:left w:val="none" w:sz="0" w:space="0" w:color="auto"/>
        <w:bottom w:val="none" w:sz="0" w:space="0" w:color="auto"/>
        <w:right w:val="none" w:sz="0" w:space="0" w:color="auto"/>
      </w:divBdr>
      <w:divsChild>
        <w:div w:id="767503444">
          <w:marLeft w:val="0"/>
          <w:marRight w:val="0"/>
          <w:marTop w:val="0"/>
          <w:marBottom w:val="0"/>
          <w:divBdr>
            <w:top w:val="none" w:sz="0" w:space="0" w:color="auto"/>
            <w:left w:val="none" w:sz="0" w:space="0" w:color="auto"/>
            <w:bottom w:val="none" w:sz="0" w:space="0" w:color="auto"/>
            <w:right w:val="none" w:sz="0" w:space="0" w:color="auto"/>
          </w:divBdr>
          <w:divsChild>
            <w:div w:id="193732972">
              <w:marLeft w:val="0"/>
              <w:marRight w:val="0"/>
              <w:marTop w:val="0"/>
              <w:marBottom w:val="0"/>
              <w:divBdr>
                <w:top w:val="none" w:sz="0" w:space="0" w:color="auto"/>
                <w:left w:val="none" w:sz="0" w:space="0" w:color="auto"/>
                <w:bottom w:val="none" w:sz="0" w:space="0" w:color="auto"/>
                <w:right w:val="none" w:sz="0" w:space="0" w:color="auto"/>
              </w:divBdr>
              <w:divsChild>
                <w:div w:id="11645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21235">
      <w:bodyDiv w:val="1"/>
      <w:marLeft w:val="0"/>
      <w:marRight w:val="0"/>
      <w:marTop w:val="0"/>
      <w:marBottom w:val="0"/>
      <w:divBdr>
        <w:top w:val="none" w:sz="0" w:space="0" w:color="auto"/>
        <w:left w:val="none" w:sz="0" w:space="0" w:color="auto"/>
        <w:bottom w:val="none" w:sz="0" w:space="0" w:color="auto"/>
        <w:right w:val="none" w:sz="0" w:space="0" w:color="auto"/>
      </w:divBdr>
      <w:divsChild>
        <w:div w:id="522401246">
          <w:marLeft w:val="0"/>
          <w:marRight w:val="0"/>
          <w:marTop w:val="0"/>
          <w:marBottom w:val="0"/>
          <w:divBdr>
            <w:top w:val="none" w:sz="0" w:space="0" w:color="auto"/>
            <w:left w:val="none" w:sz="0" w:space="0" w:color="auto"/>
            <w:bottom w:val="none" w:sz="0" w:space="0" w:color="auto"/>
            <w:right w:val="none" w:sz="0" w:space="0" w:color="auto"/>
          </w:divBdr>
          <w:divsChild>
            <w:div w:id="1370841482">
              <w:marLeft w:val="0"/>
              <w:marRight w:val="0"/>
              <w:marTop w:val="0"/>
              <w:marBottom w:val="0"/>
              <w:divBdr>
                <w:top w:val="none" w:sz="0" w:space="0" w:color="auto"/>
                <w:left w:val="none" w:sz="0" w:space="0" w:color="auto"/>
                <w:bottom w:val="none" w:sz="0" w:space="0" w:color="auto"/>
                <w:right w:val="none" w:sz="0" w:space="0" w:color="auto"/>
              </w:divBdr>
              <w:divsChild>
                <w:div w:id="801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8074">
      <w:bodyDiv w:val="1"/>
      <w:marLeft w:val="0"/>
      <w:marRight w:val="0"/>
      <w:marTop w:val="0"/>
      <w:marBottom w:val="0"/>
      <w:divBdr>
        <w:top w:val="none" w:sz="0" w:space="0" w:color="auto"/>
        <w:left w:val="none" w:sz="0" w:space="0" w:color="auto"/>
        <w:bottom w:val="none" w:sz="0" w:space="0" w:color="auto"/>
        <w:right w:val="none" w:sz="0" w:space="0" w:color="auto"/>
      </w:divBdr>
      <w:divsChild>
        <w:div w:id="315839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4892341">
              <w:marLeft w:val="0"/>
              <w:marRight w:val="0"/>
              <w:marTop w:val="0"/>
              <w:marBottom w:val="0"/>
              <w:divBdr>
                <w:top w:val="none" w:sz="0" w:space="0" w:color="auto"/>
                <w:left w:val="none" w:sz="0" w:space="0" w:color="auto"/>
                <w:bottom w:val="none" w:sz="0" w:space="0" w:color="auto"/>
                <w:right w:val="none" w:sz="0" w:space="0" w:color="auto"/>
              </w:divBdr>
              <w:divsChild>
                <w:div w:id="15513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308">
      <w:bodyDiv w:val="1"/>
      <w:marLeft w:val="0"/>
      <w:marRight w:val="0"/>
      <w:marTop w:val="0"/>
      <w:marBottom w:val="0"/>
      <w:divBdr>
        <w:top w:val="none" w:sz="0" w:space="0" w:color="auto"/>
        <w:left w:val="none" w:sz="0" w:space="0" w:color="auto"/>
        <w:bottom w:val="none" w:sz="0" w:space="0" w:color="auto"/>
        <w:right w:val="none" w:sz="0" w:space="0" w:color="auto"/>
      </w:divBdr>
    </w:div>
    <w:div w:id="848328093">
      <w:bodyDiv w:val="1"/>
      <w:marLeft w:val="0"/>
      <w:marRight w:val="0"/>
      <w:marTop w:val="0"/>
      <w:marBottom w:val="0"/>
      <w:divBdr>
        <w:top w:val="none" w:sz="0" w:space="0" w:color="auto"/>
        <w:left w:val="none" w:sz="0" w:space="0" w:color="auto"/>
        <w:bottom w:val="none" w:sz="0" w:space="0" w:color="auto"/>
        <w:right w:val="none" w:sz="0" w:space="0" w:color="auto"/>
      </w:divBdr>
      <w:divsChild>
        <w:div w:id="543062096">
          <w:marLeft w:val="0"/>
          <w:marRight w:val="0"/>
          <w:marTop w:val="0"/>
          <w:marBottom w:val="0"/>
          <w:divBdr>
            <w:top w:val="none" w:sz="0" w:space="0" w:color="auto"/>
            <w:left w:val="none" w:sz="0" w:space="0" w:color="auto"/>
            <w:bottom w:val="none" w:sz="0" w:space="0" w:color="auto"/>
            <w:right w:val="none" w:sz="0" w:space="0" w:color="auto"/>
          </w:divBdr>
        </w:div>
        <w:div w:id="1352947912">
          <w:marLeft w:val="0"/>
          <w:marRight w:val="0"/>
          <w:marTop w:val="0"/>
          <w:marBottom w:val="0"/>
          <w:divBdr>
            <w:top w:val="none" w:sz="0" w:space="0" w:color="auto"/>
            <w:left w:val="none" w:sz="0" w:space="0" w:color="auto"/>
            <w:bottom w:val="none" w:sz="0" w:space="0" w:color="auto"/>
            <w:right w:val="none" w:sz="0" w:space="0" w:color="auto"/>
          </w:divBdr>
        </w:div>
      </w:divsChild>
    </w:div>
    <w:div w:id="889340755">
      <w:bodyDiv w:val="1"/>
      <w:marLeft w:val="0"/>
      <w:marRight w:val="0"/>
      <w:marTop w:val="0"/>
      <w:marBottom w:val="0"/>
      <w:divBdr>
        <w:top w:val="none" w:sz="0" w:space="0" w:color="auto"/>
        <w:left w:val="none" w:sz="0" w:space="0" w:color="auto"/>
        <w:bottom w:val="none" w:sz="0" w:space="0" w:color="auto"/>
        <w:right w:val="none" w:sz="0" w:space="0" w:color="auto"/>
      </w:divBdr>
    </w:div>
    <w:div w:id="1051080444">
      <w:bodyDiv w:val="1"/>
      <w:marLeft w:val="0"/>
      <w:marRight w:val="0"/>
      <w:marTop w:val="0"/>
      <w:marBottom w:val="0"/>
      <w:divBdr>
        <w:top w:val="none" w:sz="0" w:space="0" w:color="auto"/>
        <w:left w:val="none" w:sz="0" w:space="0" w:color="auto"/>
        <w:bottom w:val="none" w:sz="0" w:space="0" w:color="auto"/>
        <w:right w:val="none" w:sz="0" w:space="0" w:color="auto"/>
      </w:divBdr>
    </w:div>
    <w:div w:id="1085421625">
      <w:bodyDiv w:val="1"/>
      <w:marLeft w:val="0"/>
      <w:marRight w:val="0"/>
      <w:marTop w:val="0"/>
      <w:marBottom w:val="0"/>
      <w:divBdr>
        <w:top w:val="none" w:sz="0" w:space="0" w:color="auto"/>
        <w:left w:val="none" w:sz="0" w:space="0" w:color="auto"/>
        <w:bottom w:val="none" w:sz="0" w:space="0" w:color="auto"/>
        <w:right w:val="none" w:sz="0" w:space="0" w:color="auto"/>
      </w:divBdr>
    </w:div>
    <w:div w:id="1110010257">
      <w:bodyDiv w:val="1"/>
      <w:marLeft w:val="0"/>
      <w:marRight w:val="0"/>
      <w:marTop w:val="0"/>
      <w:marBottom w:val="0"/>
      <w:divBdr>
        <w:top w:val="none" w:sz="0" w:space="0" w:color="auto"/>
        <w:left w:val="none" w:sz="0" w:space="0" w:color="auto"/>
        <w:bottom w:val="none" w:sz="0" w:space="0" w:color="auto"/>
        <w:right w:val="none" w:sz="0" w:space="0" w:color="auto"/>
      </w:divBdr>
    </w:div>
    <w:div w:id="1141970241">
      <w:bodyDiv w:val="1"/>
      <w:marLeft w:val="0"/>
      <w:marRight w:val="0"/>
      <w:marTop w:val="0"/>
      <w:marBottom w:val="0"/>
      <w:divBdr>
        <w:top w:val="none" w:sz="0" w:space="0" w:color="auto"/>
        <w:left w:val="none" w:sz="0" w:space="0" w:color="auto"/>
        <w:bottom w:val="none" w:sz="0" w:space="0" w:color="auto"/>
        <w:right w:val="none" w:sz="0" w:space="0" w:color="auto"/>
      </w:divBdr>
      <w:divsChild>
        <w:div w:id="579367008">
          <w:marLeft w:val="0"/>
          <w:marRight w:val="0"/>
          <w:marTop w:val="0"/>
          <w:marBottom w:val="0"/>
          <w:divBdr>
            <w:top w:val="none" w:sz="0" w:space="0" w:color="auto"/>
            <w:left w:val="none" w:sz="0" w:space="0" w:color="auto"/>
            <w:bottom w:val="none" w:sz="0" w:space="0" w:color="auto"/>
            <w:right w:val="none" w:sz="0" w:space="0" w:color="auto"/>
          </w:divBdr>
          <w:divsChild>
            <w:div w:id="1014771980">
              <w:marLeft w:val="0"/>
              <w:marRight w:val="0"/>
              <w:marTop w:val="0"/>
              <w:marBottom w:val="0"/>
              <w:divBdr>
                <w:top w:val="none" w:sz="0" w:space="0" w:color="auto"/>
                <w:left w:val="none" w:sz="0" w:space="0" w:color="auto"/>
                <w:bottom w:val="none" w:sz="0" w:space="0" w:color="auto"/>
                <w:right w:val="none" w:sz="0" w:space="0" w:color="auto"/>
              </w:divBdr>
              <w:divsChild>
                <w:div w:id="395054916">
                  <w:marLeft w:val="0"/>
                  <w:marRight w:val="0"/>
                  <w:marTop w:val="0"/>
                  <w:marBottom w:val="0"/>
                  <w:divBdr>
                    <w:top w:val="none" w:sz="0" w:space="0" w:color="auto"/>
                    <w:left w:val="none" w:sz="0" w:space="0" w:color="auto"/>
                    <w:bottom w:val="none" w:sz="0" w:space="0" w:color="auto"/>
                    <w:right w:val="none" w:sz="0" w:space="0" w:color="auto"/>
                  </w:divBdr>
                  <w:divsChild>
                    <w:div w:id="16615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748">
      <w:bodyDiv w:val="1"/>
      <w:marLeft w:val="0"/>
      <w:marRight w:val="0"/>
      <w:marTop w:val="0"/>
      <w:marBottom w:val="0"/>
      <w:divBdr>
        <w:top w:val="none" w:sz="0" w:space="0" w:color="auto"/>
        <w:left w:val="none" w:sz="0" w:space="0" w:color="auto"/>
        <w:bottom w:val="none" w:sz="0" w:space="0" w:color="auto"/>
        <w:right w:val="none" w:sz="0" w:space="0" w:color="auto"/>
      </w:divBdr>
    </w:div>
    <w:div w:id="1220896294">
      <w:bodyDiv w:val="1"/>
      <w:marLeft w:val="0"/>
      <w:marRight w:val="0"/>
      <w:marTop w:val="0"/>
      <w:marBottom w:val="0"/>
      <w:divBdr>
        <w:top w:val="none" w:sz="0" w:space="0" w:color="auto"/>
        <w:left w:val="none" w:sz="0" w:space="0" w:color="auto"/>
        <w:bottom w:val="none" w:sz="0" w:space="0" w:color="auto"/>
        <w:right w:val="none" w:sz="0" w:space="0" w:color="auto"/>
      </w:divBdr>
      <w:divsChild>
        <w:div w:id="866794459">
          <w:marLeft w:val="0"/>
          <w:marRight w:val="0"/>
          <w:marTop w:val="0"/>
          <w:marBottom w:val="0"/>
          <w:divBdr>
            <w:top w:val="none" w:sz="0" w:space="0" w:color="auto"/>
            <w:left w:val="none" w:sz="0" w:space="0" w:color="auto"/>
            <w:bottom w:val="none" w:sz="0" w:space="0" w:color="auto"/>
            <w:right w:val="none" w:sz="0" w:space="0" w:color="auto"/>
          </w:divBdr>
          <w:divsChild>
            <w:div w:id="2021003056">
              <w:marLeft w:val="0"/>
              <w:marRight w:val="0"/>
              <w:marTop w:val="0"/>
              <w:marBottom w:val="0"/>
              <w:divBdr>
                <w:top w:val="none" w:sz="0" w:space="0" w:color="auto"/>
                <w:left w:val="none" w:sz="0" w:space="0" w:color="auto"/>
                <w:bottom w:val="none" w:sz="0" w:space="0" w:color="auto"/>
                <w:right w:val="none" w:sz="0" w:space="0" w:color="auto"/>
              </w:divBdr>
              <w:divsChild>
                <w:div w:id="10087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2800">
      <w:bodyDiv w:val="1"/>
      <w:marLeft w:val="0"/>
      <w:marRight w:val="0"/>
      <w:marTop w:val="0"/>
      <w:marBottom w:val="0"/>
      <w:divBdr>
        <w:top w:val="none" w:sz="0" w:space="0" w:color="auto"/>
        <w:left w:val="none" w:sz="0" w:space="0" w:color="auto"/>
        <w:bottom w:val="none" w:sz="0" w:space="0" w:color="auto"/>
        <w:right w:val="none" w:sz="0" w:space="0" w:color="auto"/>
      </w:divBdr>
    </w:div>
    <w:div w:id="1314456888">
      <w:bodyDiv w:val="1"/>
      <w:marLeft w:val="0"/>
      <w:marRight w:val="0"/>
      <w:marTop w:val="0"/>
      <w:marBottom w:val="0"/>
      <w:divBdr>
        <w:top w:val="none" w:sz="0" w:space="0" w:color="auto"/>
        <w:left w:val="none" w:sz="0" w:space="0" w:color="auto"/>
        <w:bottom w:val="none" w:sz="0" w:space="0" w:color="auto"/>
        <w:right w:val="none" w:sz="0" w:space="0" w:color="auto"/>
      </w:divBdr>
      <w:divsChild>
        <w:div w:id="145896787">
          <w:marLeft w:val="0"/>
          <w:marRight w:val="0"/>
          <w:marTop w:val="0"/>
          <w:marBottom w:val="0"/>
          <w:divBdr>
            <w:top w:val="none" w:sz="0" w:space="0" w:color="auto"/>
            <w:left w:val="none" w:sz="0" w:space="0" w:color="auto"/>
            <w:bottom w:val="none" w:sz="0" w:space="0" w:color="auto"/>
            <w:right w:val="none" w:sz="0" w:space="0" w:color="auto"/>
          </w:divBdr>
        </w:div>
        <w:div w:id="1936862331">
          <w:marLeft w:val="0"/>
          <w:marRight w:val="0"/>
          <w:marTop w:val="0"/>
          <w:marBottom w:val="0"/>
          <w:divBdr>
            <w:top w:val="none" w:sz="0" w:space="0" w:color="auto"/>
            <w:left w:val="none" w:sz="0" w:space="0" w:color="auto"/>
            <w:bottom w:val="none" w:sz="0" w:space="0" w:color="auto"/>
            <w:right w:val="none" w:sz="0" w:space="0" w:color="auto"/>
          </w:divBdr>
        </w:div>
      </w:divsChild>
    </w:div>
    <w:div w:id="1349798050">
      <w:bodyDiv w:val="1"/>
      <w:marLeft w:val="0"/>
      <w:marRight w:val="0"/>
      <w:marTop w:val="0"/>
      <w:marBottom w:val="0"/>
      <w:divBdr>
        <w:top w:val="none" w:sz="0" w:space="0" w:color="auto"/>
        <w:left w:val="none" w:sz="0" w:space="0" w:color="auto"/>
        <w:bottom w:val="none" w:sz="0" w:space="0" w:color="auto"/>
        <w:right w:val="none" w:sz="0" w:space="0" w:color="auto"/>
      </w:divBdr>
      <w:divsChild>
        <w:div w:id="459763331">
          <w:marLeft w:val="0"/>
          <w:marRight w:val="0"/>
          <w:marTop w:val="0"/>
          <w:marBottom w:val="0"/>
          <w:divBdr>
            <w:top w:val="none" w:sz="0" w:space="0" w:color="auto"/>
            <w:left w:val="none" w:sz="0" w:space="0" w:color="auto"/>
            <w:bottom w:val="none" w:sz="0" w:space="0" w:color="auto"/>
            <w:right w:val="none" w:sz="0" w:space="0" w:color="auto"/>
          </w:divBdr>
          <w:divsChild>
            <w:div w:id="788857533">
              <w:marLeft w:val="0"/>
              <w:marRight w:val="0"/>
              <w:marTop w:val="0"/>
              <w:marBottom w:val="0"/>
              <w:divBdr>
                <w:top w:val="none" w:sz="0" w:space="0" w:color="auto"/>
                <w:left w:val="none" w:sz="0" w:space="0" w:color="auto"/>
                <w:bottom w:val="none" w:sz="0" w:space="0" w:color="auto"/>
                <w:right w:val="none" w:sz="0" w:space="0" w:color="auto"/>
              </w:divBdr>
              <w:divsChild>
                <w:div w:id="15721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68040">
      <w:bodyDiv w:val="1"/>
      <w:marLeft w:val="0"/>
      <w:marRight w:val="0"/>
      <w:marTop w:val="0"/>
      <w:marBottom w:val="0"/>
      <w:divBdr>
        <w:top w:val="none" w:sz="0" w:space="0" w:color="auto"/>
        <w:left w:val="none" w:sz="0" w:space="0" w:color="auto"/>
        <w:bottom w:val="none" w:sz="0" w:space="0" w:color="auto"/>
        <w:right w:val="none" w:sz="0" w:space="0" w:color="auto"/>
      </w:divBdr>
      <w:divsChild>
        <w:div w:id="2109960239">
          <w:marLeft w:val="0"/>
          <w:marRight w:val="0"/>
          <w:marTop w:val="0"/>
          <w:marBottom w:val="0"/>
          <w:divBdr>
            <w:top w:val="none" w:sz="0" w:space="0" w:color="auto"/>
            <w:left w:val="none" w:sz="0" w:space="0" w:color="auto"/>
            <w:bottom w:val="none" w:sz="0" w:space="0" w:color="auto"/>
            <w:right w:val="none" w:sz="0" w:space="0" w:color="auto"/>
          </w:divBdr>
          <w:divsChild>
            <w:div w:id="288173616">
              <w:marLeft w:val="0"/>
              <w:marRight w:val="0"/>
              <w:marTop w:val="0"/>
              <w:marBottom w:val="0"/>
              <w:divBdr>
                <w:top w:val="single" w:sz="6" w:space="0" w:color="E0E4E9"/>
                <w:left w:val="single" w:sz="6" w:space="0" w:color="E0E4E9"/>
                <w:bottom w:val="single" w:sz="6" w:space="0" w:color="E0E4E9"/>
                <w:right w:val="single" w:sz="6" w:space="0" w:color="E0E4E9"/>
              </w:divBdr>
              <w:divsChild>
                <w:div w:id="1839693286">
                  <w:marLeft w:val="0"/>
                  <w:marRight w:val="0"/>
                  <w:marTop w:val="0"/>
                  <w:marBottom w:val="0"/>
                  <w:divBdr>
                    <w:top w:val="none" w:sz="0" w:space="0" w:color="auto"/>
                    <w:left w:val="none" w:sz="0" w:space="0" w:color="auto"/>
                    <w:bottom w:val="none" w:sz="0" w:space="0" w:color="auto"/>
                    <w:right w:val="none" w:sz="0" w:space="0" w:color="auto"/>
                  </w:divBdr>
                  <w:divsChild>
                    <w:div w:id="11804433">
                      <w:marLeft w:val="0"/>
                      <w:marRight w:val="0"/>
                      <w:marTop w:val="0"/>
                      <w:marBottom w:val="0"/>
                      <w:divBdr>
                        <w:top w:val="none" w:sz="0" w:space="0" w:color="auto"/>
                        <w:left w:val="none" w:sz="0" w:space="0" w:color="auto"/>
                        <w:bottom w:val="none" w:sz="0" w:space="0" w:color="auto"/>
                        <w:right w:val="none" w:sz="0" w:space="0" w:color="auto"/>
                      </w:divBdr>
                      <w:divsChild>
                        <w:div w:id="475296199">
                          <w:marLeft w:val="0"/>
                          <w:marRight w:val="0"/>
                          <w:marTop w:val="0"/>
                          <w:marBottom w:val="0"/>
                          <w:divBdr>
                            <w:top w:val="none" w:sz="0" w:space="0" w:color="auto"/>
                            <w:left w:val="none" w:sz="0" w:space="0" w:color="auto"/>
                            <w:bottom w:val="none" w:sz="0" w:space="0" w:color="auto"/>
                            <w:right w:val="none" w:sz="0" w:space="0" w:color="auto"/>
                          </w:divBdr>
                          <w:divsChild>
                            <w:div w:id="15883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595856">
      <w:bodyDiv w:val="1"/>
      <w:marLeft w:val="0"/>
      <w:marRight w:val="0"/>
      <w:marTop w:val="0"/>
      <w:marBottom w:val="0"/>
      <w:divBdr>
        <w:top w:val="none" w:sz="0" w:space="0" w:color="auto"/>
        <w:left w:val="none" w:sz="0" w:space="0" w:color="auto"/>
        <w:bottom w:val="none" w:sz="0" w:space="0" w:color="auto"/>
        <w:right w:val="none" w:sz="0" w:space="0" w:color="auto"/>
      </w:divBdr>
    </w:div>
    <w:div w:id="1513911295">
      <w:bodyDiv w:val="1"/>
      <w:marLeft w:val="0"/>
      <w:marRight w:val="0"/>
      <w:marTop w:val="0"/>
      <w:marBottom w:val="0"/>
      <w:divBdr>
        <w:top w:val="none" w:sz="0" w:space="0" w:color="auto"/>
        <w:left w:val="none" w:sz="0" w:space="0" w:color="auto"/>
        <w:bottom w:val="none" w:sz="0" w:space="0" w:color="auto"/>
        <w:right w:val="none" w:sz="0" w:space="0" w:color="auto"/>
      </w:divBdr>
    </w:div>
    <w:div w:id="1574850370">
      <w:bodyDiv w:val="1"/>
      <w:marLeft w:val="0"/>
      <w:marRight w:val="0"/>
      <w:marTop w:val="0"/>
      <w:marBottom w:val="0"/>
      <w:divBdr>
        <w:top w:val="none" w:sz="0" w:space="0" w:color="auto"/>
        <w:left w:val="none" w:sz="0" w:space="0" w:color="auto"/>
        <w:bottom w:val="none" w:sz="0" w:space="0" w:color="auto"/>
        <w:right w:val="none" w:sz="0" w:space="0" w:color="auto"/>
      </w:divBdr>
    </w:div>
    <w:div w:id="1595237872">
      <w:bodyDiv w:val="1"/>
      <w:marLeft w:val="0"/>
      <w:marRight w:val="0"/>
      <w:marTop w:val="0"/>
      <w:marBottom w:val="0"/>
      <w:divBdr>
        <w:top w:val="none" w:sz="0" w:space="0" w:color="auto"/>
        <w:left w:val="none" w:sz="0" w:space="0" w:color="auto"/>
        <w:bottom w:val="none" w:sz="0" w:space="0" w:color="auto"/>
        <w:right w:val="none" w:sz="0" w:space="0" w:color="auto"/>
      </w:divBdr>
    </w:div>
    <w:div w:id="1629820942">
      <w:bodyDiv w:val="1"/>
      <w:marLeft w:val="0"/>
      <w:marRight w:val="0"/>
      <w:marTop w:val="0"/>
      <w:marBottom w:val="0"/>
      <w:divBdr>
        <w:top w:val="none" w:sz="0" w:space="0" w:color="auto"/>
        <w:left w:val="none" w:sz="0" w:space="0" w:color="auto"/>
        <w:bottom w:val="none" w:sz="0" w:space="0" w:color="auto"/>
        <w:right w:val="none" w:sz="0" w:space="0" w:color="auto"/>
      </w:divBdr>
      <w:divsChild>
        <w:div w:id="1926961700">
          <w:marLeft w:val="0"/>
          <w:marRight w:val="0"/>
          <w:marTop w:val="0"/>
          <w:marBottom w:val="0"/>
          <w:divBdr>
            <w:top w:val="none" w:sz="0" w:space="0" w:color="auto"/>
            <w:left w:val="none" w:sz="0" w:space="0" w:color="auto"/>
            <w:bottom w:val="none" w:sz="0" w:space="0" w:color="auto"/>
            <w:right w:val="none" w:sz="0" w:space="0" w:color="auto"/>
          </w:divBdr>
          <w:divsChild>
            <w:div w:id="338849793">
              <w:marLeft w:val="0"/>
              <w:marRight w:val="0"/>
              <w:marTop w:val="0"/>
              <w:marBottom w:val="0"/>
              <w:divBdr>
                <w:top w:val="none" w:sz="0" w:space="0" w:color="auto"/>
                <w:left w:val="none" w:sz="0" w:space="0" w:color="auto"/>
                <w:bottom w:val="none" w:sz="0" w:space="0" w:color="auto"/>
                <w:right w:val="none" w:sz="0" w:space="0" w:color="auto"/>
              </w:divBdr>
              <w:divsChild>
                <w:div w:id="15459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37828">
      <w:bodyDiv w:val="1"/>
      <w:marLeft w:val="0"/>
      <w:marRight w:val="0"/>
      <w:marTop w:val="0"/>
      <w:marBottom w:val="0"/>
      <w:divBdr>
        <w:top w:val="none" w:sz="0" w:space="0" w:color="auto"/>
        <w:left w:val="none" w:sz="0" w:space="0" w:color="auto"/>
        <w:bottom w:val="none" w:sz="0" w:space="0" w:color="auto"/>
        <w:right w:val="none" w:sz="0" w:space="0" w:color="auto"/>
      </w:divBdr>
    </w:div>
    <w:div w:id="1698238697">
      <w:bodyDiv w:val="1"/>
      <w:marLeft w:val="0"/>
      <w:marRight w:val="0"/>
      <w:marTop w:val="0"/>
      <w:marBottom w:val="0"/>
      <w:divBdr>
        <w:top w:val="none" w:sz="0" w:space="0" w:color="auto"/>
        <w:left w:val="none" w:sz="0" w:space="0" w:color="auto"/>
        <w:bottom w:val="none" w:sz="0" w:space="0" w:color="auto"/>
        <w:right w:val="none" w:sz="0" w:space="0" w:color="auto"/>
      </w:divBdr>
      <w:divsChild>
        <w:div w:id="1284459117">
          <w:marLeft w:val="0"/>
          <w:marRight w:val="0"/>
          <w:marTop w:val="0"/>
          <w:marBottom w:val="0"/>
          <w:divBdr>
            <w:top w:val="none" w:sz="0" w:space="0" w:color="auto"/>
            <w:left w:val="none" w:sz="0" w:space="0" w:color="auto"/>
            <w:bottom w:val="none" w:sz="0" w:space="0" w:color="auto"/>
            <w:right w:val="none" w:sz="0" w:space="0" w:color="auto"/>
          </w:divBdr>
          <w:divsChild>
            <w:div w:id="1386296005">
              <w:marLeft w:val="0"/>
              <w:marRight w:val="0"/>
              <w:marTop w:val="0"/>
              <w:marBottom w:val="0"/>
              <w:divBdr>
                <w:top w:val="none" w:sz="0" w:space="0" w:color="auto"/>
                <w:left w:val="none" w:sz="0" w:space="0" w:color="auto"/>
                <w:bottom w:val="none" w:sz="0" w:space="0" w:color="auto"/>
                <w:right w:val="none" w:sz="0" w:space="0" w:color="auto"/>
              </w:divBdr>
              <w:divsChild>
                <w:div w:id="8772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9173">
      <w:bodyDiv w:val="1"/>
      <w:marLeft w:val="0"/>
      <w:marRight w:val="0"/>
      <w:marTop w:val="0"/>
      <w:marBottom w:val="0"/>
      <w:divBdr>
        <w:top w:val="none" w:sz="0" w:space="0" w:color="auto"/>
        <w:left w:val="none" w:sz="0" w:space="0" w:color="auto"/>
        <w:bottom w:val="none" w:sz="0" w:space="0" w:color="auto"/>
        <w:right w:val="none" w:sz="0" w:space="0" w:color="auto"/>
      </w:divBdr>
    </w:div>
    <w:div w:id="1965849269">
      <w:bodyDiv w:val="1"/>
      <w:marLeft w:val="0"/>
      <w:marRight w:val="0"/>
      <w:marTop w:val="0"/>
      <w:marBottom w:val="0"/>
      <w:divBdr>
        <w:top w:val="none" w:sz="0" w:space="0" w:color="auto"/>
        <w:left w:val="none" w:sz="0" w:space="0" w:color="auto"/>
        <w:bottom w:val="none" w:sz="0" w:space="0" w:color="auto"/>
        <w:right w:val="none" w:sz="0" w:space="0" w:color="auto"/>
      </w:divBdr>
      <w:divsChild>
        <w:div w:id="1772890955">
          <w:marLeft w:val="0"/>
          <w:marRight w:val="0"/>
          <w:marTop w:val="0"/>
          <w:marBottom w:val="0"/>
          <w:divBdr>
            <w:top w:val="none" w:sz="0" w:space="0" w:color="auto"/>
            <w:left w:val="none" w:sz="0" w:space="0" w:color="auto"/>
            <w:bottom w:val="none" w:sz="0" w:space="0" w:color="auto"/>
            <w:right w:val="none" w:sz="0" w:space="0" w:color="auto"/>
          </w:divBdr>
          <w:divsChild>
            <w:div w:id="1465655087">
              <w:marLeft w:val="0"/>
              <w:marRight w:val="0"/>
              <w:marTop w:val="0"/>
              <w:marBottom w:val="0"/>
              <w:divBdr>
                <w:top w:val="none" w:sz="0" w:space="0" w:color="auto"/>
                <w:left w:val="none" w:sz="0" w:space="0" w:color="auto"/>
                <w:bottom w:val="none" w:sz="0" w:space="0" w:color="auto"/>
                <w:right w:val="none" w:sz="0" w:space="0" w:color="auto"/>
              </w:divBdr>
              <w:divsChild>
                <w:div w:id="13712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7568">
      <w:bodyDiv w:val="1"/>
      <w:marLeft w:val="0"/>
      <w:marRight w:val="0"/>
      <w:marTop w:val="0"/>
      <w:marBottom w:val="0"/>
      <w:divBdr>
        <w:top w:val="none" w:sz="0" w:space="0" w:color="auto"/>
        <w:left w:val="none" w:sz="0" w:space="0" w:color="auto"/>
        <w:bottom w:val="none" w:sz="0" w:space="0" w:color="auto"/>
        <w:right w:val="none" w:sz="0" w:space="0" w:color="auto"/>
      </w:divBdr>
      <w:divsChild>
        <w:div w:id="271977106">
          <w:marLeft w:val="0"/>
          <w:marRight w:val="0"/>
          <w:marTop w:val="0"/>
          <w:marBottom w:val="0"/>
          <w:divBdr>
            <w:top w:val="none" w:sz="0" w:space="0" w:color="auto"/>
            <w:left w:val="none" w:sz="0" w:space="0" w:color="auto"/>
            <w:bottom w:val="none" w:sz="0" w:space="0" w:color="auto"/>
            <w:right w:val="none" w:sz="0" w:space="0" w:color="auto"/>
          </w:divBdr>
        </w:div>
        <w:div w:id="1586265004">
          <w:marLeft w:val="0"/>
          <w:marRight w:val="0"/>
          <w:marTop w:val="0"/>
          <w:marBottom w:val="0"/>
          <w:divBdr>
            <w:top w:val="none" w:sz="0" w:space="0" w:color="auto"/>
            <w:left w:val="none" w:sz="0" w:space="0" w:color="auto"/>
            <w:bottom w:val="none" w:sz="0" w:space="0" w:color="auto"/>
            <w:right w:val="none" w:sz="0" w:space="0" w:color="auto"/>
          </w:divBdr>
        </w:div>
      </w:divsChild>
    </w:div>
    <w:div w:id="2105025965">
      <w:bodyDiv w:val="1"/>
      <w:marLeft w:val="0"/>
      <w:marRight w:val="0"/>
      <w:marTop w:val="0"/>
      <w:marBottom w:val="0"/>
      <w:divBdr>
        <w:top w:val="none" w:sz="0" w:space="0" w:color="auto"/>
        <w:left w:val="none" w:sz="0" w:space="0" w:color="auto"/>
        <w:bottom w:val="none" w:sz="0" w:space="0" w:color="auto"/>
        <w:right w:val="none" w:sz="0" w:space="0" w:color="auto"/>
      </w:divBdr>
      <w:divsChild>
        <w:div w:id="503665032">
          <w:marLeft w:val="0"/>
          <w:marRight w:val="0"/>
          <w:marTop w:val="0"/>
          <w:marBottom w:val="0"/>
          <w:divBdr>
            <w:top w:val="none" w:sz="0" w:space="0" w:color="auto"/>
            <w:left w:val="none" w:sz="0" w:space="0" w:color="auto"/>
            <w:bottom w:val="none" w:sz="0" w:space="0" w:color="auto"/>
            <w:right w:val="none" w:sz="0" w:space="0" w:color="auto"/>
          </w:divBdr>
          <w:divsChild>
            <w:div w:id="347298963">
              <w:marLeft w:val="0"/>
              <w:marRight w:val="0"/>
              <w:marTop w:val="0"/>
              <w:marBottom w:val="0"/>
              <w:divBdr>
                <w:top w:val="none" w:sz="0" w:space="0" w:color="auto"/>
                <w:left w:val="none" w:sz="0" w:space="0" w:color="auto"/>
                <w:bottom w:val="none" w:sz="0" w:space="0" w:color="auto"/>
                <w:right w:val="none" w:sz="0" w:space="0" w:color="auto"/>
              </w:divBdr>
              <w:divsChild>
                <w:div w:id="1903832695">
                  <w:marLeft w:val="0"/>
                  <w:marRight w:val="0"/>
                  <w:marTop w:val="0"/>
                  <w:marBottom w:val="0"/>
                  <w:divBdr>
                    <w:top w:val="none" w:sz="0" w:space="0" w:color="auto"/>
                    <w:left w:val="none" w:sz="0" w:space="0" w:color="auto"/>
                    <w:bottom w:val="none" w:sz="0" w:space="0" w:color="auto"/>
                    <w:right w:val="none" w:sz="0" w:space="0" w:color="auto"/>
                  </w:divBdr>
                  <w:divsChild>
                    <w:div w:id="20295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7/a0025167" TargetMode="External"/><Relationship Id="rId21" Type="http://schemas.openxmlformats.org/officeDocument/2006/relationships/hyperlink" Target="https://doi.org/10.3389/fpsyg.2015.00026" TargetMode="External"/><Relationship Id="rId42" Type="http://schemas.openxmlformats.org/officeDocument/2006/relationships/hyperlink" Target="https://doi.org/10.1177/1754073920950455" TargetMode="External"/><Relationship Id="rId47" Type="http://schemas.openxmlformats.org/officeDocument/2006/relationships/hyperlink" Target="https://doi.org/10.1080/09658211.2013.876048" TargetMode="External"/><Relationship Id="rId63" Type="http://schemas.openxmlformats.org/officeDocument/2006/relationships/hyperlink" Target="https://doi.org/10.1037/a0014610" TargetMode="External"/><Relationship Id="rId68" Type="http://schemas.openxmlformats.org/officeDocument/2006/relationships/hyperlink" Target="https://doi.org/10.1037/0022-3514.91.5.975" TargetMode="External"/><Relationship Id="rId16" Type="http://schemas.openxmlformats.org/officeDocument/2006/relationships/hyperlink" Target="https://doi.org/10.1089/cpb.2007.9936" TargetMode="External"/><Relationship Id="rId11" Type="http://schemas.openxmlformats.org/officeDocument/2006/relationships/hyperlink" Target="mailto:I.Ozdemir@soton.ac.uk" TargetMode="External"/><Relationship Id="rId24" Type="http://schemas.openxmlformats.org/officeDocument/2006/relationships/hyperlink" Target="https://doi.org./10.1177/19485506241229305" TargetMode="External"/><Relationship Id="rId32" Type="http://schemas.openxmlformats.org/officeDocument/2006/relationships/hyperlink" Target="https://doi.org/10.1037/bul0000224" TargetMode="External"/><Relationship Id="rId37" Type="http://schemas.openxmlformats.org/officeDocument/2006/relationships/hyperlink" Target="https://doi.org/10.1007/s10055-021-00594-3" TargetMode="External"/><Relationship Id="rId40" Type="http://schemas.openxmlformats.org/officeDocument/2006/relationships/hyperlink" Target="https://doi.org/10.29333/ejmste/8206" TargetMode="External"/><Relationship Id="rId45" Type="http://schemas.openxmlformats.org/officeDocument/2006/relationships/hyperlink" Target="https://doi.org/10.1177/13872877241291908#" TargetMode="External"/><Relationship Id="rId53" Type="http://schemas.openxmlformats.org/officeDocument/2006/relationships/hyperlink" Target="https://doi.org/10.1080/10463283.2019.1630098" TargetMode="External"/><Relationship Id="rId58" Type="http://schemas.openxmlformats.org/officeDocument/2006/relationships/hyperlink" Target="https://doi.org/10.1016/bs.aesp.2014.10.001" TargetMode="External"/><Relationship Id="rId66" Type="http://schemas.openxmlformats.org/officeDocument/2006/relationships/hyperlink" Target="https://doi.org/10.1016/j.neuroimage.2009.10.006" TargetMode="External"/><Relationship Id="rId74" Type="http://schemas.openxmlformats.org/officeDocument/2006/relationships/image" Target="media/image4.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i.org/10.1007/978-3-030-82965-0_1" TargetMode="External"/><Relationship Id="rId19" Type="http://schemas.openxmlformats.org/officeDocument/2006/relationships/hyperlink" Target="https://doi.org/10.1177/0146167213499187" TargetMode="External"/><Relationship Id="rId14" Type="http://schemas.openxmlformats.org/officeDocument/2006/relationships/hyperlink" Target="https://osf.io/tn3pr/?view_only=59f788cbff354c2ab29b5516f2734cee" TargetMode="External"/><Relationship Id="rId22" Type="http://schemas.openxmlformats.org/officeDocument/2006/relationships/hyperlink" Target="https://doi.org/10.1007/s41347-020-00152-9" TargetMode="External"/><Relationship Id="rId27" Type="http://schemas.openxmlformats.org/officeDocument/2006/relationships/hyperlink" Target="https://doi.org/10.1037/a0036790" TargetMode="External"/><Relationship Id="rId30" Type="http://schemas.openxmlformats.org/officeDocument/2006/relationships/hyperlink" Target="https://doi.org/10.3233/JAD-180075" TargetMode="External"/><Relationship Id="rId35" Type="http://schemas.openxmlformats.org/officeDocument/2006/relationships/hyperlink" Target="https://doi.org/10.1177/0956797613502676" TargetMode="External"/><Relationship Id="rId43" Type="http://schemas.openxmlformats.org/officeDocument/2006/relationships/hyperlink" Target="https://doi.org/10.1111/psyp.14271" TargetMode="External"/><Relationship Id="rId48" Type="http://schemas.openxmlformats.org/officeDocument/2006/relationships/hyperlink" Target="https://doi.org/10.1080/02699931.2022.2142525" TargetMode="External"/><Relationship Id="rId56" Type="http://schemas.openxmlformats.org/officeDocument/2006/relationships/hyperlink" Target="https://doi.org/10.4337/9781035311804.00021" TargetMode="External"/><Relationship Id="rId64" Type="http://schemas.openxmlformats.org/officeDocument/2006/relationships/hyperlink" Target="https://doi.org/10.1080/0269993%201.2012.662152" TargetMode="External"/><Relationship Id="rId69" Type="http://schemas.openxmlformats.org/officeDocument/2006/relationships/hyperlink" Target="https://doi.org/10.1162/105474698565686" TargetMode="External"/><Relationship Id="rId77"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hyperlink" Target="https://doi.org/10.1177/03057356211064641" TargetMode="External"/><Relationship Id="rId72"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oi.org/10.2466/pms.1995.80.1.131" TargetMode="External"/><Relationship Id="rId25" Type="http://schemas.openxmlformats.org/officeDocument/2006/relationships/hyperlink" Target="https://doi.org/10.1080/0269993%201.2012.725574" TargetMode="External"/><Relationship Id="rId33" Type="http://schemas.openxmlformats.org/officeDocument/2006/relationships/hyperlink" Target="https://doi.org/10.1111/jopy.12505" TargetMode="External"/><Relationship Id="rId38" Type="http://schemas.openxmlformats.org/officeDocument/2006/relationships/hyperlink" Target="https://doi.org/10.1016/j.copsyc.2017.06.004" TargetMode="External"/><Relationship Id="rId46" Type="http://schemas.openxmlformats.org/officeDocument/2006/relationships/hyperlink" Target="https://doi.org/10.1016/j.jesp.2023.104586" TargetMode="External"/><Relationship Id="rId59" Type="http://schemas.openxmlformats.org/officeDocument/2006/relationships/hyperlink" Target="https://doi.org/10.1111/psyp.13276" TargetMode="External"/><Relationship Id="rId67" Type="http://schemas.openxmlformats.org/officeDocument/2006/relationships/hyperlink" Target="https://doi.org/10.1002/ejsp.2590" TargetMode="External"/><Relationship Id="rId20" Type="http://schemas.openxmlformats.org/officeDocument/2006/relationships/hyperlink" Target="https://doi.org/10.3389/fpsyg.2017.02351" TargetMode="External"/><Relationship Id="rId41" Type="http://schemas.openxmlformats.org/officeDocument/2006/relationships/hyperlink" Target="https://doi.org/10.1016/j.copsyc.2022.101541" TargetMode="External"/><Relationship Id="rId54" Type="http://schemas.openxmlformats.org/officeDocument/2006/relationships/hyperlink" Target="https://doi.org/10.1111/j.1467-8721.2008.00595.x" TargetMode="External"/><Relationship Id="rId62" Type="http://schemas.openxmlformats.org/officeDocument/2006/relationships/hyperlink" Target="https://doi.org/10.1177/1754073915590618" TargetMode="External"/><Relationship Id="rId70" Type="http://schemas.openxmlformats.org/officeDocument/2006/relationships/hyperlink" Target="https://doi.org/10.1038/s41598-021-91322-z" TargetMode="External"/><Relationship Id="rId75"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111/bjso.12859" TargetMode="External"/><Relationship Id="rId23" Type="http://schemas.openxmlformats.org/officeDocument/2006/relationships/hyperlink" Target="https://doi.org/10.1016/j.ijhcs.2015.05.004" TargetMode="External"/><Relationship Id="rId28" Type="http://schemas.openxmlformats.org/officeDocument/2006/relationships/hyperlink" Target="https://doi.org/10.1037/emo0000728" TargetMode="External"/><Relationship Id="rId36" Type="http://schemas.openxmlformats.org/officeDocument/2006/relationships/hyperlink" Target="https://doi.org/10.1016/j.cortex.2017.10.012" TargetMode="External"/><Relationship Id="rId49" Type="http://schemas.openxmlformats.org/officeDocument/2006/relationships/hyperlink" Target="http://doi.org/10.1089/cpb.2006.9993" TargetMode="External"/><Relationship Id="rId57" Type="http://schemas.openxmlformats.org/officeDocument/2006/relationships/hyperlink" Target="https://doi.org/10.1002/ejsp.2073" TargetMode="External"/><Relationship Id="rId10" Type="http://schemas.openxmlformats.org/officeDocument/2006/relationships/endnotes" Target="endnotes.xml"/><Relationship Id="rId31" Type="http://schemas.openxmlformats.org/officeDocument/2006/relationships/hyperlink" Target="https://doi.org/10.1177/00914150211024185" TargetMode="External"/><Relationship Id="rId44" Type="http://schemas.openxmlformats.org/officeDocument/2006/relationships/hyperlink" Target="https://doi.org/10.1117/12.660290" TargetMode="External"/><Relationship Id="rId52" Type="http://schemas.openxmlformats.org/officeDocument/2006/relationships/hyperlink" Target="https://doi.org/10.1037/gpr0000109" TargetMode="External"/><Relationship Id="rId60" Type="http://schemas.openxmlformats.org/officeDocument/2006/relationships/hyperlink" Target="https://doi.org/10.1080/02699931.2017.1351331" TargetMode="External"/><Relationship Id="rId65" Type="http://schemas.openxmlformats.org/officeDocument/2006/relationships/hyperlink" Target="https://doi.org/10.1080/15298868.2010.521452" TargetMode="External"/><Relationship Id="rId73" Type="http://schemas.openxmlformats.org/officeDocument/2006/relationships/image" Target="media/image3.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doi.org/10.1111/j.1467-6494.1987.tb00426.x" TargetMode="External"/><Relationship Id="rId39" Type="http://schemas.openxmlformats.org/officeDocument/2006/relationships/hyperlink" Target="https://doi.org/10.1177/2515245918770963" TargetMode="External"/><Relationship Id="rId34" Type="http://schemas.openxmlformats.org/officeDocument/2006/relationships/hyperlink" Target="https://doi.org/10.1016/j.copsyc.2022.101545" TargetMode="External"/><Relationship Id="rId50" Type="http://schemas.openxmlformats.org/officeDocument/2006/relationships/hyperlink" Target="https://doi.org/10.1111/spc3.12070" TargetMode="External"/><Relationship Id="rId55" Type="http://schemas.openxmlformats.org/officeDocument/2006/relationships/hyperlink" Target="https://doi.org/10.1037/emo0000136" TargetMode="External"/><Relationship Id="rId76" Type="http://schemas.openxmlformats.org/officeDocument/2006/relationships/image" Target="media/image6.emf"/><Relationship Id="rId7" Type="http://schemas.openxmlformats.org/officeDocument/2006/relationships/settings" Target="settings.xml"/><Relationship Id="rId71" Type="http://schemas.openxmlformats.org/officeDocument/2006/relationships/image" Target="media/image1.png"/><Relationship Id="rId2" Type="http://schemas.openxmlformats.org/officeDocument/2006/relationships/customXml" Target="../customXml/item2.xml"/><Relationship Id="rId29" Type="http://schemas.openxmlformats.org/officeDocument/2006/relationships/hyperlink" Target="https://doi.org/10.1037/xge00015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14\Downloads\uos_thesis_template_apa_7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374E4A0CA4AE4D9F1081A2E90D62B7" ma:contentTypeVersion="3" ma:contentTypeDescription="Create a new document." ma:contentTypeScope="" ma:versionID="e5ad84fea959230f607935a808b3f3ad">
  <xsd:schema xmlns:xsd="http://www.w3.org/2001/XMLSchema" xmlns:xs="http://www.w3.org/2001/XMLSchema" xmlns:p="http://schemas.microsoft.com/office/2006/metadata/properties" xmlns:ns2="34af45af-bee8-449b-8e3f-d2071577fd98" targetNamespace="http://schemas.microsoft.com/office/2006/metadata/properties" ma:root="true" ma:fieldsID="9378bd53b8b573ca162d503bdd34b366" ns2:_="">
    <xsd:import namespace="34af45af-bee8-449b-8e3f-d2071577fd98"/>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f45af-bee8-449b-8e3f-d2071577f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B4057-8071-4351-BF04-1A50E4115F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E60D89-EAFC-4B17-8538-414A61F544B5}">
  <ds:schemaRefs>
    <ds:schemaRef ds:uri="http://schemas.openxmlformats.org/officeDocument/2006/bibliography"/>
  </ds:schemaRefs>
</ds:datastoreItem>
</file>

<file path=customXml/itemProps3.xml><?xml version="1.0" encoding="utf-8"?>
<ds:datastoreItem xmlns:ds="http://schemas.openxmlformats.org/officeDocument/2006/customXml" ds:itemID="{25071D28-C5FA-45DE-8231-A5D0EFB9538F}">
  <ds:schemaRefs>
    <ds:schemaRef ds:uri="http://schemas.microsoft.com/sharepoint/v3/contenttype/forms"/>
  </ds:schemaRefs>
</ds:datastoreItem>
</file>

<file path=customXml/itemProps4.xml><?xml version="1.0" encoding="utf-8"?>
<ds:datastoreItem xmlns:ds="http://schemas.openxmlformats.org/officeDocument/2006/customXml" ds:itemID="{7021E98C-4D2A-4D29-A638-57243002D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af45af-bee8-449b-8e3f-d2071577f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C:\Users\jl14\Downloads\uos_thesis_template_apa_7_2.dotx</Template>
  <TotalTime>5</TotalTime>
  <Pages>54</Pages>
  <Words>12585</Words>
  <Characters>71741</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Add title to file's Title property</vt:lpstr>
    </vt:vector>
  </TitlesOfParts>
  <Company>University of Southampton</Company>
  <LinksUpToDate>false</LinksUpToDate>
  <CharactersWithSpaces>84158</CharactersWithSpaces>
  <SharedDoc>false</SharedDoc>
  <HLinks>
    <vt:vector size="3342" baseType="variant">
      <vt:variant>
        <vt:i4>1441800</vt:i4>
      </vt:variant>
      <vt:variant>
        <vt:i4>2685</vt:i4>
      </vt:variant>
      <vt:variant>
        <vt:i4>0</vt:i4>
      </vt:variant>
      <vt:variant>
        <vt:i4>5</vt:i4>
      </vt:variant>
      <vt:variant>
        <vt:lpwstr>https://doi.org/10.1037/a0027236</vt:lpwstr>
      </vt:variant>
      <vt:variant>
        <vt:lpwstr/>
      </vt:variant>
      <vt:variant>
        <vt:i4>2424929</vt:i4>
      </vt:variant>
      <vt:variant>
        <vt:i4>2682</vt:i4>
      </vt:variant>
      <vt:variant>
        <vt:i4>0</vt:i4>
      </vt:variant>
      <vt:variant>
        <vt:i4>5</vt:i4>
      </vt:variant>
      <vt:variant>
        <vt:lpwstr>https://doi.org/10.1086/662199</vt:lpwstr>
      </vt:variant>
      <vt:variant>
        <vt:lpwstr/>
      </vt:variant>
      <vt:variant>
        <vt:i4>5570577</vt:i4>
      </vt:variant>
      <vt:variant>
        <vt:i4>2679</vt:i4>
      </vt:variant>
      <vt:variant>
        <vt:i4>0</vt:i4>
      </vt:variant>
      <vt:variant>
        <vt:i4>5</vt:i4>
      </vt:variant>
      <vt:variant>
        <vt:lpwstr>https://doi.org/10.1111/j.1467-9280.2008.02194.x</vt:lpwstr>
      </vt:variant>
      <vt:variant>
        <vt:lpwstr/>
      </vt:variant>
      <vt:variant>
        <vt:i4>4653134</vt:i4>
      </vt:variant>
      <vt:variant>
        <vt:i4>2676</vt:i4>
      </vt:variant>
      <vt:variant>
        <vt:i4>0</vt:i4>
      </vt:variant>
      <vt:variant>
        <vt:i4>5</vt:i4>
      </vt:variant>
      <vt:variant>
        <vt:lpwstr>https://dx.doi.org/10.1073%2Fpnas.0902666106</vt:lpwstr>
      </vt:variant>
      <vt:variant>
        <vt:lpwstr/>
      </vt:variant>
      <vt:variant>
        <vt:i4>5832721</vt:i4>
      </vt:variant>
      <vt:variant>
        <vt:i4>2673</vt:i4>
      </vt:variant>
      <vt:variant>
        <vt:i4>0</vt:i4>
      </vt:variant>
      <vt:variant>
        <vt:i4>5</vt:i4>
      </vt:variant>
      <vt:variant>
        <vt:lpwstr>https://doi.org/10.1111/j.1467-9280.2008.02099.x</vt:lpwstr>
      </vt:variant>
      <vt:variant>
        <vt:lpwstr/>
      </vt:variant>
      <vt:variant>
        <vt:i4>2949242</vt:i4>
      </vt:variant>
      <vt:variant>
        <vt:i4>2670</vt:i4>
      </vt:variant>
      <vt:variant>
        <vt:i4>0</vt:i4>
      </vt:variant>
      <vt:variant>
        <vt:i4>5</vt:i4>
      </vt:variant>
      <vt:variant>
        <vt:lpwstr>https://doi.org/10.1098/rstb.2002.1238</vt:lpwstr>
      </vt:variant>
      <vt:variant>
        <vt:lpwstr/>
      </vt:variant>
      <vt:variant>
        <vt:i4>2359396</vt:i4>
      </vt:variant>
      <vt:variant>
        <vt:i4>2667</vt:i4>
      </vt:variant>
      <vt:variant>
        <vt:i4>0</vt:i4>
      </vt:variant>
      <vt:variant>
        <vt:i4>5</vt:i4>
      </vt:variant>
      <vt:variant>
        <vt:lpwstr>https://doi.org/10.1162/105474698565686</vt:lpwstr>
      </vt:variant>
      <vt:variant>
        <vt:lpwstr/>
      </vt:variant>
      <vt:variant>
        <vt:i4>2293872</vt:i4>
      </vt:variant>
      <vt:variant>
        <vt:i4>2664</vt:i4>
      </vt:variant>
      <vt:variant>
        <vt:i4>0</vt:i4>
      </vt:variant>
      <vt:variant>
        <vt:i4>5</vt:i4>
      </vt:variant>
      <vt:variant>
        <vt:lpwstr>https://doi.org/10.1155/2015/151702</vt:lpwstr>
      </vt:variant>
      <vt:variant>
        <vt:lpwstr/>
      </vt:variant>
      <vt:variant>
        <vt:i4>589891</vt:i4>
      </vt:variant>
      <vt:variant>
        <vt:i4>2661</vt:i4>
      </vt:variant>
      <vt:variant>
        <vt:i4>0</vt:i4>
      </vt:variant>
      <vt:variant>
        <vt:i4>5</vt:i4>
      </vt:variant>
      <vt:variant>
        <vt:lpwstr>https://doi.org/10.1080/09658211.2018.1470645</vt:lpwstr>
      </vt:variant>
      <vt:variant>
        <vt:lpwstr/>
      </vt:variant>
      <vt:variant>
        <vt:i4>1245186</vt:i4>
      </vt:variant>
      <vt:variant>
        <vt:i4>2658</vt:i4>
      </vt:variant>
      <vt:variant>
        <vt:i4>0</vt:i4>
      </vt:variant>
      <vt:variant>
        <vt:i4>5</vt:i4>
      </vt:variant>
      <vt:variant>
        <vt:lpwstr>https://doi.org/10.1037/a0017597</vt:lpwstr>
      </vt:variant>
      <vt:variant>
        <vt:lpwstr/>
      </vt:variant>
      <vt:variant>
        <vt:i4>3539069</vt:i4>
      </vt:variant>
      <vt:variant>
        <vt:i4>2655</vt:i4>
      </vt:variant>
      <vt:variant>
        <vt:i4>0</vt:i4>
      </vt:variant>
      <vt:variant>
        <vt:i4>5</vt:i4>
      </vt:variant>
      <vt:variant>
        <vt:lpwstr>https://doi.org/10.1037/0022-3514.91.5.975</vt:lpwstr>
      </vt:variant>
      <vt:variant>
        <vt:lpwstr/>
      </vt:variant>
      <vt:variant>
        <vt:i4>3866742</vt:i4>
      </vt:variant>
      <vt:variant>
        <vt:i4>2652</vt:i4>
      </vt:variant>
      <vt:variant>
        <vt:i4>0</vt:i4>
      </vt:variant>
      <vt:variant>
        <vt:i4>5</vt:i4>
      </vt:variant>
      <vt:variant>
        <vt:lpwstr>https://doi.org/10.1037/0022-3514.54.6.1063</vt:lpwstr>
      </vt:variant>
      <vt:variant>
        <vt:lpwstr/>
      </vt:variant>
      <vt:variant>
        <vt:i4>3014756</vt:i4>
      </vt:variant>
      <vt:variant>
        <vt:i4>2649</vt:i4>
      </vt:variant>
      <vt:variant>
        <vt:i4>0</vt:i4>
      </vt:variant>
      <vt:variant>
        <vt:i4>5</vt:i4>
      </vt:variant>
      <vt:variant>
        <vt:lpwstr>https://doi.org/10.1177/019027250807100107</vt:lpwstr>
      </vt:variant>
      <vt:variant>
        <vt:lpwstr/>
      </vt:variant>
      <vt:variant>
        <vt:i4>917576</vt:i4>
      </vt:variant>
      <vt:variant>
        <vt:i4>2646</vt:i4>
      </vt:variant>
      <vt:variant>
        <vt:i4>0</vt:i4>
      </vt:variant>
      <vt:variant>
        <vt:i4>5</vt:i4>
      </vt:variant>
      <vt:variant>
        <vt:lpwstr>https://doi.org/10.1080/15298868.2010.521452</vt:lpwstr>
      </vt:variant>
      <vt:variant>
        <vt:lpwstr/>
      </vt:variant>
      <vt:variant>
        <vt:i4>852056</vt:i4>
      </vt:variant>
      <vt:variant>
        <vt:i4>2643</vt:i4>
      </vt:variant>
      <vt:variant>
        <vt:i4>0</vt:i4>
      </vt:variant>
      <vt:variant>
        <vt:i4>5</vt:i4>
      </vt:variant>
      <vt:variant>
        <vt:lpwstr>https://doi.org/10.1002/ejsp.1852</vt:lpwstr>
      </vt:variant>
      <vt:variant>
        <vt:lpwstr/>
      </vt:variant>
      <vt:variant>
        <vt:i4>1507337</vt:i4>
      </vt:variant>
      <vt:variant>
        <vt:i4>2640</vt:i4>
      </vt:variant>
      <vt:variant>
        <vt:i4>0</vt:i4>
      </vt:variant>
      <vt:variant>
        <vt:i4>5</vt:i4>
      </vt:variant>
      <vt:variant>
        <vt:lpwstr>https://doi.org/10.1037/a0014610</vt:lpwstr>
      </vt:variant>
      <vt:variant>
        <vt:lpwstr/>
      </vt:variant>
      <vt:variant>
        <vt:i4>8257638</vt:i4>
      </vt:variant>
      <vt:variant>
        <vt:i4>2637</vt:i4>
      </vt:variant>
      <vt:variant>
        <vt:i4>0</vt:i4>
      </vt:variant>
      <vt:variant>
        <vt:i4>5</vt:i4>
      </vt:variant>
      <vt:variant>
        <vt:lpwstr>https://doi.org/10.1037/emo0000417</vt:lpwstr>
      </vt:variant>
      <vt:variant>
        <vt:lpwstr/>
      </vt:variant>
      <vt:variant>
        <vt:i4>262216</vt:i4>
      </vt:variant>
      <vt:variant>
        <vt:i4>2634</vt:i4>
      </vt:variant>
      <vt:variant>
        <vt:i4>0</vt:i4>
      </vt:variant>
      <vt:variant>
        <vt:i4>5</vt:i4>
      </vt:variant>
      <vt:variant>
        <vt:lpwstr>https://doi.org/10.1080/02699931.2017.1351331</vt:lpwstr>
      </vt:variant>
      <vt:variant>
        <vt:lpwstr/>
      </vt:variant>
      <vt:variant>
        <vt:i4>6619193</vt:i4>
      </vt:variant>
      <vt:variant>
        <vt:i4>2631</vt:i4>
      </vt:variant>
      <vt:variant>
        <vt:i4>0</vt:i4>
      </vt:variant>
      <vt:variant>
        <vt:i4>5</vt:i4>
      </vt:variant>
      <vt:variant>
        <vt:lpwstr>http://dx.doi.org/10.1037/a0030442</vt:lpwstr>
      </vt:variant>
      <vt:variant>
        <vt:lpwstr/>
      </vt:variant>
      <vt:variant>
        <vt:i4>852057</vt:i4>
      </vt:variant>
      <vt:variant>
        <vt:i4>2628</vt:i4>
      </vt:variant>
      <vt:variant>
        <vt:i4>0</vt:i4>
      </vt:variant>
      <vt:variant>
        <vt:i4>5</vt:i4>
      </vt:variant>
      <vt:variant>
        <vt:lpwstr>https://doi.org/10.1002/ejsp.1952</vt:lpwstr>
      </vt:variant>
      <vt:variant>
        <vt:lpwstr/>
      </vt:variant>
      <vt:variant>
        <vt:i4>1704029</vt:i4>
      </vt:variant>
      <vt:variant>
        <vt:i4>2625</vt:i4>
      </vt:variant>
      <vt:variant>
        <vt:i4>0</vt:i4>
      </vt:variant>
      <vt:variant>
        <vt:i4>5</vt:i4>
      </vt:variant>
      <vt:variant>
        <vt:lpwstr>https://doi.org/10.1080/13506280500410949</vt:lpwstr>
      </vt:variant>
      <vt:variant>
        <vt:lpwstr/>
      </vt:variant>
      <vt:variant>
        <vt:i4>3866672</vt:i4>
      </vt:variant>
      <vt:variant>
        <vt:i4>2622</vt:i4>
      </vt:variant>
      <vt:variant>
        <vt:i4>0</vt:i4>
      </vt:variant>
      <vt:variant>
        <vt:i4>5</vt:i4>
      </vt:variant>
      <vt:variant>
        <vt:lpwstr>https://doi.org/10.5130/csr.v19i1.3074</vt:lpwstr>
      </vt:variant>
      <vt:variant>
        <vt:lpwstr/>
      </vt:variant>
      <vt:variant>
        <vt:i4>2162791</vt:i4>
      </vt:variant>
      <vt:variant>
        <vt:i4>2619</vt:i4>
      </vt:variant>
      <vt:variant>
        <vt:i4>0</vt:i4>
      </vt:variant>
      <vt:variant>
        <vt:i4>5</vt:i4>
      </vt:variant>
      <vt:variant>
        <vt:lpwstr>https://doi.org/10.1348/000712602162508</vt:lpwstr>
      </vt:variant>
      <vt:variant>
        <vt:lpwstr/>
      </vt:variant>
      <vt:variant>
        <vt:i4>1507412</vt:i4>
      </vt:variant>
      <vt:variant>
        <vt:i4>2616</vt:i4>
      </vt:variant>
      <vt:variant>
        <vt:i4>0</vt:i4>
      </vt:variant>
      <vt:variant>
        <vt:i4>5</vt:i4>
      </vt:variant>
      <vt:variant>
        <vt:lpwstr>https://doi.org/10.1177/0146167215596985</vt:lpwstr>
      </vt:variant>
      <vt:variant>
        <vt:lpwstr/>
      </vt:variant>
      <vt:variant>
        <vt:i4>1441806</vt:i4>
      </vt:variant>
      <vt:variant>
        <vt:i4>2613</vt:i4>
      </vt:variant>
      <vt:variant>
        <vt:i4>0</vt:i4>
      </vt:variant>
      <vt:variant>
        <vt:i4>5</vt:i4>
      </vt:variant>
      <vt:variant>
        <vt:lpwstr>https://doi.org/10.1037/a0035673</vt:lpwstr>
      </vt:variant>
      <vt:variant>
        <vt:lpwstr/>
      </vt:variant>
      <vt:variant>
        <vt:i4>65</vt:i4>
      </vt:variant>
      <vt:variant>
        <vt:i4>2610</vt:i4>
      </vt:variant>
      <vt:variant>
        <vt:i4>0</vt:i4>
      </vt:variant>
      <vt:variant>
        <vt:i4>5</vt:i4>
      </vt:variant>
      <vt:variant>
        <vt:lpwstr>https://doi.org/10.1037/0022-0167.53.1.80</vt:lpwstr>
      </vt:variant>
      <vt:variant>
        <vt:lpwstr/>
      </vt:variant>
      <vt:variant>
        <vt:i4>3211389</vt:i4>
      </vt:variant>
      <vt:variant>
        <vt:i4>2607</vt:i4>
      </vt:variant>
      <vt:variant>
        <vt:i4>0</vt:i4>
      </vt:variant>
      <vt:variant>
        <vt:i4>5</vt:i4>
      </vt:variant>
      <vt:variant>
        <vt:lpwstr>https://doi.org/10.1037/0022-3514.64.6.885</vt:lpwstr>
      </vt:variant>
      <vt:variant>
        <vt:lpwstr/>
      </vt:variant>
      <vt:variant>
        <vt:i4>3145833</vt:i4>
      </vt:variant>
      <vt:variant>
        <vt:i4>2604</vt:i4>
      </vt:variant>
      <vt:variant>
        <vt:i4>0</vt:i4>
      </vt:variant>
      <vt:variant>
        <vt:i4>5</vt:i4>
      </vt:variant>
      <vt:variant>
        <vt:lpwstr>https://doi.org/10.1016/j.biopsycho.2004.01.005</vt:lpwstr>
      </vt:variant>
      <vt:variant>
        <vt:lpwstr/>
      </vt:variant>
      <vt:variant>
        <vt:i4>1245269</vt:i4>
      </vt:variant>
      <vt:variant>
        <vt:i4>2601</vt:i4>
      </vt:variant>
      <vt:variant>
        <vt:i4>0</vt:i4>
      </vt:variant>
      <vt:variant>
        <vt:i4>5</vt:i4>
      </vt:variant>
      <vt:variant>
        <vt:lpwstr>https://doi.org/10.1177/0146167214537685</vt:lpwstr>
      </vt:variant>
      <vt:variant>
        <vt:lpwstr/>
      </vt:variant>
      <vt:variant>
        <vt:i4>3932279</vt:i4>
      </vt:variant>
      <vt:variant>
        <vt:i4>2598</vt:i4>
      </vt:variant>
      <vt:variant>
        <vt:i4>0</vt:i4>
      </vt:variant>
      <vt:variant>
        <vt:i4>5</vt:i4>
      </vt:variant>
      <vt:variant>
        <vt:lpwstr>https://doi.org/10.1037/0022-3514.69.4.629</vt:lpwstr>
      </vt:variant>
      <vt:variant>
        <vt:lpwstr/>
      </vt:variant>
      <vt:variant>
        <vt:i4>2293806</vt:i4>
      </vt:variant>
      <vt:variant>
        <vt:i4>2595</vt:i4>
      </vt:variant>
      <vt:variant>
        <vt:i4>0</vt:i4>
      </vt:variant>
      <vt:variant>
        <vt:i4>5</vt:i4>
      </vt:variant>
      <vt:variant>
        <vt:lpwstr>https://doi.org/10.1016/j.paid.2013.07.020</vt:lpwstr>
      </vt:variant>
      <vt:variant>
        <vt:lpwstr/>
      </vt:variant>
      <vt:variant>
        <vt:i4>6553647</vt:i4>
      </vt:variant>
      <vt:variant>
        <vt:i4>2592</vt:i4>
      </vt:variant>
      <vt:variant>
        <vt:i4>0</vt:i4>
      </vt:variant>
      <vt:variant>
        <vt:i4>5</vt:i4>
      </vt:variant>
      <vt:variant>
        <vt:lpwstr>https://doi.org/10.1016/bs.adms.2019.05.001</vt:lpwstr>
      </vt:variant>
      <vt:variant>
        <vt:lpwstr/>
      </vt:variant>
      <vt:variant>
        <vt:i4>6815864</vt:i4>
      </vt:variant>
      <vt:variant>
        <vt:i4>2589</vt:i4>
      </vt:variant>
      <vt:variant>
        <vt:i4>0</vt:i4>
      </vt:variant>
      <vt:variant>
        <vt:i4>5</vt:i4>
      </vt:variant>
      <vt:variant>
        <vt:lpwstr>https://doi.org/10.1037/gpr0000109</vt:lpwstr>
      </vt:variant>
      <vt:variant>
        <vt:lpwstr/>
      </vt:variant>
      <vt:variant>
        <vt:i4>3276839</vt:i4>
      </vt:variant>
      <vt:variant>
        <vt:i4>2586</vt:i4>
      </vt:variant>
      <vt:variant>
        <vt:i4>0</vt:i4>
      </vt:variant>
      <vt:variant>
        <vt:i4>5</vt:i4>
      </vt:variant>
      <vt:variant>
        <vt:lpwstr>https://doi.org/10.1016/j.tics.2016.01.008</vt:lpwstr>
      </vt:variant>
      <vt:variant>
        <vt:lpwstr/>
      </vt:variant>
      <vt:variant>
        <vt:i4>7995492</vt:i4>
      </vt:variant>
      <vt:variant>
        <vt:i4>2583</vt:i4>
      </vt:variant>
      <vt:variant>
        <vt:i4>0</vt:i4>
      </vt:variant>
      <vt:variant>
        <vt:i4>5</vt:i4>
      </vt:variant>
      <vt:variant>
        <vt:lpwstr>https://doi.org/10.1037/emo0000136</vt:lpwstr>
      </vt:variant>
      <vt:variant>
        <vt:lpwstr/>
      </vt:variant>
      <vt:variant>
        <vt:i4>786512</vt:i4>
      </vt:variant>
      <vt:variant>
        <vt:i4>2580</vt:i4>
      </vt:variant>
      <vt:variant>
        <vt:i4>0</vt:i4>
      </vt:variant>
      <vt:variant>
        <vt:i4>5</vt:i4>
      </vt:variant>
      <vt:variant>
        <vt:lpwstr>https://doi.org/10.1002/ejsp.2073</vt:lpwstr>
      </vt:variant>
      <vt:variant>
        <vt:lpwstr/>
      </vt:variant>
      <vt:variant>
        <vt:i4>7733288</vt:i4>
      </vt:variant>
      <vt:variant>
        <vt:i4>2577</vt:i4>
      </vt:variant>
      <vt:variant>
        <vt:i4>0</vt:i4>
      </vt:variant>
      <vt:variant>
        <vt:i4>5</vt:i4>
      </vt:variant>
      <vt:variant>
        <vt:lpwstr>https://doi.org/10.1016/bs.aesp.2014.10.001</vt:lpwstr>
      </vt:variant>
      <vt:variant>
        <vt:lpwstr/>
      </vt:variant>
      <vt:variant>
        <vt:i4>4522007</vt:i4>
      </vt:variant>
      <vt:variant>
        <vt:i4>2574</vt:i4>
      </vt:variant>
      <vt:variant>
        <vt:i4>0</vt:i4>
      </vt:variant>
      <vt:variant>
        <vt:i4>5</vt:i4>
      </vt:variant>
      <vt:variant>
        <vt:lpwstr>http://doi.org/10.1007/s10919-011-0115-4</vt:lpwstr>
      </vt:variant>
      <vt:variant>
        <vt:lpwstr/>
      </vt:variant>
      <vt:variant>
        <vt:i4>1704029</vt:i4>
      </vt:variant>
      <vt:variant>
        <vt:i4>2571</vt:i4>
      </vt:variant>
      <vt:variant>
        <vt:i4>0</vt:i4>
      </vt:variant>
      <vt:variant>
        <vt:i4>5</vt:i4>
      </vt:variant>
      <vt:variant>
        <vt:lpwstr>https://doi.org/10.1177/0146167204271709</vt:lpwstr>
      </vt:variant>
      <vt:variant>
        <vt:lpwstr/>
      </vt:variant>
      <vt:variant>
        <vt:i4>524365</vt:i4>
      </vt:variant>
      <vt:variant>
        <vt:i4>2568</vt:i4>
      </vt:variant>
      <vt:variant>
        <vt:i4>0</vt:i4>
      </vt:variant>
      <vt:variant>
        <vt:i4>5</vt:i4>
      </vt:variant>
      <vt:variant>
        <vt:lpwstr>https://doi.org/10.1080/09658211.2012.677452</vt:lpwstr>
      </vt:variant>
      <vt:variant>
        <vt:lpwstr/>
      </vt:variant>
      <vt:variant>
        <vt:i4>1179649</vt:i4>
      </vt:variant>
      <vt:variant>
        <vt:i4>2565</vt:i4>
      </vt:variant>
      <vt:variant>
        <vt:i4>0</vt:i4>
      </vt:variant>
      <vt:variant>
        <vt:i4>5</vt:i4>
      </vt:variant>
      <vt:variant>
        <vt:lpwstr>https://doi.org/10.1037/a0024292</vt:lpwstr>
      </vt:variant>
      <vt:variant>
        <vt:lpwstr/>
      </vt:variant>
      <vt:variant>
        <vt:i4>3473448</vt:i4>
      </vt:variant>
      <vt:variant>
        <vt:i4>2562</vt:i4>
      </vt:variant>
      <vt:variant>
        <vt:i4>0</vt:i4>
      </vt:variant>
      <vt:variant>
        <vt:i4>5</vt:i4>
      </vt:variant>
      <vt:variant>
        <vt:lpwstr>https://doi.org/10.1016/j.jesp.2006.11.001</vt:lpwstr>
      </vt:variant>
      <vt:variant>
        <vt:lpwstr/>
      </vt:variant>
      <vt:variant>
        <vt:i4>1245215</vt:i4>
      </vt:variant>
      <vt:variant>
        <vt:i4>2559</vt:i4>
      </vt:variant>
      <vt:variant>
        <vt:i4>0</vt:i4>
      </vt:variant>
      <vt:variant>
        <vt:i4>5</vt:i4>
      </vt:variant>
      <vt:variant>
        <vt:lpwstr>https://doi.org/10.1017/S003329170005697X</vt:lpwstr>
      </vt:variant>
      <vt:variant>
        <vt:lpwstr/>
      </vt:variant>
      <vt:variant>
        <vt:i4>3604524</vt:i4>
      </vt:variant>
      <vt:variant>
        <vt:i4>2556</vt:i4>
      </vt:variant>
      <vt:variant>
        <vt:i4>0</vt:i4>
      </vt:variant>
      <vt:variant>
        <vt:i4>5</vt:i4>
      </vt:variant>
      <vt:variant>
        <vt:lpwstr>https://doi.org/10.1016/B978-0-12-818697-8.00006-6</vt:lpwstr>
      </vt:variant>
      <vt:variant>
        <vt:lpwstr/>
      </vt:variant>
      <vt:variant>
        <vt:i4>1769553</vt:i4>
      </vt:variant>
      <vt:variant>
        <vt:i4>2553</vt:i4>
      </vt:variant>
      <vt:variant>
        <vt:i4>0</vt:i4>
      </vt:variant>
      <vt:variant>
        <vt:i4>5</vt:i4>
      </vt:variant>
      <vt:variant>
        <vt:lpwstr>https://doi.org/10.1089/cyber.2017.29099.gri</vt:lpwstr>
      </vt:variant>
      <vt:variant>
        <vt:lpwstr/>
      </vt:variant>
      <vt:variant>
        <vt:i4>851994</vt:i4>
      </vt:variant>
      <vt:variant>
        <vt:i4>2550</vt:i4>
      </vt:variant>
      <vt:variant>
        <vt:i4>0</vt:i4>
      </vt:variant>
      <vt:variant>
        <vt:i4>5</vt:i4>
      </vt:variant>
      <vt:variant>
        <vt:lpwstr>https://doi.org/10.3389/fpsyt.2016.00164</vt:lpwstr>
      </vt:variant>
      <vt:variant>
        <vt:lpwstr/>
      </vt:variant>
      <vt:variant>
        <vt:i4>4063353</vt:i4>
      </vt:variant>
      <vt:variant>
        <vt:i4>2547</vt:i4>
      </vt:variant>
      <vt:variant>
        <vt:i4>0</vt:i4>
      </vt:variant>
      <vt:variant>
        <vt:i4>5</vt:i4>
      </vt:variant>
      <vt:variant>
        <vt:lpwstr>https://doi.org/10.1037/0022-3514.84.6.1236</vt:lpwstr>
      </vt:variant>
      <vt:variant>
        <vt:lpwstr/>
      </vt:variant>
      <vt:variant>
        <vt:i4>983113</vt:i4>
      </vt:variant>
      <vt:variant>
        <vt:i4>2544</vt:i4>
      </vt:variant>
      <vt:variant>
        <vt:i4>0</vt:i4>
      </vt:variant>
      <vt:variant>
        <vt:i4>5</vt:i4>
      </vt:variant>
      <vt:variant>
        <vt:lpwstr>https://doi.org/10.1080/00223891.2010.528484</vt:lpwstr>
      </vt:variant>
      <vt:variant>
        <vt:lpwstr/>
      </vt:variant>
      <vt:variant>
        <vt:i4>458825</vt:i4>
      </vt:variant>
      <vt:variant>
        <vt:i4>2541</vt:i4>
      </vt:variant>
      <vt:variant>
        <vt:i4>0</vt:i4>
      </vt:variant>
      <vt:variant>
        <vt:i4>5</vt:i4>
      </vt:variant>
      <vt:variant>
        <vt:lpwstr>https://doi.org/10.1080/02699931.2022.2142525</vt:lpwstr>
      </vt:variant>
      <vt:variant>
        <vt:lpwstr/>
      </vt:variant>
      <vt:variant>
        <vt:i4>393282</vt:i4>
      </vt:variant>
      <vt:variant>
        <vt:i4>2538</vt:i4>
      </vt:variant>
      <vt:variant>
        <vt:i4>0</vt:i4>
      </vt:variant>
      <vt:variant>
        <vt:i4>5</vt:i4>
      </vt:variant>
      <vt:variant>
        <vt:lpwstr>https://doi.org/10.1080/09658211.2013.876048</vt:lpwstr>
      </vt:variant>
      <vt:variant>
        <vt:lpwstr/>
      </vt:variant>
      <vt:variant>
        <vt:i4>7602220</vt:i4>
      </vt:variant>
      <vt:variant>
        <vt:i4>2535</vt:i4>
      </vt:variant>
      <vt:variant>
        <vt:i4>0</vt:i4>
      </vt:variant>
      <vt:variant>
        <vt:i4>5</vt:i4>
      </vt:variant>
      <vt:variant>
        <vt:lpwstr>http://dx.doi.org/10.1007/s10055-016-0285-9</vt:lpwstr>
      </vt:variant>
      <vt:variant>
        <vt:lpwstr/>
      </vt:variant>
      <vt:variant>
        <vt:i4>720991</vt:i4>
      </vt:variant>
      <vt:variant>
        <vt:i4>2532</vt:i4>
      </vt:variant>
      <vt:variant>
        <vt:i4>0</vt:i4>
      </vt:variant>
      <vt:variant>
        <vt:i4>5</vt:i4>
      </vt:variant>
      <vt:variant>
        <vt:lpwstr>https://doi.org/10.1024/1016-264X/a000355</vt:lpwstr>
      </vt:variant>
      <vt:variant>
        <vt:lpwstr/>
      </vt:variant>
      <vt:variant>
        <vt:i4>5505051</vt:i4>
      </vt:variant>
      <vt:variant>
        <vt:i4>2529</vt:i4>
      </vt:variant>
      <vt:variant>
        <vt:i4>0</vt:i4>
      </vt:variant>
      <vt:variant>
        <vt:i4>5</vt:i4>
      </vt:variant>
      <vt:variant>
        <vt:lpwstr>https://doi.org/10.1111/j.1465-5922.1985.00135.x</vt:lpwstr>
      </vt:variant>
      <vt:variant>
        <vt:lpwstr/>
      </vt:variant>
      <vt:variant>
        <vt:i4>1245212</vt:i4>
      </vt:variant>
      <vt:variant>
        <vt:i4>2526</vt:i4>
      </vt:variant>
      <vt:variant>
        <vt:i4>0</vt:i4>
      </vt:variant>
      <vt:variant>
        <vt:i4>5</vt:i4>
      </vt:variant>
      <vt:variant>
        <vt:lpwstr>https://doi.org/10.3389/frvir.2022.788820</vt:lpwstr>
      </vt:variant>
      <vt:variant>
        <vt:lpwstr/>
      </vt:variant>
      <vt:variant>
        <vt:i4>2687038</vt:i4>
      </vt:variant>
      <vt:variant>
        <vt:i4>2523</vt:i4>
      </vt:variant>
      <vt:variant>
        <vt:i4>0</vt:i4>
      </vt:variant>
      <vt:variant>
        <vt:i4>5</vt:i4>
      </vt:variant>
      <vt:variant>
        <vt:lpwstr>https://doi.org/10.1007/s11482-022-10066-8</vt:lpwstr>
      </vt:variant>
      <vt:variant>
        <vt:lpwstr/>
      </vt:variant>
      <vt:variant>
        <vt:i4>3342443</vt:i4>
      </vt:variant>
      <vt:variant>
        <vt:i4>2520</vt:i4>
      </vt:variant>
      <vt:variant>
        <vt:i4>0</vt:i4>
      </vt:variant>
      <vt:variant>
        <vt:i4>5</vt:i4>
      </vt:variant>
      <vt:variant>
        <vt:lpwstr>https://doi.org/10.1016/j.jenvp.2021.101733</vt:lpwstr>
      </vt:variant>
      <vt:variant>
        <vt:lpwstr/>
      </vt:variant>
      <vt:variant>
        <vt:i4>2097263</vt:i4>
      </vt:variant>
      <vt:variant>
        <vt:i4>2517</vt:i4>
      </vt:variant>
      <vt:variant>
        <vt:i4>0</vt:i4>
      </vt:variant>
      <vt:variant>
        <vt:i4>5</vt:i4>
      </vt:variant>
      <vt:variant>
        <vt:lpwstr>https://doi.org/10.1037/pspp0000236</vt:lpwstr>
      </vt:variant>
      <vt:variant>
        <vt:lpwstr/>
      </vt:variant>
      <vt:variant>
        <vt:i4>2424837</vt:i4>
      </vt:variant>
      <vt:variant>
        <vt:i4>2514</vt:i4>
      </vt:variant>
      <vt:variant>
        <vt:i4>0</vt:i4>
      </vt:variant>
      <vt:variant>
        <vt:i4>5</vt:i4>
      </vt:variant>
      <vt:variant>
        <vt:lpwstr>https://doi.org/10.1007/11555261_17</vt:lpwstr>
      </vt:variant>
      <vt:variant>
        <vt:lpwstr/>
      </vt:variant>
      <vt:variant>
        <vt:i4>2031687</vt:i4>
      </vt:variant>
      <vt:variant>
        <vt:i4>2511</vt:i4>
      </vt:variant>
      <vt:variant>
        <vt:i4>0</vt:i4>
      </vt:variant>
      <vt:variant>
        <vt:i4>5</vt:i4>
      </vt:variant>
      <vt:variant>
        <vt:lpwstr>https://doi.org/10.1117/12.660290</vt:lpwstr>
      </vt:variant>
      <vt:variant>
        <vt:lpwstr/>
      </vt:variant>
      <vt:variant>
        <vt:i4>1638480</vt:i4>
      </vt:variant>
      <vt:variant>
        <vt:i4>2508</vt:i4>
      </vt:variant>
      <vt:variant>
        <vt:i4>0</vt:i4>
      </vt:variant>
      <vt:variant>
        <vt:i4>5</vt:i4>
      </vt:variant>
      <vt:variant>
        <vt:lpwstr>https://doi.org/10.1177/1754073912468165</vt:lpwstr>
      </vt:variant>
      <vt:variant>
        <vt:lpwstr/>
      </vt:variant>
      <vt:variant>
        <vt:i4>4784213</vt:i4>
      </vt:variant>
      <vt:variant>
        <vt:i4>2505</vt:i4>
      </vt:variant>
      <vt:variant>
        <vt:i4>0</vt:i4>
      </vt:variant>
      <vt:variant>
        <vt:i4>5</vt:i4>
      </vt:variant>
      <vt:variant>
        <vt:lpwstr>https://doi.org/10.2466/PMS.104.2.589-598</vt:lpwstr>
      </vt:variant>
      <vt:variant>
        <vt:lpwstr/>
      </vt:variant>
      <vt:variant>
        <vt:i4>5439502</vt:i4>
      </vt:variant>
      <vt:variant>
        <vt:i4>2502</vt:i4>
      </vt:variant>
      <vt:variant>
        <vt:i4>0</vt:i4>
      </vt:variant>
      <vt:variant>
        <vt:i4>5</vt:i4>
      </vt:variant>
      <vt:variant>
        <vt:lpwstr>https://doi.org/10.1525/si.2003.26.3.381</vt:lpwstr>
      </vt:variant>
      <vt:variant>
        <vt:lpwstr/>
      </vt:variant>
      <vt:variant>
        <vt:i4>2162809</vt:i4>
      </vt:variant>
      <vt:variant>
        <vt:i4>2499</vt:i4>
      </vt:variant>
      <vt:variant>
        <vt:i4>0</vt:i4>
      </vt:variant>
      <vt:variant>
        <vt:i4>5</vt:i4>
      </vt:variant>
      <vt:variant>
        <vt:lpwstr>https://doi.org/10.1111/j.1467-6494.1972.tb00078.x</vt:lpwstr>
      </vt:variant>
      <vt:variant>
        <vt:lpwstr/>
      </vt:variant>
      <vt:variant>
        <vt:i4>1179655</vt:i4>
      </vt:variant>
      <vt:variant>
        <vt:i4>2496</vt:i4>
      </vt:variant>
      <vt:variant>
        <vt:i4>0</vt:i4>
      </vt:variant>
      <vt:variant>
        <vt:i4>5</vt:i4>
      </vt:variant>
      <vt:variant>
        <vt:lpwstr>https://doi.org/10.1037/h0057354</vt:lpwstr>
      </vt:variant>
      <vt:variant>
        <vt:lpwstr/>
      </vt:variant>
      <vt:variant>
        <vt:i4>327751</vt:i4>
      </vt:variant>
      <vt:variant>
        <vt:i4>2493</vt:i4>
      </vt:variant>
      <vt:variant>
        <vt:i4>0</vt:i4>
      </vt:variant>
      <vt:variant>
        <vt:i4>5</vt:i4>
      </vt:variant>
      <vt:variant>
        <vt:lpwstr>https://doi.org/10.1080/16506073.2017.1280843</vt:lpwstr>
      </vt:variant>
      <vt:variant>
        <vt:lpwstr/>
      </vt:variant>
      <vt:variant>
        <vt:i4>2228274</vt:i4>
      </vt:variant>
      <vt:variant>
        <vt:i4>2490</vt:i4>
      </vt:variant>
      <vt:variant>
        <vt:i4>0</vt:i4>
      </vt:variant>
      <vt:variant>
        <vt:i4>5</vt:i4>
      </vt:variant>
      <vt:variant>
        <vt:lpwstr>https://doi.org/10.1038/s41598-019-57204-1</vt:lpwstr>
      </vt:variant>
      <vt:variant>
        <vt:lpwstr/>
      </vt:variant>
      <vt:variant>
        <vt:i4>3735670</vt:i4>
      </vt:variant>
      <vt:variant>
        <vt:i4>2487</vt:i4>
      </vt:variant>
      <vt:variant>
        <vt:i4>0</vt:i4>
      </vt:variant>
      <vt:variant>
        <vt:i4>5</vt:i4>
      </vt:variant>
      <vt:variant>
        <vt:lpwstr>https://doi.org/10.1037/0022-3514.63.2.234</vt:lpwstr>
      </vt:variant>
      <vt:variant>
        <vt:lpwstr/>
      </vt:variant>
      <vt:variant>
        <vt:i4>1376259</vt:i4>
      </vt:variant>
      <vt:variant>
        <vt:i4>2484</vt:i4>
      </vt:variant>
      <vt:variant>
        <vt:i4>0</vt:i4>
      </vt:variant>
      <vt:variant>
        <vt:i4>5</vt:i4>
      </vt:variant>
      <vt:variant>
        <vt:lpwstr>https://doi.org/10.1037/a0019460</vt:lpwstr>
      </vt:variant>
      <vt:variant>
        <vt:lpwstr/>
      </vt:variant>
      <vt:variant>
        <vt:i4>262220</vt:i4>
      </vt:variant>
      <vt:variant>
        <vt:i4>2481</vt:i4>
      </vt:variant>
      <vt:variant>
        <vt:i4>0</vt:i4>
      </vt:variant>
      <vt:variant>
        <vt:i4>5</vt:i4>
      </vt:variant>
      <vt:variant>
        <vt:lpwstr>https://doi.org/10.1080/17439760.2010.516616</vt:lpwstr>
      </vt:variant>
      <vt:variant>
        <vt:lpwstr/>
      </vt:variant>
      <vt:variant>
        <vt:i4>7995493</vt:i4>
      </vt:variant>
      <vt:variant>
        <vt:i4>2478</vt:i4>
      </vt:variant>
      <vt:variant>
        <vt:i4>0</vt:i4>
      </vt:variant>
      <vt:variant>
        <vt:i4>5</vt:i4>
      </vt:variant>
      <vt:variant>
        <vt:lpwstr>https://doi.org/10.1037/emo0000720</vt:lpwstr>
      </vt:variant>
      <vt:variant>
        <vt:lpwstr/>
      </vt:variant>
      <vt:variant>
        <vt:i4>3473516</vt:i4>
      </vt:variant>
      <vt:variant>
        <vt:i4>2475</vt:i4>
      </vt:variant>
      <vt:variant>
        <vt:i4>0</vt:i4>
      </vt:variant>
      <vt:variant>
        <vt:i4>5</vt:i4>
      </vt:variant>
      <vt:variant>
        <vt:lpwstr>https://doi.org/10.1111/jopy.12505</vt:lpwstr>
      </vt:variant>
      <vt:variant>
        <vt:lpwstr/>
      </vt:variant>
      <vt:variant>
        <vt:i4>5111811</vt:i4>
      </vt:variant>
      <vt:variant>
        <vt:i4>2472</vt:i4>
      </vt:variant>
      <vt:variant>
        <vt:i4>0</vt:i4>
      </vt:variant>
      <vt:variant>
        <vt:i4>5</vt:i4>
      </vt:variant>
      <vt:variant>
        <vt:lpwstr>https://doi.org/10.1016/j.jrp.2010.02.006</vt:lpwstr>
      </vt:variant>
      <vt:variant>
        <vt:lpwstr/>
      </vt:variant>
      <vt:variant>
        <vt:i4>4522001</vt:i4>
      </vt:variant>
      <vt:variant>
        <vt:i4>2469</vt:i4>
      </vt:variant>
      <vt:variant>
        <vt:i4>0</vt:i4>
      </vt:variant>
      <vt:variant>
        <vt:i4>5</vt:i4>
      </vt:variant>
      <vt:variant>
        <vt:lpwstr>https://doi.org/10.1016/j.adolescence.2005.08.010</vt:lpwstr>
      </vt:variant>
      <vt:variant>
        <vt:lpwstr/>
      </vt:variant>
      <vt:variant>
        <vt:i4>2883704</vt:i4>
      </vt:variant>
      <vt:variant>
        <vt:i4>2466</vt:i4>
      </vt:variant>
      <vt:variant>
        <vt:i4>0</vt:i4>
      </vt:variant>
      <vt:variant>
        <vt:i4>5</vt:i4>
      </vt:variant>
      <vt:variant>
        <vt:lpwstr>https://doi.org/10.1111/j.1467-6494.1993.tb00783.x</vt:lpwstr>
      </vt:variant>
      <vt:variant>
        <vt:lpwstr/>
      </vt:variant>
      <vt:variant>
        <vt:i4>3407989</vt:i4>
      </vt:variant>
      <vt:variant>
        <vt:i4>2463</vt:i4>
      </vt:variant>
      <vt:variant>
        <vt:i4>0</vt:i4>
      </vt:variant>
      <vt:variant>
        <vt:i4>5</vt:i4>
      </vt:variant>
      <vt:variant>
        <vt:lpwstr>https://doi.org/10.1037/0022-3514.59.4.730</vt:lpwstr>
      </vt:variant>
      <vt:variant>
        <vt:lpwstr/>
      </vt:variant>
      <vt:variant>
        <vt:i4>852039</vt:i4>
      </vt:variant>
      <vt:variant>
        <vt:i4>2460</vt:i4>
      </vt:variant>
      <vt:variant>
        <vt:i4>0</vt:i4>
      </vt:variant>
      <vt:variant>
        <vt:i4>5</vt:i4>
      </vt:variant>
      <vt:variant>
        <vt:lpwstr>https://doi.org/10.1037/1528-3542.2.3.297</vt:lpwstr>
      </vt:variant>
      <vt:variant>
        <vt:lpwstr/>
      </vt:variant>
      <vt:variant>
        <vt:i4>4915279</vt:i4>
      </vt:variant>
      <vt:variant>
        <vt:i4>2457</vt:i4>
      </vt:variant>
      <vt:variant>
        <vt:i4>0</vt:i4>
      </vt:variant>
      <vt:variant>
        <vt:i4>5</vt:i4>
      </vt:variant>
      <vt:variant>
        <vt:lpwstr>https://doi.org/10.1371/journal.pmed.1000316</vt:lpwstr>
      </vt:variant>
      <vt:variant>
        <vt:lpwstr/>
      </vt:variant>
      <vt:variant>
        <vt:i4>7798823</vt:i4>
      </vt:variant>
      <vt:variant>
        <vt:i4>2454</vt:i4>
      </vt:variant>
      <vt:variant>
        <vt:i4>0</vt:i4>
      </vt:variant>
      <vt:variant>
        <vt:i4>5</vt:i4>
      </vt:variant>
      <vt:variant>
        <vt:lpwstr>https://doi.org/10.1002/cb.127</vt:lpwstr>
      </vt:variant>
      <vt:variant>
        <vt:lpwstr/>
      </vt:variant>
      <vt:variant>
        <vt:i4>720960</vt:i4>
      </vt:variant>
      <vt:variant>
        <vt:i4>2451</vt:i4>
      </vt:variant>
      <vt:variant>
        <vt:i4>0</vt:i4>
      </vt:variant>
      <vt:variant>
        <vt:i4>5</vt:i4>
      </vt:variant>
      <vt:variant>
        <vt:lpwstr>https://doi.org/10.1016/0148-2963(96)00023-9</vt:lpwstr>
      </vt:variant>
      <vt:variant>
        <vt:lpwstr/>
      </vt:variant>
      <vt:variant>
        <vt:i4>2687077</vt:i4>
      </vt:variant>
      <vt:variant>
        <vt:i4>2448</vt:i4>
      </vt:variant>
      <vt:variant>
        <vt:i4>0</vt:i4>
      </vt:variant>
      <vt:variant>
        <vt:i4>5</vt:i4>
      </vt:variant>
      <vt:variant>
        <vt:lpwstr>https://doi.org/10.1086/209123</vt:lpwstr>
      </vt:variant>
      <vt:variant>
        <vt:lpwstr/>
      </vt:variant>
      <vt:variant>
        <vt:i4>851973</vt:i4>
      </vt:variant>
      <vt:variant>
        <vt:i4>2445</vt:i4>
      </vt:variant>
      <vt:variant>
        <vt:i4>0</vt:i4>
      </vt:variant>
      <vt:variant>
        <vt:i4>5</vt:i4>
      </vt:variant>
      <vt:variant>
        <vt:lpwstr>https://doi.org/10.1016/S0148-2963(97)00119-7</vt:lpwstr>
      </vt:variant>
      <vt:variant>
        <vt:lpwstr/>
      </vt:variant>
      <vt:variant>
        <vt:i4>7078014</vt:i4>
      </vt:variant>
      <vt:variant>
        <vt:i4>2442</vt:i4>
      </vt:variant>
      <vt:variant>
        <vt:i4>0</vt:i4>
      </vt:variant>
      <vt:variant>
        <vt:i4>5</vt:i4>
      </vt:variant>
      <vt:variant>
        <vt:lpwstr>https://doi.org/10.3390/app10176124</vt:lpwstr>
      </vt:variant>
      <vt:variant>
        <vt:lpwstr/>
      </vt:variant>
      <vt:variant>
        <vt:i4>786447</vt:i4>
      </vt:variant>
      <vt:variant>
        <vt:i4>2439</vt:i4>
      </vt:variant>
      <vt:variant>
        <vt:i4>0</vt:i4>
      </vt:variant>
      <vt:variant>
        <vt:i4>5</vt:i4>
      </vt:variant>
      <vt:variant>
        <vt:lpwstr>https://doi.org/10.1016/S0167-8760(00)00161-6</vt:lpwstr>
      </vt:variant>
      <vt:variant>
        <vt:lpwstr/>
      </vt:variant>
      <vt:variant>
        <vt:i4>7471205</vt:i4>
      </vt:variant>
      <vt:variant>
        <vt:i4>2436</vt:i4>
      </vt:variant>
      <vt:variant>
        <vt:i4>0</vt:i4>
      </vt:variant>
      <vt:variant>
        <vt:i4>5</vt:i4>
      </vt:variant>
      <vt:variant>
        <vt:lpwstr>https://doi.org/10.1037/emo0000728</vt:lpwstr>
      </vt:variant>
      <vt:variant>
        <vt:lpwstr/>
      </vt:variant>
      <vt:variant>
        <vt:i4>1310723</vt:i4>
      </vt:variant>
      <vt:variant>
        <vt:i4>2433</vt:i4>
      </vt:variant>
      <vt:variant>
        <vt:i4>0</vt:i4>
      </vt:variant>
      <vt:variant>
        <vt:i4>5</vt:i4>
      </vt:variant>
      <vt:variant>
        <vt:lpwstr>https://doi.org/10.1037/a0036790</vt:lpwstr>
      </vt:variant>
      <vt:variant>
        <vt:lpwstr/>
      </vt:variant>
      <vt:variant>
        <vt:i4>1310735</vt:i4>
      </vt:variant>
      <vt:variant>
        <vt:i4>2430</vt:i4>
      </vt:variant>
      <vt:variant>
        <vt:i4>0</vt:i4>
      </vt:variant>
      <vt:variant>
        <vt:i4>5</vt:i4>
      </vt:variant>
      <vt:variant>
        <vt:lpwstr>https://doi.org/10.1037/a0025167</vt:lpwstr>
      </vt:variant>
      <vt:variant>
        <vt:lpwstr/>
      </vt:variant>
      <vt:variant>
        <vt:i4>6553709</vt:i4>
      </vt:variant>
      <vt:variant>
        <vt:i4>2427</vt:i4>
      </vt:variant>
      <vt:variant>
        <vt:i4>0</vt:i4>
      </vt:variant>
      <vt:variant>
        <vt:i4>5</vt:i4>
      </vt:variant>
      <vt:variant>
        <vt:lpwstr>http://dx.doi.org/10.1080/02699939308409193</vt:lpwstr>
      </vt:variant>
      <vt:variant>
        <vt:lpwstr/>
      </vt:variant>
      <vt:variant>
        <vt:i4>4653071</vt:i4>
      </vt:variant>
      <vt:variant>
        <vt:i4>2424</vt:i4>
      </vt:variant>
      <vt:variant>
        <vt:i4>0</vt:i4>
      </vt:variant>
      <vt:variant>
        <vt:i4>5</vt:i4>
      </vt:variant>
      <vt:variant>
        <vt:lpwstr>http://dx.doi.org/10.1037/0003-066X.43.5.349</vt:lpwstr>
      </vt:variant>
      <vt:variant>
        <vt:lpwstr/>
      </vt:variant>
      <vt:variant>
        <vt:i4>1245200</vt:i4>
      </vt:variant>
      <vt:variant>
        <vt:i4>2421</vt:i4>
      </vt:variant>
      <vt:variant>
        <vt:i4>0</vt:i4>
      </vt:variant>
      <vt:variant>
        <vt:i4>5</vt:i4>
      </vt:variant>
      <vt:variant>
        <vt:lpwstr>https://doi.org/10.1017/S003329171700040X</vt:lpwstr>
      </vt:variant>
      <vt:variant>
        <vt:lpwstr/>
      </vt:variant>
      <vt:variant>
        <vt:i4>3604593</vt:i4>
      </vt:variant>
      <vt:variant>
        <vt:i4>2418</vt:i4>
      </vt:variant>
      <vt:variant>
        <vt:i4>0</vt:i4>
      </vt:variant>
      <vt:variant>
        <vt:i4>5</vt:i4>
      </vt:variant>
      <vt:variant>
        <vt:lpwstr>https://doi.org/10.1037/0022-3514.78.2.350</vt:lpwstr>
      </vt:variant>
      <vt:variant>
        <vt:lpwstr/>
      </vt:variant>
      <vt:variant>
        <vt:i4>3145836</vt:i4>
      </vt:variant>
      <vt:variant>
        <vt:i4>2415</vt:i4>
      </vt:variant>
      <vt:variant>
        <vt:i4>0</vt:i4>
      </vt:variant>
      <vt:variant>
        <vt:i4>5</vt:i4>
      </vt:variant>
      <vt:variant>
        <vt:lpwstr>https://doi.org/10.1016/j.ijhcs.2015.05.004</vt:lpwstr>
      </vt:variant>
      <vt:variant>
        <vt:lpwstr/>
      </vt:variant>
      <vt:variant>
        <vt:i4>1441882</vt:i4>
      </vt:variant>
      <vt:variant>
        <vt:i4>2412</vt:i4>
      </vt:variant>
      <vt:variant>
        <vt:i4>0</vt:i4>
      </vt:variant>
      <vt:variant>
        <vt:i4>5</vt:i4>
      </vt:variant>
      <vt:variant>
        <vt:lpwstr>https://doi.org/10.1177/02654075221075773</vt:lpwstr>
      </vt:variant>
      <vt:variant>
        <vt:lpwstr/>
      </vt:variant>
      <vt:variant>
        <vt:i4>1900608</vt:i4>
      </vt:variant>
      <vt:variant>
        <vt:i4>2409</vt:i4>
      </vt:variant>
      <vt:variant>
        <vt:i4>0</vt:i4>
      </vt:variant>
      <vt:variant>
        <vt:i4>5</vt:i4>
      </vt:variant>
      <vt:variant>
        <vt:lpwstr>https://doi.org/10.1146/annurev-clinpsy-081219-115923</vt:lpwstr>
      </vt:variant>
      <vt:variant>
        <vt:lpwstr/>
      </vt:variant>
      <vt:variant>
        <vt:i4>3014754</vt:i4>
      </vt:variant>
      <vt:variant>
        <vt:i4>2406</vt:i4>
      </vt:variant>
      <vt:variant>
        <vt:i4>0</vt:i4>
      </vt:variant>
      <vt:variant>
        <vt:i4>5</vt:i4>
      </vt:variant>
      <vt:variant>
        <vt:lpwstr>https://doi.org/10.1089/109493101300210222</vt:lpwstr>
      </vt:variant>
      <vt:variant>
        <vt:lpwstr/>
      </vt:variant>
      <vt:variant>
        <vt:i4>1310726</vt:i4>
      </vt:variant>
      <vt:variant>
        <vt:i4>2403</vt:i4>
      </vt:variant>
      <vt:variant>
        <vt:i4>0</vt:i4>
      </vt:variant>
      <vt:variant>
        <vt:i4>5</vt:i4>
      </vt:variant>
      <vt:variant>
        <vt:lpwstr>https://doi.org/10.1037/a0022187</vt:lpwstr>
      </vt:variant>
      <vt:variant>
        <vt:lpwstr/>
      </vt:variant>
      <vt:variant>
        <vt:i4>1245277</vt:i4>
      </vt:variant>
      <vt:variant>
        <vt:i4>2400</vt:i4>
      </vt:variant>
      <vt:variant>
        <vt:i4>0</vt:i4>
      </vt:variant>
      <vt:variant>
        <vt:i4>5</vt:i4>
      </vt:variant>
      <vt:variant>
        <vt:lpwstr>https://doi.org/10.1080/02699939208411068</vt:lpwstr>
      </vt:variant>
      <vt:variant>
        <vt:lpwstr/>
      </vt:variant>
      <vt:variant>
        <vt:i4>917598</vt:i4>
      </vt:variant>
      <vt:variant>
        <vt:i4>2397</vt:i4>
      </vt:variant>
      <vt:variant>
        <vt:i4>0</vt:i4>
      </vt:variant>
      <vt:variant>
        <vt:i4>5</vt:i4>
      </vt:variant>
      <vt:variant>
        <vt:lpwstr>https://doi.org/10.1515/semi.1969.1.1.49</vt:lpwstr>
      </vt:variant>
      <vt:variant>
        <vt:lpwstr/>
      </vt:variant>
      <vt:variant>
        <vt:i4>7995444</vt:i4>
      </vt:variant>
      <vt:variant>
        <vt:i4>2394</vt:i4>
      </vt:variant>
      <vt:variant>
        <vt:i4>0</vt:i4>
      </vt:variant>
      <vt:variant>
        <vt:i4>5</vt:i4>
      </vt:variant>
      <vt:variant>
        <vt:lpwstr>https://doi.org/10.1146/annurev.psych.51.1.665</vt:lpwstr>
      </vt:variant>
      <vt:variant>
        <vt:lpwstr/>
      </vt:variant>
      <vt:variant>
        <vt:i4>1769538</vt:i4>
      </vt:variant>
      <vt:variant>
        <vt:i4>2391</vt:i4>
      </vt:variant>
      <vt:variant>
        <vt:i4>0</vt:i4>
      </vt:variant>
      <vt:variant>
        <vt:i4>5</vt:i4>
      </vt:variant>
      <vt:variant>
        <vt:lpwstr>https://doi.org/10.1037/00332909.101.1.91</vt:lpwstr>
      </vt:variant>
      <vt:variant>
        <vt:lpwstr/>
      </vt:variant>
      <vt:variant>
        <vt:i4>73</vt:i4>
      </vt:variant>
      <vt:variant>
        <vt:i4>2388</vt:i4>
      </vt:variant>
      <vt:variant>
        <vt:i4>0</vt:i4>
      </vt:variant>
      <vt:variant>
        <vt:i4>5</vt:i4>
      </vt:variant>
      <vt:variant>
        <vt:lpwstr>https://doi.org/10.1080/02699931.2019.1596068</vt:lpwstr>
      </vt:variant>
      <vt:variant>
        <vt:lpwstr/>
      </vt:variant>
      <vt:variant>
        <vt:i4>2687025</vt:i4>
      </vt:variant>
      <vt:variant>
        <vt:i4>2385</vt:i4>
      </vt:variant>
      <vt:variant>
        <vt:i4>0</vt:i4>
      </vt:variant>
      <vt:variant>
        <vt:i4>5</vt:i4>
      </vt:variant>
      <vt:variant>
        <vt:lpwstr>https://doi.org/10.1007/s41347-020-00152-9</vt:lpwstr>
      </vt:variant>
      <vt:variant>
        <vt:lpwstr/>
      </vt:variant>
      <vt:variant>
        <vt:i4>786509</vt:i4>
      </vt:variant>
      <vt:variant>
        <vt:i4>2382</vt:i4>
      </vt:variant>
      <vt:variant>
        <vt:i4>0</vt:i4>
      </vt:variant>
      <vt:variant>
        <vt:i4>5</vt:i4>
      </vt:variant>
      <vt:variant>
        <vt:lpwstr>https://doi.org/10.1080/17470919.2013.866905</vt:lpwstr>
      </vt:variant>
      <vt:variant>
        <vt:lpwstr/>
      </vt:variant>
      <vt:variant>
        <vt:i4>2752633</vt:i4>
      </vt:variant>
      <vt:variant>
        <vt:i4>2379</vt:i4>
      </vt:variant>
      <vt:variant>
        <vt:i4>0</vt:i4>
      </vt:variant>
      <vt:variant>
        <vt:i4>5</vt:i4>
      </vt:variant>
      <vt:variant>
        <vt:lpwstr>https://doi.org/10.1186/1751-0759-1-22</vt:lpwstr>
      </vt:variant>
      <vt:variant>
        <vt:lpwstr/>
      </vt:variant>
      <vt:variant>
        <vt:i4>5373983</vt:i4>
      </vt:variant>
      <vt:variant>
        <vt:i4>2376</vt:i4>
      </vt:variant>
      <vt:variant>
        <vt:i4>0</vt:i4>
      </vt:variant>
      <vt:variant>
        <vt:i4>5</vt:i4>
      </vt:variant>
      <vt:variant>
        <vt:lpwstr>https://doi.org/10.1111/j.0963-7214.2006.00406.x</vt:lpwstr>
      </vt:variant>
      <vt:variant>
        <vt:lpwstr/>
      </vt:variant>
      <vt:variant>
        <vt:i4>1704020</vt:i4>
      </vt:variant>
      <vt:variant>
        <vt:i4>2373</vt:i4>
      </vt:variant>
      <vt:variant>
        <vt:i4>0</vt:i4>
      </vt:variant>
      <vt:variant>
        <vt:i4>5</vt:i4>
      </vt:variant>
      <vt:variant>
        <vt:lpwstr>https://doi.org/10.1177/1534582304267187</vt:lpwstr>
      </vt:variant>
      <vt:variant>
        <vt:lpwstr/>
      </vt:variant>
      <vt:variant>
        <vt:i4>3735670</vt:i4>
      </vt:variant>
      <vt:variant>
        <vt:i4>2370</vt:i4>
      </vt:variant>
      <vt:variant>
        <vt:i4>0</vt:i4>
      </vt:variant>
      <vt:variant>
        <vt:i4>5</vt:i4>
      </vt:variant>
      <vt:variant>
        <vt:lpwstr>https://doi.org/10.1037/0022-3514.44.1.113</vt:lpwstr>
      </vt:variant>
      <vt:variant>
        <vt:lpwstr/>
      </vt:variant>
      <vt:variant>
        <vt:i4>2359420</vt:i4>
      </vt:variant>
      <vt:variant>
        <vt:i4>2367</vt:i4>
      </vt:variant>
      <vt:variant>
        <vt:i4>0</vt:i4>
      </vt:variant>
      <vt:variant>
        <vt:i4>5</vt:i4>
      </vt:variant>
      <vt:variant>
        <vt:lpwstr>https://doi.org/10.1111/j.1600-0447.1988.tb09019.x</vt:lpwstr>
      </vt:variant>
      <vt:variant>
        <vt:lpwstr/>
      </vt:variant>
      <vt:variant>
        <vt:i4>3801205</vt:i4>
      </vt:variant>
      <vt:variant>
        <vt:i4>2364</vt:i4>
      </vt:variant>
      <vt:variant>
        <vt:i4>0</vt:i4>
      </vt:variant>
      <vt:variant>
        <vt:i4>5</vt:i4>
      </vt:variant>
      <vt:variant>
        <vt:lpwstr>https://doi.org/10.1037/0022-3514.36.7.752</vt:lpwstr>
      </vt:variant>
      <vt:variant>
        <vt:lpwstr/>
      </vt:variant>
      <vt:variant>
        <vt:i4>589832</vt:i4>
      </vt:variant>
      <vt:variant>
        <vt:i4>2361</vt:i4>
      </vt:variant>
      <vt:variant>
        <vt:i4>0</vt:i4>
      </vt:variant>
      <vt:variant>
        <vt:i4>5</vt:i4>
      </vt:variant>
      <vt:variant>
        <vt:lpwstr>https://doi.org/10.3389/fpsyg.2016.01766</vt:lpwstr>
      </vt:variant>
      <vt:variant>
        <vt:lpwstr/>
      </vt:variant>
      <vt:variant>
        <vt:i4>917576</vt:i4>
      </vt:variant>
      <vt:variant>
        <vt:i4>2358</vt:i4>
      </vt:variant>
      <vt:variant>
        <vt:i4>0</vt:i4>
      </vt:variant>
      <vt:variant>
        <vt:i4>5</vt:i4>
      </vt:variant>
      <vt:variant>
        <vt:lpwstr>https://doi.org/10.1080/09658211.2017.1346129</vt:lpwstr>
      </vt:variant>
      <vt:variant>
        <vt:lpwstr/>
      </vt:variant>
      <vt:variant>
        <vt:i4>2293804</vt:i4>
      </vt:variant>
      <vt:variant>
        <vt:i4>2355</vt:i4>
      </vt:variant>
      <vt:variant>
        <vt:i4>0</vt:i4>
      </vt:variant>
      <vt:variant>
        <vt:i4>5</vt:i4>
      </vt:variant>
      <vt:variant>
        <vt:lpwstr>https://doi.org/10.1016/j.paid.2016.12.045</vt:lpwstr>
      </vt:variant>
      <vt:variant>
        <vt:lpwstr/>
      </vt:variant>
      <vt:variant>
        <vt:i4>2949161</vt:i4>
      </vt:variant>
      <vt:variant>
        <vt:i4>2352</vt:i4>
      </vt:variant>
      <vt:variant>
        <vt:i4>0</vt:i4>
      </vt:variant>
      <vt:variant>
        <vt:i4>5</vt:i4>
      </vt:variant>
      <vt:variant>
        <vt:lpwstr>https://doi.org/10.1016/j.paid.2015.11.028</vt:lpwstr>
      </vt:variant>
      <vt:variant>
        <vt:lpwstr/>
      </vt:variant>
      <vt:variant>
        <vt:i4>1769562</vt:i4>
      </vt:variant>
      <vt:variant>
        <vt:i4>2349</vt:i4>
      </vt:variant>
      <vt:variant>
        <vt:i4>0</vt:i4>
      </vt:variant>
      <vt:variant>
        <vt:i4>5</vt:i4>
      </vt:variant>
      <vt:variant>
        <vt:lpwstr>https://doi.org/10.1177/0146167213499187</vt:lpwstr>
      </vt:variant>
      <vt:variant>
        <vt:lpwstr/>
      </vt:variant>
      <vt:variant>
        <vt:i4>3145847</vt:i4>
      </vt:variant>
      <vt:variant>
        <vt:i4>2346</vt:i4>
      </vt:variant>
      <vt:variant>
        <vt:i4>0</vt:i4>
      </vt:variant>
      <vt:variant>
        <vt:i4>5</vt:i4>
      </vt:variant>
      <vt:variant>
        <vt:lpwstr>https://doi.org/10.1016/j.bandc.2009.02.009</vt:lpwstr>
      </vt:variant>
      <vt:variant>
        <vt:lpwstr/>
      </vt:variant>
      <vt:variant>
        <vt:i4>393227</vt:i4>
      </vt:variant>
      <vt:variant>
        <vt:i4>2343</vt:i4>
      </vt:variant>
      <vt:variant>
        <vt:i4>0</vt:i4>
      </vt:variant>
      <vt:variant>
        <vt:i4>5</vt:i4>
      </vt:variant>
      <vt:variant>
        <vt:lpwstr>https://doi.org/10.3389/fpsyg.2019.02667</vt:lpwstr>
      </vt:variant>
      <vt:variant>
        <vt:lpwstr/>
      </vt:variant>
      <vt:variant>
        <vt:i4>3604525</vt:i4>
      </vt:variant>
      <vt:variant>
        <vt:i4>2340</vt:i4>
      </vt:variant>
      <vt:variant>
        <vt:i4>0</vt:i4>
      </vt:variant>
      <vt:variant>
        <vt:i4>5</vt:i4>
      </vt:variant>
      <vt:variant>
        <vt:lpwstr>https://doi.org/10.1016/B978-0-12-804157-4.00012-8</vt:lpwstr>
      </vt:variant>
      <vt:variant>
        <vt:lpwstr/>
      </vt:variant>
      <vt:variant>
        <vt:i4>3276838</vt:i4>
      </vt:variant>
      <vt:variant>
        <vt:i4>2337</vt:i4>
      </vt:variant>
      <vt:variant>
        <vt:i4>0</vt:i4>
      </vt:variant>
      <vt:variant>
        <vt:i4>5</vt:i4>
      </vt:variant>
      <vt:variant>
        <vt:lpwstr>https://doi.org/10.1016/j.jesp.2009.12.015</vt:lpwstr>
      </vt:variant>
      <vt:variant>
        <vt:lpwstr/>
      </vt:variant>
      <vt:variant>
        <vt:i4>6488163</vt:i4>
      </vt:variant>
      <vt:variant>
        <vt:i4>2334</vt:i4>
      </vt:variant>
      <vt:variant>
        <vt:i4>0</vt:i4>
      </vt:variant>
      <vt:variant>
        <vt:i4>5</vt:i4>
      </vt:variant>
      <vt:variant>
        <vt:lpwstr>https://doi.org/10.1038/nrn3122</vt:lpwstr>
      </vt:variant>
      <vt:variant>
        <vt:lpwstr/>
      </vt:variant>
      <vt:variant>
        <vt:i4>4784209</vt:i4>
      </vt:variant>
      <vt:variant>
        <vt:i4>2331</vt:i4>
      </vt:variant>
      <vt:variant>
        <vt:i4>0</vt:i4>
      </vt:variant>
      <vt:variant>
        <vt:i4>5</vt:i4>
      </vt:variant>
      <vt:variant>
        <vt:lpwstr>https://doi.org/10.1016/j.concog.2005.06.004</vt:lpwstr>
      </vt:variant>
      <vt:variant>
        <vt:lpwstr/>
      </vt:variant>
      <vt:variant>
        <vt:i4>6422639</vt:i4>
      </vt:variant>
      <vt:variant>
        <vt:i4>2328</vt:i4>
      </vt:variant>
      <vt:variant>
        <vt:i4>0</vt:i4>
      </vt:variant>
      <vt:variant>
        <vt:i4>5</vt:i4>
      </vt:variant>
      <vt:variant>
        <vt:lpwstr>https://doi.org/10.3390/electronics9071064</vt:lpwstr>
      </vt:variant>
      <vt:variant>
        <vt:lpwstr/>
      </vt:variant>
      <vt:variant>
        <vt:i4>3604594</vt:i4>
      </vt:variant>
      <vt:variant>
        <vt:i4>2325</vt:i4>
      </vt:variant>
      <vt:variant>
        <vt:i4>0</vt:i4>
      </vt:variant>
      <vt:variant>
        <vt:i4>5</vt:i4>
      </vt:variant>
      <vt:variant>
        <vt:lpwstr>https://doi.org/10.1037/0033-2909.117.3.497</vt:lpwstr>
      </vt:variant>
      <vt:variant>
        <vt:lpwstr/>
      </vt:variant>
      <vt:variant>
        <vt:i4>3014771</vt:i4>
      </vt:variant>
      <vt:variant>
        <vt:i4>2322</vt:i4>
      </vt:variant>
      <vt:variant>
        <vt:i4>0</vt:i4>
      </vt:variant>
      <vt:variant>
        <vt:i4>5</vt:i4>
      </vt:variant>
      <vt:variant>
        <vt:lpwstr>https://doi.org/10.1111/j.1467-6494.1987.tb00426.x</vt:lpwstr>
      </vt:variant>
      <vt:variant>
        <vt:lpwstr/>
      </vt:variant>
      <vt:variant>
        <vt:i4>4128893</vt:i4>
      </vt:variant>
      <vt:variant>
        <vt:i4>2319</vt:i4>
      </vt:variant>
      <vt:variant>
        <vt:i4>0</vt:i4>
      </vt:variant>
      <vt:variant>
        <vt:i4>5</vt:i4>
      </vt:variant>
      <vt:variant>
        <vt:lpwstr>https://doi.org/10.1037/0022-3514.73.3.495</vt:lpwstr>
      </vt:variant>
      <vt:variant>
        <vt:lpwstr/>
      </vt:variant>
      <vt:variant>
        <vt:i4>720991</vt:i4>
      </vt:variant>
      <vt:variant>
        <vt:i4>2316</vt:i4>
      </vt:variant>
      <vt:variant>
        <vt:i4>0</vt:i4>
      </vt:variant>
      <vt:variant>
        <vt:i4>5</vt:i4>
      </vt:variant>
      <vt:variant>
        <vt:lpwstr>https://doi.org/10.1037/0022-%093514.45.3.706</vt:lpwstr>
      </vt:variant>
      <vt:variant>
        <vt:lpwstr/>
      </vt:variant>
      <vt:variant>
        <vt:i4>1048588</vt:i4>
      </vt:variant>
      <vt:variant>
        <vt:i4>2313</vt:i4>
      </vt:variant>
      <vt:variant>
        <vt:i4>0</vt:i4>
      </vt:variant>
      <vt:variant>
        <vt:i4>5</vt:i4>
      </vt:variant>
      <vt:variant>
        <vt:lpwstr>https://doi.org/10.1037/a0032427</vt:lpwstr>
      </vt:variant>
      <vt:variant>
        <vt:lpwstr/>
      </vt:variant>
      <vt:variant>
        <vt:i4>983112</vt:i4>
      </vt:variant>
      <vt:variant>
        <vt:i4>2310</vt:i4>
      </vt:variant>
      <vt:variant>
        <vt:i4>0</vt:i4>
      </vt:variant>
      <vt:variant>
        <vt:i4>5</vt:i4>
      </vt:variant>
      <vt:variant>
        <vt:lpwstr>https://doi.org/10.1037/1931-3896.2.4.236</vt:lpwstr>
      </vt:variant>
      <vt:variant>
        <vt:lpwstr/>
      </vt:variant>
      <vt:variant>
        <vt:i4>6094924</vt:i4>
      </vt:variant>
      <vt:variant>
        <vt:i4>2307</vt:i4>
      </vt:variant>
      <vt:variant>
        <vt:i4>0</vt:i4>
      </vt:variant>
      <vt:variant>
        <vt:i4>5</vt:i4>
      </vt:variant>
      <vt:variant>
        <vt:lpwstr>https://doi.org/10.2466/pms.1998.87.2.411</vt:lpwstr>
      </vt:variant>
      <vt:variant>
        <vt:lpwstr/>
      </vt:variant>
      <vt:variant>
        <vt:i4>5374029</vt:i4>
      </vt:variant>
      <vt:variant>
        <vt:i4>2304</vt:i4>
      </vt:variant>
      <vt:variant>
        <vt:i4>0</vt:i4>
      </vt:variant>
      <vt:variant>
        <vt:i4>5</vt:i4>
      </vt:variant>
      <vt:variant>
        <vt:lpwstr>https://doi.org/10.2466/pms.1995.80.1.131</vt:lpwstr>
      </vt:variant>
      <vt:variant>
        <vt:lpwstr/>
      </vt:variant>
      <vt:variant>
        <vt:i4>2490402</vt:i4>
      </vt:variant>
      <vt:variant>
        <vt:i4>2301</vt:i4>
      </vt:variant>
      <vt:variant>
        <vt:i4>0</vt:i4>
      </vt:variant>
      <vt:variant>
        <vt:i4>5</vt:i4>
      </vt:variant>
      <vt:variant>
        <vt:lpwstr>https://doi.org/10.1023/B:JADD.0000022607.19833.00</vt:lpwstr>
      </vt:variant>
      <vt:variant>
        <vt:lpwstr/>
      </vt:variant>
      <vt:variant>
        <vt:i4>1507333</vt:i4>
      </vt:variant>
      <vt:variant>
        <vt:i4>2298</vt:i4>
      </vt:variant>
      <vt:variant>
        <vt:i4>0</vt:i4>
      </vt:variant>
      <vt:variant>
        <vt:i4>5</vt:i4>
      </vt:variant>
      <vt:variant>
        <vt:lpwstr>https://doi.org/10.1037/a0019006</vt:lpwstr>
      </vt:variant>
      <vt:variant>
        <vt:lpwstr/>
      </vt:variant>
      <vt:variant>
        <vt:i4>4653126</vt:i4>
      </vt:variant>
      <vt:variant>
        <vt:i4>2295</vt:i4>
      </vt:variant>
      <vt:variant>
        <vt:i4>0</vt:i4>
      </vt:variant>
      <vt:variant>
        <vt:i4>5</vt:i4>
      </vt:variant>
      <vt:variant>
        <vt:lpwstr>https://doi.org/10.1016/j.intcom.2012.04.002</vt:lpwstr>
      </vt:variant>
      <vt:variant>
        <vt:lpwstr/>
      </vt:variant>
      <vt:variant>
        <vt:i4>1048583</vt:i4>
      </vt:variant>
      <vt:variant>
        <vt:i4>2292</vt:i4>
      </vt:variant>
      <vt:variant>
        <vt:i4>0</vt:i4>
      </vt:variant>
      <vt:variant>
        <vt:i4>5</vt:i4>
      </vt:variant>
      <vt:variant>
        <vt:lpwstr>https://doi.org/10.1037/a0038033</vt:lpwstr>
      </vt:variant>
      <vt:variant>
        <vt:lpwstr/>
      </vt:variant>
      <vt:variant>
        <vt:i4>589894</vt:i4>
      </vt:variant>
      <vt:variant>
        <vt:i4>2289</vt:i4>
      </vt:variant>
      <vt:variant>
        <vt:i4>0</vt:i4>
      </vt:variant>
      <vt:variant>
        <vt:i4>5</vt:i4>
      </vt:variant>
      <vt:variant>
        <vt:lpwstr>https://doi.org/10.1080/02699931.2014.993306</vt:lpwstr>
      </vt:variant>
      <vt:variant>
        <vt:lpwstr/>
      </vt:variant>
      <vt:variant>
        <vt:i4>65563</vt:i4>
      </vt:variant>
      <vt:variant>
        <vt:i4>2286</vt:i4>
      </vt:variant>
      <vt:variant>
        <vt:i4>0</vt:i4>
      </vt:variant>
      <vt:variant>
        <vt:i4>5</vt:i4>
      </vt:variant>
      <vt:variant>
        <vt:lpwstr>https://doi.org/10.1007/s11571-012-9210-4</vt:lpwstr>
      </vt:variant>
      <vt:variant>
        <vt:lpwstr/>
      </vt:variant>
      <vt:variant>
        <vt:i4>4784154</vt:i4>
      </vt:variant>
      <vt:variant>
        <vt:i4>2283</vt:i4>
      </vt:variant>
      <vt:variant>
        <vt:i4>0</vt:i4>
      </vt:variant>
      <vt:variant>
        <vt:i4>5</vt:i4>
      </vt:variant>
      <vt:variant>
        <vt:lpwstr>https://doi.org/10.1016/j.physbeh.2009.03.023</vt:lpwstr>
      </vt:variant>
      <vt:variant>
        <vt:lpwstr/>
      </vt:variant>
      <vt:variant>
        <vt:i4>852060</vt:i4>
      </vt:variant>
      <vt:variant>
        <vt:i4>2280</vt:i4>
      </vt:variant>
      <vt:variant>
        <vt:i4>0</vt:i4>
      </vt:variant>
      <vt:variant>
        <vt:i4>5</vt:i4>
      </vt:variant>
      <vt:variant>
        <vt:lpwstr>https://doi.org/10.1037/14040-003</vt:lpwstr>
      </vt:variant>
      <vt:variant>
        <vt:lpwstr/>
      </vt:variant>
      <vt:variant>
        <vt:i4>131101</vt:i4>
      </vt:variant>
      <vt:variant>
        <vt:i4>2277</vt:i4>
      </vt:variant>
      <vt:variant>
        <vt:i4>0</vt:i4>
      </vt:variant>
      <vt:variant>
        <vt:i4>5</vt:i4>
      </vt:variant>
      <vt:variant>
        <vt:lpwstr>https://doi.org/10.1007/s10919-008-0052-z</vt:lpwstr>
      </vt:variant>
      <vt:variant>
        <vt:lpwstr/>
      </vt:variant>
      <vt:variant>
        <vt:i4>2097274</vt:i4>
      </vt:variant>
      <vt:variant>
        <vt:i4>2274</vt:i4>
      </vt:variant>
      <vt:variant>
        <vt:i4>0</vt:i4>
      </vt:variant>
      <vt:variant>
        <vt:i4>5</vt:i4>
      </vt:variant>
      <vt:variant>
        <vt:lpwstr>https://doi.org/10.3357/AMHP.4747.2017</vt:lpwstr>
      </vt:variant>
      <vt:variant>
        <vt:lpwstr/>
      </vt:variant>
      <vt:variant>
        <vt:i4>3932283</vt:i4>
      </vt:variant>
      <vt:variant>
        <vt:i4>2271</vt:i4>
      </vt:variant>
      <vt:variant>
        <vt:i4>0</vt:i4>
      </vt:variant>
      <vt:variant>
        <vt:i4>5</vt:i4>
      </vt:variant>
      <vt:variant>
        <vt:lpwstr>https://doi.org/10.1111/1468-2389.00164</vt:lpwstr>
      </vt:variant>
      <vt:variant>
        <vt:lpwstr/>
      </vt:variant>
      <vt:variant>
        <vt:i4>3735661</vt:i4>
      </vt:variant>
      <vt:variant>
        <vt:i4>2268</vt:i4>
      </vt:variant>
      <vt:variant>
        <vt:i4>0</vt:i4>
      </vt:variant>
      <vt:variant>
        <vt:i4>5</vt:i4>
      </vt:variant>
      <vt:variant>
        <vt:lpwstr>https://doi.org/10.1037/pspi0000036</vt:lpwstr>
      </vt:variant>
      <vt:variant>
        <vt:lpwstr/>
      </vt:variant>
      <vt:variant>
        <vt:i4>1441881</vt:i4>
      </vt:variant>
      <vt:variant>
        <vt:i4>2265</vt:i4>
      </vt:variant>
      <vt:variant>
        <vt:i4>0</vt:i4>
      </vt:variant>
      <vt:variant>
        <vt:i4>5</vt:i4>
      </vt:variant>
      <vt:variant>
        <vt:lpwstr>https://doi.org/10.1177/0265407514533770</vt:lpwstr>
      </vt:variant>
      <vt:variant>
        <vt:lpwstr/>
      </vt:variant>
      <vt:variant>
        <vt:i4>589837</vt:i4>
      </vt:variant>
      <vt:variant>
        <vt:i4>2262</vt:i4>
      </vt:variant>
      <vt:variant>
        <vt:i4>0</vt:i4>
      </vt:variant>
      <vt:variant>
        <vt:i4>5</vt:i4>
      </vt:variant>
      <vt:variant>
        <vt:lpwstr>https://doi.org/10.3389/fpsyg.2020.570621</vt:lpwstr>
      </vt:variant>
      <vt:variant>
        <vt:lpwstr/>
      </vt:variant>
      <vt:variant>
        <vt:i4>7012479</vt:i4>
      </vt:variant>
      <vt:variant>
        <vt:i4>2259</vt:i4>
      </vt:variant>
      <vt:variant>
        <vt:i4>0</vt:i4>
      </vt:variant>
      <vt:variant>
        <vt:i4>5</vt:i4>
      </vt:variant>
      <vt:variant>
        <vt:lpwstr>https://doi.org/10.26262/hjp.v16i2.7893</vt:lpwstr>
      </vt:variant>
      <vt:variant>
        <vt:lpwstr/>
      </vt:variant>
      <vt:variant>
        <vt:i4>3276842</vt:i4>
      </vt:variant>
      <vt:variant>
        <vt:i4>2256</vt:i4>
      </vt:variant>
      <vt:variant>
        <vt:i4>0</vt:i4>
      </vt:variant>
      <vt:variant>
        <vt:i4>5</vt:i4>
      </vt:variant>
      <vt:variant>
        <vt:lpwstr/>
      </vt:variant>
      <vt:variant>
        <vt:lpwstr>_References_5</vt:lpwstr>
      </vt:variant>
      <vt:variant>
        <vt:i4>3276842</vt:i4>
      </vt:variant>
      <vt:variant>
        <vt:i4>2253</vt:i4>
      </vt:variant>
      <vt:variant>
        <vt:i4>0</vt:i4>
      </vt:variant>
      <vt:variant>
        <vt:i4>5</vt:i4>
      </vt:variant>
      <vt:variant>
        <vt:lpwstr/>
      </vt:variant>
      <vt:variant>
        <vt:lpwstr>_References_4</vt:lpwstr>
      </vt:variant>
      <vt:variant>
        <vt:i4>3276842</vt:i4>
      </vt:variant>
      <vt:variant>
        <vt:i4>2250</vt:i4>
      </vt:variant>
      <vt:variant>
        <vt:i4>0</vt:i4>
      </vt:variant>
      <vt:variant>
        <vt:i4>5</vt:i4>
      </vt:variant>
      <vt:variant>
        <vt:lpwstr/>
      </vt:variant>
      <vt:variant>
        <vt:lpwstr>_References_3</vt:lpwstr>
      </vt:variant>
      <vt:variant>
        <vt:i4>2359396</vt:i4>
      </vt:variant>
      <vt:variant>
        <vt:i4>2145</vt:i4>
      </vt:variant>
      <vt:variant>
        <vt:i4>0</vt:i4>
      </vt:variant>
      <vt:variant>
        <vt:i4>5</vt:i4>
      </vt:variant>
      <vt:variant>
        <vt:lpwstr>https://doi.org/10.1162/105474698565686</vt:lpwstr>
      </vt:variant>
      <vt:variant>
        <vt:lpwstr/>
      </vt:variant>
      <vt:variant>
        <vt:i4>2293872</vt:i4>
      </vt:variant>
      <vt:variant>
        <vt:i4>2142</vt:i4>
      </vt:variant>
      <vt:variant>
        <vt:i4>0</vt:i4>
      </vt:variant>
      <vt:variant>
        <vt:i4>5</vt:i4>
      </vt:variant>
      <vt:variant>
        <vt:lpwstr>https://doi.org/10.1155/2015/151702</vt:lpwstr>
      </vt:variant>
      <vt:variant>
        <vt:lpwstr/>
      </vt:variant>
      <vt:variant>
        <vt:i4>1245186</vt:i4>
      </vt:variant>
      <vt:variant>
        <vt:i4>2139</vt:i4>
      </vt:variant>
      <vt:variant>
        <vt:i4>0</vt:i4>
      </vt:variant>
      <vt:variant>
        <vt:i4>5</vt:i4>
      </vt:variant>
      <vt:variant>
        <vt:lpwstr>https://doi.org/10.1037/a0017597</vt:lpwstr>
      </vt:variant>
      <vt:variant>
        <vt:lpwstr/>
      </vt:variant>
      <vt:variant>
        <vt:i4>3539069</vt:i4>
      </vt:variant>
      <vt:variant>
        <vt:i4>2136</vt:i4>
      </vt:variant>
      <vt:variant>
        <vt:i4>0</vt:i4>
      </vt:variant>
      <vt:variant>
        <vt:i4>5</vt:i4>
      </vt:variant>
      <vt:variant>
        <vt:lpwstr>https://doi.org/10.1037/0022-3514.91.5.975</vt:lpwstr>
      </vt:variant>
      <vt:variant>
        <vt:lpwstr/>
      </vt:variant>
      <vt:variant>
        <vt:i4>917576</vt:i4>
      </vt:variant>
      <vt:variant>
        <vt:i4>2133</vt:i4>
      </vt:variant>
      <vt:variant>
        <vt:i4>0</vt:i4>
      </vt:variant>
      <vt:variant>
        <vt:i4>5</vt:i4>
      </vt:variant>
      <vt:variant>
        <vt:lpwstr>https://doi.org/10.1080/15298868.2010.521452</vt:lpwstr>
      </vt:variant>
      <vt:variant>
        <vt:lpwstr/>
      </vt:variant>
      <vt:variant>
        <vt:i4>852056</vt:i4>
      </vt:variant>
      <vt:variant>
        <vt:i4>2130</vt:i4>
      </vt:variant>
      <vt:variant>
        <vt:i4>0</vt:i4>
      </vt:variant>
      <vt:variant>
        <vt:i4>5</vt:i4>
      </vt:variant>
      <vt:variant>
        <vt:lpwstr>https://doi.org/10.1002/ejsp.1852</vt:lpwstr>
      </vt:variant>
      <vt:variant>
        <vt:lpwstr/>
      </vt:variant>
      <vt:variant>
        <vt:i4>1769566</vt:i4>
      </vt:variant>
      <vt:variant>
        <vt:i4>2127</vt:i4>
      </vt:variant>
      <vt:variant>
        <vt:i4>0</vt:i4>
      </vt:variant>
      <vt:variant>
        <vt:i4>5</vt:i4>
      </vt:variant>
      <vt:variant>
        <vt:lpwstr>https://doi.org/10.1177/1754073915590618</vt:lpwstr>
      </vt:variant>
      <vt:variant>
        <vt:lpwstr/>
      </vt:variant>
      <vt:variant>
        <vt:i4>1638412</vt:i4>
      </vt:variant>
      <vt:variant>
        <vt:i4>2124</vt:i4>
      </vt:variant>
      <vt:variant>
        <vt:i4>0</vt:i4>
      </vt:variant>
      <vt:variant>
        <vt:i4>5</vt:i4>
      </vt:variant>
      <vt:variant>
        <vt:lpwstr>https://doi.org/10.1037/a0028289</vt:lpwstr>
      </vt:variant>
      <vt:variant>
        <vt:lpwstr/>
      </vt:variant>
      <vt:variant>
        <vt:i4>1638414</vt:i4>
      </vt:variant>
      <vt:variant>
        <vt:i4>2121</vt:i4>
      </vt:variant>
      <vt:variant>
        <vt:i4>0</vt:i4>
      </vt:variant>
      <vt:variant>
        <vt:i4>5</vt:i4>
      </vt:variant>
      <vt:variant>
        <vt:lpwstr>https://doi.org/10.1037/a0021239</vt:lpwstr>
      </vt:variant>
      <vt:variant>
        <vt:lpwstr/>
      </vt:variant>
      <vt:variant>
        <vt:i4>1507337</vt:i4>
      </vt:variant>
      <vt:variant>
        <vt:i4>2118</vt:i4>
      </vt:variant>
      <vt:variant>
        <vt:i4>0</vt:i4>
      </vt:variant>
      <vt:variant>
        <vt:i4>5</vt:i4>
      </vt:variant>
      <vt:variant>
        <vt:lpwstr>https://doi.org/10.1037/a0014610</vt:lpwstr>
      </vt:variant>
      <vt:variant>
        <vt:lpwstr/>
      </vt:variant>
      <vt:variant>
        <vt:i4>8257638</vt:i4>
      </vt:variant>
      <vt:variant>
        <vt:i4>2115</vt:i4>
      </vt:variant>
      <vt:variant>
        <vt:i4>0</vt:i4>
      </vt:variant>
      <vt:variant>
        <vt:i4>5</vt:i4>
      </vt:variant>
      <vt:variant>
        <vt:lpwstr>https://doi.org/10.1037/emo0000417</vt:lpwstr>
      </vt:variant>
      <vt:variant>
        <vt:lpwstr/>
      </vt:variant>
      <vt:variant>
        <vt:i4>262216</vt:i4>
      </vt:variant>
      <vt:variant>
        <vt:i4>2112</vt:i4>
      </vt:variant>
      <vt:variant>
        <vt:i4>0</vt:i4>
      </vt:variant>
      <vt:variant>
        <vt:i4>5</vt:i4>
      </vt:variant>
      <vt:variant>
        <vt:lpwstr>https://doi.org/10.1080/02699931.2017.1351331</vt:lpwstr>
      </vt:variant>
      <vt:variant>
        <vt:lpwstr/>
      </vt:variant>
      <vt:variant>
        <vt:i4>2359417</vt:i4>
      </vt:variant>
      <vt:variant>
        <vt:i4>2109</vt:i4>
      </vt:variant>
      <vt:variant>
        <vt:i4>0</vt:i4>
      </vt:variant>
      <vt:variant>
        <vt:i4>5</vt:i4>
      </vt:variant>
      <vt:variant>
        <vt:lpwstr>https://doi.org/10.1111/psyp.13276</vt:lpwstr>
      </vt:variant>
      <vt:variant>
        <vt:lpwstr/>
      </vt:variant>
      <vt:variant>
        <vt:i4>1769554</vt:i4>
      </vt:variant>
      <vt:variant>
        <vt:i4>2106</vt:i4>
      </vt:variant>
      <vt:variant>
        <vt:i4>0</vt:i4>
      </vt:variant>
      <vt:variant>
        <vt:i4>5</vt:i4>
      </vt:variant>
      <vt:variant>
        <vt:lpwstr>https://doi.org/10.1080/02699939508408977</vt:lpwstr>
      </vt:variant>
      <vt:variant>
        <vt:lpwstr/>
      </vt:variant>
      <vt:variant>
        <vt:i4>1572947</vt:i4>
      </vt:variant>
      <vt:variant>
        <vt:i4>2103</vt:i4>
      </vt:variant>
      <vt:variant>
        <vt:i4>0</vt:i4>
      </vt:variant>
      <vt:variant>
        <vt:i4>5</vt:i4>
      </vt:variant>
      <vt:variant>
        <vt:lpwstr>https://doi.org/10.1080/02699939408408945</vt:lpwstr>
      </vt:variant>
      <vt:variant>
        <vt:lpwstr/>
      </vt:variant>
      <vt:variant>
        <vt:i4>5570586</vt:i4>
      </vt:variant>
      <vt:variant>
        <vt:i4>2100</vt:i4>
      </vt:variant>
      <vt:variant>
        <vt:i4>0</vt:i4>
      </vt:variant>
      <vt:variant>
        <vt:i4>5</vt:i4>
      </vt:variant>
      <vt:variant>
        <vt:lpwstr>https://doi.org/10.1016/j.chb.2012.10.024</vt:lpwstr>
      </vt:variant>
      <vt:variant>
        <vt:lpwstr/>
      </vt:variant>
      <vt:variant>
        <vt:i4>917569</vt:i4>
      </vt:variant>
      <vt:variant>
        <vt:i4>2097</vt:i4>
      </vt:variant>
      <vt:variant>
        <vt:i4>0</vt:i4>
      </vt:variant>
      <vt:variant>
        <vt:i4>5</vt:i4>
      </vt:variant>
      <vt:variant>
        <vt:lpwstr>https://doi.org/10.1080/10463283.2019.1630098</vt:lpwstr>
      </vt:variant>
      <vt:variant>
        <vt:lpwstr/>
      </vt:variant>
      <vt:variant>
        <vt:i4>6815864</vt:i4>
      </vt:variant>
      <vt:variant>
        <vt:i4>2094</vt:i4>
      </vt:variant>
      <vt:variant>
        <vt:i4>0</vt:i4>
      </vt:variant>
      <vt:variant>
        <vt:i4>5</vt:i4>
      </vt:variant>
      <vt:variant>
        <vt:lpwstr>https://doi.org/10.1037/gpr0000109</vt:lpwstr>
      </vt:variant>
      <vt:variant>
        <vt:lpwstr/>
      </vt:variant>
      <vt:variant>
        <vt:i4>786512</vt:i4>
      </vt:variant>
      <vt:variant>
        <vt:i4>2091</vt:i4>
      </vt:variant>
      <vt:variant>
        <vt:i4>0</vt:i4>
      </vt:variant>
      <vt:variant>
        <vt:i4>5</vt:i4>
      </vt:variant>
      <vt:variant>
        <vt:lpwstr>https://doi.org/10.1002/ejsp.2073</vt:lpwstr>
      </vt:variant>
      <vt:variant>
        <vt:lpwstr/>
      </vt:variant>
      <vt:variant>
        <vt:i4>7733288</vt:i4>
      </vt:variant>
      <vt:variant>
        <vt:i4>2088</vt:i4>
      </vt:variant>
      <vt:variant>
        <vt:i4>0</vt:i4>
      </vt:variant>
      <vt:variant>
        <vt:i4>5</vt:i4>
      </vt:variant>
      <vt:variant>
        <vt:lpwstr>https://doi.org/10.1016/bs.aesp.2014.10.001</vt:lpwstr>
      </vt:variant>
      <vt:variant>
        <vt:lpwstr/>
      </vt:variant>
      <vt:variant>
        <vt:i4>5963799</vt:i4>
      </vt:variant>
      <vt:variant>
        <vt:i4>2085</vt:i4>
      </vt:variant>
      <vt:variant>
        <vt:i4>0</vt:i4>
      </vt:variant>
      <vt:variant>
        <vt:i4>5</vt:i4>
      </vt:variant>
      <vt:variant>
        <vt:lpwstr>https://doi.org/10.1111/j.1467-8721.2008.00595.x</vt:lpwstr>
      </vt:variant>
      <vt:variant>
        <vt:lpwstr/>
      </vt:variant>
      <vt:variant>
        <vt:i4>2687030</vt:i4>
      </vt:variant>
      <vt:variant>
        <vt:i4>2082</vt:i4>
      </vt:variant>
      <vt:variant>
        <vt:i4>0</vt:i4>
      </vt:variant>
      <vt:variant>
        <vt:i4>5</vt:i4>
      </vt:variant>
      <vt:variant>
        <vt:lpwstr>https://doi.org/10.1023/A:1023661322862</vt:lpwstr>
      </vt:variant>
      <vt:variant>
        <vt:lpwstr/>
      </vt:variant>
      <vt:variant>
        <vt:i4>852037</vt:i4>
      </vt:variant>
      <vt:variant>
        <vt:i4>2079</vt:i4>
      </vt:variant>
      <vt:variant>
        <vt:i4>0</vt:i4>
      </vt:variant>
      <vt:variant>
        <vt:i4>5</vt:i4>
      </vt:variant>
      <vt:variant>
        <vt:lpwstr>https://doi.org/10.1037/0022-3514.67.1.55</vt:lpwstr>
      </vt:variant>
      <vt:variant>
        <vt:lpwstr/>
      </vt:variant>
      <vt:variant>
        <vt:i4>6291553</vt:i4>
      </vt:variant>
      <vt:variant>
        <vt:i4>2076</vt:i4>
      </vt:variant>
      <vt:variant>
        <vt:i4>0</vt:i4>
      </vt:variant>
      <vt:variant>
        <vt:i4>5</vt:i4>
      </vt:variant>
      <vt:variant>
        <vt:lpwstr>https://doi.org/10.1111/spc3.12070</vt:lpwstr>
      </vt:variant>
      <vt:variant>
        <vt:lpwstr/>
      </vt:variant>
      <vt:variant>
        <vt:i4>1179649</vt:i4>
      </vt:variant>
      <vt:variant>
        <vt:i4>2073</vt:i4>
      </vt:variant>
      <vt:variant>
        <vt:i4>0</vt:i4>
      </vt:variant>
      <vt:variant>
        <vt:i4>5</vt:i4>
      </vt:variant>
      <vt:variant>
        <vt:lpwstr>https://doi.org/10.1037/a0024292</vt:lpwstr>
      </vt:variant>
      <vt:variant>
        <vt:lpwstr/>
      </vt:variant>
      <vt:variant>
        <vt:i4>5177444</vt:i4>
      </vt:variant>
      <vt:variant>
        <vt:i4>2070</vt:i4>
      </vt:variant>
      <vt:variant>
        <vt:i4>0</vt:i4>
      </vt:variant>
      <vt:variant>
        <vt:i4>5</vt:i4>
      </vt:variant>
      <vt:variant>
        <vt:lpwstr>https://doi.org/10.1007/978-3-030-85623-6_8</vt:lpwstr>
      </vt:variant>
      <vt:variant>
        <vt:lpwstr/>
      </vt:variant>
      <vt:variant>
        <vt:i4>1769553</vt:i4>
      </vt:variant>
      <vt:variant>
        <vt:i4>2067</vt:i4>
      </vt:variant>
      <vt:variant>
        <vt:i4>0</vt:i4>
      </vt:variant>
      <vt:variant>
        <vt:i4>5</vt:i4>
      </vt:variant>
      <vt:variant>
        <vt:lpwstr>https://doi.org/10.1089/cyber.2017.29099.gri</vt:lpwstr>
      </vt:variant>
      <vt:variant>
        <vt:lpwstr/>
      </vt:variant>
      <vt:variant>
        <vt:i4>851994</vt:i4>
      </vt:variant>
      <vt:variant>
        <vt:i4>2064</vt:i4>
      </vt:variant>
      <vt:variant>
        <vt:i4>0</vt:i4>
      </vt:variant>
      <vt:variant>
        <vt:i4>5</vt:i4>
      </vt:variant>
      <vt:variant>
        <vt:lpwstr>https://doi.org/10.3389/fpsyt.2016.00164</vt:lpwstr>
      </vt:variant>
      <vt:variant>
        <vt:lpwstr/>
      </vt:variant>
      <vt:variant>
        <vt:i4>2031707</vt:i4>
      </vt:variant>
      <vt:variant>
        <vt:i4>2061</vt:i4>
      </vt:variant>
      <vt:variant>
        <vt:i4>0</vt:i4>
      </vt:variant>
      <vt:variant>
        <vt:i4>5</vt:i4>
      </vt:variant>
      <vt:variant>
        <vt:lpwstr>http://doi.org/10.1089/cpb.2006.9993</vt:lpwstr>
      </vt:variant>
      <vt:variant>
        <vt:lpwstr/>
      </vt:variant>
      <vt:variant>
        <vt:i4>458825</vt:i4>
      </vt:variant>
      <vt:variant>
        <vt:i4>2058</vt:i4>
      </vt:variant>
      <vt:variant>
        <vt:i4>0</vt:i4>
      </vt:variant>
      <vt:variant>
        <vt:i4>5</vt:i4>
      </vt:variant>
      <vt:variant>
        <vt:lpwstr>https://doi.org/10.1080/02699931.2022.2142525</vt:lpwstr>
      </vt:variant>
      <vt:variant>
        <vt:lpwstr/>
      </vt:variant>
      <vt:variant>
        <vt:i4>393282</vt:i4>
      </vt:variant>
      <vt:variant>
        <vt:i4>2055</vt:i4>
      </vt:variant>
      <vt:variant>
        <vt:i4>0</vt:i4>
      </vt:variant>
      <vt:variant>
        <vt:i4>5</vt:i4>
      </vt:variant>
      <vt:variant>
        <vt:lpwstr>https://doi.org/10.1080/09658211.2013.876048</vt:lpwstr>
      </vt:variant>
      <vt:variant>
        <vt:lpwstr/>
      </vt:variant>
      <vt:variant>
        <vt:i4>327753</vt:i4>
      </vt:variant>
      <vt:variant>
        <vt:i4>2052</vt:i4>
      </vt:variant>
      <vt:variant>
        <vt:i4>0</vt:i4>
      </vt:variant>
      <vt:variant>
        <vt:i4>5</vt:i4>
      </vt:variant>
      <vt:variant>
        <vt:lpwstr>https://doi.org/10.1080/02699931.2023.2185877</vt:lpwstr>
      </vt:variant>
      <vt:variant>
        <vt:lpwstr/>
      </vt:variant>
      <vt:variant>
        <vt:i4>3342443</vt:i4>
      </vt:variant>
      <vt:variant>
        <vt:i4>2049</vt:i4>
      </vt:variant>
      <vt:variant>
        <vt:i4>0</vt:i4>
      </vt:variant>
      <vt:variant>
        <vt:i4>5</vt:i4>
      </vt:variant>
      <vt:variant>
        <vt:lpwstr>https://doi.org/10.1016/j.jenvp.2021.101733</vt:lpwstr>
      </vt:variant>
      <vt:variant>
        <vt:lpwstr/>
      </vt:variant>
      <vt:variant>
        <vt:i4>2097263</vt:i4>
      </vt:variant>
      <vt:variant>
        <vt:i4>2046</vt:i4>
      </vt:variant>
      <vt:variant>
        <vt:i4>0</vt:i4>
      </vt:variant>
      <vt:variant>
        <vt:i4>5</vt:i4>
      </vt:variant>
      <vt:variant>
        <vt:lpwstr>https://doi.org/10.1037/pspp0000236</vt:lpwstr>
      </vt:variant>
      <vt:variant>
        <vt:lpwstr/>
      </vt:variant>
      <vt:variant>
        <vt:i4>2031687</vt:i4>
      </vt:variant>
      <vt:variant>
        <vt:i4>2043</vt:i4>
      </vt:variant>
      <vt:variant>
        <vt:i4>0</vt:i4>
      </vt:variant>
      <vt:variant>
        <vt:i4>5</vt:i4>
      </vt:variant>
      <vt:variant>
        <vt:lpwstr>https://doi.org/10.1117/12.660290</vt:lpwstr>
      </vt:variant>
      <vt:variant>
        <vt:lpwstr/>
      </vt:variant>
      <vt:variant>
        <vt:i4>1638480</vt:i4>
      </vt:variant>
      <vt:variant>
        <vt:i4>2040</vt:i4>
      </vt:variant>
      <vt:variant>
        <vt:i4>0</vt:i4>
      </vt:variant>
      <vt:variant>
        <vt:i4>5</vt:i4>
      </vt:variant>
      <vt:variant>
        <vt:lpwstr>https://doi.org/10.1177/1754073912468165</vt:lpwstr>
      </vt:variant>
      <vt:variant>
        <vt:lpwstr/>
      </vt:variant>
      <vt:variant>
        <vt:i4>1572883</vt:i4>
      </vt:variant>
      <vt:variant>
        <vt:i4>2037</vt:i4>
      </vt:variant>
      <vt:variant>
        <vt:i4>0</vt:i4>
      </vt:variant>
      <vt:variant>
        <vt:i4>5</vt:i4>
      </vt:variant>
      <vt:variant>
        <vt:lpwstr>https://doi.org/10.3390/s20185163</vt:lpwstr>
      </vt:variant>
      <vt:variant>
        <vt:lpwstr/>
      </vt:variant>
      <vt:variant>
        <vt:i4>393291</vt:i4>
      </vt:variant>
      <vt:variant>
        <vt:i4>2034</vt:i4>
      </vt:variant>
      <vt:variant>
        <vt:i4>0</vt:i4>
      </vt:variant>
      <vt:variant>
        <vt:i4>5</vt:i4>
      </vt:variant>
      <vt:variant>
        <vt:lpwstr>https://doi.org/10.1080/16506073.2020.1795240</vt:lpwstr>
      </vt:variant>
      <vt:variant>
        <vt:lpwstr/>
      </vt:variant>
      <vt:variant>
        <vt:i4>327751</vt:i4>
      </vt:variant>
      <vt:variant>
        <vt:i4>2031</vt:i4>
      </vt:variant>
      <vt:variant>
        <vt:i4>0</vt:i4>
      </vt:variant>
      <vt:variant>
        <vt:i4>5</vt:i4>
      </vt:variant>
      <vt:variant>
        <vt:lpwstr>https://doi.org/10.1080/16506073.2017.1280843</vt:lpwstr>
      </vt:variant>
      <vt:variant>
        <vt:lpwstr/>
      </vt:variant>
      <vt:variant>
        <vt:i4>5832772</vt:i4>
      </vt:variant>
      <vt:variant>
        <vt:i4>2028</vt:i4>
      </vt:variant>
      <vt:variant>
        <vt:i4>0</vt:i4>
      </vt:variant>
      <vt:variant>
        <vt:i4>5</vt:i4>
      </vt:variant>
      <vt:variant>
        <vt:lpwstr>https://doi.org/10.1016/j.copsyc.2022.101541</vt:lpwstr>
      </vt:variant>
      <vt:variant>
        <vt:lpwstr/>
      </vt:variant>
      <vt:variant>
        <vt:i4>1900629</vt:i4>
      </vt:variant>
      <vt:variant>
        <vt:i4>2025</vt:i4>
      </vt:variant>
      <vt:variant>
        <vt:i4>0</vt:i4>
      </vt:variant>
      <vt:variant>
        <vt:i4>5</vt:i4>
      </vt:variant>
      <vt:variant>
        <vt:lpwstr>https://doi.org/10.1177/1754073920950455</vt:lpwstr>
      </vt:variant>
      <vt:variant>
        <vt:lpwstr/>
      </vt:variant>
      <vt:variant>
        <vt:i4>6029403</vt:i4>
      </vt:variant>
      <vt:variant>
        <vt:i4>2022</vt:i4>
      </vt:variant>
      <vt:variant>
        <vt:i4>0</vt:i4>
      </vt:variant>
      <vt:variant>
        <vt:i4>5</vt:i4>
      </vt:variant>
      <vt:variant>
        <vt:lpwstr>https://doi.org/10.1016/j.copsyc.2017.06.004</vt:lpwstr>
      </vt:variant>
      <vt:variant>
        <vt:lpwstr/>
      </vt:variant>
      <vt:variant>
        <vt:i4>1638406</vt:i4>
      </vt:variant>
      <vt:variant>
        <vt:i4>2019</vt:i4>
      </vt:variant>
      <vt:variant>
        <vt:i4>0</vt:i4>
      </vt:variant>
      <vt:variant>
        <vt:i4>5</vt:i4>
      </vt:variant>
      <vt:variant>
        <vt:lpwstr>https://doi.org/10.1037/a0038822</vt:lpwstr>
      </vt:variant>
      <vt:variant>
        <vt:lpwstr/>
      </vt:variant>
      <vt:variant>
        <vt:i4>1179741</vt:i4>
      </vt:variant>
      <vt:variant>
        <vt:i4>2016</vt:i4>
      </vt:variant>
      <vt:variant>
        <vt:i4>0</vt:i4>
      </vt:variant>
      <vt:variant>
        <vt:i4>5</vt:i4>
      </vt:variant>
      <vt:variant>
        <vt:lpwstr>https://doi.org/10.1177/1754073915590621</vt:lpwstr>
      </vt:variant>
      <vt:variant>
        <vt:lpwstr/>
      </vt:variant>
      <vt:variant>
        <vt:i4>1310723</vt:i4>
      </vt:variant>
      <vt:variant>
        <vt:i4>2013</vt:i4>
      </vt:variant>
      <vt:variant>
        <vt:i4>0</vt:i4>
      </vt:variant>
      <vt:variant>
        <vt:i4>5</vt:i4>
      </vt:variant>
      <vt:variant>
        <vt:lpwstr>https://doi.org/10.1037/a0036790</vt:lpwstr>
      </vt:variant>
      <vt:variant>
        <vt:lpwstr/>
      </vt:variant>
      <vt:variant>
        <vt:i4>1310735</vt:i4>
      </vt:variant>
      <vt:variant>
        <vt:i4>2010</vt:i4>
      </vt:variant>
      <vt:variant>
        <vt:i4>0</vt:i4>
      </vt:variant>
      <vt:variant>
        <vt:i4>5</vt:i4>
      </vt:variant>
      <vt:variant>
        <vt:lpwstr>https://doi.org/10.1037/a0025167</vt:lpwstr>
      </vt:variant>
      <vt:variant>
        <vt:lpwstr/>
      </vt:variant>
      <vt:variant>
        <vt:i4>3801209</vt:i4>
      </vt:variant>
      <vt:variant>
        <vt:i4>2007</vt:i4>
      </vt:variant>
      <vt:variant>
        <vt:i4>0</vt:i4>
      </vt:variant>
      <vt:variant>
        <vt:i4>5</vt:i4>
      </vt:variant>
      <vt:variant>
        <vt:lpwstr>https://doi.org/10.1037/0022-3514.85.1.121</vt:lpwstr>
      </vt:variant>
      <vt:variant>
        <vt:lpwstr/>
      </vt:variant>
      <vt:variant>
        <vt:i4>1245200</vt:i4>
      </vt:variant>
      <vt:variant>
        <vt:i4>2004</vt:i4>
      </vt:variant>
      <vt:variant>
        <vt:i4>0</vt:i4>
      </vt:variant>
      <vt:variant>
        <vt:i4>5</vt:i4>
      </vt:variant>
      <vt:variant>
        <vt:lpwstr>https://doi.org/10.1017/S003329171700040X</vt:lpwstr>
      </vt:variant>
      <vt:variant>
        <vt:lpwstr/>
      </vt:variant>
      <vt:variant>
        <vt:i4>3145836</vt:i4>
      </vt:variant>
      <vt:variant>
        <vt:i4>2001</vt:i4>
      </vt:variant>
      <vt:variant>
        <vt:i4>0</vt:i4>
      </vt:variant>
      <vt:variant>
        <vt:i4>5</vt:i4>
      </vt:variant>
      <vt:variant>
        <vt:lpwstr>https://doi.org/10.1016/j.ijhcs.2015.05.004</vt:lpwstr>
      </vt:variant>
      <vt:variant>
        <vt:lpwstr/>
      </vt:variant>
      <vt:variant>
        <vt:i4>2687024</vt:i4>
      </vt:variant>
      <vt:variant>
        <vt:i4>1998</vt:i4>
      </vt:variant>
      <vt:variant>
        <vt:i4>0</vt:i4>
      </vt:variant>
      <vt:variant>
        <vt:i4>5</vt:i4>
      </vt:variant>
      <vt:variant>
        <vt:lpwstr>https://doi.org/10.3758/s13428-021-01694-3</vt:lpwstr>
      </vt:variant>
      <vt:variant>
        <vt:lpwstr/>
      </vt:variant>
      <vt:variant>
        <vt:i4>1900608</vt:i4>
      </vt:variant>
      <vt:variant>
        <vt:i4>1995</vt:i4>
      </vt:variant>
      <vt:variant>
        <vt:i4>0</vt:i4>
      </vt:variant>
      <vt:variant>
        <vt:i4>5</vt:i4>
      </vt:variant>
      <vt:variant>
        <vt:lpwstr>https://doi.org/10.1146/annurev-clinpsy-081219-115923</vt:lpwstr>
      </vt:variant>
      <vt:variant>
        <vt:lpwstr/>
      </vt:variant>
      <vt:variant>
        <vt:i4>2687025</vt:i4>
      </vt:variant>
      <vt:variant>
        <vt:i4>1992</vt:i4>
      </vt:variant>
      <vt:variant>
        <vt:i4>0</vt:i4>
      </vt:variant>
      <vt:variant>
        <vt:i4>5</vt:i4>
      </vt:variant>
      <vt:variant>
        <vt:lpwstr>https://doi.org/10.1007/s41347-020-00152-9</vt:lpwstr>
      </vt:variant>
      <vt:variant>
        <vt:lpwstr/>
      </vt:variant>
      <vt:variant>
        <vt:i4>7995493</vt:i4>
      </vt:variant>
      <vt:variant>
        <vt:i4>1989</vt:i4>
      </vt:variant>
      <vt:variant>
        <vt:i4>0</vt:i4>
      </vt:variant>
      <vt:variant>
        <vt:i4>5</vt:i4>
      </vt:variant>
      <vt:variant>
        <vt:lpwstr>https://doi.org/10.1037/xap0000209</vt:lpwstr>
      </vt:variant>
      <vt:variant>
        <vt:lpwstr/>
      </vt:variant>
      <vt:variant>
        <vt:i4>851981</vt:i4>
      </vt:variant>
      <vt:variant>
        <vt:i4>1986</vt:i4>
      </vt:variant>
      <vt:variant>
        <vt:i4>0</vt:i4>
      </vt:variant>
      <vt:variant>
        <vt:i4>5</vt:i4>
      </vt:variant>
      <vt:variant>
        <vt:lpwstr>https://doi.org/10.3389/fpsyg.2015.00026</vt:lpwstr>
      </vt:variant>
      <vt:variant>
        <vt:lpwstr/>
      </vt:variant>
      <vt:variant>
        <vt:i4>720904</vt:i4>
      </vt:variant>
      <vt:variant>
        <vt:i4>1983</vt:i4>
      </vt:variant>
      <vt:variant>
        <vt:i4>0</vt:i4>
      </vt:variant>
      <vt:variant>
        <vt:i4>5</vt:i4>
      </vt:variant>
      <vt:variant>
        <vt:lpwstr>https://doi.org/10.3389/fpsyg.2017.02351</vt:lpwstr>
      </vt:variant>
      <vt:variant>
        <vt:lpwstr/>
      </vt:variant>
      <vt:variant>
        <vt:i4>1769562</vt:i4>
      </vt:variant>
      <vt:variant>
        <vt:i4>1980</vt:i4>
      </vt:variant>
      <vt:variant>
        <vt:i4>0</vt:i4>
      </vt:variant>
      <vt:variant>
        <vt:i4>5</vt:i4>
      </vt:variant>
      <vt:variant>
        <vt:lpwstr>https://doi.org/10.1177/0146167213499187</vt:lpwstr>
      </vt:variant>
      <vt:variant>
        <vt:lpwstr/>
      </vt:variant>
      <vt:variant>
        <vt:i4>3604525</vt:i4>
      </vt:variant>
      <vt:variant>
        <vt:i4>1977</vt:i4>
      </vt:variant>
      <vt:variant>
        <vt:i4>0</vt:i4>
      </vt:variant>
      <vt:variant>
        <vt:i4>5</vt:i4>
      </vt:variant>
      <vt:variant>
        <vt:lpwstr>https://doi.org/10.1016/B978-0-12-804157-4.00012-8</vt:lpwstr>
      </vt:variant>
      <vt:variant>
        <vt:lpwstr/>
      </vt:variant>
      <vt:variant>
        <vt:i4>6422639</vt:i4>
      </vt:variant>
      <vt:variant>
        <vt:i4>1974</vt:i4>
      </vt:variant>
      <vt:variant>
        <vt:i4>0</vt:i4>
      </vt:variant>
      <vt:variant>
        <vt:i4>5</vt:i4>
      </vt:variant>
      <vt:variant>
        <vt:lpwstr>https://doi.org/10.3390/electronics9071064</vt:lpwstr>
      </vt:variant>
      <vt:variant>
        <vt:lpwstr/>
      </vt:variant>
      <vt:variant>
        <vt:i4>3014771</vt:i4>
      </vt:variant>
      <vt:variant>
        <vt:i4>1971</vt:i4>
      </vt:variant>
      <vt:variant>
        <vt:i4>0</vt:i4>
      </vt:variant>
      <vt:variant>
        <vt:i4>5</vt:i4>
      </vt:variant>
      <vt:variant>
        <vt:lpwstr>https://doi.org/10.1111/j.1467-6494.1987.tb00426.x</vt:lpwstr>
      </vt:variant>
      <vt:variant>
        <vt:lpwstr/>
      </vt:variant>
      <vt:variant>
        <vt:i4>1048588</vt:i4>
      </vt:variant>
      <vt:variant>
        <vt:i4>1968</vt:i4>
      </vt:variant>
      <vt:variant>
        <vt:i4>0</vt:i4>
      </vt:variant>
      <vt:variant>
        <vt:i4>5</vt:i4>
      </vt:variant>
      <vt:variant>
        <vt:lpwstr>https://doi.org/10.1037/a0032427</vt:lpwstr>
      </vt:variant>
      <vt:variant>
        <vt:lpwstr/>
      </vt:variant>
      <vt:variant>
        <vt:i4>5374029</vt:i4>
      </vt:variant>
      <vt:variant>
        <vt:i4>1965</vt:i4>
      </vt:variant>
      <vt:variant>
        <vt:i4>0</vt:i4>
      </vt:variant>
      <vt:variant>
        <vt:i4>5</vt:i4>
      </vt:variant>
      <vt:variant>
        <vt:lpwstr>https://doi.org/10.2466/pms.1995.80.1.131</vt:lpwstr>
      </vt:variant>
      <vt:variant>
        <vt:lpwstr/>
      </vt:variant>
      <vt:variant>
        <vt:i4>4718663</vt:i4>
      </vt:variant>
      <vt:variant>
        <vt:i4>1962</vt:i4>
      </vt:variant>
      <vt:variant>
        <vt:i4>0</vt:i4>
      </vt:variant>
      <vt:variant>
        <vt:i4>5</vt:i4>
      </vt:variant>
      <vt:variant>
        <vt:lpwstr>https://doi.org/10.1089/cpb.2007.9936</vt:lpwstr>
      </vt:variant>
      <vt:variant>
        <vt:lpwstr/>
      </vt:variant>
      <vt:variant>
        <vt:i4>1048583</vt:i4>
      </vt:variant>
      <vt:variant>
        <vt:i4>1959</vt:i4>
      </vt:variant>
      <vt:variant>
        <vt:i4>0</vt:i4>
      </vt:variant>
      <vt:variant>
        <vt:i4>5</vt:i4>
      </vt:variant>
      <vt:variant>
        <vt:lpwstr>https://doi.org/10.1037/a0038033</vt:lpwstr>
      </vt:variant>
      <vt:variant>
        <vt:lpwstr/>
      </vt:variant>
      <vt:variant>
        <vt:i4>2424929</vt:i4>
      </vt:variant>
      <vt:variant>
        <vt:i4>1821</vt:i4>
      </vt:variant>
      <vt:variant>
        <vt:i4>0</vt:i4>
      </vt:variant>
      <vt:variant>
        <vt:i4>5</vt:i4>
      </vt:variant>
      <vt:variant>
        <vt:lpwstr>https://doi.org/10.1086/662199</vt:lpwstr>
      </vt:variant>
      <vt:variant>
        <vt:lpwstr/>
      </vt:variant>
      <vt:variant>
        <vt:i4>5570577</vt:i4>
      </vt:variant>
      <vt:variant>
        <vt:i4>1818</vt:i4>
      </vt:variant>
      <vt:variant>
        <vt:i4>0</vt:i4>
      </vt:variant>
      <vt:variant>
        <vt:i4>5</vt:i4>
      </vt:variant>
      <vt:variant>
        <vt:lpwstr>https://doi.org/10.1111/j.1467-9280.2008.02194.x</vt:lpwstr>
      </vt:variant>
      <vt:variant>
        <vt:lpwstr/>
      </vt:variant>
      <vt:variant>
        <vt:i4>3080297</vt:i4>
      </vt:variant>
      <vt:variant>
        <vt:i4>1815</vt:i4>
      </vt:variant>
      <vt:variant>
        <vt:i4>0</vt:i4>
      </vt:variant>
      <vt:variant>
        <vt:i4>5</vt:i4>
      </vt:variant>
      <vt:variant>
        <vt:lpwstr>https://doi.org/10.1162/105474605323384654</vt:lpwstr>
      </vt:variant>
      <vt:variant>
        <vt:lpwstr/>
      </vt:variant>
      <vt:variant>
        <vt:i4>2359396</vt:i4>
      </vt:variant>
      <vt:variant>
        <vt:i4>1812</vt:i4>
      </vt:variant>
      <vt:variant>
        <vt:i4>0</vt:i4>
      </vt:variant>
      <vt:variant>
        <vt:i4>5</vt:i4>
      </vt:variant>
      <vt:variant>
        <vt:lpwstr>https://doi.org/10.1162/105474698565686</vt:lpwstr>
      </vt:variant>
      <vt:variant>
        <vt:lpwstr/>
      </vt:variant>
      <vt:variant>
        <vt:i4>2293872</vt:i4>
      </vt:variant>
      <vt:variant>
        <vt:i4>1809</vt:i4>
      </vt:variant>
      <vt:variant>
        <vt:i4>0</vt:i4>
      </vt:variant>
      <vt:variant>
        <vt:i4>5</vt:i4>
      </vt:variant>
      <vt:variant>
        <vt:lpwstr>https://doi.org/10.1155/2015/151702</vt:lpwstr>
      </vt:variant>
      <vt:variant>
        <vt:lpwstr/>
      </vt:variant>
      <vt:variant>
        <vt:i4>1245186</vt:i4>
      </vt:variant>
      <vt:variant>
        <vt:i4>1806</vt:i4>
      </vt:variant>
      <vt:variant>
        <vt:i4>0</vt:i4>
      </vt:variant>
      <vt:variant>
        <vt:i4>5</vt:i4>
      </vt:variant>
      <vt:variant>
        <vt:lpwstr>https://doi.org/10.1037/a0017597</vt:lpwstr>
      </vt:variant>
      <vt:variant>
        <vt:lpwstr/>
      </vt:variant>
      <vt:variant>
        <vt:i4>3539069</vt:i4>
      </vt:variant>
      <vt:variant>
        <vt:i4>1803</vt:i4>
      </vt:variant>
      <vt:variant>
        <vt:i4>0</vt:i4>
      </vt:variant>
      <vt:variant>
        <vt:i4>5</vt:i4>
      </vt:variant>
      <vt:variant>
        <vt:lpwstr>https://doi.org/10.1037/0022-3514.91.5.975</vt:lpwstr>
      </vt:variant>
      <vt:variant>
        <vt:lpwstr/>
      </vt:variant>
      <vt:variant>
        <vt:i4>852056</vt:i4>
      </vt:variant>
      <vt:variant>
        <vt:i4>1800</vt:i4>
      </vt:variant>
      <vt:variant>
        <vt:i4>0</vt:i4>
      </vt:variant>
      <vt:variant>
        <vt:i4>5</vt:i4>
      </vt:variant>
      <vt:variant>
        <vt:lpwstr>https://doi.org/10.1002/ejsp.1852</vt:lpwstr>
      </vt:variant>
      <vt:variant>
        <vt:lpwstr/>
      </vt:variant>
      <vt:variant>
        <vt:i4>1638414</vt:i4>
      </vt:variant>
      <vt:variant>
        <vt:i4>1797</vt:i4>
      </vt:variant>
      <vt:variant>
        <vt:i4>0</vt:i4>
      </vt:variant>
      <vt:variant>
        <vt:i4>5</vt:i4>
      </vt:variant>
      <vt:variant>
        <vt:lpwstr>https://doi.org/10.1037/a0021239</vt:lpwstr>
      </vt:variant>
      <vt:variant>
        <vt:lpwstr/>
      </vt:variant>
      <vt:variant>
        <vt:i4>1507337</vt:i4>
      </vt:variant>
      <vt:variant>
        <vt:i4>1794</vt:i4>
      </vt:variant>
      <vt:variant>
        <vt:i4>0</vt:i4>
      </vt:variant>
      <vt:variant>
        <vt:i4>5</vt:i4>
      </vt:variant>
      <vt:variant>
        <vt:lpwstr>https://doi.org/10.1037/a0014610</vt:lpwstr>
      </vt:variant>
      <vt:variant>
        <vt:lpwstr/>
      </vt:variant>
      <vt:variant>
        <vt:i4>262216</vt:i4>
      </vt:variant>
      <vt:variant>
        <vt:i4>1791</vt:i4>
      </vt:variant>
      <vt:variant>
        <vt:i4>0</vt:i4>
      </vt:variant>
      <vt:variant>
        <vt:i4>5</vt:i4>
      </vt:variant>
      <vt:variant>
        <vt:lpwstr>https://doi.org/10.1080/02699931.2017.1351331</vt:lpwstr>
      </vt:variant>
      <vt:variant>
        <vt:lpwstr/>
      </vt:variant>
      <vt:variant>
        <vt:i4>1507412</vt:i4>
      </vt:variant>
      <vt:variant>
        <vt:i4>1788</vt:i4>
      </vt:variant>
      <vt:variant>
        <vt:i4>0</vt:i4>
      </vt:variant>
      <vt:variant>
        <vt:i4>5</vt:i4>
      </vt:variant>
      <vt:variant>
        <vt:lpwstr>https://doi.org/10.1177/0146167215596985</vt:lpwstr>
      </vt:variant>
      <vt:variant>
        <vt:lpwstr/>
      </vt:variant>
      <vt:variant>
        <vt:i4>1441806</vt:i4>
      </vt:variant>
      <vt:variant>
        <vt:i4>1785</vt:i4>
      </vt:variant>
      <vt:variant>
        <vt:i4>0</vt:i4>
      </vt:variant>
      <vt:variant>
        <vt:i4>5</vt:i4>
      </vt:variant>
      <vt:variant>
        <vt:lpwstr>https://doi.org/10.1037/a0035673</vt:lpwstr>
      </vt:variant>
      <vt:variant>
        <vt:lpwstr/>
      </vt:variant>
      <vt:variant>
        <vt:i4>5308434</vt:i4>
      </vt:variant>
      <vt:variant>
        <vt:i4>1782</vt:i4>
      </vt:variant>
      <vt:variant>
        <vt:i4>0</vt:i4>
      </vt:variant>
      <vt:variant>
        <vt:i4>5</vt:i4>
      </vt:variant>
      <vt:variant>
        <vt:lpwstr>https://doi.org/10.1016/j.chb.2015.08.007</vt:lpwstr>
      </vt:variant>
      <vt:variant>
        <vt:lpwstr/>
      </vt:variant>
      <vt:variant>
        <vt:i4>1441885</vt:i4>
      </vt:variant>
      <vt:variant>
        <vt:i4>1779</vt:i4>
      </vt:variant>
      <vt:variant>
        <vt:i4>0</vt:i4>
      </vt:variant>
      <vt:variant>
        <vt:i4>5</vt:i4>
      </vt:variant>
      <vt:variant>
        <vt:lpwstr>https://doi.org/10.1177/03057356211064641</vt:lpwstr>
      </vt:variant>
      <vt:variant>
        <vt:lpwstr/>
      </vt:variant>
      <vt:variant>
        <vt:i4>917569</vt:i4>
      </vt:variant>
      <vt:variant>
        <vt:i4>1776</vt:i4>
      </vt:variant>
      <vt:variant>
        <vt:i4>0</vt:i4>
      </vt:variant>
      <vt:variant>
        <vt:i4>5</vt:i4>
      </vt:variant>
      <vt:variant>
        <vt:lpwstr>https://doi.org/10.1080/10463283.2019.1630098</vt:lpwstr>
      </vt:variant>
      <vt:variant>
        <vt:lpwstr/>
      </vt:variant>
      <vt:variant>
        <vt:i4>1572937</vt:i4>
      </vt:variant>
      <vt:variant>
        <vt:i4>1773</vt:i4>
      </vt:variant>
      <vt:variant>
        <vt:i4>0</vt:i4>
      </vt:variant>
      <vt:variant>
        <vt:i4>5</vt:i4>
      </vt:variant>
      <vt:variant>
        <vt:lpwstr>http://dx.doi.org/10.1037/gpr0000109</vt:lpwstr>
      </vt:variant>
      <vt:variant>
        <vt:lpwstr/>
      </vt:variant>
      <vt:variant>
        <vt:i4>3276839</vt:i4>
      </vt:variant>
      <vt:variant>
        <vt:i4>1770</vt:i4>
      </vt:variant>
      <vt:variant>
        <vt:i4>0</vt:i4>
      </vt:variant>
      <vt:variant>
        <vt:i4>5</vt:i4>
      </vt:variant>
      <vt:variant>
        <vt:lpwstr>https://doi.org/10.1016/j.tics.2016.01.008</vt:lpwstr>
      </vt:variant>
      <vt:variant>
        <vt:lpwstr/>
      </vt:variant>
      <vt:variant>
        <vt:i4>786512</vt:i4>
      </vt:variant>
      <vt:variant>
        <vt:i4>1767</vt:i4>
      </vt:variant>
      <vt:variant>
        <vt:i4>0</vt:i4>
      </vt:variant>
      <vt:variant>
        <vt:i4>5</vt:i4>
      </vt:variant>
      <vt:variant>
        <vt:lpwstr>https://doi.org/10.1002/ejsp.2073</vt:lpwstr>
      </vt:variant>
      <vt:variant>
        <vt:lpwstr/>
      </vt:variant>
      <vt:variant>
        <vt:i4>7733288</vt:i4>
      </vt:variant>
      <vt:variant>
        <vt:i4>1764</vt:i4>
      </vt:variant>
      <vt:variant>
        <vt:i4>0</vt:i4>
      </vt:variant>
      <vt:variant>
        <vt:i4>5</vt:i4>
      </vt:variant>
      <vt:variant>
        <vt:lpwstr>https://doi.org/10.1016/bs.aesp.2014.10.001</vt:lpwstr>
      </vt:variant>
      <vt:variant>
        <vt:lpwstr/>
      </vt:variant>
      <vt:variant>
        <vt:i4>2687030</vt:i4>
      </vt:variant>
      <vt:variant>
        <vt:i4>1761</vt:i4>
      </vt:variant>
      <vt:variant>
        <vt:i4>0</vt:i4>
      </vt:variant>
      <vt:variant>
        <vt:i4>5</vt:i4>
      </vt:variant>
      <vt:variant>
        <vt:lpwstr>https://doi.org/10.1023/A:1023661322862</vt:lpwstr>
      </vt:variant>
      <vt:variant>
        <vt:lpwstr/>
      </vt:variant>
      <vt:variant>
        <vt:i4>1179649</vt:i4>
      </vt:variant>
      <vt:variant>
        <vt:i4>1758</vt:i4>
      </vt:variant>
      <vt:variant>
        <vt:i4>0</vt:i4>
      </vt:variant>
      <vt:variant>
        <vt:i4>5</vt:i4>
      </vt:variant>
      <vt:variant>
        <vt:lpwstr>https://doi.org/10.1037/a0024292</vt:lpwstr>
      </vt:variant>
      <vt:variant>
        <vt:lpwstr/>
      </vt:variant>
      <vt:variant>
        <vt:i4>851994</vt:i4>
      </vt:variant>
      <vt:variant>
        <vt:i4>1755</vt:i4>
      </vt:variant>
      <vt:variant>
        <vt:i4>0</vt:i4>
      </vt:variant>
      <vt:variant>
        <vt:i4>5</vt:i4>
      </vt:variant>
      <vt:variant>
        <vt:lpwstr>https://doi.org/10.3389/fpsyt.2016.00164</vt:lpwstr>
      </vt:variant>
      <vt:variant>
        <vt:lpwstr/>
      </vt:variant>
      <vt:variant>
        <vt:i4>4063353</vt:i4>
      </vt:variant>
      <vt:variant>
        <vt:i4>1752</vt:i4>
      </vt:variant>
      <vt:variant>
        <vt:i4>0</vt:i4>
      </vt:variant>
      <vt:variant>
        <vt:i4>5</vt:i4>
      </vt:variant>
      <vt:variant>
        <vt:lpwstr>https://doi.org/10.1037/0022-3514.84.6.1236</vt:lpwstr>
      </vt:variant>
      <vt:variant>
        <vt:lpwstr/>
      </vt:variant>
      <vt:variant>
        <vt:i4>327753</vt:i4>
      </vt:variant>
      <vt:variant>
        <vt:i4>1749</vt:i4>
      </vt:variant>
      <vt:variant>
        <vt:i4>0</vt:i4>
      </vt:variant>
      <vt:variant>
        <vt:i4>5</vt:i4>
      </vt:variant>
      <vt:variant>
        <vt:lpwstr>https://doi.org/10.1080/02699931.2023.2185877</vt:lpwstr>
      </vt:variant>
      <vt:variant>
        <vt:lpwstr/>
      </vt:variant>
      <vt:variant>
        <vt:i4>3342443</vt:i4>
      </vt:variant>
      <vt:variant>
        <vt:i4>1746</vt:i4>
      </vt:variant>
      <vt:variant>
        <vt:i4>0</vt:i4>
      </vt:variant>
      <vt:variant>
        <vt:i4>5</vt:i4>
      </vt:variant>
      <vt:variant>
        <vt:lpwstr>https://doi.org/10.1016/j.jenvp.2021.101733</vt:lpwstr>
      </vt:variant>
      <vt:variant>
        <vt:lpwstr/>
      </vt:variant>
      <vt:variant>
        <vt:i4>2031687</vt:i4>
      </vt:variant>
      <vt:variant>
        <vt:i4>1743</vt:i4>
      </vt:variant>
      <vt:variant>
        <vt:i4>0</vt:i4>
      </vt:variant>
      <vt:variant>
        <vt:i4>5</vt:i4>
      </vt:variant>
      <vt:variant>
        <vt:lpwstr>https://doi.org/10.1117/12.660290</vt:lpwstr>
      </vt:variant>
      <vt:variant>
        <vt:lpwstr/>
      </vt:variant>
      <vt:variant>
        <vt:i4>2293886</vt:i4>
      </vt:variant>
      <vt:variant>
        <vt:i4>1740</vt:i4>
      </vt:variant>
      <vt:variant>
        <vt:i4>0</vt:i4>
      </vt:variant>
      <vt:variant>
        <vt:i4>5</vt:i4>
      </vt:variant>
      <vt:variant>
        <vt:lpwstr>https://doi.org/10.1111/psyp.14271</vt:lpwstr>
      </vt:variant>
      <vt:variant>
        <vt:lpwstr/>
      </vt:variant>
      <vt:variant>
        <vt:i4>393291</vt:i4>
      </vt:variant>
      <vt:variant>
        <vt:i4>1737</vt:i4>
      </vt:variant>
      <vt:variant>
        <vt:i4>0</vt:i4>
      </vt:variant>
      <vt:variant>
        <vt:i4>5</vt:i4>
      </vt:variant>
      <vt:variant>
        <vt:lpwstr>https://doi.org/10.1080/16506073.2020.1795240</vt:lpwstr>
      </vt:variant>
      <vt:variant>
        <vt:lpwstr/>
      </vt:variant>
      <vt:variant>
        <vt:i4>327751</vt:i4>
      </vt:variant>
      <vt:variant>
        <vt:i4>1734</vt:i4>
      </vt:variant>
      <vt:variant>
        <vt:i4>0</vt:i4>
      </vt:variant>
      <vt:variant>
        <vt:i4>5</vt:i4>
      </vt:variant>
      <vt:variant>
        <vt:lpwstr>https://doi.org/10.1080/16506073.2017.1280843</vt:lpwstr>
      </vt:variant>
      <vt:variant>
        <vt:lpwstr/>
      </vt:variant>
      <vt:variant>
        <vt:i4>5767179</vt:i4>
      </vt:variant>
      <vt:variant>
        <vt:i4>1731</vt:i4>
      </vt:variant>
      <vt:variant>
        <vt:i4>0</vt:i4>
      </vt:variant>
      <vt:variant>
        <vt:i4>5</vt:i4>
      </vt:variant>
      <vt:variant>
        <vt:lpwstr>https://doi.org/10.29333/ejmste/8206</vt:lpwstr>
      </vt:variant>
      <vt:variant>
        <vt:lpwstr/>
      </vt:variant>
      <vt:variant>
        <vt:i4>4194373</vt:i4>
      </vt:variant>
      <vt:variant>
        <vt:i4>1728</vt:i4>
      </vt:variant>
      <vt:variant>
        <vt:i4>0</vt:i4>
      </vt:variant>
      <vt:variant>
        <vt:i4>5</vt:i4>
      </vt:variant>
      <vt:variant>
        <vt:lpwstr>https://doi.org/10.1016/j.cortex.2017.10.012</vt:lpwstr>
      </vt:variant>
      <vt:variant>
        <vt:lpwstr/>
      </vt:variant>
      <vt:variant>
        <vt:i4>7995493</vt:i4>
      </vt:variant>
      <vt:variant>
        <vt:i4>1725</vt:i4>
      </vt:variant>
      <vt:variant>
        <vt:i4>0</vt:i4>
      </vt:variant>
      <vt:variant>
        <vt:i4>5</vt:i4>
      </vt:variant>
      <vt:variant>
        <vt:lpwstr>https://doi.org/10.1037/emo0000720</vt:lpwstr>
      </vt:variant>
      <vt:variant>
        <vt:lpwstr/>
      </vt:variant>
      <vt:variant>
        <vt:i4>1310735</vt:i4>
      </vt:variant>
      <vt:variant>
        <vt:i4>1722</vt:i4>
      </vt:variant>
      <vt:variant>
        <vt:i4>0</vt:i4>
      </vt:variant>
      <vt:variant>
        <vt:i4>5</vt:i4>
      </vt:variant>
      <vt:variant>
        <vt:lpwstr>https://doi.org/10.1037/a0025167</vt:lpwstr>
      </vt:variant>
      <vt:variant>
        <vt:lpwstr/>
      </vt:variant>
      <vt:variant>
        <vt:i4>6684719</vt:i4>
      </vt:variant>
      <vt:variant>
        <vt:i4>1719</vt:i4>
      </vt:variant>
      <vt:variant>
        <vt:i4>0</vt:i4>
      </vt:variant>
      <vt:variant>
        <vt:i4>5</vt:i4>
      </vt:variant>
      <vt:variant>
        <vt:lpwstr>https://doi.org/10.3390/ijerph19042390</vt:lpwstr>
      </vt:variant>
      <vt:variant>
        <vt:lpwstr/>
      </vt:variant>
      <vt:variant>
        <vt:i4>1376323</vt:i4>
      </vt:variant>
      <vt:variant>
        <vt:i4>1716</vt:i4>
      </vt:variant>
      <vt:variant>
        <vt:i4>0</vt:i4>
      </vt:variant>
      <vt:variant>
        <vt:i4>5</vt:i4>
      </vt:variant>
      <vt:variant>
        <vt:lpwstr>https://doi.org/10.1123/jsep.21.2.95</vt:lpwstr>
      </vt:variant>
      <vt:variant>
        <vt:lpwstr/>
      </vt:variant>
      <vt:variant>
        <vt:i4>1245200</vt:i4>
      </vt:variant>
      <vt:variant>
        <vt:i4>1713</vt:i4>
      </vt:variant>
      <vt:variant>
        <vt:i4>0</vt:i4>
      </vt:variant>
      <vt:variant>
        <vt:i4>5</vt:i4>
      </vt:variant>
      <vt:variant>
        <vt:lpwstr>https://doi.org/10.1017/S003329171700040X</vt:lpwstr>
      </vt:variant>
      <vt:variant>
        <vt:lpwstr/>
      </vt:variant>
      <vt:variant>
        <vt:i4>1441882</vt:i4>
      </vt:variant>
      <vt:variant>
        <vt:i4>1710</vt:i4>
      </vt:variant>
      <vt:variant>
        <vt:i4>0</vt:i4>
      </vt:variant>
      <vt:variant>
        <vt:i4>5</vt:i4>
      </vt:variant>
      <vt:variant>
        <vt:lpwstr>https://doi.org/10.1177/02654075221075773</vt:lpwstr>
      </vt:variant>
      <vt:variant>
        <vt:lpwstr/>
      </vt:variant>
      <vt:variant>
        <vt:i4>1900608</vt:i4>
      </vt:variant>
      <vt:variant>
        <vt:i4>1707</vt:i4>
      </vt:variant>
      <vt:variant>
        <vt:i4>0</vt:i4>
      </vt:variant>
      <vt:variant>
        <vt:i4>5</vt:i4>
      </vt:variant>
      <vt:variant>
        <vt:lpwstr>https://doi.org/10.1146/annurev-clinpsy-081219-115923</vt:lpwstr>
      </vt:variant>
      <vt:variant>
        <vt:lpwstr/>
      </vt:variant>
      <vt:variant>
        <vt:i4>7995493</vt:i4>
      </vt:variant>
      <vt:variant>
        <vt:i4>1704</vt:i4>
      </vt:variant>
      <vt:variant>
        <vt:i4>0</vt:i4>
      </vt:variant>
      <vt:variant>
        <vt:i4>5</vt:i4>
      </vt:variant>
      <vt:variant>
        <vt:lpwstr>https://doi.org/10.1037/xap0000209</vt:lpwstr>
      </vt:variant>
      <vt:variant>
        <vt:lpwstr/>
      </vt:variant>
      <vt:variant>
        <vt:i4>720904</vt:i4>
      </vt:variant>
      <vt:variant>
        <vt:i4>1701</vt:i4>
      </vt:variant>
      <vt:variant>
        <vt:i4>0</vt:i4>
      </vt:variant>
      <vt:variant>
        <vt:i4>5</vt:i4>
      </vt:variant>
      <vt:variant>
        <vt:lpwstr>https://doi.org/10.3389/fpsyg.2017.02351</vt:lpwstr>
      </vt:variant>
      <vt:variant>
        <vt:lpwstr/>
      </vt:variant>
      <vt:variant>
        <vt:i4>589832</vt:i4>
      </vt:variant>
      <vt:variant>
        <vt:i4>1698</vt:i4>
      </vt:variant>
      <vt:variant>
        <vt:i4>0</vt:i4>
      </vt:variant>
      <vt:variant>
        <vt:i4>5</vt:i4>
      </vt:variant>
      <vt:variant>
        <vt:lpwstr>https://doi.org/10.3389/fpsyg.2016.01766</vt:lpwstr>
      </vt:variant>
      <vt:variant>
        <vt:lpwstr/>
      </vt:variant>
      <vt:variant>
        <vt:i4>1769562</vt:i4>
      </vt:variant>
      <vt:variant>
        <vt:i4>1695</vt:i4>
      </vt:variant>
      <vt:variant>
        <vt:i4>0</vt:i4>
      </vt:variant>
      <vt:variant>
        <vt:i4>5</vt:i4>
      </vt:variant>
      <vt:variant>
        <vt:lpwstr>https://doi.org/10.1177/0146167213499187</vt:lpwstr>
      </vt:variant>
      <vt:variant>
        <vt:lpwstr/>
      </vt:variant>
      <vt:variant>
        <vt:i4>3604525</vt:i4>
      </vt:variant>
      <vt:variant>
        <vt:i4>1692</vt:i4>
      </vt:variant>
      <vt:variant>
        <vt:i4>0</vt:i4>
      </vt:variant>
      <vt:variant>
        <vt:i4>5</vt:i4>
      </vt:variant>
      <vt:variant>
        <vt:lpwstr>https://doi.org/10.1016/B978-0-12-804157-4.00012-8</vt:lpwstr>
      </vt:variant>
      <vt:variant>
        <vt:lpwstr/>
      </vt:variant>
      <vt:variant>
        <vt:i4>589843</vt:i4>
      </vt:variant>
      <vt:variant>
        <vt:i4>1689</vt:i4>
      </vt:variant>
      <vt:variant>
        <vt:i4>0</vt:i4>
      </vt:variant>
      <vt:variant>
        <vt:i4>5</vt:i4>
      </vt:variant>
      <vt:variant>
        <vt:lpwstr>https://doi.org/10.1007/s11920-017-0788-4</vt:lpwstr>
      </vt:variant>
      <vt:variant>
        <vt:lpwstr/>
      </vt:variant>
      <vt:variant>
        <vt:i4>3014771</vt:i4>
      </vt:variant>
      <vt:variant>
        <vt:i4>1686</vt:i4>
      </vt:variant>
      <vt:variant>
        <vt:i4>0</vt:i4>
      </vt:variant>
      <vt:variant>
        <vt:i4>5</vt:i4>
      </vt:variant>
      <vt:variant>
        <vt:lpwstr>https://doi.org/10.1111/j.1467-6494.1987.tb00426.x</vt:lpwstr>
      </vt:variant>
      <vt:variant>
        <vt:lpwstr/>
      </vt:variant>
      <vt:variant>
        <vt:i4>3735671</vt:i4>
      </vt:variant>
      <vt:variant>
        <vt:i4>1683</vt:i4>
      </vt:variant>
      <vt:variant>
        <vt:i4>0</vt:i4>
      </vt:variant>
      <vt:variant>
        <vt:i4>5</vt:i4>
      </vt:variant>
      <vt:variant>
        <vt:lpwstr>https://doi.org/10.1037/0022-3514.45.3.706</vt:lpwstr>
      </vt:variant>
      <vt:variant>
        <vt:lpwstr/>
      </vt:variant>
      <vt:variant>
        <vt:i4>5374029</vt:i4>
      </vt:variant>
      <vt:variant>
        <vt:i4>1680</vt:i4>
      </vt:variant>
      <vt:variant>
        <vt:i4>0</vt:i4>
      </vt:variant>
      <vt:variant>
        <vt:i4>5</vt:i4>
      </vt:variant>
      <vt:variant>
        <vt:lpwstr>https://doi.org/10.2466/pms.1995.80.1.131</vt:lpwstr>
      </vt:variant>
      <vt:variant>
        <vt:lpwstr/>
      </vt:variant>
      <vt:variant>
        <vt:i4>1507333</vt:i4>
      </vt:variant>
      <vt:variant>
        <vt:i4>1677</vt:i4>
      </vt:variant>
      <vt:variant>
        <vt:i4>0</vt:i4>
      </vt:variant>
      <vt:variant>
        <vt:i4>5</vt:i4>
      </vt:variant>
      <vt:variant>
        <vt:lpwstr>https://doi.org/10.1037/a0019006</vt:lpwstr>
      </vt:variant>
      <vt:variant>
        <vt:lpwstr/>
      </vt:variant>
      <vt:variant>
        <vt:i4>852060</vt:i4>
      </vt:variant>
      <vt:variant>
        <vt:i4>1674</vt:i4>
      </vt:variant>
      <vt:variant>
        <vt:i4>0</vt:i4>
      </vt:variant>
      <vt:variant>
        <vt:i4>5</vt:i4>
      </vt:variant>
      <vt:variant>
        <vt:lpwstr>https://doi.org/10.1037/14040-003</vt:lpwstr>
      </vt:variant>
      <vt:variant>
        <vt:lpwstr/>
      </vt:variant>
      <vt:variant>
        <vt:i4>3932283</vt:i4>
      </vt:variant>
      <vt:variant>
        <vt:i4>1671</vt:i4>
      </vt:variant>
      <vt:variant>
        <vt:i4>0</vt:i4>
      </vt:variant>
      <vt:variant>
        <vt:i4>5</vt:i4>
      </vt:variant>
      <vt:variant>
        <vt:lpwstr>https://doi.org/10.1111/1468-2389.00164</vt:lpwstr>
      </vt:variant>
      <vt:variant>
        <vt:lpwstr/>
      </vt:variant>
      <vt:variant>
        <vt:i4>1376341</vt:i4>
      </vt:variant>
      <vt:variant>
        <vt:i4>1647</vt:i4>
      </vt:variant>
      <vt:variant>
        <vt:i4>0</vt:i4>
      </vt:variant>
      <vt:variant>
        <vt:i4>5</vt:i4>
      </vt:variant>
      <vt:variant>
        <vt:lpwstr>https://assetstore.unity.com/</vt:lpwstr>
      </vt:variant>
      <vt:variant>
        <vt:lpwstr/>
      </vt:variant>
      <vt:variant>
        <vt:i4>196681</vt:i4>
      </vt:variant>
      <vt:variant>
        <vt:i4>1539</vt:i4>
      </vt:variant>
      <vt:variant>
        <vt:i4>0</vt:i4>
      </vt:variant>
      <vt:variant>
        <vt:i4>5</vt:i4>
      </vt:variant>
      <vt:variant>
        <vt:lpwstr>https://doi.org/10.1080/15298868.2017.1378123</vt:lpwstr>
      </vt:variant>
      <vt:variant>
        <vt:lpwstr/>
      </vt:variant>
      <vt:variant>
        <vt:i4>4784199</vt:i4>
      </vt:variant>
      <vt:variant>
        <vt:i4>1536</vt:i4>
      </vt:variant>
      <vt:variant>
        <vt:i4>0</vt:i4>
      </vt:variant>
      <vt:variant>
        <vt:i4>5</vt:i4>
      </vt:variant>
      <vt:variant>
        <vt:lpwstr>http://dx.doi.org/10.1037/0022-3514.77.6.1271</vt:lpwstr>
      </vt:variant>
      <vt:variant>
        <vt:lpwstr/>
      </vt:variant>
      <vt:variant>
        <vt:i4>2424929</vt:i4>
      </vt:variant>
      <vt:variant>
        <vt:i4>1533</vt:i4>
      </vt:variant>
      <vt:variant>
        <vt:i4>0</vt:i4>
      </vt:variant>
      <vt:variant>
        <vt:i4>5</vt:i4>
      </vt:variant>
      <vt:variant>
        <vt:lpwstr>https://doi.org/10.1086/662199</vt:lpwstr>
      </vt:variant>
      <vt:variant>
        <vt:lpwstr/>
      </vt:variant>
      <vt:variant>
        <vt:i4>5570577</vt:i4>
      </vt:variant>
      <vt:variant>
        <vt:i4>1530</vt:i4>
      </vt:variant>
      <vt:variant>
        <vt:i4>0</vt:i4>
      </vt:variant>
      <vt:variant>
        <vt:i4>5</vt:i4>
      </vt:variant>
      <vt:variant>
        <vt:lpwstr>https://doi.org/10.1111/j.1467-9280.2008.02194.x</vt:lpwstr>
      </vt:variant>
      <vt:variant>
        <vt:lpwstr/>
      </vt:variant>
      <vt:variant>
        <vt:i4>4653134</vt:i4>
      </vt:variant>
      <vt:variant>
        <vt:i4>1527</vt:i4>
      </vt:variant>
      <vt:variant>
        <vt:i4>0</vt:i4>
      </vt:variant>
      <vt:variant>
        <vt:i4>5</vt:i4>
      </vt:variant>
      <vt:variant>
        <vt:lpwstr>https://dx.doi.org/10.1073%2Fpnas.0902666106</vt:lpwstr>
      </vt:variant>
      <vt:variant>
        <vt:lpwstr/>
      </vt:variant>
      <vt:variant>
        <vt:i4>5832721</vt:i4>
      </vt:variant>
      <vt:variant>
        <vt:i4>1524</vt:i4>
      </vt:variant>
      <vt:variant>
        <vt:i4>0</vt:i4>
      </vt:variant>
      <vt:variant>
        <vt:i4>5</vt:i4>
      </vt:variant>
      <vt:variant>
        <vt:lpwstr>https://doi.org/10.1111/j.1467-9280.2008.02099.x</vt:lpwstr>
      </vt:variant>
      <vt:variant>
        <vt:lpwstr/>
      </vt:variant>
      <vt:variant>
        <vt:i4>2949242</vt:i4>
      </vt:variant>
      <vt:variant>
        <vt:i4>1521</vt:i4>
      </vt:variant>
      <vt:variant>
        <vt:i4>0</vt:i4>
      </vt:variant>
      <vt:variant>
        <vt:i4>5</vt:i4>
      </vt:variant>
      <vt:variant>
        <vt:lpwstr>https://doi.org/10.1098/rstb.2002.1238</vt:lpwstr>
      </vt:variant>
      <vt:variant>
        <vt:lpwstr/>
      </vt:variant>
      <vt:variant>
        <vt:i4>1245186</vt:i4>
      </vt:variant>
      <vt:variant>
        <vt:i4>1518</vt:i4>
      </vt:variant>
      <vt:variant>
        <vt:i4>0</vt:i4>
      </vt:variant>
      <vt:variant>
        <vt:i4>5</vt:i4>
      </vt:variant>
      <vt:variant>
        <vt:lpwstr>https://doi.org/10.1037/a0017597</vt:lpwstr>
      </vt:variant>
      <vt:variant>
        <vt:lpwstr/>
      </vt:variant>
      <vt:variant>
        <vt:i4>131157</vt:i4>
      </vt:variant>
      <vt:variant>
        <vt:i4>1515</vt:i4>
      </vt:variant>
      <vt:variant>
        <vt:i4>0</vt:i4>
      </vt:variant>
      <vt:variant>
        <vt:i4>5</vt:i4>
      </vt:variant>
      <vt:variant>
        <vt:lpwstr>https://doi.org/10.1002/ejsp.2590</vt:lpwstr>
      </vt:variant>
      <vt:variant>
        <vt:lpwstr/>
      </vt:variant>
      <vt:variant>
        <vt:i4>3539069</vt:i4>
      </vt:variant>
      <vt:variant>
        <vt:i4>1512</vt:i4>
      </vt:variant>
      <vt:variant>
        <vt:i4>0</vt:i4>
      </vt:variant>
      <vt:variant>
        <vt:i4>5</vt:i4>
      </vt:variant>
      <vt:variant>
        <vt:lpwstr>https://doi.org/10.1037/0022-3514.91.5.975</vt:lpwstr>
      </vt:variant>
      <vt:variant>
        <vt:lpwstr/>
      </vt:variant>
      <vt:variant>
        <vt:i4>4784213</vt:i4>
      </vt:variant>
      <vt:variant>
        <vt:i4>1509</vt:i4>
      </vt:variant>
      <vt:variant>
        <vt:i4>0</vt:i4>
      </vt:variant>
      <vt:variant>
        <vt:i4>5</vt:i4>
      </vt:variant>
      <vt:variant>
        <vt:lpwstr>https://doi.org/10.1016/j.visres.2012.09.019</vt:lpwstr>
      </vt:variant>
      <vt:variant>
        <vt:lpwstr/>
      </vt:variant>
      <vt:variant>
        <vt:i4>917576</vt:i4>
      </vt:variant>
      <vt:variant>
        <vt:i4>1506</vt:i4>
      </vt:variant>
      <vt:variant>
        <vt:i4>0</vt:i4>
      </vt:variant>
      <vt:variant>
        <vt:i4>5</vt:i4>
      </vt:variant>
      <vt:variant>
        <vt:lpwstr>https://doi.org/10.1080/15298868.2010.521452</vt:lpwstr>
      </vt:variant>
      <vt:variant>
        <vt:lpwstr/>
      </vt:variant>
      <vt:variant>
        <vt:i4>852056</vt:i4>
      </vt:variant>
      <vt:variant>
        <vt:i4>1503</vt:i4>
      </vt:variant>
      <vt:variant>
        <vt:i4>0</vt:i4>
      </vt:variant>
      <vt:variant>
        <vt:i4>5</vt:i4>
      </vt:variant>
      <vt:variant>
        <vt:lpwstr>https://doi.org/10.1002/ejsp.1852</vt:lpwstr>
      </vt:variant>
      <vt:variant>
        <vt:lpwstr/>
      </vt:variant>
      <vt:variant>
        <vt:i4>262216</vt:i4>
      </vt:variant>
      <vt:variant>
        <vt:i4>1500</vt:i4>
      </vt:variant>
      <vt:variant>
        <vt:i4>0</vt:i4>
      </vt:variant>
      <vt:variant>
        <vt:i4>5</vt:i4>
      </vt:variant>
      <vt:variant>
        <vt:lpwstr>https://doi.org/10.1080/02699931.2017.1351331</vt:lpwstr>
      </vt:variant>
      <vt:variant>
        <vt:lpwstr/>
      </vt:variant>
      <vt:variant>
        <vt:i4>1638410</vt:i4>
      </vt:variant>
      <vt:variant>
        <vt:i4>1497</vt:i4>
      </vt:variant>
      <vt:variant>
        <vt:i4>0</vt:i4>
      </vt:variant>
      <vt:variant>
        <vt:i4>5</vt:i4>
      </vt:variant>
      <vt:variant>
        <vt:lpwstr>https://doi.org/10.1037/a0023853</vt:lpwstr>
      </vt:variant>
      <vt:variant>
        <vt:lpwstr/>
      </vt:variant>
      <vt:variant>
        <vt:i4>3276858</vt:i4>
      </vt:variant>
      <vt:variant>
        <vt:i4>1494</vt:i4>
      </vt:variant>
      <vt:variant>
        <vt:i4>0</vt:i4>
      </vt:variant>
      <vt:variant>
        <vt:i4>5</vt:i4>
      </vt:variant>
      <vt:variant>
        <vt:lpwstr>https://doi.org/10.1016/j.psychres.2008.05.006</vt:lpwstr>
      </vt:variant>
      <vt:variant>
        <vt:lpwstr/>
      </vt:variant>
      <vt:variant>
        <vt:i4>1507412</vt:i4>
      </vt:variant>
      <vt:variant>
        <vt:i4>1491</vt:i4>
      </vt:variant>
      <vt:variant>
        <vt:i4>0</vt:i4>
      </vt:variant>
      <vt:variant>
        <vt:i4>5</vt:i4>
      </vt:variant>
      <vt:variant>
        <vt:lpwstr>https://doi.org/10.1177/0146167215596985</vt:lpwstr>
      </vt:variant>
      <vt:variant>
        <vt:lpwstr/>
      </vt:variant>
      <vt:variant>
        <vt:i4>1441806</vt:i4>
      </vt:variant>
      <vt:variant>
        <vt:i4>1488</vt:i4>
      </vt:variant>
      <vt:variant>
        <vt:i4>0</vt:i4>
      </vt:variant>
      <vt:variant>
        <vt:i4>5</vt:i4>
      </vt:variant>
      <vt:variant>
        <vt:lpwstr>https://doi.org/10.1037/a0035673</vt:lpwstr>
      </vt:variant>
      <vt:variant>
        <vt:lpwstr/>
      </vt:variant>
      <vt:variant>
        <vt:i4>327698</vt:i4>
      </vt:variant>
      <vt:variant>
        <vt:i4>1485</vt:i4>
      </vt:variant>
      <vt:variant>
        <vt:i4>0</vt:i4>
      </vt:variant>
      <vt:variant>
        <vt:i4>5</vt:i4>
      </vt:variant>
      <vt:variant>
        <vt:lpwstr>https://doi.org/10.3758/s13428-014-0450-6</vt:lpwstr>
      </vt:variant>
      <vt:variant>
        <vt:lpwstr/>
      </vt:variant>
      <vt:variant>
        <vt:i4>2293806</vt:i4>
      </vt:variant>
      <vt:variant>
        <vt:i4>1482</vt:i4>
      </vt:variant>
      <vt:variant>
        <vt:i4>0</vt:i4>
      </vt:variant>
      <vt:variant>
        <vt:i4>5</vt:i4>
      </vt:variant>
      <vt:variant>
        <vt:lpwstr>https://doi.org/10.1016/j.paid.2013.07.020</vt:lpwstr>
      </vt:variant>
      <vt:variant>
        <vt:lpwstr/>
      </vt:variant>
      <vt:variant>
        <vt:i4>6553647</vt:i4>
      </vt:variant>
      <vt:variant>
        <vt:i4>1479</vt:i4>
      </vt:variant>
      <vt:variant>
        <vt:i4>0</vt:i4>
      </vt:variant>
      <vt:variant>
        <vt:i4>5</vt:i4>
      </vt:variant>
      <vt:variant>
        <vt:lpwstr>https://doi.org/10.1016/bs.adms.2019.05.001</vt:lpwstr>
      </vt:variant>
      <vt:variant>
        <vt:lpwstr/>
      </vt:variant>
      <vt:variant>
        <vt:i4>6815864</vt:i4>
      </vt:variant>
      <vt:variant>
        <vt:i4>1476</vt:i4>
      </vt:variant>
      <vt:variant>
        <vt:i4>0</vt:i4>
      </vt:variant>
      <vt:variant>
        <vt:i4>5</vt:i4>
      </vt:variant>
      <vt:variant>
        <vt:lpwstr>https://doi.org/10.1037/gpr0000109</vt:lpwstr>
      </vt:variant>
      <vt:variant>
        <vt:lpwstr/>
      </vt:variant>
      <vt:variant>
        <vt:i4>7995492</vt:i4>
      </vt:variant>
      <vt:variant>
        <vt:i4>1473</vt:i4>
      </vt:variant>
      <vt:variant>
        <vt:i4>0</vt:i4>
      </vt:variant>
      <vt:variant>
        <vt:i4>5</vt:i4>
      </vt:variant>
      <vt:variant>
        <vt:lpwstr>https://doi.org/10.1037/emo0000136</vt:lpwstr>
      </vt:variant>
      <vt:variant>
        <vt:lpwstr/>
      </vt:variant>
      <vt:variant>
        <vt:i4>7733288</vt:i4>
      </vt:variant>
      <vt:variant>
        <vt:i4>1470</vt:i4>
      </vt:variant>
      <vt:variant>
        <vt:i4>0</vt:i4>
      </vt:variant>
      <vt:variant>
        <vt:i4>5</vt:i4>
      </vt:variant>
      <vt:variant>
        <vt:lpwstr>https://doi.org/10.1016/bs.aesp.2014.10.001</vt:lpwstr>
      </vt:variant>
      <vt:variant>
        <vt:lpwstr/>
      </vt:variant>
      <vt:variant>
        <vt:i4>5374033</vt:i4>
      </vt:variant>
      <vt:variant>
        <vt:i4>1467</vt:i4>
      </vt:variant>
      <vt:variant>
        <vt:i4>0</vt:i4>
      </vt:variant>
      <vt:variant>
        <vt:i4>5</vt:i4>
      </vt:variant>
      <vt:variant>
        <vt:lpwstr>https://doi.org/10.1093/cercor/bhj141</vt:lpwstr>
      </vt:variant>
      <vt:variant>
        <vt:lpwstr/>
      </vt:variant>
      <vt:variant>
        <vt:i4>6291553</vt:i4>
      </vt:variant>
      <vt:variant>
        <vt:i4>1464</vt:i4>
      </vt:variant>
      <vt:variant>
        <vt:i4>0</vt:i4>
      </vt:variant>
      <vt:variant>
        <vt:i4>5</vt:i4>
      </vt:variant>
      <vt:variant>
        <vt:lpwstr>https://doi.org/10.1111/spc3.12070</vt:lpwstr>
      </vt:variant>
      <vt:variant>
        <vt:lpwstr/>
      </vt:variant>
      <vt:variant>
        <vt:i4>524365</vt:i4>
      </vt:variant>
      <vt:variant>
        <vt:i4>1461</vt:i4>
      </vt:variant>
      <vt:variant>
        <vt:i4>0</vt:i4>
      </vt:variant>
      <vt:variant>
        <vt:i4>5</vt:i4>
      </vt:variant>
      <vt:variant>
        <vt:lpwstr>https://doi.org/10.1080/09658211.2012.677452</vt:lpwstr>
      </vt:variant>
      <vt:variant>
        <vt:lpwstr/>
      </vt:variant>
      <vt:variant>
        <vt:i4>1179649</vt:i4>
      </vt:variant>
      <vt:variant>
        <vt:i4>1458</vt:i4>
      </vt:variant>
      <vt:variant>
        <vt:i4>0</vt:i4>
      </vt:variant>
      <vt:variant>
        <vt:i4>5</vt:i4>
      </vt:variant>
      <vt:variant>
        <vt:lpwstr>https://doi.org/10.1037/a0024292</vt:lpwstr>
      </vt:variant>
      <vt:variant>
        <vt:lpwstr/>
      </vt:variant>
      <vt:variant>
        <vt:i4>3473448</vt:i4>
      </vt:variant>
      <vt:variant>
        <vt:i4>1455</vt:i4>
      </vt:variant>
      <vt:variant>
        <vt:i4>0</vt:i4>
      </vt:variant>
      <vt:variant>
        <vt:i4>5</vt:i4>
      </vt:variant>
      <vt:variant>
        <vt:lpwstr>https://doi.org/10.1016/j.jesp.2006.11.001</vt:lpwstr>
      </vt:variant>
      <vt:variant>
        <vt:lpwstr/>
      </vt:variant>
      <vt:variant>
        <vt:i4>6160462</vt:i4>
      </vt:variant>
      <vt:variant>
        <vt:i4>1452</vt:i4>
      </vt:variant>
      <vt:variant>
        <vt:i4>0</vt:i4>
      </vt:variant>
      <vt:variant>
        <vt:i4>5</vt:i4>
      </vt:variant>
      <vt:variant>
        <vt:lpwstr>https://doi.org/10.1016/j.neulet.2012.07.045</vt:lpwstr>
      </vt:variant>
      <vt:variant>
        <vt:lpwstr/>
      </vt:variant>
      <vt:variant>
        <vt:i4>1245215</vt:i4>
      </vt:variant>
      <vt:variant>
        <vt:i4>1449</vt:i4>
      </vt:variant>
      <vt:variant>
        <vt:i4>0</vt:i4>
      </vt:variant>
      <vt:variant>
        <vt:i4>5</vt:i4>
      </vt:variant>
      <vt:variant>
        <vt:lpwstr>https://doi.org/10.1017/S003329170005697X</vt:lpwstr>
      </vt:variant>
      <vt:variant>
        <vt:lpwstr/>
      </vt:variant>
      <vt:variant>
        <vt:i4>983113</vt:i4>
      </vt:variant>
      <vt:variant>
        <vt:i4>1446</vt:i4>
      </vt:variant>
      <vt:variant>
        <vt:i4>0</vt:i4>
      </vt:variant>
      <vt:variant>
        <vt:i4>5</vt:i4>
      </vt:variant>
      <vt:variant>
        <vt:lpwstr>https://doi.org/10.1080/00223891.2010.528484</vt:lpwstr>
      </vt:variant>
      <vt:variant>
        <vt:lpwstr/>
      </vt:variant>
      <vt:variant>
        <vt:i4>393282</vt:i4>
      </vt:variant>
      <vt:variant>
        <vt:i4>1443</vt:i4>
      </vt:variant>
      <vt:variant>
        <vt:i4>0</vt:i4>
      </vt:variant>
      <vt:variant>
        <vt:i4>5</vt:i4>
      </vt:variant>
      <vt:variant>
        <vt:lpwstr>https://doi.org/10.1080/09658211.2013.876048</vt:lpwstr>
      </vt:variant>
      <vt:variant>
        <vt:lpwstr/>
      </vt:variant>
      <vt:variant>
        <vt:i4>262155</vt:i4>
      </vt:variant>
      <vt:variant>
        <vt:i4>1440</vt:i4>
      </vt:variant>
      <vt:variant>
        <vt:i4>0</vt:i4>
      </vt:variant>
      <vt:variant>
        <vt:i4>5</vt:i4>
      </vt:variant>
      <vt:variant>
        <vt:lpwstr>https://doi.org/10.3389/fpsyg.2018.01250</vt:lpwstr>
      </vt:variant>
      <vt:variant>
        <vt:lpwstr/>
      </vt:variant>
      <vt:variant>
        <vt:i4>2556026</vt:i4>
      </vt:variant>
      <vt:variant>
        <vt:i4>1437</vt:i4>
      </vt:variant>
      <vt:variant>
        <vt:i4>0</vt:i4>
      </vt:variant>
      <vt:variant>
        <vt:i4>5</vt:i4>
      </vt:variant>
      <vt:variant>
        <vt:lpwstr>https://doi.org/10.3758/CABN.8.1.54</vt:lpwstr>
      </vt:variant>
      <vt:variant>
        <vt:lpwstr/>
      </vt:variant>
      <vt:variant>
        <vt:i4>2097263</vt:i4>
      </vt:variant>
      <vt:variant>
        <vt:i4>1434</vt:i4>
      </vt:variant>
      <vt:variant>
        <vt:i4>0</vt:i4>
      </vt:variant>
      <vt:variant>
        <vt:i4>5</vt:i4>
      </vt:variant>
      <vt:variant>
        <vt:lpwstr>https://doi.org/10.1037/pspp0000236</vt:lpwstr>
      </vt:variant>
      <vt:variant>
        <vt:lpwstr/>
      </vt:variant>
      <vt:variant>
        <vt:i4>4784213</vt:i4>
      </vt:variant>
      <vt:variant>
        <vt:i4>1431</vt:i4>
      </vt:variant>
      <vt:variant>
        <vt:i4>0</vt:i4>
      </vt:variant>
      <vt:variant>
        <vt:i4>5</vt:i4>
      </vt:variant>
      <vt:variant>
        <vt:lpwstr>https://doi.org/10.2466/PMS.104.2.589-598</vt:lpwstr>
      </vt:variant>
      <vt:variant>
        <vt:lpwstr/>
      </vt:variant>
      <vt:variant>
        <vt:i4>3997818</vt:i4>
      </vt:variant>
      <vt:variant>
        <vt:i4>1428</vt:i4>
      </vt:variant>
      <vt:variant>
        <vt:i4>0</vt:i4>
      </vt:variant>
      <vt:variant>
        <vt:i4>5</vt:i4>
      </vt:variant>
      <vt:variant>
        <vt:lpwstr>https://doi.org/10.1037/0022-3514.89.5.817</vt:lpwstr>
      </vt:variant>
      <vt:variant>
        <vt:lpwstr/>
      </vt:variant>
      <vt:variant>
        <vt:i4>720897</vt:i4>
      </vt:variant>
      <vt:variant>
        <vt:i4>1425</vt:i4>
      </vt:variant>
      <vt:variant>
        <vt:i4>0</vt:i4>
      </vt:variant>
      <vt:variant>
        <vt:i4>5</vt:i4>
      </vt:variant>
      <vt:variant>
        <vt:lpwstr>https://doi.org/10.1016/S0065-2601(03)01002-5</vt:lpwstr>
      </vt:variant>
      <vt:variant>
        <vt:lpwstr/>
      </vt:variant>
      <vt:variant>
        <vt:i4>3670137</vt:i4>
      </vt:variant>
      <vt:variant>
        <vt:i4>1422</vt:i4>
      </vt:variant>
      <vt:variant>
        <vt:i4>0</vt:i4>
      </vt:variant>
      <vt:variant>
        <vt:i4>5</vt:i4>
      </vt:variant>
      <vt:variant>
        <vt:lpwstr>https://doi.org/10.1037/0022-3514.81.6.1205</vt:lpwstr>
      </vt:variant>
      <vt:variant>
        <vt:lpwstr/>
      </vt:variant>
      <vt:variant>
        <vt:i4>2162809</vt:i4>
      </vt:variant>
      <vt:variant>
        <vt:i4>1419</vt:i4>
      </vt:variant>
      <vt:variant>
        <vt:i4>0</vt:i4>
      </vt:variant>
      <vt:variant>
        <vt:i4>5</vt:i4>
      </vt:variant>
      <vt:variant>
        <vt:lpwstr>https://doi.org/10.1111/j.1467-6494.1972.tb00078.x</vt:lpwstr>
      </vt:variant>
      <vt:variant>
        <vt:lpwstr/>
      </vt:variant>
      <vt:variant>
        <vt:i4>1179655</vt:i4>
      </vt:variant>
      <vt:variant>
        <vt:i4>1416</vt:i4>
      </vt:variant>
      <vt:variant>
        <vt:i4>0</vt:i4>
      </vt:variant>
      <vt:variant>
        <vt:i4>5</vt:i4>
      </vt:variant>
      <vt:variant>
        <vt:lpwstr>https://doi.org/10.1037/h0057354</vt:lpwstr>
      </vt:variant>
      <vt:variant>
        <vt:lpwstr/>
      </vt:variant>
      <vt:variant>
        <vt:i4>6160456</vt:i4>
      </vt:variant>
      <vt:variant>
        <vt:i4>1413</vt:i4>
      </vt:variant>
      <vt:variant>
        <vt:i4>0</vt:i4>
      </vt:variant>
      <vt:variant>
        <vt:i4>5</vt:i4>
      </vt:variant>
      <vt:variant>
        <vt:lpwstr>https://doi.org/10.1016/j.neuroimage.2018.05.080</vt:lpwstr>
      </vt:variant>
      <vt:variant>
        <vt:lpwstr/>
      </vt:variant>
      <vt:variant>
        <vt:i4>2228274</vt:i4>
      </vt:variant>
      <vt:variant>
        <vt:i4>1410</vt:i4>
      </vt:variant>
      <vt:variant>
        <vt:i4>0</vt:i4>
      </vt:variant>
      <vt:variant>
        <vt:i4>5</vt:i4>
      </vt:variant>
      <vt:variant>
        <vt:lpwstr>https://doi.org/10.1038/s41598-019-57204-1</vt:lpwstr>
      </vt:variant>
      <vt:variant>
        <vt:lpwstr/>
      </vt:variant>
      <vt:variant>
        <vt:i4>3735670</vt:i4>
      </vt:variant>
      <vt:variant>
        <vt:i4>1407</vt:i4>
      </vt:variant>
      <vt:variant>
        <vt:i4>0</vt:i4>
      </vt:variant>
      <vt:variant>
        <vt:i4>5</vt:i4>
      </vt:variant>
      <vt:variant>
        <vt:lpwstr>https://doi.org/10.1037/0022-3514.63.2.234</vt:lpwstr>
      </vt:variant>
      <vt:variant>
        <vt:lpwstr/>
      </vt:variant>
      <vt:variant>
        <vt:i4>3932223</vt:i4>
      </vt:variant>
      <vt:variant>
        <vt:i4>1404</vt:i4>
      </vt:variant>
      <vt:variant>
        <vt:i4>0</vt:i4>
      </vt:variant>
      <vt:variant>
        <vt:i4>5</vt:i4>
      </vt:variant>
      <vt:variant>
        <vt:lpwstr>https://doi.org/10.1016/j.brainres.2007.06.060</vt:lpwstr>
      </vt:variant>
      <vt:variant>
        <vt:lpwstr/>
      </vt:variant>
      <vt:variant>
        <vt:i4>2687087</vt:i4>
      </vt:variant>
      <vt:variant>
        <vt:i4>1401</vt:i4>
      </vt:variant>
      <vt:variant>
        <vt:i4>0</vt:i4>
      </vt:variant>
      <vt:variant>
        <vt:i4>5</vt:i4>
      </vt:variant>
      <vt:variant>
        <vt:lpwstr>https://doi.org/10.1086/677227</vt:lpwstr>
      </vt:variant>
      <vt:variant>
        <vt:lpwstr/>
      </vt:variant>
      <vt:variant>
        <vt:i4>4390983</vt:i4>
      </vt:variant>
      <vt:variant>
        <vt:i4>1398</vt:i4>
      </vt:variant>
      <vt:variant>
        <vt:i4>0</vt:i4>
      </vt:variant>
      <vt:variant>
        <vt:i4>5</vt:i4>
      </vt:variant>
      <vt:variant>
        <vt:lpwstr>https://doi.org/10.1371/journal.pone.0130834</vt:lpwstr>
      </vt:variant>
      <vt:variant>
        <vt:lpwstr/>
      </vt:variant>
      <vt:variant>
        <vt:i4>1441882</vt:i4>
      </vt:variant>
      <vt:variant>
        <vt:i4>1395</vt:i4>
      </vt:variant>
      <vt:variant>
        <vt:i4>0</vt:i4>
      </vt:variant>
      <vt:variant>
        <vt:i4>5</vt:i4>
      </vt:variant>
      <vt:variant>
        <vt:lpwstr>https://doi.org/10.1177/0146167201276007</vt:lpwstr>
      </vt:variant>
      <vt:variant>
        <vt:lpwstr/>
      </vt:variant>
      <vt:variant>
        <vt:i4>3473516</vt:i4>
      </vt:variant>
      <vt:variant>
        <vt:i4>1392</vt:i4>
      </vt:variant>
      <vt:variant>
        <vt:i4>0</vt:i4>
      </vt:variant>
      <vt:variant>
        <vt:i4>5</vt:i4>
      </vt:variant>
      <vt:variant>
        <vt:lpwstr>https://doi.org/10.1111/jopy.12505</vt:lpwstr>
      </vt:variant>
      <vt:variant>
        <vt:lpwstr/>
      </vt:variant>
      <vt:variant>
        <vt:i4>5111811</vt:i4>
      </vt:variant>
      <vt:variant>
        <vt:i4>1389</vt:i4>
      </vt:variant>
      <vt:variant>
        <vt:i4>0</vt:i4>
      </vt:variant>
      <vt:variant>
        <vt:i4>5</vt:i4>
      </vt:variant>
      <vt:variant>
        <vt:lpwstr>https://doi.org/10.1016/j.jrp.2010.02.006</vt:lpwstr>
      </vt:variant>
      <vt:variant>
        <vt:lpwstr/>
      </vt:variant>
      <vt:variant>
        <vt:i4>4522001</vt:i4>
      </vt:variant>
      <vt:variant>
        <vt:i4>1386</vt:i4>
      </vt:variant>
      <vt:variant>
        <vt:i4>0</vt:i4>
      </vt:variant>
      <vt:variant>
        <vt:i4>5</vt:i4>
      </vt:variant>
      <vt:variant>
        <vt:lpwstr>https://doi.org/10.1016/j.adolescence.2005.08.010</vt:lpwstr>
      </vt:variant>
      <vt:variant>
        <vt:lpwstr/>
      </vt:variant>
      <vt:variant>
        <vt:i4>2818163</vt:i4>
      </vt:variant>
      <vt:variant>
        <vt:i4>1383</vt:i4>
      </vt:variant>
      <vt:variant>
        <vt:i4>0</vt:i4>
      </vt:variant>
      <vt:variant>
        <vt:i4>5</vt:i4>
      </vt:variant>
      <vt:variant>
        <vt:lpwstr>https://doi.org/10.1111/j.1475-6811.2000.tb00013.x</vt:lpwstr>
      </vt:variant>
      <vt:variant>
        <vt:lpwstr/>
      </vt:variant>
      <vt:variant>
        <vt:i4>2883704</vt:i4>
      </vt:variant>
      <vt:variant>
        <vt:i4>1380</vt:i4>
      </vt:variant>
      <vt:variant>
        <vt:i4>0</vt:i4>
      </vt:variant>
      <vt:variant>
        <vt:i4>5</vt:i4>
      </vt:variant>
      <vt:variant>
        <vt:lpwstr>https://doi.org/10.1111/j.1467-6494.1993.tb00783.x</vt:lpwstr>
      </vt:variant>
      <vt:variant>
        <vt:lpwstr/>
      </vt:variant>
      <vt:variant>
        <vt:i4>2818163</vt:i4>
      </vt:variant>
      <vt:variant>
        <vt:i4>1377</vt:i4>
      </vt:variant>
      <vt:variant>
        <vt:i4>0</vt:i4>
      </vt:variant>
      <vt:variant>
        <vt:i4>5</vt:i4>
      </vt:variant>
      <vt:variant>
        <vt:lpwstr>https://doi.org/10.1111/j.1475-6811.2000.tb00013.x</vt:lpwstr>
      </vt:variant>
      <vt:variant>
        <vt:lpwstr/>
      </vt:variant>
      <vt:variant>
        <vt:i4>7798823</vt:i4>
      </vt:variant>
      <vt:variant>
        <vt:i4>1374</vt:i4>
      </vt:variant>
      <vt:variant>
        <vt:i4>0</vt:i4>
      </vt:variant>
      <vt:variant>
        <vt:i4>5</vt:i4>
      </vt:variant>
      <vt:variant>
        <vt:lpwstr>https://doi.org/10.1002/cb.127</vt:lpwstr>
      </vt:variant>
      <vt:variant>
        <vt:lpwstr/>
      </vt:variant>
      <vt:variant>
        <vt:i4>851973</vt:i4>
      </vt:variant>
      <vt:variant>
        <vt:i4>1371</vt:i4>
      </vt:variant>
      <vt:variant>
        <vt:i4>0</vt:i4>
      </vt:variant>
      <vt:variant>
        <vt:i4>5</vt:i4>
      </vt:variant>
      <vt:variant>
        <vt:lpwstr>https://doi.org/10.1016/S0148-2963(97)00119-7</vt:lpwstr>
      </vt:variant>
      <vt:variant>
        <vt:lpwstr/>
      </vt:variant>
      <vt:variant>
        <vt:i4>3538978</vt:i4>
      </vt:variant>
      <vt:variant>
        <vt:i4>1368</vt:i4>
      </vt:variant>
      <vt:variant>
        <vt:i4>0</vt:i4>
      </vt:variant>
      <vt:variant>
        <vt:i4>5</vt:i4>
      </vt:variant>
      <vt:variant>
        <vt:lpwstr>https://doi.org/10.1016/j.ijintrel.2005.05.009</vt:lpwstr>
      </vt:variant>
      <vt:variant>
        <vt:lpwstr/>
      </vt:variant>
      <vt:variant>
        <vt:i4>196684</vt:i4>
      </vt:variant>
      <vt:variant>
        <vt:i4>1365</vt:i4>
      </vt:variant>
      <vt:variant>
        <vt:i4>0</vt:i4>
      </vt:variant>
      <vt:variant>
        <vt:i4>5</vt:i4>
      </vt:variant>
      <vt:variant>
        <vt:lpwstr>https://doi.org/10.1080/02699931.2011.559192</vt:lpwstr>
      </vt:variant>
      <vt:variant>
        <vt:lpwstr/>
      </vt:variant>
      <vt:variant>
        <vt:i4>1310735</vt:i4>
      </vt:variant>
      <vt:variant>
        <vt:i4>1362</vt:i4>
      </vt:variant>
      <vt:variant>
        <vt:i4>0</vt:i4>
      </vt:variant>
      <vt:variant>
        <vt:i4>5</vt:i4>
      </vt:variant>
      <vt:variant>
        <vt:lpwstr>https://doi.org/10.1037/a0025167</vt:lpwstr>
      </vt:variant>
      <vt:variant>
        <vt:lpwstr/>
      </vt:variant>
      <vt:variant>
        <vt:i4>6029330</vt:i4>
      </vt:variant>
      <vt:variant>
        <vt:i4>1359</vt:i4>
      </vt:variant>
      <vt:variant>
        <vt:i4>0</vt:i4>
      </vt:variant>
      <vt:variant>
        <vt:i4>5</vt:i4>
      </vt:variant>
      <vt:variant>
        <vt:lpwstr>https://doi.org/10.1111/j.1475-6811.2005.00124.x</vt:lpwstr>
      </vt:variant>
      <vt:variant>
        <vt:lpwstr/>
      </vt:variant>
      <vt:variant>
        <vt:i4>3801137</vt:i4>
      </vt:variant>
      <vt:variant>
        <vt:i4>1356</vt:i4>
      </vt:variant>
      <vt:variant>
        <vt:i4>0</vt:i4>
      </vt:variant>
      <vt:variant>
        <vt:i4>5</vt:i4>
      </vt:variant>
      <vt:variant>
        <vt:lpwstr>https://doi.org/10.1016/j.neuropsychologia.2008.04.022</vt:lpwstr>
      </vt:variant>
      <vt:variant>
        <vt:lpwstr/>
      </vt:variant>
      <vt:variant>
        <vt:i4>1310726</vt:i4>
      </vt:variant>
      <vt:variant>
        <vt:i4>1353</vt:i4>
      </vt:variant>
      <vt:variant>
        <vt:i4>0</vt:i4>
      </vt:variant>
      <vt:variant>
        <vt:i4>5</vt:i4>
      </vt:variant>
      <vt:variant>
        <vt:lpwstr>https://doi.org/10.1037/a0022187</vt:lpwstr>
      </vt:variant>
      <vt:variant>
        <vt:lpwstr/>
      </vt:variant>
      <vt:variant>
        <vt:i4>1245277</vt:i4>
      </vt:variant>
      <vt:variant>
        <vt:i4>1350</vt:i4>
      </vt:variant>
      <vt:variant>
        <vt:i4>0</vt:i4>
      </vt:variant>
      <vt:variant>
        <vt:i4>5</vt:i4>
      </vt:variant>
      <vt:variant>
        <vt:lpwstr>https://doi.org/10.1080/02699939208411068</vt:lpwstr>
      </vt:variant>
      <vt:variant>
        <vt:lpwstr/>
      </vt:variant>
      <vt:variant>
        <vt:i4>2293796</vt:i4>
      </vt:variant>
      <vt:variant>
        <vt:i4>1347</vt:i4>
      </vt:variant>
      <vt:variant>
        <vt:i4>0</vt:i4>
      </vt:variant>
      <vt:variant>
        <vt:i4>5</vt:i4>
      </vt:variant>
      <vt:variant>
        <vt:lpwstr>https://doi.org/10.1146/annurev.ps.30.020179.002523</vt:lpwstr>
      </vt:variant>
      <vt:variant>
        <vt:lpwstr/>
      </vt:variant>
      <vt:variant>
        <vt:i4>917598</vt:i4>
      </vt:variant>
      <vt:variant>
        <vt:i4>1344</vt:i4>
      </vt:variant>
      <vt:variant>
        <vt:i4>0</vt:i4>
      </vt:variant>
      <vt:variant>
        <vt:i4>5</vt:i4>
      </vt:variant>
      <vt:variant>
        <vt:lpwstr>https://doi.org/10.1515/semi.1969.1.1.49</vt:lpwstr>
      </vt:variant>
      <vt:variant>
        <vt:lpwstr/>
      </vt:variant>
      <vt:variant>
        <vt:i4>7995444</vt:i4>
      </vt:variant>
      <vt:variant>
        <vt:i4>1341</vt:i4>
      </vt:variant>
      <vt:variant>
        <vt:i4>0</vt:i4>
      </vt:variant>
      <vt:variant>
        <vt:i4>5</vt:i4>
      </vt:variant>
      <vt:variant>
        <vt:lpwstr>https://doi.org/10.1146/annurev.psych.51.1.665</vt:lpwstr>
      </vt:variant>
      <vt:variant>
        <vt:lpwstr/>
      </vt:variant>
      <vt:variant>
        <vt:i4>720924</vt:i4>
      </vt:variant>
      <vt:variant>
        <vt:i4>1338</vt:i4>
      </vt:variant>
      <vt:variant>
        <vt:i4>0</vt:i4>
      </vt:variant>
      <vt:variant>
        <vt:i4>5</vt:i4>
      </vt:variant>
      <vt:variant>
        <vt:lpwstr>https://doi.org/10.1007/s10803-007-0486-x</vt:lpwstr>
      </vt:variant>
      <vt:variant>
        <vt:lpwstr/>
      </vt:variant>
      <vt:variant>
        <vt:i4>73</vt:i4>
      </vt:variant>
      <vt:variant>
        <vt:i4>1335</vt:i4>
      </vt:variant>
      <vt:variant>
        <vt:i4>0</vt:i4>
      </vt:variant>
      <vt:variant>
        <vt:i4>5</vt:i4>
      </vt:variant>
      <vt:variant>
        <vt:lpwstr>https://doi.org/10.1080/02699931.2019.1596068</vt:lpwstr>
      </vt:variant>
      <vt:variant>
        <vt:lpwstr/>
      </vt:variant>
      <vt:variant>
        <vt:i4>2031696</vt:i4>
      </vt:variant>
      <vt:variant>
        <vt:i4>1332</vt:i4>
      </vt:variant>
      <vt:variant>
        <vt:i4>0</vt:i4>
      </vt:variant>
      <vt:variant>
        <vt:i4>5</vt:i4>
      </vt:variant>
      <vt:variant>
        <vt:lpwstr>https://doi.org/10.5334/irsp.198</vt:lpwstr>
      </vt:variant>
      <vt:variant>
        <vt:lpwstr/>
      </vt:variant>
      <vt:variant>
        <vt:i4>786509</vt:i4>
      </vt:variant>
      <vt:variant>
        <vt:i4>1329</vt:i4>
      </vt:variant>
      <vt:variant>
        <vt:i4>0</vt:i4>
      </vt:variant>
      <vt:variant>
        <vt:i4>5</vt:i4>
      </vt:variant>
      <vt:variant>
        <vt:lpwstr>https://doi.org/10.1080/17470919.2013.866905</vt:lpwstr>
      </vt:variant>
      <vt:variant>
        <vt:lpwstr/>
      </vt:variant>
      <vt:variant>
        <vt:i4>2752633</vt:i4>
      </vt:variant>
      <vt:variant>
        <vt:i4>1326</vt:i4>
      </vt:variant>
      <vt:variant>
        <vt:i4>0</vt:i4>
      </vt:variant>
      <vt:variant>
        <vt:i4>5</vt:i4>
      </vt:variant>
      <vt:variant>
        <vt:lpwstr>https://doi.org/10.1186/1751-0759-1-22</vt:lpwstr>
      </vt:variant>
      <vt:variant>
        <vt:lpwstr/>
      </vt:variant>
      <vt:variant>
        <vt:i4>1704020</vt:i4>
      </vt:variant>
      <vt:variant>
        <vt:i4>1323</vt:i4>
      </vt:variant>
      <vt:variant>
        <vt:i4>0</vt:i4>
      </vt:variant>
      <vt:variant>
        <vt:i4>5</vt:i4>
      </vt:variant>
      <vt:variant>
        <vt:lpwstr>https://doi.org/10.1177/1534582304267187</vt:lpwstr>
      </vt:variant>
      <vt:variant>
        <vt:lpwstr/>
      </vt:variant>
      <vt:variant>
        <vt:i4>3735670</vt:i4>
      </vt:variant>
      <vt:variant>
        <vt:i4>1320</vt:i4>
      </vt:variant>
      <vt:variant>
        <vt:i4>0</vt:i4>
      </vt:variant>
      <vt:variant>
        <vt:i4>5</vt:i4>
      </vt:variant>
      <vt:variant>
        <vt:lpwstr>https://doi.org/10.1037/0022-3514.44.1.113</vt:lpwstr>
      </vt:variant>
      <vt:variant>
        <vt:lpwstr/>
      </vt:variant>
      <vt:variant>
        <vt:i4>917576</vt:i4>
      </vt:variant>
      <vt:variant>
        <vt:i4>1317</vt:i4>
      </vt:variant>
      <vt:variant>
        <vt:i4>0</vt:i4>
      </vt:variant>
      <vt:variant>
        <vt:i4>5</vt:i4>
      </vt:variant>
      <vt:variant>
        <vt:lpwstr>https://doi.org/10.1080/09658211.2017.1346129</vt:lpwstr>
      </vt:variant>
      <vt:variant>
        <vt:lpwstr/>
      </vt:variant>
      <vt:variant>
        <vt:i4>2293804</vt:i4>
      </vt:variant>
      <vt:variant>
        <vt:i4>1314</vt:i4>
      </vt:variant>
      <vt:variant>
        <vt:i4>0</vt:i4>
      </vt:variant>
      <vt:variant>
        <vt:i4>5</vt:i4>
      </vt:variant>
      <vt:variant>
        <vt:lpwstr>https://doi.org/10.1016/j.paid.2016.12.045</vt:lpwstr>
      </vt:variant>
      <vt:variant>
        <vt:lpwstr/>
      </vt:variant>
      <vt:variant>
        <vt:i4>1769562</vt:i4>
      </vt:variant>
      <vt:variant>
        <vt:i4>1311</vt:i4>
      </vt:variant>
      <vt:variant>
        <vt:i4>0</vt:i4>
      </vt:variant>
      <vt:variant>
        <vt:i4>5</vt:i4>
      </vt:variant>
      <vt:variant>
        <vt:lpwstr>https://doi.org/10.1177/0146167213499187</vt:lpwstr>
      </vt:variant>
      <vt:variant>
        <vt:lpwstr/>
      </vt:variant>
      <vt:variant>
        <vt:i4>2162788</vt:i4>
      </vt:variant>
      <vt:variant>
        <vt:i4>1308</vt:i4>
      </vt:variant>
      <vt:variant>
        <vt:i4>0</vt:i4>
      </vt:variant>
      <vt:variant>
        <vt:i4>5</vt:i4>
      </vt:variant>
      <vt:variant>
        <vt:lpwstr>https://doi.org/10.2307/1128984</vt:lpwstr>
      </vt:variant>
      <vt:variant>
        <vt:lpwstr/>
      </vt:variant>
      <vt:variant>
        <vt:i4>2359342</vt:i4>
      </vt:variant>
      <vt:variant>
        <vt:i4>1305</vt:i4>
      </vt:variant>
      <vt:variant>
        <vt:i4>0</vt:i4>
      </vt:variant>
      <vt:variant>
        <vt:i4>5</vt:i4>
      </vt:variant>
      <vt:variant>
        <vt:lpwstr>https://doi.org/10.1016/j.paid.2010.03.013</vt:lpwstr>
      </vt:variant>
      <vt:variant>
        <vt:lpwstr/>
      </vt:variant>
      <vt:variant>
        <vt:i4>3604594</vt:i4>
      </vt:variant>
      <vt:variant>
        <vt:i4>1302</vt:i4>
      </vt:variant>
      <vt:variant>
        <vt:i4>0</vt:i4>
      </vt:variant>
      <vt:variant>
        <vt:i4>5</vt:i4>
      </vt:variant>
      <vt:variant>
        <vt:lpwstr>https://doi.org/10.1037/0033-2909.117.3.497</vt:lpwstr>
      </vt:variant>
      <vt:variant>
        <vt:lpwstr/>
      </vt:variant>
      <vt:variant>
        <vt:i4>3014771</vt:i4>
      </vt:variant>
      <vt:variant>
        <vt:i4>1299</vt:i4>
      </vt:variant>
      <vt:variant>
        <vt:i4>0</vt:i4>
      </vt:variant>
      <vt:variant>
        <vt:i4>5</vt:i4>
      </vt:variant>
      <vt:variant>
        <vt:lpwstr>https://doi.org/10.1111/j.1467-6494.1987.tb00426.x</vt:lpwstr>
      </vt:variant>
      <vt:variant>
        <vt:lpwstr/>
      </vt:variant>
      <vt:variant>
        <vt:i4>720991</vt:i4>
      </vt:variant>
      <vt:variant>
        <vt:i4>1296</vt:i4>
      </vt:variant>
      <vt:variant>
        <vt:i4>0</vt:i4>
      </vt:variant>
      <vt:variant>
        <vt:i4>5</vt:i4>
      </vt:variant>
      <vt:variant>
        <vt:lpwstr>https://doi.org/10.1037/0022-%093514.45.3.706</vt:lpwstr>
      </vt:variant>
      <vt:variant>
        <vt:lpwstr/>
      </vt:variant>
      <vt:variant>
        <vt:i4>1048588</vt:i4>
      </vt:variant>
      <vt:variant>
        <vt:i4>1293</vt:i4>
      </vt:variant>
      <vt:variant>
        <vt:i4>0</vt:i4>
      </vt:variant>
      <vt:variant>
        <vt:i4>5</vt:i4>
      </vt:variant>
      <vt:variant>
        <vt:lpwstr>https://doi.org/10.1037/a0032427</vt:lpwstr>
      </vt:variant>
      <vt:variant>
        <vt:lpwstr/>
      </vt:variant>
      <vt:variant>
        <vt:i4>6094924</vt:i4>
      </vt:variant>
      <vt:variant>
        <vt:i4>1290</vt:i4>
      </vt:variant>
      <vt:variant>
        <vt:i4>0</vt:i4>
      </vt:variant>
      <vt:variant>
        <vt:i4>5</vt:i4>
      </vt:variant>
      <vt:variant>
        <vt:lpwstr>https://doi.org/10.2466/pms.1998.87.2.411</vt:lpwstr>
      </vt:variant>
      <vt:variant>
        <vt:lpwstr/>
      </vt:variant>
      <vt:variant>
        <vt:i4>5374029</vt:i4>
      </vt:variant>
      <vt:variant>
        <vt:i4>1287</vt:i4>
      </vt:variant>
      <vt:variant>
        <vt:i4>0</vt:i4>
      </vt:variant>
      <vt:variant>
        <vt:i4>5</vt:i4>
      </vt:variant>
      <vt:variant>
        <vt:lpwstr>https://doi.org/10.2466/pms.1995.80.1.131</vt:lpwstr>
      </vt:variant>
      <vt:variant>
        <vt:lpwstr/>
      </vt:variant>
      <vt:variant>
        <vt:i4>3801197</vt:i4>
      </vt:variant>
      <vt:variant>
        <vt:i4>1284</vt:i4>
      </vt:variant>
      <vt:variant>
        <vt:i4>0</vt:i4>
      </vt:variant>
      <vt:variant>
        <vt:i4>5</vt:i4>
      </vt:variant>
      <vt:variant>
        <vt:lpwstr>https://doi.org/10.1037//0022-3514.61.2.226</vt:lpwstr>
      </vt:variant>
      <vt:variant>
        <vt:lpwstr/>
      </vt:variant>
      <vt:variant>
        <vt:i4>2490402</vt:i4>
      </vt:variant>
      <vt:variant>
        <vt:i4>1281</vt:i4>
      </vt:variant>
      <vt:variant>
        <vt:i4>0</vt:i4>
      </vt:variant>
      <vt:variant>
        <vt:i4>5</vt:i4>
      </vt:variant>
      <vt:variant>
        <vt:lpwstr>https://doi.org/10.1023/B:JADD.0000022607.19833.00</vt:lpwstr>
      </vt:variant>
      <vt:variant>
        <vt:lpwstr/>
      </vt:variant>
      <vt:variant>
        <vt:i4>1507333</vt:i4>
      </vt:variant>
      <vt:variant>
        <vt:i4>1278</vt:i4>
      </vt:variant>
      <vt:variant>
        <vt:i4>0</vt:i4>
      </vt:variant>
      <vt:variant>
        <vt:i4>5</vt:i4>
      </vt:variant>
      <vt:variant>
        <vt:lpwstr>https://doi.org/10.1037/a0019006</vt:lpwstr>
      </vt:variant>
      <vt:variant>
        <vt:lpwstr/>
      </vt:variant>
      <vt:variant>
        <vt:i4>1048583</vt:i4>
      </vt:variant>
      <vt:variant>
        <vt:i4>1275</vt:i4>
      </vt:variant>
      <vt:variant>
        <vt:i4>0</vt:i4>
      </vt:variant>
      <vt:variant>
        <vt:i4>5</vt:i4>
      </vt:variant>
      <vt:variant>
        <vt:lpwstr>https://doi.org/10.1037/a0038033</vt:lpwstr>
      </vt:variant>
      <vt:variant>
        <vt:lpwstr/>
      </vt:variant>
      <vt:variant>
        <vt:i4>524317</vt:i4>
      </vt:variant>
      <vt:variant>
        <vt:i4>1272</vt:i4>
      </vt:variant>
      <vt:variant>
        <vt:i4>0</vt:i4>
      </vt:variant>
      <vt:variant>
        <vt:i4>5</vt:i4>
      </vt:variant>
      <vt:variant>
        <vt:lpwstr>https://doi.org/10.1027/0269-8803/a000150</vt:lpwstr>
      </vt:variant>
      <vt:variant>
        <vt:lpwstr/>
      </vt:variant>
      <vt:variant>
        <vt:i4>589894</vt:i4>
      </vt:variant>
      <vt:variant>
        <vt:i4>1269</vt:i4>
      </vt:variant>
      <vt:variant>
        <vt:i4>0</vt:i4>
      </vt:variant>
      <vt:variant>
        <vt:i4>5</vt:i4>
      </vt:variant>
      <vt:variant>
        <vt:lpwstr>https://doi.org/10.1080/02699931.2014.993306</vt:lpwstr>
      </vt:variant>
      <vt:variant>
        <vt:lpwstr/>
      </vt:variant>
      <vt:variant>
        <vt:i4>131148</vt:i4>
      </vt:variant>
      <vt:variant>
        <vt:i4>1266</vt:i4>
      </vt:variant>
      <vt:variant>
        <vt:i4>0</vt:i4>
      </vt:variant>
      <vt:variant>
        <vt:i4>5</vt:i4>
      </vt:variant>
      <vt:variant>
        <vt:lpwstr>https://doi.org/10.1080/17470919.2013.861361</vt:lpwstr>
      </vt:variant>
      <vt:variant>
        <vt:lpwstr/>
      </vt:variant>
      <vt:variant>
        <vt:i4>65563</vt:i4>
      </vt:variant>
      <vt:variant>
        <vt:i4>1263</vt:i4>
      </vt:variant>
      <vt:variant>
        <vt:i4>0</vt:i4>
      </vt:variant>
      <vt:variant>
        <vt:i4>5</vt:i4>
      </vt:variant>
      <vt:variant>
        <vt:lpwstr>https://doi.org/10.1007/s11571-012-9210-4</vt:lpwstr>
      </vt:variant>
      <vt:variant>
        <vt:lpwstr/>
      </vt:variant>
      <vt:variant>
        <vt:i4>4194369</vt:i4>
      </vt:variant>
      <vt:variant>
        <vt:i4>1260</vt:i4>
      </vt:variant>
      <vt:variant>
        <vt:i4>0</vt:i4>
      </vt:variant>
      <vt:variant>
        <vt:i4>5</vt:i4>
      </vt:variant>
      <vt:variant>
        <vt:lpwstr>https://doi.org/10.1016/j.neures.2011.07.1833</vt:lpwstr>
      </vt:variant>
      <vt:variant>
        <vt:lpwstr/>
      </vt:variant>
      <vt:variant>
        <vt:i4>4784154</vt:i4>
      </vt:variant>
      <vt:variant>
        <vt:i4>1257</vt:i4>
      </vt:variant>
      <vt:variant>
        <vt:i4>0</vt:i4>
      </vt:variant>
      <vt:variant>
        <vt:i4>5</vt:i4>
      </vt:variant>
      <vt:variant>
        <vt:lpwstr>https://doi.org/10.1016/j.physbeh.2009.03.023</vt:lpwstr>
      </vt:variant>
      <vt:variant>
        <vt:lpwstr/>
      </vt:variant>
      <vt:variant>
        <vt:i4>131101</vt:i4>
      </vt:variant>
      <vt:variant>
        <vt:i4>1254</vt:i4>
      </vt:variant>
      <vt:variant>
        <vt:i4>0</vt:i4>
      </vt:variant>
      <vt:variant>
        <vt:i4>5</vt:i4>
      </vt:variant>
      <vt:variant>
        <vt:lpwstr>https://doi.org/10.1007/s10919-008-0052-z</vt:lpwstr>
      </vt:variant>
      <vt:variant>
        <vt:lpwstr/>
      </vt:variant>
      <vt:variant>
        <vt:i4>1376339</vt:i4>
      </vt:variant>
      <vt:variant>
        <vt:i4>1251</vt:i4>
      </vt:variant>
      <vt:variant>
        <vt:i4>0</vt:i4>
      </vt:variant>
      <vt:variant>
        <vt:i4>5</vt:i4>
      </vt:variant>
      <vt:variant>
        <vt:lpwstr>https://doi.org/10.1177/0956797609359508</vt:lpwstr>
      </vt:variant>
      <vt:variant>
        <vt:lpwstr/>
      </vt:variant>
      <vt:variant>
        <vt:i4>1441881</vt:i4>
      </vt:variant>
      <vt:variant>
        <vt:i4>1248</vt:i4>
      </vt:variant>
      <vt:variant>
        <vt:i4>0</vt:i4>
      </vt:variant>
      <vt:variant>
        <vt:i4>5</vt:i4>
      </vt:variant>
      <vt:variant>
        <vt:lpwstr>https://doi.org/10.1177/0265407514533770</vt:lpwstr>
      </vt:variant>
      <vt:variant>
        <vt:lpwstr/>
      </vt:variant>
      <vt:variant>
        <vt:i4>3735661</vt:i4>
      </vt:variant>
      <vt:variant>
        <vt:i4>1245</vt:i4>
      </vt:variant>
      <vt:variant>
        <vt:i4>0</vt:i4>
      </vt:variant>
      <vt:variant>
        <vt:i4>5</vt:i4>
      </vt:variant>
      <vt:variant>
        <vt:lpwstr>https://doi.org/10.1037/pspi0000036</vt:lpwstr>
      </vt:variant>
      <vt:variant>
        <vt:lpwstr/>
      </vt:variant>
      <vt:variant>
        <vt:i4>1900596</vt:i4>
      </vt:variant>
      <vt:variant>
        <vt:i4>1181</vt:i4>
      </vt:variant>
      <vt:variant>
        <vt:i4>0</vt:i4>
      </vt:variant>
      <vt:variant>
        <vt:i4>5</vt:i4>
      </vt:variant>
      <vt:variant>
        <vt:lpwstr/>
      </vt:variant>
      <vt:variant>
        <vt:lpwstr>_Toc135696998</vt:lpwstr>
      </vt:variant>
      <vt:variant>
        <vt:i4>1900596</vt:i4>
      </vt:variant>
      <vt:variant>
        <vt:i4>1175</vt:i4>
      </vt:variant>
      <vt:variant>
        <vt:i4>0</vt:i4>
      </vt:variant>
      <vt:variant>
        <vt:i4>5</vt:i4>
      </vt:variant>
      <vt:variant>
        <vt:lpwstr/>
      </vt:variant>
      <vt:variant>
        <vt:lpwstr>_Toc135696997</vt:lpwstr>
      </vt:variant>
      <vt:variant>
        <vt:i4>1900596</vt:i4>
      </vt:variant>
      <vt:variant>
        <vt:i4>1169</vt:i4>
      </vt:variant>
      <vt:variant>
        <vt:i4>0</vt:i4>
      </vt:variant>
      <vt:variant>
        <vt:i4>5</vt:i4>
      </vt:variant>
      <vt:variant>
        <vt:lpwstr/>
      </vt:variant>
      <vt:variant>
        <vt:lpwstr>_Toc135696996</vt:lpwstr>
      </vt:variant>
      <vt:variant>
        <vt:i4>1900596</vt:i4>
      </vt:variant>
      <vt:variant>
        <vt:i4>1163</vt:i4>
      </vt:variant>
      <vt:variant>
        <vt:i4>0</vt:i4>
      </vt:variant>
      <vt:variant>
        <vt:i4>5</vt:i4>
      </vt:variant>
      <vt:variant>
        <vt:lpwstr/>
      </vt:variant>
      <vt:variant>
        <vt:lpwstr>_Toc135696995</vt:lpwstr>
      </vt:variant>
      <vt:variant>
        <vt:i4>1900596</vt:i4>
      </vt:variant>
      <vt:variant>
        <vt:i4>1157</vt:i4>
      </vt:variant>
      <vt:variant>
        <vt:i4>0</vt:i4>
      </vt:variant>
      <vt:variant>
        <vt:i4>5</vt:i4>
      </vt:variant>
      <vt:variant>
        <vt:lpwstr/>
      </vt:variant>
      <vt:variant>
        <vt:lpwstr>_Toc135696994</vt:lpwstr>
      </vt:variant>
      <vt:variant>
        <vt:i4>1900596</vt:i4>
      </vt:variant>
      <vt:variant>
        <vt:i4>1151</vt:i4>
      </vt:variant>
      <vt:variant>
        <vt:i4>0</vt:i4>
      </vt:variant>
      <vt:variant>
        <vt:i4>5</vt:i4>
      </vt:variant>
      <vt:variant>
        <vt:lpwstr/>
      </vt:variant>
      <vt:variant>
        <vt:lpwstr>_Toc135696993</vt:lpwstr>
      </vt:variant>
      <vt:variant>
        <vt:i4>1900596</vt:i4>
      </vt:variant>
      <vt:variant>
        <vt:i4>1145</vt:i4>
      </vt:variant>
      <vt:variant>
        <vt:i4>0</vt:i4>
      </vt:variant>
      <vt:variant>
        <vt:i4>5</vt:i4>
      </vt:variant>
      <vt:variant>
        <vt:lpwstr/>
      </vt:variant>
      <vt:variant>
        <vt:lpwstr>_Toc135696992</vt:lpwstr>
      </vt:variant>
      <vt:variant>
        <vt:i4>1900596</vt:i4>
      </vt:variant>
      <vt:variant>
        <vt:i4>1139</vt:i4>
      </vt:variant>
      <vt:variant>
        <vt:i4>0</vt:i4>
      </vt:variant>
      <vt:variant>
        <vt:i4>5</vt:i4>
      </vt:variant>
      <vt:variant>
        <vt:lpwstr/>
      </vt:variant>
      <vt:variant>
        <vt:lpwstr>_Toc135696991</vt:lpwstr>
      </vt:variant>
      <vt:variant>
        <vt:i4>1900596</vt:i4>
      </vt:variant>
      <vt:variant>
        <vt:i4>1133</vt:i4>
      </vt:variant>
      <vt:variant>
        <vt:i4>0</vt:i4>
      </vt:variant>
      <vt:variant>
        <vt:i4>5</vt:i4>
      </vt:variant>
      <vt:variant>
        <vt:lpwstr/>
      </vt:variant>
      <vt:variant>
        <vt:lpwstr>_Toc135696990</vt:lpwstr>
      </vt:variant>
      <vt:variant>
        <vt:i4>1835060</vt:i4>
      </vt:variant>
      <vt:variant>
        <vt:i4>1127</vt:i4>
      </vt:variant>
      <vt:variant>
        <vt:i4>0</vt:i4>
      </vt:variant>
      <vt:variant>
        <vt:i4>5</vt:i4>
      </vt:variant>
      <vt:variant>
        <vt:lpwstr/>
      </vt:variant>
      <vt:variant>
        <vt:lpwstr>_Toc135696989</vt:lpwstr>
      </vt:variant>
      <vt:variant>
        <vt:i4>1835060</vt:i4>
      </vt:variant>
      <vt:variant>
        <vt:i4>1121</vt:i4>
      </vt:variant>
      <vt:variant>
        <vt:i4>0</vt:i4>
      </vt:variant>
      <vt:variant>
        <vt:i4>5</vt:i4>
      </vt:variant>
      <vt:variant>
        <vt:lpwstr/>
      </vt:variant>
      <vt:variant>
        <vt:lpwstr>_Toc135696988</vt:lpwstr>
      </vt:variant>
      <vt:variant>
        <vt:i4>1835060</vt:i4>
      </vt:variant>
      <vt:variant>
        <vt:i4>1115</vt:i4>
      </vt:variant>
      <vt:variant>
        <vt:i4>0</vt:i4>
      </vt:variant>
      <vt:variant>
        <vt:i4>5</vt:i4>
      </vt:variant>
      <vt:variant>
        <vt:lpwstr/>
      </vt:variant>
      <vt:variant>
        <vt:lpwstr>_Toc135696987</vt:lpwstr>
      </vt:variant>
      <vt:variant>
        <vt:i4>1835060</vt:i4>
      </vt:variant>
      <vt:variant>
        <vt:i4>1109</vt:i4>
      </vt:variant>
      <vt:variant>
        <vt:i4>0</vt:i4>
      </vt:variant>
      <vt:variant>
        <vt:i4>5</vt:i4>
      </vt:variant>
      <vt:variant>
        <vt:lpwstr/>
      </vt:variant>
      <vt:variant>
        <vt:lpwstr>_Toc135696986</vt:lpwstr>
      </vt:variant>
      <vt:variant>
        <vt:i4>1835060</vt:i4>
      </vt:variant>
      <vt:variant>
        <vt:i4>1103</vt:i4>
      </vt:variant>
      <vt:variant>
        <vt:i4>0</vt:i4>
      </vt:variant>
      <vt:variant>
        <vt:i4>5</vt:i4>
      </vt:variant>
      <vt:variant>
        <vt:lpwstr/>
      </vt:variant>
      <vt:variant>
        <vt:lpwstr>_Toc135696985</vt:lpwstr>
      </vt:variant>
      <vt:variant>
        <vt:i4>1835060</vt:i4>
      </vt:variant>
      <vt:variant>
        <vt:i4>1097</vt:i4>
      </vt:variant>
      <vt:variant>
        <vt:i4>0</vt:i4>
      </vt:variant>
      <vt:variant>
        <vt:i4>5</vt:i4>
      </vt:variant>
      <vt:variant>
        <vt:lpwstr/>
      </vt:variant>
      <vt:variant>
        <vt:lpwstr>_Toc135696984</vt:lpwstr>
      </vt:variant>
      <vt:variant>
        <vt:i4>1835060</vt:i4>
      </vt:variant>
      <vt:variant>
        <vt:i4>1091</vt:i4>
      </vt:variant>
      <vt:variant>
        <vt:i4>0</vt:i4>
      </vt:variant>
      <vt:variant>
        <vt:i4>5</vt:i4>
      </vt:variant>
      <vt:variant>
        <vt:lpwstr/>
      </vt:variant>
      <vt:variant>
        <vt:lpwstr>_Toc135696983</vt:lpwstr>
      </vt:variant>
      <vt:variant>
        <vt:i4>1835060</vt:i4>
      </vt:variant>
      <vt:variant>
        <vt:i4>1085</vt:i4>
      </vt:variant>
      <vt:variant>
        <vt:i4>0</vt:i4>
      </vt:variant>
      <vt:variant>
        <vt:i4>5</vt:i4>
      </vt:variant>
      <vt:variant>
        <vt:lpwstr/>
      </vt:variant>
      <vt:variant>
        <vt:lpwstr>_Toc135696982</vt:lpwstr>
      </vt:variant>
      <vt:variant>
        <vt:i4>1835060</vt:i4>
      </vt:variant>
      <vt:variant>
        <vt:i4>1079</vt:i4>
      </vt:variant>
      <vt:variant>
        <vt:i4>0</vt:i4>
      </vt:variant>
      <vt:variant>
        <vt:i4>5</vt:i4>
      </vt:variant>
      <vt:variant>
        <vt:lpwstr/>
      </vt:variant>
      <vt:variant>
        <vt:lpwstr>_Toc135696981</vt:lpwstr>
      </vt:variant>
      <vt:variant>
        <vt:i4>1835060</vt:i4>
      </vt:variant>
      <vt:variant>
        <vt:i4>1073</vt:i4>
      </vt:variant>
      <vt:variant>
        <vt:i4>0</vt:i4>
      </vt:variant>
      <vt:variant>
        <vt:i4>5</vt:i4>
      </vt:variant>
      <vt:variant>
        <vt:lpwstr/>
      </vt:variant>
      <vt:variant>
        <vt:lpwstr>_Toc135696980</vt:lpwstr>
      </vt:variant>
      <vt:variant>
        <vt:i4>1245236</vt:i4>
      </vt:variant>
      <vt:variant>
        <vt:i4>1067</vt:i4>
      </vt:variant>
      <vt:variant>
        <vt:i4>0</vt:i4>
      </vt:variant>
      <vt:variant>
        <vt:i4>5</vt:i4>
      </vt:variant>
      <vt:variant>
        <vt:lpwstr/>
      </vt:variant>
      <vt:variant>
        <vt:lpwstr>_Toc135696979</vt:lpwstr>
      </vt:variant>
      <vt:variant>
        <vt:i4>1114164</vt:i4>
      </vt:variant>
      <vt:variant>
        <vt:i4>1058</vt:i4>
      </vt:variant>
      <vt:variant>
        <vt:i4>0</vt:i4>
      </vt:variant>
      <vt:variant>
        <vt:i4>5</vt:i4>
      </vt:variant>
      <vt:variant>
        <vt:lpwstr/>
      </vt:variant>
      <vt:variant>
        <vt:lpwstr>_Toc135696958</vt:lpwstr>
      </vt:variant>
      <vt:variant>
        <vt:i4>1114164</vt:i4>
      </vt:variant>
      <vt:variant>
        <vt:i4>1052</vt:i4>
      </vt:variant>
      <vt:variant>
        <vt:i4>0</vt:i4>
      </vt:variant>
      <vt:variant>
        <vt:i4>5</vt:i4>
      </vt:variant>
      <vt:variant>
        <vt:lpwstr/>
      </vt:variant>
      <vt:variant>
        <vt:lpwstr>_Toc135696957</vt:lpwstr>
      </vt:variant>
      <vt:variant>
        <vt:i4>1114164</vt:i4>
      </vt:variant>
      <vt:variant>
        <vt:i4>1046</vt:i4>
      </vt:variant>
      <vt:variant>
        <vt:i4>0</vt:i4>
      </vt:variant>
      <vt:variant>
        <vt:i4>5</vt:i4>
      </vt:variant>
      <vt:variant>
        <vt:lpwstr/>
      </vt:variant>
      <vt:variant>
        <vt:lpwstr>_Toc135696956</vt:lpwstr>
      </vt:variant>
      <vt:variant>
        <vt:i4>1114164</vt:i4>
      </vt:variant>
      <vt:variant>
        <vt:i4>1040</vt:i4>
      </vt:variant>
      <vt:variant>
        <vt:i4>0</vt:i4>
      </vt:variant>
      <vt:variant>
        <vt:i4>5</vt:i4>
      </vt:variant>
      <vt:variant>
        <vt:lpwstr/>
      </vt:variant>
      <vt:variant>
        <vt:lpwstr>_Toc135696955</vt:lpwstr>
      </vt:variant>
      <vt:variant>
        <vt:i4>1114164</vt:i4>
      </vt:variant>
      <vt:variant>
        <vt:i4>1034</vt:i4>
      </vt:variant>
      <vt:variant>
        <vt:i4>0</vt:i4>
      </vt:variant>
      <vt:variant>
        <vt:i4>5</vt:i4>
      </vt:variant>
      <vt:variant>
        <vt:lpwstr/>
      </vt:variant>
      <vt:variant>
        <vt:lpwstr>_Toc135696954</vt:lpwstr>
      </vt:variant>
      <vt:variant>
        <vt:i4>1114164</vt:i4>
      </vt:variant>
      <vt:variant>
        <vt:i4>1028</vt:i4>
      </vt:variant>
      <vt:variant>
        <vt:i4>0</vt:i4>
      </vt:variant>
      <vt:variant>
        <vt:i4>5</vt:i4>
      </vt:variant>
      <vt:variant>
        <vt:lpwstr/>
      </vt:variant>
      <vt:variant>
        <vt:lpwstr>_Toc135696953</vt:lpwstr>
      </vt:variant>
      <vt:variant>
        <vt:i4>1114164</vt:i4>
      </vt:variant>
      <vt:variant>
        <vt:i4>1022</vt:i4>
      </vt:variant>
      <vt:variant>
        <vt:i4>0</vt:i4>
      </vt:variant>
      <vt:variant>
        <vt:i4>5</vt:i4>
      </vt:variant>
      <vt:variant>
        <vt:lpwstr/>
      </vt:variant>
      <vt:variant>
        <vt:lpwstr>_Toc135696952</vt:lpwstr>
      </vt:variant>
      <vt:variant>
        <vt:i4>1114164</vt:i4>
      </vt:variant>
      <vt:variant>
        <vt:i4>1016</vt:i4>
      </vt:variant>
      <vt:variant>
        <vt:i4>0</vt:i4>
      </vt:variant>
      <vt:variant>
        <vt:i4>5</vt:i4>
      </vt:variant>
      <vt:variant>
        <vt:lpwstr/>
      </vt:variant>
      <vt:variant>
        <vt:lpwstr>_Toc135696951</vt:lpwstr>
      </vt:variant>
      <vt:variant>
        <vt:i4>1114164</vt:i4>
      </vt:variant>
      <vt:variant>
        <vt:i4>1010</vt:i4>
      </vt:variant>
      <vt:variant>
        <vt:i4>0</vt:i4>
      </vt:variant>
      <vt:variant>
        <vt:i4>5</vt:i4>
      </vt:variant>
      <vt:variant>
        <vt:lpwstr/>
      </vt:variant>
      <vt:variant>
        <vt:lpwstr>_Toc135696950</vt:lpwstr>
      </vt:variant>
      <vt:variant>
        <vt:i4>1048628</vt:i4>
      </vt:variant>
      <vt:variant>
        <vt:i4>1004</vt:i4>
      </vt:variant>
      <vt:variant>
        <vt:i4>0</vt:i4>
      </vt:variant>
      <vt:variant>
        <vt:i4>5</vt:i4>
      </vt:variant>
      <vt:variant>
        <vt:lpwstr/>
      </vt:variant>
      <vt:variant>
        <vt:lpwstr>_Toc135696949</vt:lpwstr>
      </vt:variant>
      <vt:variant>
        <vt:i4>1048628</vt:i4>
      </vt:variant>
      <vt:variant>
        <vt:i4>998</vt:i4>
      </vt:variant>
      <vt:variant>
        <vt:i4>0</vt:i4>
      </vt:variant>
      <vt:variant>
        <vt:i4>5</vt:i4>
      </vt:variant>
      <vt:variant>
        <vt:lpwstr/>
      </vt:variant>
      <vt:variant>
        <vt:lpwstr>_Toc135696948</vt:lpwstr>
      </vt:variant>
      <vt:variant>
        <vt:i4>1048628</vt:i4>
      </vt:variant>
      <vt:variant>
        <vt:i4>992</vt:i4>
      </vt:variant>
      <vt:variant>
        <vt:i4>0</vt:i4>
      </vt:variant>
      <vt:variant>
        <vt:i4>5</vt:i4>
      </vt:variant>
      <vt:variant>
        <vt:lpwstr/>
      </vt:variant>
      <vt:variant>
        <vt:lpwstr>_Toc135696947</vt:lpwstr>
      </vt:variant>
      <vt:variant>
        <vt:i4>1048628</vt:i4>
      </vt:variant>
      <vt:variant>
        <vt:i4>986</vt:i4>
      </vt:variant>
      <vt:variant>
        <vt:i4>0</vt:i4>
      </vt:variant>
      <vt:variant>
        <vt:i4>5</vt:i4>
      </vt:variant>
      <vt:variant>
        <vt:lpwstr/>
      </vt:variant>
      <vt:variant>
        <vt:lpwstr>_Toc135696946</vt:lpwstr>
      </vt:variant>
      <vt:variant>
        <vt:i4>1048628</vt:i4>
      </vt:variant>
      <vt:variant>
        <vt:i4>980</vt:i4>
      </vt:variant>
      <vt:variant>
        <vt:i4>0</vt:i4>
      </vt:variant>
      <vt:variant>
        <vt:i4>5</vt:i4>
      </vt:variant>
      <vt:variant>
        <vt:lpwstr/>
      </vt:variant>
      <vt:variant>
        <vt:lpwstr>_Toc135696945</vt:lpwstr>
      </vt:variant>
      <vt:variant>
        <vt:i4>1048628</vt:i4>
      </vt:variant>
      <vt:variant>
        <vt:i4>974</vt:i4>
      </vt:variant>
      <vt:variant>
        <vt:i4>0</vt:i4>
      </vt:variant>
      <vt:variant>
        <vt:i4>5</vt:i4>
      </vt:variant>
      <vt:variant>
        <vt:lpwstr/>
      </vt:variant>
      <vt:variant>
        <vt:lpwstr>_Toc135696944</vt:lpwstr>
      </vt:variant>
      <vt:variant>
        <vt:i4>1048628</vt:i4>
      </vt:variant>
      <vt:variant>
        <vt:i4>968</vt:i4>
      </vt:variant>
      <vt:variant>
        <vt:i4>0</vt:i4>
      </vt:variant>
      <vt:variant>
        <vt:i4>5</vt:i4>
      </vt:variant>
      <vt:variant>
        <vt:lpwstr/>
      </vt:variant>
      <vt:variant>
        <vt:lpwstr>_Toc135696943</vt:lpwstr>
      </vt:variant>
      <vt:variant>
        <vt:i4>1048628</vt:i4>
      </vt:variant>
      <vt:variant>
        <vt:i4>962</vt:i4>
      </vt:variant>
      <vt:variant>
        <vt:i4>0</vt:i4>
      </vt:variant>
      <vt:variant>
        <vt:i4>5</vt:i4>
      </vt:variant>
      <vt:variant>
        <vt:lpwstr/>
      </vt:variant>
      <vt:variant>
        <vt:lpwstr>_Toc135696942</vt:lpwstr>
      </vt:variant>
      <vt:variant>
        <vt:i4>1048628</vt:i4>
      </vt:variant>
      <vt:variant>
        <vt:i4>956</vt:i4>
      </vt:variant>
      <vt:variant>
        <vt:i4>0</vt:i4>
      </vt:variant>
      <vt:variant>
        <vt:i4>5</vt:i4>
      </vt:variant>
      <vt:variant>
        <vt:lpwstr/>
      </vt:variant>
      <vt:variant>
        <vt:lpwstr>_Toc135696941</vt:lpwstr>
      </vt:variant>
      <vt:variant>
        <vt:i4>1048628</vt:i4>
      </vt:variant>
      <vt:variant>
        <vt:i4>950</vt:i4>
      </vt:variant>
      <vt:variant>
        <vt:i4>0</vt:i4>
      </vt:variant>
      <vt:variant>
        <vt:i4>5</vt:i4>
      </vt:variant>
      <vt:variant>
        <vt:lpwstr/>
      </vt:variant>
      <vt:variant>
        <vt:lpwstr>_Toc135696940</vt:lpwstr>
      </vt:variant>
      <vt:variant>
        <vt:i4>1441852</vt:i4>
      </vt:variant>
      <vt:variant>
        <vt:i4>941</vt:i4>
      </vt:variant>
      <vt:variant>
        <vt:i4>0</vt:i4>
      </vt:variant>
      <vt:variant>
        <vt:i4>5</vt:i4>
      </vt:variant>
      <vt:variant>
        <vt:lpwstr/>
      </vt:variant>
      <vt:variant>
        <vt:lpwstr>_Toc135693170</vt:lpwstr>
      </vt:variant>
      <vt:variant>
        <vt:i4>1507388</vt:i4>
      </vt:variant>
      <vt:variant>
        <vt:i4>935</vt:i4>
      </vt:variant>
      <vt:variant>
        <vt:i4>0</vt:i4>
      </vt:variant>
      <vt:variant>
        <vt:i4>5</vt:i4>
      </vt:variant>
      <vt:variant>
        <vt:lpwstr/>
      </vt:variant>
      <vt:variant>
        <vt:lpwstr>_Toc135693169</vt:lpwstr>
      </vt:variant>
      <vt:variant>
        <vt:i4>1507388</vt:i4>
      </vt:variant>
      <vt:variant>
        <vt:i4>929</vt:i4>
      </vt:variant>
      <vt:variant>
        <vt:i4>0</vt:i4>
      </vt:variant>
      <vt:variant>
        <vt:i4>5</vt:i4>
      </vt:variant>
      <vt:variant>
        <vt:lpwstr/>
      </vt:variant>
      <vt:variant>
        <vt:lpwstr>_Toc135693168</vt:lpwstr>
      </vt:variant>
      <vt:variant>
        <vt:i4>1507388</vt:i4>
      </vt:variant>
      <vt:variant>
        <vt:i4>923</vt:i4>
      </vt:variant>
      <vt:variant>
        <vt:i4>0</vt:i4>
      </vt:variant>
      <vt:variant>
        <vt:i4>5</vt:i4>
      </vt:variant>
      <vt:variant>
        <vt:lpwstr/>
      </vt:variant>
      <vt:variant>
        <vt:lpwstr>_Toc135693167</vt:lpwstr>
      </vt:variant>
      <vt:variant>
        <vt:i4>1507388</vt:i4>
      </vt:variant>
      <vt:variant>
        <vt:i4>917</vt:i4>
      </vt:variant>
      <vt:variant>
        <vt:i4>0</vt:i4>
      </vt:variant>
      <vt:variant>
        <vt:i4>5</vt:i4>
      </vt:variant>
      <vt:variant>
        <vt:lpwstr/>
      </vt:variant>
      <vt:variant>
        <vt:lpwstr>_Toc135693166</vt:lpwstr>
      </vt:variant>
      <vt:variant>
        <vt:i4>1507388</vt:i4>
      </vt:variant>
      <vt:variant>
        <vt:i4>911</vt:i4>
      </vt:variant>
      <vt:variant>
        <vt:i4>0</vt:i4>
      </vt:variant>
      <vt:variant>
        <vt:i4>5</vt:i4>
      </vt:variant>
      <vt:variant>
        <vt:lpwstr/>
      </vt:variant>
      <vt:variant>
        <vt:lpwstr>_Toc135693165</vt:lpwstr>
      </vt:variant>
      <vt:variant>
        <vt:i4>1507388</vt:i4>
      </vt:variant>
      <vt:variant>
        <vt:i4>905</vt:i4>
      </vt:variant>
      <vt:variant>
        <vt:i4>0</vt:i4>
      </vt:variant>
      <vt:variant>
        <vt:i4>5</vt:i4>
      </vt:variant>
      <vt:variant>
        <vt:lpwstr/>
      </vt:variant>
      <vt:variant>
        <vt:lpwstr>_Toc135693164</vt:lpwstr>
      </vt:variant>
      <vt:variant>
        <vt:i4>1507388</vt:i4>
      </vt:variant>
      <vt:variant>
        <vt:i4>899</vt:i4>
      </vt:variant>
      <vt:variant>
        <vt:i4>0</vt:i4>
      </vt:variant>
      <vt:variant>
        <vt:i4>5</vt:i4>
      </vt:variant>
      <vt:variant>
        <vt:lpwstr/>
      </vt:variant>
      <vt:variant>
        <vt:lpwstr>_Toc135693163</vt:lpwstr>
      </vt:variant>
      <vt:variant>
        <vt:i4>1507388</vt:i4>
      </vt:variant>
      <vt:variant>
        <vt:i4>893</vt:i4>
      </vt:variant>
      <vt:variant>
        <vt:i4>0</vt:i4>
      </vt:variant>
      <vt:variant>
        <vt:i4>5</vt:i4>
      </vt:variant>
      <vt:variant>
        <vt:lpwstr/>
      </vt:variant>
      <vt:variant>
        <vt:lpwstr>_Toc135693162</vt:lpwstr>
      </vt:variant>
      <vt:variant>
        <vt:i4>1507388</vt:i4>
      </vt:variant>
      <vt:variant>
        <vt:i4>887</vt:i4>
      </vt:variant>
      <vt:variant>
        <vt:i4>0</vt:i4>
      </vt:variant>
      <vt:variant>
        <vt:i4>5</vt:i4>
      </vt:variant>
      <vt:variant>
        <vt:lpwstr/>
      </vt:variant>
      <vt:variant>
        <vt:lpwstr>_Toc135693161</vt:lpwstr>
      </vt:variant>
      <vt:variant>
        <vt:i4>1507388</vt:i4>
      </vt:variant>
      <vt:variant>
        <vt:i4>881</vt:i4>
      </vt:variant>
      <vt:variant>
        <vt:i4>0</vt:i4>
      </vt:variant>
      <vt:variant>
        <vt:i4>5</vt:i4>
      </vt:variant>
      <vt:variant>
        <vt:lpwstr/>
      </vt:variant>
      <vt:variant>
        <vt:lpwstr>_Toc135693160</vt:lpwstr>
      </vt:variant>
      <vt:variant>
        <vt:i4>1310780</vt:i4>
      </vt:variant>
      <vt:variant>
        <vt:i4>875</vt:i4>
      </vt:variant>
      <vt:variant>
        <vt:i4>0</vt:i4>
      </vt:variant>
      <vt:variant>
        <vt:i4>5</vt:i4>
      </vt:variant>
      <vt:variant>
        <vt:lpwstr/>
      </vt:variant>
      <vt:variant>
        <vt:lpwstr>_Toc135693159</vt:lpwstr>
      </vt:variant>
      <vt:variant>
        <vt:i4>1310780</vt:i4>
      </vt:variant>
      <vt:variant>
        <vt:i4>869</vt:i4>
      </vt:variant>
      <vt:variant>
        <vt:i4>0</vt:i4>
      </vt:variant>
      <vt:variant>
        <vt:i4>5</vt:i4>
      </vt:variant>
      <vt:variant>
        <vt:lpwstr/>
      </vt:variant>
      <vt:variant>
        <vt:lpwstr>_Toc135693158</vt:lpwstr>
      </vt:variant>
      <vt:variant>
        <vt:i4>1310780</vt:i4>
      </vt:variant>
      <vt:variant>
        <vt:i4>863</vt:i4>
      </vt:variant>
      <vt:variant>
        <vt:i4>0</vt:i4>
      </vt:variant>
      <vt:variant>
        <vt:i4>5</vt:i4>
      </vt:variant>
      <vt:variant>
        <vt:lpwstr/>
      </vt:variant>
      <vt:variant>
        <vt:lpwstr>_Toc135693157</vt:lpwstr>
      </vt:variant>
      <vt:variant>
        <vt:i4>1310780</vt:i4>
      </vt:variant>
      <vt:variant>
        <vt:i4>857</vt:i4>
      </vt:variant>
      <vt:variant>
        <vt:i4>0</vt:i4>
      </vt:variant>
      <vt:variant>
        <vt:i4>5</vt:i4>
      </vt:variant>
      <vt:variant>
        <vt:lpwstr/>
      </vt:variant>
      <vt:variant>
        <vt:lpwstr>_Toc135693156</vt:lpwstr>
      </vt:variant>
      <vt:variant>
        <vt:i4>1310780</vt:i4>
      </vt:variant>
      <vt:variant>
        <vt:i4>851</vt:i4>
      </vt:variant>
      <vt:variant>
        <vt:i4>0</vt:i4>
      </vt:variant>
      <vt:variant>
        <vt:i4>5</vt:i4>
      </vt:variant>
      <vt:variant>
        <vt:lpwstr/>
      </vt:variant>
      <vt:variant>
        <vt:lpwstr>_Toc135693155</vt:lpwstr>
      </vt:variant>
      <vt:variant>
        <vt:i4>1310780</vt:i4>
      </vt:variant>
      <vt:variant>
        <vt:i4>845</vt:i4>
      </vt:variant>
      <vt:variant>
        <vt:i4>0</vt:i4>
      </vt:variant>
      <vt:variant>
        <vt:i4>5</vt:i4>
      </vt:variant>
      <vt:variant>
        <vt:lpwstr/>
      </vt:variant>
      <vt:variant>
        <vt:lpwstr>_Toc135693154</vt:lpwstr>
      </vt:variant>
      <vt:variant>
        <vt:i4>1310780</vt:i4>
      </vt:variant>
      <vt:variant>
        <vt:i4>839</vt:i4>
      </vt:variant>
      <vt:variant>
        <vt:i4>0</vt:i4>
      </vt:variant>
      <vt:variant>
        <vt:i4>5</vt:i4>
      </vt:variant>
      <vt:variant>
        <vt:lpwstr/>
      </vt:variant>
      <vt:variant>
        <vt:lpwstr>_Toc135693153</vt:lpwstr>
      </vt:variant>
      <vt:variant>
        <vt:i4>1310780</vt:i4>
      </vt:variant>
      <vt:variant>
        <vt:i4>833</vt:i4>
      </vt:variant>
      <vt:variant>
        <vt:i4>0</vt:i4>
      </vt:variant>
      <vt:variant>
        <vt:i4>5</vt:i4>
      </vt:variant>
      <vt:variant>
        <vt:lpwstr/>
      </vt:variant>
      <vt:variant>
        <vt:lpwstr>_Toc135693152</vt:lpwstr>
      </vt:variant>
      <vt:variant>
        <vt:i4>1310780</vt:i4>
      </vt:variant>
      <vt:variant>
        <vt:i4>827</vt:i4>
      </vt:variant>
      <vt:variant>
        <vt:i4>0</vt:i4>
      </vt:variant>
      <vt:variant>
        <vt:i4>5</vt:i4>
      </vt:variant>
      <vt:variant>
        <vt:lpwstr/>
      </vt:variant>
      <vt:variant>
        <vt:lpwstr>_Toc135693151</vt:lpwstr>
      </vt:variant>
      <vt:variant>
        <vt:i4>1310780</vt:i4>
      </vt:variant>
      <vt:variant>
        <vt:i4>821</vt:i4>
      </vt:variant>
      <vt:variant>
        <vt:i4>0</vt:i4>
      </vt:variant>
      <vt:variant>
        <vt:i4>5</vt:i4>
      </vt:variant>
      <vt:variant>
        <vt:lpwstr/>
      </vt:variant>
      <vt:variant>
        <vt:lpwstr>_Toc135693150</vt:lpwstr>
      </vt:variant>
      <vt:variant>
        <vt:i4>1376316</vt:i4>
      </vt:variant>
      <vt:variant>
        <vt:i4>815</vt:i4>
      </vt:variant>
      <vt:variant>
        <vt:i4>0</vt:i4>
      </vt:variant>
      <vt:variant>
        <vt:i4>5</vt:i4>
      </vt:variant>
      <vt:variant>
        <vt:lpwstr/>
      </vt:variant>
      <vt:variant>
        <vt:lpwstr>_Toc135693149</vt:lpwstr>
      </vt:variant>
      <vt:variant>
        <vt:i4>1376316</vt:i4>
      </vt:variant>
      <vt:variant>
        <vt:i4>809</vt:i4>
      </vt:variant>
      <vt:variant>
        <vt:i4>0</vt:i4>
      </vt:variant>
      <vt:variant>
        <vt:i4>5</vt:i4>
      </vt:variant>
      <vt:variant>
        <vt:lpwstr/>
      </vt:variant>
      <vt:variant>
        <vt:lpwstr>_Toc135693148</vt:lpwstr>
      </vt:variant>
      <vt:variant>
        <vt:i4>1376316</vt:i4>
      </vt:variant>
      <vt:variant>
        <vt:i4>803</vt:i4>
      </vt:variant>
      <vt:variant>
        <vt:i4>0</vt:i4>
      </vt:variant>
      <vt:variant>
        <vt:i4>5</vt:i4>
      </vt:variant>
      <vt:variant>
        <vt:lpwstr/>
      </vt:variant>
      <vt:variant>
        <vt:lpwstr>_Toc135693147</vt:lpwstr>
      </vt:variant>
      <vt:variant>
        <vt:i4>1376316</vt:i4>
      </vt:variant>
      <vt:variant>
        <vt:i4>797</vt:i4>
      </vt:variant>
      <vt:variant>
        <vt:i4>0</vt:i4>
      </vt:variant>
      <vt:variant>
        <vt:i4>5</vt:i4>
      </vt:variant>
      <vt:variant>
        <vt:lpwstr/>
      </vt:variant>
      <vt:variant>
        <vt:lpwstr>_Toc135693146</vt:lpwstr>
      </vt:variant>
      <vt:variant>
        <vt:i4>1376316</vt:i4>
      </vt:variant>
      <vt:variant>
        <vt:i4>791</vt:i4>
      </vt:variant>
      <vt:variant>
        <vt:i4>0</vt:i4>
      </vt:variant>
      <vt:variant>
        <vt:i4>5</vt:i4>
      </vt:variant>
      <vt:variant>
        <vt:lpwstr/>
      </vt:variant>
      <vt:variant>
        <vt:lpwstr>_Toc135693145</vt:lpwstr>
      </vt:variant>
      <vt:variant>
        <vt:i4>1376316</vt:i4>
      </vt:variant>
      <vt:variant>
        <vt:i4>785</vt:i4>
      </vt:variant>
      <vt:variant>
        <vt:i4>0</vt:i4>
      </vt:variant>
      <vt:variant>
        <vt:i4>5</vt:i4>
      </vt:variant>
      <vt:variant>
        <vt:lpwstr/>
      </vt:variant>
      <vt:variant>
        <vt:lpwstr>_Toc135693144</vt:lpwstr>
      </vt:variant>
      <vt:variant>
        <vt:i4>1376316</vt:i4>
      </vt:variant>
      <vt:variant>
        <vt:i4>779</vt:i4>
      </vt:variant>
      <vt:variant>
        <vt:i4>0</vt:i4>
      </vt:variant>
      <vt:variant>
        <vt:i4>5</vt:i4>
      </vt:variant>
      <vt:variant>
        <vt:lpwstr/>
      </vt:variant>
      <vt:variant>
        <vt:lpwstr>_Toc135693143</vt:lpwstr>
      </vt:variant>
      <vt:variant>
        <vt:i4>1376316</vt:i4>
      </vt:variant>
      <vt:variant>
        <vt:i4>773</vt:i4>
      </vt:variant>
      <vt:variant>
        <vt:i4>0</vt:i4>
      </vt:variant>
      <vt:variant>
        <vt:i4>5</vt:i4>
      </vt:variant>
      <vt:variant>
        <vt:lpwstr/>
      </vt:variant>
      <vt:variant>
        <vt:lpwstr>_Toc135693142</vt:lpwstr>
      </vt:variant>
      <vt:variant>
        <vt:i4>1376316</vt:i4>
      </vt:variant>
      <vt:variant>
        <vt:i4>767</vt:i4>
      </vt:variant>
      <vt:variant>
        <vt:i4>0</vt:i4>
      </vt:variant>
      <vt:variant>
        <vt:i4>5</vt:i4>
      </vt:variant>
      <vt:variant>
        <vt:lpwstr/>
      </vt:variant>
      <vt:variant>
        <vt:lpwstr>_Toc135693141</vt:lpwstr>
      </vt:variant>
      <vt:variant>
        <vt:i4>1376316</vt:i4>
      </vt:variant>
      <vt:variant>
        <vt:i4>761</vt:i4>
      </vt:variant>
      <vt:variant>
        <vt:i4>0</vt:i4>
      </vt:variant>
      <vt:variant>
        <vt:i4>5</vt:i4>
      </vt:variant>
      <vt:variant>
        <vt:lpwstr/>
      </vt:variant>
      <vt:variant>
        <vt:lpwstr>_Toc135693140</vt:lpwstr>
      </vt:variant>
      <vt:variant>
        <vt:i4>1179708</vt:i4>
      </vt:variant>
      <vt:variant>
        <vt:i4>755</vt:i4>
      </vt:variant>
      <vt:variant>
        <vt:i4>0</vt:i4>
      </vt:variant>
      <vt:variant>
        <vt:i4>5</vt:i4>
      </vt:variant>
      <vt:variant>
        <vt:lpwstr/>
      </vt:variant>
      <vt:variant>
        <vt:lpwstr>_Toc135693139</vt:lpwstr>
      </vt:variant>
      <vt:variant>
        <vt:i4>1179708</vt:i4>
      </vt:variant>
      <vt:variant>
        <vt:i4>749</vt:i4>
      </vt:variant>
      <vt:variant>
        <vt:i4>0</vt:i4>
      </vt:variant>
      <vt:variant>
        <vt:i4>5</vt:i4>
      </vt:variant>
      <vt:variant>
        <vt:lpwstr/>
      </vt:variant>
      <vt:variant>
        <vt:lpwstr>_Toc135693138</vt:lpwstr>
      </vt:variant>
      <vt:variant>
        <vt:i4>1179708</vt:i4>
      </vt:variant>
      <vt:variant>
        <vt:i4>743</vt:i4>
      </vt:variant>
      <vt:variant>
        <vt:i4>0</vt:i4>
      </vt:variant>
      <vt:variant>
        <vt:i4>5</vt:i4>
      </vt:variant>
      <vt:variant>
        <vt:lpwstr/>
      </vt:variant>
      <vt:variant>
        <vt:lpwstr>_Toc135693137</vt:lpwstr>
      </vt:variant>
      <vt:variant>
        <vt:i4>1179708</vt:i4>
      </vt:variant>
      <vt:variant>
        <vt:i4>737</vt:i4>
      </vt:variant>
      <vt:variant>
        <vt:i4>0</vt:i4>
      </vt:variant>
      <vt:variant>
        <vt:i4>5</vt:i4>
      </vt:variant>
      <vt:variant>
        <vt:lpwstr/>
      </vt:variant>
      <vt:variant>
        <vt:lpwstr>_Toc135693136</vt:lpwstr>
      </vt:variant>
      <vt:variant>
        <vt:i4>1179708</vt:i4>
      </vt:variant>
      <vt:variant>
        <vt:i4>731</vt:i4>
      </vt:variant>
      <vt:variant>
        <vt:i4>0</vt:i4>
      </vt:variant>
      <vt:variant>
        <vt:i4>5</vt:i4>
      </vt:variant>
      <vt:variant>
        <vt:lpwstr/>
      </vt:variant>
      <vt:variant>
        <vt:lpwstr>_Toc135693135</vt:lpwstr>
      </vt:variant>
      <vt:variant>
        <vt:i4>1179708</vt:i4>
      </vt:variant>
      <vt:variant>
        <vt:i4>725</vt:i4>
      </vt:variant>
      <vt:variant>
        <vt:i4>0</vt:i4>
      </vt:variant>
      <vt:variant>
        <vt:i4>5</vt:i4>
      </vt:variant>
      <vt:variant>
        <vt:lpwstr/>
      </vt:variant>
      <vt:variant>
        <vt:lpwstr>_Toc135693134</vt:lpwstr>
      </vt:variant>
      <vt:variant>
        <vt:i4>1179708</vt:i4>
      </vt:variant>
      <vt:variant>
        <vt:i4>719</vt:i4>
      </vt:variant>
      <vt:variant>
        <vt:i4>0</vt:i4>
      </vt:variant>
      <vt:variant>
        <vt:i4>5</vt:i4>
      </vt:variant>
      <vt:variant>
        <vt:lpwstr/>
      </vt:variant>
      <vt:variant>
        <vt:lpwstr>_Toc135693133</vt:lpwstr>
      </vt:variant>
      <vt:variant>
        <vt:i4>1179708</vt:i4>
      </vt:variant>
      <vt:variant>
        <vt:i4>713</vt:i4>
      </vt:variant>
      <vt:variant>
        <vt:i4>0</vt:i4>
      </vt:variant>
      <vt:variant>
        <vt:i4>5</vt:i4>
      </vt:variant>
      <vt:variant>
        <vt:lpwstr/>
      </vt:variant>
      <vt:variant>
        <vt:lpwstr>_Toc135693132</vt:lpwstr>
      </vt:variant>
      <vt:variant>
        <vt:i4>1179708</vt:i4>
      </vt:variant>
      <vt:variant>
        <vt:i4>707</vt:i4>
      </vt:variant>
      <vt:variant>
        <vt:i4>0</vt:i4>
      </vt:variant>
      <vt:variant>
        <vt:i4>5</vt:i4>
      </vt:variant>
      <vt:variant>
        <vt:lpwstr/>
      </vt:variant>
      <vt:variant>
        <vt:lpwstr>_Toc135693131</vt:lpwstr>
      </vt:variant>
      <vt:variant>
        <vt:i4>1179708</vt:i4>
      </vt:variant>
      <vt:variant>
        <vt:i4>701</vt:i4>
      </vt:variant>
      <vt:variant>
        <vt:i4>0</vt:i4>
      </vt:variant>
      <vt:variant>
        <vt:i4>5</vt:i4>
      </vt:variant>
      <vt:variant>
        <vt:lpwstr/>
      </vt:variant>
      <vt:variant>
        <vt:lpwstr>_Toc135693130</vt:lpwstr>
      </vt:variant>
      <vt:variant>
        <vt:i4>1245244</vt:i4>
      </vt:variant>
      <vt:variant>
        <vt:i4>695</vt:i4>
      </vt:variant>
      <vt:variant>
        <vt:i4>0</vt:i4>
      </vt:variant>
      <vt:variant>
        <vt:i4>5</vt:i4>
      </vt:variant>
      <vt:variant>
        <vt:lpwstr/>
      </vt:variant>
      <vt:variant>
        <vt:lpwstr>_Toc135693129</vt:lpwstr>
      </vt:variant>
      <vt:variant>
        <vt:i4>1245244</vt:i4>
      </vt:variant>
      <vt:variant>
        <vt:i4>689</vt:i4>
      </vt:variant>
      <vt:variant>
        <vt:i4>0</vt:i4>
      </vt:variant>
      <vt:variant>
        <vt:i4>5</vt:i4>
      </vt:variant>
      <vt:variant>
        <vt:lpwstr/>
      </vt:variant>
      <vt:variant>
        <vt:lpwstr>_Toc135693128</vt:lpwstr>
      </vt:variant>
      <vt:variant>
        <vt:i4>1245244</vt:i4>
      </vt:variant>
      <vt:variant>
        <vt:i4>683</vt:i4>
      </vt:variant>
      <vt:variant>
        <vt:i4>0</vt:i4>
      </vt:variant>
      <vt:variant>
        <vt:i4>5</vt:i4>
      </vt:variant>
      <vt:variant>
        <vt:lpwstr/>
      </vt:variant>
      <vt:variant>
        <vt:lpwstr>_Toc135693127</vt:lpwstr>
      </vt:variant>
      <vt:variant>
        <vt:i4>1245244</vt:i4>
      </vt:variant>
      <vt:variant>
        <vt:i4>677</vt:i4>
      </vt:variant>
      <vt:variant>
        <vt:i4>0</vt:i4>
      </vt:variant>
      <vt:variant>
        <vt:i4>5</vt:i4>
      </vt:variant>
      <vt:variant>
        <vt:lpwstr/>
      </vt:variant>
      <vt:variant>
        <vt:lpwstr>_Toc135693126</vt:lpwstr>
      </vt:variant>
      <vt:variant>
        <vt:i4>1245244</vt:i4>
      </vt:variant>
      <vt:variant>
        <vt:i4>671</vt:i4>
      </vt:variant>
      <vt:variant>
        <vt:i4>0</vt:i4>
      </vt:variant>
      <vt:variant>
        <vt:i4>5</vt:i4>
      </vt:variant>
      <vt:variant>
        <vt:lpwstr/>
      </vt:variant>
      <vt:variant>
        <vt:lpwstr>_Toc135693125</vt:lpwstr>
      </vt:variant>
      <vt:variant>
        <vt:i4>1245244</vt:i4>
      </vt:variant>
      <vt:variant>
        <vt:i4>665</vt:i4>
      </vt:variant>
      <vt:variant>
        <vt:i4>0</vt:i4>
      </vt:variant>
      <vt:variant>
        <vt:i4>5</vt:i4>
      </vt:variant>
      <vt:variant>
        <vt:lpwstr/>
      </vt:variant>
      <vt:variant>
        <vt:lpwstr>_Toc135693124</vt:lpwstr>
      </vt:variant>
      <vt:variant>
        <vt:i4>1245244</vt:i4>
      </vt:variant>
      <vt:variant>
        <vt:i4>659</vt:i4>
      </vt:variant>
      <vt:variant>
        <vt:i4>0</vt:i4>
      </vt:variant>
      <vt:variant>
        <vt:i4>5</vt:i4>
      </vt:variant>
      <vt:variant>
        <vt:lpwstr/>
      </vt:variant>
      <vt:variant>
        <vt:lpwstr>_Toc135693123</vt:lpwstr>
      </vt:variant>
      <vt:variant>
        <vt:i4>1245244</vt:i4>
      </vt:variant>
      <vt:variant>
        <vt:i4>653</vt:i4>
      </vt:variant>
      <vt:variant>
        <vt:i4>0</vt:i4>
      </vt:variant>
      <vt:variant>
        <vt:i4>5</vt:i4>
      </vt:variant>
      <vt:variant>
        <vt:lpwstr/>
      </vt:variant>
      <vt:variant>
        <vt:lpwstr>_Toc135693122</vt:lpwstr>
      </vt:variant>
      <vt:variant>
        <vt:i4>1245244</vt:i4>
      </vt:variant>
      <vt:variant>
        <vt:i4>647</vt:i4>
      </vt:variant>
      <vt:variant>
        <vt:i4>0</vt:i4>
      </vt:variant>
      <vt:variant>
        <vt:i4>5</vt:i4>
      </vt:variant>
      <vt:variant>
        <vt:lpwstr/>
      </vt:variant>
      <vt:variant>
        <vt:lpwstr>_Toc135693121</vt:lpwstr>
      </vt:variant>
      <vt:variant>
        <vt:i4>1245244</vt:i4>
      </vt:variant>
      <vt:variant>
        <vt:i4>641</vt:i4>
      </vt:variant>
      <vt:variant>
        <vt:i4>0</vt:i4>
      </vt:variant>
      <vt:variant>
        <vt:i4>5</vt:i4>
      </vt:variant>
      <vt:variant>
        <vt:lpwstr/>
      </vt:variant>
      <vt:variant>
        <vt:lpwstr>_Toc135693120</vt:lpwstr>
      </vt:variant>
      <vt:variant>
        <vt:i4>1048636</vt:i4>
      </vt:variant>
      <vt:variant>
        <vt:i4>635</vt:i4>
      </vt:variant>
      <vt:variant>
        <vt:i4>0</vt:i4>
      </vt:variant>
      <vt:variant>
        <vt:i4>5</vt:i4>
      </vt:variant>
      <vt:variant>
        <vt:lpwstr/>
      </vt:variant>
      <vt:variant>
        <vt:lpwstr>_Toc135693119</vt:lpwstr>
      </vt:variant>
      <vt:variant>
        <vt:i4>1048636</vt:i4>
      </vt:variant>
      <vt:variant>
        <vt:i4>629</vt:i4>
      </vt:variant>
      <vt:variant>
        <vt:i4>0</vt:i4>
      </vt:variant>
      <vt:variant>
        <vt:i4>5</vt:i4>
      </vt:variant>
      <vt:variant>
        <vt:lpwstr/>
      </vt:variant>
      <vt:variant>
        <vt:lpwstr>_Toc135693118</vt:lpwstr>
      </vt:variant>
      <vt:variant>
        <vt:i4>1048636</vt:i4>
      </vt:variant>
      <vt:variant>
        <vt:i4>623</vt:i4>
      </vt:variant>
      <vt:variant>
        <vt:i4>0</vt:i4>
      </vt:variant>
      <vt:variant>
        <vt:i4>5</vt:i4>
      </vt:variant>
      <vt:variant>
        <vt:lpwstr/>
      </vt:variant>
      <vt:variant>
        <vt:lpwstr>_Toc135693117</vt:lpwstr>
      </vt:variant>
      <vt:variant>
        <vt:i4>1048636</vt:i4>
      </vt:variant>
      <vt:variant>
        <vt:i4>617</vt:i4>
      </vt:variant>
      <vt:variant>
        <vt:i4>0</vt:i4>
      </vt:variant>
      <vt:variant>
        <vt:i4>5</vt:i4>
      </vt:variant>
      <vt:variant>
        <vt:lpwstr/>
      </vt:variant>
      <vt:variant>
        <vt:lpwstr>_Toc135693116</vt:lpwstr>
      </vt:variant>
      <vt:variant>
        <vt:i4>1048636</vt:i4>
      </vt:variant>
      <vt:variant>
        <vt:i4>611</vt:i4>
      </vt:variant>
      <vt:variant>
        <vt:i4>0</vt:i4>
      </vt:variant>
      <vt:variant>
        <vt:i4>5</vt:i4>
      </vt:variant>
      <vt:variant>
        <vt:lpwstr/>
      </vt:variant>
      <vt:variant>
        <vt:lpwstr>_Toc135693115</vt:lpwstr>
      </vt:variant>
      <vt:variant>
        <vt:i4>1048636</vt:i4>
      </vt:variant>
      <vt:variant>
        <vt:i4>605</vt:i4>
      </vt:variant>
      <vt:variant>
        <vt:i4>0</vt:i4>
      </vt:variant>
      <vt:variant>
        <vt:i4>5</vt:i4>
      </vt:variant>
      <vt:variant>
        <vt:lpwstr/>
      </vt:variant>
      <vt:variant>
        <vt:lpwstr>_Toc135693114</vt:lpwstr>
      </vt:variant>
      <vt:variant>
        <vt:i4>1048636</vt:i4>
      </vt:variant>
      <vt:variant>
        <vt:i4>599</vt:i4>
      </vt:variant>
      <vt:variant>
        <vt:i4>0</vt:i4>
      </vt:variant>
      <vt:variant>
        <vt:i4>5</vt:i4>
      </vt:variant>
      <vt:variant>
        <vt:lpwstr/>
      </vt:variant>
      <vt:variant>
        <vt:lpwstr>_Toc135693113</vt:lpwstr>
      </vt:variant>
      <vt:variant>
        <vt:i4>1048636</vt:i4>
      </vt:variant>
      <vt:variant>
        <vt:i4>593</vt:i4>
      </vt:variant>
      <vt:variant>
        <vt:i4>0</vt:i4>
      </vt:variant>
      <vt:variant>
        <vt:i4>5</vt:i4>
      </vt:variant>
      <vt:variant>
        <vt:lpwstr/>
      </vt:variant>
      <vt:variant>
        <vt:lpwstr>_Toc135693112</vt:lpwstr>
      </vt:variant>
      <vt:variant>
        <vt:i4>1048636</vt:i4>
      </vt:variant>
      <vt:variant>
        <vt:i4>587</vt:i4>
      </vt:variant>
      <vt:variant>
        <vt:i4>0</vt:i4>
      </vt:variant>
      <vt:variant>
        <vt:i4>5</vt:i4>
      </vt:variant>
      <vt:variant>
        <vt:lpwstr/>
      </vt:variant>
      <vt:variant>
        <vt:lpwstr>_Toc135693111</vt:lpwstr>
      </vt:variant>
      <vt:variant>
        <vt:i4>1048636</vt:i4>
      </vt:variant>
      <vt:variant>
        <vt:i4>581</vt:i4>
      </vt:variant>
      <vt:variant>
        <vt:i4>0</vt:i4>
      </vt:variant>
      <vt:variant>
        <vt:i4>5</vt:i4>
      </vt:variant>
      <vt:variant>
        <vt:lpwstr/>
      </vt:variant>
      <vt:variant>
        <vt:lpwstr>_Toc135693110</vt:lpwstr>
      </vt:variant>
      <vt:variant>
        <vt:i4>1114172</vt:i4>
      </vt:variant>
      <vt:variant>
        <vt:i4>575</vt:i4>
      </vt:variant>
      <vt:variant>
        <vt:i4>0</vt:i4>
      </vt:variant>
      <vt:variant>
        <vt:i4>5</vt:i4>
      </vt:variant>
      <vt:variant>
        <vt:lpwstr/>
      </vt:variant>
      <vt:variant>
        <vt:lpwstr>_Toc135693109</vt:lpwstr>
      </vt:variant>
      <vt:variant>
        <vt:i4>1114172</vt:i4>
      </vt:variant>
      <vt:variant>
        <vt:i4>569</vt:i4>
      </vt:variant>
      <vt:variant>
        <vt:i4>0</vt:i4>
      </vt:variant>
      <vt:variant>
        <vt:i4>5</vt:i4>
      </vt:variant>
      <vt:variant>
        <vt:lpwstr/>
      </vt:variant>
      <vt:variant>
        <vt:lpwstr>_Toc135693108</vt:lpwstr>
      </vt:variant>
      <vt:variant>
        <vt:i4>1114172</vt:i4>
      </vt:variant>
      <vt:variant>
        <vt:i4>563</vt:i4>
      </vt:variant>
      <vt:variant>
        <vt:i4>0</vt:i4>
      </vt:variant>
      <vt:variant>
        <vt:i4>5</vt:i4>
      </vt:variant>
      <vt:variant>
        <vt:lpwstr/>
      </vt:variant>
      <vt:variant>
        <vt:lpwstr>_Toc135693107</vt:lpwstr>
      </vt:variant>
      <vt:variant>
        <vt:i4>1114172</vt:i4>
      </vt:variant>
      <vt:variant>
        <vt:i4>557</vt:i4>
      </vt:variant>
      <vt:variant>
        <vt:i4>0</vt:i4>
      </vt:variant>
      <vt:variant>
        <vt:i4>5</vt:i4>
      </vt:variant>
      <vt:variant>
        <vt:lpwstr/>
      </vt:variant>
      <vt:variant>
        <vt:lpwstr>_Toc135693106</vt:lpwstr>
      </vt:variant>
      <vt:variant>
        <vt:i4>1114172</vt:i4>
      </vt:variant>
      <vt:variant>
        <vt:i4>551</vt:i4>
      </vt:variant>
      <vt:variant>
        <vt:i4>0</vt:i4>
      </vt:variant>
      <vt:variant>
        <vt:i4>5</vt:i4>
      </vt:variant>
      <vt:variant>
        <vt:lpwstr/>
      </vt:variant>
      <vt:variant>
        <vt:lpwstr>_Toc135693105</vt:lpwstr>
      </vt:variant>
      <vt:variant>
        <vt:i4>1114172</vt:i4>
      </vt:variant>
      <vt:variant>
        <vt:i4>545</vt:i4>
      </vt:variant>
      <vt:variant>
        <vt:i4>0</vt:i4>
      </vt:variant>
      <vt:variant>
        <vt:i4>5</vt:i4>
      </vt:variant>
      <vt:variant>
        <vt:lpwstr/>
      </vt:variant>
      <vt:variant>
        <vt:lpwstr>_Toc135693104</vt:lpwstr>
      </vt:variant>
      <vt:variant>
        <vt:i4>1114172</vt:i4>
      </vt:variant>
      <vt:variant>
        <vt:i4>539</vt:i4>
      </vt:variant>
      <vt:variant>
        <vt:i4>0</vt:i4>
      </vt:variant>
      <vt:variant>
        <vt:i4>5</vt:i4>
      </vt:variant>
      <vt:variant>
        <vt:lpwstr/>
      </vt:variant>
      <vt:variant>
        <vt:lpwstr>_Toc135693103</vt:lpwstr>
      </vt:variant>
      <vt:variant>
        <vt:i4>1114172</vt:i4>
      </vt:variant>
      <vt:variant>
        <vt:i4>533</vt:i4>
      </vt:variant>
      <vt:variant>
        <vt:i4>0</vt:i4>
      </vt:variant>
      <vt:variant>
        <vt:i4>5</vt:i4>
      </vt:variant>
      <vt:variant>
        <vt:lpwstr/>
      </vt:variant>
      <vt:variant>
        <vt:lpwstr>_Toc135693102</vt:lpwstr>
      </vt:variant>
      <vt:variant>
        <vt:i4>1114172</vt:i4>
      </vt:variant>
      <vt:variant>
        <vt:i4>527</vt:i4>
      </vt:variant>
      <vt:variant>
        <vt:i4>0</vt:i4>
      </vt:variant>
      <vt:variant>
        <vt:i4>5</vt:i4>
      </vt:variant>
      <vt:variant>
        <vt:lpwstr/>
      </vt:variant>
      <vt:variant>
        <vt:lpwstr>_Toc135693101</vt:lpwstr>
      </vt:variant>
      <vt:variant>
        <vt:i4>1114172</vt:i4>
      </vt:variant>
      <vt:variant>
        <vt:i4>521</vt:i4>
      </vt:variant>
      <vt:variant>
        <vt:i4>0</vt:i4>
      </vt:variant>
      <vt:variant>
        <vt:i4>5</vt:i4>
      </vt:variant>
      <vt:variant>
        <vt:lpwstr/>
      </vt:variant>
      <vt:variant>
        <vt:lpwstr>_Toc135693100</vt:lpwstr>
      </vt:variant>
      <vt:variant>
        <vt:i4>1572925</vt:i4>
      </vt:variant>
      <vt:variant>
        <vt:i4>515</vt:i4>
      </vt:variant>
      <vt:variant>
        <vt:i4>0</vt:i4>
      </vt:variant>
      <vt:variant>
        <vt:i4>5</vt:i4>
      </vt:variant>
      <vt:variant>
        <vt:lpwstr/>
      </vt:variant>
      <vt:variant>
        <vt:lpwstr>_Toc135693099</vt:lpwstr>
      </vt:variant>
      <vt:variant>
        <vt:i4>1572925</vt:i4>
      </vt:variant>
      <vt:variant>
        <vt:i4>509</vt:i4>
      </vt:variant>
      <vt:variant>
        <vt:i4>0</vt:i4>
      </vt:variant>
      <vt:variant>
        <vt:i4>5</vt:i4>
      </vt:variant>
      <vt:variant>
        <vt:lpwstr/>
      </vt:variant>
      <vt:variant>
        <vt:lpwstr>_Toc135693098</vt:lpwstr>
      </vt:variant>
      <vt:variant>
        <vt:i4>1572925</vt:i4>
      </vt:variant>
      <vt:variant>
        <vt:i4>503</vt:i4>
      </vt:variant>
      <vt:variant>
        <vt:i4>0</vt:i4>
      </vt:variant>
      <vt:variant>
        <vt:i4>5</vt:i4>
      </vt:variant>
      <vt:variant>
        <vt:lpwstr/>
      </vt:variant>
      <vt:variant>
        <vt:lpwstr>_Toc135693097</vt:lpwstr>
      </vt:variant>
      <vt:variant>
        <vt:i4>1572925</vt:i4>
      </vt:variant>
      <vt:variant>
        <vt:i4>497</vt:i4>
      </vt:variant>
      <vt:variant>
        <vt:i4>0</vt:i4>
      </vt:variant>
      <vt:variant>
        <vt:i4>5</vt:i4>
      </vt:variant>
      <vt:variant>
        <vt:lpwstr/>
      </vt:variant>
      <vt:variant>
        <vt:lpwstr>_Toc135693096</vt:lpwstr>
      </vt:variant>
      <vt:variant>
        <vt:i4>1572925</vt:i4>
      </vt:variant>
      <vt:variant>
        <vt:i4>491</vt:i4>
      </vt:variant>
      <vt:variant>
        <vt:i4>0</vt:i4>
      </vt:variant>
      <vt:variant>
        <vt:i4>5</vt:i4>
      </vt:variant>
      <vt:variant>
        <vt:lpwstr/>
      </vt:variant>
      <vt:variant>
        <vt:lpwstr>_Toc135693095</vt:lpwstr>
      </vt:variant>
      <vt:variant>
        <vt:i4>1572925</vt:i4>
      </vt:variant>
      <vt:variant>
        <vt:i4>485</vt:i4>
      </vt:variant>
      <vt:variant>
        <vt:i4>0</vt:i4>
      </vt:variant>
      <vt:variant>
        <vt:i4>5</vt:i4>
      </vt:variant>
      <vt:variant>
        <vt:lpwstr/>
      </vt:variant>
      <vt:variant>
        <vt:lpwstr>_Toc135693094</vt:lpwstr>
      </vt:variant>
      <vt:variant>
        <vt:i4>1572925</vt:i4>
      </vt:variant>
      <vt:variant>
        <vt:i4>479</vt:i4>
      </vt:variant>
      <vt:variant>
        <vt:i4>0</vt:i4>
      </vt:variant>
      <vt:variant>
        <vt:i4>5</vt:i4>
      </vt:variant>
      <vt:variant>
        <vt:lpwstr/>
      </vt:variant>
      <vt:variant>
        <vt:lpwstr>_Toc135693093</vt:lpwstr>
      </vt:variant>
      <vt:variant>
        <vt:i4>1572925</vt:i4>
      </vt:variant>
      <vt:variant>
        <vt:i4>473</vt:i4>
      </vt:variant>
      <vt:variant>
        <vt:i4>0</vt:i4>
      </vt:variant>
      <vt:variant>
        <vt:i4>5</vt:i4>
      </vt:variant>
      <vt:variant>
        <vt:lpwstr/>
      </vt:variant>
      <vt:variant>
        <vt:lpwstr>_Toc135693092</vt:lpwstr>
      </vt:variant>
      <vt:variant>
        <vt:i4>1572925</vt:i4>
      </vt:variant>
      <vt:variant>
        <vt:i4>467</vt:i4>
      </vt:variant>
      <vt:variant>
        <vt:i4>0</vt:i4>
      </vt:variant>
      <vt:variant>
        <vt:i4>5</vt:i4>
      </vt:variant>
      <vt:variant>
        <vt:lpwstr/>
      </vt:variant>
      <vt:variant>
        <vt:lpwstr>_Toc135693091</vt:lpwstr>
      </vt:variant>
      <vt:variant>
        <vt:i4>1572925</vt:i4>
      </vt:variant>
      <vt:variant>
        <vt:i4>461</vt:i4>
      </vt:variant>
      <vt:variant>
        <vt:i4>0</vt:i4>
      </vt:variant>
      <vt:variant>
        <vt:i4>5</vt:i4>
      </vt:variant>
      <vt:variant>
        <vt:lpwstr/>
      </vt:variant>
      <vt:variant>
        <vt:lpwstr>_Toc135693090</vt:lpwstr>
      </vt:variant>
      <vt:variant>
        <vt:i4>1638461</vt:i4>
      </vt:variant>
      <vt:variant>
        <vt:i4>455</vt:i4>
      </vt:variant>
      <vt:variant>
        <vt:i4>0</vt:i4>
      </vt:variant>
      <vt:variant>
        <vt:i4>5</vt:i4>
      </vt:variant>
      <vt:variant>
        <vt:lpwstr/>
      </vt:variant>
      <vt:variant>
        <vt:lpwstr>_Toc135693089</vt:lpwstr>
      </vt:variant>
      <vt:variant>
        <vt:i4>1638461</vt:i4>
      </vt:variant>
      <vt:variant>
        <vt:i4>449</vt:i4>
      </vt:variant>
      <vt:variant>
        <vt:i4>0</vt:i4>
      </vt:variant>
      <vt:variant>
        <vt:i4>5</vt:i4>
      </vt:variant>
      <vt:variant>
        <vt:lpwstr/>
      </vt:variant>
      <vt:variant>
        <vt:lpwstr>_Toc135693088</vt:lpwstr>
      </vt:variant>
      <vt:variant>
        <vt:i4>1638461</vt:i4>
      </vt:variant>
      <vt:variant>
        <vt:i4>443</vt:i4>
      </vt:variant>
      <vt:variant>
        <vt:i4>0</vt:i4>
      </vt:variant>
      <vt:variant>
        <vt:i4>5</vt:i4>
      </vt:variant>
      <vt:variant>
        <vt:lpwstr/>
      </vt:variant>
      <vt:variant>
        <vt:lpwstr>_Toc135693087</vt:lpwstr>
      </vt:variant>
      <vt:variant>
        <vt:i4>1638461</vt:i4>
      </vt:variant>
      <vt:variant>
        <vt:i4>437</vt:i4>
      </vt:variant>
      <vt:variant>
        <vt:i4>0</vt:i4>
      </vt:variant>
      <vt:variant>
        <vt:i4>5</vt:i4>
      </vt:variant>
      <vt:variant>
        <vt:lpwstr/>
      </vt:variant>
      <vt:variant>
        <vt:lpwstr>_Toc135693086</vt:lpwstr>
      </vt:variant>
      <vt:variant>
        <vt:i4>1638461</vt:i4>
      </vt:variant>
      <vt:variant>
        <vt:i4>431</vt:i4>
      </vt:variant>
      <vt:variant>
        <vt:i4>0</vt:i4>
      </vt:variant>
      <vt:variant>
        <vt:i4>5</vt:i4>
      </vt:variant>
      <vt:variant>
        <vt:lpwstr/>
      </vt:variant>
      <vt:variant>
        <vt:lpwstr>_Toc135693085</vt:lpwstr>
      </vt:variant>
      <vt:variant>
        <vt:i4>1638461</vt:i4>
      </vt:variant>
      <vt:variant>
        <vt:i4>425</vt:i4>
      </vt:variant>
      <vt:variant>
        <vt:i4>0</vt:i4>
      </vt:variant>
      <vt:variant>
        <vt:i4>5</vt:i4>
      </vt:variant>
      <vt:variant>
        <vt:lpwstr/>
      </vt:variant>
      <vt:variant>
        <vt:lpwstr>_Toc135693084</vt:lpwstr>
      </vt:variant>
      <vt:variant>
        <vt:i4>1638461</vt:i4>
      </vt:variant>
      <vt:variant>
        <vt:i4>419</vt:i4>
      </vt:variant>
      <vt:variant>
        <vt:i4>0</vt:i4>
      </vt:variant>
      <vt:variant>
        <vt:i4>5</vt:i4>
      </vt:variant>
      <vt:variant>
        <vt:lpwstr/>
      </vt:variant>
      <vt:variant>
        <vt:lpwstr>_Toc135693083</vt:lpwstr>
      </vt:variant>
      <vt:variant>
        <vt:i4>1638461</vt:i4>
      </vt:variant>
      <vt:variant>
        <vt:i4>413</vt:i4>
      </vt:variant>
      <vt:variant>
        <vt:i4>0</vt:i4>
      </vt:variant>
      <vt:variant>
        <vt:i4>5</vt:i4>
      </vt:variant>
      <vt:variant>
        <vt:lpwstr/>
      </vt:variant>
      <vt:variant>
        <vt:lpwstr>_Toc135693082</vt:lpwstr>
      </vt:variant>
      <vt:variant>
        <vt:i4>1638461</vt:i4>
      </vt:variant>
      <vt:variant>
        <vt:i4>407</vt:i4>
      </vt:variant>
      <vt:variant>
        <vt:i4>0</vt:i4>
      </vt:variant>
      <vt:variant>
        <vt:i4>5</vt:i4>
      </vt:variant>
      <vt:variant>
        <vt:lpwstr/>
      </vt:variant>
      <vt:variant>
        <vt:lpwstr>_Toc135693081</vt:lpwstr>
      </vt:variant>
      <vt:variant>
        <vt:i4>1638461</vt:i4>
      </vt:variant>
      <vt:variant>
        <vt:i4>401</vt:i4>
      </vt:variant>
      <vt:variant>
        <vt:i4>0</vt:i4>
      </vt:variant>
      <vt:variant>
        <vt:i4>5</vt:i4>
      </vt:variant>
      <vt:variant>
        <vt:lpwstr/>
      </vt:variant>
      <vt:variant>
        <vt:lpwstr>_Toc135693080</vt:lpwstr>
      </vt:variant>
      <vt:variant>
        <vt:i4>1441853</vt:i4>
      </vt:variant>
      <vt:variant>
        <vt:i4>395</vt:i4>
      </vt:variant>
      <vt:variant>
        <vt:i4>0</vt:i4>
      </vt:variant>
      <vt:variant>
        <vt:i4>5</vt:i4>
      </vt:variant>
      <vt:variant>
        <vt:lpwstr/>
      </vt:variant>
      <vt:variant>
        <vt:lpwstr>_Toc135693079</vt:lpwstr>
      </vt:variant>
      <vt:variant>
        <vt:i4>1441853</vt:i4>
      </vt:variant>
      <vt:variant>
        <vt:i4>389</vt:i4>
      </vt:variant>
      <vt:variant>
        <vt:i4>0</vt:i4>
      </vt:variant>
      <vt:variant>
        <vt:i4>5</vt:i4>
      </vt:variant>
      <vt:variant>
        <vt:lpwstr/>
      </vt:variant>
      <vt:variant>
        <vt:lpwstr>_Toc135693078</vt:lpwstr>
      </vt:variant>
      <vt:variant>
        <vt:i4>1441853</vt:i4>
      </vt:variant>
      <vt:variant>
        <vt:i4>383</vt:i4>
      </vt:variant>
      <vt:variant>
        <vt:i4>0</vt:i4>
      </vt:variant>
      <vt:variant>
        <vt:i4>5</vt:i4>
      </vt:variant>
      <vt:variant>
        <vt:lpwstr/>
      </vt:variant>
      <vt:variant>
        <vt:lpwstr>_Toc135693077</vt:lpwstr>
      </vt:variant>
      <vt:variant>
        <vt:i4>1441853</vt:i4>
      </vt:variant>
      <vt:variant>
        <vt:i4>377</vt:i4>
      </vt:variant>
      <vt:variant>
        <vt:i4>0</vt:i4>
      </vt:variant>
      <vt:variant>
        <vt:i4>5</vt:i4>
      </vt:variant>
      <vt:variant>
        <vt:lpwstr/>
      </vt:variant>
      <vt:variant>
        <vt:lpwstr>_Toc135693076</vt:lpwstr>
      </vt:variant>
      <vt:variant>
        <vt:i4>1441853</vt:i4>
      </vt:variant>
      <vt:variant>
        <vt:i4>371</vt:i4>
      </vt:variant>
      <vt:variant>
        <vt:i4>0</vt:i4>
      </vt:variant>
      <vt:variant>
        <vt:i4>5</vt:i4>
      </vt:variant>
      <vt:variant>
        <vt:lpwstr/>
      </vt:variant>
      <vt:variant>
        <vt:lpwstr>_Toc135693075</vt:lpwstr>
      </vt:variant>
      <vt:variant>
        <vt:i4>1441853</vt:i4>
      </vt:variant>
      <vt:variant>
        <vt:i4>365</vt:i4>
      </vt:variant>
      <vt:variant>
        <vt:i4>0</vt:i4>
      </vt:variant>
      <vt:variant>
        <vt:i4>5</vt:i4>
      </vt:variant>
      <vt:variant>
        <vt:lpwstr/>
      </vt:variant>
      <vt:variant>
        <vt:lpwstr>_Toc135693074</vt:lpwstr>
      </vt:variant>
      <vt:variant>
        <vt:i4>1441853</vt:i4>
      </vt:variant>
      <vt:variant>
        <vt:i4>359</vt:i4>
      </vt:variant>
      <vt:variant>
        <vt:i4>0</vt:i4>
      </vt:variant>
      <vt:variant>
        <vt:i4>5</vt:i4>
      </vt:variant>
      <vt:variant>
        <vt:lpwstr/>
      </vt:variant>
      <vt:variant>
        <vt:lpwstr>_Toc135693073</vt:lpwstr>
      </vt:variant>
      <vt:variant>
        <vt:i4>1441853</vt:i4>
      </vt:variant>
      <vt:variant>
        <vt:i4>353</vt:i4>
      </vt:variant>
      <vt:variant>
        <vt:i4>0</vt:i4>
      </vt:variant>
      <vt:variant>
        <vt:i4>5</vt:i4>
      </vt:variant>
      <vt:variant>
        <vt:lpwstr/>
      </vt:variant>
      <vt:variant>
        <vt:lpwstr>_Toc135693072</vt:lpwstr>
      </vt:variant>
      <vt:variant>
        <vt:i4>1441853</vt:i4>
      </vt:variant>
      <vt:variant>
        <vt:i4>347</vt:i4>
      </vt:variant>
      <vt:variant>
        <vt:i4>0</vt:i4>
      </vt:variant>
      <vt:variant>
        <vt:i4>5</vt:i4>
      </vt:variant>
      <vt:variant>
        <vt:lpwstr/>
      </vt:variant>
      <vt:variant>
        <vt:lpwstr>_Toc135693071</vt:lpwstr>
      </vt:variant>
      <vt:variant>
        <vt:i4>1441853</vt:i4>
      </vt:variant>
      <vt:variant>
        <vt:i4>341</vt:i4>
      </vt:variant>
      <vt:variant>
        <vt:i4>0</vt:i4>
      </vt:variant>
      <vt:variant>
        <vt:i4>5</vt:i4>
      </vt:variant>
      <vt:variant>
        <vt:lpwstr/>
      </vt:variant>
      <vt:variant>
        <vt:lpwstr>_Toc135693070</vt:lpwstr>
      </vt:variant>
      <vt:variant>
        <vt:i4>1507389</vt:i4>
      </vt:variant>
      <vt:variant>
        <vt:i4>335</vt:i4>
      </vt:variant>
      <vt:variant>
        <vt:i4>0</vt:i4>
      </vt:variant>
      <vt:variant>
        <vt:i4>5</vt:i4>
      </vt:variant>
      <vt:variant>
        <vt:lpwstr/>
      </vt:variant>
      <vt:variant>
        <vt:lpwstr>_Toc135693069</vt:lpwstr>
      </vt:variant>
      <vt:variant>
        <vt:i4>1507389</vt:i4>
      </vt:variant>
      <vt:variant>
        <vt:i4>329</vt:i4>
      </vt:variant>
      <vt:variant>
        <vt:i4>0</vt:i4>
      </vt:variant>
      <vt:variant>
        <vt:i4>5</vt:i4>
      </vt:variant>
      <vt:variant>
        <vt:lpwstr/>
      </vt:variant>
      <vt:variant>
        <vt:lpwstr>_Toc135693068</vt:lpwstr>
      </vt:variant>
      <vt:variant>
        <vt:i4>1507389</vt:i4>
      </vt:variant>
      <vt:variant>
        <vt:i4>323</vt:i4>
      </vt:variant>
      <vt:variant>
        <vt:i4>0</vt:i4>
      </vt:variant>
      <vt:variant>
        <vt:i4>5</vt:i4>
      </vt:variant>
      <vt:variant>
        <vt:lpwstr/>
      </vt:variant>
      <vt:variant>
        <vt:lpwstr>_Toc135693067</vt:lpwstr>
      </vt:variant>
      <vt:variant>
        <vt:i4>1507389</vt:i4>
      </vt:variant>
      <vt:variant>
        <vt:i4>317</vt:i4>
      </vt:variant>
      <vt:variant>
        <vt:i4>0</vt:i4>
      </vt:variant>
      <vt:variant>
        <vt:i4>5</vt:i4>
      </vt:variant>
      <vt:variant>
        <vt:lpwstr/>
      </vt:variant>
      <vt:variant>
        <vt:lpwstr>_Toc135693066</vt:lpwstr>
      </vt:variant>
      <vt:variant>
        <vt:i4>1507389</vt:i4>
      </vt:variant>
      <vt:variant>
        <vt:i4>311</vt:i4>
      </vt:variant>
      <vt:variant>
        <vt:i4>0</vt:i4>
      </vt:variant>
      <vt:variant>
        <vt:i4>5</vt:i4>
      </vt:variant>
      <vt:variant>
        <vt:lpwstr/>
      </vt:variant>
      <vt:variant>
        <vt:lpwstr>_Toc135693065</vt:lpwstr>
      </vt:variant>
      <vt:variant>
        <vt:i4>1507389</vt:i4>
      </vt:variant>
      <vt:variant>
        <vt:i4>305</vt:i4>
      </vt:variant>
      <vt:variant>
        <vt:i4>0</vt:i4>
      </vt:variant>
      <vt:variant>
        <vt:i4>5</vt:i4>
      </vt:variant>
      <vt:variant>
        <vt:lpwstr/>
      </vt:variant>
      <vt:variant>
        <vt:lpwstr>_Toc135693064</vt:lpwstr>
      </vt:variant>
      <vt:variant>
        <vt:i4>1507389</vt:i4>
      </vt:variant>
      <vt:variant>
        <vt:i4>299</vt:i4>
      </vt:variant>
      <vt:variant>
        <vt:i4>0</vt:i4>
      </vt:variant>
      <vt:variant>
        <vt:i4>5</vt:i4>
      </vt:variant>
      <vt:variant>
        <vt:lpwstr/>
      </vt:variant>
      <vt:variant>
        <vt:lpwstr>_Toc135693063</vt:lpwstr>
      </vt:variant>
      <vt:variant>
        <vt:i4>1507389</vt:i4>
      </vt:variant>
      <vt:variant>
        <vt:i4>293</vt:i4>
      </vt:variant>
      <vt:variant>
        <vt:i4>0</vt:i4>
      </vt:variant>
      <vt:variant>
        <vt:i4>5</vt:i4>
      </vt:variant>
      <vt:variant>
        <vt:lpwstr/>
      </vt:variant>
      <vt:variant>
        <vt:lpwstr>_Toc135693062</vt:lpwstr>
      </vt:variant>
      <vt:variant>
        <vt:i4>1507389</vt:i4>
      </vt:variant>
      <vt:variant>
        <vt:i4>287</vt:i4>
      </vt:variant>
      <vt:variant>
        <vt:i4>0</vt:i4>
      </vt:variant>
      <vt:variant>
        <vt:i4>5</vt:i4>
      </vt:variant>
      <vt:variant>
        <vt:lpwstr/>
      </vt:variant>
      <vt:variant>
        <vt:lpwstr>_Toc135693061</vt:lpwstr>
      </vt:variant>
      <vt:variant>
        <vt:i4>1507389</vt:i4>
      </vt:variant>
      <vt:variant>
        <vt:i4>281</vt:i4>
      </vt:variant>
      <vt:variant>
        <vt:i4>0</vt:i4>
      </vt:variant>
      <vt:variant>
        <vt:i4>5</vt:i4>
      </vt:variant>
      <vt:variant>
        <vt:lpwstr/>
      </vt:variant>
      <vt:variant>
        <vt:lpwstr>_Toc135693060</vt:lpwstr>
      </vt:variant>
      <vt:variant>
        <vt:i4>1310781</vt:i4>
      </vt:variant>
      <vt:variant>
        <vt:i4>275</vt:i4>
      </vt:variant>
      <vt:variant>
        <vt:i4>0</vt:i4>
      </vt:variant>
      <vt:variant>
        <vt:i4>5</vt:i4>
      </vt:variant>
      <vt:variant>
        <vt:lpwstr/>
      </vt:variant>
      <vt:variant>
        <vt:lpwstr>_Toc135693059</vt:lpwstr>
      </vt:variant>
      <vt:variant>
        <vt:i4>1310781</vt:i4>
      </vt:variant>
      <vt:variant>
        <vt:i4>269</vt:i4>
      </vt:variant>
      <vt:variant>
        <vt:i4>0</vt:i4>
      </vt:variant>
      <vt:variant>
        <vt:i4>5</vt:i4>
      </vt:variant>
      <vt:variant>
        <vt:lpwstr/>
      </vt:variant>
      <vt:variant>
        <vt:lpwstr>_Toc135693058</vt:lpwstr>
      </vt:variant>
      <vt:variant>
        <vt:i4>1310781</vt:i4>
      </vt:variant>
      <vt:variant>
        <vt:i4>263</vt:i4>
      </vt:variant>
      <vt:variant>
        <vt:i4>0</vt:i4>
      </vt:variant>
      <vt:variant>
        <vt:i4>5</vt:i4>
      </vt:variant>
      <vt:variant>
        <vt:lpwstr/>
      </vt:variant>
      <vt:variant>
        <vt:lpwstr>_Toc135693057</vt:lpwstr>
      </vt:variant>
      <vt:variant>
        <vt:i4>1310781</vt:i4>
      </vt:variant>
      <vt:variant>
        <vt:i4>257</vt:i4>
      </vt:variant>
      <vt:variant>
        <vt:i4>0</vt:i4>
      </vt:variant>
      <vt:variant>
        <vt:i4>5</vt:i4>
      </vt:variant>
      <vt:variant>
        <vt:lpwstr/>
      </vt:variant>
      <vt:variant>
        <vt:lpwstr>_Toc135693056</vt:lpwstr>
      </vt:variant>
      <vt:variant>
        <vt:i4>1310781</vt:i4>
      </vt:variant>
      <vt:variant>
        <vt:i4>251</vt:i4>
      </vt:variant>
      <vt:variant>
        <vt:i4>0</vt:i4>
      </vt:variant>
      <vt:variant>
        <vt:i4>5</vt:i4>
      </vt:variant>
      <vt:variant>
        <vt:lpwstr/>
      </vt:variant>
      <vt:variant>
        <vt:lpwstr>_Toc135693055</vt:lpwstr>
      </vt:variant>
      <vt:variant>
        <vt:i4>1310781</vt:i4>
      </vt:variant>
      <vt:variant>
        <vt:i4>245</vt:i4>
      </vt:variant>
      <vt:variant>
        <vt:i4>0</vt:i4>
      </vt:variant>
      <vt:variant>
        <vt:i4>5</vt:i4>
      </vt:variant>
      <vt:variant>
        <vt:lpwstr/>
      </vt:variant>
      <vt:variant>
        <vt:lpwstr>_Toc135693054</vt:lpwstr>
      </vt:variant>
      <vt:variant>
        <vt:i4>1310781</vt:i4>
      </vt:variant>
      <vt:variant>
        <vt:i4>239</vt:i4>
      </vt:variant>
      <vt:variant>
        <vt:i4>0</vt:i4>
      </vt:variant>
      <vt:variant>
        <vt:i4>5</vt:i4>
      </vt:variant>
      <vt:variant>
        <vt:lpwstr/>
      </vt:variant>
      <vt:variant>
        <vt:lpwstr>_Toc135693053</vt:lpwstr>
      </vt:variant>
      <vt:variant>
        <vt:i4>1310781</vt:i4>
      </vt:variant>
      <vt:variant>
        <vt:i4>233</vt:i4>
      </vt:variant>
      <vt:variant>
        <vt:i4>0</vt:i4>
      </vt:variant>
      <vt:variant>
        <vt:i4>5</vt:i4>
      </vt:variant>
      <vt:variant>
        <vt:lpwstr/>
      </vt:variant>
      <vt:variant>
        <vt:lpwstr>_Toc135693052</vt:lpwstr>
      </vt:variant>
      <vt:variant>
        <vt:i4>1310781</vt:i4>
      </vt:variant>
      <vt:variant>
        <vt:i4>227</vt:i4>
      </vt:variant>
      <vt:variant>
        <vt:i4>0</vt:i4>
      </vt:variant>
      <vt:variant>
        <vt:i4>5</vt:i4>
      </vt:variant>
      <vt:variant>
        <vt:lpwstr/>
      </vt:variant>
      <vt:variant>
        <vt:lpwstr>_Toc135693051</vt:lpwstr>
      </vt:variant>
      <vt:variant>
        <vt:i4>1310781</vt:i4>
      </vt:variant>
      <vt:variant>
        <vt:i4>221</vt:i4>
      </vt:variant>
      <vt:variant>
        <vt:i4>0</vt:i4>
      </vt:variant>
      <vt:variant>
        <vt:i4>5</vt:i4>
      </vt:variant>
      <vt:variant>
        <vt:lpwstr/>
      </vt:variant>
      <vt:variant>
        <vt:lpwstr>_Toc135693050</vt:lpwstr>
      </vt:variant>
      <vt:variant>
        <vt:i4>1376317</vt:i4>
      </vt:variant>
      <vt:variant>
        <vt:i4>215</vt:i4>
      </vt:variant>
      <vt:variant>
        <vt:i4>0</vt:i4>
      </vt:variant>
      <vt:variant>
        <vt:i4>5</vt:i4>
      </vt:variant>
      <vt:variant>
        <vt:lpwstr/>
      </vt:variant>
      <vt:variant>
        <vt:lpwstr>_Toc135693049</vt:lpwstr>
      </vt:variant>
      <vt:variant>
        <vt:i4>1376317</vt:i4>
      </vt:variant>
      <vt:variant>
        <vt:i4>209</vt:i4>
      </vt:variant>
      <vt:variant>
        <vt:i4>0</vt:i4>
      </vt:variant>
      <vt:variant>
        <vt:i4>5</vt:i4>
      </vt:variant>
      <vt:variant>
        <vt:lpwstr/>
      </vt:variant>
      <vt:variant>
        <vt:lpwstr>_Toc135693048</vt:lpwstr>
      </vt:variant>
      <vt:variant>
        <vt:i4>1376317</vt:i4>
      </vt:variant>
      <vt:variant>
        <vt:i4>203</vt:i4>
      </vt:variant>
      <vt:variant>
        <vt:i4>0</vt:i4>
      </vt:variant>
      <vt:variant>
        <vt:i4>5</vt:i4>
      </vt:variant>
      <vt:variant>
        <vt:lpwstr/>
      </vt:variant>
      <vt:variant>
        <vt:lpwstr>_Toc135693047</vt:lpwstr>
      </vt:variant>
      <vt:variant>
        <vt:i4>1376317</vt:i4>
      </vt:variant>
      <vt:variant>
        <vt:i4>197</vt:i4>
      </vt:variant>
      <vt:variant>
        <vt:i4>0</vt:i4>
      </vt:variant>
      <vt:variant>
        <vt:i4>5</vt:i4>
      </vt:variant>
      <vt:variant>
        <vt:lpwstr/>
      </vt:variant>
      <vt:variant>
        <vt:lpwstr>_Toc135693046</vt:lpwstr>
      </vt:variant>
      <vt:variant>
        <vt:i4>1376317</vt:i4>
      </vt:variant>
      <vt:variant>
        <vt:i4>191</vt:i4>
      </vt:variant>
      <vt:variant>
        <vt:i4>0</vt:i4>
      </vt:variant>
      <vt:variant>
        <vt:i4>5</vt:i4>
      </vt:variant>
      <vt:variant>
        <vt:lpwstr/>
      </vt:variant>
      <vt:variant>
        <vt:lpwstr>_Toc135693045</vt:lpwstr>
      </vt:variant>
      <vt:variant>
        <vt:i4>1376317</vt:i4>
      </vt:variant>
      <vt:variant>
        <vt:i4>185</vt:i4>
      </vt:variant>
      <vt:variant>
        <vt:i4>0</vt:i4>
      </vt:variant>
      <vt:variant>
        <vt:i4>5</vt:i4>
      </vt:variant>
      <vt:variant>
        <vt:lpwstr/>
      </vt:variant>
      <vt:variant>
        <vt:lpwstr>_Toc135693044</vt:lpwstr>
      </vt:variant>
      <vt:variant>
        <vt:i4>1376317</vt:i4>
      </vt:variant>
      <vt:variant>
        <vt:i4>179</vt:i4>
      </vt:variant>
      <vt:variant>
        <vt:i4>0</vt:i4>
      </vt:variant>
      <vt:variant>
        <vt:i4>5</vt:i4>
      </vt:variant>
      <vt:variant>
        <vt:lpwstr/>
      </vt:variant>
      <vt:variant>
        <vt:lpwstr>_Toc135693043</vt:lpwstr>
      </vt:variant>
      <vt:variant>
        <vt:i4>1376317</vt:i4>
      </vt:variant>
      <vt:variant>
        <vt:i4>173</vt:i4>
      </vt:variant>
      <vt:variant>
        <vt:i4>0</vt:i4>
      </vt:variant>
      <vt:variant>
        <vt:i4>5</vt:i4>
      </vt:variant>
      <vt:variant>
        <vt:lpwstr/>
      </vt:variant>
      <vt:variant>
        <vt:lpwstr>_Toc135693042</vt:lpwstr>
      </vt:variant>
      <vt:variant>
        <vt:i4>1376317</vt:i4>
      </vt:variant>
      <vt:variant>
        <vt:i4>167</vt:i4>
      </vt:variant>
      <vt:variant>
        <vt:i4>0</vt:i4>
      </vt:variant>
      <vt:variant>
        <vt:i4>5</vt:i4>
      </vt:variant>
      <vt:variant>
        <vt:lpwstr/>
      </vt:variant>
      <vt:variant>
        <vt:lpwstr>_Toc135693041</vt:lpwstr>
      </vt:variant>
      <vt:variant>
        <vt:i4>1376317</vt:i4>
      </vt:variant>
      <vt:variant>
        <vt:i4>161</vt:i4>
      </vt:variant>
      <vt:variant>
        <vt:i4>0</vt:i4>
      </vt:variant>
      <vt:variant>
        <vt:i4>5</vt:i4>
      </vt:variant>
      <vt:variant>
        <vt:lpwstr/>
      </vt:variant>
      <vt:variant>
        <vt:lpwstr>_Toc135693040</vt:lpwstr>
      </vt:variant>
      <vt:variant>
        <vt:i4>1179709</vt:i4>
      </vt:variant>
      <vt:variant>
        <vt:i4>155</vt:i4>
      </vt:variant>
      <vt:variant>
        <vt:i4>0</vt:i4>
      </vt:variant>
      <vt:variant>
        <vt:i4>5</vt:i4>
      </vt:variant>
      <vt:variant>
        <vt:lpwstr/>
      </vt:variant>
      <vt:variant>
        <vt:lpwstr>_Toc135693039</vt:lpwstr>
      </vt:variant>
      <vt:variant>
        <vt:i4>1179709</vt:i4>
      </vt:variant>
      <vt:variant>
        <vt:i4>149</vt:i4>
      </vt:variant>
      <vt:variant>
        <vt:i4>0</vt:i4>
      </vt:variant>
      <vt:variant>
        <vt:i4>5</vt:i4>
      </vt:variant>
      <vt:variant>
        <vt:lpwstr/>
      </vt:variant>
      <vt:variant>
        <vt:lpwstr>_Toc135693038</vt:lpwstr>
      </vt:variant>
      <vt:variant>
        <vt:i4>1179709</vt:i4>
      </vt:variant>
      <vt:variant>
        <vt:i4>143</vt:i4>
      </vt:variant>
      <vt:variant>
        <vt:i4>0</vt:i4>
      </vt:variant>
      <vt:variant>
        <vt:i4>5</vt:i4>
      </vt:variant>
      <vt:variant>
        <vt:lpwstr/>
      </vt:variant>
      <vt:variant>
        <vt:lpwstr>_Toc135693037</vt:lpwstr>
      </vt:variant>
      <vt:variant>
        <vt:i4>1179709</vt:i4>
      </vt:variant>
      <vt:variant>
        <vt:i4>137</vt:i4>
      </vt:variant>
      <vt:variant>
        <vt:i4>0</vt:i4>
      </vt:variant>
      <vt:variant>
        <vt:i4>5</vt:i4>
      </vt:variant>
      <vt:variant>
        <vt:lpwstr/>
      </vt:variant>
      <vt:variant>
        <vt:lpwstr>_Toc135693036</vt:lpwstr>
      </vt:variant>
      <vt:variant>
        <vt:i4>1179709</vt:i4>
      </vt:variant>
      <vt:variant>
        <vt:i4>131</vt:i4>
      </vt:variant>
      <vt:variant>
        <vt:i4>0</vt:i4>
      </vt:variant>
      <vt:variant>
        <vt:i4>5</vt:i4>
      </vt:variant>
      <vt:variant>
        <vt:lpwstr/>
      </vt:variant>
      <vt:variant>
        <vt:lpwstr>_Toc135693035</vt:lpwstr>
      </vt:variant>
      <vt:variant>
        <vt:i4>1179709</vt:i4>
      </vt:variant>
      <vt:variant>
        <vt:i4>125</vt:i4>
      </vt:variant>
      <vt:variant>
        <vt:i4>0</vt:i4>
      </vt:variant>
      <vt:variant>
        <vt:i4>5</vt:i4>
      </vt:variant>
      <vt:variant>
        <vt:lpwstr/>
      </vt:variant>
      <vt:variant>
        <vt:lpwstr>_Toc135693034</vt:lpwstr>
      </vt:variant>
      <vt:variant>
        <vt:i4>1179709</vt:i4>
      </vt:variant>
      <vt:variant>
        <vt:i4>119</vt:i4>
      </vt:variant>
      <vt:variant>
        <vt:i4>0</vt:i4>
      </vt:variant>
      <vt:variant>
        <vt:i4>5</vt:i4>
      </vt:variant>
      <vt:variant>
        <vt:lpwstr/>
      </vt:variant>
      <vt:variant>
        <vt:lpwstr>_Toc135693033</vt:lpwstr>
      </vt:variant>
      <vt:variant>
        <vt:i4>1179709</vt:i4>
      </vt:variant>
      <vt:variant>
        <vt:i4>113</vt:i4>
      </vt:variant>
      <vt:variant>
        <vt:i4>0</vt:i4>
      </vt:variant>
      <vt:variant>
        <vt:i4>5</vt:i4>
      </vt:variant>
      <vt:variant>
        <vt:lpwstr/>
      </vt:variant>
      <vt:variant>
        <vt:lpwstr>_Toc135693032</vt:lpwstr>
      </vt:variant>
      <vt:variant>
        <vt:i4>1179709</vt:i4>
      </vt:variant>
      <vt:variant>
        <vt:i4>107</vt:i4>
      </vt:variant>
      <vt:variant>
        <vt:i4>0</vt:i4>
      </vt:variant>
      <vt:variant>
        <vt:i4>5</vt:i4>
      </vt:variant>
      <vt:variant>
        <vt:lpwstr/>
      </vt:variant>
      <vt:variant>
        <vt:lpwstr>_Toc135693031</vt:lpwstr>
      </vt:variant>
      <vt:variant>
        <vt:i4>1179709</vt:i4>
      </vt:variant>
      <vt:variant>
        <vt:i4>101</vt:i4>
      </vt:variant>
      <vt:variant>
        <vt:i4>0</vt:i4>
      </vt:variant>
      <vt:variant>
        <vt:i4>5</vt:i4>
      </vt:variant>
      <vt:variant>
        <vt:lpwstr/>
      </vt:variant>
      <vt:variant>
        <vt:lpwstr>_Toc135693030</vt:lpwstr>
      </vt:variant>
      <vt:variant>
        <vt:i4>1245245</vt:i4>
      </vt:variant>
      <vt:variant>
        <vt:i4>95</vt:i4>
      </vt:variant>
      <vt:variant>
        <vt:i4>0</vt:i4>
      </vt:variant>
      <vt:variant>
        <vt:i4>5</vt:i4>
      </vt:variant>
      <vt:variant>
        <vt:lpwstr/>
      </vt:variant>
      <vt:variant>
        <vt:lpwstr>_Toc135693029</vt:lpwstr>
      </vt:variant>
      <vt:variant>
        <vt:i4>1245245</vt:i4>
      </vt:variant>
      <vt:variant>
        <vt:i4>89</vt:i4>
      </vt:variant>
      <vt:variant>
        <vt:i4>0</vt:i4>
      </vt:variant>
      <vt:variant>
        <vt:i4>5</vt:i4>
      </vt:variant>
      <vt:variant>
        <vt:lpwstr/>
      </vt:variant>
      <vt:variant>
        <vt:lpwstr>_Toc135693028</vt:lpwstr>
      </vt:variant>
      <vt:variant>
        <vt:i4>1245245</vt:i4>
      </vt:variant>
      <vt:variant>
        <vt:i4>83</vt:i4>
      </vt:variant>
      <vt:variant>
        <vt:i4>0</vt:i4>
      </vt:variant>
      <vt:variant>
        <vt:i4>5</vt:i4>
      </vt:variant>
      <vt:variant>
        <vt:lpwstr/>
      </vt:variant>
      <vt:variant>
        <vt:lpwstr>_Toc135693027</vt:lpwstr>
      </vt:variant>
      <vt:variant>
        <vt:i4>1245245</vt:i4>
      </vt:variant>
      <vt:variant>
        <vt:i4>77</vt:i4>
      </vt:variant>
      <vt:variant>
        <vt:i4>0</vt:i4>
      </vt:variant>
      <vt:variant>
        <vt:i4>5</vt:i4>
      </vt:variant>
      <vt:variant>
        <vt:lpwstr/>
      </vt:variant>
      <vt:variant>
        <vt:lpwstr>_Toc135693026</vt:lpwstr>
      </vt:variant>
      <vt:variant>
        <vt:i4>1245245</vt:i4>
      </vt:variant>
      <vt:variant>
        <vt:i4>71</vt:i4>
      </vt:variant>
      <vt:variant>
        <vt:i4>0</vt:i4>
      </vt:variant>
      <vt:variant>
        <vt:i4>5</vt:i4>
      </vt:variant>
      <vt:variant>
        <vt:lpwstr/>
      </vt:variant>
      <vt:variant>
        <vt:lpwstr>_Toc135693025</vt:lpwstr>
      </vt:variant>
      <vt:variant>
        <vt:i4>1245245</vt:i4>
      </vt:variant>
      <vt:variant>
        <vt:i4>65</vt:i4>
      </vt:variant>
      <vt:variant>
        <vt:i4>0</vt:i4>
      </vt:variant>
      <vt:variant>
        <vt:i4>5</vt:i4>
      </vt:variant>
      <vt:variant>
        <vt:lpwstr/>
      </vt:variant>
      <vt:variant>
        <vt:lpwstr>_Toc135693024</vt:lpwstr>
      </vt:variant>
      <vt:variant>
        <vt:i4>1245245</vt:i4>
      </vt:variant>
      <vt:variant>
        <vt:i4>59</vt:i4>
      </vt:variant>
      <vt:variant>
        <vt:i4>0</vt:i4>
      </vt:variant>
      <vt:variant>
        <vt:i4>5</vt:i4>
      </vt:variant>
      <vt:variant>
        <vt:lpwstr/>
      </vt:variant>
      <vt:variant>
        <vt:lpwstr>_Toc135693023</vt:lpwstr>
      </vt:variant>
      <vt:variant>
        <vt:i4>1245245</vt:i4>
      </vt:variant>
      <vt:variant>
        <vt:i4>53</vt:i4>
      </vt:variant>
      <vt:variant>
        <vt:i4>0</vt:i4>
      </vt:variant>
      <vt:variant>
        <vt:i4>5</vt:i4>
      </vt:variant>
      <vt:variant>
        <vt:lpwstr/>
      </vt:variant>
      <vt:variant>
        <vt:lpwstr>_Toc135693022</vt:lpwstr>
      </vt:variant>
      <vt:variant>
        <vt:i4>1245245</vt:i4>
      </vt:variant>
      <vt:variant>
        <vt:i4>47</vt:i4>
      </vt:variant>
      <vt:variant>
        <vt:i4>0</vt:i4>
      </vt:variant>
      <vt:variant>
        <vt:i4>5</vt:i4>
      </vt:variant>
      <vt:variant>
        <vt:lpwstr/>
      </vt:variant>
      <vt:variant>
        <vt:lpwstr>_Toc135693021</vt:lpwstr>
      </vt:variant>
      <vt:variant>
        <vt:i4>1245245</vt:i4>
      </vt:variant>
      <vt:variant>
        <vt:i4>41</vt:i4>
      </vt:variant>
      <vt:variant>
        <vt:i4>0</vt:i4>
      </vt:variant>
      <vt:variant>
        <vt:i4>5</vt:i4>
      </vt:variant>
      <vt:variant>
        <vt:lpwstr/>
      </vt:variant>
      <vt:variant>
        <vt:lpwstr>_Toc135693020</vt:lpwstr>
      </vt:variant>
      <vt:variant>
        <vt:i4>1048637</vt:i4>
      </vt:variant>
      <vt:variant>
        <vt:i4>35</vt:i4>
      </vt:variant>
      <vt:variant>
        <vt:i4>0</vt:i4>
      </vt:variant>
      <vt:variant>
        <vt:i4>5</vt:i4>
      </vt:variant>
      <vt:variant>
        <vt:lpwstr/>
      </vt:variant>
      <vt:variant>
        <vt:lpwstr>_Toc135693019</vt:lpwstr>
      </vt:variant>
      <vt:variant>
        <vt:i4>1048637</vt:i4>
      </vt:variant>
      <vt:variant>
        <vt:i4>29</vt:i4>
      </vt:variant>
      <vt:variant>
        <vt:i4>0</vt:i4>
      </vt:variant>
      <vt:variant>
        <vt:i4>5</vt:i4>
      </vt:variant>
      <vt:variant>
        <vt:lpwstr/>
      </vt:variant>
      <vt:variant>
        <vt:lpwstr>_Toc135693018</vt:lpwstr>
      </vt:variant>
      <vt:variant>
        <vt:i4>1048637</vt:i4>
      </vt:variant>
      <vt:variant>
        <vt:i4>23</vt:i4>
      </vt:variant>
      <vt:variant>
        <vt:i4>0</vt:i4>
      </vt:variant>
      <vt:variant>
        <vt:i4>5</vt:i4>
      </vt:variant>
      <vt:variant>
        <vt:lpwstr/>
      </vt:variant>
      <vt:variant>
        <vt:lpwstr>_Toc135693017</vt:lpwstr>
      </vt:variant>
      <vt:variant>
        <vt:i4>1048637</vt:i4>
      </vt:variant>
      <vt:variant>
        <vt:i4>17</vt:i4>
      </vt:variant>
      <vt:variant>
        <vt:i4>0</vt:i4>
      </vt:variant>
      <vt:variant>
        <vt:i4>5</vt:i4>
      </vt:variant>
      <vt:variant>
        <vt:lpwstr/>
      </vt:variant>
      <vt:variant>
        <vt:lpwstr>_Toc135693016</vt:lpwstr>
      </vt:variant>
      <vt:variant>
        <vt:i4>1048637</vt:i4>
      </vt:variant>
      <vt:variant>
        <vt:i4>11</vt:i4>
      </vt:variant>
      <vt:variant>
        <vt:i4>0</vt:i4>
      </vt:variant>
      <vt:variant>
        <vt:i4>5</vt:i4>
      </vt:variant>
      <vt:variant>
        <vt:lpwstr/>
      </vt:variant>
      <vt:variant>
        <vt:lpwstr>_Toc135693015</vt:lpwstr>
      </vt:variant>
      <vt:variant>
        <vt:i4>1048637</vt:i4>
      </vt:variant>
      <vt:variant>
        <vt:i4>5</vt:i4>
      </vt:variant>
      <vt:variant>
        <vt:i4>0</vt:i4>
      </vt:variant>
      <vt:variant>
        <vt:i4>5</vt:i4>
      </vt:variant>
      <vt:variant>
        <vt:lpwstr/>
      </vt:variant>
      <vt:variant>
        <vt:lpwstr>_Toc135693014</vt:lpwstr>
      </vt:variant>
      <vt:variant>
        <vt:i4>3801213</vt:i4>
      </vt:variant>
      <vt:variant>
        <vt:i4>0</vt:i4>
      </vt:variant>
      <vt:variant>
        <vt:i4>0</vt:i4>
      </vt:variant>
      <vt:variant>
        <vt:i4>5</vt:i4>
      </vt:variant>
      <vt:variant>
        <vt:lpwstr>https://www.southampton.ac.uk/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title to file's Title property</dc:title>
  <dc:subject/>
  <dc:creator>Jonathan Lightfoot</dc:creator>
  <cp:keywords>7.3</cp:keywords>
  <cp:lastModifiedBy>Tim Wildschut</cp:lastModifiedBy>
  <cp:revision>3</cp:revision>
  <cp:lastPrinted>2023-05-24T10:19:00Z</cp:lastPrinted>
  <dcterms:created xsi:type="dcterms:W3CDTF">2025-08-07T13:21:00Z</dcterms:created>
  <dcterms:modified xsi:type="dcterms:W3CDTF">2025-08-07T13:26:00Z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-1664594768</vt:i4>
  </property>
  <property fmtid="{D5CDD505-2E9C-101B-9397-08002B2CF9AE}" pid="4" name="ContentTypeId">
    <vt:lpwstr>0x010100DC374E4A0CA4AE4D9F1081A2E90D62B7</vt:lpwstr>
  </property>
  <property fmtid="{D5CDD505-2E9C-101B-9397-08002B2CF9AE}" pid="5" name="GrammarlyDocumentId">
    <vt:lpwstr>9fd1f1a8fc06ae075ba1db1c4aa20df43cdc8198a1fd2a4f31ab09b801ba6bdd</vt:lpwstr>
  </property>
</Properties>
</file>