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B75F" w14:textId="694DE512" w:rsidR="00413FD7" w:rsidRPr="00597FD3" w:rsidRDefault="007D3FE8" w:rsidP="00597FD3">
      <w:pPr>
        <w:pStyle w:val="Heading1"/>
        <w:spacing w:before="95" w:line="312" w:lineRule="auto"/>
        <w:ind w:left="118" w:right="636"/>
        <w:jc w:val="center"/>
      </w:pPr>
      <w:r>
        <w:t>What</w:t>
      </w:r>
      <w:r>
        <w:rPr>
          <w:spacing w:val="-9"/>
        </w:rPr>
        <w:t xml:space="preserve"> </w:t>
      </w:r>
      <w:r>
        <w:t>does</w:t>
      </w:r>
      <w:r>
        <w:rPr>
          <w:spacing w:val="-9"/>
        </w:rPr>
        <w:t xml:space="preserve"> </w:t>
      </w:r>
      <w:r>
        <w:t>fear</w:t>
      </w:r>
      <w:r>
        <w:rPr>
          <w:spacing w:val="-9"/>
        </w:rPr>
        <w:t xml:space="preserve"> </w:t>
      </w:r>
      <w:r>
        <w:t>sound</w:t>
      </w:r>
      <w:r>
        <w:rPr>
          <w:spacing w:val="-9"/>
        </w:rPr>
        <w:t xml:space="preserve"> </w:t>
      </w:r>
      <w:r>
        <w:t>like? Voice</w:t>
      </w:r>
      <w:r>
        <w:rPr>
          <w:spacing w:val="-9"/>
        </w:rPr>
        <w:t xml:space="preserve"> </w:t>
      </w:r>
      <w:r>
        <w:t>pitch</w:t>
      </w:r>
      <w:r w:rsidR="00AF0FEA">
        <w:t>, cognitive frames, and perceptions of</w:t>
      </w:r>
      <w:r>
        <w:rPr>
          <w:spacing w:val="-9"/>
        </w:rPr>
        <w:t xml:space="preserve"> </w:t>
      </w:r>
      <w:r>
        <w:t>domestic</w:t>
      </w:r>
      <w:r>
        <w:rPr>
          <w:spacing w:val="-9"/>
        </w:rPr>
        <w:t xml:space="preserve"> </w:t>
      </w:r>
      <w:r>
        <w:t xml:space="preserve">abuse </w:t>
      </w:r>
      <w:r>
        <w:rPr>
          <w:spacing w:val="-2"/>
        </w:rPr>
        <w:t>victim</w:t>
      </w:r>
      <w:r w:rsidR="00AF0FEA">
        <w:rPr>
          <w:spacing w:val="-2"/>
        </w:rPr>
        <w:t>ization</w:t>
      </w:r>
    </w:p>
    <w:p w14:paraId="4958B760" w14:textId="77777777" w:rsidR="00413FD7" w:rsidRDefault="00413FD7">
      <w:pPr>
        <w:pStyle w:val="BodyText"/>
        <w:spacing w:before="265"/>
        <w:ind w:left="0"/>
      </w:pPr>
    </w:p>
    <w:p w14:paraId="4958B761" w14:textId="77777777" w:rsidR="00413FD7" w:rsidRDefault="007D3FE8">
      <w:pPr>
        <w:pStyle w:val="Heading1"/>
        <w:spacing w:before="0"/>
        <w:ind w:right="636"/>
        <w:jc w:val="center"/>
      </w:pPr>
      <w:r>
        <w:rPr>
          <w:spacing w:val="-2"/>
        </w:rPr>
        <w:t>Abstract</w:t>
      </w:r>
    </w:p>
    <w:p w14:paraId="4958B763" w14:textId="4D8DCE1C" w:rsidR="00413FD7" w:rsidRPr="00467440" w:rsidRDefault="007D02E0" w:rsidP="005178B0">
      <w:pPr>
        <w:pStyle w:val="BodyText"/>
        <w:spacing w:before="253" w:line="312" w:lineRule="auto"/>
        <w:ind w:left="696" w:right="1260"/>
        <w:jc w:val="center"/>
      </w:pPr>
      <w:r>
        <w:t xml:space="preserve">Sociolinguists emphasize the context-dependence of social meanings </w:t>
      </w:r>
      <w:r w:rsidR="00A45E06">
        <w:t>activated by</w:t>
      </w:r>
      <w:r>
        <w:t xml:space="preserve"> linguistic variation (Eckert, 2008). </w:t>
      </w:r>
      <w:r w:rsidR="00467440">
        <w:t xml:space="preserve">I examine this dynamic using the Goffmanian concept of </w:t>
      </w:r>
      <w:r w:rsidR="00467440">
        <w:rPr>
          <w:i/>
          <w:iCs/>
        </w:rPr>
        <w:t>frames</w:t>
      </w:r>
      <w:r w:rsidR="00CA33C8">
        <w:t xml:space="preserve"> (</w:t>
      </w:r>
      <w:r w:rsidR="000A7593">
        <w:t>Goffman</w:t>
      </w:r>
      <w:r w:rsidR="00CA33C8">
        <w:t>, 1974)</w:t>
      </w:r>
      <w:r w:rsidR="00AC59FA">
        <w:t>, focusing on the intersection of gender and sexuality</w:t>
      </w:r>
      <w:r w:rsidR="0082459E">
        <w:t xml:space="preserve">. More specifically, I explore </w:t>
      </w:r>
      <w:r w:rsidR="00E20738">
        <w:t>pitch variation</w:t>
      </w:r>
      <w:r w:rsidR="004633FE">
        <w:t xml:space="preserve"> as an index of </w:t>
      </w:r>
      <w:r w:rsidR="000A7593">
        <w:t xml:space="preserve">femininity </w:t>
      </w:r>
      <w:r w:rsidR="0082459E">
        <w:t xml:space="preserve">in </w:t>
      </w:r>
      <w:r w:rsidR="00E20738">
        <w:t>the</w:t>
      </w:r>
      <w:r w:rsidR="0082459E">
        <w:t xml:space="preserve"> domestic abuse victimization</w:t>
      </w:r>
      <w:r w:rsidR="00E20738">
        <w:t xml:space="preserve"> frame</w:t>
      </w:r>
      <w:r w:rsidR="004633FE">
        <w:t xml:space="preserve">. </w:t>
      </w:r>
      <w:r w:rsidR="00A967EE">
        <w:t xml:space="preserve">People expect </w:t>
      </w:r>
      <w:r w:rsidR="005949DF">
        <w:t xml:space="preserve">the “ideal victim” </w:t>
      </w:r>
      <w:r w:rsidR="00A967EE">
        <w:t>to be weak, blameless, and</w:t>
      </w:r>
      <w:r w:rsidR="00671AD2">
        <w:t xml:space="preserve">, importantly, </w:t>
      </w:r>
      <w:r w:rsidR="00A967EE">
        <w:t>female</w:t>
      </w:r>
      <w:r w:rsidR="007E724A">
        <w:t xml:space="preserve"> (Christie, 1986). Using a</w:t>
      </w:r>
      <w:r w:rsidR="00E20738">
        <w:t>n</w:t>
      </w:r>
      <w:r w:rsidR="007E724A">
        <w:t xml:space="preserve"> experiment, I show that</w:t>
      </w:r>
      <w:r w:rsidR="000103A2">
        <w:t xml:space="preserve"> female</w:t>
      </w:r>
      <w:r w:rsidR="00EB74C4">
        <w:t xml:space="preserve"> victims who diverge from this expectation by having a lower voice pitch </w:t>
      </w:r>
      <w:r w:rsidR="000103A2">
        <w:t xml:space="preserve">are perceived as less scared and less rational than their higher-pitched counterparts. </w:t>
      </w:r>
      <w:r w:rsidR="00A6025E">
        <w:t>T</w:t>
      </w:r>
      <w:r w:rsidR="00793FDA">
        <w:t>his effect</w:t>
      </w:r>
      <w:r w:rsidR="00A9063E">
        <w:t xml:space="preserve"> only </w:t>
      </w:r>
      <w:r w:rsidR="00793FDA">
        <w:t>emerges</w:t>
      </w:r>
      <w:r w:rsidR="00A9063E">
        <w:t xml:space="preserve"> for victims in heteronormative relationships</w:t>
      </w:r>
      <w:r w:rsidR="00A6025E">
        <w:t>, however</w:t>
      </w:r>
      <w:r w:rsidR="00601995">
        <w:t xml:space="preserve">, </w:t>
      </w:r>
      <w:r w:rsidR="00A6025E">
        <w:t>with</w:t>
      </w:r>
      <w:r w:rsidR="00A9063E">
        <w:t xml:space="preserve"> voice pitch </w:t>
      </w:r>
      <w:r w:rsidR="00DF33B2">
        <w:t>becom</w:t>
      </w:r>
      <w:r w:rsidR="00A6025E">
        <w:t>ing</w:t>
      </w:r>
      <w:r w:rsidR="00DF33B2">
        <w:t xml:space="preserve"> “indexically inoperative” (Levon &amp; Ye, 2019) in cases where a victim</w:t>
      </w:r>
      <w:r w:rsidR="001B24AB">
        <w:t xml:space="preserve"> already diverges from stereotypical expectations of a victim </w:t>
      </w:r>
      <w:r w:rsidR="00FA65AC">
        <w:t>by having a female abuser.</w:t>
      </w:r>
      <w:r w:rsidR="00793FDA">
        <w:t xml:space="preserve"> I discuss this finding in relation to </w:t>
      </w:r>
      <w:r w:rsidR="00E40666">
        <w:t>established dynamics in</w:t>
      </w:r>
      <w:r w:rsidR="0004722E">
        <w:t xml:space="preserve"> sociolinguistic perception, and </w:t>
      </w:r>
      <w:r w:rsidR="00323EB7">
        <w:t>to</w:t>
      </w:r>
      <w:r w:rsidR="002F1655">
        <w:t xml:space="preserve"> domestic abuse policing.</w:t>
      </w:r>
      <w:r w:rsidR="0004722E">
        <w:t xml:space="preserve"> </w:t>
      </w:r>
      <w:r w:rsidR="00342880">
        <w:t xml:space="preserve"> </w:t>
      </w:r>
      <w:r w:rsidR="00FA65AC">
        <w:t xml:space="preserve"> </w:t>
      </w:r>
    </w:p>
    <w:p w14:paraId="4958B764" w14:textId="4653C226" w:rsidR="00413FD7" w:rsidRDefault="007D3FE8">
      <w:pPr>
        <w:pStyle w:val="BodyText"/>
        <w:spacing w:before="184"/>
        <w:ind w:left="696"/>
      </w:pPr>
      <w:r>
        <w:rPr>
          <w:b/>
        </w:rPr>
        <w:t>Keywords:</w:t>
      </w:r>
      <w:r>
        <w:rPr>
          <w:b/>
          <w:spacing w:val="2"/>
        </w:rPr>
        <w:t xml:space="preserve"> </w:t>
      </w:r>
      <w:r w:rsidR="00792546">
        <w:t>perception, pitch, gender, sexuality, victim</w:t>
      </w:r>
    </w:p>
    <w:p w14:paraId="397197B8" w14:textId="77777777" w:rsidR="00BB1628" w:rsidRDefault="00BB1628">
      <w:pPr>
        <w:pStyle w:val="BodyText"/>
        <w:spacing w:before="184"/>
        <w:ind w:left="696"/>
      </w:pPr>
    </w:p>
    <w:p w14:paraId="4958B765" w14:textId="77777777" w:rsidR="00413FD7" w:rsidRDefault="007D3FE8">
      <w:pPr>
        <w:pStyle w:val="Heading1"/>
        <w:numPr>
          <w:ilvl w:val="0"/>
          <w:numId w:val="1"/>
        </w:numPr>
        <w:tabs>
          <w:tab w:val="left" w:pos="418"/>
        </w:tabs>
        <w:spacing w:before="194"/>
        <w:ind w:hanging="298"/>
      </w:pPr>
      <w:bookmarkStart w:id="0" w:name="Introduction"/>
      <w:bookmarkEnd w:id="0"/>
      <w:r>
        <w:rPr>
          <w:spacing w:val="-2"/>
        </w:rPr>
        <w:t>Introduction</w:t>
      </w:r>
    </w:p>
    <w:p w14:paraId="6D691FD7" w14:textId="4E1F4732" w:rsidR="008D55C9" w:rsidRDefault="000C67EF" w:rsidP="00022F89">
      <w:pPr>
        <w:pStyle w:val="BodyText"/>
        <w:spacing w:line="360" w:lineRule="auto"/>
      </w:pPr>
      <w:r>
        <w:t>In our daily interactions, we navigate the world through frames</w:t>
      </w:r>
      <w:r w:rsidR="00655719">
        <w:t xml:space="preserve"> – </w:t>
      </w:r>
      <w:r>
        <w:t>cognitive structures that organize our experiences and shape our perceptions of reality (</w:t>
      </w:r>
      <w:r w:rsidR="000A7593">
        <w:t>Goffman</w:t>
      </w:r>
      <w:r>
        <w:t>, 1974). These frames, deeply embedded in cultural norms, influence how we interpret people and their actions, particularly in relation to gender and power dynamics. Patriarchy, the gender binary, and heteronormativity shape our expectations of how individuals should behave</w:t>
      </w:r>
      <w:r w:rsidR="00602C7E">
        <w:t xml:space="preserve"> (Connell, 2005)</w:t>
      </w:r>
      <w:r>
        <w:t xml:space="preserve">. Patriarchy frames women as subordinate, nurturing, and passive, and when they deviate from these roles, </w:t>
      </w:r>
      <w:r w:rsidR="00F12D40">
        <w:t xml:space="preserve">they are often </w:t>
      </w:r>
      <w:r w:rsidR="00C55005">
        <w:t>penalized (Ridgeway &amp; Correll, 2004)</w:t>
      </w:r>
      <w:r>
        <w:t>. The gender binary reinforces this, categorizing individuals into strict male or female roles with associated behaviors, leaving little room for variation</w:t>
      </w:r>
      <w:r w:rsidR="004245F8">
        <w:t xml:space="preserve"> (Butler, 1990)</w:t>
      </w:r>
      <w:r>
        <w:t>. Women who exhibit masculine traits</w:t>
      </w:r>
      <w:r w:rsidR="00DE59BA">
        <w:t xml:space="preserve"> </w:t>
      </w:r>
      <w:r>
        <w:t xml:space="preserve">may be seen as less authentic in their femininity. </w:t>
      </w:r>
      <w:r w:rsidR="00DE59BA">
        <w:t>Finally</w:t>
      </w:r>
      <w:r>
        <w:t>, heteronormativity enforces the idea</w:t>
      </w:r>
      <w:r w:rsidR="001E4ADD">
        <w:t xml:space="preserve"> that</w:t>
      </w:r>
      <w:r w:rsidR="000649D0">
        <w:t xml:space="preserve"> </w:t>
      </w:r>
      <w:r w:rsidR="00B31427">
        <w:t>heterosexual</w:t>
      </w:r>
      <w:r w:rsidR="000649D0">
        <w:t xml:space="preserve"> relationships are the default and that</w:t>
      </w:r>
      <w:r>
        <w:t xml:space="preserve"> </w:t>
      </w:r>
      <w:r w:rsidR="001E4ADD" w:rsidRPr="001E4ADD">
        <w:t>gender roles in relationships should conform to</w:t>
      </w:r>
      <w:r w:rsidR="00DD48D6">
        <w:t xml:space="preserve"> associated</w:t>
      </w:r>
      <w:r w:rsidR="001E4ADD" w:rsidRPr="001E4ADD">
        <w:t xml:space="preserve"> traditional masculine and feminine dichotomies</w:t>
      </w:r>
      <w:r>
        <w:t xml:space="preserve">. </w:t>
      </w:r>
      <w:r w:rsidR="00D928AC" w:rsidRPr="00D928AC">
        <w:t>Rich’s</w:t>
      </w:r>
      <w:r w:rsidR="00D928AC">
        <w:t xml:space="preserve"> (2007)</w:t>
      </w:r>
      <w:r w:rsidR="00D928AC" w:rsidRPr="00D928AC">
        <w:t xml:space="preserve"> concept of compulsory heterosexuality </w:t>
      </w:r>
      <w:r w:rsidR="005564DC">
        <w:t>takes this further,</w:t>
      </w:r>
      <w:r w:rsidR="00D928AC" w:rsidRPr="00D928AC">
        <w:t xml:space="preserve"> arguing that heterosexuality is not just assumed as the norm but is actively enforced through societal structures and cultural expectations. This compulsion reinforces </w:t>
      </w:r>
      <w:r w:rsidR="00D928AC" w:rsidRPr="00D928AC">
        <w:lastRenderedPageBreak/>
        <w:t>traditional gender roles within heterosexual relationships, shaping not only how relationships are formed but also how power dynamics within them are understood</w:t>
      </w:r>
      <w:r w:rsidR="00770F22">
        <w:t>.</w:t>
      </w:r>
    </w:p>
    <w:p w14:paraId="16F6E95C" w14:textId="2437A1DD" w:rsidR="00E51D7C" w:rsidRDefault="000C67EF" w:rsidP="00030725">
      <w:pPr>
        <w:pStyle w:val="BodyText"/>
        <w:spacing w:line="360" w:lineRule="auto"/>
        <w:ind w:firstLine="432"/>
      </w:pPr>
      <w:r>
        <w:t xml:space="preserve">These </w:t>
      </w:r>
      <w:r w:rsidR="00770F22">
        <w:t xml:space="preserve">different </w:t>
      </w:r>
      <w:r>
        <w:t xml:space="preserve">frames work together to influence how we perceive and evaluate </w:t>
      </w:r>
      <w:r w:rsidR="008D55C9">
        <w:t>women in specific social roles.</w:t>
      </w:r>
      <w:r w:rsidR="00030725">
        <w:t xml:space="preserve"> </w:t>
      </w:r>
      <w:r w:rsidR="00F625E5">
        <w:t xml:space="preserve">One such role is that of a victim. </w:t>
      </w:r>
      <w:r w:rsidR="00A24B3B">
        <w:t>Victimhood</w:t>
      </w:r>
      <w:r w:rsidR="00372C44">
        <w:t xml:space="preserve"> </w:t>
      </w:r>
      <w:r w:rsidR="00ED4E96">
        <w:t xml:space="preserve">is not an objective phenomenon, but rather, </w:t>
      </w:r>
      <w:r w:rsidR="005148AA">
        <w:t xml:space="preserve">it is a status granted to a person </w:t>
      </w:r>
      <w:r w:rsidR="003B5A57">
        <w:t xml:space="preserve">based on their adherence to </w:t>
      </w:r>
      <w:r w:rsidR="007216D2">
        <w:t xml:space="preserve">those characteristics that constitute </w:t>
      </w:r>
      <w:r w:rsidR="00DD1D6F">
        <w:t>“</w:t>
      </w:r>
      <w:r w:rsidR="007216D2">
        <w:t>the ideal victim</w:t>
      </w:r>
      <w:r w:rsidR="00DD1D6F">
        <w:t>”</w:t>
      </w:r>
      <w:r w:rsidR="007216D2">
        <w:t xml:space="preserve"> (Christie, 1986)</w:t>
      </w:r>
      <w:r w:rsidR="00C57AA8">
        <w:t xml:space="preserve">. </w:t>
      </w:r>
      <w:r w:rsidR="00477549">
        <w:t xml:space="preserve">The </w:t>
      </w:r>
      <w:r w:rsidR="00DD1D6F">
        <w:t>“</w:t>
      </w:r>
      <w:r w:rsidR="00477549">
        <w:t>ideal victim</w:t>
      </w:r>
      <w:r w:rsidR="00DD1D6F">
        <w:t>”</w:t>
      </w:r>
      <w:r w:rsidR="00477549">
        <w:t xml:space="preserve"> is</w:t>
      </w:r>
      <w:r w:rsidR="00B67F88">
        <w:t xml:space="preserve">, according to Christie (1986), weak, blameless and female. </w:t>
      </w:r>
      <w:r w:rsidR="00334380">
        <w:t xml:space="preserve">When potential victims diverge from the </w:t>
      </w:r>
      <w:r w:rsidR="00DD1D6F">
        <w:t>“</w:t>
      </w:r>
      <w:r w:rsidR="00334380">
        <w:t>ideal victim</w:t>
      </w:r>
      <w:r w:rsidR="00DD1D6F">
        <w:t>”</w:t>
      </w:r>
      <w:r w:rsidR="00334380">
        <w:t xml:space="preserve"> frame, their victimhood is delegitimized. </w:t>
      </w:r>
      <w:r w:rsidR="009C5D85">
        <w:t xml:space="preserve">One of Christie’s examples is the historical </w:t>
      </w:r>
      <w:r w:rsidR="00AD5F0C">
        <w:t>delegitimization</w:t>
      </w:r>
      <w:r w:rsidR="009C5D85">
        <w:t xml:space="preserve"> of married women as victims of domestic abuse</w:t>
      </w:r>
      <w:r w:rsidR="00A6695C">
        <w:t>;</w:t>
      </w:r>
      <w:r w:rsidR="009C2912">
        <w:t xml:space="preserve"> due to </w:t>
      </w:r>
      <w:r w:rsidR="00B55521">
        <w:t>a</w:t>
      </w:r>
      <w:r w:rsidR="009C2912">
        <w:t xml:space="preserve"> historical belief that </w:t>
      </w:r>
      <w:r w:rsidR="001E09DC">
        <w:t>these women</w:t>
      </w:r>
      <w:r w:rsidR="006404AB">
        <w:t xml:space="preserve"> have </w:t>
      </w:r>
      <w:r w:rsidR="006404AB" w:rsidRPr="00E653EC">
        <w:t>willingly</w:t>
      </w:r>
      <w:r w:rsidR="006404AB">
        <w:t xml:space="preserve"> entered into </w:t>
      </w:r>
      <w:r w:rsidR="00B54E5F">
        <w:t>contractually based</w:t>
      </w:r>
      <w:r w:rsidR="00CA3B68">
        <w:t xml:space="preserve"> relationship</w:t>
      </w:r>
      <w:r w:rsidR="001E09DC">
        <w:t>s</w:t>
      </w:r>
      <w:r w:rsidR="00255782">
        <w:t>,</w:t>
      </w:r>
      <w:r w:rsidR="000E40AB">
        <w:t xml:space="preserve"> </w:t>
      </w:r>
      <w:r w:rsidR="00EE01E5">
        <w:t>Norwegian police</w:t>
      </w:r>
      <w:r w:rsidR="007A2344">
        <w:t xml:space="preserve"> attending such incidents</w:t>
      </w:r>
      <w:r w:rsidR="00EE01E5">
        <w:t xml:space="preserve"> </w:t>
      </w:r>
      <w:r w:rsidR="0044225B">
        <w:t xml:space="preserve">used to refer to </w:t>
      </w:r>
      <w:r w:rsidR="007A2344">
        <w:t>them as cases of “</w:t>
      </w:r>
      <w:r w:rsidR="007A2344" w:rsidRPr="007A2344">
        <w:t>husbråk</w:t>
      </w:r>
      <w:r w:rsidR="007A2344">
        <w:t>”</w:t>
      </w:r>
      <w:r w:rsidR="00900DFE">
        <w:t xml:space="preserve"> (</w:t>
      </w:r>
      <w:r w:rsidR="00900DFE" w:rsidRPr="00F93C9D">
        <w:rPr>
          <w:i/>
          <w:iCs/>
        </w:rPr>
        <w:t>noise in the house</w:t>
      </w:r>
      <w:r w:rsidR="00900DFE">
        <w:t>)</w:t>
      </w:r>
      <w:r w:rsidR="00A4625C">
        <w:t xml:space="preserve"> (Christie, 1986: </w:t>
      </w:r>
      <w:r w:rsidR="00F93C9D">
        <w:t>14)</w:t>
      </w:r>
      <w:r w:rsidR="000B7E4C">
        <w:t xml:space="preserve">. </w:t>
      </w:r>
      <w:r w:rsidR="00514422">
        <w:t xml:space="preserve">Similarly, when women do not adhere to </w:t>
      </w:r>
      <w:r w:rsidR="00BD0680">
        <w:t>patriarchal stereotypes of passivity, for example by fighting back</w:t>
      </w:r>
      <w:r w:rsidR="002D44DB">
        <w:t xml:space="preserve"> against abuse</w:t>
      </w:r>
      <w:r w:rsidR="00BD0680">
        <w:t xml:space="preserve">, </w:t>
      </w:r>
      <w:r w:rsidR="00AD6321">
        <w:t>their credibility as victims is sharply questioned (Goodmark, 2008).</w:t>
      </w:r>
      <w:r w:rsidR="00514422">
        <w:t xml:space="preserve"> </w:t>
      </w:r>
      <w:r w:rsidR="00AD6321">
        <w:t>Finally</w:t>
      </w:r>
      <w:r w:rsidR="008E405F">
        <w:t xml:space="preserve">, male victims of domestic abuse </w:t>
      </w:r>
      <w:r w:rsidR="00C20EB7">
        <w:t>are often too embarrassed to seek help</w:t>
      </w:r>
      <w:r w:rsidR="00B65BF2">
        <w:t xml:space="preserve"> </w:t>
      </w:r>
      <w:r w:rsidR="00F11871">
        <w:t>(Drijber</w:t>
      </w:r>
      <w:r w:rsidR="00456FDE">
        <w:t>, Reijnders &amp; Ceelen, 2013)</w:t>
      </w:r>
      <w:r w:rsidR="002F2A5C">
        <w:t xml:space="preserve">, likely due to their non-adherence to the </w:t>
      </w:r>
      <w:r w:rsidR="000C0EBC">
        <w:t>“</w:t>
      </w:r>
      <w:r w:rsidR="002F2A5C">
        <w:t>ideal victim</w:t>
      </w:r>
      <w:r w:rsidR="000C0EBC">
        <w:t>”</w:t>
      </w:r>
      <w:r w:rsidR="002F2A5C">
        <w:t xml:space="preserve"> stereotype</w:t>
      </w:r>
      <w:r w:rsidR="00E53B5A">
        <w:t xml:space="preserve"> as framed through</w:t>
      </w:r>
      <w:r w:rsidR="00520F79">
        <w:t xml:space="preserve"> the lens of</w:t>
      </w:r>
      <w:r w:rsidR="00E53B5A">
        <w:t xml:space="preserve"> heteronormativity</w:t>
      </w:r>
      <w:r w:rsidR="00330BC7">
        <w:t xml:space="preserve">, and via broader </w:t>
      </w:r>
      <w:r w:rsidR="002136F8">
        <w:t>norms of masculinity</w:t>
      </w:r>
      <w:r w:rsidR="00E53B5A">
        <w:t xml:space="preserve">. </w:t>
      </w:r>
    </w:p>
    <w:p w14:paraId="7F8ECD53" w14:textId="2BF9B4A2" w:rsidR="00F625E5" w:rsidRDefault="002F2A5C" w:rsidP="00022F89">
      <w:pPr>
        <w:pStyle w:val="BodyText"/>
        <w:spacing w:line="360" w:lineRule="auto"/>
        <w:ind w:right="752" w:firstLine="432"/>
      </w:pPr>
      <w:r>
        <w:t xml:space="preserve">The victim frame is normative, </w:t>
      </w:r>
      <w:r w:rsidR="00B75EA6">
        <w:t>and thus i</w:t>
      </w:r>
      <w:r w:rsidR="00252FF7">
        <w:t>t</w:t>
      </w:r>
      <w:r w:rsidR="00B75EA6">
        <w:t xml:space="preserve"> “</w:t>
      </w:r>
      <w:r w:rsidR="00B75EA6" w:rsidRPr="00B75EA6">
        <w:t>imposes normative limits on victims’ experience and behaviours</w:t>
      </w:r>
      <w:r w:rsidR="00B75EA6">
        <w:t>” (Bosma</w:t>
      </w:r>
      <w:r w:rsidR="007248B4">
        <w:t xml:space="preserve"> et al</w:t>
      </w:r>
      <w:r w:rsidR="001C7B79">
        <w:t>.</w:t>
      </w:r>
      <w:r w:rsidR="00B75EA6">
        <w:t xml:space="preserve">, 2018: </w:t>
      </w:r>
      <w:r w:rsidR="001E3DBD">
        <w:t>37).</w:t>
      </w:r>
      <w:r w:rsidR="0034377B">
        <w:t xml:space="preserve"> </w:t>
      </w:r>
      <w:r w:rsidR="0061342D">
        <w:t>Victims</w:t>
      </w:r>
      <w:r w:rsidR="001E056F">
        <w:t xml:space="preserve"> of particular crime</w:t>
      </w:r>
      <w:r w:rsidR="002C0106">
        <w:t>s</w:t>
      </w:r>
      <w:r w:rsidR="001E056F">
        <w:t xml:space="preserve"> </w:t>
      </w:r>
      <w:r w:rsidR="002C0106">
        <w:t>are</w:t>
      </w:r>
      <w:r w:rsidR="001E056F">
        <w:t xml:space="preserve"> expected to behave a certain way because of who they are </w:t>
      </w:r>
      <w:r w:rsidR="00CC5481">
        <w:t xml:space="preserve">as </w:t>
      </w:r>
      <w:r w:rsidR="001E056F">
        <w:t>individual</w:t>
      </w:r>
      <w:r w:rsidR="002C0106">
        <w:t>s</w:t>
      </w:r>
      <w:r w:rsidR="001E056F">
        <w:t xml:space="preserve">, but </w:t>
      </w:r>
      <w:r w:rsidR="00FC2C47">
        <w:t xml:space="preserve">also because of </w:t>
      </w:r>
      <w:r w:rsidR="00A15F60">
        <w:t>who the offender</w:t>
      </w:r>
      <w:r w:rsidR="002C0106">
        <w:t>s</w:t>
      </w:r>
      <w:r w:rsidR="00A15F60">
        <w:t xml:space="preserve"> </w:t>
      </w:r>
      <w:r w:rsidR="002C0106">
        <w:t>are</w:t>
      </w:r>
      <w:r w:rsidR="00A054C2">
        <w:t xml:space="preserve"> and what their relationship</w:t>
      </w:r>
      <w:r w:rsidR="002C0106">
        <w:t>s</w:t>
      </w:r>
      <w:r w:rsidR="00A054C2">
        <w:t xml:space="preserve"> </w:t>
      </w:r>
      <w:r w:rsidR="002C0106">
        <w:t>are to those</w:t>
      </w:r>
      <w:r w:rsidR="00A054C2">
        <w:t xml:space="preserve"> victim</w:t>
      </w:r>
      <w:r w:rsidR="002C0106">
        <w:t>s</w:t>
      </w:r>
      <w:r w:rsidR="009E3E82">
        <w:t xml:space="preserve">; </w:t>
      </w:r>
      <w:r w:rsidR="003F1525">
        <w:t>in parallel to the social construction of victimhood, “</w:t>
      </w:r>
      <w:r w:rsidR="00FE1E53">
        <w:t>i</w:t>
      </w:r>
      <w:r w:rsidR="00FE1E53" w:rsidRPr="00FE1E53">
        <w:t>deal victims need – and create – ideal offenders</w:t>
      </w:r>
      <w:r w:rsidR="00FE1E53">
        <w:t xml:space="preserve">” (Christie, 1986: </w:t>
      </w:r>
      <w:r w:rsidR="00453353">
        <w:t>25)</w:t>
      </w:r>
      <w:r w:rsidR="00C438D6">
        <w:t>, and v</w:t>
      </w:r>
      <w:r w:rsidR="00A44D49">
        <w:t xml:space="preserve">ictims with </w:t>
      </w:r>
      <w:r w:rsidR="000C0EBC">
        <w:t>“</w:t>
      </w:r>
      <w:r w:rsidR="00A44D49">
        <w:t>non-ideal</w:t>
      </w:r>
      <w:r w:rsidR="000C0EBC">
        <w:t>”</w:t>
      </w:r>
      <w:r w:rsidR="00A44D49">
        <w:t xml:space="preserve"> offenders are</w:t>
      </w:r>
      <w:r w:rsidR="00CA644C">
        <w:t xml:space="preserve"> </w:t>
      </w:r>
      <w:r w:rsidR="00A44D49">
        <w:t xml:space="preserve">delegitimized. </w:t>
      </w:r>
      <w:r w:rsidR="00DE6436">
        <w:t xml:space="preserve">For example, </w:t>
      </w:r>
      <w:r w:rsidR="005F7A0F">
        <w:t>w</w:t>
      </w:r>
      <w:r w:rsidR="005F7A0F" w:rsidRPr="005F7A0F">
        <w:t>ith men heavily over-represented among</w:t>
      </w:r>
      <w:r w:rsidR="005F7A0F">
        <w:t xml:space="preserve"> the</w:t>
      </w:r>
      <w:r w:rsidR="005F7A0F" w:rsidRPr="005F7A0F">
        <w:t xml:space="preserve"> perpetrators </w:t>
      </w:r>
      <w:r w:rsidR="005F7A0F">
        <w:t xml:space="preserve">of domestic abuse </w:t>
      </w:r>
      <w:r w:rsidR="005F7A0F" w:rsidRPr="005F7A0F">
        <w:t>(Office for National Statistics, 2020)</w:t>
      </w:r>
      <w:r w:rsidR="005F7A0F">
        <w:t xml:space="preserve"> – and therefore </w:t>
      </w:r>
      <w:r w:rsidR="00993889">
        <w:t>broadly considered the most typical offenders –</w:t>
      </w:r>
      <w:r w:rsidR="005F7A0F" w:rsidRPr="005F7A0F">
        <w:t xml:space="preserve"> women with female abusers are </w:t>
      </w:r>
      <w:r w:rsidR="00993889">
        <w:t xml:space="preserve">often </w:t>
      </w:r>
      <w:r w:rsidR="005F7A0F" w:rsidRPr="005F7A0F">
        <w:t xml:space="preserve">perceived as less believable and their allegations are </w:t>
      </w:r>
      <w:r w:rsidR="00A347BE">
        <w:t>taken</w:t>
      </w:r>
      <w:r w:rsidR="005F7A0F" w:rsidRPr="005F7A0F">
        <w:t xml:space="preserve"> less serious</w:t>
      </w:r>
      <w:r w:rsidR="00A347BE">
        <w:t>ly</w:t>
      </w:r>
      <w:r w:rsidR="005F7A0F" w:rsidRPr="005F7A0F">
        <w:t xml:space="preserve"> (Poorman et al.</w:t>
      </w:r>
      <w:r w:rsidR="001C7B79">
        <w:t>,</w:t>
      </w:r>
      <w:r w:rsidR="005F7A0F" w:rsidRPr="005F7A0F">
        <w:t xml:space="preserve"> 2003)</w:t>
      </w:r>
      <w:r w:rsidR="00993889">
        <w:t xml:space="preserve">. </w:t>
      </w:r>
      <w:r w:rsidR="00F52EB3">
        <w:t>Under the shadow of compulsory heterosexuality (</w:t>
      </w:r>
      <w:r w:rsidR="00D02ABA">
        <w:t>Rich, 2007)</w:t>
      </w:r>
      <w:r w:rsidR="005458DD">
        <w:t xml:space="preserve">, </w:t>
      </w:r>
      <w:r w:rsidR="00135E67">
        <w:t xml:space="preserve">female-on-female domestic abuse is delegitimized for deviating from the </w:t>
      </w:r>
      <w:r w:rsidR="009E0D4D">
        <w:t>heteronormative</w:t>
      </w:r>
      <w:r w:rsidR="007E70B2">
        <w:t xml:space="preserve"> </w:t>
      </w:r>
      <w:r w:rsidR="00135E67">
        <w:t xml:space="preserve">expectations about abusive relationships, </w:t>
      </w:r>
      <w:r w:rsidR="00F92050">
        <w:t>with many incorrectly assuming such relationships to be mutually combatative</w:t>
      </w:r>
      <w:r w:rsidR="006D2042">
        <w:t xml:space="preserve">, particularly if the victim in question displays more stereotypically masculine </w:t>
      </w:r>
      <w:r w:rsidR="00B10FE8">
        <w:t>traits</w:t>
      </w:r>
      <w:r w:rsidR="00926B36">
        <w:t xml:space="preserve"> (Little &amp; Terrance, 2010). </w:t>
      </w:r>
    </w:p>
    <w:p w14:paraId="4CF2E18F" w14:textId="2E637B1B" w:rsidR="000C7573" w:rsidRDefault="00A07290" w:rsidP="00022F89">
      <w:pPr>
        <w:pStyle w:val="BodyText"/>
        <w:spacing w:line="360" w:lineRule="auto"/>
        <w:ind w:right="752" w:firstLine="432"/>
      </w:pPr>
      <w:r>
        <w:t>Another</w:t>
      </w:r>
      <w:r w:rsidR="00662C09">
        <w:t xml:space="preserve"> </w:t>
      </w:r>
      <w:r w:rsidR="000A7593">
        <w:t>behavior</w:t>
      </w:r>
      <w:r w:rsidR="008051CB">
        <w:t xml:space="preserve"> on which </w:t>
      </w:r>
      <w:r w:rsidR="007B25D9">
        <w:t>gender-</w:t>
      </w:r>
      <w:r w:rsidR="008051CB">
        <w:t xml:space="preserve">normative limits </w:t>
      </w:r>
      <w:r w:rsidR="007B25D9">
        <w:t xml:space="preserve">are often imposed is language. </w:t>
      </w:r>
      <w:r w:rsidR="00592F13">
        <w:t xml:space="preserve">More broadly, </w:t>
      </w:r>
      <w:r w:rsidR="00164707">
        <w:t>g</w:t>
      </w:r>
      <w:r w:rsidR="00164707" w:rsidRPr="00164707">
        <w:t xml:space="preserve">endered expectations, rooted in societal norms, prescribe certain ways of speaking </w:t>
      </w:r>
      <w:r w:rsidR="00164707" w:rsidRPr="00164707">
        <w:lastRenderedPageBreak/>
        <w:t>that align with traditional views of masculinity and femininity</w:t>
      </w:r>
      <w:r w:rsidR="00ED74DC">
        <w:t xml:space="preserve"> including, for example, </w:t>
      </w:r>
      <w:r w:rsidR="000C39CE">
        <w:t xml:space="preserve">women historically </w:t>
      </w:r>
      <w:r w:rsidR="00D56BF2">
        <w:t>adhering more closely to the standard variety of a language than men</w:t>
      </w:r>
      <w:r w:rsidR="005754CA">
        <w:t xml:space="preserve"> (Trudgill, 1983)</w:t>
      </w:r>
      <w:r w:rsidR="007B503C">
        <w:t xml:space="preserve">. </w:t>
      </w:r>
      <w:r w:rsidR="007B503C" w:rsidRPr="007B503C">
        <w:t>These gender norms create a framework within which individuals are judged, leading listeners to perceive language through a gendered lens</w:t>
      </w:r>
      <w:r w:rsidR="00763E11">
        <w:t xml:space="preserve"> (Strand &amp; Johnson, 1996). </w:t>
      </w:r>
      <w:r w:rsidR="00FE73C8" w:rsidRPr="00FE73C8">
        <w:t xml:space="preserve">This gendered framing of language reinforces existing stereotypes </w:t>
      </w:r>
      <w:r w:rsidR="00115E20">
        <w:t>and</w:t>
      </w:r>
      <w:r w:rsidR="00FE73C8" w:rsidRPr="00FE73C8">
        <w:t xml:space="preserve"> constrains how individuals can express themselves within different </w:t>
      </w:r>
      <w:r w:rsidR="00E93187">
        <w:t>frames.</w:t>
      </w:r>
      <w:r w:rsidR="00F425FE">
        <w:t xml:space="preserve"> </w:t>
      </w:r>
      <w:r w:rsidR="00786F94" w:rsidRPr="00EF5E98">
        <w:t xml:space="preserve">We see this, for example, in work by Holmes </w:t>
      </w:r>
      <w:r w:rsidR="00FA762D">
        <w:t>and</w:t>
      </w:r>
      <w:r w:rsidR="00786F94" w:rsidRPr="00EF5E98">
        <w:t xml:space="preserve"> </w:t>
      </w:r>
      <w:r w:rsidR="00DA315E" w:rsidRPr="00EF5E98">
        <w:t>Sch</w:t>
      </w:r>
      <w:r w:rsidR="00C966FC">
        <w:t>n</w:t>
      </w:r>
      <w:r w:rsidR="00DA315E" w:rsidRPr="00EF5E98">
        <w:t xml:space="preserve">urr (2005) on </w:t>
      </w:r>
      <w:r w:rsidR="007E1EF0" w:rsidRPr="00EF5E98">
        <w:t>humour as a politeness strategy for women</w:t>
      </w:r>
      <w:r w:rsidR="00DB76ED" w:rsidRPr="00EF5E98">
        <w:t xml:space="preserve"> in the workplace</w:t>
      </w:r>
      <w:r w:rsidR="007E1EF0" w:rsidRPr="00EF5E98">
        <w:t xml:space="preserve">, with </w:t>
      </w:r>
      <w:r w:rsidR="00685AE4" w:rsidRPr="00EF5E98">
        <w:t>different strategies</w:t>
      </w:r>
      <w:r w:rsidR="00DB76ED" w:rsidRPr="00EF5E98">
        <w:t xml:space="preserve"> being</w:t>
      </w:r>
      <w:r w:rsidR="00685AE4" w:rsidRPr="00EF5E98">
        <w:t xml:space="preserve"> employed depending on </w:t>
      </w:r>
      <w:r w:rsidR="00744987" w:rsidRPr="00EF5E98">
        <w:t xml:space="preserve">the specific </w:t>
      </w:r>
      <w:r w:rsidR="00B31DBD" w:rsidRPr="00EF5E98">
        <w:t>masculine interactional norms involved.</w:t>
      </w:r>
      <w:r w:rsidR="00B31DBD">
        <w:t xml:space="preserve"> </w:t>
      </w:r>
    </w:p>
    <w:p w14:paraId="741D399D" w14:textId="60C6970C" w:rsidR="00E423F3" w:rsidRDefault="00F37824" w:rsidP="00022F89">
      <w:pPr>
        <w:pStyle w:val="BodyText"/>
        <w:spacing w:line="360" w:lineRule="auto"/>
        <w:ind w:right="752" w:firstLine="432"/>
      </w:pPr>
      <w:r>
        <w:t>L</w:t>
      </w:r>
      <w:r w:rsidR="003D20E9">
        <w:t xml:space="preserve">anguage is also subject to a gendered lens within the victim </w:t>
      </w:r>
      <w:r w:rsidR="00BF1E08">
        <w:t>frame</w:t>
      </w:r>
      <w:r w:rsidR="00D711A8">
        <w:t xml:space="preserve">, </w:t>
      </w:r>
      <w:r w:rsidR="001040BD">
        <w:t xml:space="preserve">with a particular focus on </w:t>
      </w:r>
      <w:r w:rsidR="00CA5451">
        <w:t xml:space="preserve">“powerful” and “powerless” speech styles. </w:t>
      </w:r>
      <w:r w:rsidR="00F371F0">
        <w:t xml:space="preserve">In the broader legal context, </w:t>
      </w:r>
      <w:r w:rsidR="002A232A">
        <w:t>greater credence is given to “those who speak in a powerful and assertive style. Conversely, those who speak in a powerless style,</w:t>
      </w:r>
      <w:r w:rsidR="00130901">
        <w:t>…</w:t>
      </w:r>
      <w:r w:rsidR="002A232A">
        <w:t>marked by deference and imprecision, are less likely to be believed</w:t>
      </w:r>
      <w:r w:rsidR="00A1200E">
        <w:t>” (Conley &amp; O’Barr, 2005: 75 in Hild</w:t>
      </w:r>
      <w:r w:rsidR="00130901">
        <w:t>ebrand-Edgar &amp; Ehrlich, 2017: 90). When examining victim testimony in a</w:t>
      </w:r>
      <w:r w:rsidR="00052E77">
        <w:t xml:space="preserve"> Canadian</w:t>
      </w:r>
      <w:r w:rsidR="00130901">
        <w:t xml:space="preserve"> rape trial</w:t>
      </w:r>
      <w:r w:rsidR="00E52F19">
        <w:t xml:space="preserve">, </w:t>
      </w:r>
      <w:r w:rsidR="00130901">
        <w:t xml:space="preserve">Hildebrand-Edgar </w:t>
      </w:r>
      <w:r w:rsidR="00A37F83">
        <w:t>and</w:t>
      </w:r>
      <w:r w:rsidR="00130901">
        <w:t xml:space="preserve"> Ehrlich (2017) found </w:t>
      </w:r>
      <w:r w:rsidR="00052E77">
        <w:t>that the</w:t>
      </w:r>
      <w:r w:rsidR="00CA429C">
        <w:t xml:space="preserve"> female</w:t>
      </w:r>
      <w:r w:rsidR="00052E77">
        <w:t xml:space="preserve"> victim</w:t>
      </w:r>
      <w:r w:rsidR="00E71363">
        <w:t xml:space="preserve">’s credibility was, in fact, undermined </w:t>
      </w:r>
      <w:r w:rsidR="004600B0">
        <w:t xml:space="preserve">when using </w:t>
      </w:r>
      <w:r w:rsidR="00E71363">
        <w:t>a more powerful speech style</w:t>
      </w:r>
      <w:r w:rsidR="001C6F28">
        <w:t xml:space="preserve"> through which she was associated with traits such as confidence and assertiveness</w:t>
      </w:r>
      <w:r w:rsidR="002B2FC6">
        <w:t xml:space="preserve"> (cf. Lakoff, 1973</w:t>
      </w:r>
      <w:r w:rsidR="005D2582">
        <w:t xml:space="preserve"> </w:t>
      </w:r>
      <w:r w:rsidR="001E044B">
        <w:t>on the ‘double-bind’)</w:t>
      </w:r>
      <w:r w:rsidR="001C6F28">
        <w:t xml:space="preserve">. </w:t>
      </w:r>
      <w:r w:rsidR="002A4502">
        <w:t>T</w:t>
      </w:r>
      <w:r w:rsidR="008C2C08">
        <w:t xml:space="preserve">hese traits are incompatible with </w:t>
      </w:r>
      <w:r w:rsidR="001F692A">
        <w:t xml:space="preserve">that of the weak </w:t>
      </w:r>
      <w:r w:rsidR="000C0EBC">
        <w:t>“</w:t>
      </w:r>
      <w:r w:rsidR="001F692A">
        <w:t>ideal victim</w:t>
      </w:r>
      <w:r w:rsidR="000C0EBC">
        <w:t>”</w:t>
      </w:r>
      <w:r w:rsidR="001F692A">
        <w:t xml:space="preserve"> (Christie, 1986)</w:t>
      </w:r>
      <w:r w:rsidR="002A4502">
        <w:t xml:space="preserve"> and, moreover, may have activated </w:t>
      </w:r>
      <w:r w:rsidR="00D85B75">
        <w:t xml:space="preserve">sexual stereotypes </w:t>
      </w:r>
      <w:r w:rsidR="0093013B">
        <w:t xml:space="preserve">about female victims of male rape. </w:t>
      </w:r>
      <w:r w:rsidR="00E85338" w:rsidRPr="00E85338">
        <w:t>This dynamic can be understood through Ochs’ (1992) notion of indirect indexicality: the victim’s linguistic style does not directly index her credibility or lack thereof, but rather stances such as confidence, authority, and control. Within the courtroom frame, these stances are ideologically associated with masculinity and agency, rendering them incongruent with the expected attributes of a rape victim. In this way, indirect indexicality explains how ostensibly neutral linguistic cues become linked to broader social meanings of gender and victimhood, ultimately shaping evaluations of credibility.</w:t>
      </w:r>
    </w:p>
    <w:p w14:paraId="405501F0" w14:textId="3D9DA098" w:rsidR="00383688" w:rsidRDefault="000B2348" w:rsidP="00022F89">
      <w:pPr>
        <w:pStyle w:val="BodyText"/>
        <w:spacing w:line="360" w:lineRule="auto"/>
        <w:ind w:right="752" w:firstLine="432"/>
      </w:pPr>
      <w:r>
        <w:t xml:space="preserve">Gendered performance </w:t>
      </w:r>
      <w:r w:rsidR="00DA6DB4">
        <w:t>is produced in a “highly rigid regulatory frame</w:t>
      </w:r>
      <w:r w:rsidR="00C17254">
        <w:t>”</w:t>
      </w:r>
      <w:r w:rsidR="00DA6DB4">
        <w:t xml:space="preserve"> (Butler, 1990</w:t>
      </w:r>
      <w:r w:rsidR="00084E2A">
        <w:t>: 32</w:t>
      </w:r>
      <w:r w:rsidR="00DA6DB4">
        <w:t>)</w:t>
      </w:r>
      <w:r w:rsidR="0066300E">
        <w:t xml:space="preserve"> and, as a result, there is a subset of </w:t>
      </w:r>
      <w:r w:rsidR="00B41A5F">
        <w:t>linguistic enactments of gender that are considere</w:t>
      </w:r>
      <w:r w:rsidR="00420AD5">
        <w:t>d</w:t>
      </w:r>
      <w:r w:rsidR="001343E0">
        <w:t xml:space="preserve"> </w:t>
      </w:r>
      <w:r w:rsidR="00420AD5">
        <w:t>appropriate in a given frame.</w:t>
      </w:r>
      <w:r w:rsidR="001343E0">
        <w:t xml:space="preserve"> This </w:t>
      </w:r>
      <w:r w:rsidR="00093BC3">
        <w:t>includes</w:t>
      </w:r>
      <w:r w:rsidR="001343E0">
        <w:t xml:space="preserve"> the </w:t>
      </w:r>
      <w:r w:rsidR="00EF3C80">
        <w:t>deployment of individual linguistic variables with gendered distributions in production.</w:t>
      </w:r>
      <w:r w:rsidR="00093BC3">
        <w:t xml:space="preserve"> In their </w:t>
      </w:r>
      <w:r w:rsidR="00FA54A4">
        <w:t xml:space="preserve">experimental </w:t>
      </w:r>
      <w:r w:rsidR="00093BC3">
        <w:t>study of uptalk</w:t>
      </w:r>
      <w:r w:rsidR="00DB7CDA">
        <w:t xml:space="preserve"> (i.e., declaratives with rising intonation)</w:t>
      </w:r>
      <w:r w:rsidR="00093BC3">
        <w:t xml:space="preserve"> in a </w:t>
      </w:r>
      <w:r w:rsidR="00625E50">
        <w:t>rape trial</w:t>
      </w:r>
      <w:r w:rsidR="00093BC3">
        <w:t xml:space="preserve"> setting</w:t>
      </w:r>
      <w:r w:rsidR="00A70498">
        <w:t xml:space="preserve">, Levon </w:t>
      </w:r>
      <w:r w:rsidR="00A37F83">
        <w:t>and</w:t>
      </w:r>
      <w:r w:rsidR="00A70498">
        <w:t xml:space="preserve"> Ye (20</w:t>
      </w:r>
      <w:r w:rsidR="001308B2">
        <w:t>19</w:t>
      </w:r>
      <w:r w:rsidR="00A70498">
        <w:t>) found that</w:t>
      </w:r>
      <w:r w:rsidR="00DB7CDA">
        <w:t xml:space="preserve">, while the use of uptalk </w:t>
      </w:r>
      <w:r w:rsidR="00FA54A4">
        <w:t>enhanced</w:t>
      </w:r>
      <w:r w:rsidR="00625E50">
        <w:t xml:space="preserve"> the perceived</w:t>
      </w:r>
      <w:r w:rsidR="00C7024B">
        <w:t xml:space="preserve"> likeability</w:t>
      </w:r>
      <w:r w:rsidR="00334904">
        <w:t xml:space="preserve"> and trustworthiness</w:t>
      </w:r>
      <w:r w:rsidR="00C7024B">
        <w:t xml:space="preserve"> of a male defendant,</w:t>
      </w:r>
      <w:r w:rsidR="00334904">
        <w:t xml:space="preserve"> </w:t>
      </w:r>
      <w:r w:rsidR="00B77BBA">
        <w:t xml:space="preserve">the female claimant </w:t>
      </w:r>
      <w:r w:rsidR="002E5467">
        <w:t>received no such enhancement</w:t>
      </w:r>
      <w:r w:rsidR="005E6DE1">
        <w:t xml:space="preserve"> when using the same variable</w:t>
      </w:r>
      <w:r w:rsidR="002E5467">
        <w:t>.</w:t>
      </w:r>
      <w:r w:rsidR="006160EB">
        <w:t xml:space="preserve"> </w:t>
      </w:r>
      <w:r w:rsidR="006160EB">
        <w:lastRenderedPageBreak/>
        <w:t xml:space="preserve">This </w:t>
      </w:r>
      <w:r w:rsidR="00D1429E">
        <w:t>wa</w:t>
      </w:r>
      <w:r w:rsidR="006160EB">
        <w:t xml:space="preserve">s </w:t>
      </w:r>
      <w:r w:rsidR="00D1429E">
        <w:t xml:space="preserve">in </w:t>
      </w:r>
      <w:r w:rsidR="006160EB">
        <w:t xml:space="preserve">contrast </w:t>
      </w:r>
      <w:r w:rsidR="006E2141">
        <w:t xml:space="preserve">with </w:t>
      </w:r>
      <w:r w:rsidR="005D1D64">
        <w:t xml:space="preserve">a </w:t>
      </w:r>
      <w:r w:rsidR="00C06E8C">
        <w:t>similar experiment in which the same voices were used as expert witnesses in a medical malpractice trial context. In this</w:t>
      </w:r>
      <w:r w:rsidR="002942E5">
        <w:t xml:space="preserve"> less gendered</w:t>
      </w:r>
      <w:r w:rsidR="00C06E8C">
        <w:t xml:space="preserve"> context, </w:t>
      </w:r>
      <w:r w:rsidR="00230400">
        <w:t xml:space="preserve">the use of uptalk lowered perceived confidence for both the male and female </w:t>
      </w:r>
      <w:r w:rsidR="00777578">
        <w:t>speakers.</w:t>
      </w:r>
      <w:r w:rsidR="00D1429E">
        <w:t xml:space="preserve"> </w:t>
      </w:r>
      <w:r w:rsidR="003F68B7">
        <w:t xml:space="preserve">In the gendered victim frame, uptalk was rendered “indexically inoperative” (Levon &amp; Ye, 2019: </w:t>
      </w:r>
      <w:r w:rsidR="00435E95">
        <w:t>142)</w:t>
      </w:r>
      <w:r w:rsidR="004567B6">
        <w:t xml:space="preserve"> for</w:t>
      </w:r>
      <w:r w:rsidR="00F84F66">
        <w:t xml:space="preserve"> the female speaker</w:t>
      </w:r>
      <w:r w:rsidR="0027597C">
        <w:t xml:space="preserve">, that is, </w:t>
      </w:r>
      <w:r w:rsidR="004D6E83">
        <w:t>it</w:t>
      </w:r>
      <w:r w:rsidR="0027597C">
        <w:t xml:space="preserve"> ceased to </w:t>
      </w:r>
      <w:r w:rsidR="006B7C07">
        <w:t>function as</w:t>
      </w:r>
      <w:r w:rsidR="0027597C">
        <w:t xml:space="preserve"> </w:t>
      </w:r>
      <w:r w:rsidR="006B7C07">
        <w:t>an indicator of confidence</w:t>
      </w:r>
      <w:r w:rsidR="00F84F66">
        <w:t>.</w:t>
      </w:r>
      <w:r w:rsidR="00DE54D1">
        <w:t xml:space="preserve"> </w:t>
      </w:r>
    </w:p>
    <w:p w14:paraId="2380AB89" w14:textId="37FF0A81" w:rsidR="00336FC7" w:rsidRDefault="00383688" w:rsidP="00022F89">
      <w:pPr>
        <w:pStyle w:val="BodyText"/>
        <w:spacing w:line="360" w:lineRule="auto"/>
        <w:ind w:right="752" w:firstLine="432"/>
      </w:pPr>
      <w:r>
        <w:t xml:space="preserve">In the current study </w:t>
      </w:r>
      <w:r w:rsidR="00DA188B">
        <w:t>I examine a</w:t>
      </w:r>
      <w:r w:rsidR="00D64C46">
        <w:t xml:space="preserve">n interpretive </w:t>
      </w:r>
      <w:r w:rsidR="00DA188B">
        <w:t>frame in which</w:t>
      </w:r>
      <w:r w:rsidR="00537161">
        <w:t xml:space="preserve"> </w:t>
      </w:r>
      <w:r w:rsidR="00195823">
        <w:t xml:space="preserve">ideologies around </w:t>
      </w:r>
      <w:r w:rsidR="00D64C46">
        <w:t xml:space="preserve">both gender and sexuality </w:t>
      </w:r>
      <w:r w:rsidR="00712A3D">
        <w:t xml:space="preserve">have the potential to intersect to undermine the evaluation of a victim: coercive control. </w:t>
      </w:r>
      <w:r w:rsidR="00DA52A5">
        <w:t xml:space="preserve">While the rape trial </w:t>
      </w:r>
      <w:r w:rsidR="00BE5955">
        <w:t>setting</w:t>
      </w:r>
      <w:r w:rsidR="00DA52A5">
        <w:t xml:space="preserve"> </w:t>
      </w:r>
      <w:r w:rsidR="00463C6C">
        <w:t xml:space="preserve">has clearly been fruitful ground for examining </w:t>
      </w:r>
      <w:r w:rsidR="00FD0712">
        <w:t xml:space="preserve">how women’s language is </w:t>
      </w:r>
      <w:r w:rsidR="00F770A3">
        <w:t>constrained and regulated in specific contexts (</w:t>
      </w:r>
      <w:r w:rsidR="002271AA">
        <w:t>Hildebrand-Edgar &amp; Ehrlich, 2017; Levon &amp; Ye, 2019)</w:t>
      </w:r>
      <w:r w:rsidR="00D562B8">
        <w:t xml:space="preserve">, </w:t>
      </w:r>
      <w:r w:rsidR="0066022D">
        <w:t xml:space="preserve">it is </w:t>
      </w:r>
      <w:r w:rsidR="00AD1350">
        <w:t>constrained by heteronormativity</w:t>
      </w:r>
      <w:r w:rsidR="002C5215">
        <w:t xml:space="preserve"> due to the </w:t>
      </w:r>
      <w:r w:rsidR="007A421E">
        <w:t>violent</w:t>
      </w:r>
      <w:r w:rsidR="00F77E7E">
        <w:t xml:space="preserve"> </w:t>
      </w:r>
      <w:r w:rsidR="002C5215">
        <w:t xml:space="preserve">nature of the crime. </w:t>
      </w:r>
      <w:r w:rsidR="00F77E7E">
        <w:t>Coercive control, on the other hand, involve</w:t>
      </w:r>
      <w:r w:rsidR="0002500D">
        <w:t>s</w:t>
      </w:r>
      <w:r w:rsidR="00F77E7E">
        <w:t xml:space="preserve"> </w:t>
      </w:r>
      <w:r w:rsidR="000A7593">
        <w:t>behaviors</w:t>
      </w:r>
      <w:r w:rsidR="00F77E7E">
        <w:t xml:space="preserve"> such as financial control</w:t>
      </w:r>
      <w:r w:rsidR="00DC6A6A">
        <w:t xml:space="preserve">, </w:t>
      </w:r>
      <w:r w:rsidR="005D367C">
        <w:t xml:space="preserve">and </w:t>
      </w:r>
      <w:r w:rsidR="00DC6A6A">
        <w:t xml:space="preserve">monitoring </w:t>
      </w:r>
      <w:r w:rsidR="00A77E1D">
        <w:t>movements and communications</w:t>
      </w:r>
      <w:r w:rsidR="0002500D">
        <w:t xml:space="preserve">. </w:t>
      </w:r>
      <w:r w:rsidR="00E4598F">
        <w:t xml:space="preserve">As a result, despite coercive control being significantly more prevalent </w:t>
      </w:r>
      <w:r w:rsidR="00E865BD">
        <w:t>among male offenders and female victims</w:t>
      </w:r>
      <w:r w:rsidR="00B37EE6">
        <w:t xml:space="preserve">, people’s understandings of the associated risks </w:t>
      </w:r>
      <w:r w:rsidR="00A017AE">
        <w:t>tend to be</w:t>
      </w:r>
      <w:r w:rsidR="00B37EE6">
        <w:t xml:space="preserve"> conceptually gender-blind</w:t>
      </w:r>
      <w:r w:rsidR="00E865BD">
        <w:t xml:space="preserve"> (</w:t>
      </w:r>
      <w:r w:rsidR="002E2FE7">
        <w:t>Barlow &amp; Walklate, 2021)</w:t>
      </w:r>
      <w:r w:rsidR="00B37EE6">
        <w:t>.</w:t>
      </w:r>
      <w:r w:rsidR="00E4598F">
        <w:t xml:space="preserve"> </w:t>
      </w:r>
      <w:r w:rsidR="00A017AE">
        <w:t xml:space="preserve">That is, </w:t>
      </w:r>
      <w:r w:rsidR="00722037">
        <w:t>people see men and women as equally capable of coercive control</w:t>
      </w:r>
      <w:r w:rsidR="001739FC">
        <w:t xml:space="preserve"> even though the statistics tell a very different story.</w:t>
      </w:r>
    </w:p>
    <w:p w14:paraId="0DEDFDA5" w14:textId="602DF51A" w:rsidR="00843108" w:rsidRDefault="00843108" w:rsidP="00022F89">
      <w:pPr>
        <w:pStyle w:val="BodyText"/>
        <w:spacing w:line="360" w:lineRule="auto"/>
        <w:ind w:right="752" w:firstLine="432"/>
      </w:pPr>
      <w:r>
        <w:t xml:space="preserve">Using an experimental approach similar to Levon </w:t>
      </w:r>
      <w:r w:rsidR="00A37F83">
        <w:t>and</w:t>
      </w:r>
      <w:r>
        <w:t xml:space="preserve"> Ye (2019), I examine the effect of pitch variation on perceptions of a female victim of coercive control</w:t>
      </w:r>
      <w:r w:rsidR="00931EEB">
        <w:t xml:space="preserve"> with either a male or female abuser</w:t>
      </w:r>
      <w:r>
        <w:t xml:space="preserve">. </w:t>
      </w:r>
      <w:r w:rsidR="00BA507D">
        <w:t xml:space="preserve">Voice pitch </w:t>
      </w:r>
      <w:r w:rsidR="00456E49">
        <w:t>can express</w:t>
      </w:r>
      <w:r w:rsidR="00BA507D">
        <w:t xml:space="preserve"> fear and distress (</w:t>
      </w:r>
      <w:r w:rsidR="00304F6E">
        <w:t xml:space="preserve">Sobin &amp; Alpert, 1999), but also </w:t>
      </w:r>
      <w:r w:rsidR="00290D08">
        <w:t>gender expression (Feinb</w:t>
      </w:r>
      <w:r w:rsidR="00B02F0E">
        <w:t>e</w:t>
      </w:r>
      <w:r w:rsidR="00290D08">
        <w:t>rg</w:t>
      </w:r>
      <w:r w:rsidR="00B02F0E">
        <w:t xml:space="preserve"> et al</w:t>
      </w:r>
      <w:r w:rsidR="00375E07">
        <w:t>.</w:t>
      </w:r>
      <w:r w:rsidR="00290D08">
        <w:t>, 2005)</w:t>
      </w:r>
      <w:r w:rsidR="00CC7859">
        <w:t xml:space="preserve"> and sexuality (Levon, 2007; Cuddy, 2019)</w:t>
      </w:r>
      <w:r w:rsidR="009F4612">
        <w:t xml:space="preserve">. </w:t>
      </w:r>
      <w:r w:rsidR="00DB5F90">
        <w:t>It is</w:t>
      </w:r>
      <w:r w:rsidR="004C650B">
        <w:t xml:space="preserve"> also</w:t>
      </w:r>
      <w:r w:rsidR="00DB5F90">
        <w:t xml:space="preserve"> subject to </w:t>
      </w:r>
      <w:r w:rsidR="002B088D">
        <w:t xml:space="preserve">frame-specific </w:t>
      </w:r>
      <w:r w:rsidR="00B50C07">
        <w:t xml:space="preserve">interpretations, </w:t>
      </w:r>
      <w:r w:rsidR="00A76387">
        <w:t>such as in the context of men’s football commentary</w:t>
      </w:r>
      <w:r w:rsidR="00B50C07">
        <w:t xml:space="preserve"> (</w:t>
      </w:r>
      <w:r w:rsidR="002A2ECA">
        <w:t>Hunt, Strange &amp; Holmes-Elliott</w:t>
      </w:r>
      <w:r w:rsidR="00B67AC3">
        <w:t>, in press.</w:t>
      </w:r>
      <w:r w:rsidR="00B50C07">
        <w:t>).</w:t>
      </w:r>
    </w:p>
    <w:p w14:paraId="2A0635E8" w14:textId="57F30C69" w:rsidR="0093013B" w:rsidRDefault="003803D0" w:rsidP="00022F89">
      <w:pPr>
        <w:pStyle w:val="BodyText"/>
        <w:spacing w:line="360" w:lineRule="auto"/>
        <w:ind w:right="752" w:firstLine="432"/>
      </w:pPr>
      <w:r>
        <w:t>Given th</w:t>
      </w:r>
      <w:r w:rsidR="00931EEB">
        <w:t xml:space="preserve">at victims are </w:t>
      </w:r>
      <w:r w:rsidR="00536635">
        <w:t xml:space="preserve">socially constructed as extensions of their abusers (Christie, 1986), </w:t>
      </w:r>
      <w:r w:rsidR="00C84686">
        <w:t xml:space="preserve">we might expect the presence of a </w:t>
      </w:r>
      <w:r w:rsidR="00A6290D">
        <w:t>“</w:t>
      </w:r>
      <w:r w:rsidR="00C84686">
        <w:t>non-ideal</w:t>
      </w:r>
      <w:r w:rsidR="00A6290D">
        <w:t>”</w:t>
      </w:r>
      <w:r w:rsidR="00C84686">
        <w:t xml:space="preserve"> female abuser to shape </w:t>
      </w:r>
      <w:r w:rsidR="00A6290D">
        <w:t xml:space="preserve">the potential for voice pitch to </w:t>
      </w:r>
      <w:r w:rsidR="00960C14">
        <w:t xml:space="preserve">influence how a victim is perceived. For victims with “ideal” male abusers, </w:t>
      </w:r>
      <w:r w:rsidR="001932D2">
        <w:t>increases in voice pitch should straightforwardly predict</w:t>
      </w:r>
      <w:r w:rsidR="00A74A11">
        <w:t xml:space="preserve"> </w:t>
      </w:r>
      <w:r w:rsidR="00CD4B27">
        <w:t>increased</w:t>
      </w:r>
      <w:r w:rsidR="00A74A11">
        <w:t xml:space="preserve"> sympathy for a female victim </w:t>
      </w:r>
      <w:r w:rsidR="00CD4B27">
        <w:t xml:space="preserve">due to the association of higher pitch with a key characteristic of the </w:t>
      </w:r>
      <w:r w:rsidR="00C375C1">
        <w:t>“</w:t>
      </w:r>
      <w:r w:rsidR="00CD4B27">
        <w:t>ideal</w:t>
      </w:r>
      <w:r w:rsidR="00C375C1">
        <w:t>”</w:t>
      </w:r>
      <w:r w:rsidR="00CD4B27">
        <w:t xml:space="preserve"> victim: femaleness. </w:t>
      </w:r>
      <w:r w:rsidR="00C375C1">
        <w:t xml:space="preserve">For victims with “non-ideal” female abusers, however, </w:t>
      </w:r>
      <w:r w:rsidR="00EE5979">
        <w:t xml:space="preserve">their </w:t>
      </w:r>
      <w:r w:rsidR="00F966B1">
        <w:t xml:space="preserve">existing status as “non-ideal” victims might </w:t>
      </w:r>
      <w:r w:rsidR="00AE174D">
        <w:t>shape the potential for</w:t>
      </w:r>
      <w:r w:rsidR="00F966B1">
        <w:t xml:space="preserve"> increased pitch </w:t>
      </w:r>
      <w:r w:rsidR="00AE174D">
        <w:t>to</w:t>
      </w:r>
      <w:r w:rsidR="00F966B1">
        <w:t xml:space="preserve"> </w:t>
      </w:r>
      <w:r w:rsidR="006D2042">
        <w:t>influenc</w:t>
      </w:r>
      <w:r w:rsidR="00AE174D">
        <w:t>e</w:t>
      </w:r>
      <w:r w:rsidR="00F966B1">
        <w:t xml:space="preserve"> the sympathy they are afforded. </w:t>
      </w:r>
      <w:r w:rsidR="00056D6D">
        <w:t xml:space="preserve">Examining </w:t>
      </w:r>
      <w:r w:rsidR="00ED5F8D">
        <w:t xml:space="preserve">this dynamic </w:t>
      </w:r>
      <w:r w:rsidR="002A678A">
        <w:t xml:space="preserve">will shed light on </w:t>
      </w:r>
      <w:r w:rsidR="00F45475">
        <w:t xml:space="preserve">how </w:t>
      </w:r>
      <w:r w:rsidR="00956DE8">
        <w:t xml:space="preserve">cognitive frames </w:t>
      </w:r>
      <w:r w:rsidR="002B55D7">
        <w:t xml:space="preserve">can shape our perception of gender and sexuality in combination.  </w:t>
      </w:r>
      <w:r w:rsidR="00C375C1">
        <w:t xml:space="preserve"> </w:t>
      </w:r>
    </w:p>
    <w:p w14:paraId="49EB1F71" w14:textId="77777777" w:rsidR="00E96926" w:rsidRDefault="00E96926" w:rsidP="00022F89">
      <w:pPr>
        <w:pStyle w:val="BodyText"/>
        <w:spacing w:line="360" w:lineRule="auto"/>
        <w:ind w:right="752" w:firstLine="432"/>
      </w:pPr>
    </w:p>
    <w:p w14:paraId="4CCF9C7E" w14:textId="10C2311D" w:rsidR="00FC38B9" w:rsidRDefault="00205FB8" w:rsidP="00022F89">
      <w:pPr>
        <w:pStyle w:val="Heading1"/>
        <w:numPr>
          <w:ilvl w:val="0"/>
          <w:numId w:val="1"/>
        </w:numPr>
        <w:spacing w:line="360" w:lineRule="auto"/>
      </w:pPr>
      <w:bookmarkStart w:id="1" w:name="What_is_voice_pitch_indexing?"/>
      <w:bookmarkStart w:id="2" w:name="_bookmark1"/>
      <w:bookmarkEnd w:id="1"/>
      <w:bookmarkEnd w:id="2"/>
      <w:r>
        <w:lastRenderedPageBreak/>
        <w:t>Gendered stereotypes and gendered frames</w:t>
      </w:r>
    </w:p>
    <w:p w14:paraId="450631CB" w14:textId="51BFCAE1" w:rsidR="007C0F61" w:rsidRDefault="00A21584" w:rsidP="00022F89">
      <w:pPr>
        <w:pStyle w:val="BodyText"/>
        <w:spacing w:before="190" w:line="360" w:lineRule="auto"/>
        <w:ind w:right="694" w:firstLine="297"/>
      </w:pPr>
      <w:r>
        <w:t>I</w:t>
      </w:r>
      <w:r w:rsidR="00F4214D" w:rsidRPr="00F4214D">
        <w:t>t is widely recognized that linguistic and social information are stored together in cognitive memory</w:t>
      </w:r>
      <w:r>
        <w:t>,</w:t>
      </w:r>
      <w:r w:rsidR="00F4214D" w:rsidRPr="00F4214D">
        <w:t xml:space="preserve"> allow</w:t>
      </w:r>
      <w:r>
        <w:t>ing</w:t>
      </w:r>
      <w:r w:rsidR="00F4214D" w:rsidRPr="00F4214D">
        <w:t xml:space="preserve"> individuals to draw upon both types of information simultaneously when processing language. </w:t>
      </w:r>
      <w:r>
        <w:t>T</w:t>
      </w:r>
      <w:r w:rsidR="00F4214D" w:rsidRPr="00F4214D">
        <w:t>his process is central to the concept of sociolinguistic indexicality, where specific linguistic features</w:t>
      </w:r>
      <w:r w:rsidR="00732ADC">
        <w:t xml:space="preserve"> </w:t>
      </w:r>
      <w:r w:rsidR="00F4214D" w:rsidRPr="00F4214D">
        <w:t>serve as indexes that point to broader social meanings and identities</w:t>
      </w:r>
      <w:r w:rsidR="00732ADC">
        <w:t xml:space="preserve"> (Silverstein, 2003; Eckert, 2008)</w:t>
      </w:r>
      <w:r w:rsidR="00F4214D" w:rsidRPr="00F4214D">
        <w:t xml:space="preserve">. These linguistic features are imbued with meaning potentials that are activated in </w:t>
      </w:r>
      <w:r w:rsidR="00CA7AF0">
        <w:t xml:space="preserve">particular </w:t>
      </w:r>
      <w:r w:rsidR="00F4214D" w:rsidRPr="00F4214D">
        <w:t>social contexts</w:t>
      </w:r>
      <w:r w:rsidR="00732ADC">
        <w:t xml:space="preserve"> </w:t>
      </w:r>
      <w:r w:rsidR="00F4214D" w:rsidRPr="00F4214D">
        <w:t xml:space="preserve">allowing listeners to infer information about </w:t>
      </w:r>
      <w:r w:rsidR="00890308">
        <w:t>an individual</w:t>
      </w:r>
      <w:r w:rsidR="00F4214D" w:rsidRPr="00F4214D">
        <w:t xml:space="preserve"> based on their language use. </w:t>
      </w:r>
      <w:r w:rsidR="003333EC">
        <w:t xml:space="preserve">This has been </w:t>
      </w:r>
      <w:r w:rsidR="000511A8">
        <w:t xml:space="preserve">evidenced in numerous studies that have linked broader accents (Lambert et al., 1960) and individual sociolinguistic variables (Campbell-Kibler, 2005, </w:t>
      </w:r>
      <w:r w:rsidR="000511A8">
        <w:rPr>
          <w:i/>
          <w:iCs/>
        </w:rPr>
        <w:t>inter alia</w:t>
      </w:r>
      <w:r w:rsidR="000511A8">
        <w:t xml:space="preserve">) with </w:t>
      </w:r>
      <w:r w:rsidR="00FB4058">
        <w:t>context-dependent social meanings</w:t>
      </w:r>
      <w:r w:rsidR="009701E6">
        <w:t xml:space="preserve"> using experimental methods.</w:t>
      </w:r>
      <w:r w:rsidR="007C0F61">
        <w:t xml:space="preserve"> </w:t>
      </w:r>
    </w:p>
    <w:p w14:paraId="16E5E1FD" w14:textId="48CCD11C" w:rsidR="009701E6" w:rsidRPr="00B31553" w:rsidRDefault="007C0F61" w:rsidP="008113B7">
      <w:pPr>
        <w:pStyle w:val="BodyText"/>
        <w:spacing w:before="190" w:line="360" w:lineRule="auto"/>
        <w:ind w:left="0" w:right="694"/>
      </w:pPr>
      <w:r>
        <w:t xml:space="preserve">There is strong evidence that social information can </w:t>
      </w:r>
      <w:r w:rsidR="008B4E66">
        <w:t>influence</w:t>
      </w:r>
      <w:r>
        <w:t xml:space="preserve"> how listeners react to linguistic stimuli</w:t>
      </w:r>
      <w:r w:rsidR="006279D7">
        <w:t>.</w:t>
      </w:r>
      <w:r w:rsidR="00E16F27">
        <w:t xml:space="preserve"> A classic example is the work of Rubin (1992) who elicited evaluations of </w:t>
      </w:r>
      <w:r w:rsidR="00B663FC">
        <w:t>a university lecturer’s voice</w:t>
      </w:r>
      <w:r w:rsidR="00E20DCC">
        <w:t xml:space="preserve"> presented either with an Asian face or a white face, with results suggesting that </w:t>
      </w:r>
      <w:r w:rsidR="003335AF">
        <w:t>listeners perceived the</w:t>
      </w:r>
      <w:r w:rsidR="00A72CCB">
        <w:t xml:space="preserve"> same</w:t>
      </w:r>
      <w:r w:rsidR="003335AF">
        <w:t xml:space="preserve"> voice as significantly more accented when presented alongside the Asian face. </w:t>
      </w:r>
      <w:r w:rsidR="009A4B81">
        <w:t xml:space="preserve">Effectively, when listeners are primed to </w:t>
      </w:r>
      <w:r w:rsidR="00B31553">
        <w:t>associate</w:t>
      </w:r>
      <w:r w:rsidR="009A4B81">
        <w:t xml:space="preserve"> a voice </w:t>
      </w:r>
      <w:r w:rsidR="00B31553">
        <w:t>with a particular social meaning</w:t>
      </w:r>
      <w:r w:rsidR="009A4B81">
        <w:t xml:space="preserve">, </w:t>
      </w:r>
      <w:r w:rsidR="00B31553">
        <w:t xml:space="preserve">that social meaning can be activated </w:t>
      </w:r>
      <w:r w:rsidR="00B31553">
        <w:rPr>
          <w:i/>
          <w:iCs/>
        </w:rPr>
        <w:t>a priori</w:t>
      </w:r>
      <w:r w:rsidR="00405BAC">
        <w:t xml:space="preserve">, influencing </w:t>
      </w:r>
      <w:r w:rsidR="007D23EC">
        <w:t>impressions and evaluations of that voice that do not necessarily correspond with reality</w:t>
      </w:r>
      <w:r w:rsidR="00E41502">
        <w:t>, but rather, reflect stored stereotypes</w:t>
      </w:r>
      <w:r w:rsidR="007D23EC">
        <w:t xml:space="preserve"> (Macrae &amp; Bodenhausen, 2001</w:t>
      </w:r>
      <w:r w:rsidR="00494CC1">
        <w:t>; cf. Inoue, 2003 on ‘indexical inversion'</w:t>
      </w:r>
      <w:r w:rsidR="007D23EC">
        <w:t xml:space="preserve">). </w:t>
      </w:r>
    </w:p>
    <w:p w14:paraId="4F854676" w14:textId="5E20DE8E" w:rsidR="0053679A" w:rsidRDefault="00FB4058" w:rsidP="0053679A">
      <w:pPr>
        <w:pStyle w:val="BodyText"/>
        <w:spacing w:before="190" w:line="360" w:lineRule="auto"/>
        <w:ind w:right="694" w:firstLine="297"/>
      </w:pPr>
      <w:r>
        <w:t xml:space="preserve"> </w:t>
      </w:r>
      <w:r w:rsidR="00CD7C56">
        <w:t>This dynamic also plays out in the context of</w:t>
      </w:r>
      <w:r w:rsidR="00C609F1">
        <w:t xml:space="preserve"> </w:t>
      </w:r>
      <w:r w:rsidR="00CD7C56">
        <w:t xml:space="preserve">gender and gendered language. </w:t>
      </w:r>
      <w:r w:rsidR="00CF5FDC">
        <w:t xml:space="preserve">Gendered expectations about language </w:t>
      </w:r>
      <w:r w:rsidR="00162D8A">
        <w:t xml:space="preserve">can shape linguistic perception of even the smallest units of language. </w:t>
      </w:r>
      <w:r w:rsidR="006D1639">
        <w:t>Using a phoneme identification task</w:t>
      </w:r>
      <w:r w:rsidR="0026497D">
        <w:t xml:space="preserve">, Strand </w:t>
      </w:r>
      <w:r w:rsidR="00A37F83">
        <w:t>and</w:t>
      </w:r>
      <w:r w:rsidR="0026497D">
        <w:t xml:space="preserve"> Johnson (1996) showed that </w:t>
      </w:r>
      <w:r w:rsidR="00FA5C43">
        <w:t xml:space="preserve">perceptions of </w:t>
      </w:r>
      <w:r w:rsidR="00D27F33">
        <w:t>/s/ phonemes</w:t>
      </w:r>
      <w:r w:rsidR="00007F31">
        <w:t xml:space="preserve"> </w:t>
      </w:r>
      <w:r w:rsidR="00021BE6">
        <w:t>–</w:t>
      </w:r>
      <w:r w:rsidR="0072621F">
        <w:t xml:space="preserve"> </w:t>
      </w:r>
      <w:r w:rsidR="00021BE6">
        <w:t xml:space="preserve">often more fronted by </w:t>
      </w:r>
      <w:r w:rsidR="00812403">
        <w:t>women</w:t>
      </w:r>
      <w:r w:rsidR="00021BE6">
        <w:t xml:space="preserve"> than by </w:t>
      </w:r>
      <w:r w:rsidR="00812403">
        <w:t>men</w:t>
      </w:r>
      <w:r w:rsidR="00021BE6">
        <w:t xml:space="preserve"> </w:t>
      </w:r>
      <w:r w:rsidR="00812403">
        <w:t>–</w:t>
      </w:r>
      <w:r w:rsidR="00021BE6">
        <w:t xml:space="preserve"> </w:t>
      </w:r>
      <w:r w:rsidR="00812403">
        <w:t xml:space="preserve">can depend on </w:t>
      </w:r>
      <w:r w:rsidR="00163CF7">
        <w:t xml:space="preserve">the gender typicality of a voice, with listeners </w:t>
      </w:r>
      <w:r w:rsidR="00302227">
        <w:t>categorizing the same ambiguous /s/ tokens differently</w:t>
      </w:r>
      <w:r w:rsidR="00716E03">
        <w:t xml:space="preserve"> when they heard </w:t>
      </w:r>
      <w:r w:rsidR="00294E58">
        <w:t xml:space="preserve">from </w:t>
      </w:r>
      <w:r w:rsidR="006B1BFB">
        <w:t xml:space="preserve">either </w:t>
      </w:r>
      <w:r w:rsidR="00716E03">
        <w:t>a</w:t>
      </w:r>
      <w:r w:rsidR="00302227">
        <w:t xml:space="preserve"> </w:t>
      </w:r>
      <w:r w:rsidR="00716E03">
        <w:t>typically woman-like</w:t>
      </w:r>
      <w:r w:rsidR="006B1BFB">
        <w:t xml:space="preserve"> </w:t>
      </w:r>
      <w:r w:rsidR="00716E03">
        <w:t xml:space="preserve">or typically man-like voice. </w:t>
      </w:r>
      <w:r w:rsidR="00422BC3" w:rsidRPr="00422BC3">
        <w:t>Th</w:t>
      </w:r>
      <w:r w:rsidR="00805E58">
        <w:t>is</w:t>
      </w:r>
      <w:r w:rsidR="00422BC3" w:rsidRPr="00422BC3">
        <w:t xml:space="preserve"> finding underscore</w:t>
      </w:r>
      <w:r w:rsidR="00805E58">
        <w:t>s</w:t>
      </w:r>
      <w:r w:rsidR="00422BC3" w:rsidRPr="00422BC3">
        <w:t xml:space="preserve"> how deeply entrenched gendered expectations are in the processing of linguistic cues, influencing even the most granular aspects of language perception</w:t>
      </w:r>
      <w:r w:rsidR="00805E58">
        <w:t>.</w:t>
      </w:r>
    </w:p>
    <w:p w14:paraId="7BF5DD99" w14:textId="2E06CDF2" w:rsidR="004E31C6" w:rsidRDefault="00A217AD" w:rsidP="0053679A">
      <w:pPr>
        <w:pStyle w:val="BodyText"/>
        <w:spacing w:before="190" w:line="360" w:lineRule="auto"/>
        <w:ind w:right="694" w:firstLine="297"/>
      </w:pPr>
      <w:r>
        <w:t>Perceptions of gender and gender typicality via language are inextricably linked to perceptions of sexuality</w:t>
      </w:r>
      <w:r w:rsidR="007D27DF">
        <w:t xml:space="preserve">, driven largely by the stereotype that gay </w:t>
      </w:r>
      <w:r w:rsidR="00925ABB">
        <w:t>men</w:t>
      </w:r>
      <w:r w:rsidR="00AB37C2">
        <w:t xml:space="preserve"> tend to sound less masculine than straight men and gay women tend to sound less feminine than straight women</w:t>
      </w:r>
      <w:r w:rsidR="0081628F">
        <w:t xml:space="preserve"> (</w:t>
      </w:r>
      <w:r w:rsidR="0058592E">
        <w:t>Munson, 2007)</w:t>
      </w:r>
      <w:r w:rsidR="00AB37C2">
        <w:t xml:space="preserve">. </w:t>
      </w:r>
      <w:r w:rsidR="00A117C8">
        <w:t>L</w:t>
      </w:r>
      <w:r w:rsidR="005D134B">
        <w:t xml:space="preserve">isteners are reasonably reliable at </w:t>
      </w:r>
      <w:r w:rsidR="00CB487D">
        <w:t xml:space="preserve">associating </w:t>
      </w:r>
      <w:r w:rsidR="00BE072C">
        <w:t xml:space="preserve">the use of particular linguistic </w:t>
      </w:r>
      <w:r w:rsidR="00BE072C">
        <w:lastRenderedPageBreak/>
        <w:t>features with a</w:t>
      </w:r>
      <w:r w:rsidR="005D134B">
        <w:t xml:space="preserve"> speaker’s sexual orientation, </w:t>
      </w:r>
      <w:r w:rsidR="00BE072C">
        <w:t xml:space="preserve">for example, </w:t>
      </w:r>
      <w:r w:rsidR="000F3E2F">
        <w:t>using</w:t>
      </w:r>
      <w:r w:rsidR="00366BCF">
        <w:t xml:space="preserve"> the frequencies of different vowel productions </w:t>
      </w:r>
      <w:r w:rsidR="000F3E2F">
        <w:t xml:space="preserve">as cues </w:t>
      </w:r>
      <w:r w:rsidR="006F3AFB">
        <w:t>(</w:t>
      </w:r>
      <w:r w:rsidR="001D0055">
        <w:t>Munson et al., 2006</w:t>
      </w:r>
      <w:r w:rsidR="00CE6C30">
        <w:t>a</w:t>
      </w:r>
      <w:r w:rsidR="001D0055">
        <w:t>)</w:t>
      </w:r>
      <w:r w:rsidR="00091AE8">
        <w:t>.</w:t>
      </w:r>
      <w:r w:rsidR="0058592E">
        <w:t xml:space="preserve"> </w:t>
      </w:r>
      <w:r w:rsidR="00CE6C30">
        <w:t>This effect extends to the kind of social priming effects identified by Stran</w:t>
      </w:r>
      <w:r w:rsidR="0034456A">
        <w:t>d</w:t>
      </w:r>
      <w:r w:rsidR="00CE6C30">
        <w:t xml:space="preserve"> </w:t>
      </w:r>
      <w:r w:rsidR="00A37F83">
        <w:t>and</w:t>
      </w:r>
      <w:r w:rsidR="00CE6C30">
        <w:t xml:space="preserve"> Johnson (1996). Using a similar </w:t>
      </w:r>
      <w:r w:rsidR="008E0AF1">
        <w:t>task</w:t>
      </w:r>
      <w:r w:rsidR="00CE6C30">
        <w:t>, Munson et</w:t>
      </w:r>
      <w:r w:rsidR="00091AE8">
        <w:t xml:space="preserve"> </w:t>
      </w:r>
      <w:r w:rsidR="00CE6C30">
        <w:t>al</w:t>
      </w:r>
      <w:r w:rsidR="001C7B79">
        <w:t>.</w:t>
      </w:r>
      <w:r w:rsidR="00CE6C30">
        <w:t xml:space="preserve"> (2006b) </w:t>
      </w:r>
      <w:r w:rsidR="00F922D7">
        <w:t>found</w:t>
      </w:r>
      <w:r w:rsidR="00CE6C30">
        <w:t xml:space="preserve"> that for female voices, </w:t>
      </w:r>
      <w:r w:rsidR="00746D4E">
        <w:t xml:space="preserve">listeners </w:t>
      </w:r>
      <w:r w:rsidR="009E39BF">
        <w:t xml:space="preserve">provided different responses to </w:t>
      </w:r>
      <w:r w:rsidR="00710FBA">
        <w:t>a</w:t>
      </w:r>
      <w:r w:rsidR="009E39BF">
        <w:t xml:space="preserve"> lesbian/bisexual-sounding voice and </w:t>
      </w:r>
      <w:r w:rsidR="00710FBA">
        <w:t>a</w:t>
      </w:r>
      <w:r w:rsidR="009E39BF">
        <w:t xml:space="preserve"> heterosexual-sounding voice</w:t>
      </w:r>
      <w:r w:rsidR="00F922D7">
        <w:t>, showing that</w:t>
      </w:r>
      <w:r w:rsidR="0087726F">
        <w:t xml:space="preserve"> e</w:t>
      </w:r>
      <w:r w:rsidR="00EA0A15">
        <w:t xml:space="preserve">xpectations about gender and sexuality </w:t>
      </w:r>
      <w:r w:rsidR="00966C22">
        <w:t>can</w:t>
      </w:r>
      <w:r w:rsidR="00474296">
        <w:t xml:space="preserve"> intersect in shaping</w:t>
      </w:r>
      <w:r w:rsidR="00966C22">
        <w:t xml:space="preserve"> expectations about language. </w:t>
      </w:r>
    </w:p>
    <w:p w14:paraId="18FB8962" w14:textId="56178704" w:rsidR="006B2A13" w:rsidRPr="009242AE" w:rsidRDefault="001700AC" w:rsidP="00022F89">
      <w:pPr>
        <w:pStyle w:val="BodyText"/>
        <w:spacing w:before="190" w:line="360" w:lineRule="auto"/>
        <w:ind w:right="694" w:firstLine="297"/>
      </w:pPr>
      <w:r>
        <w:t xml:space="preserve">Indeed, linguistic variables relating to gender and sexuality have the potential to combine to influence speaker evaluation in interesting ways. </w:t>
      </w:r>
      <w:r w:rsidR="00CB2B8B">
        <w:t xml:space="preserve">In an experimental </w:t>
      </w:r>
      <w:r w:rsidR="006C34F3">
        <w:t xml:space="preserve">perception </w:t>
      </w:r>
      <w:r w:rsidR="00CB2B8B" w:rsidRPr="00336C84">
        <w:t>study, Levon (2014)</w:t>
      </w:r>
      <w:r w:rsidR="00CB2B8B">
        <w:t xml:space="preserve"> varied the presence of </w:t>
      </w:r>
      <w:r w:rsidR="00011400">
        <w:t>multiple sociolinguistic variables in a man’s voice</w:t>
      </w:r>
      <w:r w:rsidR="00214C10">
        <w:t>, including voice pitch</w:t>
      </w:r>
      <w:r w:rsidR="00E94C61">
        <w:t>,</w:t>
      </w:r>
      <w:r w:rsidR="00214C10">
        <w:t xml:space="preserve"> and </w:t>
      </w:r>
      <w:r w:rsidR="00CE4049">
        <w:t>sibilance</w:t>
      </w:r>
      <w:r w:rsidR="0018671E">
        <w:t>, a strong</w:t>
      </w:r>
      <w:r w:rsidR="00D50716">
        <w:t xml:space="preserve"> perceptual</w:t>
      </w:r>
      <w:r w:rsidR="00E94C61">
        <w:t xml:space="preserve"> indicator of </w:t>
      </w:r>
      <w:r w:rsidR="00D50716">
        <w:t xml:space="preserve">gayness in men’s voices (Munson </w:t>
      </w:r>
      <w:r w:rsidR="001C7B79">
        <w:t>.</w:t>
      </w:r>
      <w:r w:rsidR="00D50716">
        <w:t xml:space="preserve">, </w:t>
      </w:r>
      <w:r w:rsidR="00DD706E">
        <w:t>2006</w:t>
      </w:r>
      <w:r w:rsidR="006C34F3">
        <w:t>a</w:t>
      </w:r>
      <w:r w:rsidR="00DD706E">
        <w:t>)</w:t>
      </w:r>
      <w:r w:rsidR="0055710A">
        <w:t xml:space="preserve">. </w:t>
      </w:r>
      <w:r w:rsidR="00A11970">
        <w:t xml:space="preserve">In combination, high voice pitch and sibilance were associated with </w:t>
      </w:r>
      <w:r w:rsidR="00684B8C">
        <w:t>higher ratings of</w:t>
      </w:r>
      <w:r w:rsidR="009242AE">
        <w:t xml:space="preserve"> </w:t>
      </w:r>
      <w:r w:rsidR="009242AE">
        <w:rPr>
          <w:i/>
          <w:iCs/>
        </w:rPr>
        <w:t>gay</w:t>
      </w:r>
      <w:r w:rsidR="009242AE">
        <w:t xml:space="preserve"> and </w:t>
      </w:r>
      <w:r w:rsidR="009242AE">
        <w:rPr>
          <w:i/>
          <w:iCs/>
        </w:rPr>
        <w:t>not masculine</w:t>
      </w:r>
      <w:r w:rsidR="009242AE">
        <w:t xml:space="preserve">, although </w:t>
      </w:r>
      <w:r w:rsidR="00073870">
        <w:t xml:space="preserve">only for a specific subset of participants with </w:t>
      </w:r>
      <w:r w:rsidR="007C247F">
        <w:t xml:space="preserve">strong pre-existing beliefs in traditional male gender roles, as measured by a separate survey. </w:t>
      </w:r>
      <w:r w:rsidR="004C5CBC">
        <w:t>Levon’s (2014)</w:t>
      </w:r>
      <w:r w:rsidR="0067379D">
        <w:t xml:space="preserve"> results suggest that </w:t>
      </w:r>
      <w:r w:rsidR="00B74E1F">
        <w:t xml:space="preserve">attitudinal differences </w:t>
      </w:r>
      <w:r w:rsidR="00C579C2">
        <w:t xml:space="preserve">in how listeners align with gender-normative stereotypes </w:t>
      </w:r>
      <w:r w:rsidR="00430635">
        <w:t>can</w:t>
      </w:r>
      <w:r w:rsidR="00C579C2">
        <w:t xml:space="preserve"> constrain</w:t>
      </w:r>
      <w:r w:rsidR="003A603F">
        <w:t xml:space="preserve"> the </w:t>
      </w:r>
      <w:r w:rsidR="00885D7E">
        <w:t>index</w:t>
      </w:r>
      <w:r w:rsidR="006B362A">
        <w:t xml:space="preserve">ing </w:t>
      </w:r>
      <w:r w:rsidR="00885D7E">
        <w:t xml:space="preserve">of gender and sexuality by </w:t>
      </w:r>
      <w:r w:rsidR="00EF5935">
        <w:t>linguistic variables</w:t>
      </w:r>
      <w:r w:rsidR="004C5CBC">
        <w:t>.</w:t>
      </w:r>
    </w:p>
    <w:p w14:paraId="0D9E8D44" w14:textId="0AE32ACB" w:rsidR="00EF2E29" w:rsidRDefault="002E09FB" w:rsidP="00022F89">
      <w:pPr>
        <w:pStyle w:val="BodyText"/>
        <w:spacing w:before="190" w:line="360" w:lineRule="auto"/>
        <w:ind w:right="694" w:firstLine="297"/>
      </w:pPr>
      <w:r>
        <w:t>E</w:t>
      </w:r>
      <w:r w:rsidR="006A3456">
        <w:t xml:space="preserve">xpectations </w:t>
      </w:r>
      <w:r w:rsidR="005A6D35">
        <w:t>based on gender</w:t>
      </w:r>
      <w:r w:rsidR="004047BA">
        <w:t xml:space="preserve"> </w:t>
      </w:r>
      <w:r>
        <w:t xml:space="preserve">also </w:t>
      </w:r>
      <w:r w:rsidR="004047BA">
        <w:t>frequently depend on the interpretive frame in which gender is enacted</w:t>
      </w:r>
      <w:r w:rsidR="00FE5E76">
        <w:t>.</w:t>
      </w:r>
      <w:r w:rsidR="00E741DC">
        <w:t xml:space="preserve"> </w:t>
      </w:r>
      <w:r w:rsidR="00945325">
        <w:t>This has been shown in the rape trial context (Levon &amp; Ye, 2019)</w:t>
      </w:r>
      <w:r w:rsidR="00070A95">
        <w:t>, but also more recently in the context of men’s football commentary</w:t>
      </w:r>
      <w:r w:rsidR="00224C1E">
        <w:t xml:space="preserve">, </w:t>
      </w:r>
      <w:r w:rsidR="00947F8A">
        <w:t>a domain</w:t>
      </w:r>
      <w:r w:rsidR="00224C1E">
        <w:t xml:space="preserve"> in which women’s voice</w:t>
      </w:r>
      <w:r w:rsidR="001237C9">
        <w:t>s</w:t>
      </w:r>
      <w:r w:rsidR="00224C1E">
        <w:t xml:space="preserve"> are openly </w:t>
      </w:r>
      <w:r w:rsidR="00947F8A">
        <w:t>criticized in the media</w:t>
      </w:r>
      <w:r w:rsidR="001237C9">
        <w:t xml:space="preserve">, with </w:t>
      </w:r>
      <w:r w:rsidR="0072124B">
        <w:t xml:space="preserve">a </w:t>
      </w:r>
      <w:r w:rsidR="001237C9">
        <w:t>particular focus on</w:t>
      </w:r>
      <w:r w:rsidR="0072124B">
        <w:t xml:space="preserve"> </w:t>
      </w:r>
      <w:r w:rsidR="00744AA1">
        <w:t>women’s voices being too high</w:t>
      </w:r>
      <w:r w:rsidR="00947F8A">
        <w:t>. Using experimental methods</w:t>
      </w:r>
      <w:r w:rsidR="00536D5C">
        <w:t xml:space="preserve">, </w:t>
      </w:r>
      <w:r w:rsidR="002A2ECA">
        <w:t>Hunt et al.</w:t>
      </w:r>
      <w:r w:rsidR="002A2ECA" w:rsidRPr="00B67AC3">
        <w:t xml:space="preserve"> </w:t>
      </w:r>
      <w:r w:rsidR="00B67AC3" w:rsidRPr="00B67AC3">
        <w:t>(in press</w:t>
      </w:r>
      <w:r w:rsidR="00B67AC3">
        <w:t>.</w:t>
      </w:r>
      <w:r w:rsidR="00B67AC3" w:rsidRPr="00B67AC3">
        <w:t>)</w:t>
      </w:r>
      <w:r w:rsidR="00B67AC3">
        <w:t xml:space="preserve"> </w:t>
      </w:r>
      <w:r w:rsidR="001237C9">
        <w:t>tested the effect of pitch variation on evaluations of football commentators</w:t>
      </w:r>
      <w:r w:rsidR="003F449B">
        <w:t xml:space="preserve">. Using one male and one female voice actor to </w:t>
      </w:r>
      <w:r w:rsidR="00B36807">
        <w:t>re-record real</w:t>
      </w:r>
      <w:r w:rsidR="003F449B">
        <w:t xml:space="preserve"> commentary, </w:t>
      </w:r>
      <w:r w:rsidR="002A2ECA">
        <w:t>Hunt et al.</w:t>
      </w:r>
      <w:r w:rsidR="002A2ECA" w:rsidRPr="00B67AC3">
        <w:t xml:space="preserve"> </w:t>
      </w:r>
      <w:r w:rsidR="00B67AC3" w:rsidRPr="00B67AC3">
        <w:t>(in press</w:t>
      </w:r>
      <w:r w:rsidR="00B67AC3">
        <w:t>.</w:t>
      </w:r>
      <w:r w:rsidR="00B67AC3" w:rsidRPr="00B67AC3">
        <w:t>)</w:t>
      </w:r>
      <w:r w:rsidR="00B67AC3">
        <w:t xml:space="preserve"> </w:t>
      </w:r>
      <w:r w:rsidR="00B36807">
        <w:t xml:space="preserve">digitally manipulated the recordings to raise the pitch of the male voice and lower the pitch of the female voice. </w:t>
      </w:r>
      <w:r w:rsidR="000D2978">
        <w:t xml:space="preserve">While </w:t>
      </w:r>
      <w:r w:rsidR="00A83376">
        <w:t xml:space="preserve">previous studies had found that </w:t>
      </w:r>
      <w:r w:rsidR="009A5E5F">
        <w:t xml:space="preserve">a lower pitch </w:t>
      </w:r>
      <w:r w:rsidR="007C0202">
        <w:t>can</w:t>
      </w:r>
      <w:r w:rsidR="009A5E5F">
        <w:t xml:space="preserve"> boost women’s perceived competence</w:t>
      </w:r>
      <w:r w:rsidR="00363A5A">
        <w:t xml:space="preserve">, </w:t>
      </w:r>
      <w:r w:rsidR="00F119BB">
        <w:t xml:space="preserve">this does not occur in </w:t>
      </w:r>
      <w:r w:rsidR="00E55F59">
        <w:t>the football commentary frame</w:t>
      </w:r>
      <w:r w:rsidR="00F119BB">
        <w:t>. Rather,</w:t>
      </w:r>
      <w:r w:rsidR="003E3A45">
        <w:t xml:space="preserve"> what becomes relevant to listeners is </w:t>
      </w:r>
      <w:r w:rsidR="00DF5493">
        <w:t>how friendly</w:t>
      </w:r>
      <w:r w:rsidR="00110C90">
        <w:t xml:space="preserve"> </w:t>
      </w:r>
      <w:r w:rsidR="00DF5493">
        <w:t xml:space="preserve">and attractive the woman </w:t>
      </w:r>
      <w:r w:rsidR="00227175">
        <w:t xml:space="preserve">sounds, with a lower pitch leading to lower ratings on these evaluative dimensions. </w:t>
      </w:r>
      <w:r w:rsidR="009B47F6">
        <w:t>The result is</w:t>
      </w:r>
      <w:r w:rsidR="00C075C3">
        <w:t xml:space="preserve"> a double-bind in which “</w:t>
      </w:r>
      <w:r w:rsidR="00C075C3" w:rsidRPr="00C075C3">
        <w:t>women are penalised for conforming to ‘appropriate’ gendered linguistic norms, yet also penalised for straying from those norms if their linguistic behaviour is less gender-typical</w:t>
      </w:r>
      <w:r w:rsidR="00C075C3">
        <w:t>” (</w:t>
      </w:r>
      <w:r w:rsidR="002A2ECA">
        <w:t>Hunt et al.</w:t>
      </w:r>
      <w:r w:rsidR="00B67AC3">
        <w:t>, in press</w:t>
      </w:r>
      <w:r w:rsidR="00C075C3">
        <w:t xml:space="preserve">: </w:t>
      </w:r>
      <w:r w:rsidR="00360A7F">
        <w:t>26</w:t>
      </w:r>
      <w:r w:rsidR="00422D1A">
        <w:t>; cf. Lakoff, 1973</w:t>
      </w:r>
      <w:r w:rsidR="00360A7F">
        <w:t>).</w:t>
      </w:r>
    </w:p>
    <w:p w14:paraId="4A2F0A3B" w14:textId="7ED9DDC1" w:rsidR="0096083D" w:rsidRPr="000511A8" w:rsidRDefault="004810C5" w:rsidP="00022F89">
      <w:pPr>
        <w:pStyle w:val="BodyText"/>
        <w:spacing w:before="190" w:line="360" w:lineRule="auto"/>
        <w:ind w:right="694" w:firstLine="297"/>
      </w:pPr>
      <w:r>
        <w:t>G</w:t>
      </w:r>
      <w:r w:rsidR="00F44A1E" w:rsidRPr="00F44A1E">
        <w:t xml:space="preserve">endered stereotypes and the frames through which they are activated play a crucial role in shaping linguistic perceptions, creating complex dynamics where both conformity to and </w:t>
      </w:r>
      <w:r w:rsidR="00F44A1E" w:rsidRPr="00F44A1E">
        <w:lastRenderedPageBreak/>
        <w:t>deviation from gender norms can lead to negative evaluations. These intertwined processes highlight the need to critically examine the impact of gendered expectations on linguistic judgments across social contexts.</w:t>
      </w:r>
      <w:r w:rsidR="00FE4D38">
        <w:t xml:space="preserve"> </w:t>
      </w:r>
    </w:p>
    <w:p w14:paraId="03050F6B" w14:textId="45DC29AF" w:rsidR="00E6124A" w:rsidRDefault="00E6124A" w:rsidP="00022F89">
      <w:pPr>
        <w:pStyle w:val="Heading1"/>
        <w:tabs>
          <w:tab w:val="left" w:pos="417"/>
        </w:tabs>
        <w:spacing w:before="105" w:line="360" w:lineRule="auto"/>
        <w:ind w:left="417"/>
      </w:pPr>
      <w:bookmarkStart w:id="3" w:name="Biases_in_domestic_abuse_policing"/>
      <w:bookmarkEnd w:id="3"/>
    </w:p>
    <w:p w14:paraId="22DD5D83" w14:textId="77E50E0F" w:rsidR="00E6124A" w:rsidRDefault="00E6124A" w:rsidP="003777CC">
      <w:pPr>
        <w:pStyle w:val="Heading1"/>
        <w:numPr>
          <w:ilvl w:val="0"/>
          <w:numId w:val="1"/>
        </w:numPr>
        <w:tabs>
          <w:tab w:val="left" w:pos="417"/>
        </w:tabs>
        <w:spacing w:before="105" w:line="360" w:lineRule="auto"/>
        <w:ind w:left="417" w:hanging="298"/>
      </w:pPr>
      <w:r>
        <w:t>Pitch as a sociolinguistic cue</w:t>
      </w:r>
    </w:p>
    <w:p w14:paraId="4958B79B" w14:textId="47ED5DC6" w:rsidR="00413FD7" w:rsidRDefault="003777CC" w:rsidP="00022F89">
      <w:pPr>
        <w:pStyle w:val="BodyText"/>
        <w:spacing w:line="360" w:lineRule="auto"/>
        <w:ind w:right="954" w:firstLine="432"/>
        <w:jc w:val="both"/>
      </w:pPr>
      <w:r>
        <w:t>T</w:t>
      </w:r>
      <w:r w:rsidR="008873E5">
        <w:t xml:space="preserve">he variable of interest in the current study is </w:t>
      </w:r>
      <w:r w:rsidR="00B63EB5">
        <w:t xml:space="preserve">also </w:t>
      </w:r>
      <w:r w:rsidR="008873E5">
        <w:t xml:space="preserve">voice pitch. </w:t>
      </w:r>
      <w:r w:rsidR="00910738" w:rsidRPr="00910738">
        <w:t xml:space="preserve">Pitch is the perceptual correlate of fundamental frequency (f0), a measure of the rate at which the vocal folds open and close during phonation. </w:t>
      </w:r>
      <w:r w:rsidR="0034310E">
        <w:t>P</w:t>
      </w:r>
      <w:r w:rsidR="00910738" w:rsidRPr="00910738">
        <w:t xml:space="preserve">eople’s voices often display a higher f0 in moments of distress (Banse &amp; Scherer, 1996). Perceptually, higher pitch is strongly associated with fear. In an experiment testing for acoustic correlates of various emotions, Sobin </w:t>
      </w:r>
      <w:r w:rsidR="005B4114">
        <w:t>and</w:t>
      </w:r>
      <w:r w:rsidR="005B4114" w:rsidRPr="00910738">
        <w:t xml:space="preserve"> </w:t>
      </w:r>
      <w:r w:rsidR="00910738" w:rsidRPr="00910738">
        <w:t>Alpert (1999) found that increases in pitch and decreases in volume were associated with fear.</w:t>
      </w:r>
      <w:r w:rsidR="00F70EB8">
        <w:t xml:space="preserve"> </w:t>
      </w:r>
      <w:r w:rsidR="00F70EB8" w:rsidRPr="00F70EB8">
        <w:t xml:space="preserve">However, fear is not the only meaning indexed by high pitch. According to Ohala’s (1994) “frequency code,” higher f0 more generally signals smallness, submissiveness, and non-threat, associations that can be extended to qualities such as cuteness and playfulness (Puzar &amp; Hong, 2018). These meanings are not mutually exclusive: higher pitch can simultaneously convey distress and evoke culturally salient stereotypes of femininity, youth, and vulnerability. </w:t>
      </w:r>
    </w:p>
    <w:p w14:paraId="7FCC8C67" w14:textId="78335F53" w:rsidR="00B21FF4" w:rsidRDefault="008A3AAE" w:rsidP="00022F89">
      <w:pPr>
        <w:pStyle w:val="BodyText"/>
        <w:spacing w:line="360" w:lineRule="auto"/>
        <w:ind w:right="954" w:firstLine="432"/>
        <w:jc w:val="both"/>
      </w:pPr>
      <w:r>
        <w:t xml:space="preserve">Pitch is </w:t>
      </w:r>
      <w:r w:rsidR="002C64CC">
        <w:t xml:space="preserve">therefore also </w:t>
      </w:r>
      <w:r>
        <w:t xml:space="preserve">a resource for both expressing and identifying </w:t>
      </w:r>
      <w:r w:rsidR="00B3393C">
        <w:t xml:space="preserve">a speaker’s gender and sexual orientation. </w:t>
      </w:r>
      <w:r w:rsidR="008D64C0">
        <w:t>D</w:t>
      </w:r>
      <w:r w:rsidR="008D64C0" w:rsidRPr="008D64C0">
        <w:t>ue to differences in larynx sizes</w:t>
      </w:r>
      <w:r w:rsidR="00B33CB2" w:rsidRPr="00B33CB2">
        <w:t xml:space="preserve">, cis women typically speak with a higher </w:t>
      </w:r>
      <w:r w:rsidR="00BA1B5C">
        <w:t>f0</w:t>
      </w:r>
      <w:r w:rsidR="00B33CB2" w:rsidRPr="00B33CB2">
        <w:t xml:space="preserve"> than cis men. Unsurprisingly, however, there is a significant amount of pitch diversity within these two groups, with differences between average pitch in men and women largely driven by sociocultural factors (Zimman, 2018). As a result, voice pitch can influence how speakers are perceived with respect to masculinity and femininity</w:t>
      </w:r>
      <w:r w:rsidR="00B8168E">
        <w:t xml:space="preserve"> </w:t>
      </w:r>
      <w:r w:rsidR="00B33CB2" w:rsidRPr="00B33CB2">
        <w:t>(Feinberg et al.</w:t>
      </w:r>
      <w:r w:rsidR="001C7B79">
        <w:t>,</w:t>
      </w:r>
      <w:r w:rsidR="00B33CB2" w:rsidRPr="00B33CB2">
        <w:t xml:space="preserve"> 2005).</w:t>
      </w:r>
      <w:bookmarkStart w:id="4" w:name="Methods"/>
      <w:bookmarkEnd w:id="4"/>
      <w:r w:rsidR="00E16740">
        <w:t xml:space="preserve"> </w:t>
      </w:r>
      <w:r w:rsidR="00E16740" w:rsidRPr="00FA60E1">
        <w:t>Voice pitch also functions as a cue to other gendered traits</w:t>
      </w:r>
      <w:r w:rsidR="00D06E22" w:rsidRPr="00FA60E1">
        <w:t>, including attractiveness (Feinberg et al.</w:t>
      </w:r>
      <w:r w:rsidR="007041E8" w:rsidRPr="00FA60E1">
        <w:t>,</w:t>
      </w:r>
      <w:r w:rsidR="00D06E22" w:rsidRPr="00FA60E1">
        <w:t xml:space="preserve"> 2008)</w:t>
      </w:r>
      <w:r w:rsidR="00860928" w:rsidRPr="00FA60E1">
        <w:t xml:space="preserve"> and</w:t>
      </w:r>
      <w:r w:rsidR="00D06E22" w:rsidRPr="00FA60E1">
        <w:t xml:space="preserve"> </w:t>
      </w:r>
      <w:r w:rsidR="008E111C" w:rsidRPr="00FA60E1">
        <w:t>likeab</w:t>
      </w:r>
      <w:r w:rsidR="00A72D96" w:rsidRPr="00FA60E1">
        <w:t>ility</w:t>
      </w:r>
      <w:r w:rsidR="008E111C" w:rsidRPr="00FA60E1">
        <w:t xml:space="preserve"> (Krahé et al.</w:t>
      </w:r>
      <w:r w:rsidR="001C7B79">
        <w:t>,</w:t>
      </w:r>
      <w:r w:rsidR="008E111C" w:rsidRPr="00FA60E1">
        <w:t xml:space="preserve"> 2021)</w:t>
      </w:r>
      <w:r w:rsidR="00860928" w:rsidRPr="00FA60E1">
        <w:t>.</w:t>
      </w:r>
    </w:p>
    <w:p w14:paraId="7D4331E2" w14:textId="274C8EA2" w:rsidR="00307166" w:rsidRDefault="00E31AC1" w:rsidP="00022F89">
      <w:pPr>
        <w:pStyle w:val="BodyText"/>
        <w:spacing w:line="360" w:lineRule="auto"/>
        <w:ind w:right="954" w:firstLine="432"/>
        <w:jc w:val="both"/>
      </w:pPr>
      <w:r>
        <w:t>Voice</w:t>
      </w:r>
      <w:r>
        <w:rPr>
          <w:spacing w:val="-8"/>
        </w:rPr>
        <w:t xml:space="preserve"> </w:t>
      </w:r>
      <w:r>
        <w:t>pitch</w:t>
      </w:r>
      <w:r>
        <w:rPr>
          <w:spacing w:val="-8"/>
        </w:rPr>
        <w:t xml:space="preserve"> </w:t>
      </w:r>
      <w:r w:rsidR="00DB70CF">
        <w:rPr>
          <w:spacing w:val="-8"/>
        </w:rPr>
        <w:t xml:space="preserve">is </w:t>
      </w:r>
      <w:r>
        <w:t>also</w:t>
      </w:r>
      <w:r>
        <w:rPr>
          <w:spacing w:val="-8"/>
        </w:rPr>
        <w:t xml:space="preserve"> </w:t>
      </w:r>
      <w:r w:rsidR="00DB70CF">
        <w:t>a somewhat reliable cue to</w:t>
      </w:r>
      <w:r>
        <w:rPr>
          <w:spacing w:val="-8"/>
        </w:rPr>
        <w:t xml:space="preserve"> </w:t>
      </w:r>
      <w:r>
        <w:t>sexualit</w:t>
      </w:r>
      <w:r w:rsidR="00DB70CF">
        <w:t>y</w:t>
      </w:r>
      <w:r w:rsidR="002A6D36">
        <w:t xml:space="preserve"> </w:t>
      </w:r>
      <w:r w:rsidR="00DB70CF">
        <w:t>in women</w:t>
      </w:r>
      <w:r>
        <w:t xml:space="preserve">. </w:t>
      </w:r>
      <w:r w:rsidR="002B5DDA">
        <w:t xml:space="preserve">While neither </w:t>
      </w:r>
      <w:r w:rsidR="002B5DDA" w:rsidRPr="002B5DDA">
        <w:t xml:space="preserve">Moonwomon-Baird (1997) </w:t>
      </w:r>
      <w:r w:rsidR="002B5DDA">
        <w:t xml:space="preserve">nor </w:t>
      </w:r>
      <w:r w:rsidR="002B5DDA" w:rsidRPr="002B5DDA">
        <w:t>Sulpizio et al</w:t>
      </w:r>
      <w:r w:rsidR="001C7B79">
        <w:t>.</w:t>
      </w:r>
      <w:r w:rsidR="002B5DDA" w:rsidRPr="002B5DDA">
        <w:t xml:space="preserve"> </w:t>
      </w:r>
      <w:r w:rsidR="002B5DDA">
        <w:t>(</w:t>
      </w:r>
      <w:r w:rsidR="002B5DDA" w:rsidRPr="002B5DDA">
        <w:t>2020</w:t>
      </w:r>
      <w:r w:rsidR="002B5DDA">
        <w:t>) found a</w:t>
      </w:r>
      <w:r w:rsidR="002B5DDA" w:rsidRPr="002B5DDA">
        <w:t xml:space="preserve"> correlation between perceived sexual orientation and </w:t>
      </w:r>
      <w:r w:rsidR="002B5DDA">
        <w:t>the</w:t>
      </w:r>
      <w:r w:rsidR="002B5DDA" w:rsidRPr="002B5DDA">
        <w:t xml:space="preserve"> acoustic attributes of the</w:t>
      </w:r>
      <w:r w:rsidR="002B5DDA">
        <w:t xml:space="preserve"> gay</w:t>
      </w:r>
      <w:r w:rsidR="002B5DDA" w:rsidRPr="002B5DDA">
        <w:t xml:space="preserve"> voices</w:t>
      </w:r>
      <w:r w:rsidR="002B5DDA">
        <w:t xml:space="preserve">, </w:t>
      </w:r>
      <w:r w:rsidR="002B5DDA" w:rsidRPr="002B5DDA">
        <w:t>Munson et al. (2006</w:t>
      </w:r>
      <w:r w:rsidR="006C34F3">
        <w:t>a</w:t>
      </w:r>
      <w:r w:rsidR="002B5DDA" w:rsidRPr="002B5DDA">
        <w:t xml:space="preserve">) and Barron-Lutzross (2015) </w:t>
      </w:r>
      <w:r w:rsidR="00213080">
        <w:t>both</w:t>
      </w:r>
      <w:r w:rsidR="002B5DDA" w:rsidRPr="002B5DDA">
        <w:t xml:space="preserve"> found correlation</w:t>
      </w:r>
      <w:r w:rsidR="00213080">
        <w:t>s</w:t>
      </w:r>
      <w:r w:rsidR="002B5DDA" w:rsidRPr="002B5DDA">
        <w:t xml:space="preserve"> between </w:t>
      </w:r>
      <w:r w:rsidR="002B5DDA" w:rsidRPr="006C34F3">
        <w:t>lower F1 pitch</w:t>
      </w:r>
      <w:r w:rsidR="002B5DDA" w:rsidRPr="002B5DDA">
        <w:t xml:space="preserve"> and a lower </w:t>
      </w:r>
      <w:r w:rsidR="00B21328">
        <w:t xml:space="preserve">perceived </w:t>
      </w:r>
      <w:r w:rsidR="002B5DDA" w:rsidRPr="002B5DDA">
        <w:t xml:space="preserve">heterosexuality rating for female speakers. </w:t>
      </w:r>
      <w:r w:rsidR="00111ADE">
        <w:t>In</w:t>
      </w:r>
      <w:r w:rsidR="002B5DDA" w:rsidRPr="002B5DDA">
        <w:t xml:space="preserve"> British English, Cuddy (2019) </w:t>
      </w:r>
      <w:r w:rsidR="00111ADE">
        <w:t>found</w:t>
      </w:r>
      <w:r w:rsidR="002B5DDA" w:rsidRPr="002B5DDA">
        <w:t xml:space="preserve"> that</w:t>
      </w:r>
      <w:r w:rsidR="00111ADE">
        <w:t xml:space="preserve"> digitally</w:t>
      </w:r>
      <w:r w:rsidR="002B5DDA" w:rsidRPr="002B5DDA">
        <w:t xml:space="preserve"> lowering </w:t>
      </w:r>
      <w:r w:rsidR="00111ADE">
        <w:t xml:space="preserve">the </w:t>
      </w:r>
      <w:r w:rsidR="00BA1B5C">
        <w:t>f0</w:t>
      </w:r>
      <w:r w:rsidR="00111ADE">
        <w:t xml:space="preserve"> of women’s voices</w:t>
      </w:r>
      <w:r w:rsidR="002B5DDA" w:rsidRPr="002B5DDA">
        <w:t xml:space="preserve"> led to increased ratings of “homosexual” and lower ratings of “feminine” by both LGBTQ+ and straight listeners.</w:t>
      </w:r>
    </w:p>
    <w:p w14:paraId="6E56AB75" w14:textId="1D5FBD8B" w:rsidR="00BE6498" w:rsidRDefault="00861148" w:rsidP="00022F89">
      <w:pPr>
        <w:pStyle w:val="BodyText"/>
        <w:spacing w:line="360" w:lineRule="auto"/>
        <w:ind w:right="954" w:firstLine="432"/>
        <w:jc w:val="both"/>
      </w:pPr>
      <w:r>
        <w:lastRenderedPageBreak/>
        <w:t>In summary, w</w:t>
      </w:r>
      <w:r w:rsidR="00797EE2">
        <w:t>hile a higher pitch should straight-forwardly predict higher perceptions of fear</w:t>
      </w:r>
      <w:r w:rsidR="0034473D">
        <w:t xml:space="preserve"> and distress, </w:t>
      </w:r>
      <w:r w:rsidR="00770C96" w:rsidRPr="00770C96">
        <w:t>it also carries broader associations with smallness, submissiveness, and cuteness (Ohala, 1994; Puzar &amp; Hong, 2018)</w:t>
      </w:r>
      <w:r w:rsidR="00333DEA">
        <w:t>.</w:t>
      </w:r>
      <w:r w:rsidR="008D5DDE">
        <w:t xml:space="preserve"> </w:t>
      </w:r>
      <w:r w:rsidR="001A15D1" w:rsidRPr="001A15D1">
        <w:t>These qualities overlap with stereotypes linked to femininity and heterosexuality, which align with the stereotype of the “ideal victim” (Christie, 1986).</w:t>
      </w:r>
      <w:r w:rsidR="00302514">
        <w:t xml:space="preserve"> </w:t>
      </w:r>
      <w:r w:rsidR="001A15D1">
        <w:t>W</w:t>
      </w:r>
      <w:r w:rsidR="00302514">
        <w:t>e</w:t>
      </w:r>
      <w:r w:rsidR="008C3D45">
        <w:t xml:space="preserve"> might</w:t>
      </w:r>
      <w:r w:rsidR="001A15D1">
        <w:t xml:space="preserve"> therefore</w:t>
      </w:r>
      <w:r w:rsidR="008C3D45">
        <w:t xml:space="preserve"> expect </w:t>
      </w:r>
      <w:r w:rsidR="0085358F">
        <w:t xml:space="preserve">a higher pitch to predict higher ratings </w:t>
      </w:r>
      <w:r w:rsidR="002F3B26">
        <w:t xml:space="preserve">on scales that lend </w:t>
      </w:r>
      <w:r w:rsidR="0040143E">
        <w:t>legitimacy</w:t>
      </w:r>
      <w:r w:rsidR="002F3B26">
        <w:t xml:space="preserve"> to a victim’s allegation such as perceived </w:t>
      </w:r>
      <w:r w:rsidR="007B7214">
        <w:t>vulnerability</w:t>
      </w:r>
      <w:r w:rsidR="005C3720">
        <w:t xml:space="preserve">, </w:t>
      </w:r>
      <w:r w:rsidR="007B7214">
        <w:t xml:space="preserve">rationality </w:t>
      </w:r>
      <w:r w:rsidR="005C3720">
        <w:t>and level of danger</w:t>
      </w:r>
      <w:r w:rsidR="002F3B26">
        <w:t xml:space="preserve">. </w:t>
      </w:r>
      <w:r w:rsidR="005C4117">
        <w:t>This ought to be</w:t>
      </w:r>
      <w:r w:rsidR="00974007">
        <w:t xml:space="preserve"> most</w:t>
      </w:r>
      <w:r w:rsidR="005C4117">
        <w:t xml:space="preserve"> true in contexts where the victim</w:t>
      </w:r>
      <w:r w:rsidR="0040143E">
        <w:t xml:space="preserve">’s legitimacy is not otherwise undermined by </w:t>
      </w:r>
      <w:r w:rsidR="00D0463F">
        <w:t>other factors such as their abuser’s gender</w:t>
      </w:r>
      <w:r w:rsidR="005A2DC9">
        <w:t>.</w:t>
      </w:r>
      <w:r w:rsidR="00D0463F">
        <w:t xml:space="preserve"> </w:t>
      </w:r>
      <w:r w:rsidR="005A2DC9">
        <w:t>W</w:t>
      </w:r>
      <w:r w:rsidR="00D0463F">
        <w:t xml:space="preserve">hen a female victim has a </w:t>
      </w:r>
      <w:r w:rsidR="00E46482">
        <w:t>“</w:t>
      </w:r>
      <w:r w:rsidR="00D0463F">
        <w:t>non-ideal</w:t>
      </w:r>
      <w:r w:rsidR="00E46482">
        <w:t>”</w:t>
      </w:r>
      <w:r w:rsidR="00D0463F">
        <w:t xml:space="preserve"> female abuser</w:t>
      </w:r>
      <w:r w:rsidR="005A2DC9">
        <w:t>, however</w:t>
      </w:r>
      <w:r w:rsidR="00D0463F">
        <w:t xml:space="preserve">, </w:t>
      </w:r>
      <w:r w:rsidR="00A807B3">
        <w:t xml:space="preserve">this might distort the potential for pitch to index </w:t>
      </w:r>
      <w:r w:rsidR="00330333">
        <w:t>femininity and, in turn, it’s potential to signal heightened rationality</w:t>
      </w:r>
      <w:r w:rsidR="005C3720">
        <w:t xml:space="preserve">, </w:t>
      </w:r>
      <w:r w:rsidR="00330333">
        <w:t>vulnerability</w:t>
      </w:r>
      <w:r w:rsidR="005C3720">
        <w:t xml:space="preserve"> and danger</w:t>
      </w:r>
      <w:r w:rsidR="00330333">
        <w:t xml:space="preserve">. </w:t>
      </w:r>
      <w:r w:rsidR="00302514">
        <w:t xml:space="preserve"> </w:t>
      </w:r>
      <w:r w:rsidR="00333DEA">
        <w:t xml:space="preserve"> </w:t>
      </w:r>
      <w:r w:rsidR="00731BE7">
        <w:t xml:space="preserve"> </w:t>
      </w:r>
    </w:p>
    <w:p w14:paraId="3187C231" w14:textId="2A8DF15E" w:rsidR="00B32030" w:rsidRDefault="00151546" w:rsidP="00022F89">
      <w:pPr>
        <w:pStyle w:val="BodyText"/>
        <w:spacing w:line="360" w:lineRule="auto"/>
        <w:ind w:right="954" w:firstLine="432"/>
        <w:jc w:val="both"/>
      </w:pPr>
      <w:r>
        <w:t xml:space="preserve">I </w:t>
      </w:r>
      <w:r w:rsidR="00DC1951">
        <w:t>therefore</w:t>
      </w:r>
      <w:r>
        <w:t xml:space="preserve"> </w:t>
      </w:r>
      <w:r w:rsidR="00EC4701">
        <w:t>propose</w:t>
      </w:r>
      <w:r w:rsidR="00DC1951">
        <w:t>d</w:t>
      </w:r>
      <w:r>
        <w:t xml:space="preserve"> </w:t>
      </w:r>
      <w:r w:rsidR="00EC4701">
        <w:t>the following hypotheses</w:t>
      </w:r>
      <w:r w:rsidR="00A92F62">
        <w:t xml:space="preserve"> (H1-H</w:t>
      </w:r>
      <w:r w:rsidR="00E96FBE">
        <w:t>4</w:t>
      </w:r>
      <w:r w:rsidR="00A92F62">
        <w:t xml:space="preserve"> below)</w:t>
      </w:r>
      <w:r>
        <w:t xml:space="preserve"> about how </w:t>
      </w:r>
      <w:r w:rsidR="00E96FBE">
        <w:t xml:space="preserve">voice </w:t>
      </w:r>
      <w:r w:rsidR="00E62441">
        <w:t>pitch</w:t>
      </w:r>
      <w:r w:rsidR="00E96FBE">
        <w:t xml:space="preserve"> and abuser gender</w:t>
      </w:r>
      <w:r w:rsidR="00E62441">
        <w:t xml:space="preserve"> </w:t>
      </w:r>
      <w:r w:rsidR="00DC1951">
        <w:t>would</w:t>
      </w:r>
      <w:r w:rsidR="00E62441">
        <w:t xml:space="preserve"> function in my experiment</w:t>
      </w:r>
      <w:r w:rsidR="00C7234C">
        <w:t>:</w:t>
      </w:r>
    </w:p>
    <w:p w14:paraId="2C38CF2C" w14:textId="77777777" w:rsidR="00A025F6" w:rsidRDefault="00A025F6" w:rsidP="00A025F6">
      <w:pPr>
        <w:pStyle w:val="BodyText"/>
        <w:spacing w:line="360" w:lineRule="auto"/>
        <w:ind w:left="0" w:right="954"/>
        <w:jc w:val="both"/>
      </w:pPr>
    </w:p>
    <w:p w14:paraId="1A70A055" w14:textId="77777777" w:rsidR="00A025F6" w:rsidRDefault="00A025F6" w:rsidP="00A025F6">
      <w:pPr>
        <w:pStyle w:val="BodyText"/>
        <w:numPr>
          <w:ilvl w:val="0"/>
          <w:numId w:val="5"/>
        </w:numPr>
        <w:spacing w:line="360" w:lineRule="auto"/>
        <w:ind w:right="954"/>
        <w:jc w:val="both"/>
      </w:pPr>
      <w:r>
        <w:t>Participants will rate a victim with a male abuser as more vulnerable, rational and in danger than one with a female abuser.</w:t>
      </w:r>
    </w:p>
    <w:p w14:paraId="5BD29FD0" w14:textId="4B984917" w:rsidR="00CE20BA" w:rsidRDefault="00CE20BA" w:rsidP="00A025F6">
      <w:pPr>
        <w:pStyle w:val="BodyText"/>
        <w:numPr>
          <w:ilvl w:val="0"/>
          <w:numId w:val="5"/>
        </w:numPr>
        <w:spacing w:line="360" w:lineRule="auto"/>
        <w:ind w:right="954"/>
        <w:jc w:val="both"/>
      </w:pPr>
      <w:r>
        <w:t>Participants</w:t>
      </w:r>
      <w:r w:rsidRPr="005746FD">
        <w:t xml:space="preserve"> </w:t>
      </w:r>
      <w:r>
        <w:t>will rate a victim with a higher voice pitch as more scared and less calm than one with a lower voice pitch</w:t>
      </w:r>
      <w:r w:rsidR="00B3240A">
        <w:t>.</w:t>
      </w:r>
    </w:p>
    <w:p w14:paraId="3C40D909" w14:textId="77777777" w:rsidR="000033EE" w:rsidRDefault="002B2B97" w:rsidP="00A025F6">
      <w:pPr>
        <w:pStyle w:val="BodyText"/>
        <w:numPr>
          <w:ilvl w:val="0"/>
          <w:numId w:val="5"/>
        </w:numPr>
        <w:spacing w:line="360" w:lineRule="auto"/>
        <w:ind w:right="954"/>
        <w:jc w:val="both"/>
      </w:pPr>
      <w:r>
        <w:t>If a victim has a male abuser, p</w:t>
      </w:r>
      <w:r w:rsidR="00527A7A">
        <w:t>articipants</w:t>
      </w:r>
      <w:r w:rsidR="00527A7A" w:rsidRPr="005746FD">
        <w:t xml:space="preserve"> </w:t>
      </w:r>
      <w:r w:rsidR="00527A7A">
        <w:t xml:space="preserve">will rate </w:t>
      </w:r>
      <w:r>
        <w:t>that</w:t>
      </w:r>
      <w:r w:rsidR="00527A7A">
        <w:t xml:space="preserve"> victim as more vulnerable</w:t>
      </w:r>
      <w:r>
        <w:t>, rational and in danger if they have a higher voice pitch</w:t>
      </w:r>
      <w:r w:rsidR="00527A7A">
        <w:t xml:space="preserve"> than one with a lower voice pitch</w:t>
      </w:r>
      <w:r w:rsidR="0050427A">
        <w:t>.</w:t>
      </w:r>
      <w:r w:rsidR="00771734">
        <w:t xml:space="preserve"> </w:t>
      </w:r>
    </w:p>
    <w:p w14:paraId="6EE242D8" w14:textId="13B0A75E" w:rsidR="00527A7A" w:rsidRDefault="000033EE" w:rsidP="00A025F6">
      <w:pPr>
        <w:pStyle w:val="BodyText"/>
        <w:numPr>
          <w:ilvl w:val="0"/>
          <w:numId w:val="5"/>
        </w:numPr>
        <w:spacing w:line="360" w:lineRule="auto"/>
        <w:ind w:right="954"/>
        <w:jc w:val="both"/>
      </w:pPr>
      <w:r>
        <w:t>If a victim has a female abuser</w:t>
      </w:r>
      <w:r w:rsidR="001A7A61">
        <w:t xml:space="preserve">, </w:t>
      </w:r>
      <w:r w:rsidR="005973BE">
        <w:t xml:space="preserve">participants’ ratings </w:t>
      </w:r>
      <w:r w:rsidR="0008280C">
        <w:t>for</w:t>
      </w:r>
      <w:r w:rsidR="00665BFF">
        <w:t xml:space="preserve"> vulnerable, rational and in danger in</w:t>
      </w:r>
      <w:r w:rsidR="0008280C">
        <w:t xml:space="preserve"> each</w:t>
      </w:r>
      <w:r w:rsidR="00454C29">
        <w:t xml:space="preserve"> respective pitch</w:t>
      </w:r>
      <w:r w:rsidR="0008280C">
        <w:t xml:space="preserve"> condition will be lower than </w:t>
      </w:r>
      <w:r w:rsidR="001D0790">
        <w:t>if</w:t>
      </w:r>
      <w:r w:rsidR="00454C29">
        <w:t xml:space="preserve"> a victim has a male abuser</w:t>
      </w:r>
      <w:r w:rsidR="001D0790">
        <w:t>.</w:t>
      </w:r>
    </w:p>
    <w:p w14:paraId="3583B935" w14:textId="77777777" w:rsidR="00C7234C" w:rsidRDefault="00C7234C" w:rsidP="00A3737A">
      <w:pPr>
        <w:pStyle w:val="BodyText"/>
        <w:spacing w:line="360" w:lineRule="auto"/>
        <w:ind w:left="0" w:right="954"/>
        <w:jc w:val="both"/>
      </w:pPr>
    </w:p>
    <w:p w14:paraId="61D5FAA1" w14:textId="6DD9DF6A" w:rsidR="00D53A64" w:rsidRDefault="00615AAB" w:rsidP="00022F89">
      <w:pPr>
        <w:pStyle w:val="BodyText"/>
        <w:spacing w:line="360" w:lineRule="auto"/>
        <w:ind w:right="954" w:firstLine="298"/>
        <w:jc w:val="both"/>
      </w:pPr>
      <w:r>
        <w:t xml:space="preserve">Hypothesis </w:t>
      </w:r>
      <w:r w:rsidR="00A025F6">
        <w:t>1</w:t>
      </w:r>
      <w:r>
        <w:t xml:space="preserve"> stems from previous findings that women with female abusers are taken less seriously than those with male abusers (Poorman et al., 2003)</w:t>
      </w:r>
      <w:r w:rsidR="008D1AF5">
        <w:t xml:space="preserve">. </w:t>
      </w:r>
      <w:r w:rsidR="00A025F6">
        <w:t xml:space="preserve">Hypothesis 2 is straightforwardly predicted based on the established positive correlation between high voice pitch and perceptions of fear and distress (Sobin &amp; Alpert, 1999). </w:t>
      </w:r>
      <w:r w:rsidR="00AA5E0F">
        <w:t xml:space="preserve">Hypothesis </w:t>
      </w:r>
      <w:r w:rsidR="008D1AF5">
        <w:t>3</w:t>
      </w:r>
      <w:r w:rsidR="00AA5E0F">
        <w:t xml:space="preserve"> is predicted</w:t>
      </w:r>
      <w:r w:rsidR="000033EE">
        <w:t xml:space="preserve"> </w:t>
      </w:r>
      <w:r w:rsidR="00B3240A">
        <w:t xml:space="preserve">due to </w:t>
      </w:r>
      <w:r w:rsidR="00AA5E0F">
        <w:t>the tendency for high voice pitch to be perceived as a strong index of femininity and heterosexuality (Feinberg et al., 2005; Cuddy, 2019)</w:t>
      </w:r>
      <w:r w:rsidR="00B57E9F">
        <w:t xml:space="preserve">, and due to the abusive relationship in question (male-female) conforming to </w:t>
      </w:r>
      <w:r w:rsidR="00B36D4D">
        <w:t>listener expectations about the “ideal” victim and abuser (Christie, 1986)</w:t>
      </w:r>
      <w:r w:rsidR="00A36B7C">
        <w:t>.</w:t>
      </w:r>
      <w:r w:rsidR="00CD0202">
        <w:t xml:space="preserve"> </w:t>
      </w:r>
      <w:r w:rsidR="00A36B7C" w:rsidRPr="00FA60E1">
        <w:t>A high voice pitch</w:t>
      </w:r>
      <w:r w:rsidR="00B36D4D" w:rsidRPr="00FA60E1">
        <w:t xml:space="preserve"> in this condition</w:t>
      </w:r>
      <w:r w:rsidR="00CD0202" w:rsidRPr="00FA60E1">
        <w:t xml:space="preserve"> </w:t>
      </w:r>
      <w:r w:rsidR="00AA5E0F" w:rsidRPr="00FA60E1">
        <w:t xml:space="preserve">should lead to victims </w:t>
      </w:r>
      <w:r w:rsidR="00950C52" w:rsidRPr="00FA60E1">
        <w:t>to be</w:t>
      </w:r>
      <w:r w:rsidR="00AA5E0F" w:rsidRPr="00FA60E1">
        <w:t xml:space="preserve"> perceived </w:t>
      </w:r>
      <w:r w:rsidR="00CD0202" w:rsidRPr="00FA60E1">
        <w:t>as more in-</w:t>
      </w:r>
      <w:r w:rsidR="00CD0202" w:rsidRPr="00FA60E1">
        <w:lastRenderedPageBreak/>
        <w:t>line with the stereotype of the</w:t>
      </w:r>
      <w:r w:rsidR="00AA5E0F" w:rsidRPr="00FA60E1">
        <w:t xml:space="preserve"> “ideal</w:t>
      </w:r>
      <w:r w:rsidR="00CD0202" w:rsidRPr="00FA60E1">
        <w:t xml:space="preserve"> victim</w:t>
      </w:r>
      <w:r w:rsidR="00AA5E0F" w:rsidRPr="00FA60E1">
        <w:t xml:space="preserve">” and </w:t>
      </w:r>
      <w:r w:rsidR="00320128" w:rsidRPr="00FA60E1">
        <w:t>be</w:t>
      </w:r>
      <w:r w:rsidR="00AA5E0F" w:rsidRPr="00FA60E1">
        <w:t xml:space="preserve"> taken </w:t>
      </w:r>
      <w:r w:rsidR="00320128" w:rsidRPr="00FA60E1">
        <w:t>more</w:t>
      </w:r>
      <w:r w:rsidR="00AA5E0F" w:rsidRPr="00FA60E1">
        <w:t xml:space="preserve"> seriously</w:t>
      </w:r>
      <w:r w:rsidR="00320128" w:rsidRPr="00FA60E1">
        <w:t xml:space="preserve"> than their low-pitched counterparts</w:t>
      </w:r>
      <w:r w:rsidR="00E924C2">
        <w:t xml:space="preserve">. </w:t>
      </w:r>
      <w:r w:rsidR="008D4FBA">
        <w:t xml:space="preserve">Hypothesis </w:t>
      </w:r>
      <w:r w:rsidR="00320128">
        <w:t>4</w:t>
      </w:r>
      <w:r w:rsidR="008D4FBA">
        <w:t xml:space="preserve"> is predicted from t</w:t>
      </w:r>
      <w:r w:rsidR="001D0790">
        <w:t>he additive effects of Hypotheses 2 and 3</w:t>
      </w:r>
      <w:r w:rsidR="008D4FBA">
        <w:t xml:space="preserve">. </w:t>
      </w:r>
      <w:r w:rsidR="00D627A2">
        <w:t>For example</w:t>
      </w:r>
      <w:r w:rsidR="004D7B6A">
        <w:t>,</w:t>
      </w:r>
      <w:r w:rsidR="00C14C3C">
        <w:t xml:space="preserve"> </w:t>
      </w:r>
      <w:r w:rsidR="007F506E">
        <w:t xml:space="preserve">having a “non-ideal” female abuser and a “non-ideal” </w:t>
      </w:r>
      <w:r w:rsidR="00D627A2">
        <w:t xml:space="preserve">low-pitched, </w:t>
      </w:r>
      <w:r w:rsidR="007F506E">
        <w:t xml:space="preserve">non-feminine voice should result in </w:t>
      </w:r>
      <w:r w:rsidR="000F1A01">
        <w:t xml:space="preserve">these victims </w:t>
      </w:r>
      <w:r w:rsidR="00FB617F">
        <w:t xml:space="preserve">being </w:t>
      </w:r>
      <w:r w:rsidR="00771734">
        <w:t xml:space="preserve">perceived as the least </w:t>
      </w:r>
      <w:r w:rsidR="00B04956">
        <w:t>rational</w:t>
      </w:r>
      <w:r w:rsidR="00771734">
        <w:t>, vulnerable</w:t>
      </w:r>
      <w:r w:rsidR="000F1A01">
        <w:t xml:space="preserve"> </w:t>
      </w:r>
      <w:r w:rsidR="00B04956">
        <w:t xml:space="preserve">and in danger. </w:t>
      </w:r>
    </w:p>
    <w:p w14:paraId="7382020D" w14:textId="28B69706" w:rsidR="00980659" w:rsidRDefault="00B33CB2" w:rsidP="00022F89">
      <w:pPr>
        <w:pStyle w:val="BodyText"/>
        <w:spacing w:line="360" w:lineRule="auto"/>
        <w:ind w:right="954" w:firstLine="432"/>
        <w:jc w:val="both"/>
      </w:pPr>
      <w:r w:rsidRPr="00B33CB2">
        <w:t xml:space="preserve"> </w:t>
      </w:r>
    </w:p>
    <w:p w14:paraId="4958B79C" w14:textId="77777777" w:rsidR="00413FD7" w:rsidRDefault="007D3FE8" w:rsidP="00022F89">
      <w:pPr>
        <w:pStyle w:val="Heading1"/>
        <w:numPr>
          <w:ilvl w:val="0"/>
          <w:numId w:val="1"/>
        </w:numPr>
        <w:tabs>
          <w:tab w:val="left" w:pos="418"/>
        </w:tabs>
        <w:spacing w:before="106" w:line="360" w:lineRule="auto"/>
        <w:ind w:hanging="298"/>
      </w:pPr>
      <w:r>
        <w:rPr>
          <w:spacing w:val="-2"/>
        </w:rPr>
        <w:t>Methods</w:t>
      </w:r>
    </w:p>
    <w:p w14:paraId="4958B79D" w14:textId="1DAD4A7B" w:rsidR="00413FD7" w:rsidRDefault="00E665E5" w:rsidP="00022F89">
      <w:pPr>
        <w:pStyle w:val="BodyText"/>
        <w:spacing w:before="190" w:line="360" w:lineRule="auto"/>
        <w:ind w:right="600"/>
      </w:pPr>
      <w:r>
        <w:t>The</w:t>
      </w:r>
      <w:r w:rsidR="007D3FE8">
        <w:t xml:space="preserve"> current study employed a </w:t>
      </w:r>
      <w:r>
        <w:t>matched-guise test (Lambert et al.</w:t>
      </w:r>
      <w:r w:rsidR="001C7B79">
        <w:t>,</w:t>
      </w:r>
      <w:r>
        <w:t xml:space="preserve"> 1960)</w:t>
      </w:r>
      <w:r w:rsidR="007D3FE8">
        <w:t xml:space="preserve"> in which participants </w:t>
      </w:r>
      <w:r w:rsidR="00316B8E">
        <w:t>heard a</w:t>
      </w:r>
      <w:r w:rsidR="007D3FE8">
        <w:t xml:space="preserve"> scripted allegation of domestic abuse</w:t>
      </w:r>
      <w:r w:rsidR="00316B8E">
        <w:t xml:space="preserve"> in</w:t>
      </w:r>
      <w:r w:rsidR="007D3FE8">
        <w:t xml:space="preserve"> one of six experimental conditions following a 2x3 between-subjects design</w:t>
      </w:r>
      <w:r w:rsidR="00316B8E">
        <w:t xml:space="preserve"> (see Table 1)</w:t>
      </w:r>
      <w:r w:rsidR="007D3FE8">
        <w:t xml:space="preserve">. The two-level factor was </w:t>
      </w:r>
      <w:r w:rsidR="0008511B">
        <w:t xml:space="preserve">Abuser Gender </w:t>
      </w:r>
      <w:r w:rsidR="007D3FE8">
        <w:t>(Male, Female</w:t>
      </w:r>
      <w:r w:rsidR="00A1258A">
        <w:t>) and</w:t>
      </w:r>
      <w:r w:rsidR="007D3FE8">
        <w:t xml:space="preserve"> refers to the gender of the pronouns used by the victim to refer to their abuser. The</w:t>
      </w:r>
      <w:r w:rsidR="007D3FE8">
        <w:rPr>
          <w:spacing w:val="-9"/>
        </w:rPr>
        <w:t xml:space="preserve"> </w:t>
      </w:r>
      <w:r w:rsidR="007D3FE8">
        <w:t>three-level</w:t>
      </w:r>
      <w:r w:rsidR="007D3FE8">
        <w:rPr>
          <w:spacing w:val="-9"/>
        </w:rPr>
        <w:t xml:space="preserve"> </w:t>
      </w:r>
      <w:r w:rsidR="007D3FE8">
        <w:t>factor</w:t>
      </w:r>
      <w:r w:rsidR="007D3FE8">
        <w:rPr>
          <w:spacing w:val="-9"/>
        </w:rPr>
        <w:t xml:space="preserve"> </w:t>
      </w:r>
      <w:r w:rsidR="007D3FE8">
        <w:t>was</w:t>
      </w:r>
      <w:r w:rsidR="007D3FE8">
        <w:rPr>
          <w:spacing w:val="-9"/>
        </w:rPr>
        <w:t xml:space="preserve"> </w:t>
      </w:r>
      <w:r w:rsidR="007D3FE8">
        <w:t>Pitch</w:t>
      </w:r>
      <w:r w:rsidR="007D3FE8">
        <w:rPr>
          <w:spacing w:val="-9"/>
        </w:rPr>
        <w:t xml:space="preserve"> </w:t>
      </w:r>
      <w:r w:rsidR="007D3FE8">
        <w:t>(Baseline,</w:t>
      </w:r>
      <w:r w:rsidR="007D3FE8">
        <w:rPr>
          <w:spacing w:val="-9"/>
        </w:rPr>
        <w:t xml:space="preserve"> </w:t>
      </w:r>
      <w:r w:rsidR="007D3FE8">
        <w:t>High,</w:t>
      </w:r>
      <w:r w:rsidR="007D3FE8">
        <w:rPr>
          <w:spacing w:val="-9"/>
        </w:rPr>
        <w:t xml:space="preserve"> </w:t>
      </w:r>
      <w:r w:rsidR="007D3FE8">
        <w:t>Low</w:t>
      </w:r>
      <w:r w:rsidR="00A1258A">
        <w:t>) and</w:t>
      </w:r>
      <w:r w:rsidR="007D3FE8">
        <w:rPr>
          <w:spacing w:val="-9"/>
        </w:rPr>
        <w:t xml:space="preserve"> </w:t>
      </w:r>
      <w:r w:rsidR="007D3FE8">
        <w:t>refers</w:t>
      </w:r>
      <w:r w:rsidR="007D3FE8">
        <w:rPr>
          <w:spacing w:val="-9"/>
        </w:rPr>
        <w:t xml:space="preserve"> </w:t>
      </w:r>
      <w:r w:rsidR="007D3FE8">
        <w:t>to</w:t>
      </w:r>
      <w:r w:rsidR="007D3FE8">
        <w:rPr>
          <w:spacing w:val="-9"/>
        </w:rPr>
        <w:t xml:space="preserve"> </w:t>
      </w:r>
      <w:r w:rsidR="007D3FE8">
        <w:t>artificial</w:t>
      </w:r>
      <w:r w:rsidR="007D3FE8">
        <w:rPr>
          <w:spacing w:val="-9"/>
        </w:rPr>
        <w:t xml:space="preserve"> </w:t>
      </w:r>
      <w:r w:rsidR="007D3FE8">
        <w:t>pitch</w:t>
      </w:r>
      <w:r w:rsidR="007D3FE8">
        <w:rPr>
          <w:spacing w:val="-9"/>
        </w:rPr>
        <w:t xml:space="preserve"> </w:t>
      </w:r>
      <w:r w:rsidR="007D3FE8">
        <w:t xml:space="preserve">manipulations performed on the original (Baseline) </w:t>
      </w:r>
      <w:r>
        <w:t>recording</w:t>
      </w:r>
      <w:r w:rsidR="007D3FE8">
        <w:t xml:space="preserve"> </w:t>
      </w:r>
      <w:r w:rsidR="007A4E1D">
        <w:t>to</w:t>
      </w:r>
      <w:r w:rsidR="007D3FE8">
        <w:t xml:space="preserve"> </w:t>
      </w:r>
      <w:r w:rsidR="00885C77">
        <w:t>separately</w:t>
      </w:r>
      <w:r w:rsidR="007D3FE8">
        <w:t xml:space="preserve"> raise (High) and lower (Low) </w:t>
      </w:r>
      <w:r w:rsidR="00316B8E">
        <w:t>its</w:t>
      </w:r>
      <w:r w:rsidR="007D3FE8">
        <w:t xml:space="preserve"> pitch. </w:t>
      </w:r>
    </w:p>
    <w:p w14:paraId="4958B79F" w14:textId="2688E529" w:rsidR="00413FD7" w:rsidRDefault="007D3FE8" w:rsidP="00022F89">
      <w:pPr>
        <w:pStyle w:val="BodyText"/>
        <w:spacing w:before="256" w:line="360" w:lineRule="auto"/>
        <w:ind w:left="0" w:right="519"/>
        <w:jc w:val="center"/>
        <w:sectPr w:rsidR="00413FD7" w:rsidSect="00784F99">
          <w:footerReference w:type="default" r:id="rId8"/>
          <w:pgSz w:w="12240" w:h="15840"/>
          <w:pgMar w:top="1380" w:right="800" w:bottom="1060" w:left="1320" w:header="0" w:footer="863" w:gutter="0"/>
          <w:cols w:space="720"/>
          <w:docGrid w:linePitch="299"/>
        </w:sectPr>
      </w:pPr>
      <w:r>
        <w:rPr>
          <w:spacing w:val="-2"/>
        </w:rPr>
        <w:t>[TABLE</w:t>
      </w:r>
      <w:r>
        <w:rPr>
          <w:spacing w:val="-11"/>
        </w:rPr>
        <w:t xml:space="preserve"> </w:t>
      </w:r>
      <w:r>
        <w:rPr>
          <w:spacing w:val="-2"/>
        </w:rPr>
        <w:t>1</w:t>
      </w:r>
      <w:r>
        <w:rPr>
          <w:spacing w:val="-10"/>
        </w:rPr>
        <w:t xml:space="preserve"> </w:t>
      </w:r>
      <w:r>
        <w:rPr>
          <w:spacing w:val="-2"/>
        </w:rPr>
        <w:t>HERE]</w:t>
      </w:r>
    </w:p>
    <w:p w14:paraId="4958B7A0" w14:textId="77777777" w:rsidR="00413FD7" w:rsidRDefault="007D3FE8" w:rsidP="00022F89">
      <w:pPr>
        <w:pStyle w:val="ListParagraph"/>
        <w:numPr>
          <w:ilvl w:val="1"/>
          <w:numId w:val="1"/>
        </w:numPr>
        <w:tabs>
          <w:tab w:val="left" w:pos="647"/>
        </w:tabs>
        <w:spacing w:before="67" w:line="360" w:lineRule="auto"/>
        <w:ind w:left="647" w:hanging="522"/>
        <w:rPr>
          <w:sz w:val="19"/>
        </w:rPr>
      </w:pPr>
      <w:bookmarkStart w:id="5" w:name="Stimuli"/>
      <w:bookmarkEnd w:id="5"/>
      <w:r>
        <w:rPr>
          <w:spacing w:val="7"/>
          <w:sz w:val="24"/>
        </w:rPr>
        <w:lastRenderedPageBreak/>
        <w:t>S</w:t>
      </w:r>
      <w:r>
        <w:rPr>
          <w:spacing w:val="7"/>
          <w:sz w:val="19"/>
        </w:rPr>
        <w:t>TIMULI</w:t>
      </w:r>
    </w:p>
    <w:p w14:paraId="4958B7A3" w14:textId="28AC9C30" w:rsidR="00413FD7" w:rsidRDefault="00E665E5" w:rsidP="00022F89">
      <w:pPr>
        <w:pStyle w:val="BodyText"/>
        <w:spacing w:before="190" w:line="360" w:lineRule="auto"/>
        <w:ind w:right="705"/>
      </w:pPr>
      <w:r>
        <w:t>The same</w:t>
      </w:r>
      <w:r w:rsidR="007D3FE8">
        <w:t xml:space="preserve"> monologue </w:t>
      </w:r>
      <w:r>
        <w:t>was used across the</w:t>
      </w:r>
      <w:r w:rsidR="007D3FE8">
        <w:t xml:space="preserve"> six </w:t>
      </w:r>
      <w:r>
        <w:t>experimental</w:t>
      </w:r>
      <w:r w:rsidR="007D3FE8">
        <w:t xml:space="preserve"> conditions.</w:t>
      </w:r>
      <w:r w:rsidR="007D3FE8">
        <w:rPr>
          <w:spacing w:val="24"/>
        </w:rPr>
        <w:t xml:space="preserve"> </w:t>
      </w:r>
      <w:r w:rsidR="007D3FE8">
        <w:t>The monologue was written from the perspective of a person reporting a</w:t>
      </w:r>
      <w:r>
        <w:t>n allegation</w:t>
      </w:r>
      <w:r w:rsidR="007D3FE8">
        <w:t xml:space="preserve"> of coercive control to the police</w:t>
      </w:r>
      <w:r w:rsidR="00D07F06">
        <w:t xml:space="preserve"> (see Appendix A)</w:t>
      </w:r>
      <w:r w:rsidR="007D3FE8">
        <w:t xml:space="preserve">. The passage </w:t>
      </w:r>
      <w:r>
        <w:t>includes</w:t>
      </w:r>
      <w:r w:rsidR="007D3FE8">
        <w:t xml:space="preserve"> examples of coercive control </w:t>
      </w:r>
      <w:r>
        <w:t>outlined</w:t>
      </w:r>
      <w:r w:rsidR="007D3FE8">
        <w:t xml:space="preserve"> in legal guidance provided by the </w:t>
      </w:r>
      <w:hyperlink w:anchor="_bookmark16" w:history="1">
        <w:r w:rsidR="007D3FE8">
          <w:t>Crown Prosecution Service</w:t>
        </w:r>
      </w:hyperlink>
      <w:r w:rsidR="007D3FE8">
        <w:t xml:space="preserve"> (</w:t>
      </w:r>
      <w:hyperlink w:anchor="_bookmark16" w:history="1">
        <w:r w:rsidR="007D3FE8">
          <w:t>2023</w:t>
        </w:r>
      </w:hyperlink>
      <w:r w:rsidR="007D3FE8">
        <w:t xml:space="preserve">) including </w:t>
      </w:r>
      <w:r w:rsidR="00D76DB5">
        <w:t>isolation f</w:t>
      </w:r>
      <w:r w:rsidR="007D3FE8">
        <w:t xml:space="preserve">rom friends and family, monitoring </w:t>
      </w:r>
      <w:r w:rsidR="00D76DB5">
        <w:t>of</w:t>
      </w:r>
      <w:r w:rsidR="007D3FE8">
        <w:t xml:space="preserve"> </w:t>
      </w:r>
      <w:r w:rsidR="00A32788">
        <w:t>movements</w:t>
      </w:r>
      <w:r w:rsidR="007D3FE8">
        <w:t>,</w:t>
      </w:r>
      <w:r w:rsidR="007D3FE8">
        <w:rPr>
          <w:spacing w:val="-6"/>
        </w:rPr>
        <w:t xml:space="preserve"> </w:t>
      </w:r>
      <w:r w:rsidR="007D3FE8">
        <w:t>and</w:t>
      </w:r>
      <w:r w:rsidR="007D3FE8">
        <w:rPr>
          <w:spacing w:val="-6"/>
        </w:rPr>
        <w:t xml:space="preserve"> </w:t>
      </w:r>
      <w:r w:rsidR="007D3FE8">
        <w:t>controll</w:t>
      </w:r>
      <w:r w:rsidR="00A32788">
        <w:t>ing</w:t>
      </w:r>
      <w:r w:rsidR="007D3FE8">
        <w:rPr>
          <w:spacing w:val="-6"/>
        </w:rPr>
        <w:t xml:space="preserve"> </w:t>
      </w:r>
      <w:r w:rsidR="007D3FE8">
        <w:t>spending. The</w:t>
      </w:r>
      <w:r w:rsidR="007D3FE8">
        <w:rPr>
          <w:spacing w:val="-6"/>
        </w:rPr>
        <w:t xml:space="preserve"> </w:t>
      </w:r>
      <w:r w:rsidR="007D3FE8">
        <w:t>passage</w:t>
      </w:r>
      <w:r w:rsidR="007D3FE8">
        <w:rPr>
          <w:spacing w:val="-6"/>
        </w:rPr>
        <w:t xml:space="preserve"> </w:t>
      </w:r>
      <w:r w:rsidR="007D3FE8">
        <w:t>was</w:t>
      </w:r>
      <w:r w:rsidR="007D3FE8">
        <w:rPr>
          <w:spacing w:val="-6"/>
        </w:rPr>
        <w:t xml:space="preserve"> </w:t>
      </w:r>
      <w:r w:rsidR="007D3FE8">
        <w:t>recorded</w:t>
      </w:r>
      <w:r w:rsidR="00D96834" w:rsidRPr="00D96834">
        <w:t xml:space="preserve"> </w:t>
      </w:r>
      <w:r w:rsidR="00D96834">
        <w:t>in</w:t>
      </w:r>
      <w:r w:rsidR="00D96834">
        <w:rPr>
          <w:spacing w:val="-5"/>
        </w:rPr>
        <w:t xml:space="preserve"> </w:t>
      </w:r>
      <w:r w:rsidR="00D96834">
        <w:t>a</w:t>
      </w:r>
      <w:r w:rsidR="00D96834">
        <w:rPr>
          <w:spacing w:val="-5"/>
        </w:rPr>
        <w:t xml:space="preserve"> </w:t>
      </w:r>
      <w:r w:rsidR="00D96834">
        <w:t>single</w:t>
      </w:r>
      <w:r w:rsidR="00D96834">
        <w:rPr>
          <w:spacing w:val="-5"/>
        </w:rPr>
        <w:t xml:space="preserve"> </w:t>
      </w:r>
      <w:r w:rsidR="00D96834">
        <w:t>session</w:t>
      </w:r>
      <w:r w:rsidR="00D96834">
        <w:rPr>
          <w:spacing w:val="-5"/>
        </w:rPr>
        <w:t xml:space="preserve"> </w:t>
      </w:r>
      <w:r w:rsidR="00D96834">
        <w:t>in</w:t>
      </w:r>
      <w:r w:rsidR="00D96834">
        <w:rPr>
          <w:spacing w:val="-5"/>
        </w:rPr>
        <w:t xml:space="preserve"> </w:t>
      </w:r>
      <w:r w:rsidR="00D96834">
        <w:t>a</w:t>
      </w:r>
      <w:r w:rsidR="00D96834">
        <w:rPr>
          <w:spacing w:val="-5"/>
        </w:rPr>
        <w:t xml:space="preserve"> </w:t>
      </w:r>
      <w:r w:rsidR="00D96834">
        <w:t>quiet</w:t>
      </w:r>
      <w:r w:rsidR="00D96834">
        <w:rPr>
          <w:spacing w:val="-5"/>
        </w:rPr>
        <w:t xml:space="preserve"> </w:t>
      </w:r>
      <w:r w:rsidR="00D96834">
        <w:t>room</w:t>
      </w:r>
      <w:r w:rsidR="00D96834">
        <w:rPr>
          <w:spacing w:val="-5"/>
        </w:rPr>
        <w:t xml:space="preserve"> </w:t>
      </w:r>
      <w:r w:rsidR="00D96834">
        <w:t>using</w:t>
      </w:r>
      <w:r w:rsidR="00D96834">
        <w:rPr>
          <w:spacing w:val="-5"/>
        </w:rPr>
        <w:t xml:space="preserve"> </w:t>
      </w:r>
      <w:r w:rsidR="00D96834">
        <w:t>a</w:t>
      </w:r>
      <w:r w:rsidR="00D96834">
        <w:rPr>
          <w:spacing w:val="-5"/>
        </w:rPr>
        <w:t xml:space="preserve"> </w:t>
      </w:r>
      <w:r w:rsidR="00D96834">
        <w:t xml:space="preserve">lapel </w:t>
      </w:r>
      <w:r w:rsidR="00D96834">
        <w:rPr>
          <w:spacing w:val="-2"/>
        </w:rPr>
        <w:t>microphone</w:t>
      </w:r>
      <w:r w:rsidR="007D3FE8">
        <w:rPr>
          <w:spacing w:val="-6"/>
        </w:rPr>
        <w:t xml:space="preserve"> </w:t>
      </w:r>
      <w:r w:rsidR="007D3FE8">
        <w:t>by</w:t>
      </w:r>
      <w:r w:rsidR="007D3FE8">
        <w:rPr>
          <w:spacing w:val="-6"/>
        </w:rPr>
        <w:t xml:space="preserve"> </w:t>
      </w:r>
      <w:r w:rsidR="007D3FE8">
        <w:t>a</w:t>
      </w:r>
      <w:r w:rsidR="007D3FE8">
        <w:rPr>
          <w:spacing w:val="-6"/>
        </w:rPr>
        <w:t xml:space="preserve"> </w:t>
      </w:r>
      <w:r w:rsidR="007D3FE8">
        <w:t xml:space="preserve">female voice actress </w:t>
      </w:r>
      <w:r w:rsidR="00D96834">
        <w:t>with</w:t>
      </w:r>
      <w:r w:rsidR="007D3FE8">
        <w:t xml:space="preserve"> a Standard Southern</w:t>
      </w:r>
      <w:r>
        <w:t xml:space="preserve"> </w:t>
      </w:r>
      <w:r w:rsidR="007D3FE8">
        <w:t>British</w:t>
      </w:r>
      <w:r w:rsidR="007D3FE8">
        <w:rPr>
          <w:spacing w:val="-5"/>
        </w:rPr>
        <w:t xml:space="preserve"> </w:t>
      </w:r>
      <w:r w:rsidR="007D3FE8">
        <w:t>English</w:t>
      </w:r>
      <w:r w:rsidR="007D3FE8">
        <w:rPr>
          <w:spacing w:val="-5"/>
        </w:rPr>
        <w:t xml:space="preserve"> </w:t>
      </w:r>
      <w:r w:rsidR="007D3FE8">
        <w:t>accent</w:t>
      </w:r>
      <w:r w:rsidR="00D96834">
        <w:t>.</w:t>
      </w:r>
    </w:p>
    <w:p w14:paraId="4958B7A5" w14:textId="3D7C3159" w:rsidR="00413FD7" w:rsidRDefault="007D3FE8" w:rsidP="00022F89">
      <w:pPr>
        <w:pStyle w:val="BodyText"/>
        <w:spacing w:line="360" w:lineRule="auto"/>
        <w:ind w:left="119" w:right="533" w:firstLine="432"/>
      </w:pPr>
      <w:r>
        <w:t>The</w:t>
      </w:r>
      <w:r>
        <w:rPr>
          <w:spacing w:val="-8"/>
        </w:rPr>
        <w:t xml:space="preserve"> </w:t>
      </w:r>
      <w:r>
        <w:t>actress</w:t>
      </w:r>
      <w:r>
        <w:rPr>
          <w:spacing w:val="-8"/>
        </w:rPr>
        <w:t xml:space="preserve"> </w:t>
      </w:r>
      <w:r>
        <w:t>recorded</w:t>
      </w:r>
      <w:r w:rsidR="00BD45F5">
        <w:t xml:space="preserve"> versions of</w:t>
      </w:r>
      <w:r>
        <w:rPr>
          <w:spacing w:val="-8"/>
        </w:rPr>
        <w:t xml:space="preserve"> </w:t>
      </w:r>
      <w:r w:rsidR="00E665E5">
        <w:t>the monologue</w:t>
      </w:r>
      <w:r>
        <w:rPr>
          <w:spacing w:val="-8"/>
        </w:rPr>
        <w:t xml:space="preserve"> </w:t>
      </w:r>
      <w:r w:rsidR="00BD45F5">
        <w:t xml:space="preserve">using </w:t>
      </w:r>
      <w:r w:rsidR="0002504D">
        <w:t>male and</w:t>
      </w:r>
      <w:r>
        <w:t xml:space="preserve"> female pronouns</w:t>
      </w:r>
      <w:r w:rsidR="0002504D">
        <w:t xml:space="preserve"> to refer to the abuser</w:t>
      </w:r>
      <w:r>
        <w:t xml:space="preserve">. A version of the </w:t>
      </w:r>
      <w:r w:rsidR="0002504D">
        <w:t xml:space="preserve">male-abuser </w:t>
      </w:r>
      <w:r>
        <w:t>recording was then manually edited in Praat (</w:t>
      </w:r>
      <w:hyperlink w:anchor="_bookmark10" w:history="1">
        <w:r>
          <w:t>Boersma</w:t>
        </w:r>
      </w:hyperlink>
      <w:r w:rsidR="0077617D">
        <w:t>,</w:t>
      </w:r>
      <w:r>
        <w:t xml:space="preserve"> </w:t>
      </w:r>
      <w:hyperlink w:anchor="_bookmark10" w:history="1">
        <w:r>
          <w:t>2019</w:t>
        </w:r>
      </w:hyperlink>
      <w:r>
        <w:t xml:space="preserve">) </w:t>
      </w:r>
      <w:r w:rsidR="00384175">
        <w:t>to</w:t>
      </w:r>
      <w:r>
        <w:t xml:space="preserve"> splice in the female pronouns </w:t>
      </w:r>
      <w:r w:rsidR="00E54D13">
        <w:t xml:space="preserve">from the </w:t>
      </w:r>
      <w:r w:rsidR="0002504D">
        <w:t xml:space="preserve">female-abuser </w:t>
      </w:r>
      <w:r w:rsidR="00E54D13">
        <w:t>recording</w:t>
      </w:r>
      <w:r w:rsidR="00FF2071">
        <w:t xml:space="preserve">, resulting </w:t>
      </w:r>
      <w:r>
        <w:t xml:space="preserve">in two recordings that were identical in every aspect - including accent and intonation - </w:t>
      </w:r>
      <w:r w:rsidR="00097BDD">
        <w:t>except for</w:t>
      </w:r>
      <w:r>
        <w:t xml:space="preserve"> </w:t>
      </w:r>
      <w:r w:rsidR="00F94164">
        <w:t>these pronouns</w:t>
      </w:r>
      <w:r>
        <w:t>.</w:t>
      </w:r>
      <w:r w:rsidR="00F15F39">
        <w:t xml:space="preserve"> </w:t>
      </w:r>
      <w:r>
        <w:t xml:space="preserve">These two recordings were then </w:t>
      </w:r>
      <w:r w:rsidR="00E54D13">
        <w:t>manipulated in</w:t>
      </w:r>
      <w:r>
        <w:t xml:space="preserve"> Audacity</w:t>
      </w:r>
      <w:r w:rsidR="00E144FF">
        <w:t xml:space="preserve"> </w:t>
      </w:r>
      <w:r>
        <w:t>using the Change Pitch function</w:t>
      </w:r>
      <w:r w:rsidR="00D4641D">
        <w:t>,</w:t>
      </w:r>
      <w:r>
        <w:t xml:space="preserve"> first </w:t>
      </w:r>
      <w:r w:rsidR="00D4641D">
        <w:t>by</w:t>
      </w:r>
      <w:r>
        <w:t xml:space="preserve"> </w:t>
      </w:r>
      <w:r w:rsidR="00D4641D">
        <w:t>raising</w:t>
      </w:r>
      <w:r>
        <w:t xml:space="preserve"> the overall pitch by one semitone, </w:t>
      </w:r>
      <w:r w:rsidR="00D4641D">
        <w:t>then by</w:t>
      </w:r>
      <w:r>
        <w:t xml:space="preserve"> </w:t>
      </w:r>
      <w:r w:rsidR="00D4641D">
        <w:t>dropping</w:t>
      </w:r>
      <w:r>
        <w:rPr>
          <w:spacing w:val="-7"/>
        </w:rPr>
        <w:t xml:space="preserve"> </w:t>
      </w:r>
      <w:r>
        <w:t>the</w:t>
      </w:r>
      <w:r>
        <w:rPr>
          <w:spacing w:val="-7"/>
        </w:rPr>
        <w:t xml:space="preserve"> </w:t>
      </w:r>
      <w:r>
        <w:t>overall</w:t>
      </w:r>
      <w:r>
        <w:rPr>
          <w:spacing w:val="-7"/>
        </w:rPr>
        <w:t xml:space="preserve"> </w:t>
      </w:r>
      <w:r>
        <w:t>pitch</w:t>
      </w:r>
      <w:r>
        <w:rPr>
          <w:spacing w:val="-7"/>
        </w:rPr>
        <w:t xml:space="preserve"> </w:t>
      </w:r>
      <w:r>
        <w:t>by</w:t>
      </w:r>
      <w:r>
        <w:rPr>
          <w:spacing w:val="-7"/>
        </w:rPr>
        <w:t xml:space="preserve"> </w:t>
      </w:r>
      <w:r>
        <w:t>one</w:t>
      </w:r>
      <w:r>
        <w:rPr>
          <w:spacing w:val="-7"/>
        </w:rPr>
        <w:t xml:space="preserve"> </w:t>
      </w:r>
      <w:r>
        <w:t>semitone. The</w:t>
      </w:r>
      <w:r>
        <w:rPr>
          <w:spacing w:val="-7"/>
        </w:rPr>
        <w:t xml:space="preserve"> </w:t>
      </w:r>
      <w:r>
        <w:t>resulting</w:t>
      </w:r>
      <w:r>
        <w:rPr>
          <w:spacing w:val="-7"/>
        </w:rPr>
        <w:t xml:space="preserve"> </w:t>
      </w:r>
      <w:r>
        <w:t>six</w:t>
      </w:r>
      <w:r>
        <w:rPr>
          <w:spacing w:val="-7"/>
        </w:rPr>
        <w:t xml:space="preserve"> </w:t>
      </w:r>
      <w:r>
        <w:t>recordings</w:t>
      </w:r>
      <w:r>
        <w:rPr>
          <w:spacing w:val="-7"/>
        </w:rPr>
        <w:t xml:space="preserve"> </w:t>
      </w:r>
      <w:r w:rsidR="002D7157">
        <w:rPr>
          <w:spacing w:val="-7"/>
        </w:rPr>
        <w:t xml:space="preserve">that </w:t>
      </w:r>
      <w:r>
        <w:t>exhausted</w:t>
      </w:r>
      <w:r>
        <w:rPr>
          <w:spacing w:val="-7"/>
        </w:rPr>
        <w:t xml:space="preserve"> </w:t>
      </w:r>
      <w:r>
        <w:t>every</w:t>
      </w:r>
      <w:r>
        <w:rPr>
          <w:spacing w:val="-7"/>
        </w:rPr>
        <w:t xml:space="preserve"> </w:t>
      </w:r>
      <w:r>
        <w:t>possible</w:t>
      </w:r>
      <w:r>
        <w:rPr>
          <w:spacing w:val="-7"/>
        </w:rPr>
        <w:t xml:space="preserve"> </w:t>
      </w:r>
      <w:r>
        <w:t xml:space="preserve">combination of </w:t>
      </w:r>
      <w:r w:rsidR="004C258C">
        <w:t xml:space="preserve">Voice </w:t>
      </w:r>
      <w:r>
        <w:t xml:space="preserve">Pitch (Baseline, High, Low) and </w:t>
      </w:r>
      <w:r w:rsidR="00384FF8">
        <w:t xml:space="preserve">Abuser Gender </w:t>
      </w:r>
      <w:r>
        <w:t>(Male, Female).</w:t>
      </w:r>
    </w:p>
    <w:p w14:paraId="4958B7AA" w14:textId="0F3B7537" w:rsidR="00413FD7" w:rsidRDefault="007D3FE8" w:rsidP="00022F89">
      <w:pPr>
        <w:pStyle w:val="BodyText"/>
        <w:spacing w:line="360" w:lineRule="auto"/>
        <w:ind w:left="119" w:right="694" w:firstLine="432"/>
        <w:rPr>
          <w:spacing w:val="-2"/>
        </w:rPr>
      </w:pPr>
      <w:r>
        <w:t>The</w:t>
      </w:r>
      <w:r>
        <w:rPr>
          <w:spacing w:val="-6"/>
        </w:rPr>
        <w:t xml:space="preserve"> </w:t>
      </w:r>
      <w:r>
        <w:t>recordings</w:t>
      </w:r>
      <w:r>
        <w:rPr>
          <w:spacing w:val="-6"/>
        </w:rPr>
        <w:t xml:space="preserve"> </w:t>
      </w:r>
      <w:r>
        <w:t>were</w:t>
      </w:r>
      <w:r>
        <w:rPr>
          <w:spacing w:val="-6"/>
        </w:rPr>
        <w:t xml:space="preserve"> </w:t>
      </w:r>
      <w:r>
        <w:t>then</w:t>
      </w:r>
      <w:r>
        <w:rPr>
          <w:spacing w:val="-6"/>
        </w:rPr>
        <w:t xml:space="preserve"> </w:t>
      </w:r>
      <w:r>
        <w:t>normed. The</w:t>
      </w:r>
      <w:r>
        <w:rPr>
          <w:spacing w:val="-6"/>
        </w:rPr>
        <w:t xml:space="preserve"> </w:t>
      </w:r>
      <w:r>
        <w:t>recordings</w:t>
      </w:r>
      <w:r>
        <w:rPr>
          <w:spacing w:val="-6"/>
        </w:rPr>
        <w:t xml:space="preserve"> </w:t>
      </w:r>
      <w:r>
        <w:t>were</w:t>
      </w:r>
      <w:r>
        <w:rPr>
          <w:spacing w:val="-6"/>
        </w:rPr>
        <w:t xml:space="preserve"> </w:t>
      </w:r>
      <w:r>
        <w:t>first</w:t>
      </w:r>
      <w:r>
        <w:rPr>
          <w:spacing w:val="-6"/>
        </w:rPr>
        <w:t xml:space="preserve"> </w:t>
      </w:r>
      <w:r>
        <w:t>normed</w:t>
      </w:r>
      <w:r>
        <w:rPr>
          <w:spacing w:val="-6"/>
        </w:rPr>
        <w:t xml:space="preserve"> </w:t>
      </w:r>
      <w:r>
        <w:t>for</w:t>
      </w:r>
      <w:r>
        <w:rPr>
          <w:spacing w:val="-6"/>
        </w:rPr>
        <w:t xml:space="preserve"> </w:t>
      </w:r>
      <w:r>
        <w:t>naturalness</w:t>
      </w:r>
      <w:r w:rsidR="00F62A36">
        <w:t xml:space="preserve"> by</w:t>
      </w:r>
      <w:r>
        <w:t xml:space="preserve"> 55 participants </w:t>
      </w:r>
      <w:r w:rsidR="00F62A36">
        <w:t>on</w:t>
      </w:r>
      <w:r w:rsidR="005C6403">
        <w:rPr>
          <w:spacing w:val="-6"/>
        </w:rPr>
        <w:t xml:space="preserve"> </w:t>
      </w:r>
      <w:r w:rsidR="005C6403">
        <w:t>scale</w:t>
      </w:r>
      <w:r w:rsidR="00F62A36">
        <w:t>s</w:t>
      </w:r>
      <w:r w:rsidR="005C6403">
        <w:rPr>
          <w:spacing w:val="-6"/>
        </w:rPr>
        <w:t xml:space="preserve"> </w:t>
      </w:r>
      <w:r w:rsidR="005C6403">
        <w:t>from</w:t>
      </w:r>
      <w:r w:rsidR="005C6403">
        <w:rPr>
          <w:spacing w:val="-5"/>
        </w:rPr>
        <w:t xml:space="preserve"> 0-</w:t>
      </w:r>
      <w:r w:rsidR="005C6403">
        <w:t>100</w:t>
      </w:r>
      <w:r w:rsidR="00F62A36">
        <w:t>, with n</w:t>
      </w:r>
      <w:r>
        <w:t>o significant differences between</w:t>
      </w:r>
      <w:r w:rsidR="00F62A36">
        <w:t xml:space="preserve"> </w:t>
      </w:r>
      <w:r>
        <w:t xml:space="preserve">conditions </w:t>
      </w:r>
      <w:r w:rsidR="00F62A36">
        <w:t>emerging</w:t>
      </w:r>
      <w:r>
        <w:t xml:space="preserve">. The recordings were then normed to </w:t>
      </w:r>
      <w:r w:rsidR="00340E0C">
        <w:t>verify the perceptibility of pitch differences</w:t>
      </w:r>
      <w:r>
        <w:t xml:space="preserve">. 51 participants listened to exactly </w:t>
      </w:r>
      <w:r w:rsidR="00E54D13">
        <w:t>two</w:t>
      </w:r>
      <w:r>
        <w:t xml:space="preserve"> of the </w:t>
      </w:r>
      <w:r w:rsidR="00E54D13">
        <w:t>three</w:t>
      </w:r>
      <w:r>
        <w:t xml:space="preserve"> </w:t>
      </w:r>
      <w:r w:rsidR="00A3047B">
        <w:t>male abuser</w:t>
      </w:r>
      <w:r>
        <w:t xml:space="preserve"> recordings</w:t>
      </w:r>
      <w:r w:rsidR="00BB3242">
        <w:t xml:space="preserve"> and indicated which recording</w:t>
      </w:r>
      <w:r>
        <w:t xml:space="preserve"> sounded more </w:t>
      </w:r>
      <w:r w:rsidR="00E54D13">
        <w:t>‘</w:t>
      </w:r>
      <w:r>
        <w:t>high-pitched</w:t>
      </w:r>
      <w:r w:rsidR="00E54D13">
        <w:t>’</w:t>
      </w:r>
      <w:r>
        <w:t xml:space="preserve"> than the other. </w:t>
      </w:r>
      <w:r w:rsidR="00BB3242">
        <w:t>In each pairing,</w:t>
      </w:r>
      <w:r>
        <w:rPr>
          <w:spacing w:val="-4"/>
        </w:rPr>
        <w:t xml:space="preserve"> </w:t>
      </w:r>
      <w:r>
        <w:t>the</w:t>
      </w:r>
      <w:r>
        <w:rPr>
          <w:spacing w:val="-4"/>
        </w:rPr>
        <w:t xml:space="preserve"> </w:t>
      </w:r>
      <w:r>
        <w:t>pitch</w:t>
      </w:r>
      <w:r>
        <w:rPr>
          <w:spacing w:val="-4"/>
        </w:rPr>
        <w:t xml:space="preserve"> </w:t>
      </w:r>
      <w:r>
        <w:t>manipulations</w:t>
      </w:r>
      <w:r w:rsidR="00D60AF8">
        <w:t xml:space="preserve"> </w:t>
      </w:r>
      <w:r>
        <w:t>between</w:t>
      </w:r>
      <w:r>
        <w:rPr>
          <w:spacing w:val="-9"/>
        </w:rPr>
        <w:t xml:space="preserve"> </w:t>
      </w:r>
      <w:r>
        <w:t>the</w:t>
      </w:r>
      <w:r>
        <w:rPr>
          <w:spacing w:val="-9"/>
        </w:rPr>
        <w:t xml:space="preserve"> </w:t>
      </w:r>
      <w:r>
        <w:t>different</w:t>
      </w:r>
      <w:r>
        <w:rPr>
          <w:spacing w:val="-9"/>
        </w:rPr>
        <w:t xml:space="preserve"> </w:t>
      </w:r>
      <w:r>
        <w:t>conditions</w:t>
      </w:r>
      <w:r>
        <w:rPr>
          <w:spacing w:val="-9"/>
        </w:rPr>
        <w:t xml:space="preserve"> </w:t>
      </w:r>
      <w:r>
        <w:t>were</w:t>
      </w:r>
      <w:r>
        <w:rPr>
          <w:spacing w:val="-9"/>
        </w:rPr>
        <w:t xml:space="preserve"> </w:t>
      </w:r>
      <w:r>
        <w:t>perceptible</w:t>
      </w:r>
      <w:r>
        <w:rPr>
          <w:spacing w:val="-9"/>
        </w:rPr>
        <w:t xml:space="preserve"> </w:t>
      </w:r>
      <w:r>
        <w:t>for</w:t>
      </w:r>
      <w:r>
        <w:rPr>
          <w:spacing w:val="-9"/>
        </w:rPr>
        <w:t xml:space="preserve"> </w:t>
      </w:r>
      <w:r w:rsidR="0011253E">
        <w:t>most but not all participants</w:t>
      </w:r>
      <w:r>
        <w:t>,</w:t>
      </w:r>
      <w:r w:rsidR="0011253E">
        <w:t xml:space="preserve"> suggesting</w:t>
      </w:r>
      <w:r>
        <w:rPr>
          <w:spacing w:val="-9"/>
        </w:rPr>
        <w:t xml:space="preserve"> </w:t>
      </w:r>
      <w:r w:rsidR="00E54D13">
        <w:t>the</w:t>
      </w:r>
      <w:r>
        <w:rPr>
          <w:spacing w:val="-9"/>
        </w:rPr>
        <w:t xml:space="preserve"> </w:t>
      </w:r>
      <w:r>
        <w:t>differences</w:t>
      </w:r>
      <w:r>
        <w:rPr>
          <w:spacing w:val="-9"/>
        </w:rPr>
        <w:t xml:space="preserve"> </w:t>
      </w:r>
      <w:r w:rsidR="0011253E">
        <w:t>to be</w:t>
      </w:r>
      <w:r>
        <w:rPr>
          <w:spacing w:val="-9"/>
        </w:rPr>
        <w:t xml:space="preserve"> </w:t>
      </w:r>
      <w:r>
        <w:t xml:space="preserve">relatively </w:t>
      </w:r>
      <w:r>
        <w:rPr>
          <w:spacing w:val="-2"/>
        </w:rPr>
        <w:t>subtle.</w:t>
      </w:r>
    </w:p>
    <w:p w14:paraId="03C87DC7" w14:textId="77777777" w:rsidR="00E54D13" w:rsidRDefault="00E54D13" w:rsidP="00022F89">
      <w:pPr>
        <w:pStyle w:val="BodyText"/>
        <w:spacing w:line="360" w:lineRule="auto"/>
        <w:ind w:left="119" w:right="694" w:firstLine="432"/>
      </w:pPr>
    </w:p>
    <w:p w14:paraId="4958B7AB" w14:textId="77777777" w:rsidR="00413FD7" w:rsidRDefault="007D3FE8" w:rsidP="00022F89">
      <w:pPr>
        <w:pStyle w:val="ListParagraph"/>
        <w:numPr>
          <w:ilvl w:val="1"/>
          <w:numId w:val="1"/>
        </w:numPr>
        <w:tabs>
          <w:tab w:val="left" w:pos="647"/>
        </w:tabs>
        <w:spacing w:before="105" w:line="360" w:lineRule="auto"/>
        <w:ind w:left="647" w:hanging="522"/>
        <w:rPr>
          <w:sz w:val="19"/>
        </w:rPr>
      </w:pPr>
      <w:bookmarkStart w:id="6" w:name="Procedure"/>
      <w:bookmarkEnd w:id="6"/>
      <w:r>
        <w:rPr>
          <w:spacing w:val="7"/>
          <w:sz w:val="24"/>
        </w:rPr>
        <w:t>P</w:t>
      </w:r>
      <w:r>
        <w:rPr>
          <w:spacing w:val="7"/>
          <w:sz w:val="19"/>
        </w:rPr>
        <w:t>ROCEDURE</w:t>
      </w:r>
    </w:p>
    <w:p w14:paraId="44185A1F" w14:textId="53AE5878" w:rsidR="00B0346E" w:rsidRPr="008B56DB" w:rsidRDefault="007D3FE8" w:rsidP="00022F89">
      <w:pPr>
        <w:pStyle w:val="BodyText"/>
        <w:spacing w:before="190" w:line="360" w:lineRule="auto"/>
        <w:ind w:right="694"/>
      </w:pPr>
      <w:r>
        <w:t>The</w:t>
      </w:r>
      <w:r>
        <w:rPr>
          <w:spacing w:val="-7"/>
        </w:rPr>
        <w:t xml:space="preserve"> </w:t>
      </w:r>
      <w:r>
        <w:t>task</w:t>
      </w:r>
      <w:r>
        <w:rPr>
          <w:spacing w:val="-7"/>
        </w:rPr>
        <w:t xml:space="preserve"> </w:t>
      </w:r>
      <w:r>
        <w:t>was</w:t>
      </w:r>
      <w:r>
        <w:rPr>
          <w:spacing w:val="-7"/>
        </w:rPr>
        <w:t xml:space="preserve"> </w:t>
      </w:r>
      <w:r>
        <w:t>administered</w:t>
      </w:r>
      <w:r>
        <w:rPr>
          <w:spacing w:val="-7"/>
        </w:rPr>
        <w:t xml:space="preserve"> </w:t>
      </w:r>
      <w:r>
        <w:t>on</w:t>
      </w:r>
      <w:r>
        <w:rPr>
          <w:spacing w:val="-7"/>
        </w:rPr>
        <w:t xml:space="preserve"> </w:t>
      </w:r>
      <w:r>
        <w:t>Qualtrics</w:t>
      </w:r>
      <w:r>
        <w:rPr>
          <w:spacing w:val="-7"/>
        </w:rPr>
        <w:t xml:space="preserve"> </w:t>
      </w:r>
      <w:r>
        <w:t>(</w:t>
      </w:r>
      <w:hyperlink w:anchor="_bookmark69" w:history="1">
        <w:r>
          <w:t>2013</w:t>
        </w:r>
      </w:hyperlink>
      <w:r>
        <w:t xml:space="preserve">). </w:t>
      </w:r>
      <w:r w:rsidR="002702E3">
        <w:t xml:space="preserve">Participants </w:t>
      </w:r>
      <w:r w:rsidR="008720FB">
        <w:t>were informed that they would be listening to a</w:t>
      </w:r>
      <w:r w:rsidR="008720FB">
        <w:rPr>
          <w:spacing w:val="-6"/>
        </w:rPr>
        <w:t xml:space="preserve"> </w:t>
      </w:r>
      <w:r w:rsidR="008720FB">
        <w:t>recording</w:t>
      </w:r>
      <w:r w:rsidR="008720FB">
        <w:rPr>
          <w:spacing w:val="-6"/>
        </w:rPr>
        <w:t xml:space="preserve"> </w:t>
      </w:r>
      <w:r w:rsidR="008720FB">
        <w:t>of</w:t>
      </w:r>
      <w:r w:rsidR="008720FB">
        <w:rPr>
          <w:spacing w:val="-6"/>
        </w:rPr>
        <w:t xml:space="preserve"> </w:t>
      </w:r>
      <w:r w:rsidR="008720FB">
        <w:t>a</w:t>
      </w:r>
      <w:r w:rsidR="008720FB">
        <w:rPr>
          <w:spacing w:val="-6"/>
        </w:rPr>
        <w:t xml:space="preserve"> </w:t>
      </w:r>
      <w:r w:rsidR="00A41716">
        <w:rPr>
          <w:spacing w:val="-6"/>
        </w:rPr>
        <w:t xml:space="preserve">21-year-old </w:t>
      </w:r>
      <w:r w:rsidR="008720FB">
        <w:t>woman</w:t>
      </w:r>
      <w:r w:rsidR="008720FB">
        <w:rPr>
          <w:spacing w:val="-6"/>
        </w:rPr>
        <w:t xml:space="preserve"> </w:t>
      </w:r>
      <w:r w:rsidR="008720FB">
        <w:t>reporting</w:t>
      </w:r>
      <w:r w:rsidR="008720FB">
        <w:rPr>
          <w:spacing w:val="-6"/>
        </w:rPr>
        <w:t xml:space="preserve"> </w:t>
      </w:r>
      <w:r w:rsidR="008720FB">
        <w:t>a</w:t>
      </w:r>
      <w:r w:rsidR="008720FB">
        <w:rPr>
          <w:spacing w:val="-6"/>
        </w:rPr>
        <w:t xml:space="preserve"> </w:t>
      </w:r>
      <w:r w:rsidR="008720FB">
        <w:t>crime</w:t>
      </w:r>
      <w:r w:rsidR="008720FB">
        <w:rPr>
          <w:spacing w:val="-6"/>
        </w:rPr>
        <w:t xml:space="preserve"> </w:t>
      </w:r>
      <w:r w:rsidR="008720FB">
        <w:t>to</w:t>
      </w:r>
      <w:r w:rsidR="008720FB">
        <w:rPr>
          <w:spacing w:val="-6"/>
        </w:rPr>
        <w:t xml:space="preserve"> </w:t>
      </w:r>
      <w:r w:rsidR="008720FB">
        <w:t>the</w:t>
      </w:r>
      <w:r w:rsidR="008720FB">
        <w:rPr>
          <w:spacing w:val="-6"/>
        </w:rPr>
        <w:t xml:space="preserve"> </w:t>
      </w:r>
      <w:r w:rsidR="008720FB">
        <w:t xml:space="preserve">police </w:t>
      </w:r>
      <w:r w:rsidR="00A41716">
        <w:t>before answering a series of questions about their ‘impression’ of that woman</w:t>
      </w:r>
      <w:r w:rsidR="00CA486D">
        <w:t xml:space="preserve">. Participants could listen to the recording </w:t>
      </w:r>
      <w:r w:rsidR="00B9552C">
        <w:t>repeatedly</w:t>
      </w:r>
      <w:r w:rsidR="006B2472">
        <w:t xml:space="preserve"> before starting the question section</w:t>
      </w:r>
      <w:r w:rsidR="009E39AF">
        <w:t>.</w:t>
      </w:r>
      <w:r>
        <w:t xml:space="preserve"> The test questions required participants to ‘evaluate</w:t>
      </w:r>
      <w:r>
        <w:rPr>
          <w:spacing w:val="-4"/>
        </w:rPr>
        <w:t xml:space="preserve"> </w:t>
      </w:r>
      <w:r>
        <w:t>the</w:t>
      </w:r>
      <w:r>
        <w:rPr>
          <w:spacing w:val="-4"/>
        </w:rPr>
        <w:t xml:space="preserve"> </w:t>
      </w:r>
      <w:r>
        <w:t>person</w:t>
      </w:r>
      <w:r>
        <w:rPr>
          <w:spacing w:val="-4"/>
        </w:rPr>
        <w:t xml:space="preserve"> </w:t>
      </w:r>
      <w:r>
        <w:t>you</w:t>
      </w:r>
      <w:r>
        <w:rPr>
          <w:spacing w:val="-4"/>
        </w:rPr>
        <w:t xml:space="preserve"> </w:t>
      </w:r>
      <w:r>
        <w:t>just</w:t>
      </w:r>
      <w:r>
        <w:rPr>
          <w:spacing w:val="-4"/>
        </w:rPr>
        <w:t xml:space="preserve"> </w:t>
      </w:r>
      <w:r>
        <w:t>heard</w:t>
      </w:r>
      <w:r>
        <w:rPr>
          <w:spacing w:val="-4"/>
        </w:rPr>
        <w:t xml:space="preserve"> </w:t>
      </w:r>
      <w:r>
        <w:t>using</w:t>
      </w:r>
      <w:r>
        <w:rPr>
          <w:spacing w:val="-4"/>
        </w:rPr>
        <w:t xml:space="preserve"> </w:t>
      </w:r>
      <w:r>
        <w:t>the</w:t>
      </w:r>
      <w:r>
        <w:rPr>
          <w:spacing w:val="-4"/>
        </w:rPr>
        <w:t xml:space="preserve"> </w:t>
      </w:r>
      <w:r>
        <w:t>following</w:t>
      </w:r>
      <w:r>
        <w:rPr>
          <w:spacing w:val="-4"/>
        </w:rPr>
        <w:t xml:space="preserve"> </w:t>
      </w:r>
      <w:r>
        <w:t>descriptions’</w:t>
      </w:r>
      <w:r>
        <w:rPr>
          <w:spacing w:val="-4"/>
        </w:rPr>
        <w:t xml:space="preserve"> </w:t>
      </w:r>
      <w:r w:rsidR="001841A9">
        <w:t>using</w:t>
      </w:r>
      <w:r w:rsidR="00B05C0D">
        <w:t xml:space="preserve"> a</w:t>
      </w:r>
      <w:r>
        <w:t xml:space="preserve"> series of </w:t>
      </w:r>
      <w:r w:rsidR="005041A4">
        <w:t>ten</w:t>
      </w:r>
      <w:r>
        <w:t>-point semantic differential scales, includin</w:t>
      </w:r>
      <w:r w:rsidR="005041A4">
        <w:t>g five</w:t>
      </w:r>
      <w:r>
        <w:t xml:space="preserve"> test scales and </w:t>
      </w:r>
      <w:r w:rsidR="005041A4">
        <w:t>two</w:t>
      </w:r>
      <w:r>
        <w:t xml:space="preserve"> dummy scales</w:t>
      </w:r>
      <w:r w:rsidR="00E34360">
        <w:t xml:space="preserve"> (</w:t>
      </w:r>
      <w:r w:rsidR="00E34360">
        <w:rPr>
          <w:i/>
          <w:iCs/>
        </w:rPr>
        <w:t>intelligent</w:t>
      </w:r>
      <w:r w:rsidR="00E34360">
        <w:t xml:space="preserve"> </w:t>
      </w:r>
      <w:r w:rsidR="00E34360">
        <w:lastRenderedPageBreak/>
        <w:t xml:space="preserve">and </w:t>
      </w:r>
      <w:r w:rsidR="00E34360">
        <w:rPr>
          <w:i/>
          <w:iCs/>
        </w:rPr>
        <w:t>tall</w:t>
      </w:r>
      <w:r w:rsidR="00E34360">
        <w:t>)</w:t>
      </w:r>
      <w:r>
        <w:t xml:space="preserve">. The test scales were </w:t>
      </w:r>
      <w:r>
        <w:rPr>
          <w:i/>
        </w:rPr>
        <w:t>vulnerable</w:t>
      </w:r>
      <w:r>
        <w:t xml:space="preserve">, </w:t>
      </w:r>
      <w:r>
        <w:rPr>
          <w:i/>
        </w:rPr>
        <w:t>scared</w:t>
      </w:r>
      <w:r>
        <w:t xml:space="preserve">, </w:t>
      </w:r>
      <w:r>
        <w:rPr>
          <w:i/>
        </w:rPr>
        <w:t>in danger</w:t>
      </w:r>
      <w:r>
        <w:t xml:space="preserve">, </w:t>
      </w:r>
      <w:r>
        <w:rPr>
          <w:i/>
        </w:rPr>
        <w:t>calm</w:t>
      </w:r>
      <w:r>
        <w:t xml:space="preserve">, and </w:t>
      </w:r>
      <w:r>
        <w:rPr>
          <w:i/>
        </w:rPr>
        <w:t>rational</w:t>
      </w:r>
      <w:r>
        <w:t xml:space="preserve">. </w:t>
      </w:r>
    </w:p>
    <w:p w14:paraId="4958B7B3" w14:textId="17F3D053" w:rsidR="00413FD7" w:rsidRDefault="00DB121D" w:rsidP="00022F89">
      <w:pPr>
        <w:pStyle w:val="BodyText"/>
        <w:spacing w:before="190" w:line="360" w:lineRule="auto"/>
        <w:ind w:right="694" w:firstLine="527"/>
      </w:pPr>
      <w:r>
        <w:t>After the test questions, participants completed the Ambivalent Sexism Inventory (ASI) (</w:t>
      </w:r>
      <w:hyperlink w:anchor="_bookmark28" w:history="1">
        <w:r>
          <w:t>Glick &amp; Fiske</w:t>
        </w:r>
      </w:hyperlink>
      <w:r>
        <w:t xml:space="preserve">, </w:t>
      </w:r>
      <w:hyperlink w:anchor="_bookmark28" w:history="1">
        <w:r>
          <w:t>1996</w:t>
        </w:r>
      </w:hyperlink>
      <w:r>
        <w:t>), the Domestic Violence Myth Acceptance Scale (</w:t>
      </w:r>
      <w:r w:rsidR="00AC4031">
        <w:t>DVMAS</w:t>
      </w:r>
      <w:r>
        <w:t>) (</w:t>
      </w:r>
      <w:hyperlink w:anchor="_bookmark61" w:history="1">
        <w:r>
          <w:t>Peters</w:t>
        </w:r>
      </w:hyperlink>
      <w:r>
        <w:t xml:space="preserve">, </w:t>
      </w:r>
      <w:hyperlink w:anchor="_bookmark61" w:history="1">
        <w:r>
          <w:t>2008</w:t>
        </w:r>
      </w:hyperlink>
      <w:r>
        <w:t>), and the Balanced Inventory of Desirable Responding</w:t>
      </w:r>
      <w:r>
        <w:rPr>
          <w:spacing w:val="-6"/>
        </w:rPr>
        <w:t xml:space="preserve"> </w:t>
      </w:r>
      <w:r>
        <w:t>(BIDR-16)</w:t>
      </w:r>
      <w:r>
        <w:rPr>
          <w:spacing w:val="-6"/>
        </w:rPr>
        <w:t xml:space="preserve"> </w:t>
      </w:r>
      <w:r>
        <w:t>(</w:t>
      </w:r>
      <w:hyperlink w:anchor="_bookmark31" w:history="1">
        <w:r>
          <w:t>Hart</w:t>
        </w:r>
        <w:r>
          <w:rPr>
            <w:spacing w:val="-6"/>
          </w:rPr>
          <w:t xml:space="preserve"> </w:t>
        </w:r>
        <w:r>
          <w:t>et</w:t>
        </w:r>
        <w:r>
          <w:rPr>
            <w:spacing w:val="-6"/>
          </w:rPr>
          <w:t xml:space="preserve"> </w:t>
        </w:r>
        <w:r>
          <w:t>al.</w:t>
        </w:r>
      </w:hyperlink>
      <w:r w:rsidR="001C7B79">
        <w:t>,</w:t>
      </w:r>
      <w:r>
        <w:rPr>
          <w:spacing w:val="-6"/>
        </w:rPr>
        <w:t xml:space="preserve"> </w:t>
      </w:r>
      <w:hyperlink w:anchor="_bookmark31" w:history="1">
        <w:r>
          <w:t>2015</w:t>
        </w:r>
      </w:hyperlink>
      <w:r>
        <w:t xml:space="preserve">). </w:t>
      </w:r>
      <w:r w:rsidR="000F4AE1">
        <w:t>The ASI and DVMAS</w:t>
      </w:r>
      <w:r w:rsidR="005D2716">
        <w:t xml:space="preserve"> surveys were included to test for the effects of pre-existing ideologies about gender</w:t>
      </w:r>
      <w:r w:rsidR="000F4AE1">
        <w:t xml:space="preserve"> and domestic violence, while the BIDR-16 survey tests for the effects of socially desirable responding. </w:t>
      </w:r>
      <w:r w:rsidR="008837BD">
        <w:t xml:space="preserve">Notably, </w:t>
      </w:r>
      <w:r w:rsidR="001D6980">
        <w:t xml:space="preserve">the DVMAS </w:t>
      </w:r>
      <w:r w:rsidR="00B21B3E">
        <w:t xml:space="preserve">exclusively includes statements depicting </w:t>
      </w:r>
      <w:r w:rsidR="00554A11">
        <w:t>male abusers and female victims</w:t>
      </w:r>
      <w:r w:rsidR="00B11D4C">
        <w:t>.</w:t>
      </w:r>
      <w:r w:rsidR="001D6980">
        <w:t xml:space="preserve"> </w:t>
      </w:r>
      <w:r w:rsidR="000F4AE1">
        <w:t>Participants also provided basic demographic information.</w:t>
      </w:r>
      <w:r>
        <w:rPr>
          <w:spacing w:val="-6"/>
        </w:rPr>
        <w:t xml:space="preserve"> </w:t>
      </w:r>
      <w:r w:rsidR="006C1B90">
        <w:t xml:space="preserve"> </w:t>
      </w:r>
    </w:p>
    <w:p w14:paraId="692C22F3" w14:textId="77777777" w:rsidR="007D519C" w:rsidRDefault="007D519C" w:rsidP="00022F89">
      <w:pPr>
        <w:pStyle w:val="BodyText"/>
        <w:spacing w:before="190" w:line="360" w:lineRule="auto"/>
        <w:ind w:right="694"/>
      </w:pPr>
    </w:p>
    <w:p w14:paraId="4958B7B4" w14:textId="77777777" w:rsidR="00413FD7" w:rsidRDefault="007D3FE8" w:rsidP="00022F89">
      <w:pPr>
        <w:pStyle w:val="ListParagraph"/>
        <w:numPr>
          <w:ilvl w:val="1"/>
          <w:numId w:val="1"/>
        </w:numPr>
        <w:tabs>
          <w:tab w:val="left" w:pos="647"/>
        </w:tabs>
        <w:spacing w:before="107" w:line="360" w:lineRule="auto"/>
        <w:ind w:left="647" w:hanging="522"/>
        <w:rPr>
          <w:sz w:val="19"/>
        </w:rPr>
      </w:pPr>
      <w:bookmarkStart w:id="7" w:name="Participants"/>
      <w:bookmarkEnd w:id="7"/>
      <w:r>
        <w:rPr>
          <w:spacing w:val="-2"/>
          <w:sz w:val="24"/>
        </w:rPr>
        <w:t>P</w:t>
      </w:r>
      <w:r>
        <w:rPr>
          <w:spacing w:val="-2"/>
          <w:sz w:val="19"/>
        </w:rPr>
        <w:t>ARTICIPANTS</w:t>
      </w:r>
    </w:p>
    <w:p w14:paraId="4958B7B5" w14:textId="3FBBA17A" w:rsidR="00413FD7" w:rsidRDefault="007D3FE8" w:rsidP="00022F89">
      <w:pPr>
        <w:pStyle w:val="BodyText"/>
        <w:spacing w:before="190" w:line="360" w:lineRule="auto"/>
        <w:ind w:left="119" w:right="694"/>
      </w:pPr>
      <w:r>
        <w:t>300 participants were recruited</w:t>
      </w:r>
      <w:r w:rsidR="00774B1A">
        <w:t xml:space="preserve">, </w:t>
      </w:r>
      <w:r>
        <w:t>paid £2.25 via Prolific Academic (</w:t>
      </w:r>
      <w:hyperlink w:anchor="_bookmark67" w:history="1">
        <w:r>
          <w:t>Prolific</w:t>
        </w:r>
      </w:hyperlink>
      <w:r w:rsidR="0077617D">
        <w:t>,</w:t>
      </w:r>
      <w:r>
        <w:t xml:space="preserve"> </w:t>
      </w:r>
      <w:hyperlink w:anchor="_bookmark67" w:history="1">
        <w:r>
          <w:t>2022</w:t>
        </w:r>
      </w:hyperlink>
      <w:r>
        <w:t>)</w:t>
      </w:r>
      <w:r w:rsidR="00774B1A">
        <w:t xml:space="preserve">, and equally divided between the </w:t>
      </w:r>
      <w:r w:rsidR="00F83C7F">
        <w:t>6 experimental conditions</w:t>
      </w:r>
      <w:r>
        <w:t xml:space="preserve">. </w:t>
      </w:r>
      <w:r w:rsidR="00C92DE9">
        <w:t>Two</w:t>
      </w:r>
      <w:r>
        <w:t xml:space="preserve"> participants</w:t>
      </w:r>
      <w:r>
        <w:rPr>
          <w:spacing w:val="-6"/>
        </w:rPr>
        <w:t xml:space="preserve"> </w:t>
      </w:r>
      <w:r>
        <w:t>were</w:t>
      </w:r>
      <w:r>
        <w:rPr>
          <w:spacing w:val="-6"/>
        </w:rPr>
        <w:t xml:space="preserve"> </w:t>
      </w:r>
      <w:r>
        <w:t>excluded</w:t>
      </w:r>
      <w:r>
        <w:rPr>
          <w:spacing w:val="-6"/>
        </w:rPr>
        <w:t xml:space="preserve"> </w:t>
      </w:r>
      <w:r>
        <w:t>for</w:t>
      </w:r>
      <w:r>
        <w:rPr>
          <w:spacing w:val="-6"/>
        </w:rPr>
        <w:t xml:space="preserve"> </w:t>
      </w:r>
      <w:r>
        <w:t>failing</w:t>
      </w:r>
      <w:r w:rsidR="006B2472">
        <w:t xml:space="preserve"> </w:t>
      </w:r>
      <w:r w:rsidR="001841A9">
        <w:t>a</w:t>
      </w:r>
      <w:r>
        <w:rPr>
          <w:spacing w:val="-6"/>
        </w:rPr>
        <w:t xml:space="preserve"> </w:t>
      </w:r>
      <w:r>
        <w:t>catch</w:t>
      </w:r>
      <w:r>
        <w:rPr>
          <w:spacing w:val="-6"/>
        </w:rPr>
        <w:t xml:space="preserve"> </w:t>
      </w:r>
      <w:r>
        <w:t>trial,</w:t>
      </w:r>
      <w:r>
        <w:rPr>
          <w:spacing w:val="-6"/>
        </w:rPr>
        <w:t xml:space="preserve"> </w:t>
      </w:r>
      <w:r w:rsidR="006C1B90">
        <w:t>leaving</w:t>
      </w:r>
      <w:r>
        <w:rPr>
          <w:spacing w:val="-6"/>
        </w:rPr>
        <w:t xml:space="preserve"> </w:t>
      </w:r>
      <w:r>
        <w:t>298</w:t>
      </w:r>
      <w:r>
        <w:rPr>
          <w:spacing w:val="-6"/>
        </w:rPr>
        <w:t xml:space="preserve"> </w:t>
      </w:r>
      <w:r>
        <w:t>participants (151</w:t>
      </w:r>
      <w:r>
        <w:rPr>
          <w:spacing w:val="-1"/>
        </w:rPr>
        <w:t xml:space="preserve"> </w:t>
      </w:r>
      <w:r>
        <w:t>M,</w:t>
      </w:r>
      <w:r>
        <w:rPr>
          <w:spacing w:val="-1"/>
        </w:rPr>
        <w:t xml:space="preserve"> </w:t>
      </w:r>
      <w:r>
        <w:t>146</w:t>
      </w:r>
      <w:r>
        <w:rPr>
          <w:spacing w:val="-1"/>
        </w:rPr>
        <w:t xml:space="preserve"> </w:t>
      </w:r>
      <w:r>
        <w:t>F,</w:t>
      </w:r>
      <w:r>
        <w:rPr>
          <w:spacing w:val="-1"/>
        </w:rPr>
        <w:t xml:space="preserve"> </w:t>
      </w:r>
      <w:r>
        <w:t>1</w:t>
      </w:r>
      <w:r>
        <w:rPr>
          <w:spacing w:val="-1"/>
        </w:rPr>
        <w:t xml:space="preserve"> </w:t>
      </w:r>
      <w:r>
        <w:t>non-binary)</w:t>
      </w:r>
      <w:r>
        <w:rPr>
          <w:spacing w:val="-1"/>
        </w:rPr>
        <w:t xml:space="preserve"> </w:t>
      </w:r>
      <w:r>
        <w:t>available</w:t>
      </w:r>
      <w:r>
        <w:rPr>
          <w:spacing w:val="-1"/>
        </w:rPr>
        <w:t xml:space="preserve"> </w:t>
      </w:r>
      <w:r>
        <w:t>for</w:t>
      </w:r>
      <w:r>
        <w:rPr>
          <w:spacing w:val="-1"/>
        </w:rPr>
        <w:t xml:space="preserve"> </w:t>
      </w:r>
      <w:r>
        <w:t>analysis. The</w:t>
      </w:r>
      <w:r>
        <w:rPr>
          <w:spacing w:val="-1"/>
        </w:rPr>
        <w:t xml:space="preserve"> </w:t>
      </w:r>
      <w:r>
        <w:t>sample</w:t>
      </w:r>
      <w:r>
        <w:rPr>
          <w:spacing w:val="-1"/>
        </w:rPr>
        <w:t xml:space="preserve"> </w:t>
      </w:r>
      <w:r>
        <w:t>had</w:t>
      </w:r>
      <w:r>
        <w:rPr>
          <w:spacing w:val="-1"/>
        </w:rPr>
        <w:t xml:space="preserve"> </w:t>
      </w:r>
      <w:r>
        <w:t>a</w:t>
      </w:r>
      <w:r>
        <w:rPr>
          <w:spacing w:val="-1"/>
        </w:rPr>
        <w:t xml:space="preserve"> </w:t>
      </w:r>
      <w:r>
        <w:t>mean</w:t>
      </w:r>
      <w:r>
        <w:rPr>
          <w:spacing w:val="-1"/>
        </w:rPr>
        <w:t xml:space="preserve"> </w:t>
      </w:r>
      <w:r>
        <w:t>age</w:t>
      </w:r>
      <w:r>
        <w:rPr>
          <w:spacing w:val="-1"/>
        </w:rPr>
        <w:t xml:space="preserve"> </w:t>
      </w:r>
      <w:r>
        <w:t>of</w:t>
      </w:r>
      <w:r>
        <w:rPr>
          <w:spacing w:val="-1"/>
        </w:rPr>
        <w:t xml:space="preserve"> </w:t>
      </w:r>
      <w:r>
        <w:t>44.33,</w:t>
      </w:r>
      <w:r>
        <w:rPr>
          <w:spacing w:val="-1"/>
        </w:rPr>
        <w:t xml:space="preserve"> </w:t>
      </w:r>
      <w:r>
        <w:t xml:space="preserve">ranging from 20 to 82. </w:t>
      </w:r>
      <w:r w:rsidR="000439C4">
        <w:t>98%</w:t>
      </w:r>
      <w:r>
        <w:t xml:space="preserve"> of participants had never worked as police officers</w:t>
      </w:r>
      <w:r w:rsidR="000439C4">
        <w:t>, while</w:t>
      </w:r>
      <w:r>
        <w:t xml:space="preserve"> 16.4%</w:t>
      </w:r>
      <w:r>
        <w:rPr>
          <w:spacing w:val="-5"/>
        </w:rPr>
        <w:t xml:space="preserve"> </w:t>
      </w:r>
      <w:r>
        <w:t>of</w:t>
      </w:r>
      <w:r>
        <w:rPr>
          <w:spacing w:val="-5"/>
        </w:rPr>
        <w:t xml:space="preserve"> </w:t>
      </w:r>
      <w:r>
        <w:t>participants had previously been victims of domestic abuse, with 3.7% declining to answer.</w:t>
      </w:r>
      <w:r w:rsidR="00036E98">
        <w:t xml:space="preserve"> </w:t>
      </w:r>
      <w:r w:rsidR="00F47D7E">
        <w:t xml:space="preserve">273 identified as white, </w:t>
      </w:r>
      <w:r w:rsidR="00675E24">
        <w:t xml:space="preserve">11 as Black, </w:t>
      </w:r>
      <w:r w:rsidR="007416B8">
        <w:t>9 as Asian</w:t>
      </w:r>
      <w:r w:rsidR="004B0084">
        <w:t xml:space="preserve">, and 3 as multiracial, </w:t>
      </w:r>
      <w:r w:rsidR="006E1B60">
        <w:t xml:space="preserve">with 2 declining to answer. </w:t>
      </w:r>
      <w:r w:rsidR="008F1254">
        <w:t xml:space="preserve">163 </w:t>
      </w:r>
      <w:r w:rsidR="00600F9A">
        <w:t>had</w:t>
      </w:r>
      <w:r w:rsidR="008F1254">
        <w:t xml:space="preserve"> a </w:t>
      </w:r>
      <w:r w:rsidR="00AA237A">
        <w:t>bachelor’s</w:t>
      </w:r>
      <w:r w:rsidR="008F1254">
        <w:t xml:space="preserve"> degree or higher, </w:t>
      </w:r>
      <w:r w:rsidR="0003498E">
        <w:t xml:space="preserve">48 had vocational qualifications, and </w:t>
      </w:r>
      <w:r w:rsidR="00A90284">
        <w:t>87</w:t>
      </w:r>
      <w:r w:rsidR="005B0CF0">
        <w:t xml:space="preserve"> only attended secondary school.</w:t>
      </w:r>
      <w:r w:rsidR="00850C2F">
        <w:t xml:space="preserve"> All participants were born and are currently residing in the UK. </w:t>
      </w:r>
      <w:r w:rsidR="005B0CF0">
        <w:t xml:space="preserve"> </w:t>
      </w:r>
      <w:r w:rsidR="00A90284">
        <w:t xml:space="preserve"> </w:t>
      </w:r>
    </w:p>
    <w:p w14:paraId="6B5E7391" w14:textId="77777777" w:rsidR="007262C3" w:rsidRDefault="007262C3" w:rsidP="00022F89">
      <w:pPr>
        <w:pStyle w:val="BodyText"/>
        <w:spacing w:before="190" w:line="360" w:lineRule="auto"/>
        <w:ind w:left="119" w:right="694"/>
      </w:pPr>
    </w:p>
    <w:p w14:paraId="4958B7B6" w14:textId="77777777" w:rsidR="00413FD7" w:rsidRDefault="007D3FE8" w:rsidP="00022F89">
      <w:pPr>
        <w:pStyle w:val="Heading1"/>
        <w:numPr>
          <w:ilvl w:val="0"/>
          <w:numId w:val="1"/>
        </w:numPr>
        <w:tabs>
          <w:tab w:val="left" w:pos="417"/>
        </w:tabs>
        <w:spacing w:before="106" w:line="360" w:lineRule="auto"/>
        <w:ind w:left="417" w:hanging="298"/>
      </w:pPr>
      <w:bookmarkStart w:id="8" w:name="Results"/>
      <w:bookmarkEnd w:id="8"/>
      <w:r>
        <w:rPr>
          <w:spacing w:val="-2"/>
        </w:rPr>
        <w:t>Results</w:t>
      </w:r>
    </w:p>
    <w:p w14:paraId="4958B7B7" w14:textId="32D44FF9" w:rsidR="00413FD7" w:rsidRDefault="007D3FE8" w:rsidP="00022F89">
      <w:pPr>
        <w:pStyle w:val="BodyText"/>
        <w:spacing w:before="190" w:line="360" w:lineRule="auto"/>
        <w:ind w:left="119" w:right="600"/>
      </w:pPr>
      <w:r>
        <w:t xml:space="preserve">The results will be presented in </w:t>
      </w:r>
      <w:r w:rsidR="003E482B">
        <w:t>two</w:t>
      </w:r>
      <w:r>
        <w:t xml:space="preserve"> parts. Firstly, I will </w:t>
      </w:r>
      <w:r w:rsidR="003F49CA">
        <w:t>detail</w:t>
      </w:r>
      <w:r>
        <w:t xml:space="preserve"> dimension reduction</w:t>
      </w:r>
      <w:r w:rsidR="003E482B">
        <w:t xml:space="preserve"> o</w:t>
      </w:r>
      <w:r w:rsidR="003F49CA">
        <w:t>f</w:t>
      </w:r>
      <w:r w:rsidR="003E482B">
        <w:t xml:space="preserve"> the </w:t>
      </w:r>
      <w:r w:rsidR="000F4AE1">
        <w:t>ASI,</w:t>
      </w:r>
      <w:r>
        <w:t xml:space="preserve"> </w:t>
      </w:r>
      <w:r w:rsidR="000F4AE1">
        <w:t>DVMAS and BIDR-16 surveys</w:t>
      </w:r>
      <w:r>
        <w:t xml:space="preserve"> </w:t>
      </w:r>
      <w:r w:rsidR="003E482B">
        <w:t xml:space="preserve">using </w:t>
      </w:r>
      <w:r>
        <w:t>factor</w:t>
      </w:r>
      <w:r>
        <w:rPr>
          <w:spacing w:val="-6"/>
        </w:rPr>
        <w:t xml:space="preserve"> </w:t>
      </w:r>
      <w:r>
        <w:t>analysis. I will then present the result</w:t>
      </w:r>
      <w:r w:rsidR="002E6BB4">
        <w:t>s</w:t>
      </w:r>
      <w:r>
        <w:t xml:space="preserve"> of ordinal logistic regression on the different semantic differential scales. All analyses were conducted in R (</w:t>
      </w:r>
      <w:hyperlink w:anchor="_bookmark71" w:history="1">
        <w:r>
          <w:t>R Core Team</w:t>
        </w:r>
      </w:hyperlink>
      <w:r w:rsidR="0077617D">
        <w:t>,</w:t>
      </w:r>
      <w:r>
        <w:t xml:space="preserve"> </w:t>
      </w:r>
      <w:hyperlink w:anchor="_bookmark71" w:history="1">
        <w:r>
          <w:t>2022</w:t>
        </w:r>
      </w:hyperlink>
      <w:r>
        <w:t>).</w:t>
      </w:r>
    </w:p>
    <w:p w14:paraId="4958B7B8" w14:textId="77777777" w:rsidR="00413FD7" w:rsidRDefault="007D3FE8" w:rsidP="00022F89">
      <w:pPr>
        <w:pStyle w:val="ListParagraph"/>
        <w:numPr>
          <w:ilvl w:val="1"/>
          <w:numId w:val="1"/>
        </w:numPr>
        <w:tabs>
          <w:tab w:val="left" w:pos="647"/>
        </w:tabs>
        <w:spacing w:before="106" w:line="360" w:lineRule="auto"/>
        <w:ind w:left="647" w:hanging="522"/>
        <w:rPr>
          <w:sz w:val="19"/>
        </w:rPr>
      </w:pPr>
      <w:bookmarkStart w:id="9" w:name="Dimension_reduction"/>
      <w:bookmarkEnd w:id="9"/>
      <w:r>
        <w:rPr>
          <w:spacing w:val="9"/>
          <w:sz w:val="24"/>
        </w:rPr>
        <w:t>D</w:t>
      </w:r>
      <w:r>
        <w:rPr>
          <w:spacing w:val="9"/>
          <w:sz w:val="19"/>
        </w:rPr>
        <w:t>IMENSION</w:t>
      </w:r>
      <w:r>
        <w:rPr>
          <w:spacing w:val="28"/>
          <w:sz w:val="19"/>
        </w:rPr>
        <w:t xml:space="preserve"> </w:t>
      </w:r>
      <w:r>
        <w:rPr>
          <w:spacing w:val="7"/>
          <w:sz w:val="19"/>
        </w:rPr>
        <w:t>REDUCTION</w:t>
      </w:r>
    </w:p>
    <w:p w14:paraId="7D63DF79" w14:textId="173ED8C4" w:rsidR="00890ACF" w:rsidRDefault="007D3FE8" w:rsidP="009965E3">
      <w:pPr>
        <w:pStyle w:val="BodyText"/>
        <w:spacing w:before="190" w:line="360" w:lineRule="auto"/>
        <w:ind w:left="119" w:right="591"/>
      </w:pPr>
      <w:r>
        <w:rPr>
          <w:noProof/>
        </w:rPr>
        <mc:AlternateContent>
          <mc:Choice Requires="wps">
            <w:drawing>
              <wp:anchor distT="0" distB="0" distL="0" distR="0" simplePos="0" relativeHeight="251658240" behindDoc="0" locked="0" layoutInCell="1" allowOverlap="1" wp14:anchorId="4958B8B0" wp14:editId="4958B8B1">
                <wp:simplePos x="0" y="0"/>
                <wp:positionH relativeFrom="page">
                  <wp:posOffset>6200317</wp:posOffset>
                </wp:positionH>
                <wp:positionV relativeFrom="paragraph">
                  <wp:posOffset>716069</wp:posOffset>
                </wp:positionV>
                <wp:extent cx="457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55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46460" id="Graphic 3" o:spid="_x0000_s1026" style="position:absolute;margin-left:488.2pt;margin-top:56.4pt;width:3.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" path="m,l45554,e" filled="f" strokeweight=".14039mm">
                <v:path arrowok="t"/>
                <w10:wrap anchorx="page"/>
              </v:shape>
            </w:pict>
          </mc:Fallback>
        </mc:AlternateContent>
      </w:r>
      <w:r w:rsidR="00B0346E">
        <w:t>F</w:t>
      </w:r>
      <w:r>
        <w:t>actor</w:t>
      </w:r>
      <w:r>
        <w:rPr>
          <w:spacing w:val="-7"/>
        </w:rPr>
        <w:t xml:space="preserve"> </w:t>
      </w:r>
      <w:r>
        <w:t>analysis</w:t>
      </w:r>
      <w:r>
        <w:rPr>
          <w:spacing w:val="-7"/>
        </w:rPr>
        <w:t xml:space="preserve"> </w:t>
      </w:r>
      <w:r w:rsidR="00B0346E">
        <w:rPr>
          <w:spacing w:val="-7"/>
        </w:rPr>
        <w:t xml:space="preserve">was conducted </w:t>
      </w:r>
      <w:r>
        <w:t>using</w:t>
      </w:r>
      <w:r>
        <w:rPr>
          <w:spacing w:val="-7"/>
        </w:rPr>
        <w:t xml:space="preserve"> </w:t>
      </w:r>
      <w:r>
        <w:t>the</w:t>
      </w:r>
      <w:r>
        <w:rPr>
          <w:spacing w:val="-7"/>
        </w:rPr>
        <w:t xml:space="preserve"> </w:t>
      </w:r>
      <w:r>
        <w:rPr>
          <w:i/>
        </w:rPr>
        <w:t>psych</w:t>
      </w:r>
      <w:r>
        <w:rPr>
          <w:i/>
          <w:spacing w:val="-7"/>
        </w:rPr>
        <w:t xml:space="preserve"> </w:t>
      </w:r>
      <w:r>
        <w:t>package</w:t>
      </w:r>
      <w:r>
        <w:rPr>
          <w:spacing w:val="-7"/>
        </w:rPr>
        <w:t xml:space="preserve"> </w:t>
      </w:r>
      <w:r>
        <w:t>(</w:t>
      </w:r>
      <w:hyperlink w:anchor="_bookmark74" w:history="1">
        <w:r>
          <w:t>Revelle</w:t>
        </w:r>
      </w:hyperlink>
      <w:r w:rsidR="0077617D">
        <w:t>,</w:t>
      </w:r>
      <w:r>
        <w:rPr>
          <w:spacing w:val="-7"/>
        </w:rPr>
        <w:t xml:space="preserve"> </w:t>
      </w:r>
      <w:hyperlink w:anchor="_bookmark74" w:history="1">
        <w:r>
          <w:t>2022</w:t>
        </w:r>
      </w:hyperlink>
      <w:r>
        <w:t>)</w:t>
      </w:r>
      <w:r w:rsidR="00A56219">
        <w:t xml:space="preserve"> using an </w:t>
      </w:r>
      <w:r w:rsidR="005B23E6">
        <w:t>O</w:t>
      </w:r>
      <w:r w:rsidR="005B23E6" w:rsidRPr="005B23E6">
        <w:t>blimin</w:t>
      </w:r>
      <w:r w:rsidR="005B23E6">
        <w:t xml:space="preserve"> rotation </w:t>
      </w:r>
      <w:r w:rsidR="003A5E3B">
        <w:t>and polychoric correlations to account for the ordinal response variables</w:t>
      </w:r>
      <w:r>
        <w:t xml:space="preserve">. </w:t>
      </w:r>
      <w:r w:rsidR="00355FAB">
        <w:t>A</w:t>
      </w:r>
      <w:r>
        <w:t xml:space="preserve"> </w:t>
      </w:r>
      <w:r>
        <w:rPr>
          <w:i/>
        </w:rPr>
        <w:t xml:space="preserve">new </w:t>
      </w:r>
      <w:r>
        <w:t>factor indicates a new predictor variable which aggregates across responses for the different covarying statements.</w:t>
      </w:r>
      <w:r w:rsidR="001C2837">
        <w:t xml:space="preserve"> </w:t>
      </w:r>
      <w:r w:rsidR="003B0BAC">
        <w:lastRenderedPageBreak/>
        <w:t>All new factors and the dimensions of which they consist are included in Appendix B.</w:t>
      </w:r>
      <w:r w:rsidR="006C3B70">
        <w:t xml:space="preserve"> The threshold for inclusion as a new factor</w:t>
      </w:r>
      <w:r w:rsidR="00AA3A6D">
        <w:t xml:space="preserve"> was at least 1 Eigenvalue, indicat</w:t>
      </w:r>
      <w:r w:rsidR="001C2837">
        <w:t>ing</w:t>
      </w:r>
      <w:r w:rsidR="00AA3A6D">
        <w:t xml:space="preserve"> that this factor has more predictive power than any single variable alone </w:t>
      </w:r>
      <w:r w:rsidR="00AA3A6D">
        <w:fldChar w:fldCharType="begin"/>
      </w:r>
      <w:r w:rsidR="00AA3A6D">
        <w:instrText xml:space="preserve"> ADDIN ZOTERO_ITEM CSL_CITATION {"citationID":"knRvEyBN","properties":{"formattedCitation":"(Zwick &amp; Velicer, 1986)","plainCitation":"(Zwick &amp; Velicer, 1986)","noteIndex":0},"citationItems":[{"id":1545,"uris":["http://zotero.org/users/local/csVbnx2U/items/MU78MBCJ"],"itemData":{"id":1545,"type":"article-journal","abstract":"Investigated the performance of 5 methods for determining the number of components to retain—J. L. Horn's (see record 1965-13273-001) parallel analysis, W. F. Velicer's (see record 1977-00166-001) minimum average partial (MAP), R. B. Cattell's (see PA, Vol 41:969) scree test, M. S. Bartlett's (1950) chi-square test, and H. F. Kaiser's (see record 1960-06772-001) eigenvalue greater than 1 rule—across 7 systematically varied conditions (sample size, number of variables, number of components, component saturation, equal or unequal numbers of variables for each component, and the presence or absence of unique and complex variables). Five sample correlation matrices were generated at each of 2 sample sizes from the 48 known population correlation matrices representing 6 levels of component pattern complexity. Results indicate that the performance of the parallel analysis and MAP methods was generally the best across all situations; the scree test was generally accurate but variable; and Bartlett's chi-square test was less accurate and more variable than the scree test. Kaiser's method tended to severely overestimate the number of components. (65 ref) (PsycINFO Database Record (c) 2016 APA, all rights reserved)","container-title":"Psychological Bulletin","DOI":"10.1037/0033-2909.99.3.432","ISSN":"1939-1455(Electronic),0033-2909(Print)","issue":"3","note":"publisher-place: US\npublisher: American Psychological Association","page":"432-442","title":"Comparison of five rules for determining the number of components to retain.","volume":"99","author":[{"family":"Zwick","given":"William R."},{"family":"Velicer","given":"Wayne F."}],"issued":{"date-parts":[["1986"]]}}}],"schema":"https://github.com/citation-style-language/schema/raw/master/csl-citation.json"} </w:instrText>
      </w:r>
      <w:r w:rsidR="00AA3A6D">
        <w:fldChar w:fldCharType="separate"/>
      </w:r>
      <w:r w:rsidR="00AA3A6D" w:rsidRPr="0017646C">
        <w:t>(Zwick &amp; Velicer, 1986)</w:t>
      </w:r>
      <w:r w:rsidR="00AA3A6D">
        <w:fldChar w:fldCharType="end"/>
      </w:r>
      <w:r w:rsidR="00AA3A6D">
        <w:t>.</w:t>
      </w:r>
    </w:p>
    <w:p w14:paraId="4958B7BD" w14:textId="072BCD51" w:rsidR="00413FD7" w:rsidRDefault="00BF2AAF" w:rsidP="00711213">
      <w:pPr>
        <w:pStyle w:val="BodyText"/>
        <w:spacing w:line="360" w:lineRule="auto"/>
        <w:ind w:left="119" w:right="694" w:firstLine="432"/>
      </w:pPr>
      <w:r>
        <w:t xml:space="preserve">For the ASI, two new factors were identified. These factors mapped onto the statements for </w:t>
      </w:r>
      <w:r w:rsidRPr="00BF2AAF">
        <w:rPr>
          <w:smallCaps/>
        </w:rPr>
        <w:t xml:space="preserve">benevolent sexism </w:t>
      </w:r>
      <w:r>
        <w:t xml:space="preserve">and </w:t>
      </w:r>
      <w:r w:rsidRPr="00BF2AAF">
        <w:rPr>
          <w:smallCaps/>
        </w:rPr>
        <w:t>hostile sexism</w:t>
      </w:r>
      <w:r>
        <w:t xml:space="preserve">, respectively. </w:t>
      </w:r>
      <w:r w:rsidR="007D3FE8">
        <w:t>For</w:t>
      </w:r>
      <w:r w:rsidR="007D3FE8">
        <w:rPr>
          <w:spacing w:val="-8"/>
        </w:rPr>
        <w:t xml:space="preserve"> </w:t>
      </w:r>
      <w:r w:rsidR="007D3FE8">
        <w:t>the</w:t>
      </w:r>
      <w:r w:rsidR="007D3FE8">
        <w:rPr>
          <w:spacing w:val="-8"/>
        </w:rPr>
        <w:t xml:space="preserve"> </w:t>
      </w:r>
      <w:r w:rsidR="007D3FE8">
        <w:t>DVMAS,</w:t>
      </w:r>
      <w:r w:rsidR="007D3FE8">
        <w:rPr>
          <w:spacing w:val="-8"/>
        </w:rPr>
        <w:t xml:space="preserve"> </w:t>
      </w:r>
      <w:r w:rsidR="007D3FE8">
        <w:t>three</w:t>
      </w:r>
      <w:r w:rsidR="007D3FE8">
        <w:rPr>
          <w:spacing w:val="-8"/>
        </w:rPr>
        <w:t xml:space="preserve"> </w:t>
      </w:r>
      <w:r w:rsidR="007D3FE8">
        <w:t>new</w:t>
      </w:r>
      <w:r w:rsidR="007D3FE8">
        <w:rPr>
          <w:spacing w:val="-8"/>
        </w:rPr>
        <w:t xml:space="preserve"> </w:t>
      </w:r>
      <w:r w:rsidR="007D3FE8">
        <w:t>factors</w:t>
      </w:r>
      <w:r w:rsidR="007D3FE8">
        <w:rPr>
          <w:spacing w:val="-8"/>
        </w:rPr>
        <w:t xml:space="preserve"> </w:t>
      </w:r>
      <w:r w:rsidR="007D3FE8">
        <w:t>were</w:t>
      </w:r>
      <w:r w:rsidR="007D3FE8">
        <w:rPr>
          <w:spacing w:val="-8"/>
        </w:rPr>
        <w:t xml:space="preserve"> </w:t>
      </w:r>
      <w:r w:rsidR="007D3FE8">
        <w:t>identified</w:t>
      </w:r>
      <w:r w:rsidR="007D3FE8">
        <w:rPr>
          <w:spacing w:val="-8"/>
        </w:rPr>
        <w:t xml:space="preserve"> </w:t>
      </w:r>
      <w:r w:rsidR="007D3FE8">
        <w:t>which</w:t>
      </w:r>
      <w:r w:rsidR="007D3FE8">
        <w:rPr>
          <w:spacing w:val="-8"/>
        </w:rPr>
        <w:t xml:space="preserve"> </w:t>
      </w:r>
      <w:r w:rsidR="007D3FE8">
        <w:t>will</w:t>
      </w:r>
      <w:r w:rsidR="007D3FE8">
        <w:rPr>
          <w:spacing w:val="-8"/>
        </w:rPr>
        <w:t xml:space="preserve"> </w:t>
      </w:r>
      <w:r w:rsidR="007D3FE8">
        <w:t>henceforth</w:t>
      </w:r>
      <w:r w:rsidR="007D3FE8">
        <w:rPr>
          <w:spacing w:val="-8"/>
        </w:rPr>
        <w:t xml:space="preserve"> </w:t>
      </w:r>
      <w:r w:rsidR="007D3FE8">
        <w:t>be</w:t>
      </w:r>
      <w:r w:rsidR="007D3FE8">
        <w:rPr>
          <w:spacing w:val="-8"/>
        </w:rPr>
        <w:t xml:space="preserve"> </w:t>
      </w:r>
      <w:r w:rsidR="007D3FE8">
        <w:t>referred</w:t>
      </w:r>
      <w:r w:rsidR="007D3FE8">
        <w:rPr>
          <w:spacing w:val="-8"/>
        </w:rPr>
        <w:t xml:space="preserve"> </w:t>
      </w:r>
      <w:r w:rsidR="007D3FE8">
        <w:t>to</w:t>
      </w:r>
      <w:r w:rsidR="007D3FE8">
        <w:rPr>
          <w:spacing w:val="-8"/>
        </w:rPr>
        <w:t xml:space="preserve"> </w:t>
      </w:r>
      <w:r w:rsidR="007D3FE8">
        <w:t>as</w:t>
      </w:r>
      <w:r w:rsidR="003B0BAC">
        <w:t xml:space="preserve"> </w:t>
      </w:r>
      <w:r w:rsidR="00E45E7D" w:rsidRPr="00711213">
        <w:rPr>
          <w:smallCaps/>
        </w:rPr>
        <w:t xml:space="preserve">blaming women, downplaying </w:t>
      </w:r>
      <w:r w:rsidR="00272D84" w:rsidRPr="00711213">
        <w:rPr>
          <w:smallCaps/>
        </w:rPr>
        <w:t xml:space="preserve">frequency </w:t>
      </w:r>
      <w:r w:rsidR="005B4114">
        <w:rPr>
          <w:smallCaps/>
        </w:rPr>
        <w:t>and</w:t>
      </w:r>
      <w:r w:rsidR="00272D84" w:rsidRPr="00711213">
        <w:rPr>
          <w:smallCaps/>
        </w:rPr>
        <w:t xml:space="preserve"> severity</w:t>
      </w:r>
      <w:r w:rsidR="00272D84">
        <w:t xml:space="preserve">, and </w:t>
      </w:r>
      <w:r w:rsidR="00272D84" w:rsidRPr="00711213">
        <w:rPr>
          <w:smallCaps/>
        </w:rPr>
        <w:t>women returning to abusers</w:t>
      </w:r>
      <w:r w:rsidR="007D3FE8">
        <w:t xml:space="preserve">. </w:t>
      </w:r>
      <w:r w:rsidR="00272D84" w:rsidRPr="009B3DDB">
        <w:rPr>
          <w:smallCaps/>
        </w:rPr>
        <w:t>blaming women</w:t>
      </w:r>
      <w:r w:rsidR="007D3FE8">
        <w:rPr>
          <w:spacing w:val="-2"/>
        </w:rPr>
        <w:t xml:space="preserve"> </w:t>
      </w:r>
      <w:r w:rsidR="007D3FE8">
        <w:t>consisted</w:t>
      </w:r>
      <w:r w:rsidR="007D3FE8">
        <w:rPr>
          <w:spacing w:val="-2"/>
        </w:rPr>
        <w:t xml:space="preserve"> </w:t>
      </w:r>
      <w:r w:rsidR="007D3FE8">
        <w:t>of</w:t>
      </w:r>
      <w:r w:rsidR="007D3FE8">
        <w:rPr>
          <w:spacing w:val="-2"/>
        </w:rPr>
        <w:t xml:space="preserve"> </w:t>
      </w:r>
      <w:r w:rsidR="007D3FE8">
        <w:t>eight</w:t>
      </w:r>
      <w:r w:rsidR="007D3FE8">
        <w:rPr>
          <w:spacing w:val="-2"/>
        </w:rPr>
        <w:t xml:space="preserve"> </w:t>
      </w:r>
      <w:r w:rsidR="007D3FE8">
        <w:t>statements</w:t>
      </w:r>
      <w:r w:rsidR="008D5787">
        <w:t xml:space="preserve"> concerning</w:t>
      </w:r>
      <w:r w:rsidR="007D3FE8">
        <w:t xml:space="preserve"> </w:t>
      </w:r>
      <w:r w:rsidR="008D5787">
        <w:t>how much</w:t>
      </w:r>
      <w:r w:rsidR="007D3FE8">
        <w:t xml:space="preserve"> blame women should take as victims of domestic violence. </w:t>
      </w:r>
      <w:r w:rsidR="00272D84" w:rsidRPr="009B3DDB">
        <w:rPr>
          <w:smallCaps/>
        </w:rPr>
        <w:t xml:space="preserve">downplaying frequency </w:t>
      </w:r>
      <w:r w:rsidR="005B4114">
        <w:rPr>
          <w:smallCaps/>
        </w:rPr>
        <w:t>and</w:t>
      </w:r>
      <w:r w:rsidR="005B4114" w:rsidRPr="009B3DDB">
        <w:rPr>
          <w:smallCaps/>
        </w:rPr>
        <w:t xml:space="preserve"> </w:t>
      </w:r>
      <w:r w:rsidR="00272D84" w:rsidRPr="009B3DDB">
        <w:rPr>
          <w:smallCaps/>
        </w:rPr>
        <w:t>severity</w:t>
      </w:r>
      <w:r w:rsidR="00272D84" w:rsidDel="00272D84">
        <w:t xml:space="preserve"> </w:t>
      </w:r>
      <w:r w:rsidR="007D3FE8">
        <w:t>consisted of seven statements</w:t>
      </w:r>
      <w:r w:rsidR="007D3FE8">
        <w:rPr>
          <w:spacing w:val="-4"/>
        </w:rPr>
        <w:t xml:space="preserve"> </w:t>
      </w:r>
      <w:r w:rsidR="007D3FE8">
        <w:t>roughly</w:t>
      </w:r>
      <w:r w:rsidR="007D3FE8">
        <w:rPr>
          <w:spacing w:val="-4"/>
        </w:rPr>
        <w:t xml:space="preserve"> </w:t>
      </w:r>
      <w:r w:rsidR="007D3FE8">
        <w:t>correspond</w:t>
      </w:r>
      <w:r w:rsidR="0078057C">
        <w:t>ing</w:t>
      </w:r>
      <w:r w:rsidR="007D3FE8">
        <w:rPr>
          <w:spacing w:val="-4"/>
        </w:rPr>
        <w:t xml:space="preserve"> </w:t>
      </w:r>
      <w:r w:rsidR="007D3FE8">
        <w:t>to</w:t>
      </w:r>
      <w:r w:rsidR="007D3FE8">
        <w:rPr>
          <w:spacing w:val="-4"/>
        </w:rPr>
        <w:t xml:space="preserve"> </w:t>
      </w:r>
      <w:r w:rsidR="007D3FE8">
        <w:t>a</w:t>
      </w:r>
      <w:r w:rsidR="007D3FE8">
        <w:rPr>
          <w:spacing w:val="-4"/>
        </w:rPr>
        <w:t xml:space="preserve"> </w:t>
      </w:r>
      <w:r w:rsidR="007D3FE8">
        <w:t>theme</w:t>
      </w:r>
      <w:r w:rsidR="007D3FE8">
        <w:rPr>
          <w:spacing w:val="-4"/>
        </w:rPr>
        <w:t xml:space="preserve"> </w:t>
      </w:r>
      <w:r w:rsidR="007D3FE8">
        <w:t>of</w:t>
      </w:r>
      <w:r w:rsidR="007D3FE8">
        <w:rPr>
          <w:spacing w:val="-4"/>
        </w:rPr>
        <w:t xml:space="preserve"> </w:t>
      </w:r>
      <w:r w:rsidR="00025965">
        <w:t>downplaying</w:t>
      </w:r>
      <w:r w:rsidR="00025965">
        <w:rPr>
          <w:spacing w:val="-4"/>
        </w:rPr>
        <w:t xml:space="preserve"> </w:t>
      </w:r>
      <w:r w:rsidR="007D3FE8">
        <w:t>the</w:t>
      </w:r>
      <w:r w:rsidR="007D3FE8">
        <w:rPr>
          <w:spacing w:val="-4"/>
        </w:rPr>
        <w:t xml:space="preserve"> </w:t>
      </w:r>
      <w:r w:rsidR="007D3FE8">
        <w:t>frequency</w:t>
      </w:r>
      <w:r w:rsidR="007D3FE8">
        <w:rPr>
          <w:spacing w:val="-4"/>
        </w:rPr>
        <w:t xml:space="preserve"> </w:t>
      </w:r>
      <w:r w:rsidR="007D3FE8">
        <w:t>of</w:t>
      </w:r>
      <w:r w:rsidR="007D3FE8">
        <w:rPr>
          <w:spacing w:val="-4"/>
        </w:rPr>
        <w:t xml:space="preserve"> </w:t>
      </w:r>
      <w:r w:rsidR="007D3FE8">
        <w:t>domestic</w:t>
      </w:r>
      <w:r w:rsidR="007D3FE8">
        <w:rPr>
          <w:spacing w:val="-4"/>
        </w:rPr>
        <w:t xml:space="preserve"> </w:t>
      </w:r>
      <w:r w:rsidR="007D3FE8">
        <w:t xml:space="preserve">abuse and the level responsibility </w:t>
      </w:r>
      <w:r w:rsidR="00E16F0B">
        <w:t>attributed to</w:t>
      </w:r>
      <w:r w:rsidR="007D3FE8">
        <w:t xml:space="preserve"> </w:t>
      </w:r>
      <w:r w:rsidR="00E16F0B">
        <w:t>abusers</w:t>
      </w:r>
      <w:r w:rsidR="007D3FE8">
        <w:t xml:space="preserve">. </w:t>
      </w:r>
      <w:r w:rsidR="004B64F9" w:rsidRPr="009B3DDB">
        <w:rPr>
          <w:smallCaps/>
        </w:rPr>
        <w:t>women returning to abusers</w:t>
      </w:r>
      <w:r w:rsidR="004B64F9" w:rsidDel="004B64F9">
        <w:t xml:space="preserve"> </w:t>
      </w:r>
      <w:r w:rsidR="007D3FE8">
        <w:t>consisted of three statements</w:t>
      </w:r>
      <w:r w:rsidR="0078057C">
        <w:t xml:space="preserve"> </w:t>
      </w:r>
      <w:r w:rsidR="007D3FE8">
        <w:t>concern</w:t>
      </w:r>
      <w:r w:rsidR="0078057C">
        <w:t>ing</w:t>
      </w:r>
      <w:r w:rsidR="007D3FE8">
        <w:t xml:space="preserve"> a lack of sympathy for women who return to abusive part</w:t>
      </w:r>
      <w:r w:rsidR="007D3FE8">
        <w:rPr>
          <w:spacing w:val="-2"/>
        </w:rPr>
        <w:t>ners</w:t>
      </w:r>
      <w:r w:rsidR="00E16F0B">
        <w:rPr>
          <w:spacing w:val="-2"/>
        </w:rPr>
        <w:t>.</w:t>
      </w:r>
    </w:p>
    <w:p w14:paraId="4958B7BE" w14:textId="645276B5" w:rsidR="00413FD7" w:rsidRDefault="007D3FE8" w:rsidP="00022F89">
      <w:pPr>
        <w:pStyle w:val="BodyText"/>
        <w:spacing w:line="360" w:lineRule="auto"/>
        <w:ind w:right="694" w:firstLine="432"/>
      </w:pPr>
      <w:r>
        <w:t xml:space="preserve">For the BIDR-16, </w:t>
      </w:r>
      <w:r w:rsidR="008C384E">
        <w:t>three</w:t>
      </w:r>
      <w:r>
        <w:t xml:space="preserve"> new factors were identified which will henceforth be referred to as </w:t>
      </w:r>
      <w:r w:rsidR="00C848B4" w:rsidRPr="00711213">
        <w:rPr>
          <w:smallCaps/>
        </w:rPr>
        <w:t>impression management</w:t>
      </w:r>
      <w:r w:rsidRPr="00711213">
        <w:rPr>
          <w:smallCaps/>
        </w:rPr>
        <w:t>,</w:t>
      </w:r>
      <w:r w:rsidRPr="00711213">
        <w:rPr>
          <w:smallCaps/>
          <w:spacing w:val="-5"/>
        </w:rPr>
        <w:t xml:space="preserve"> </w:t>
      </w:r>
      <w:r w:rsidR="009E0FC9">
        <w:rPr>
          <w:smallCaps/>
        </w:rPr>
        <w:t xml:space="preserve"> </w:t>
      </w:r>
      <w:r w:rsidR="009E0FC9" w:rsidRPr="009B3DDB">
        <w:rPr>
          <w:smallCaps/>
        </w:rPr>
        <w:t>self-deceptive enhancement</w:t>
      </w:r>
      <w:r w:rsidR="009349FF">
        <w:rPr>
          <w:smallCaps/>
        </w:rPr>
        <w:t xml:space="preserve"> 1, </w:t>
      </w:r>
      <w:r w:rsidR="009349FF">
        <w:t xml:space="preserve">and </w:t>
      </w:r>
      <w:r w:rsidR="009349FF" w:rsidRPr="009B3DDB">
        <w:rPr>
          <w:smallCaps/>
        </w:rPr>
        <w:t>self-deceptive enhancement</w:t>
      </w:r>
      <w:r w:rsidR="009349FF">
        <w:rPr>
          <w:smallCaps/>
        </w:rPr>
        <w:t xml:space="preserve"> 2</w:t>
      </w:r>
      <w:r>
        <w:t xml:space="preserve">. </w:t>
      </w:r>
      <w:r w:rsidR="00CE7C89" w:rsidRPr="009B3DDB">
        <w:rPr>
          <w:smallCaps/>
        </w:rPr>
        <w:t>impression management</w:t>
      </w:r>
      <w:r w:rsidR="00CE7C89">
        <w:rPr>
          <w:smallCaps/>
        </w:rPr>
        <w:t xml:space="preserve"> </w:t>
      </w:r>
      <w:r>
        <w:t>consisted</w:t>
      </w:r>
      <w:r>
        <w:rPr>
          <w:spacing w:val="-5"/>
        </w:rPr>
        <w:t xml:space="preserve"> </w:t>
      </w:r>
      <w:r>
        <w:t>of</w:t>
      </w:r>
      <w:r>
        <w:rPr>
          <w:spacing w:val="-5"/>
        </w:rPr>
        <w:t xml:space="preserve"> </w:t>
      </w:r>
      <w:r>
        <w:t>five</w:t>
      </w:r>
      <w:r>
        <w:rPr>
          <w:spacing w:val="-5"/>
        </w:rPr>
        <w:t xml:space="preserve"> </w:t>
      </w:r>
      <w:r>
        <w:t xml:space="preserve">statements from the Impression Management dimension. </w:t>
      </w:r>
      <w:r w:rsidR="00CE7C89" w:rsidRPr="009B3DDB">
        <w:rPr>
          <w:smallCaps/>
        </w:rPr>
        <w:t>self-deceptive enhancement 1</w:t>
      </w:r>
      <w:r>
        <w:t xml:space="preserve"> consisted of </w:t>
      </w:r>
      <w:r w:rsidR="00BD4A71">
        <w:t>four</w:t>
      </w:r>
      <w:r>
        <w:t xml:space="preserve"> statements</w:t>
      </w:r>
      <w:r w:rsidR="0078057C">
        <w:t xml:space="preserve"> </w:t>
      </w:r>
      <w:r>
        <w:t>from</w:t>
      </w:r>
      <w:r>
        <w:rPr>
          <w:spacing w:val="-2"/>
        </w:rPr>
        <w:t xml:space="preserve"> </w:t>
      </w:r>
      <w:r>
        <w:t>the</w:t>
      </w:r>
      <w:r>
        <w:rPr>
          <w:spacing w:val="-2"/>
        </w:rPr>
        <w:t xml:space="preserve"> </w:t>
      </w:r>
      <w:r>
        <w:t>Self-Deceptive</w:t>
      </w:r>
      <w:r>
        <w:rPr>
          <w:spacing w:val="-2"/>
        </w:rPr>
        <w:t xml:space="preserve"> </w:t>
      </w:r>
      <w:r>
        <w:t>Enhancement</w:t>
      </w:r>
      <w:r>
        <w:rPr>
          <w:spacing w:val="-2"/>
        </w:rPr>
        <w:t xml:space="preserve"> </w:t>
      </w:r>
      <w:r>
        <w:t>dimension</w:t>
      </w:r>
      <w:r w:rsidR="009E0FC9">
        <w:t>.</w:t>
      </w:r>
      <w:r>
        <w:t xml:space="preserve"> </w:t>
      </w:r>
      <w:r w:rsidR="009349FF" w:rsidRPr="009B3DDB">
        <w:rPr>
          <w:smallCaps/>
        </w:rPr>
        <w:t>self-deceptive enhancement</w:t>
      </w:r>
      <w:r w:rsidR="009349FF">
        <w:rPr>
          <w:smallCaps/>
        </w:rPr>
        <w:t xml:space="preserve"> 2 </w:t>
      </w:r>
      <w:r>
        <w:t>consisted</w:t>
      </w:r>
      <w:r>
        <w:rPr>
          <w:spacing w:val="-2"/>
        </w:rPr>
        <w:t xml:space="preserve"> </w:t>
      </w:r>
      <w:r>
        <w:t>of</w:t>
      </w:r>
      <w:r>
        <w:rPr>
          <w:spacing w:val="-2"/>
        </w:rPr>
        <w:t xml:space="preserve"> </w:t>
      </w:r>
      <w:r w:rsidR="00BD4A71">
        <w:t>two</w:t>
      </w:r>
      <w:r>
        <w:rPr>
          <w:spacing w:val="-2"/>
        </w:rPr>
        <w:t xml:space="preserve"> </w:t>
      </w:r>
      <w:r>
        <w:t>statements</w:t>
      </w:r>
      <w:r>
        <w:rPr>
          <w:spacing w:val="-2"/>
        </w:rPr>
        <w:t xml:space="preserve"> </w:t>
      </w:r>
      <w:r>
        <w:t>from the Self-Deceptive Enhancement dimension</w:t>
      </w:r>
      <w:r w:rsidR="00DF4B89">
        <w:t xml:space="preserve">. While the remaining </w:t>
      </w:r>
      <w:r>
        <w:t>Impression Management and Self-Deceptive Enhancement</w:t>
      </w:r>
      <w:r w:rsidR="00DF4B89">
        <w:t xml:space="preserve"> dimensions mapped onto a fourth factor, the lack of a clear</w:t>
      </w:r>
      <w:r w:rsidR="001B4270">
        <w:t xml:space="preserve"> interpretation of </w:t>
      </w:r>
      <w:r w:rsidR="00FD00AE">
        <w:t>these</w:t>
      </w:r>
      <w:r w:rsidR="001B4270">
        <w:t xml:space="preserve"> dimensions led to this factor being dropped.</w:t>
      </w:r>
    </w:p>
    <w:p w14:paraId="1689821A" w14:textId="77777777" w:rsidR="0013386F" w:rsidRDefault="0013386F" w:rsidP="00022F89">
      <w:pPr>
        <w:pStyle w:val="BodyText"/>
        <w:spacing w:line="360" w:lineRule="auto"/>
        <w:ind w:right="694"/>
      </w:pPr>
    </w:p>
    <w:p w14:paraId="4958B7BF" w14:textId="77777777" w:rsidR="00413FD7" w:rsidRDefault="007D3FE8" w:rsidP="00022F89">
      <w:pPr>
        <w:pStyle w:val="ListParagraph"/>
        <w:numPr>
          <w:ilvl w:val="1"/>
          <w:numId w:val="1"/>
        </w:numPr>
        <w:tabs>
          <w:tab w:val="left" w:pos="647"/>
        </w:tabs>
        <w:spacing w:before="104" w:line="360" w:lineRule="auto"/>
        <w:ind w:left="647" w:hanging="522"/>
        <w:rPr>
          <w:sz w:val="19"/>
        </w:rPr>
      </w:pPr>
      <w:bookmarkStart w:id="10" w:name="Ordinal_Regression:_Semantic_differentia"/>
      <w:bookmarkEnd w:id="10"/>
      <w:r>
        <w:rPr>
          <w:sz w:val="24"/>
        </w:rPr>
        <w:t>O</w:t>
      </w:r>
      <w:r>
        <w:rPr>
          <w:sz w:val="19"/>
        </w:rPr>
        <w:t>RDINAL</w:t>
      </w:r>
      <w:r>
        <w:rPr>
          <w:spacing w:val="37"/>
          <w:sz w:val="19"/>
        </w:rPr>
        <w:t xml:space="preserve"> </w:t>
      </w:r>
      <w:r>
        <w:rPr>
          <w:spacing w:val="10"/>
          <w:sz w:val="24"/>
        </w:rPr>
        <w:t>R</w:t>
      </w:r>
      <w:r>
        <w:rPr>
          <w:spacing w:val="10"/>
          <w:sz w:val="19"/>
        </w:rPr>
        <w:t>EGRESSION</w:t>
      </w:r>
      <w:r>
        <w:rPr>
          <w:spacing w:val="10"/>
          <w:sz w:val="24"/>
        </w:rPr>
        <w:t>:</w:t>
      </w:r>
      <w:r>
        <w:rPr>
          <w:spacing w:val="44"/>
          <w:sz w:val="24"/>
        </w:rPr>
        <w:t xml:space="preserve"> </w:t>
      </w:r>
      <w:r>
        <w:rPr>
          <w:spacing w:val="9"/>
          <w:sz w:val="24"/>
        </w:rPr>
        <w:t>S</w:t>
      </w:r>
      <w:r>
        <w:rPr>
          <w:spacing w:val="9"/>
          <w:sz w:val="19"/>
        </w:rPr>
        <w:t>EMANTIC</w:t>
      </w:r>
      <w:r>
        <w:rPr>
          <w:spacing w:val="38"/>
          <w:sz w:val="19"/>
        </w:rPr>
        <w:t xml:space="preserve"> </w:t>
      </w:r>
      <w:r>
        <w:rPr>
          <w:spacing w:val="9"/>
          <w:sz w:val="19"/>
        </w:rPr>
        <w:t>DIFFERENTIAL</w:t>
      </w:r>
      <w:r>
        <w:rPr>
          <w:spacing w:val="38"/>
          <w:sz w:val="19"/>
        </w:rPr>
        <w:t xml:space="preserve"> </w:t>
      </w:r>
      <w:r>
        <w:rPr>
          <w:spacing w:val="7"/>
          <w:sz w:val="19"/>
        </w:rPr>
        <w:t>SCALES</w:t>
      </w:r>
    </w:p>
    <w:p w14:paraId="4958B7C0" w14:textId="6F5E354D" w:rsidR="00413FD7" w:rsidRDefault="007D3FE8" w:rsidP="00022F89">
      <w:pPr>
        <w:pStyle w:val="BodyText"/>
        <w:spacing w:before="190" w:line="360" w:lineRule="auto"/>
        <w:ind w:left="119" w:right="600"/>
      </w:pPr>
      <w:r>
        <w:t xml:space="preserve">Ordinal regression was conducted using cumulative link models in the </w:t>
      </w:r>
      <w:r>
        <w:rPr>
          <w:i/>
        </w:rPr>
        <w:t xml:space="preserve">ordinal </w:t>
      </w:r>
      <w:r>
        <w:t>package (</w:t>
      </w:r>
      <w:hyperlink w:anchor="_bookmark13" w:history="1">
        <w:r w:rsidR="00191893">
          <w:t>Chris</w:t>
        </w:r>
      </w:hyperlink>
      <w:hyperlink w:anchor="_bookmark13" w:history="1">
        <w:r>
          <w:t>tensen</w:t>
        </w:r>
      </w:hyperlink>
      <w:r w:rsidR="0077617D">
        <w:t>,</w:t>
      </w:r>
      <w:r>
        <w:rPr>
          <w:spacing w:val="-7"/>
        </w:rPr>
        <w:t xml:space="preserve"> </w:t>
      </w:r>
      <w:hyperlink w:anchor="_bookmark13" w:history="1">
        <w:r>
          <w:t>2022</w:t>
        </w:r>
      </w:hyperlink>
      <w:r>
        <w:t>).</w:t>
      </w:r>
      <w:r w:rsidR="00220239">
        <w:t xml:space="preserve"> </w:t>
      </w:r>
      <w:r w:rsidR="00D10A4A">
        <w:t>S</w:t>
      </w:r>
      <w:r w:rsidR="00220239">
        <w:t>imilar</w:t>
      </w:r>
      <w:r w:rsidR="0008205E">
        <w:t xml:space="preserve"> to linear regression models, </w:t>
      </w:r>
      <w:r w:rsidR="00651887">
        <w:t xml:space="preserve">cumulative link models assume </w:t>
      </w:r>
      <w:r w:rsidR="00D10A4A">
        <w:t>a</w:t>
      </w:r>
      <w:r w:rsidR="00651887">
        <w:t xml:space="preserve"> dependent variable to be </w:t>
      </w:r>
      <w:r w:rsidR="00B362B6">
        <w:t>meaningfully ordered, but not continuous, as is the case with Likert scales.</w:t>
      </w:r>
      <w:r>
        <w:t xml:space="preserve"> Separate</w:t>
      </w:r>
      <w:r>
        <w:rPr>
          <w:spacing w:val="-7"/>
        </w:rPr>
        <w:t xml:space="preserve"> </w:t>
      </w:r>
      <w:r>
        <w:t>models</w:t>
      </w:r>
      <w:r>
        <w:rPr>
          <w:spacing w:val="-7"/>
        </w:rPr>
        <w:t xml:space="preserve"> </w:t>
      </w:r>
      <w:r>
        <w:t>were</w:t>
      </w:r>
      <w:r>
        <w:rPr>
          <w:spacing w:val="-7"/>
        </w:rPr>
        <w:t xml:space="preserve"> </w:t>
      </w:r>
      <w:r>
        <w:t>run</w:t>
      </w:r>
      <w:r>
        <w:rPr>
          <w:spacing w:val="-7"/>
        </w:rPr>
        <w:t xml:space="preserve"> </w:t>
      </w:r>
      <w:r>
        <w:t>for</w:t>
      </w:r>
      <w:r>
        <w:rPr>
          <w:spacing w:val="-7"/>
        </w:rPr>
        <w:t xml:space="preserve"> </w:t>
      </w:r>
      <w:r>
        <w:t>each</w:t>
      </w:r>
      <w:r>
        <w:rPr>
          <w:spacing w:val="-7"/>
        </w:rPr>
        <w:t xml:space="preserve"> </w:t>
      </w:r>
      <w:r>
        <w:t>of</w:t>
      </w:r>
      <w:r>
        <w:rPr>
          <w:spacing w:val="-7"/>
        </w:rPr>
        <w:t xml:space="preserve"> </w:t>
      </w:r>
      <w:r>
        <w:t>the</w:t>
      </w:r>
      <w:r>
        <w:rPr>
          <w:spacing w:val="-7"/>
        </w:rPr>
        <w:t xml:space="preserve"> </w:t>
      </w:r>
      <w:r>
        <w:t>five</w:t>
      </w:r>
      <w:r>
        <w:rPr>
          <w:spacing w:val="-7"/>
        </w:rPr>
        <w:t xml:space="preserve"> </w:t>
      </w:r>
      <w:r>
        <w:t>semantic</w:t>
      </w:r>
      <w:r>
        <w:rPr>
          <w:spacing w:val="-7"/>
        </w:rPr>
        <w:t xml:space="preserve"> </w:t>
      </w:r>
      <w:r>
        <w:t>differential</w:t>
      </w:r>
      <w:r>
        <w:rPr>
          <w:spacing w:val="-7"/>
        </w:rPr>
        <w:t xml:space="preserve"> </w:t>
      </w:r>
      <w:r>
        <w:t xml:space="preserve">scales. </w:t>
      </w:r>
      <w:r w:rsidR="00152941">
        <w:t>F</w:t>
      </w:r>
      <w:r>
        <w:t>ull model</w:t>
      </w:r>
      <w:r w:rsidR="00152941">
        <w:t>s</w:t>
      </w:r>
      <w:r>
        <w:t xml:space="preserve"> included the following main effect predictors:</w:t>
      </w:r>
    </w:p>
    <w:p w14:paraId="4958B7C1" w14:textId="72352861" w:rsidR="00413FD7" w:rsidRDefault="00BA4C4D" w:rsidP="00022F89">
      <w:pPr>
        <w:pStyle w:val="ListParagraph"/>
        <w:numPr>
          <w:ilvl w:val="2"/>
          <w:numId w:val="1"/>
        </w:numPr>
        <w:tabs>
          <w:tab w:val="left" w:pos="685"/>
        </w:tabs>
        <w:spacing w:before="259" w:line="360" w:lineRule="auto"/>
        <w:ind w:left="685" w:hanging="181"/>
        <w:rPr>
          <w:sz w:val="24"/>
        </w:rPr>
      </w:pPr>
      <w:r>
        <w:rPr>
          <w:smallCaps/>
          <w:sz w:val="24"/>
        </w:rPr>
        <w:t xml:space="preserve">Voice </w:t>
      </w:r>
      <w:r w:rsidR="007D3FE8">
        <w:rPr>
          <w:smallCaps/>
          <w:sz w:val="24"/>
        </w:rPr>
        <w:t>Pitch</w:t>
      </w:r>
      <w:r w:rsidR="007D3FE8">
        <w:rPr>
          <w:smallCaps/>
          <w:spacing w:val="55"/>
          <w:sz w:val="24"/>
        </w:rPr>
        <w:t xml:space="preserve"> </w:t>
      </w:r>
      <w:r w:rsidR="007D3FE8">
        <w:rPr>
          <w:smallCaps/>
          <w:spacing w:val="9"/>
          <w:sz w:val="24"/>
        </w:rPr>
        <w:t>(Baseline,</w:t>
      </w:r>
      <w:r w:rsidR="007D3FE8">
        <w:rPr>
          <w:smallCaps/>
          <w:spacing w:val="37"/>
          <w:sz w:val="24"/>
        </w:rPr>
        <w:t xml:space="preserve"> </w:t>
      </w:r>
      <w:r w:rsidR="007D3FE8">
        <w:rPr>
          <w:smallCaps/>
          <w:sz w:val="24"/>
        </w:rPr>
        <w:t>High,</w:t>
      </w:r>
      <w:r w:rsidR="007D3FE8">
        <w:rPr>
          <w:smallCaps/>
          <w:spacing w:val="38"/>
          <w:sz w:val="24"/>
        </w:rPr>
        <w:t xml:space="preserve"> </w:t>
      </w:r>
      <w:r w:rsidR="007D3FE8">
        <w:rPr>
          <w:smallCaps/>
          <w:spacing w:val="-4"/>
          <w:sz w:val="24"/>
        </w:rPr>
        <w:t>Low)</w:t>
      </w:r>
    </w:p>
    <w:p w14:paraId="4958B7C2" w14:textId="77777777" w:rsidR="00413FD7" w:rsidRDefault="00413FD7" w:rsidP="00022F89">
      <w:pPr>
        <w:pStyle w:val="BodyText"/>
        <w:spacing w:before="63" w:line="360" w:lineRule="auto"/>
        <w:ind w:left="0"/>
        <w:rPr>
          <w:sz w:val="19"/>
        </w:rPr>
      </w:pPr>
    </w:p>
    <w:p w14:paraId="4958B7C3" w14:textId="73BF6CD8" w:rsidR="00413FD7" w:rsidRDefault="00A3047B" w:rsidP="00022F89">
      <w:pPr>
        <w:pStyle w:val="ListParagraph"/>
        <w:numPr>
          <w:ilvl w:val="2"/>
          <w:numId w:val="1"/>
        </w:numPr>
        <w:tabs>
          <w:tab w:val="left" w:pos="685"/>
        </w:tabs>
        <w:spacing w:line="360" w:lineRule="auto"/>
        <w:ind w:left="685" w:hanging="181"/>
        <w:rPr>
          <w:sz w:val="24"/>
        </w:rPr>
      </w:pPr>
      <w:r>
        <w:rPr>
          <w:smallCaps/>
          <w:sz w:val="24"/>
        </w:rPr>
        <w:t>Abuser Gender</w:t>
      </w:r>
      <w:r>
        <w:rPr>
          <w:smallCaps/>
          <w:spacing w:val="59"/>
          <w:sz w:val="24"/>
        </w:rPr>
        <w:t xml:space="preserve"> </w:t>
      </w:r>
      <w:r w:rsidR="007D3FE8">
        <w:rPr>
          <w:smallCaps/>
          <w:spacing w:val="9"/>
          <w:sz w:val="24"/>
        </w:rPr>
        <w:t>(Male,</w:t>
      </w:r>
      <w:r w:rsidR="007D3FE8">
        <w:rPr>
          <w:smallCaps/>
          <w:spacing w:val="41"/>
          <w:sz w:val="24"/>
        </w:rPr>
        <w:t xml:space="preserve"> </w:t>
      </w:r>
      <w:r w:rsidR="007D3FE8">
        <w:rPr>
          <w:smallCaps/>
          <w:spacing w:val="7"/>
          <w:sz w:val="24"/>
        </w:rPr>
        <w:t>Female)</w:t>
      </w:r>
    </w:p>
    <w:p w14:paraId="4958B7C4" w14:textId="77777777" w:rsidR="00413FD7" w:rsidRDefault="00413FD7" w:rsidP="00022F89">
      <w:pPr>
        <w:pStyle w:val="BodyText"/>
        <w:spacing w:before="63" w:line="360" w:lineRule="auto"/>
        <w:ind w:left="0"/>
        <w:rPr>
          <w:sz w:val="19"/>
        </w:rPr>
      </w:pPr>
    </w:p>
    <w:p w14:paraId="4958B7C5" w14:textId="225AEF50" w:rsidR="00413FD7" w:rsidRDefault="007D3FE8" w:rsidP="00022F89">
      <w:pPr>
        <w:pStyle w:val="ListParagraph"/>
        <w:numPr>
          <w:ilvl w:val="2"/>
          <w:numId w:val="1"/>
        </w:numPr>
        <w:tabs>
          <w:tab w:val="left" w:pos="685"/>
        </w:tabs>
        <w:spacing w:line="360" w:lineRule="auto"/>
        <w:ind w:left="685" w:hanging="181"/>
        <w:rPr>
          <w:sz w:val="24"/>
        </w:rPr>
      </w:pPr>
      <w:r>
        <w:rPr>
          <w:smallCaps/>
          <w:sz w:val="24"/>
        </w:rPr>
        <w:lastRenderedPageBreak/>
        <w:t>Participant</w:t>
      </w:r>
      <w:r>
        <w:rPr>
          <w:smallCaps/>
          <w:spacing w:val="38"/>
          <w:sz w:val="24"/>
        </w:rPr>
        <w:t xml:space="preserve"> </w:t>
      </w:r>
      <w:r>
        <w:rPr>
          <w:smallCaps/>
          <w:spacing w:val="9"/>
          <w:sz w:val="24"/>
        </w:rPr>
        <w:t>Gender</w:t>
      </w:r>
      <w:r>
        <w:rPr>
          <w:smallCaps/>
          <w:spacing w:val="39"/>
          <w:sz w:val="24"/>
        </w:rPr>
        <w:t xml:space="preserve"> </w:t>
      </w:r>
      <w:r>
        <w:rPr>
          <w:smallCaps/>
          <w:spacing w:val="9"/>
          <w:sz w:val="24"/>
        </w:rPr>
        <w:t>(Male,</w:t>
      </w:r>
      <w:r>
        <w:rPr>
          <w:smallCaps/>
          <w:spacing w:val="24"/>
          <w:sz w:val="24"/>
        </w:rPr>
        <w:t xml:space="preserve"> </w:t>
      </w:r>
      <w:r>
        <w:rPr>
          <w:smallCaps/>
          <w:spacing w:val="9"/>
          <w:sz w:val="24"/>
        </w:rPr>
        <w:t>Female</w:t>
      </w:r>
      <w:r>
        <w:rPr>
          <w:smallCaps/>
          <w:spacing w:val="-2"/>
          <w:sz w:val="24"/>
        </w:rPr>
        <w:t>)</w:t>
      </w:r>
    </w:p>
    <w:p w14:paraId="4958B7C6" w14:textId="77777777" w:rsidR="00413FD7" w:rsidRDefault="00413FD7" w:rsidP="00022F89">
      <w:pPr>
        <w:pStyle w:val="BodyText"/>
        <w:spacing w:before="64" w:line="360" w:lineRule="auto"/>
        <w:ind w:left="0"/>
        <w:rPr>
          <w:sz w:val="19"/>
        </w:rPr>
      </w:pPr>
    </w:p>
    <w:p w14:paraId="4958B7C7" w14:textId="77777777" w:rsidR="00413FD7" w:rsidRDefault="007D3FE8" w:rsidP="00022F89">
      <w:pPr>
        <w:pStyle w:val="ListParagraph"/>
        <w:numPr>
          <w:ilvl w:val="2"/>
          <w:numId w:val="1"/>
        </w:numPr>
        <w:tabs>
          <w:tab w:val="left" w:pos="710"/>
        </w:tabs>
        <w:spacing w:line="360" w:lineRule="auto"/>
        <w:ind w:left="710" w:hanging="206"/>
        <w:rPr>
          <w:sz w:val="24"/>
        </w:rPr>
      </w:pPr>
      <w:r>
        <w:rPr>
          <w:sz w:val="24"/>
        </w:rPr>
        <w:t>P</w:t>
      </w:r>
      <w:r>
        <w:rPr>
          <w:sz w:val="19"/>
        </w:rPr>
        <w:t>ARTICIPANT</w:t>
      </w:r>
      <w:r>
        <w:rPr>
          <w:spacing w:val="61"/>
          <w:sz w:val="19"/>
        </w:rPr>
        <w:t xml:space="preserve"> </w:t>
      </w:r>
      <w:r>
        <w:rPr>
          <w:sz w:val="24"/>
        </w:rPr>
        <w:t>A</w:t>
      </w:r>
      <w:r>
        <w:rPr>
          <w:sz w:val="19"/>
        </w:rPr>
        <w:t>GE</w:t>
      </w:r>
      <w:r>
        <w:rPr>
          <w:spacing w:val="53"/>
          <w:sz w:val="19"/>
        </w:rPr>
        <w:t xml:space="preserve"> </w:t>
      </w:r>
      <w:r>
        <w:rPr>
          <w:spacing w:val="-2"/>
          <w:sz w:val="24"/>
        </w:rPr>
        <w:t>(centered)</w:t>
      </w:r>
    </w:p>
    <w:p w14:paraId="4958B7C8" w14:textId="77777777" w:rsidR="00413FD7" w:rsidRDefault="00413FD7" w:rsidP="00022F89">
      <w:pPr>
        <w:pStyle w:val="BodyText"/>
        <w:spacing w:before="5" w:line="360" w:lineRule="auto"/>
        <w:ind w:left="0"/>
      </w:pPr>
    </w:p>
    <w:p w14:paraId="4958B7C9" w14:textId="3DA899F6" w:rsidR="00413FD7" w:rsidRDefault="007D3FE8" w:rsidP="00022F89">
      <w:pPr>
        <w:pStyle w:val="ListParagraph"/>
        <w:numPr>
          <w:ilvl w:val="2"/>
          <w:numId w:val="1"/>
        </w:numPr>
        <w:tabs>
          <w:tab w:val="left" w:pos="685"/>
        </w:tabs>
        <w:spacing w:before="1" w:line="360" w:lineRule="auto"/>
        <w:ind w:left="685" w:hanging="181"/>
        <w:rPr>
          <w:sz w:val="24"/>
        </w:rPr>
      </w:pPr>
      <w:r>
        <w:rPr>
          <w:smallCaps/>
          <w:sz w:val="24"/>
        </w:rPr>
        <w:t>Participant</w:t>
      </w:r>
      <w:r>
        <w:rPr>
          <w:smallCaps/>
          <w:spacing w:val="70"/>
          <w:sz w:val="24"/>
        </w:rPr>
        <w:t xml:space="preserve"> </w:t>
      </w:r>
      <w:r w:rsidR="009F5058">
        <w:rPr>
          <w:smallCaps/>
          <w:sz w:val="24"/>
        </w:rPr>
        <w:t>Sexual</w:t>
      </w:r>
      <w:r w:rsidR="00BC307C">
        <w:rPr>
          <w:smallCaps/>
          <w:sz w:val="24"/>
        </w:rPr>
        <w:t>ity</w:t>
      </w:r>
      <w:r>
        <w:rPr>
          <w:smallCaps/>
          <w:spacing w:val="71"/>
          <w:sz w:val="24"/>
        </w:rPr>
        <w:t xml:space="preserve"> </w:t>
      </w:r>
      <w:r>
        <w:rPr>
          <w:smallCaps/>
          <w:spacing w:val="9"/>
          <w:sz w:val="24"/>
        </w:rPr>
        <w:t>(Heterosexual,</w:t>
      </w:r>
      <w:r>
        <w:rPr>
          <w:smallCaps/>
          <w:spacing w:val="51"/>
          <w:sz w:val="24"/>
        </w:rPr>
        <w:t xml:space="preserve"> </w:t>
      </w:r>
      <w:r>
        <w:rPr>
          <w:smallCaps/>
          <w:sz w:val="24"/>
        </w:rPr>
        <w:t>Bisexual,</w:t>
      </w:r>
      <w:r>
        <w:rPr>
          <w:smallCaps/>
          <w:spacing w:val="50"/>
          <w:sz w:val="24"/>
        </w:rPr>
        <w:t xml:space="preserve"> </w:t>
      </w:r>
      <w:r>
        <w:rPr>
          <w:smallCaps/>
          <w:sz w:val="24"/>
        </w:rPr>
        <w:t>Gay,</w:t>
      </w:r>
      <w:r>
        <w:rPr>
          <w:smallCaps/>
          <w:spacing w:val="51"/>
          <w:sz w:val="24"/>
        </w:rPr>
        <w:t xml:space="preserve"> </w:t>
      </w:r>
      <w:r>
        <w:rPr>
          <w:smallCaps/>
          <w:sz w:val="24"/>
        </w:rPr>
        <w:t>Queer,</w:t>
      </w:r>
      <w:r>
        <w:rPr>
          <w:smallCaps/>
          <w:spacing w:val="51"/>
          <w:sz w:val="24"/>
        </w:rPr>
        <w:t xml:space="preserve"> </w:t>
      </w:r>
      <w:r>
        <w:rPr>
          <w:smallCaps/>
          <w:spacing w:val="-2"/>
          <w:sz w:val="24"/>
        </w:rPr>
        <w:t>Other)</w:t>
      </w:r>
    </w:p>
    <w:p w14:paraId="4958B7CA" w14:textId="77777777" w:rsidR="00413FD7" w:rsidRDefault="00413FD7" w:rsidP="00022F89">
      <w:pPr>
        <w:pStyle w:val="BodyText"/>
        <w:spacing w:before="63" w:line="360" w:lineRule="auto"/>
        <w:ind w:left="0"/>
        <w:rPr>
          <w:sz w:val="19"/>
        </w:rPr>
      </w:pPr>
    </w:p>
    <w:p w14:paraId="4958B7CB" w14:textId="77777777" w:rsidR="00413FD7" w:rsidRDefault="007D3FE8" w:rsidP="00022F89">
      <w:pPr>
        <w:pStyle w:val="ListParagraph"/>
        <w:numPr>
          <w:ilvl w:val="2"/>
          <w:numId w:val="1"/>
        </w:numPr>
        <w:tabs>
          <w:tab w:val="left" w:pos="711"/>
        </w:tabs>
        <w:spacing w:line="360" w:lineRule="auto"/>
        <w:ind w:right="1083"/>
        <w:rPr>
          <w:sz w:val="24"/>
        </w:rPr>
      </w:pPr>
      <w:r>
        <w:rPr>
          <w:sz w:val="24"/>
        </w:rPr>
        <w:t>P</w:t>
      </w:r>
      <w:r>
        <w:rPr>
          <w:sz w:val="19"/>
        </w:rPr>
        <w:t>ARTICIPANT</w:t>
      </w:r>
      <w:r>
        <w:rPr>
          <w:spacing w:val="9"/>
          <w:sz w:val="19"/>
        </w:rPr>
        <w:t xml:space="preserve"> </w:t>
      </w:r>
      <w:r>
        <w:rPr>
          <w:spacing w:val="9"/>
          <w:sz w:val="24"/>
        </w:rPr>
        <w:t>V</w:t>
      </w:r>
      <w:r>
        <w:rPr>
          <w:spacing w:val="9"/>
          <w:sz w:val="19"/>
        </w:rPr>
        <w:t xml:space="preserve">ICTIM </w:t>
      </w:r>
      <w:r>
        <w:rPr>
          <w:sz w:val="24"/>
        </w:rPr>
        <w:t>(Have you ever been a victim of domestic abuse? N</w:t>
      </w:r>
      <w:r>
        <w:rPr>
          <w:sz w:val="19"/>
        </w:rPr>
        <w:t>O</w:t>
      </w:r>
      <w:r>
        <w:rPr>
          <w:sz w:val="24"/>
        </w:rPr>
        <w:t>, R</w:t>
      </w:r>
      <w:r>
        <w:rPr>
          <w:sz w:val="19"/>
        </w:rPr>
        <w:t>ATHER NOT SAY</w:t>
      </w:r>
      <w:r>
        <w:rPr>
          <w:sz w:val="24"/>
        </w:rPr>
        <w:t>, Y</w:t>
      </w:r>
      <w:r>
        <w:rPr>
          <w:sz w:val="19"/>
        </w:rPr>
        <w:t>ES</w:t>
      </w:r>
      <w:r>
        <w:rPr>
          <w:sz w:val="24"/>
        </w:rPr>
        <w:t>)</w:t>
      </w:r>
    </w:p>
    <w:p w14:paraId="6BBB6115" w14:textId="77777777" w:rsidR="00D463FC" w:rsidRPr="00650E1B" w:rsidRDefault="00D463FC" w:rsidP="00650E1B">
      <w:pPr>
        <w:pStyle w:val="ListParagraph"/>
        <w:spacing w:line="360" w:lineRule="auto"/>
        <w:rPr>
          <w:sz w:val="24"/>
        </w:rPr>
      </w:pPr>
    </w:p>
    <w:p w14:paraId="2E6B76DA" w14:textId="0D4FECCD" w:rsidR="00D463FC" w:rsidRPr="00650E1B" w:rsidRDefault="00D463FC" w:rsidP="00022F89">
      <w:pPr>
        <w:pStyle w:val="ListParagraph"/>
        <w:numPr>
          <w:ilvl w:val="2"/>
          <w:numId w:val="1"/>
        </w:numPr>
        <w:tabs>
          <w:tab w:val="left" w:pos="711"/>
        </w:tabs>
        <w:spacing w:line="360" w:lineRule="auto"/>
        <w:ind w:right="1083"/>
        <w:rPr>
          <w:smallCaps/>
          <w:sz w:val="24"/>
          <w:szCs w:val="24"/>
        </w:rPr>
      </w:pPr>
      <w:r w:rsidRPr="00650E1B">
        <w:rPr>
          <w:smallCaps/>
          <w:sz w:val="24"/>
          <w:szCs w:val="24"/>
        </w:rPr>
        <w:t>hostile sexism, benevolent sexism</w:t>
      </w:r>
      <w:r w:rsidR="00E901C8">
        <w:rPr>
          <w:smallCaps/>
          <w:sz w:val="24"/>
          <w:szCs w:val="24"/>
        </w:rPr>
        <w:t xml:space="preserve"> </w:t>
      </w:r>
      <w:r w:rsidR="00E901C8">
        <w:rPr>
          <w:spacing w:val="-2"/>
          <w:sz w:val="24"/>
        </w:rPr>
        <w:t>(centered)</w:t>
      </w:r>
    </w:p>
    <w:p w14:paraId="6D9FA320" w14:textId="77777777" w:rsidR="00D463FC" w:rsidRPr="00650E1B" w:rsidRDefault="00D463FC" w:rsidP="00650E1B">
      <w:pPr>
        <w:pStyle w:val="ListParagraph"/>
        <w:spacing w:line="360" w:lineRule="auto"/>
        <w:rPr>
          <w:smallCaps/>
          <w:sz w:val="24"/>
          <w:szCs w:val="24"/>
        </w:rPr>
      </w:pPr>
    </w:p>
    <w:p w14:paraId="4DE1E1C8" w14:textId="27CF2F1A" w:rsidR="00D463FC" w:rsidRPr="00650E1B" w:rsidRDefault="00D463FC" w:rsidP="00022F89">
      <w:pPr>
        <w:pStyle w:val="ListParagraph"/>
        <w:numPr>
          <w:ilvl w:val="2"/>
          <w:numId w:val="1"/>
        </w:numPr>
        <w:tabs>
          <w:tab w:val="left" w:pos="711"/>
        </w:tabs>
        <w:spacing w:line="360" w:lineRule="auto"/>
        <w:ind w:right="1083"/>
        <w:rPr>
          <w:smallCaps/>
          <w:sz w:val="24"/>
          <w:szCs w:val="24"/>
        </w:rPr>
      </w:pPr>
      <w:r w:rsidRPr="00650E1B">
        <w:rPr>
          <w:smallCaps/>
          <w:sz w:val="24"/>
          <w:szCs w:val="24"/>
        </w:rPr>
        <w:t>blaming women, downplaying frequency</w:t>
      </w:r>
      <w:r w:rsidR="000B1214">
        <w:rPr>
          <w:smallCaps/>
          <w:sz w:val="24"/>
          <w:szCs w:val="24"/>
        </w:rPr>
        <w:t>/</w:t>
      </w:r>
      <w:r w:rsidRPr="00650E1B">
        <w:rPr>
          <w:smallCaps/>
          <w:sz w:val="24"/>
          <w:szCs w:val="24"/>
        </w:rPr>
        <w:t>severity, and women returning to abusers</w:t>
      </w:r>
      <w:r w:rsidR="00F901A7">
        <w:rPr>
          <w:smallCaps/>
          <w:sz w:val="24"/>
          <w:szCs w:val="24"/>
        </w:rPr>
        <w:t xml:space="preserve"> </w:t>
      </w:r>
      <w:r w:rsidR="00E901C8">
        <w:rPr>
          <w:spacing w:val="-2"/>
          <w:sz w:val="24"/>
        </w:rPr>
        <w:t>(centered)</w:t>
      </w:r>
    </w:p>
    <w:p w14:paraId="781E0388" w14:textId="77777777" w:rsidR="00D463FC" w:rsidRPr="00650E1B" w:rsidRDefault="00D463FC" w:rsidP="00650E1B">
      <w:pPr>
        <w:pStyle w:val="ListParagraph"/>
        <w:spacing w:line="360" w:lineRule="auto"/>
        <w:rPr>
          <w:smallCaps/>
          <w:sz w:val="24"/>
          <w:szCs w:val="24"/>
        </w:rPr>
      </w:pPr>
    </w:p>
    <w:p w14:paraId="2887ADA9" w14:textId="494FC042" w:rsidR="00D463FC" w:rsidRPr="00650E1B" w:rsidRDefault="00A73927" w:rsidP="00022F89">
      <w:pPr>
        <w:pStyle w:val="ListParagraph"/>
        <w:numPr>
          <w:ilvl w:val="2"/>
          <w:numId w:val="1"/>
        </w:numPr>
        <w:tabs>
          <w:tab w:val="left" w:pos="711"/>
        </w:tabs>
        <w:spacing w:line="360" w:lineRule="auto"/>
        <w:ind w:right="1083"/>
        <w:rPr>
          <w:smallCaps/>
          <w:sz w:val="24"/>
          <w:szCs w:val="24"/>
        </w:rPr>
      </w:pPr>
      <w:r>
        <w:rPr>
          <w:smallCaps/>
          <w:sz w:val="24"/>
          <w:szCs w:val="24"/>
        </w:rPr>
        <w:t>impression management</w:t>
      </w:r>
      <w:r w:rsidR="00D463FC" w:rsidRPr="00D463FC">
        <w:rPr>
          <w:smallCaps/>
          <w:sz w:val="24"/>
          <w:szCs w:val="24"/>
        </w:rPr>
        <w:t xml:space="preserve">, </w:t>
      </w:r>
      <w:r>
        <w:rPr>
          <w:smallCaps/>
          <w:sz w:val="24"/>
          <w:szCs w:val="24"/>
        </w:rPr>
        <w:t>self-deceptive enhancement</w:t>
      </w:r>
      <w:r w:rsidR="00E901C8">
        <w:rPr>
          <w:smallCaps/>
          <w:sz w:val="24"/>
          <w:szCs w:val="24"/>
        </w:rPr>
        <w:t xml:space="preserve"> </w:t>
      </w:r>
      <w:r w:rsidR="004F6F4B">
        <w:rPr>
          <w:smallCaps/>
          <w:sz w:val="24"/>
          <w:szCs w:val="24"/>
        </w:rPr>
        <w:t xml:space="preserve">1, </w:t>
      </w:r>
      <w:r w:rsidR="004F6F4B" w:rsidRPr="009B3DDB">
        <w:rPr>
          <w:smallCaps/>
        </w:rPr>
        <w:t>self-deceptive enhancement</w:t>
      </w:r>
      <w:r w:rsidR="004F6F4B">
        <w:rPr>
          <w:smallCaps/>
        </w:rPr>
        <w:t xml:space="preserve"> 2 </w:t>
      </w:r>
      <w:r w:rsidR="00E901C8">
        <w:rPr>
          <w:spacing w:val="-2"/>
          <w:sz w:val="24"/>
        </w:rPr>
        <w:t>(centered)</w:t>
      </w:r>
    </w:p>
    <w:p w14:paraId="4958B7CD" w14:textId="77777777" w:rsidR="00413FD7" w:rsidRDefault="00413FD7" w:rsidP="00022F89">
      <w:pPr>
        <w:pStyle w:val="BodyText"/>
        <w:spacing w:before="5" w:line="360" w:lineRule="auto"/>
        <w:ind w:left="0"/>
      </w:pPr>
    </w:p>
    <w:p w14:paraId="302AE606" w14:textId="77777777" w:rsidR="00064BD5" w:rsidRDefault="00064BD5" w:rsidP="00022F89">
      <w:pPr>
        <w:pStyle w:val="BodyText"/>
        <w:spacing w:before="75" w:line="360" w:lineRule="auto"/>
        <w:ind w:left="119" w:right="600" w:firstLine="432"/>
      </w:pPr>
    </w:p>
    <w:p w14:paraId="5F424F1E" w14:textId="66C8CB2A" w:rsidR="001D5BA8" w:rsidRPr="0013386F" w:rsidRDefault="007D3FE8" w:rsidP="00022F89">
      <w:pPr>
        <w:pStyle w:val="BodyText"/>
        <w:spacing w:before="75" w:line="360" w:lineRule="auto"/>
        <w:ind w:left="119" w:right="600" w:firstLine="432"/>
      </w:pPr>
      <w:r w:rsidRPr="0013386F">
        <w:t>3- and 2-way interactions</w:t>
      </w:r>
      <w:r w:rsidR="00A46CBE">
        <w:t xml:space="preserve"> with</w:t>
      </w:r>
      <w:r w:rsidRPr="0013386F">
        <w:t xml:space="preserve"> </w:t>
      </w:r>
      <w:r w:rsidR="00BA4C4D">
        <w:t xml:space="preserve">Voice </w:t>
      </w:r>
      <w:r w:rsidRPr="0013386F">
        <w:t>Pitch</w:t>
      </w:r>
      <w:r w:rsidR="00A46CBE">
        <w:t xml:space="preserve"> and </w:t>
      </w:r>
      <w:r w:rsidR="00A3047B">
        <w:t>Abuser Gender</w:t>
      </w:r>
      <w:r w:rsidR="00A3047B" w:rsidRPr="0013386F">
        <w:t xml:space="preserve"> </w:t>
      </w:r>
      <w:r w:rsidR="00A46CBE">
        <w:t>were included for all other factors</w:t>
      </w:r>
      <w:r w:rsidR="00E00A3A">
        <w:t xml:space="preserve">. Due to </w:t>
      </w:r>
      <w:r w:rsidR="0018463B">
        <w:t xml:space="preserve">low numbers of participants in all categories except for </w:t>
      </w:r>
      <w:r w:rsidR="0018463B" w:rsidRPr="000A7593">
        <w:rPr>
          <w:smallCaps/>
        </w:rPr>
        <w:t>heterosexual</w:t>
      </w:r>
      <w:r w:rsidR="0018463B">
        <w:t xml:space="preserve">, </w:t>
      </w:r>
      <w:r w:rsidR="00F3614A">
        <w:t xml:space="preserve">Participant Sexuality </w:t>
      </w:r>
      <w:r w:rsidR="00B21AEA">
        <w:t>was excluded from</w:t>
      </w:r>
      <w:r w:rsidR="00F3614A">
        <w:t xml:space="preserve"> interactions due to issues with model convergence</w:t>
      </w:r>
      <w:r w:rsidR="00CB20E3">
        <w:t>; these participants</w:t>
      </w:r>
      <w:r w:rsidR="00035A97">
        <w:t>’</w:t>
      </w:r>
      <w:r w:rsidR="00CB20E3">
        <w:t xml:space="preserve"> data were nonetheless </w:t>
      </w:r>
      <w:r w:rsidR="001B5B14">
        <w:t>included</w:t>
      </w:r>
      <w:r w:rsidRPr="0013386F">
        <w:t>.</w:t>
      </w:r>
      <w:r w:rsidR="00B27304">
        <w:t xml:space="preserve"> Both </w:t>
      </w:r>
      <w:r w:rsidR="00415610">
        <w:t>Abuser Gender</w:t>
      </w:r>
      <w:r w:rsidR="00B27304">
        <w:t xml:space="preserve"> and Participant gender were sum-coded, with all other </w:t>
      </w:r>
      <w:r w:rsidR="00EB4D37">
        <w:t>categorical predictors treatment-coded.</w:t>
      </w:r>
      <w:r w:rsidRPr="0013386F">
        <w:t xml:space="preserve"> Full</w:t>
      </w:r>
      <w:r w:rsidRPr="0013386F">
        <w:rPr>
          <w:spacing w:val="-8"/>
        </w:rPr>
        <w:t xml:space="preserve"> </w:t>
      </w:r>
      <w:r w:rsidRPr="0013386F">
        <w:t>models</w:t>
      </w:r>
      <w:r w:rsidRPr="0013386F">
        <w:rPr>
          <w:spacing w:val="-8"/>
        </w:rPr>
        <w:t xml:space="preserve"> </w:t>
      </w:r>
      <w:r w:rsidRPr="0013386F">
        <w:t>were</w:t>
      </w:r>
      <w:r w:rsidRPr="0013386F">
        <w:rPr>
          <w:spacing w:val="-8"/>
        </w:rPr>
        <w:t xml:space="preserve"> </w:t>
      </w:r>
      <w:r w:rsidR="007A4E1D" w:rsidRPr="0013386F">
        <w:t>reduced</w:t>
      </w:r>
      <w:r w:rsidRPr="0013386F">
        <w:rPr>
          <w:spacing w:val="-8"/>
        </w:rPr>
        <w:t xml:space="preserve"> </w:t>
      </w:r>
      <w:r w:rsidRPr="0013386F">
        <w:t>via</w:t>
      </w:r>
      <w:r w:rsidRPr="0013386F">
        <w:rPr>
          <w:spacing w:val="-8"/>
        </w:rPr>
        <w:t xml:space="preserve"> </w:t>
      </w:r>
      <w:r w:rsidRPr="0013386F">
        <w:t>stepwise</w:t>
      </w:r>
      <w:r w:rsidRPr="0013386F">
        <w:rPr>
          <w:spacing w:val="-8"/>
        </w:rPr>
        <w:t xml:space="preserve"> </w:t>
      </w:r>
      <w:r w:rsidRPr="0013386F">
        <w:t>regression</w:t>
      </w:r>
      <w:r w:rsidRPr="0013386F">
        <w:rPr>
          <w:spacing w:val="-8"/>
        </w:rPr>
        <w:t xml:space="preserve"> </w:t>
      </w:r>
      <w:r w:rsidRPr="0013386F">
        <w:t>using</w:t>
      </w:r>
      <w:r w:rsidRPr="0013386F">
        <w:rPr>
          <w:spacing w:val="-8"/>
        </w:rPr>
        <w:t xml:space="preserve"> </w:t>
      </w:r>
      <w:r w:rsidRPr="0013386F">
        <w:t>the</w:t>
      </w:r>
      <w:r w:rsidRPr="0013386F">
        <w:rPr>
          <w:spacing w:val="-8"/>
        </w:rPr>
        <w:t xml:space="preserve"> </w:t>
      </w:r>
      <w:r w:rsidRPr="0013386F">
        <w:t>step()</w:t>
      </w:r>
      <w:r w:rsidRPr="0013386F">
        <w:rPr>
          <w:spacing w:val="-8"/>
        </w:rPr>
        <w:t xml:space="preserve"> </w:t>
      </w:r>
      <w:r w:rsidRPr="0013386F">
        <w:t>function</w:t>
      </w:r>
      <w:r w:rsidRPr="0013386F">
        <w:rPr>
          <w:spacing w:val="-3"/>
        </w:rPr>
        <w:t xml:space="preserve"> </w:t>
      </w:r>
      <w:r w:rsidRPr="0013386F">
        <w:t>in</w:t>
      </w:r>
      <w:r w:rsidRPr="0013386F">
        <w:rPr>
          <w:spacing w:val="-3"/>
        </w:rPr>
        <w:t xml:space="preserve"> </w:t>
      </w:r>
      <w:r w:rsidRPr="0013386F">
        <w:t>base</w:t>
      </w:r>
      <w:r w:rsidRPr="0013386F">
        <w:rPr>
          <w:spacing w:val="-3"/>
        </w:rPr>
        <w:t xml:space="preserve"> </w:t>
      </w:r>
      <w:r w:rsidRPr="0013386F">
        <w:t>R</w:t>
      </w:r>
      <w:r w:rsidRPr="0013386F">
        <w:rPr>
          <w:spacing w:val="-3"/>
        </w:rPr>
        <w:t xml:space="preserve"> </w:t>
      </w:r>
      <w:r w:rsidRPr="0013386F">
        <w:t>(</w:t>
      </w:r>
      <w:hyperlink w:anchor="_bookmark71" w:history="1">
        <w:r w:rsidRPr="0013386F">
          <w:t>R</w:t>
        </w:r>
        <w:r w:rsidRPr="0013386F">
          <w:rPr>
            <w:spacing w:val="-3"/>
          </w:rPr>
          <w:t xml:space="preserve"> </w:t>
        </w:r>
        <w:r w:rsidRPr="0013386F">
          <w:t>Core</w:t>
        </w:r>
        <w:r w:rsidRPr="0013386F">
          <w:rPr>
            <w:spacing w:val="-3"/>
          </w:rPr>
          <w:t xml:space="preserve"> </w:t>
        </w:r>
        <w:r w:rsidRPr="0013386F">
          <w:t>Team</w:t>
        </w:r>
      </w:hyperlink>
      <w:r w:rsidR="0077617D" w:rsidRPr="0013386F">
        <w:t>,</w:t>
      </w:r>
      <w:r w:rsidRPr="0013386F">
        <w:rPr>
          <w:spacing w:val="-3"/>
        </w:rPr>
        <w:t xml:space="preserve"> </w:t>
      </w:r>
      <w:hyperlink w:anchor="_bookmark71" w:history="1">
        <w:r w:rsidRPr="0013386F">
          <w:t>2022</w:t>
        </w:r>
      </w:hyperlink>
      <w:r w:rsidRPr="0013386F">
        <w:t>). Only</w:t>
      </w:r>
      <w:r w:rsidRPr="0013386F">
        <w:rPr>
          <w:spacing w:val="-3"/>
        </w:rPr>
        <w:t xml:space="preserve"> </w:t>
      </w:r>
      <w:r w:rsidRPr="0013386F">
        <w:t>those</w:t>
      </w:r>
      <w:r w:rsidRPr="0013386F">
        <w:rPr>
          <w:spacing w:val="-3"/>
        </w:rPr>
        <w:t xml:space="preserve"> </w:t>
      </w:r>
      <w:r w:rsidRPr="0013386F">
        <w:t>effects</w:t>
      </w:r>
      <w:r w:rsidRPr="0013386F">
        <w:rPr>
          <w:spacing w:val="-3"/>
        </w:rPr>
        <w:t xml:space="preserve"> </w:t>
      </w:r>
      <w:r w:rsidRPr="0013386F">
        <w:t>that</w:t>
      </w:r>
      <w:r w:rsidRPr="0013386F">
        <w:rPr>
          <w:spacing w:val="-3"/>
        </w:rPr>
        <w:t xml:space="preserve"> </w:t>
      </w:r>
      <w:r w:rsidRPr="0013386F">
        <w:t>reached</w:t>
      </w:r>
      <w:r w:rsidRPr="0013386F">
        <w:rPr>
          <w:spacing w:val="-3"/>
        </w:rPr>
        <w:t xml:space="preserve"> </w:t>
      </w:r>
      <w:r w:rsidRPr="0013386F">
        <w:t>a</w:t>
      </w:r>
      <w:r w:rsidRPr="0013386F">
        <w:rPr>
          <w:spacing w:val="-3"/>
        </w:rPr>
        <w:t xml:space="preserve"> </w:t>
      </w:r>
      <w:r w:rsidRPr="0013386F">
        <w:t>threshold</w:t>
      </w:r>
      <w:r w:rsidRPr="0013386F">
        <w:rPr>
          <w:spacing w:val="-3"/>
        </w:rPr>
        <w:t xml:space="preserve"> </w:t>
      </w:r>
      <w:r w:rsidR="0013386F" w:rsidRPr="0013386F">
        <w:t xml:space="preserve">of p &lt; 0.05 </w:t>
      </w:r>
      <w:r w:rsidRPr="0013386F">
        <w:t>in</w:t>
      </w:r>
      <w:r w:rsidRPr="0013386F">
        <w:rPr>
          <w:spacing w:val="-3"/>
        </w:rPr>
        <w:t xml:space="preserve"> </w:t>
      </w:r>
      <w:r w:rsidRPr="0013386F">
        <w:t>the final models are reported here.</w:t>
      </w:r>
      <w:r w:rsidR="00B27304">
        <w:t xml:space="preserve"> </w:t>
      </w:r>
      <w:r w:rsidR="003D403D">
        <w:t>To</w:t>
      </w:r>
      <w:r w:rsidR="00B27304">
        <w:t xml:space="preserve"> model </w:t>
      </w:r>
      <w:r w:rsidR="00AD36C7">
        <w:t xml:space="preserve">participant </w:t>
      </w:r>
      <w:r w:rsidR="00B27304">
        <w:t>gender, results for the single non-binary participant were removed.</w:t>
      </w:r>
      <w:r w:rsidR="00297F02">
        <w:t xml:space="preserve"> I will </w:t>
      </w:r>
      <w:r w:rsidR="001A5CD4">
        <w:t xml:space="preserve">begin by discussing main and two-way interaction effects for Voice Pitch and Abuser Gender, before </w:t>
      </w:r>
      <w:r w:rsidR="00704F7B">
        <w:t>discussing</w:t>
      </w:r>
      <w:r w:rsidR="001A5CD4">
        <w:t xml:space="preserve"> interactions </w:t>
      </w:r>
      <w:r w:rsidR="00A21418">
        <w:t>involving</w:t>
      </w:r>
      <w:r w:rsidR="00142EE7">
        <w:t xml:space="preserve"> survey factors and participant demographics.</w:t>
      </w:r>
      <w:r w:rsidR="00811C61">
        <w:t xml:space="preserve"> </w:t>
      </w:r>
    </w:p>
    <w:p w14:paraId="144E12A1" w14:textId="77777777" w:rsidR="00191893" w:rsidRDefault="00191893" w:rsidP="00022F89">
      <w:pPr>
        <w:spacing w:before="3" w:line="360" w:lineRule="auto"/>
        <w:ind w:left="120"/>
        <w:rPr>
          <w:sz w:val="24"/>
        </w:rPr>
      </w:pPr>
    </w:p>
    <w:p w14:paraId="026CD158" w14:textId="7CFDB777" w:rsidR="00003EC7" w:rsidRPr="00E50C9B" w:rsidRDefault="00E50C9B" w:rsidP="00022F89">
      <w:pPr>
        <w:pStyle w:val="ListParagraph"/>
        <w:numPr>
          <w:ilvl w:val="1"/>
          <w:numId w:val="1"/>
        </w:numPr>
        <w:spacing w:line="360" w:lineRule="auto"/>
        <w:rPr>
          <w:smallCaps/>
          <w:sz w:val="24"/>
          <w:szCs w:val="24"/>
        </w:rPr>
      </w:pPr>
      <w:r w:rsidRPr="00E50C9B">
        <w:rPr>
          <w:smallCaps/>
          <w:sz w:val="24"/>
          <w:szCs w:val="24"/>
        </w:rPr>
        <w:t>Voice Pitch and Abuser Gender</w:t>
      </w:r>
    </w:p>
    <w:p w14:paraId="4958B7E5" w14:textId="77777777" w:rsidR="00413FD7" w:rsidRDefault="00413FD7" w:rsidP="00022F89">
      <w:pPr>
        <w:pStyle w:val="BodyText"/>
        <w:spacing w:before="66" w:line="360" w:lineRule="auto"/>
        <w:ind w:left="0"/>
      </w:pPr>
      <w:bookmarkStart w:id="11" w:name="Multinomial_Logistic_Regression:_Crime_&amp;"/>
      <w:bookmarkEnd w:id="11"/>
    </w:p>
    <w:p w14:paraId="5E9BDF5A" w14:textId="25A9A52B" w:rsidR="00E50C9B" w:rsidRDefault="006D03C4" w:rsidP="00022F89">
      <w:pPr>
        <w:pStyle w:val="BodyText"/>
        <w:spacing w:line="360" w:lineRule="auto"/>
      </w:pPr>
      <w:r w:rsidRPr="004532BF">
        <w:t xml:space="preserve">Firstly, there were no significant main or two-way interaction effects for </w:t>
      </w:r>
      <w:r w:rsidR="00F10885" w:rsidRPr="004532BF">
        <w:t xml:space="preserve">voice pitch and abuser gender </w:t>
      </w:r>
      <w:r w:rsidR="00F10885" w:rsidRPr="004532BF">
        <w:lastRenderedPageBreak/>
        <w:t xml:space="preserve">on scales </w:t>
      </w:r>
      <w:r w:rsidR="00FA7A75" w:rsidRPr="004532BF">
        <w:t xml:space="preserve">for </w:t>
      </w:r>
      <w:r w:rsidR="00FA7A75" w:rsidRPr="00811C61">
        <w:rPr>
          <w:i/>
          <w:iCs/>
        </w:rPr>
        <w:t>vulnerable</w:t>
      </w:r>
      <w:r w:rsidR="00FA7A75" w:rsidRPr="004532BF">
        <w:t xml:space="preserve"> or </w:t>
      </w:r>
      <w:r w:rsidR="00FA7A75" w:rsidRPr="00DF0FBA">
        <w:rPr>
          <w:i/>
          <w:iCs/>
        </w:rPr>
        <w:t>in</w:t>
      </w:r>
      <w:r w:rsidR="00FA7A75" w:rsidRPr="004532BF">
        <w:t xml:space="preserve"> </w:t>
      </w:r>
      <w:r w:rsidR="00FA7A75" w:rsidRPr="00811C61">
        <w:rPr>
          <w:i/>
          <w:iCs/>
        </w:rPr>
        <w:t>danger</w:t>
      </w:r>
      <w:r w:rsidR="00FA7A75" w:rsidRPr="004532BF">
        <w:t xml:space="preserve">. </w:t>
      </w:r>
      <w:r w:rsidR="0078477A" w:rsidRPr="004532BF">
        <w:t xml:space="preserve">There were, however, significant main effects </w:t>
      </w:r>
      <w:r w:rsidR="000A4050" w:rsidRPr="004532BF">
        <w:t xml:space="preserve">for </w:t>
      </w:r>
      <w:r w:rsidR="0082111C">
        <w:t>male abuser</w:t>
      </w:r>
      <w:r w:rsidR="0078477A" w:rsidRPr="004532BF">
        <w:t xml:space="preserve"> </w:t>
      </w:r>
      <w:r w:rsidR="000A4050" w:rsidRPr="004532BF">
        <w:t xml:space="preserve">on scales for </w:t>
      </w:r>
      <w:r w:rsidR="001C2146" w:rsidRPr="00811C61">
        <w:rPr>
          <w:i/>
          <w:iCs/>
        </w:rPr>
        <w:t>calm</w:t>
      </w:r>
      <w:r w:rsidR="002F7051">
        <w:rPr>
          <w:i/>
          <w:iCs/>
        </w:rPr>
        <w:t xml:space="preserve"> </w:t>
      </w:r>
      <w:r w:rsidR="002F7051">
        <w:t>(</w:t>
      </w:r>
      <w:r w:rsidR="002F7051" w:rsidRPr="00C50009">
        <w:rPr>
          <w:i/>
          <w:iCs/>
        </w:rPr>
        <w:t>Estimate</w:t>
      </w:r>
      <w:r w:rsidR="002F7051">
        <w:t xml:space="preserve"> = </w:t>
      </w:r>
      <w:r w:rsidR="00C50009" w:rsidRPr="00C50009">
        <w:t>0.394</w:t>
      </w:r>
      <w:r w:rsidR="009D3258">
        <w:t>)</w:t>
      </w:r>
      <w:r w:rsidR="001C2146" w:rsidRPr="004532BF">
        <w:t xml:space="preserve"> and </w:t>
      </w:r>
      <w:r w:rsidR="001C2146" w:rsidRPr="00811C61">
        <w:rPr>
          <w:i/>
          <w:iCs/>
        </w:rPr>
        <w:t>rational</w:t>
      </w:r>
      <w:r w:rsidR="009D3258">
        <w:rPr>
          <w:i/>
          <w:iCs/>
        </w:rPr>
        <w:t xml:space="preserve"> </w:t>
      </w:r>
      <w:r w:rsidR="009D3258">
        <w:t>(</w:t>
      </w:r>
      <w:r w:rsidR="009D3258" w:rsidRPr="00C50009">
        <w:rPr>
          <w:i/>
          <w:iCs/>
        </w:rPr>
        <w:t>Estimate</w:t>
      </w:r>
      <w:r w:rsidR="009D3258">
        <w:t xml:space="preserve"> = </w:t>
      </w:r>
      <w:r w:rsidR="00FF7431" w:rsidRPr="00FF7431">
        <w:t>0.743</w:t>
      </w:r>
      <w:r w:rsidR="009D3258">
        <w:t>)</w:t>
      </w:r>
      <w:r w:rsidR="00E51B12" w:rsidRPr="004532BF">
        <w:t xml:space="preserve">, such </w:t>
      </w:r>
      <w:r w:rsidR="00926A87" w:rsidRPr="004532BF">
        <w:t xml:space="preserve">that a victim with a male abuser was perceived to be calmer and more rational than one with a female abuser, </w:t>
      </w:r>
      <w:r w:rsidR="00350B8D">
        <w:t>regardless of</w:t>
      </w:r>
      <w:r w:rsidR="00926A87" w:rsidRPr="004532BF">
        <w:t xml:space="preserve"> </w:t>
      </w:r>
      <w:r w:rsidR="004E5304">
        <w:t>pitch differences</w:t>
      </w:r>
      <w:r w:rsidR="00926A87" w:rsidRPr="004532BF">
        <w:t xml:space="preserve">. </w:t>
      </w:r>
      <w:r w:rsidR="0006640E">
        <w:t xml:space="preserve">Finally, there were significant two-way interactions for </w:t>
      </w:r>
      <w:r w:rsidR="0082111C">
        <w:t xml:space="preserve">male abuser and low pitch </w:t>
      </w:r>
      <w:r w:rsidR="005C5F43">
        <w:t xml:space="preserve">on scales for </w:t>
      </w:r>
      <w:r w:rsidR="00A82477">
        <w:rPr>
          <w:i/>
          <w:iCs/>
        </w:rPr>
        <w:t>scared</w:t>
      </w:r>
      <w:r w:rsidR="00A82477">
        <w:t xml:space="preserve"> </w:t>
      </w:r>
      <w:r w:rsidR="009D3258">
        <w:t>(</w:t>
      </w:r>
      <w:r w:rsidR="009D3258" w:rsidRPr="00C50009">
        <w:rPr>
          <w:i/>
          <w:iCs/>
        </w:rPr>
        <w:t>Estimate</w:t>
      </w:r>
      <w:r w:rsidR="009D3258">
        <w:t xml:space="preserve"> = </w:t>
      </w:r>
      <w:r w:rsidR="00DB5FA9" w:rsidRPr="00DB5FA9">
        <w:t>-0.810</w:t>
      </w:r>
      <w:r w:rsidR="009D3258">
        <w:t>)</w:t>
      </w:r>
      <w:r w:rsidR="009D3258" w:rsidRPr="004532BF">
        <w:t xml:space="preserve"> </w:t>
      </w:r>
      <w:r w:rsidR="00A82477">
        <w:t xml:space="preserve">and </w:t>
      </w:r>
      <w:r w:rsidR="00A82477">
        <w:rPr>
          <w:i/>
          <w:iCs/>
        </w:rPr>
        <w:t>rational</w:t>
      </w:r>
      <w:r w:rsidR="009D3258">
        <w:rPr>
          <w:i/>
          <w:iCs/>
        </w:rPr>
        <w:t xml:space="preserve"> </w:t>
      </w:r>
      <w:r w:rsidR="009D3258">
        <w:t>(</w:t>
      </w:r>
      <w:r w:rsidR="009D3258" w:rsidRPr="00C50009">
        <w:rPr>
          <w:i/>
          <w:iCs/>
        </w:rPr>
        <w:t>Estimate</w:t>
      </w:r>
      <w:r w:rsidR="009D3258">
        <w:t xml:space="preserve"> = </w:t>
      </w:r>
      <w:r w:rsidR="00390A32" w:rsidRPr="00390A32">
        <w:t>-0.753</w:t>
      </w:r>
      <w:r w:rsidR="009D3258">
        <w:t>)</w:t>
      </w:r>
      <w:r w:rsidR="00A82477">
        <w:t xml:space="preserve">. </w:t>
      </w:r>
      <w:r w:rsidR="00A64A4F">
        <w:t xml:space="preserve">For </w:t>
      </w:r>
      <w:r w:rsidR="00A64A4F">
        <w:rPr>
          <w:i/>
          <w:iCs/>
        </w:rPr>
        <w:t>rational</w:t>
      </w:r>
      <w:r w:rsidR="00A64A4F">
        <w:t xml:space="preserve">, while victims with male abusers were considered </w:t>
      </w:r>
      <w:r w:rsidR="001E0597">
        <w:t xml:space="preserve">more rational </w:t>
      </w:r>
      <w:r w:rsidR="00196796">
        <w:t>overall, this effect was reversed when the victim’s voice pitch was lowered.</w:t>
      </w:r>
      <w:r w:rsidR="0055532A">
        <w:t xml:space="preserve"> That is, for </w:t>
      </w:r>
      <w:r w:rsidR="00820BE2">
        <w:t>victims</w:t>
      </w:r>
      <w:r w:rsidR="0055532A">
        <w:t xml:space="preserve"> with male abusers, </w:t>
      </w:r>
      <w:r w:rsidR="00574EE7">
        <w:t xml:space="preserve">a lower voice pitch led listeners to perceive them as less rational compared the baseline. </w:t>
      </w:r>
      <w:r w:rsidR="00C65CFB">
        <w:t>The same was true for</w:t>
      </w:r>
      <w:r w:rsidR="00574EE7">
        <w:t xml:space="preserve"> </w:t>
      </w:r>
      <w:r w:rsidR="00574EE7">
        <w:rPr>
          <w:i/>
          <w:iCs/>
        </w:rPr>
        <w:t>scared</w:t>
      </w:r>
      <w:r w:rsidR="00574EE7">
        <w:t xml:space="preserve">, </w:t>
      </w:r>
      <w:r w:rsidR="00C65CFB">
        <w:t xml:space="preserve">although without a main effect for </w:t>
      </w:r>
      <w:r w:rsidR="00001178">
        <w:t>abuser gender</w:t>
      </w:r>
      <w:r w:rsidR="00601A5B">
        <w:t>; w</w:t>
      </w:r>
      <w:r w:rsidR="00001178">
        <w:t xml:space="preserve">hile victims with male and female abusers were perceived to be equally as scared overall, </w:t>
      </w:r>
      <w:r w:rsidR="00450823">
        <w:t>the victims with male abusers could have their perce</w:t>
      </w:r>
      <w:r w:rsidR="00555278">
        <w:t>ived level of fear decreased if they had a lower voice pitch.</w:t>
      </w:r>
    </w:p>
    <w:p w14:paraId="6207C37C" w14:textId="77777777" w:rsidR="00827A71" w:rsidRDefault="00827A71" w:rsidP="00022F89">
      <w:pPr>
        <w:pStyle w:val="BodyText"/>
        <w:spacing w:line="360" w:lineRule="auto"/>
      </w:pPr>
    </w:p>
    <w:p w14:paraId="75C0A764" w14:textId="4B95D4E4" w:rsidR="00827A71" w:rsidRDefault="00CF6E06" w:rsidP="00CF6E06">
      <w:pPr>
        <w:pStyle w:val="BodyText"/>
        <w:spacing w:line="360" w:lineRule="auto"/>
        <w:jc w:val="center"/>
      </w:pPr>
      <w:r>
        <w:t>[</w:t>
      </w:r>
      <w:r w:rsidR="00611ED3">
        <w:t xml:space="preserve">TABLE </w:t>
      </w:r>
      <w:r w:rsidR="00F67D24">
        <w:t>2</w:t>
      </w:r>
      <w:r w:rsidR="00611ED3">
        <w:t xml:space="preserve"> HERE]</w:t>
      </w:r>
    </w:p>
    <w:p w14:paraId="773FCA56" w14:textId="1AAF1AA1" w:rsidR="00611ED3" w:rsidRDefault="00611ED3" w:rsidP="00CF6E06">
      <w:pPr>
        <w:pStyle w:val="BodyText"/>
        <w:spacing w:line="360" w:lineRule="auto"/>
        <w:jc w:val="center"/>
      </w:pPr>
      <w:r>
        <w:t xml:space="preserve">[TABLE </w:t>
      </w:r>
      <w:r w:rsidR="00F67D24">
        <w:t>3</w:t>
      </w:r>
      <w:r>
        <w:t xml:space="preserve"> HERE]</w:t>
      </w:r>
    </w:p>
    <w:p w14:paraId="2A6920B4" w14:textId="0F247FCF" w:rsidR="00611ED3" w:rsidRDefault="00611ED3" w:rsidP="00CF6E06">
      <w:pPr>
        <w:pStyle w:val="BodyText"/>
        <w:spacing w:line="360" w:lineRule="auto"/>
        <w:jc w:val="center"/>
      </w:pPr>
      <w:r>
        <w:t xml:space="preserve">[TABLE </w:t>
      </w:r>
      <w:r w:rsidR="00F67D24">
        <w:t>4</w:t>
      </w:r>
      <w:r>
        <w:t xml:space="preserve"> HERE]</w:t>
      </w:r>
    </w:p>
    <w:p w14:paraId="53E25A42" w14:textId="77777777" w:rsidR="00827A71" w:rsidRDefault="00827A71" w:rsidP="00022F89">
      <w:pPr>
        <w:pStyle w:val="BodyText"/>
        <w:spacing w:line="360" w:lineRule="auto"/>
      </w:pPr>
    </w:p>
    <w:p w14:paraId="7FE1477D" w14:textId="37C728AD" w:rsidR="00663299" w:rsidRDefault="00555278" w:rsidP="00035CD9">
      <w:pPr>
        <w:pStyle w:val="BodyText"/>
        <w:spacing w:line="360" w:lineRule="auto"/>
      </w:pPr>
      <w:r>
        <w:tab/>
      </w:r>
      <w:r w:rsidR="00663299">
        <w:t>T</w:t>
      </w:r>
      <w:r w:rsidR="00663299" w:rsidRPr="00663299">
        <w:t xml:space="preserve">o visualize the estimated differences </w:t>
      </w:r>
      <w:r w:rsidR="00663299">
        <w:t xml:space="preserve">on the scales of </w:t>
      </w:r>
      <w:r w:rsidR="00663299" w:rsidRPr="00FF1C6C">
        <w:rPr>
          <w:i/>
          <w:iCs/>
        </w:rPr>
        <w:t>rat</w:t>
      </w:r>
      <w:r w:rsidR="00E75ADB" w:rsidRPr="00FF1C6C">
        <w:rPr>
          <w:i/>
          <w:iCs/>
        </w:rPr>
        <w:t>ional</w:t>
      </w:r>
      <w:r w:rsidR="00E75ADB">
        <w:t xml:space="preserve"> and </w:t>
      </w:r>
      <w:r w:rsidR="00E75ADB" w:rsidRPr="00FF1C6C">
        <w:rPr>
          <w:i/>
          <w:iCs/>
        </w:rPr>
        <w:t>scared</w:t>
      </w:r>
      <w:r w:rsidR="00663299" w:rsidRPr="00663299">
        <w:t xml:space="preserve"> across </w:t>
      </w:r>
      <w:r w:rsidR="00E75ADB">
        <w:t>Abuser G</w:t>
      </w:r>
      <w:r w:rsidR="00663299" w:rsidRPr="00663299">
        <w:t xml:space="preserve">ender and </w:t>
      </w:r>
      <w:r w:rsidR="00E75ADB">
        <w:t>Voice P</w:t>
      </w:r>
      <w:r w:rsidR="00663299" w:rsidRPr="00663299">
        <w:t xml:space="preserve">itch conditions, model coefficients </w:t>
      </w:r>
      <w:r w:rsidR="00E75ADB">
        <w:t xml:space="preserve">were </w:t>
      </w:r>
      <w:r w:rsidR="00E75ADB" w:rsidRPr="00663299">
        <w:t xml:space="preserve">extracted </w:t>
      </w:r>
      <w:r w:rsidR="00663299" w:rsidRPr="00663299">
        <w:t xml:space="preserve">from </w:t>
      </w:r>
      <w:r w:rsidR="00E75ADB">
        <w:t>the</w:t>
      </w:r>
      <w:r w:rsidR="00663299" w:rsidRPr="00663299">
        <w:t xml:space="preserve"> cumulative link model</w:t>
      </w:r>
      <w:r w:rsidR="00E75ADB">
        <w:t>s</w:t>
      </w:r>
      <w:r w:rsidR="00663299" w:rsidRPr="00663299">
        <w:t xml:space="preserve">. </w:t>
      </w:r>
      <w:r w:rsidR="00DD51D1">
        <w:t>P</w:t>
      </w:r>
      <w:r w:rsidR="00663299" w:rsidRPr="00663299">
        <w:t>airwise contrasts for key comparisons</w:t>
      </w:r>
      <w:r w:rsidR="00DD51D1">
        <w:t xml:space="preserve"> were compute</w:t>
      </w:r>
      <w:r w:rsidR="00011975">
        <w:t xml:space="preserve">d using </w:t>
      </w:r>
      <w:r w:rsidR="00011975" w:rsidRPr="00011975">
        <w:t>a linear combination of coefficients</w:t>
      </w:r>
      <w:r w:rsidR="00663299" w:rsidRPr="00663299">
        <w:t xml:space="preserve">. Standard errors were derived using the variance sum formula, and 95% confidence intervals were calculated. The results </w:t>
      </w:r>
      <w:r w:rsidR="00424493">
        <w:t xml:space="preserve">for </w:t>
      </w:r>
      <w:r w:rsidR="00424493" w:rsidRPr="00352F6D">
        <w:rPr>
          <w:i/>
          <w:iCs/>
        </w:rPr>
        <w:t>scared</w:t>
      </w:r>
      <w:r w:rsidR="00424493">
        <w:t xml:space="preserve"> and </w:t>
      </w:r>
      <w:r w:rsidR="00424493" w:rsidRPr="00352F6D">
        <w:rPr>
          <w:i/>
          <w:iCs/>
        </w:rPr>
        <w:t>rational</w:t>
      </w:r>
      <w:r w:rsidR="00424493">
        <w:t xml:space="preserve"> </w:t>
      </w:r>
      <w:r w:rsidR="00AA67B7">
        <w:t>are</w:t>
      </w:r>
      <w:r w:rsidR="00663299" w:rsidRPr="00663299">
        <w:t xml:space="preserve"> visualized in </w:t>
      </w:r>
      <w:r w:rsidR="00AA67B7">
        <w:t>the</w:t>
      </w:r>
      <w:r w:rsidR="00663299" w:rsidRPr="00663299">
        <w:t xml:space="preserve"> coefficient plot</w:t>
      </w:r>
      <w:r w:rsidR="00AA67B7">
        <w:t>s in Figure</w:t>
      </w:r>
      <w:r w:rsidR="008E02AC">
        <w:t>s</w:t>
      </w:r>
      <w:r w:rsidR="00AA67B7">
        <w:t xml:space="preserve"> 1</w:t>
      </w:r>
      <w:r w:rsidR="008E02AC">
        <w:t xml:space="preserve"> and 2</w:t>
      </w:r>
      <w:r w:rsidR="00663299" w:rsidRPr="00663299">
        <w:t xml:space="preserve">, where points represent estimated differences, and horizontal lines indicate confidence intervals. </w:t>
      </w:r>
      <w:r w:rsidR="001C4159">
        <w:t>P</w:t>
      </w:r>
      <w:r w:rsidR="00663299" w:rsidRPr="00663299">
        <w:t>ositive estimate</w:t>
      </w:r>
      <w:r w:rsidR="001C4159">
        <w:t>s</w:t>
      </w:r>
      <w:r w:rsidR="00663299" w:rsidRPr="00663299">
        <w:t xml:space="preserve"> indicate that the first condition in the comparison (e.g., Male High) was associated with a higher likelihood of </w:t>
      </w:r>
      <w:r w:rsidR="009F39BA">
        <w:t xml:space="preserve">the speaker </w:t>
      </w:r>
      <w:r w:rsidR="00663299" w:rsidRPr="00663299">
        <w:t xml:space="preserve">being perceived as </w:t>
      </w:r>
      <w:r w:rsidR="00041C1D">
        <w:t xml:space="preserve">scared or </w:t>
      </w:r>
      <w:r w:rsidR="00663299" w:rsidRPr="00663299">
        <w:t>rational relative to</w:t>
      </w:r>
      <w:r w:rsidR="009F39BA">
        <w:t xml:space="preserve"> speaker in</w:t>
      </w:r>
      <w:r w:rsidR="00663299" w:rsidRPr="00663299">
        <w:t xml:space="preserve"> the second condition (e.g., Male Baseline), while negative estimate</w:t>
      </w:r>
      <w:r w:rsidR="00836F7F">
        <w:t>s</w:t>
      </w:r>
      <w:r w:rsidR="00663299" w:rsidRPr="00663299">
        <w:t xml:space="preserve"> suggest the opposite effect. </w:t>
      </w:r>
    </w:p>
    <w:p w14:paraId="7F034026" w14:textId="77777777" w:rsidR="008E02AC" w:rsidRDefault="008E02AC" w:rsidP="008E02AC">
      <w:pPr>
        <w:pStyle w:val="BodyText"/>
        <w:spacing w:line="360" w:lineRule="auto"/>
      </w:pPr>
    </w:p>
    <w:p w14:paraId="3AC0DB28" w14:textId="2AA33758" w:rsidR="008E02AC" w:rsidRDefault="008E02AC" w:rsidP="008E02AC">
      <w:pPr>
        <w:pStyle w:val="BodyText"/>
        <w:spacing w:line="360" w:lineRule="auto"/>
        <w:jc w:val="center"/>
      </w:pPr>
      <w:r>
        <w:t>[FIGURE 1 HERE]</w:t>
      </w:r>
    </w:p>
    <w:p w14:paraId="13A44FD9" w14:textId="38264E87" w:rsidR="008E02AC" w:rsidRDefault="008E02AC" w:rsidP="008E02AC">
      <w:pPr>
        <w:pStyle w:val="BodyText"/>
        <w:spacing w:line="360" w:lineRule="auto"/>
        <w:jc w:val="center"/>
      </w:pPr>
      <w:r>
        <w:t>[FIGURE 2 HERE]</w:t>
      </w:r>
    </w:p>
    <w:p w14:paraId="1AAD4938" w14:textId="77777777" w:rsidR="007F428F" w:rsidRDefault="007F428F" w:rsidP="00035CD9">
      <w:pPr>
        <w:pStyle w:val="BodyText"/>
        <w:spacing w:line="360" w:lineRule="auto"/>
      </w:pPr>
    </w:p>
    <w:p w14:paraId="6F40A746" w14:textId="77777777" w:rsidR="007F428F" w:rsidRDefault="007F428F" w:rsidP="00035CD9">
      <w:pPr>
        <w:pStyle w:val="BodyText"/>
        <w:spacing w:line="360" w:lineRule="auto"/>
      </w:pPr>
    </w:p>
    <w:p w14:paraId="26B700AA" w14:textId="06EC02B2" w:rsidR="00035CD9" w:rsidRDefault="00335A94" w:rsidP="00663299">
      <w:pPr>
        <w:pStyle w:val="BodyText"/>
        <w:spacing w:line="360" w:lineRule="auto"/>
        <w:ind w:firstLine="532"/>
      </w:pPr>
      <w:r>
        <w:t>The</w:t>
      </w:r>
      <w:r w:rsidR="00E85B62">
        <w:t>se</w:t>
      </w:r>
      <w:r>
        <w:t xml:space="preserve"> results provide</w:t>
      </w:r>
      <w:r w:rsidR="00C05640">
        <w:t xml:space="preserve"> only</w:t>
      </w:r>
      <w:r w:rsidR="00E85B62">
        <w:t xml:space="preserve"> </w:t>
      </w:r>
      <w:r w:rsidR="00AE3BD4">
        <w:t xml:space="preserve">partial support for </w:t>
      </w:r>
      <w:r w:rsidR="00FF129C">
        <w:t>certain</w:t>
      </w:r>
      <w:r w:rsidR="00AE3BD4">
        <w:t xml:space="preserve"> experimental hypotheses. Regarding Hypothesis 1</w:t>
      </w:r>
      <w:r w:rsidR="00F722B5">
        <w:t xml:space="preserve">, while victims with male abusers were not perceived to be more vulnerable or in danger </w:t>
      </w:r>
      <w:r w:rsidR="00F722B5">
        <w:lastRenderedPageBreak/>
        <w:t xml:space="preserve">than those with female victims, </w:t>
      </w:r>
      <w:r w:rsidR="00493A07">
        <w:t xml:space="preserve">they were perceived to be calmer and more rational. </w:t>
      </w:r>
      <w:r w:rsidR="00890836">
        <w:t xml:space="preserve">While </w:t>
      </w:r>
      <w:r w:rsidR="00DC7D00">
        <w:t xml:space="preserve">the effect for perceived rationality was predicted </w:t>
      </w:r>
      <w:r w:rsidR="008E30BD">
        <w:t>based on</w:t>
      </w:r>
      <w:r w:rsidR="00DC7D00">
        <w:t xml:space="preserve"> the </w:t>
      </w:r>
      <w:r w:rsidR="00994686">
        <w:t>“</w:t>
      </w:r>
      <w:r w:rsidR="00DC7D00">
        <w:t>ideal victim</w:t>
      </w:r>
      <w:r w:rsidR="00994686">
        <w:t>”</w:t>
      </w:r>
      <w:r w:rsidR="00C24290">
        <w:t xml:space="preserve"> frame (Christie, 1986)</w:t>
      </w:r>
      <w:r w:rsidR="00DC7D00">
        <w:t>,</w:t>
      </w:r>
      <w:r w:rsidR="00C24290">
        <w:t xml:space="preserve"> the same was not true for perceived calmness</w:t>
      </w:r>
      <w:r w:rsidR="005F6A9D">
        <w:t xml:space="preserve">. </w:t>
      </w:r>
      <w:r w:rsidR="00B52725">
        <w:t>R</w:t>
      </w:r>
      <w:r w:rsidR="005F6A9D">
        <w:t xml:space="preserve">esponses on these scales </w:t>
      </w:r>
      <w:r w:rsidR="00B52725">
        <w:t xml:space="preserve">may have </w:t>
      </w:r>
      <w:r w:rsidR="005F6A9D">
        <w:t>simply co-varied</w:t>
      </w:r>
      <w:r w:rsidR="009F2615">
        <w:t xml:space="preserve">, however, with ‘rational’ </w:t>
      </w:r>
      <w:r w:rsidR="005F6A9D">
        <w:t>victims perceived to be calm</w:t>
      </w:r>
      <w:r w:rsidR="00C24290">
        <w:t xml:space="preserve"> </w:t>
      </w:r>
      <w:r w:rsidR="008E30BD">
        <w:t xml:space="preserve">in delivering </w:t>
      </w:r>
      <w:r w:rsidR="009F2615">
        <w:t>their allegations</w:t>
      </w:r>
      <w:r w:rsidR="008E30BD">
        <w:t>.</w:t>
      </w:r>
      <w:r w:rsidR="00314CD6">
        <w:t xml:space="preserve"> Regarding Hypothes</w:t>
      </w:r>
      <w:r w:rsidR="00B12624">
        <w:t>i</w:t>
      </w:r>
      <w:r w:rsidR="00314CD6">
        <w:t>s 2</w:t>
      </w:r>
      <w:r w:rsidR="00B12624">
        <w:t xml:space="preserve">, </w:t>
      </w:r>
      <w:r w:rsidR="00FF129C">
        <w:t xml:space="preserve">voice pitch did not straightforwardly predict </w:t>
      </w:r>
      <w:r w:rsidR="00EE19A8">
        <w:t>perceptions of fear and calmness</w:t>
      </w:r>
      <w:r w:rsidR="00BA56DC">
        <w:t xml:space="preserve"> across conditions</w:t>
      </w:r>
      <w:r w:rsidR="00EE19A8">
        <w:t xml:space="preserve">. Rather, </w:t>
      </w:r>
      <w:r w:rsidR="00A20E77">
        <w:t xml:space="preserve">it was only for the victim with a male abuser that </w:t>
      </w:r>
      <w:r w:rsidR="00D63D45">
        <w:t>pitch variation</w:t>
      </w:r>
      <w:r w:rsidR="007758D5">
        <w:t xml:space="preserve"> </w:t>
      </w:r>
      <w:r w:rsidR="00DE2F0A">
        <w:t>affected ratings</w:t>
      </w:r>
      <w:r w:rsidR="004B577A">
        <w:t>, and</w:t>
      </w:r>
      <w:r w:rsidR="008611D7">
        <w:t xml:space="preserve"> </w:t>
      </w:r>
      <w:r w:rsidR="005C4FB0">
        <w:t>only on</w:t>
      </w:r>
      <w:r w:rsidR="008611D7">
        <w:t xml:space="preserve"> the </w:t>
      </w:r>
      <w:r w:rsidR="008611D7">
        <w:rPr>
          <w:i/>
          <w:iCs/>
        </w:rPr>
        <w:t>scared</w:t>
      </w:r>
      <w:r w:rsidR="008611D7">
        <w:t xml:space="preserve"> scale</w:t>
      </w:r>
      <w:r w:rsidR="004B577A">
        <w:t>.</w:t>
      </w:r>
    </w:p>
    <w:p w14:paraId="3E1255A8" w14:textId="6E70452B" w:rsidR="00555278" w:rsidRDefault="00035CD9" w:rsidP="00073E22">
      <w:pPr>
        <w:pStyle w:val="BodyText"/>
        <w:spacing w:line="360" w:lineRule="auto"/>
        <w:ind w:firstLine="532"/>
      </w:pPr>
      <w:r>
        <w:t>Regarding Hypothes</w:t>
      </w:r>
      <w:r w:rsidR="00A327C3">
        <w:t>es</w:t>
      </w:r>
      <w:r>
        <w:t xml:space="preserve"> </w:t>
      </w:r>
      <w:r w:rsidR="00DB0418">
        <w:t>3</w:t>
      </w:r>
      <w:r w:rsidR="00A327C3">
        <w:t xml:space="preserve"> and 4</w:t>
      </w:r>
      <w:r w:rsidR="00314CD6">
        <w:t xml:space="preserve">, </w:t>
      </w:r>
      <w:r w:rsidR="003A3F2B">
        <w:t xml:space="preserve">some </w:t>
      </w:r>
      <w:r>
        <w:t xml:space="preserve">support is provided on the </w:t>
      </w:r>
      <w:r>
        <w:rPr>
          <w:i/>
          <w:iCs/>
        </w:rPr>
        <w:t xml:space="preserve">rational </w:t>
      </w:r>
      <w:r>
        <w:t>scale</w:t>
      </w:r>
      <w:r w:rsidR="00985172">
        <w:t xml:space="preserve">, but not the </w:t>
      </w:r>
      <w:r w:rsidR="00985172">
        <w:rPr>
          <w:i/>
          <w:iCs/>
        </w:rPr>
        <w:t>vulnerable</w:t>
      </w:r>
      <w:r w:rsidR="00985172">
        <w:t xml:space="preserve"> or </w:t>
      </w:r>
      <w:r w:rsidR="00985172">
        <w:rPr>
          <w:i/>
          <w:iCs/>
        </w:rPr>
        <w:t xml:space="preserve">in danger </w:t>
      </w:r>
      <w:r w:rsidR="00985172">
        <w:t>scales. For a victim with a male abuser</w:t>
      </w:r>
      <w:r w:rsidR="000121B7">
        <w:t>,</w:t>
      </w:r>
      <w:r w:rsidR="008608C6">
        <w:t xml:space="preserve"> </w:t>
      </w:r>
      <w:r w:rsidR="00C36CF1">
        <w:t xml:space="preserve">a </w:t>
      </w:r>
      <w:r w:rsidR="00181244">
        <w:t>lower</w:t>
      </w:r>
      <w:r w:rsidR="00C36CF1">
        <w:t xml:space="preserve"> voice pitch </w:t>
      </w:r>
      <w:r w:rsidR="00985172">
        <w:t>led</w:t>
      </w:r>
      <w:r w:rsidR="00C36CF1">
        <w:t xml:space="preserve"> participants to view </w:t>
      </w:r>
      <w:r w:rsidR="00FF5E8F">
        <w:t>the</w:t>
      </w:r>
      <w:r w:rsidR="00C36CF1">
        <w:t xml:space="preserve"> victim as </w:t>
      </w:r>
      <w:r w:rsidR="00181244">
        <w:t>less</w:t>
      </w:r>
      <w:r w:rsidR="00C36CF1">
        <w:t xml:space="preserve"> rational</w:t>
      </w:r>
      <w:r w:rsidR="00F8406B">
        <w:t xml:space="preserve"> compared to the baseline.</w:t>
      </w:r>
      <w:r w:rsidR="0010540D">
        <w:t xml:space="preserve"> </w:t>
      </w:r>
      <w:r w:rsidR="00F8406B">
        <w:t>F</w:t>
      </w:r>
      <w:r w:rsidR="0010540D">
        <w:t>or a victim with a female abuser</w:t>
      </w:r>
      <w:r w:rsidR="00F8406B">
        <w:t>, however, pitch had no effect on perceived rationality</w:t>
      </w:r>
      <w:r w:rsidR="00D84996">
        <w:t xml:space="preserve">. Rather than </w:t>
      </w:r>
      <w:r w:rsidR="00C01B34">
        <w:t xml:space="preserve">the additive effect of </w:t>
      </w:r>
      <w:r w:rsidR="00E86E9F">
        <w:t xml:space="preserve">a “non-ideal” female abuser and a “non-ideal” </w:t>
      </w:r>
      <w:r w:rsidR="00693891">
        <w:t>victim</w:t>
      </w:r>
      <w:r w:rsidR="00E86E9F">
        <w:t xml:space="preserve"> voice leading to </w:t>
      </w:r>
      <w:r w:rsidR="00F25A9B">
        <w:t>lower ratings than</w:t>
      </w:r>
      <w:r w:rsidR="00E92845">
        <w:t xml:space="preserve"> all other conditions, it appears instead that </w:t>
      </w:r>
      <w:r w:rsidR="00F219E1">
        <w:t xml:space="preserve">the presence of a “non-ideal” female abuser may have precluded </w:t>
      </w:r>
      <w:r w:rsidR="008A2A7C">
        <w:t xml:space="preserve">voice pitch from </w:t>
      </w:r>
      <w:r w:rsidR="0010091F">
        <w:t>influencing responses. That is</w:t>
      </w:r>
      <w:r w:rsidR="003A3F2B">
        <w:t xml:space="preserve">, the concept of a female abuser may have </w:t>
      </w:r>
      <w:r w:rsidR="007E63E5">
        <w:t>been sufficiently salient so as to render</w:t>
      </w:r>
      <w:r w:rsidR="003A3F2B">
        <w:t xml:space="preserve"> </w:t>
      </w:r>
      <w:r w:rsidR="00073E22">
        <w:t xml:space="preserve">voice pitch indexically inoperative in the manner described by Levon </w:t>
      </w:r>
      <w:r w:rsidR="005B4114">
        <w:t>and</w:t>
      </w:r>
      <w:r w:rsidR="00073E22">
        <w:t xml:space="preserve"> Ye (2019: 142).</w:t>
      </w:r>
      <w:r w:rsidR="004243BC">
        <w:t xml:space="preserve"> I will return to this </w:t>
      </w:r>
      <w:r w:rsidR="00F54036">
        <w:t>in</w:t>
      </w:r>
      <w:r w:rsidR="004243BC">
        <w:t xml:space="preserve"> the discussion. </w:t>
      </w:r>
      <w:r w:rsidR="00B435AA">
        <w:t xml:space="preserve"> </w:t>
      </w:r>
    </w:p>
    <w:p w14:paraId="317AE115" w14:textId="77777777" w:rsidR="0015029E" w:rsidRDefault="0015029E" w:rsidP="00022F89">
      <w:pPr>
        <w:pStyle w:val="BodyText"/>
        <w:spacing w:line="360" w:lineRule="auto"/>
      </w:pPr>
    </w:p>
    <w:p w14:paraId="64EDCAE1" w14:textId="62DAB7FF" w:rsidR="0015029E" w:rsidRDefault="004862AA" w:rsidP="00022F89">
      <w:pPr>
        <w:pStyle w:val="BodyText"/>
        <w:numPr>
          <w:ilvl w:val="1"/>
          <w:numId w:val="1"/>
        </w:numPr>
        <w:spacing w:line="360" w:lineRule="auto"/>
        <w:rPr>
          <w:smallCaps/>
          <w:sz w:val="28"/>
          <w:szCs w:val="28"/>
        </w:rPr>
      </w:pPr>
      <w:r w:rsidRPr="004862AA">
        <w:rPr>
          <w:smallCaps/>
          <w:sz w:val="28"/>
          <w:szCs w:val="28"/>
        </w:rPr>
        <w:t xml:space="preserve">survey </w:t>
      </w:r>
      <w:r w:rsidR="00DC6DFD">
        <w:rPr>
          <w:smallCaps/>
          <w:sz w:val="28"/>
          <w:szCs w:val="28"/>
        </w:rPr>
        <w:t>factors</w:t>
      </w:r>
      <w:r w:rsidRPr="004862AA">
        <w:rPr>
          <w:smallCaps/>
          <w:sz w:val="28"/>
          <w:szCs w:val="28"/>
        </w:rPr>
        <w:t xml:space="preserve"> and demographics</w:t>
      </w:r>
    </w:p>
    <w:p w14:paraId="58B7D1F4" w14:textId="14C55A91" w:rsidR="004862AA" w:rsidRDefault="00BB4B7A" w:rsidP="00022F89">
      <w:pPr>
        <w:pStyle w:val="BodyText"/>
        <w:spacing w:line="360" w:lineRule="auto"/>
        <w:ind w:left="125"/>
      </w:pPr>
      <w:r w:rsidRPr="00BB4B7A">
        <w:t>A</w:t>
      </w:r>
      <w:r>
        <w:t>s</w:t>
      </w:r>
      <w:r w:rsidR="00F61F0B">
        <w:t xml:space="preserve"> </w:t>
      </w:r>
      <w:r>
        <w:t>the model outputs show</w:t>
      </w:r>
      <w:r w:rsidR="00F61F0B">
        <w:t xml:space="preserve"> (see Tables 2-6)</w:t>
      </w:r>
      <w:r>
        <w:t xml:space="preserve">, </w:t>
      </w:r>
      <w:r w:rsidR="00DC6DFD">
        <w:t xml:space="preserve">survey factors and participant demographics moderated many of the effects involving voice pitch and abuser gender. </w:t>
      </w:r>
      <w:r w:rsidR="00703384">
        <w:t xml:space="preserve">In many cases these effects are complex to interpret, </w:t>
      </w:r>
      <w:r w:rsidR="00AC2176">
        <w:t>but for the ASI</w:t>
      </w:r>
      <w:r w:rsidR="00550A94">
        <w:t xml:space="preserve">, </w:t>
      </w:r>
      <w:r w:rsidR="00AC2176">
        <w:t xml:space="preserve">DVMAS, </w:t>
      </w:r>
      <w:r w:rsidR="00550A94">
        <w:t>and</w:t>
      </w:r>
      <w:r w:rsidR="00AC2176">
        <w:t xml:space="preserve"> participant demographics, a consistent picture does emerge. The BIDR_16 factors were, unfortunately, too difficult to interpret</w:t>
      </w:r>
      <w:r w:rsidR="00616B14">
        <w:t xml:space="preserve"> and occasionally contradictory when included</w:t>
      </w:r>
      <w:r w:rsidR="00AC2176">
        <w:t xml:space="preserve"> in three-way interactions, so they will not be discussed further. </w:t>
      </w:r>
    </w:p>
    <w:p w14:paraId="381EDEDE" w14:textId="7E224123" w:rsidR="00616B14" w:rsidRDefault="00616B14" w:rsidP="00022F89">
      <w:pPr>
        <w:pStyle w:val="BodyText"/>
        <w:spacing w:line="360" w:lineRule="auto"/>
        <w:ind w:left="125"/>
      </w:pPr>
      <w:r>
        <w:tab/>
      </w:r>
      <w:r w:rsidR="007A7706" w:rsidRPr="007A7706">
        <w:t>Endorsement of gender-stereotypical views (ASI) strengthened the influence of pitch on evaluations. Participants with high benevolent sexism scores tended to perceive the high-pitched victim as more vulnerable and more rational than the baseline. In contrast, those with high hostile sexism scores rated the low-pitched victim as less rational and less calm than the baseline. Hostile sexism also reduced perceptions of danger for the high-pitched victim. In short, the more participants endorsed traditional gender roles, the more strongly pitch shaped their evaluations.</w:t>
      </w:r>
    </w:p>
    <w:p w14:paraId="59AA4D1D" w14:textId="5EBADCFB" w:rsidR="00270163" w:rsidRDefault="00270163" w:rsidP="00270163">
      <w:pPr>
        <w:pStyle w:val="BodyText"/>
        <w:spacing w:line="360" w:lineRule="auto"/>
        <w:ind w:left="125"/>
        <w:jc w:val="center"/>
      </w:pPr>
      <w:r>
        <w:t>[TABLE 5 HERE]</w:t>
      </w:r>
    </w:p>
    <w:p w14:paraId="781AB634" w14:textId="4540C7AC" w:rsidR="00270163" w:rsidRPr="000E17CC" w:rsidRDefault="00270163" w:rsidP="00270163">
      <w:pPr>
        <w:pStyle w:val="BodyText"/>
        <w:spacing w:line="360" w:lineRule="auto"/>
        <w:ind w:left="125"/>
        <w:jc w:val="center"/>
      </w:pPr>
      <w:r>
        <w:t>[TABLE 6 HERE]</w:t>
      </w:r>
    </w:p>
    <w:p w14:paraId="251856B5" w14:textId="64665035" w:rsidR="003E5AAC" w:rsidRDefault="003E5AAC" w:rsidP="00022F89">
      <w:pPr>
        <w:pStyle w:val="BodyText"/>
        <w:spacing w:line="360" w:lineRule="auto"/>
        <w:ind w:left="125"/>
      </w:pPr>
      <w:r>
        <w:tab/>
      </w:r>
      <w:r w:rsidR="00633CAF" w:rsidRPr="00633CAF">
        <w:t xml:space="preserve">The DVMAS factors produced a complex set of effects, but a clear trend emerged: stronger </w:t>
      </w:r>
      <w:r w:rsidR="00633CAF" w:rsidRPr="00633CAF">
        <w:lastRenderedPageBreak/>
        <w:t xml:space="preserve">endorsement of abuse myths was linked to less sympathetic perceptions of the victim. Participants scoring high on </w:t>
      </w:r>
      <w:r w:rsidR="00633CAF" w:rsidRPr="00F85F71">
        <w:rPr>
          <w:smallCaps/>
        </w:rPr>
        <w:t>women returning to abusers</w:t>
      </w:r>
      <w:r w:rsidR="00633CAF" w:rsidRPr="00633CAF">
        <w:t xml:space="preserve"> rated victims as less scared, less vulnerable, and less in danger, and as calmer. When combined with a high-pitched voice, however, these participants paradoxically rated the victim as more vulnerable and in danger than the baseline. The </w:t>
      </w:r>
      <w:r w:rsidR="00633CAF" w:rsidRPr="00F85F71">
        <w:rPr>
          <w:smallCaps/>
        </w:rPr>
        <w:t>blaming women</w:t>
      </w:r>
      <w:r w:rsidR="00633CAF" w:rsidRPr="00633CAF">
        <w:t xml:space="preserve"> factor led participants to downplay victims’ danger and vulnerability while amplifying perceptions of calmness, but only when the abuser was male. Finally, high scores on </w:t>
      </w:r>
      <w:r w:rsidR="00633CAF" w:rsidRPr="00F85F71">
        <w:rPr>
          <w:smallCaps/>
        </w:rPr>
        <w:t>downplaying frequency/severity</w:t>
      </w:r>
      <w:r w:rsidR="00633CAF" w:rsidRPr="00633CAF">
        <w:t xml:space="preserve"> reduced ratings of fear for low-pitched victims with male abusers. Together, these results indicate that participants who endorse abuse myths were less inclined to view the victim sympathetically, especially when she had a lower-pitched voice or a male abuser.</w:t>
      </w:r>
    </w:p>
    <w:p w14:paraId="4AD16AF5" w14:textId="74521B69" w:rsidR="004862AA" w:rsidRPr="004862AA" w:rsidRDefault="00D05307" w:rsidP="00AD5E1C">
      <w:pPr>
        <w:pStyle w:val="BodyText"/>
        <w:spacing w:line="360" w:lineRule="auto"/>
        <w:ind w:left="125"/>
      </w:pPr>
      <w:r>
        <w:tab/>
        <w:t xml:space="preserve">Finally, the demographic information </w:t>
      </w:r>
      <w:r w:rsidR="006C5EC1">
        <w:t xml:space="preserve">also played </w:t>
      </w:r>
      <w:r w:rsidR="00927125">
        <w:t>a role in shaping perception</w:t>
      </w:r>
      <w:r w:rsidR="00FE1FC3">
        <w:t xml:space="preserve">s of victims. </w:t>
      </w:r>
      <w:r w:rsidR="003C29BD">
        <w:t>Notably, participant gender h</w:t>
      </w:r>
      <w:r w:rsidR="00A17401">
        <w:t>ad no effect on ratings on any scale. This finding is surprising</w:t>
      </w:r>
      <w:r w:rsidR="005B6854">
        <w:t xml:space="preserve"> given th</w:t>
      </w:r>
      <w:r w:rsidR="0084555B">
        <w:t xml:space="preserve">e gendered frame </w:t>
      </w:r>
      <w:r w:rsidR="005E0926">
        <w:t>being tested</w:t>
      </w:r>
      <w:r w:rsidR="000F6C38">
        <w:t xml:space="preserve">. It may be, however, that either the ASI or the DVMAS </w:t>
      </w:r>
      <w:r w:rsidR="00D833A4">
        <w:t>account for gender more comprehensively.</w:t>
      </w:r>
      <w:r w:rsidR="00A40E06">
        <w:t xml:space="preserve"> </w:t>
      </w:r>
      <w:r w:rsidR="00AF32C8" w:rsidRPr="00AF32C8">
        <w:t xml:space="preserve">The only significant effect of sexuality was that the two queer participants rated the victim as more </w:t>
      </w:r>
      <w:r w:rsidR="00AF32C8" w:rsidRPr="00F85F71">
        <w:rPr>
          <w:i/>
          <w:iCs/>
        </w:rPr>
        <w:t>in danger</w:t>
      </w:r>
      <w:r w:rsidR="00AF32C8" w:rsidRPr="00AF32C8">
        <w:t xml:space="preserve"> than </w:t>
      </w:r>
      <w:r w:rsidR="00AF32C8">
        <w:t xml:space="preserve">heterosexual </w:t>
      </w:r>
      <w:r w:rsidR="00AF32C8" w:rsidRPr="00AF32C8">
        <w:t>participants (see Table 5)</w:t>
      </w:r>
      <w:r w:rsidR="00E45869">
        <w:t>.</w:t>
      </w:r>
      <w:r w:rsidR="00DE4365">
        <w:t xml:space="preserve"> </w:t>
      </w:r>
      <w:r w:rsidR="00694BF4" w:rsidRPr="00694BF4">
        <w:t>Older participants tended to see victims with male abusers as more rational than those with female abusers. But when the victim’s pitch was raised, this pattern flipped: older participants now rated the high-pitched victim with a male abuser as less rational than the high-pitched victim with a female abuser.</w:t>
      </w:r>
      <w:r w:rsidR="00694BF4">
        <w:t xml:space="preserve"> </w:t>
      </w:r>
      <w:r w:rsidR="00AD5E1C" w:rsidRPr="00AD5E1C">
        <w:t>Participants who had themselves experienced domestic abuse rated victims with male abusers as being in greater danger than did those without such experience. On rationality, the pattern was more complex: overall, previous victims rated the speaker as less rational than non-victims. But in both the high- and low-pitch conditions, this pattern reversed — previous victims now rated the manipulated-pitch victim as more rational than non-victims did.</w:t>
      </w:r>
      <w:r w:rsidR="00AD5E1C">
        <w:t xml:space="preserve"> </w:t>
      </w:r>
    </w:p>
    <w:p w14:paraId="0544298B" w14:textId="77777777" w:rsidR="00A21418" w:rsidRDefault="00A21418" w:rsidP="00022F89">
      <w:pPr>
        <w:pStyle w:val="BodyText"/>
        <w:spacing w:before="66" w:line="360" w:lineRule="auto"/>
        <w:ind w:left="0"/>
      </w:pPr>
    </w:p>
    <w:p w14:paraId="0304FA36" w14:textId="0A6ECD8F" w:rsidR="002D115D" w:rsidRDefault="007D3FE8" w:rsidP="00FC6B0B">
      <w:pPr>
        <w:pStyle w:val="Heading1"/>
        <w:numPr>
          <w:ilvl w:val="0"/>
          <w:numId w:val="1"/>
        </w:numPr>
        <w:tabs>
          <w:tab w:val="left" w:pos="418"/>
        </w:tabs>
        <w:spacing w:before="0" w:line="360" w:lineRule="auto"/>
        <w:ind w:hanging="298"/>
      </w:pPr>
      <w:bookmarkStart w:id="12" w:name="Discussion"/>
      <w:bookmarkEnd w:id="12"/>
      <w:r>
        <w:rPr>
          <w:spacing w:val="-2"/>
        </w:rPr>
        <w:t>Discussion</w:t>
      </w:r>
      <w:r w:rsidR="002D115D">
        <w:rPr>
          <w:spacing w:val="-2"/>
        </w:rPr>
        <w:t xml:space="preserve"> and Conclusions</w:t>
      </w:r>
    </w:p>
    <w:p w14:paraId="0C0AEF7E" w14:textId="5F31AA87" w:rsidR="002D115D" w:rsidRDefault="002D115D" w:rsidP="00022F89">
      <w:pPr>
        <w:pStyle w:val="BodyText"/>
        <w:spacing w:line="360" w:lineRule="auto"/>
      </w:pPr>
      <w:r>
        <w:t xml:space="preserve">The aim of this study was to examine </w:t>
      </w:r>
      <w:r w:rsidR="00F43D43">
        <w:t xml:space="preserve">the ways in which ideologies linked to gender and sexuality can intersect to shape listeners perceptions </w:t>
      </w:r>
      <w:r w:rsidR="00185FFE">
        <w:t>in a specific interpretive frame</w:t>
      </w:r>
      <w:r w:rsidR="000E56BE">
        <w:t xml:space="preserve">. </w:t>
      </w:r>
      <w:r w:rsidR="00510C5D" w:rsidRPr="00510C5D">
        <w:t>As people navigate the world, they organise their experiences using frames (</w:t>
      </w:r>
      <w:r w:rsidR="002D2D95" w:rsidRPr="00510C5D">
        <w:t>Goffman</w:t>
      </w:r>
      <w:r w:rsidR="00510C5D" w:rsidRPr="00510C5D">
        <w:t>, 1974), taking with them</w:t>
      </w:r>
      <w:r w:rsidR="00C92EED">
        <w:t xml:space="preserve"> </w:t>
      </w:r>
      <w:r w:rsidR="00510C5D" w:rsidRPr="00510C5D">
        <w:t>expectations about how gender and sexuality will shape other</w:t>
      </w:r>
      <w:r w:rsidR="00EE3787">
        <w:t>s’</w:t>
      </w:r>
      <w:r w:rsidR="00510C5D" w:rsidRPr="00510C5D">
        <w:t xml:space="preserve"> </w:t>
      </w:r>
      <w:r w:rsidR="0052366B" w:rsidRPr="00510C5D">
        <w:t>behaviors</w:t>
      </w:r>
      <w:r w:rsidR="00510C5D" w:rsidRPr="00510C5D">
        <w:t xml:space="preserve"> in those frames</w:t>
      </w:r>
      <w:r w:rsidR="00185FFE">
        <w:t xml:space="preserve">. </w:t>
      </w:r>
      <w:r w:rsidR="00EB4F1D">
        <w:t xml:space="preserve">I argued that in a </w:t>
      </w:r>
      <w:r w:rsidR="0052366B">
        <w:t>frame</w:t>
      </w:r>
      <w:r w:rsidR="00EB4F1D">
        <w:t xml:space="preserve"> like coercive control</w:t>
      </w:r>
      <w:r w:rsidR="00C92EED">
        <w:t xml:space="preserve"> victimization</w:t>
      </w:r>
      <w:r w:rsidR="00C21863">
        <w:t xml:space="preserve"> in which </w:t>
      </w:r>
      <w:r w:rsidR="00A20DE2">
        <w:t>the associated risks are often perceived to be conceptually gender-blind (Barlow &amp; Walklate, 2021),</w:t>
      </w:r>
      <w:r w:rsidR="000A45C5">
        <w:t xml:space="preserve"> and thus in which female </w:t>
      </w:r>
      <w:r w:rsidR="0071376F">
        <w:t xml:space="preserve">and male </w:t>
      </w:r>
      <w:r w:rsidR="00847451">
        <w:t>perpetrators</w:t>
      </w:r>
      <w:r w:rsidR="000A45C5">
        <w:t xml:space="preserve"> might </w:t>
      </w:r>
      <w:r w:rsidR="004B2833">
        <w:t xml:space="preserve">be </w:t>
      </w:r>
      <w:r w:rsidR="0071376F">
        <w:t>considered</w:t>
      </w:r>
      <w:r w:rsidR="004B2833">
        <w:t xml:space="preserve"> as </w:t>
      </w:r>
      <w:r w:rsidR="0071376F">
        <w:t>equally likely</w:t>
      </w:r>
      <w:r w:rsidR="004B2833">
        <w:t xml:space="preserve">, </w:t>
      </w:r>
      <w:r w:rsidR="00606050">
        <w:t xml:space="preserve">listeners may hold </w:t>
      </w:r>
      <w:r w:rsidR="00CA56D6">
        <w:t xml:space="preserve">competing stereotypes about </w:t>
      </w:r>
      <w:r w:rsidR="00E018B5">
        <w:t>how</w:t>
      </w:r>
      <w:r w:rsidR="00CA56D6">
        <w:t xml:space="preserve"> the </w:t>
      </w:r>
      <w:r w:rsidR="00994686">
        <w:t>“</w:t>
      </w:r>
      <w:r w:rsidR="00CA56D6">
        <w:t>ideal victim</w:t>
      </w:r>
      <w:r w:rsidR="00994686">
        <w:t>”</w:t>
      </w:r>
      <w:r w:rsidR="00287F08">
        <w:t xml:space="preserve"> ought to </w:t>
      </w:r>
      <w:r w:rsidR="00E018B5">
        <w:t>behave</w:t>
      </w:r>
      <w:r w:rsidR="00657F1F">
        <w:t xml:space="preserve"> (Christie, 1986; </w:t>
      </w:r>
      <w:r w:rsidR="00657F1F" w:rsidRPr="00657F1F">
        <w:t>Bosma</w:t>
      </w:r>
      <w:r w:rsidR="007248B4">
        <w:t xml:space="preserve"> et al</w:t>
      </w:r>
      <w:r w:rsidR="001C7B79">
        <w:t>.</w:t>
      </w:r>
      <w:r w:rsidR="00657F1F" w:rsidRPr="00657F1F">
        <w:t>, 2018</w:t>
      </w:r>
      <w:r w:rsidR="00657F1F">
        <w:t>)</w:t>
      </w:r>
      <w:r w:rsidR="00606050">
        <w:t xml:space="preserve">. </w:t>
      </w:r>
      <w:r w:rsidR="00990754">
        <w:t>I predicted that</w:t>
      </w:r>
      <w:r w:rsidR="0060660B">
        <w:t xml:space="preserve"> voice pitch – </w:t>
      </w:r>
      <w:r w:rsidR="00990754">
        <w:t>a cue to</w:t>
      </w:r>
      <w:r w:rsidR="0060660B">
        <w:t xml:space="preserve"> emotional </w:t>
      </w:r>
      <w:r w:rsidR="0060660B">
        <w:lastRenderedPageBreak/>
        <w:t>states (</w:t>
      </w:r>
      <w:r w:rsidR="00A06437">
        <w:t>So</w:t>
      </w:r>
      <w:r w:rsidR="00602278">
        <w:t>b</w:t>
      </w:r>
      <w:r w:rsidR="00A06437">
        <w:t>in</w:t>
      </w:r>
      <w:r w:rsidR="00602278">
        <w:t xml:space="preserve"> &amp; Alpert, 1999</w:t>
      </w:r>
      <w:r w:rsidR="00EB590F">
        <w:t>)</w:t>
      </w:r>
      <w:r w:rsidR="00602278">
        <w:t>,</w:t>
      </w:r>
      <w:r w:rsidR="00EB590F">
        <w:t xml:space="preserve"> and </w:t>
      </w:r>
      <w:r w:rsidR="00453DDB">
        <w:t xml:space="preserve">both gender and sexuality in female speakers (Cuddy, 2019) </w:t>
      </w:r>
      <w:r w:rsidR="00780AB0">
        <w:t>–</w:t>
      </w:r>
      <w:r w:rsidR="00453DDB">
        <w:t xml:space="preserve"> </w:t>
      </w:r>
      <w:r w:rsidR="00990754">
        <w:t>would</w:t>
      </w:r>
      <w:r w:rsidR="00780AB0">
        <w:t xml:space="preserve"> influence how a victim of coercive control </w:t>
      </w:r>
      <w:r w:rsidR="00990754">
        <w:t>was</w:t>
      </w:r>
      <w:r w:rsidR="00780AB0">
        <w:t xml:space="preserve"> </w:t>
      </w:r>
      <w:r w:rsidR="008179C7">
        <w:t>evaluated</w:t>
      </w:r>
      <w:r w:rsidR="006838CB">
        <w:t>.</w:t>
      </w:r>
    </w:p>
    <w:p w14:paraId="6666F64C" w14:textId="4A936E97" w:rsidR="00525B92" w:rsidRDefault="00847451" w:rsidP="00EC07F7">
      <w:pPr>
        <w:pStyle w:val="BodyText"/>
        <w:spacing w:line="360" w:lineRule="auto"/>
        <w:ind w:firstLine="600"/>
      </w:pPr>
      <w:r>
        <w:t>The</w:t>
      </w:r>
      <w:r w:rsidR="00CF090F">
        <w:t xml:space="preserve"> findings </w:t>
      </w:r>
      <w:r w:rsidR="008A7042">
        <w:t>offer some support for these predictions, although the picture is not as straightforward as initially predicted</w:t>
      </w:r>
      <w:r w:rsidR="00BB2547">
        <w:t xml:space="preserve">, with </w:t>
      </w:r>
      <w:r w:rsidR="00F552CB">
        <w:t>effects</w:t>
      </w:r>
      <w:r w:rsidR="00BA4503">
        <w:t xml:space="preserve"> often</w:t>
      </w:r>
      <w:r w:rsidR="00F552CB">
        <w:t xml:space="preserve"> moderated by </w:t>
      </w:r>
      <w:r w:rsidR="008E7874">
        <w:t xml:space="preserve">individual differences </w:t>
      </w:r>
      <w:r w:rsidR="00BA4503">
        <w:t xml:space="preserve">in </w:t>
      </w:r>
      <w:r w:rsidR="007D2C02">
        <w:t>the</w:t>
      </w:r>
      <w:r w:rsidR="00BA4503">
        <w:t xml:space="preserve"> endorsement of</w:t>
      </w:r>
      <w:r w:rsidR="00DD6E11">
        <w:t xml:space="preserve"> </w:t>
      </w:r>
      <w:r w:rsidR="00BA4503">
        <w:t>gender stereotypes</w:t>
      </w:r>
      <w:r w:rsidR="000225C0">
        <w:t xml:space="preserve"> and domestic abuse</w:t>
      </w:r>
      <w:r w:rsidR="00342DB4">
        <w:t xml:space="preserve"> myths</w:t>
      </w:r>
      <w:r w:rsidR="000225C0">
        <w:t>.</w:t>
      </w:r>
      <w:r w:rsidR="00D50B7A">
        <w:t xml:space="preserve"> While complex to interpret, a picture emerges of </w:t>
      </w:r>
      <w:r w:rsidR="00EC07F7">
        <w:t>the effects of changing voice pitch being more extreme in those listeners with more conservative views about gender</w:t>
      </w:r>
      <w:r w:rsidR="007249F5">
        <w:t xml:space="preserve">, offering </w:t>
      </w:r>
      <w:r w:rsidR="00525B92">
        <w:t xml:space="preserve">some support for previous findings that the evaluation of gendered voices is shaped by a listener’s pre-existing ideologies about gender stereotypes </w:t>
      </w:r>
      <w:r w:rsidR="00425454">
        <w:t>(Levon, 2014)</w:t>
      </w:r>
      <w:r w:rsidR="001239B5">
        <w:t xml:space="preserve">. </w:t>
      </w:r>
    </w:p>
    <w:p w14:paraId="288BFEF8" w14:textId="6ECB65C7" w:rsidR="007A2C9E" w:rsidRDefault="006639D8" w:rsidP="00EC07F7">
      <w:pPr>
        <w:pStyle w:val="BodyText"/>
        <w:spacing w:line="360" w:lineRule="auto"/>
        <w:ind w:firstLine="600"/>
      </w:pPr>
      <w:r>
        <w:t xml:space="preserve">The effects for </w:t>
      </w:r>
      <w:r w:rsidR="009071E2">
        <w:t>abuser gender and voice pitch in combination</w:t>
      </w:r>
      <w:r w:rsidR="00BF5275">
        <w:t xml:space="preserve"> and independent of individual differences</w:t>
      </w:r>
      <w:r w:rsidR="009071E2">
        <w:t xml:space="preserve"> are straightforward</w:t>
      </w:r>
      <w:r w:rsidR="00930258">
        <w:t>, however</w:t>
      </w:r>
      <w:r w:rsidR="00BF5275">
        <w:t xml:space="preserve">. </w:t>
      </w:r>
      <w:r w:rsidR="00FC1AB5">
        <w:t>It is first worth noting that</w:t>
      </w:r>
      <w:r w:rsidR="00AD2442">
        <w:t xml:space="preserve"> the estimates here are relatively small</w:t>
      </w:r>
      <w:r w:rsidR="00171232">
        <w:t xml:space="preserve"> and are </w:t>
      </w:r>
      <w:r w:rsidR="009071E2">
        <w:t>limited to two evaluative dimensions, namely rationality and fear</w:t>
      </w:r>
      <w:r w:rsidR="002B33D8">
        <w:t xml:space="preserve">, with no such effects on scales for perceived vulnerability, </w:t>
      </w:r>
      <w:r w:rsidR="00A766BA">
        <w:t>calmness or level of danger</w:t>
      </w:r>
      <w:r w:rsidR="009071E2">
        <w:t>.</w:t>
      </w:r>
      <w:r w:rsidR="007509FB">
        <w:t xml:space="preserve"> </w:t>
      </w:r>
      <w:r w:rsidR="00370F0D">
        <w:t xml:space="preserve">On </w:t>
      </w:r>
      <w:r w:rsidR="00B73D3B">
        <w:t>these three</w:t>
      </w:r>
      <w:r w:rsidR="00370F0D">
        <w:t xml:space="preserve"> scales, </w:t>
      </w:r>
      <w:r w:rsidR="00DA2D54">
        <w:t>the variable of interest (voice pitch)</w:t>
      </w:r>
      <w:r w:rsidR="00711BC8">
        <w:t xml:space="preserve"> had no </w:t>
      </w:r>
      <w:r w:rsidR="00441A3B">
        <w:t>consistent</w:t>
      </w:r>
      <w:r w:rsidR="00823CC2">
        <w:t xml:space="preserve"> </w:t>
      </w:r>
      <w:r w:rsidR="00711BC8">
        <w:t>effect</w:t>
      </w:r>
      <w:r w:rsidR="00823CC2">
        <w:t xml:space="preserve"> on victim perception</w:t>
      </w:r>
      <w:r w:rsidR="00A470F8">
        <w:t xml:space="preserve"> independent of </w:t>
      </w:r>
      <w:r w:rsidR="00D6045A">
        <w:t>pre-existing ideologies around gender roles and domestic abuse.</w:t>
      </w:r>
      <w:r w:rsidR="00EB3906">
        <w:t xml:space="preserve"> </w:t>
      </w:r>
      <w:r w:rsidR="00A470F8">
        <w:t>This might result from th</w:t>
      </w:r>
      <w:r w:rsidR="00EB3906">
        <w:t>e subtlety of the pitch manipulations</w:t>
      </w:r>
      <w:r w:rsidR="008C3B84">
        <w:t xml:space="preserve"> </w:t>
      </w:r>
      <w:r w:rsidR="00A470F8">
        <w:t>(see</w:t>
      </w:r>
      <w:r w:rsidR="00A02C75">
        <w:t xml:space="preserve"> Section 4.1.</w:t>
      </w:r>
      <w:r w:rsidR="00A470F8">
        <w:t>)</w:t>
      </w:r>
      <w:r w:rsidR="00A02C75">
        <w:t xml:space="preserve"> </w:t>
      </w:r>
      <w:r w:rsidR="00623720">
        <w:t xml:space="preserve">Alternatively, </w:t>
      </w:r>
      <w:r w:rsidR="008C3B84">
        <w:t>these</w:t>
      </w:r>
      <w:r w:rsidR="000D4678">
        <w:t xml:space="preserve"> may </w:t>
      </w:r>
      <w:r w:rsidR="00887050">
        <w:t>simply</w:t>
      </w:r>
      <w:r w:rsidR="000D4678">
        <w:t xml:space="preserve"> be the </w:t>
      </w:r>
      <w:r w:rsidR="00887050">
        <w:t>in</w:t>
      </w:r>
      <w:r w:rsidR="000D4678">
        <w:t xml:space="preserve">correct </w:t>
      </w:r>
      <w:r w:rsidR="000B310B">
        <w:t>scales to use</w:t>
      </w:r>
      <w:r w:rsidR="000D4678">
        <w:t xml:space="preserve"> </w:t>
      </w:r>
      <w:r w:rsidR="000B310B">
        <w:t>when</w:t>
      </w:r>
      <w:r w:rsidR="000D4678">
        <w:t xml:space="preserve"> </w:t>
      </w:r>
      <w:r w:rsidR="00523F2F">
        <w:t>tes</w:t>
      </w:r>
      <w:r w:rsidR="00523F2F" w:rsidRPr="00F37624">
        <w:t xml:space="preserve">ting the relevance of the </w:t>
      </w:r>
      <w:r w:rsidR="00887050" w:rsidRPr="00F37624">
        <w:t xml:space="preserve">abuse victim frame to </w:t>
      </w:r>
      <w:r w:rsidR="000B310B" w:rsidRPr="00F37624">
        <w:t>perceptions of voice pitch.</w:t>
      </w:r>
      <w:r w:rsidR="000B310B">
        <w:t xml:space="preserve"> </w:t>
      </w:r>
      <w:r w:rsidR="00887050">
        <w:t xml:space="preserve"> </w:t>
      </w:r>
    </w:p>
    <w:p w14:paraId="1102ED22" w14:textId="25E07309" w:rsidR="008E7480" w:rsidRDefault="00D824B3" w:rsidP="00EC07F7">
      <w:pPr>
        <w:pStyle w:val="BodyText"/>
        <w:spacing w:line="360" w:lineRule="auto"/>
        <w:ind w:firstLine="600"/>
      </w:pPr>
      <w:r>
        <w:t>For</w:t>
      </w:r>
      <w:r w:rsidR="00E96981">
        <w:t xml:space="preserve"> perceived fear and rationality, however, it appears that if</w:t>
      </w:r>
      <w:r w:rsidR="007509FB">
        <w:t xml:space="preserve"> you are a</w:t>
      </w:r>
      <w:r w:rsidR="00537847">
        <w:t xml:space="preserve"> female</w:t>
      </w:r>
      <w:r w:rsidR="007509FB">
        <w:t xml:space="preserve"> victim in a heteronormative relationship, </w:t>
      </w:r>
      <w:r w:rsidR="00537847">
        <w:t xml:space="preserve">conforming to normative ideals about femininity </w:t>
      </w:r>
      <w:r w:rsidR="007C5EA8">
        <w:t xml:space="preserve">by raising the pitch of your voice </w:t>
      </w:r>
      <w:r w:rsidR="003E3A68">
        <w:t>might buy</w:t>
      </w:r>
      <w:r w:rsidR="00F11177">
        <w:t xml:space="preserve"> you something. As well as making you sound more scared, as voice pitch is </w:t>
      </w:r>
      <w:r w:rsidR="000671F5">
        <w:t>does</w:t>
      </w:r>
      <w:r w:rsidR="00F11177">
        <w:t xml:space="preserve"> more broadly</w:t>
      </w:r>
      <w:r w:rsidR="009071E2">
        <w:t xml:space="preserve"> </w:t>
      </w:r>
      <w:r w:rsidR="00B1753A">
        <w:t xml:space="preserve">(Sobin &amp; Alpert, 1999), raising your voice pitch </w:t>
      </w:r>
      <w:r w:rsidR="0064000C">
        <w:t>could</w:t>
      </w:r>
      <w:r w:rsidR="0026551C">
        <w:t xml:space="preserve"> </w:t>
      </w:r>
      <w:r w:rsidR="00B1753A">
        <w:t>make your all</w:t>
      </w:r>
      <w:r w:rsidR="00452081">
        <w:t xml:space="preserve">egations against </w:t>
      </w:r>
      <w:r w:rsidR="009E550D">
        <w:t>an</w:t>
      </w:r>
      <w:r w:rsidR="00452081">
        <w:t xml:space="preserve"> abuser sound more rational. </w:t>
      </w:r>
      <w:r w:rsidR="00034CEC">
        <w:t xml:space="preserve">If you are in a non-normative relationship, however, for example a female-female relationship, changes in pitch </w:t>
      </w:r>
      <w:r w:rsidR="0026551C">
        <w:t xml:space="preserve">are not expected to </w:t>
      </w:r>
      <w:r w:rsidR="002F7796">
        <w:t>influence</w:t>
      </w:r>
      <w:r w:rsidR="00034CEC">
        <w:t xml:space="preserve"> </w:t>
      </w:r>
      <w:r w:rsidR="009459B0">
        <w:t>how scared or rational you are perceived to be.</w:t>
      </w:r>
    </w:p>
    <w:p w14:paraId="2AE5F9B6" w14:textId="0CF28E92" w:rsidR="00E800C0" w:rsidRPr="00A54797" w:rsidRDefault="00DE231F" w:rsidP="00022F89">
      <w:pPr>
        <w:pStyle w:val="BodyText"/>
        <w:spacing w:line="360" w:lineRule="auto"/>
        <w:ind w:firstLine="600"/>
        <w:rPr>
          <w:rFonts w:ascii="Poor Richard" w:hAnsi="Poor Richard"/>
        </w:rPr>
      </w:pPr>
      <w:r>
        <w:t xml:space="preserve">While remaining cautious, </w:t>
      </w:r>
      <w:r w:rsidR="000D1E23">
        <w:t xml:space="preserve">I </w:t>
      </w:r>
      <w:r w:rsidR="00E7744E">
        <w:t>believe</w:t>
      </w:r>
      <w:r w:rsidR="000D1E23">
        <w:t xml:space="preserve"> that </w:t>
      </w:r>
      <w:r w:rsidR="00E7744E">
        <w:t>these effects</w:t>
      </w:r>
      <w:r w:rsidR="000D1E23">
        <w:t xml:space="preserve"> </w:t>
      </w:r>
      <w:r w:rsidR="005E2038">
        <w:t>may</w:t>
      </w:r>
      <w:r w:rsidR="000D1E23">
        <w:t xml:space="preserve"> result </w:t>
      </w:r>
      <w:r w:rsidR="005E2038">
        <w:t>from the</w:t>
      </w:r>
      <w:r w:rsidR="000D1E23">
        <w:t xml:space="preserve"> multiple competing elements </w:t>
      </w:r>
      <w:r w:rsidR="00C456AA">
        <w:t>within</w:t>
      </w:r>
      <w:r w:rsidR="000D1E23">
        <w:t xml:space="preserve"> the </w:t>
      </w:r>
      <w:r w:rsidR="00994686">
        <w:t>“</w:t>
      </w:r>
      <w:r w:rsidR="000D1E23">
        <w:t>ideal victim</w:t>
      </w:r>
      <w:r w:rsidR="00F450E3">
        <w:t>”</w:t>
      </w:r>
      <w:r w:rsidR="000D1E23">
        <w:t xml:space="preserve"> </w:t>
      </w:r>
      <w:r w:rsidR="00C456AA">
        <w:t>frame</w:t>
      </w:r>
      <w:r w:rsidR="000D1E23">
        <w:t xml:space="preserve">. </w:t>
      </w:r>
      <w:r w:rsidR="006C21EB">
        <w:t xml:space="preserve">In effect, if </w:t>
      </w:r>
      <w:r w:rsidR="008E7480">
        <w:t xml:space="preserve">your abuser is the “ideal offender” (Christie, 1986), you start from a position where </w:t>
      </w:r>
      <w:r w:rsidR="002C6A8A">
        <w:t>adhering</w:t>
      </w:r>
      <w:r w:rsidR="008E7480">
        <w:t xml:space="preserve"> to the stereotype</w:t>
      </w:r>
      <w:r w:rsidR="00066BDF">
        <w:t xml:space="preserve"> of the “ideal victim” is</w:t>
      </w:r>
      <w:r w:rsidR="001B2C51">
        <w:t xml:space="preserve"> considered</w:t>
      </w:r>
      <w:r w:rsidR="00066BDF">
        <w:t xml:space="preserve"> relevant</w:t>
      </w:r>
      <w:r w:rsidR="00226412">
        <w:t>.</w:t>
      </w:r>
      <w:r w:rsidR="00240FE0">
        <w:t xml:space="preserve"> From </w:t>
      </w:r>
      <w:r w:rsidR="0039216E">
        <w:t>here</w:t>
      </w:r>
      <w:r w:rsidR="00240FE0">
        <w:t xml:space="preserve">, </w:t>
      </w:r>
      <w:r w:rsidR="00E72C72">
        <w:t>emphasizing</w:t>
      </w:r>
      <w:r w:rsidR="00240FE0">
        <w:t xml:space="preserve"> </w:t>
      </w:r>
      <w:r w:rsidR="0039216E">
        <w:t>your</w:t>
      </w:r>
      <w:r w:rsidR="00240FE0">
        <w:t xml:space="preserve"> femaleness via </w:t>
      </w:r>
      <w:r w:rsidR="00D81ECE">
        <w:t xml:space="preserve">a higher voice pitch can more closely align </w:t>
      </w:r>
      <w:r w:rsidR="00B92DEB">
        <w:t>you</w:t>
      </w:r>
      <w:r w:rsidR="00D81ECE">
        <w:t xml:space="preserve"> with this </w:t>
      </w:r>
      <w:r w:rsidR="00CF1697">
        <w:t xml:space="preserve">stereotypical image, boosting </w:t>
      </w:r>
      <w:r w:rsidR="0035768F">
        <w:t>perceived rationality</w:t>
      </w:r>
      <w:r w:rsidR="00BD6977">
        <w:t xml:space="preserve"> and fear</w:t>
      </w:r>
      <w:r w:rsidR="0035768F">
        <w:t xml:space="preserve">. </w:t>
      </w:r>
      <w:r w:rsidR="008426C3">
        <w:t xml:space="preserve">Victims who deviate from this ideal by having a lower, less feminine voice pitch </w:t>
      </w:r>
      <w:r w:rsidR="00F34607">
        <w:t>may</w:t>
      </w:r>
      <w:r w:rsidR="008426C3">
        <w:t xml:space="preserve"> lose out. In contrast, if your abuser is not</w:t>
      </w:r>
      <w:r w:rsidR="006C5DD5">
        <w:t xml:space="preserve"> considered “ideal” because they too are female, </w:t>
      </w:r>
      <w:r w:rsidR="00AA74C6">
        <w:t>adhering</w:t>
      </w:r>
      <w:r w:rsidR="006C5DD5">
        <w:t xml:space="preserve"> to</w:t>
      </w:r>
      <w:r w:rsidR="00D43A98">
        <w:t xml:space="preserve"> the</w:t>
      </w:r>
      <w:r w:rsidR="006C5DD5">
        <w:t xml:space="preserve"> “ideal victim” stereotype becomes </w:t>
      </w:r>
      <w:r w:rsidR="00D100EC">
        <w:t>less relevant</w:t>
      </w:r>
      <w:r w:rsidR="002E69FA">
        <w:t>, because</w:t>
      </w:r>
      <w:r w:rsidR="008E58A3">
        <w:t xml:space="preserve"> y</w:t>
      </w:r>
      <w:r w:rsidR="00062140">
        <w:t xml:space="preserve">ou are already ruled out as less rational – per the main effect for abuser gender </w:t>
      </w:r>
      <w:r w:rsidR="00BA76BA">
        <w:t>–</w:t>
      </w:r>
      <w:r w:rsidR="00062140">
        <w:t xml:space="preserve"> </w:t>
      </w:r>
      <w:r w:rsidR="000E2886">
        <w:lastRenderedPageBreak/>
        <w:t>blocking</w:t>
      </w:r>
      <w:r w:rsidR="00684511">
        <w:t xml:space="preserve"> any further</w:t>
      </w:r>
      <w:r w:rsidR="00C86A42">
        <w:t xml:space="preserve"> pitch-related</w:t>
      </w:r>
      <w:r w:rsidR="00684511">
        <w:t xml:space="preserve"> boost or penalty you could receive</w:t>
      </w:r>
      <w:r w:rsidR="00E451D7">
        <w:t>.</w:t>
      </w:r>
      <w:r w:rsidR="00651E80">
        <w:t xml:space="preserve"> This effect emphasizes the relevance of </w:t>
      </w:r>
      <w:r w:rsidR="00651E80" w:rsidRPr="00D928AC">
        <w:t>compulsory heterosexuality</w:t>
      </w:r>
      <w:r w:rsidR="00651E80">
        <w:t xml:space="preserve"> (Rich, 2007) in shaping our cultur</w:t>
      </w:r>
      <w:r w:rsidR="007263F4">
        <w:t>al</w:t>
      </w:r>
      <w:r w:rsidR="00651E80">
        <w:t xml:space="preserve"> understanding of gendered power dynamics</w:t>
      </w:r>
      <w:r w:rsidR="00252CEA">
        <w:t xml:space="preserve">; </w:t>
      </w:r>
      <w:r w:rsidR="00D40B66">
        <w:t xml:space="preserve">victims who diverge from heteronormative expectations about </w:t>
      </w:r>
      <w:r w:rsidR="0039508E">
        <w:t xml:space="preserve">relationships </w:t>
      </w:r>
      <w:r w:rsidR="0024116D">
        <w:t>may be</w:t>
      </w:r>
      <w:r w:rsidR="00C706FE">
        <w:t xml:space="preserve"> underestimated</w:t>
      </w:r>
      <w:r w:rsidR="00564333">
        <w:t xml:space="preserve"> if their voices are not being used as reliable cues to </w:t>
      </w:r>
      <w:r w:rsidR="006252E7">
        <w:t>their level of fear</w:t>
      </w:r>
      <w:r w:rsidR="00883AED">
        <w:t xml:space="preserve"> and rationality</w:t>
      </w:r>
      <w:r w:rsidR="006252E7">
        <w:t>; this is f</w:t>
      </w:r>
      <w:r w:rsidR="00C706FE">
        <w:t>urther evidence</w:t>
      </w:r>
      <w:r w:rsidR="006252E7">
        <w:t>d</w:t>
      </w:r>
      <w:r w:rsidR="00C706FE">
        <w:t xml:space="preserve"> by the fact that, irrespective of pitch manipulations, the victim with a female abuser was also rated as </w:t>
      </w:r>
      <w:r w:rsidR="004A7CDE">
        <w:t xml:space="preserve">less calm and rational </w:t>
      </w:r>
      <w:r w:rsidR="006E5DC9">
        <w:t>than the victim with a male abuser</w:t>
      </w:r>
      <w:r w:rsidR="00A54797">
        <w:t xml:space="preserve">, chiming with previous studies on </w:t>
      </w:r>
      <w:r w:rsidR="00883AED">
        <w:t xml:space="preserve">the </w:t>
      </w:r>
      <w:r w:rsidR="00A54797">
        <w:t>perceived believability</w:t>
      </w:r>
      <w:r w:rsidR="00883AED">
        <w:t xml:space="preserve"> of such victims</w:t>
      </w:r>
      <w:r w:rsidR="00A54797">
        <w:t xml:space="preserve"> (Poorman et al</w:t>
      </w:r>
      <w:r w:rsidR="001C7B79">
        <w:t>.</w:t>
      </w:r>
      <w:r w:rsidR="00A54797">
        <w:t xml:space="preserve">, 2003). </w:t>
      </w:r>
      <w:r w:rsidR="00BD171D" w:rsidRPr="00BD171D">
        <w:t xml:space="preserve">Ochs’ (1992) notion of indirect indexicality </w:t>
      </w:r>
      <w:r w:rsidR="00BD171D">
        <w:t>is relevant here</w:t>
      </w:r>
      <w:r w:rsidR="001A7D22">
        <w:rPr>
          <w:vertAlign w:val="superscript"/>
        </w:rPr>
        <w:t>2</w:t>
      </w:r>
      <w:r w:rsidR="00BD171D">
        <w:t>. L</w:t>
      </w:r>
      <w:r w:rsidR="00BD171D" w:rsidRPr="00BD171D">
        <w:t xml:space="preserve">ower pitch does not directly signal a lack of credibility, but instead indexes stances such as control, strength, or emotional restraint, which are ideologically tied to masculinity. When the abuser is male, these stances jar with the expected affective display of the “ideal victim,” reducing perceptions of fear and rationality. </w:t>
      </w:r>
      <w:r w:rsidR="00A40E01">
        <w:t>W</w:t>
      </w:r>
      <w:r w:rsidR="00BD171D" w:rsidRPr="00BD171D">
        <w:t>hen the abuser is female,</w:t>
      </w:r>
      <w:r w:rsidR="00A40E01">
        <w:t xml:space="preserve"> however,</w:t>
      </w:r>
      <w:r w:rsidR="00BD171D" w:rsidRPr="00BD171D">
        <w:t xml:space="preserve"> the victim is already excluded from the </w:t>
      </w:r>
      <w:r w:rsidR="00DD1D6F">
        <w:t>“</w:t>
      </w:r>
      <w:r w:rsidR="00BD171D" w:rsidRPr="00BD171D">
        <w:t>ideal victim</w:t>
      </w:r>
      <w:r w:rsidR="00DD1D6F">
        <w:t>”</w:t>
      </w:r>
      <w:r w:rsidR="00BD171D" w:rsidRPr="00BD171D">
        <w:t xml:space="preserve"> frame, and so the indirect indexical link between voice pitch and stance has less interpretive weight.</w:t>
      </w:r>
    </w:p>
    <w:p w14:paraId="6DD14CB8" w14:textId="51010510" w:rsidR="00A7344D" w:rsidRDefault="008A4D43" w:rsidP="00022F89">
      <w:pPr>
        <w:pStyle w:val="BodyText"/>
        <w:spacing w:line="360" w:lineRule="auto"/>
        <w:ind w:firstLine="600"/>
      </w:pPr>
      <w:r>
        <w:t xml:space="preserve">While </w:t>
      </w:r>
      <w:r w:rsidR="00B35487">
        <w:t>this</w:t>
      </w:r>
      <w:r>
        <w:t xml:space="preserve"> effect </w:t>
      </w:r>
      <w:r w:rsidR="006E5DC9">
        <w:t>for</w:t>
      </w:r>
      <w:r>
        <w:t xml:space="preserve"> perceived rationality was predicted, </w:t>
      </w:r>
      <w:r w:rsidR="00B35487">
        <w:t xml:space="preserve">the effect for perceived </w:t>
      </w:r>
      <w:r>
        <w:t>fear</w:t>
      </w:r>
      <w:r w:rsidR="00B35487">
        <w:t xml:space="preserve"> </w:t>
      </w:r>
      <w:r>
        <w:t>was unexpected.</w:t>
      </w:r>
      <w:r w:rsidR="00B66E48">
        <w:t xml:space="preserve"> </w:t>
      </w:r>
      <w:r w:rsidR="00113C1D">
        <w:t>G</w:t>
      </w:r>
      <w:r w:rsidR="00E71DA8">
        <w:t xml:space="preserve">iven </w:t>
      </w:r>
      <w:r w:rsidR="0075575D">
        <w:t>that male abusers are more likely to use</w:t>
      </w:r>
      <w:r w:rsidR="00D54F5B">
        <w:t xml:space="preserve"> physical</w:t>
      </w:r>
      <w:r w:rsidR="0075575D">
        <w:t xml:space="preserve"> violence than female abusers </w:t>
      </w:r>
      <w:r w:rsidR="0075575D" w:rsidRPr="0075575D">
        <w:t>(Hester, 2013)</w:t>
      </w:r>
      <w:r w:rsidR="002860DD">
        <w:t xml:space="preserve">, </w:t>
      </w:r>
      <w:r w:rsidR="00113C1D">
        <w:t xml:space="preserve">we might expect </w:t>
      </w:r>
      <w:r w:rsidR="002860DD">
        <w:t xml:space="preserve">a listener </w:t>
      </w:r>
      <w:r w:rsidR="00113C1D">
        <w:t>to</w:t>
      </w:r>
      <w:r w:rsidR="002860DD">
        <w:t xml:space="preserve"> deem allegation</w:t>
      </w:r>
      <w:r w:rsidR="0075575D">
        <w:t>s</w:t>
      </w:r>
      <w:r w:rsidR="002860DD">
        <w:t xml:space="preserve"> </w:t>
      </w:r>
      <w:r w:rsidR="0075575D">
        <w:t>involving</w:t>
      </w:r>
      <w:r w:rsidR="00654EAC">
        <w:t xml:space="preserve"> male abusers as</w:t>
      </w:r>
      <w:r w:rsidR="002860DD">
        <w:t xml:space="preserve"> more rational</w:t>
      </w:r>
      <w:r w:rsidR="00D2257A">
        <w:t xml:space="preserve"> because of the potential for physical harm to occur</w:t>
      </w:r>
      <w:r w:rsidR="00654EAC">
        <w:t xml:space="preserve">. </w:t>
      </w:r>
      <w:r w:rsidR="00FE6B9C" w:rsidRPr="00230B3F">
        <w:t>I</w:t>
      </w:r>
      <w:r w:rsidR="0089655C" w:rsidRPr="00230B3F">
        <w:t>t was predicted</w:t>
      </w:r>
      <w:r w:rsidR="00FE6B9C" w:rsidRPr="00230B3F">
        <w:t>, however,</w:t>
      </w:r>
      <w:r w:rsidR="00155829" w:rsidRPr="00230B3F">
        <w:t xml:space="preserve"> </w:t>
      </w:r>
      <w:r w:rsidR="0089655C" w:rsidRPr="00230B3F">
        <w:t>that a higher pitch voice</w:t>
      </w:r>
      <w:r w:rsidR="00B871F9" w:rsidRPr="00230B3F">
        <w:t xml:space="preserve"> would</w:t>
      </w:r>
      <w:r w:rsidR="0089655C" w:rsidRPr="00230B3F">
        <w:t xml:space="preserve"> straightforwardly predict a higher level of perceived fear</w:t>
      </w:r>
      <w:r w:rsidR="0095726E" w:rsidRPr="00230B3F">
        <w:t>.</w:t>
      </w:r>
      <w:r w:rsidR="0095726E">
        <w:t xml:space="preserve"> That this only occurred for the victim of a male abuser</w:t>
      </w:r>
      <w:r w:rsidR="00B871F9">
        <w:t xml:space="preserve"> </w:t>
      </w:r>
      <w:r w:rsidR="00C77D7E">
        <w:t xml:space="preserve">suggests the relationship between voice pitch </w:t>
      </w:r>
      <w:r w:rsidR="00306A09">
        <w:t xml:space="preserve">and perceived fear </w:t>
      </w:r>
      <w:r w:rsidR="00C931E2">
        <w:t xml:space="preserve">to be </w:t>
      </w:r>
      <w:r w:rsidR="00745E0C">
        <w:t>speaker dependent</w:t>
      </w:r>
      <w:r w:rsidR="00CE199E">
        <w:t>.</w:t>
      </w:r>
      <w:r w:rsidR="002E238C">
        <w:t xml:space="preserve"> </w:t>
      </w:r>
      <w:r w:rsidR="00032B2D" w:rsidRPr="00032B2D">
        <w:t xml:space="preserve">Another way to think about this result is to widen the interpretive lens: higher pitch </w:t>
      </w:r>
      <w:r w:rsidR="00E93CDF">
        <w:t>doesn’t just</w:t>
      </w:r>
      <w:r w:rsidR="00032B2D" w:rsidRPr="00032B2D">
        <w:t xml:space="preserve"> </w:t>
      </w:r>
      <w:r w:rsidR="00E93CDF">
        <w:t xml:space="preserve">mark </w:t>
      </w:r>
      <w:r w:rsidR="00032B2D" w:rsidRPr="00032B2D">
        <w:t xml:space="preserve">fear, </w:t>
      </w:r>
      <w:r w:rsidR="00E93CDF">
        <w:t>it</w:t>
      </w:r>
      <w:r w:rsidR="00032B2D" w:rsidRPr="00032B2D">
        <w:t xml:space="preserve"> </w:t>
      </w:r>
      <w:r w:rsidR="00E93CDF">
        <w:t>can also</w:t>
      </w:r>
      <w:r w:rsidR="00032B2D" w:rsidRPr="00032B2D">
        <w:t xml:space="preserve"> signal of childlikeness, gentleness, or dependency (Ohala, 1994). In abusive contexts, these qualities may be taken up by listeners as compatible with</w:t>
      </w:r>
      <w:r w:rsidR="00E93CDF">
        <w:t xml:space="preserve"> - b</w:t>
      </w:r>
      <w:r w:rsidR="00032B2D" w:rsidRPr="00032B2D">
        <w:t>ut not identical to</w:t>
      </w:r>
      <w:r w:rsidR="00E93CDF">
        <w:t xml:space="preserve"> - </w:t>
      </w:r>
      <w:r w:rsidR="00032B2D" w:rsidRPr="00032B2D">
        <w:t>fear. Thus, evaluations of fear may be partly piggybacking on broader impressions of smallness and fragility, which are themselves culturally tied to femininity and to normative ideas of how a victim “should” sound.</w:t>
      </w:r>
      <w:r w:rsidR="00943C41">
        <w:t xml:space="preserve"> </w:t>
      </w:r>
    </w:p>
    <w:p w14:paraId="20C3EB55" w14:textId="4B3F490B" w:rsidR="004E2ACE" w:rsidRPr="000F5883" w:rsidRDefault="00943C41" w:rsidP="004E2ACE">
      <w:pPr>
        <w:pStyle w:val="BodyText"/>
        <w:spacing w:line="360" w:lineRule="auto"/>
        <w:ind w:firstLine="600"/>
      </w:pPr>
      <w:r>
        <w:t xml:space="preserve"> </w:t>
      </w:r>
      <w:r w:rsidR="004E2ACE">
        <w:t xml:space="preserve">The </w:t>
      </w:r>
      <w:r w:rsidR="00271631">
        <w:t>results</w:t>
      </w:r>
      <w:r w:rsidR="004E2ACE">
        <w:t xml:space="preserve"> fit</w:t>
      </w:r>
      <w:r w:rsidR="003C1B79">
        <w:t xml:space="preserve"> </w:t>
      </w:r>
      <w:r w:rsidR="004E2ACE">
        <w:t xml:space="preserve">with previous findings </w:t>
      </w:r>
      <w:r w:rsidR="00C65A31">
        <w:t>suggesting</w:t>
      </w:r>
      <w:r w:rsidR="004E2ACE">
        <w:t xml:space="preserve"> that individual linguistic features only become socially meaningful </w:t>
      </w:r>
      <w:r w:rsidR="00802E77">
        <w:t>speech</w:t>
      </w:r>
      <w:r w:rsidR="004E2ACE">
        <w:t xml:space="preserve"> styles (Pharao et al</w:t>
      </w:r>
      <w:r w:rsidR="001C7B79">
        <w:t>.</w:t>
      </w:r>
      <w:r w:rsidR="004E2ACE">
        <w:t xml:space="preserve">, 2014) or when combined with other specific linguistic features (Levon, 2014). In the coercive control context, voice pitch was </w:t>
      </w:r>
      <w:r w:rsidR="004E2ACE" w:rsidRPr="00055C28">
        <w:t>“indexically inoperative” (Levon &amp; Ye, 2019: 142)</w:t>
      </w:r>
      <w:r w:rsidR="004E2ACE">
        <w:t xml:space="preserve"> for one type of victim, while being perfectly operative for another. </w:t>
      </w:r>
      <w:r w:rsidR="00813EE5">
        <w:t>This might result from ‘indexical inversion’ (Inoue, 2003), whereby “</w:t>
      </w:r>
      <w:r w:rsidR="00813EE5" w:rsidRPr="00FC2B26">
        <w:t>ideologies about kinds of people precede and inform the kinds of linguistic signs those people are expected to use</w:t>
      </w:r>
      <w:r w:rsidR="00813EE5">
        <w:t>” (Jessee &amp; Calder, 2025: 170), even when those expectations do not match reality</w:t>
      </w:r>
      <w:r w:rsidR="001A7D22">
        <w:rPr>
          <w:vertAlign w:val="superscript"/>
        </w:rPr>
        <w:t>1</w:t>
      </w:r>
      <w:r w:rsidR="00813EE5">
        <w:t xml:space="preserve">. Ideologies about gay women may have led </w:t>
      </w:r>
      <w:r w:rsidR="00813EE5">
        <w:lastRenderedPageBreak/>
        <w:t>listeners to expect a lower pitch voice by default, rendering pitch</w:t>
      </w:r>
      <w:r w:rsidR="008F73C8">
        <w:t xml:space="preserve"> variation</w:t>
      </w:r>
      <w:r w:rsidR="00813EE5">
        <w:t xml:space="preserve"> inoperative as an index </w:t>
      </w:r>
      <w:r w:rsidR="008F73C8">
        <w:t>of</w:t>
      </w:r>
      <w:r w:rsidR="00813EE5">
        <w:t xml:space="preserve"> fear and rationality</w:t>
      </w:r>
      <w:r w:rsidR="008F73C8">
        <w:t xml:space="preserve"> </w:t>
      </w:r>
      <w:r w:rsidR="004554EB">
        <w:t xml:space="preserve">for them. </w:t>
      </w:r>
    </w:p>
    <w:p w14:paraId="643699AF" w14:textId="55E20489" w:rsidR="00847451" w:rsidRDefault="003C1B79" w:rsidP="00022F89">
      <w:pPr>
        <w:pStyle w:val="BodyText"/>
        <w:spacing w:line="360" w:lineRule="auto"/>
        <w:ind w:firstLine="600"/>
      </w:pPr>
      <w:r>
        <w:t>What this and other studies</w:t>
      </w:r>
      <w:r w:rsidR="00DE231F">
        <w:t xml:space="preserve"> may</w:t>
      </w:r>
      <w:r>
        <w:t xml:space="preserve"> </w:t>
      </w:r>
      <w:r w:rsidR="008B72F6">
        <w:t xml:space="preserve">point to is the existence of </w:t>
      </w:r>
      <w:r w:rsidR="00416584">
        <w:t>frame-specific</w:t>
      </w:r>
      <w:r w:rsidR="00883F12">
        <w:t xml:space="preserve"> hierarchies of social category relevance</w:t>
      </w:r>
      <w:r w:rsidR="00EC0FBF">
        <w:t>, that is,</w:t>
      </w:r>
      <w:r w:rsidR="00FC020A">
        <w:t xml:space="preserve"> in a particular interpretative frame, a speaker’s membership </w:t>
      </w:r>
      <w:r w:rsidR="00BB3517">
        <w:t>to</w:t>
      </w:r>
      <w:r w:rsidR="00FC020A">
        <w:t xml:space="preserve"> one social category</w:t>
      </w:r>
      <w:r w:rsidR="0019456A">
        <w:t xml:space="preserve"> </w:t>
      </w:r>
      <w:r w:rsidR="009176E1">
        <w:t xml:space="preserve">may be considered more relevant </w:t>
      </w:r>
      <w:r w:rsidR="008565F0">
        <w:t xml:space="preserve">than their membership to another. When multiple category memberships are signaled </w:t>
      </w:r>
      <w:r w:rsidR="001E0E92">
        <w:t>simultaneously</w:t>
      </w:r>
      <w:r w:rsidR="008565F0">
        <w:t xml:space="preserve">, the </w:t>
      </w:r>
      <w:r w:rsidR="0006410A">
        <w:t>more relevant</w:t>
      </w:r>
      <w:r w:rsidR="001E0E92">
        <w:t xml:space="preserve"> of those memberships can come to the fore, </w:t>
      </w:r>
      <w:r w:rsidR="00AF2315">
        <w:t xml:space="preserve">reducing the potential for the less relevant membership to guide how listeners react </w:t>
      </w:r>
      <w:r w:rsidR="00AF2315" w:rsidRPr="00AC519A">
        <w:t xml:space="preserve">to the respective stimuli. </w:t>
      </w:r>
      <w:r w:rsidR="005E00AF" w:rsidRPr="00AC519A">
        <w:t xml:space="preserve">We see this trade-off </w:t>
      </w:r>
      <w:r w:rsidR="0006410A">
        <w:t>i</w:t>
      </w:r>
      <w:r w:rsidR="00D03B06" w:rsidRPr="00AC519A">
        <w:t xml:space="preserve">n Levon (2014), </w:t>
      </w:r>
      <w:r w:rsidR="0006410A">
        <w:t xml:space="preserve">where </w:t>
      </w:r>
      <w:r w:rsidR="00A95141" w:rsidRPr="00AC519A">
        <w:t xml:space="preserve">the prominence of </w:t>
      </w:r>
      <w:r w:rsidR="005442F4" w:rsidRPr="00AC519A">
        <w:t xml:space="preserve">a </w:t>
      </w:r>
      <w:r w:rsidR="00A95141" w:rsidRPr="00AC519A">
        <w:t xml:space="preserve">phonetic </w:t>
      </w:r>
      <w:r w:rsidR="005442F4" w:rsidRPr="00AC519A">
        <w:t>feature linked to speaker sexuality</w:t>
      </w:r>
      <w:r w:rsidR="003B4BEE" w:rsidRPr="00AC519A">
        <w:t xml:space="preserve"> (sibilance)</w:t>
      </w:r>
      <w:r w:rsidR="005442F4" w:rsidRPr="00AC519A">
        <w:t xml:space="preserve"> </w:t>
      </w:r>
      <w:r w:rsidR="00A95141" w:rsidRPr="00AC519A">
        <w:t xml:space="preserve">led listeners to disregard </w:t>
      </w:r>
      <w:r w:rsidR="00AC519A" w:rsidRPr="00AC519A">
        <w:t>a feature</w:t>
      </w:r>
      <w:r w:rsidR="00070609" w:rsidRPr="00AC519A">
        <w:t xml:space="preserve"> linked with </w:t>
      </w:r>
      <w:r w:rsidR="00AC519A" w:rsidRPr="00AC519A">
        <w:t>gender (voice pitch)</w:t>
      </w:r>
      <w:r w:rsidR="00952280" w:rsidRPr="00AC519A">
        <w:t xml:space="preserve"> when assessing a speaker’s competence.</w:t>
      </w:r>
      <w:r w:rsidR="00952280">
        <w:t xml:space="preserve"> </w:t>
      </w:r>
      <w:r w:rsidR="00F87709">
        <w:t>Similarly, Pharao et al</w:t>
      </w:r>
      <w:r w:rsidR="001C7B79">
        <w:t>.</w:t>
      </w:r>
      <w:r w:rsidR="00F87709">
        <w:t xml:space="preserve"> (2014) show that</w:t>
      </w:r>
      <w:r w:rsidR="0018677F">
        <w:t xml:space="preserve"> a speech style associated with a particular ethnic group</w:t>
      </w:r>
      <w:r w:rsidR="006C7D6C">
        <w:t xml:space="preserve"> </w:t>
      </w:r>
      <w:r w:rsidR="00F43187">
        <w:t xml:space="preserve">reduced the relevance of a phonetic feature linked to speaker sexuality. </w:t>
      </w:r>
      <w:r w:rsidR="006A4065">
        <w:t xml:space="preserve">In </w:t>
      </w:r>
      <w:r w:rsidR="00C72652">
        <w:t>both</w:t>
      </w:r>
      <w:r w:rsidR="006A4065">
        <w:t xml:space="preserve"> studies</w:t>
      </w:r>
      <w:r w:rsidR="00324014">
        <w:t>, however</w:t>
      </w:r>
      <w:r w:rsidR="006A4065">
        <w:t>, stimuli</w:t>
      </w:r>
      <w:r w:rsidR="00C63B7A">
        <w:t xml:space="preserve"> were presented to participants in a neutral context</w:t>
      </w:r>
      <w:r w:rsidR="0078324C">
        <w:t xml:space="preserve">, that is, not in the context of a specific interpretive frame. </w:t>
      </w:r>
      <w:r w:rsidR="00324014">
        <w:t>The current study underlines the relevance of interpretive frames</w:t>
      </w:r>
      <w:r w:rsidR="002215C0">
        <w:t xml:space="preserve"> to this dynamic.</w:t>
      </w:r>
    </w:p>
    <w:p w14:paraId="3FCF6448" w14:textId="0E8F42F9" w:rsidR="006F120E" w:rsidRDefault="002215C0" w:rsidP="00022F89">
      <w:pPr>
        <w:pStyle w:val="BodyText"/>
        <w:spacing w:line="360" w:lineRule="auto"/>
        <w:ind w:firstLine="600"/>
      </w:pPr>
      <w:r>
        <w:t xml:space="preserve">Another useful comparison is with the findings of </w:t>
      </w:r>
      <w:r w:rsidR="00B61E69">
        <w:t>Hunt et al.</w:t>
      </w:r>
      <w:r w:rsidR="00B61E69" w:rsidRPr="00B67AC3">
        <w:t xml:space="preserve"> </w:t>
      </w:r>
      <w:r w:rsidRPr="00B67AC3">
        <w:t>(</w:t>
      </w:r>
      <w:r w:rsidR="00B67AC3" w:rsidRPr="00B67AC3">
        <w:t>in press</w:t>
      </w:r>
      <w:r w:rsidR="00B67AC3">
        <w:t>.</w:t>
      </w:r>
      <w:r w:rsidRPr="00B67AC3">
        <w:t>)</w:t>
      </w:r>
      <w:r>
        <w:t xml:space="preserve"> for the effects of voice pitch on evaluations of female football commentators. </w:t>
      </w:r>
      <w:r w:rsidR="00E90CDF">
        <w:t xml:space="preserve">In the </w:t>
      </w:r>
      <w:r w:rsidR="00BB0678">
        <w:t xml:space="preserve">men’s football commentary frame, </w:t>
      </w:r>
      <w:r w:rsidR="00F65462">
        <w:t xml:space="preserve">while </w:t>
      </w:r>
      <w:r w:rsidR="00BB0678">
        <w:t xml:space="preserve">women with high-pitched voices are overtly </w:t>
      </w:r>
      <w:r w:rsidR="0046441D">
        <w:t xml:space="preserve">derogated by the sporting media, a woman with a low-pitched voice received less favorable evaluations in </w:t>
      </w:r>
      <w:r w:rsidR="002C3751">
        <w:t>the</w:t>
      </w:r>
      <w:r w:rsidR="0046441D">
        <w:t xml:space="preserve"> experiment. </w:t>
      </w:r>
      <w:r w:rsidR="00A86143">
        <w:t>I</w:t>
      </w:r>
      <w:r w:rsidR="0046441D">
        <w:t xml:space="preserve">n the </w:t>
      </w:r>
      <w:r w:rsidR="008041AF">
        <w:t>abuse victim frame, it is</w:t>
      </w:r>
      <w:r w:rsidR="00F65462">
        <w:t xml:space="preserve"> again</w:t>
      </w:r>
      <w:r w:rsidR="008041AF">
        <w:t xml:space="preserve"> </w:t>
      </w:r>
      <w:r w:rsidR="00F65462">
        <w:t xml:space="preserve">a </w:t>
      </w:r>
      <w:r w:rsidR="008041AF">
        <w:t>wom</w:t>
      </w:r>
      <w:r w:rsidR="00F65462">
        <w:t>a</w:t>
      </w:r>
      <w:r w:rsidR="008041AF">
        <w:t>n with lower</w:t>
      </w:r>
      <w:r w:rsidR="00F65462">
        <w:t>-pitched voice that loses out</w:t>
      </w:r>
      <w:r w:rsidR="00E24AD5">
        <w:t>, underscoring the relevance of a voice’s gender typicality to listeners</w:t>
      </w:r>
      <w:r w:rsidR="00C62B01">
        <w:t xml:space="preserve"> (</w:t>
      </w:r>
      <w:r w:rsidR="00B61E69">
        <w:t>Hunt et al.</w:t>
      </w:r>
      <w:r w:rsidR="00B67AC3">
        <w:t>, in press.</w:t>
      </w:r>
      <w:r w:rsidR="00C62B01">
        <w:t xml:space="preserve">). Notably, in the abuse victim frame, I have suggested </w:t>
      </w:r>
      <w:r w:rsidR="009E6570">
        <w:t>that</w:t>
      </w:r>
      <w:r w:rsidR="00C62B01">
        <w:t xml:space="preserve"> </w:t>
      </w:r>
      <w:r w:rsidR="00083B78">
        <w:t xml:space="preserve">a </w:t>
      </w:r>
      <w:r w:rsidR="00C62B01">
        <w:t xml:space="preserve">speaker’s sexuality </w:t>
      </w:r>
      <w:r w:rsidR="009E6570">
        <w:t>is more relevant</w:t>
      </w:r>
      <w:r w:rsidR="00C62B01">
        <w:t xml:space="preserve"> to listeners than their voice pitch</w:t>
      </w:r>
      <w:r w:rsidR="00EE5199">
        <w:t xml:space="preserve">, as </w:t>
      </w:r>
      <w:r w:rsidR="0002262C">
        <w:t>a pitch</w:t>
      </w:r>
      <w:r w:rsidR="00B76C7A">
        <w:t xml:space="preserve"> effect only appears for female victims with male abusers. The frame specificity of this dynamic </w:t>
      </w:r>
      <w:r w:rsidR="00EA769B">
        <w:t>needs to be tested empirically, however; the men’s football commentary frame would be an appropriate comparison</w:t>
      </w:r>
      <w:r w:rsidR="00521F6A">
        <w:t xml:space="preserve">, as </w:t>
      </w:r>
      <w:r w:rsidR="00EA769B">
        <w:t xml:space="preserve">the high prevalence of gay women </w:t>
      </w:r>
      <w:r w:rsidR="00521F6A">
        <w:t xml:space="preserve">in football might </w:t>
      </w:r>
      <w:r w:rsidR="006F120E">
        <w:t>render</w:t>
      </w:r>
      <w:r w:rsidR="00521F6A">
        <w:t xml:space="preserve"> a female commentator’s sexuality</w:t>
      </w:r>
      <w:r w:rsidR="006F120E">
        <w:t xml:space="preserve"> less salient to listeners.</w:t>
      </w:r>
    </w:p>
    <w:p w14:paraId="1F252B4B" w14:textId="636D6153" w:rsidR="00B1216F" w:rsidRDefault="006E5480" w:rsidP="00022F89">
      <w:pPr>
        <w:pStyle w:val="BodyText"/>
        <w:spacing w:line="360" w:lineRule="auto"/>
        <w:ind w:firstLine="600"/>
      </w:pPr>
      <w:r>
        <w:t xml:space="preserve">I will finish by considering the wider relevance of these findings to non-academic </w:t>
      </w:r>
      <w:r w:rsidR="00E409EC">
        <w:t xml:space="preserve">readers. </w:t>
      </w:r>
      <w:r w:rsidR="00F35BBF">
        <w:t>T</w:t>
      </w:r>
      <w:r w:rsidR="00F35BBF" w:rsidRPr="00F35BBF">
        <w:t xml:space="preserve">he UK College of Policing’s guidance on the context and dynamics of domestic abuse (College of Policing, 2023) lists </w:t>
      </w:r>
      <w:r w:rsidR="00F35BBF">
        <w:t>several</w:t>
      </w:r>
      <w:r w:rsidR="00F35BBF" w:rsidRPr="00F35BBF">
        <w:t xml:space="preserve"> crimes in which fear of violence is sufficient for a crime to have been committed</w:t>
      </w:r>
      <w:r w:rsidR="00F35BBF">
        <w:t>,</w:t>
      </w:r>
      <w:r w:rsidR="00F35BBF" w:rsidRPr="00F35BBF">
        <w:t xml:space="preserve"> includ</w:t>
      </w:r>
      <w:r w:rsidR="00F35BBF">
        <w:t>ing</w:t>
      </w:r>
      <w:r w:rsidR="00F35BBF" w:rsidRPr="00F35BBF">
        <w:t xml:space="preserve"> verbal abuse and harassment</w:t>
      </w:r>
      <w:r w:rsidR="00F35BBF">
        <w:t>.</w:t>
      </w:r>
      <w:r w:rsidR="00F43A89">
        <w:t xml:space="preserve"> Perceived levels of fear are also relevant to the police’s risk assessment of victims; </w:t>
      </w:r>
      <w:r w:rsidR="00F43A89" w:rsidRPr="00F43A89">
        <w:t>in a sample of 265 British police officers, 86% reported a victim’s fear to be important during risk assessment of a domestic incident (Robinson et al.</w:t>
      </w:r>
      <w:r w:rsidR="001C7B79">
        <w:t>,</w:t>
      </w:r>
      <w:r w:rsidR="00F43A89" w:rsidRPr="00F43A89">
        <w:t xml:space="preserve"> 2016).</w:t>
      </w:r>
      <w:r w:rsidR="00F43A89">
        <w:t xml:space="preserve"> </w:t>
      </w:r>
      <w:r w:rsidR="005B2D3B">
        <w:t>This relevance is heightened in e</w:t>
      </w:r>
      <w:r w:rsidR="005B2D3B" w:rsidRPr="005B2D3B">
        <w:t>vidence-based</w:t>
      </w:r>
      <w:r w:rsidR="005B2D3B">
        <w:t xml:space="preserve"> (or ‘victimless’)</w:t>
      </w:r>
      <w:r w:rsidR="005B2D3B" w:rsidRPr="005B2D3B">
        <w:t xml:space="preserve"> prosecutions</w:t>
      </w:r>
      <w:r w:rsidR="00F0292E">
        <w:t xml:space="preserve"> in which a victim does not </w:t>
      </w:r>
      <w:r w:rsidR="00F0292E">
        <w:lastRenderedPageBreak/>
        <w:t>support prosecution</w:t>
      </w:r>
      <w:r w:rsidR="000A4D49">
        <w:t xml:space="preserve"> (Metropolitan</w:t>
      </w:r>
      <w:r w:rsidR="000A4D49">
        <w:rPr>
          <w:spacing w:val="-8"/>
        </w:rPr>
        <w:t xml:space="preserve"> </w:t>
      </w:r>
      <w:r w:rsidR="000A4D49">
        <w:t>Police</w:t>
      </w:r>
      <w:r w:rsidR="000A4D49">
        <w:rPr>
          <w:spacing w:val="-8"/>
        </w:rPr>
        <w:t xml:space="preserve"> </w:t>
      </w:r>
      <w:r w:rsidR="000A4D49">
        <w:t>Service, 2020</w:t>
      </w:r>
      <w:r w:rsidR="005D76DD">
        <w:t xml:space="preserve">), with </w:t>
      </w:r>
      <w:r w:rsidR="0093582B" w:rsidRPr="0093582B">
        <w:t xml:space="preserve">the Crown Prosecution Service (CPS) </w:t>
      </w:r>
      <w:r w:rsidR="005D76DD">
        <w:t>instead using</w:t>
      </w:r>
      <w:r w:rsidR="0093582B" w:rsidRPr="0093582B">
        <w:t xml:space="preserve"> </w:t>
      </w:r>
      <w:r w:rsidR="00563432" w:rsidRPr="0093582B">
        <w:t>the attending officers’ statements, any 999 calls, and</w:t>
      </w:r>
      <w:r w:rsidR="005D76DD">
        <w:t>/or</w:t>
      </w:r>
      <w:r w:rsidR="00563432" w:rsidRPr="0093582B">
        <w:t xml:space="preserve"> body-worn footage</w:t>
      </w:r>
      <w:r w:rsidR="0093582B" w:rsidRPr="0093582B">
        <w:t xml:space="preserve"> to</w:t>
      </w:r>
      <w:r w:rsidR="00563432">
        <w:t xml:space="preserve"> help</w:t>
      </w:r>
      <w:r w:rsidR="0093582B" w:rsidRPr="0093582B">
        <w:t xml:space="preserve"> bring charges against a suspect (Crown Prosecution Service 2022)</w:t>
      </w:r>
      <w:r w:rsidR="009D4644">
        <w:t xml:space="preserve">. </w:t>
      </w:r>
      <w:r w:rsidR="0038300B">
        <w:t>In effect</w:t>
      </w:r>
      <w:r w:rsidR="009D4644" w:rsidRPr="009D4644">
        <w:t xml:space="preserve">, </w:t>
      </w:r>
      <w:r w:rsidR="00782845">
        <w:t>a</w:t>
      </w:r>
      <w:r w:rsidR="00782845" w:rsidRPr="009D4644">
        <w:t xml:space="preserve"> police officer’s account of the victim’s behaviour </w:t>
      </w:r>
      <w:r w:rsidR="00782845">
        <w:t>can</w:t>
      </w:r>
      <w:r w:rsidR="00081DCE">
        <w:t xml:space="preserve"> itself</w:t>
      </w:r>
      <w:r w:rsidR="00782845">
        <w:t xml:space="preserve"> be used </w:t>
      </w:r>
      <w:r w:rsidR="00081DCE">
        <w:t>as evidence</w:t>
      </w:r>
      <w:r w:rsidR="00782845">
        <w:t xml:space="preserve">. </w:t>
      </w:r>
    </w:p>
    <w:p w14:paraId="69905645" w14:textId="05787AA5" w:rsidR="00BC390B" w:rsidRDefault="00EC5380" w:rsidP="00BC390B">
      <w:pPr>
        <w:pStyle w:val="BodyText"/>
        <w:spacing w:line="360" w:lineRule="auto"/>
        <w:ind w:firstLine="600"/>
      </w:pPr>
      <w:r w:rsidRPr="00EC5380">
        <w:t>The impression an officer has of a victim’s level of fear</w:t>
      </w:r>
      <w:r>
        <w:t xml:space="preserve"> and rationality</w:t>
      </w:r>
      <w:r w:rsidRPr="00EC5380">
        <w:t xml:space="preserve"> could therefore directly influence the outcome of their case.</w:t>
      </w:r>
      <w:r w:rsidR="0075308F">
        <w:t xml:space="preserve"> If the effect observed for voice pitch and victim sexual orientation in the current study were to extend beyond the general population to serving police officers, this might mean that women</w:t>
      </w:r>
      <w:r w:rsidR="00434339">
        <w:t xml:space="preserve"> with male abusers and</w:t>
      </w:r>
      <w:r w:rsidR="0075308F">
        <w:t xml:space="preserve"> lower pitched voices would be described in statements as less scared and rational than if they had higher pitched voices.</w:t>
      </w:r>
      <w:r w:rsidR="00434339">
        <w:t xml:space="preserve"> </w:t>
      </w:r>
      <w:r w:rsidR="00807B2F">
        <w:t xml:space="preserve">The results of the current study therefore underscore the need for more research into </w:t>
      </w:r>
      <w:r w:rsidR="008F4592">
        <w:t xml:space="preserve">the possible effects of </w:t>
      </w:r>
      <w:r w:rsidR="00807B2F">
        <w:t>language-related factors</w:t>
      </w:r>
      <w:r w:rsidR="00C435D6">
        <w:t xml:space="preserve"> </w:t>
      </w:r>
      <w:r w:rsidR="008F4592">
        <w:t>on how victims of abuse are perceived</w:t>
      </w:r>
      <w:r w:rsidR="00A50271">
        <w:t>, both by the police and the general population</w:t>
      </w:r>
      <w:r w:rsidR="00BC390B">
        <w:t xml:space="preserve">. This should include accents linked to social class and ethnicity, two factors which undoubtedly </w:t>
      </w:r>
      <w:r w:rsidR="006A18F1">
        <w:t xml:space="preserve">shape the “ideal victim” </w:t>
      </w:r>
      <w:r w:rsidR="00AA3713">
        <w:t>stereotype</w:t>
      </w:r>
      <w:r w:rsidR="006A18F1">
        <w:t xml:space="preserve">. </w:t>
      </w:r>
      <w:r w:rsidR="00BC390B">
        <w:t xml:space="preserve"> </w:t>
      </w:r>
    </w:p>
    <w:p w14:paraId="65F3FA6C" w14:textId="77777777" w:rsidR="00185FFE" w:rsidRPr="00DE1CA5" w:rsidRDefault="00185FFE" w:rsidP="00185FFE">
      <w:pPr>
        <w:pStyle w:val="BodyText"/>
        <w:spacing w:line="360" w:lineRule="auto"/>
      </w:pPr>
    </w:p>
    <w:p w14:paraId="1D3E55EB" w14:textId="77777777" w:rsidR="00DE1CA5" w:rsidRDefault="00DE1CA5" w:rsidP="00DE1CA5">
      <w:pPr>
        <w:pStyle w:val="Heading1"/>
        <w:tabs>
          <w:tab w:val="left" w:pos="418"/>
        </w:tabs>
        <w:spacing w:before="0"/>
        <w:ind w:left="418"/>
      </w:pPr>
    </w:p>
    <w:p w14:paraId="4958B808" w14:textId="77777777" w:rsidR="00413FD7" w:rsidRDefault="007D3FE8">
      <w:pPr>
        <w:pStyle w:val="Heading1"/>
        <w:spacing w:before="102"/>
      </w:pPr>
      <w:bookmarkStart w:id="13" w:name="Summary_of_results"/>
      <w:bookmarkStart w:id="14" w:name="Conclusion"/>
      <w:bookmarkEnd w:id="13"/>
      <w:bookmarkEnd w:id="14"/>
      <w:r>
        <w:rPr>
          <w:spacing w:val="-2"/>
        </w:rPr>
        <w:t>Notes</w:t>
      </w:r>
    </w:p>
    <w:p w14:paraId="4FA58F17" w14:textId="3038BCC8" w:rsidR="00A21EF8" w:rsidRDefault="00402523" w:rsidP="00496E0C">
      <w:pPr>
        <w:spacing w:line="230" w:lineRule="exact"/>
        <w:ind w:left="398"/>
        <w:rPr>
          <w:spacing w:val="-2"/>
          <w:sz w:val="20"/>
        </w:rPr>
      </w:pPr>
      <w:r>
        <w:rPr>
          <w:spacing w:val="-2"/>
          <w:sz w:val="20"/>
          <w:vertAlign w:val="superscript"/>
        </w:rPr>
        <w:t>1</w:t>
      </w:r>
      <w:r w:rsidR="00A21EF8">
        <w:rPr>
          <w:spacing w:val="-2"/>
          <w:sz w:val="20"/>
        </w:rPr>
        <w:t>I’d like to thank an anonymous reviewer for this suggestion</w:t>
      </w:r>
    </w:p>
    <w:p w14:paraId="27E872F7" w14:textId="0BAF1402" w:rsidR="00E23827" w:rsidRPr="00A21EF8" w:rsidRDefault="00402523" w:rsidP="00E23827">
      <w:pPr>
        <w:spacing w:line="230" w:lineRule="exact"/>
        <w:ind w:left="398"/>
        <w:rPr>
          <w:sz w:val="20"/>
        </w:rPr>
      </w:pPr>
      <w:r>
        <w:rPr>
          <w:spacing w:val="-2"/>
          <w:sz w:val="20"/>
          <w:vertAlign w:val="superscript"/>
        </w:rPr>
        <w:t>2</w:t>
      </w:r>
      <w:r w:rsidR="00E23827">
        <w:rPr>
          <w:spacing w:val="-2"/>
          <w:sz w:val="20"/>
        </w:rPr>
        <w:t>I’d like to thank an anonymous reviewer for this suggestion</w:t>
      </w:r>
    </w:p>
    <w:p w14:paraId="4733C3B9" w14:textId="77777777" w:rsidR="00E23827" w:rsidRPr="00A21EF8" w:rsidRDefault="00E23827" w:rsidP="00496E0C">
      <w:pPr>
        <w:spacing w:line="230" w:lineRule="exact"/>
        <w:ind w:left="398"/>
        <w:rPr>
          <w:sz w:val="20"/>
        </w:rPr>
      </w:pPr>
    </w:p>
    <w:p w14:paraId="4958B80C" w14:textId="77777777" w:rsidR="00413FD7" w:rsidRDefault="007D3FE8">
      <w:pPr>
        <w:pStyle w:val="Heading1"/>
        <w:spacing w:before="199"/>
      </w:pPr>
      <w:r>
        <w:rPr>
          <w:spacing w:val="-2"/>
        </w:rPr>
        <w:t>References</w:t>
      </w:r>
    </w:p>
    <w:p w14:paraId="480D2944" w14:textId="77777777" w:rsidR="009C1C71" w:rsidRDefault="009C1C71" w:rsidP="00F85F71">
      <w:pPr>
        <w:pStyle w:val="BodyText"/>
        <w:ind w:left="0"/>
      </w:pPr>
      <w:bookmarkStart w:id="15" w:name="_bookmark3"/>
      <w:bookmarkEnd w:id="15"/>
    </w:p>
    <w:p w14:paraId="4958B814" w14:textId="63A44D96" w:rsidR="00413FD7" w:rsidRPr="009C1C71" w:rsidRDefault="007D3FE8" w:rsidP="009C1C71">
      <w:pPr>
        <w:pStyle w:val="BodyText"/>
      </w:pPr>
      <w:r w:rsidRPr="009C1C71">
        <w:t>Banse,</w:t>
      </w:r>
      <w:r w:rsidRPr="009C1C71">
        <w:rPr>
          <w:spacing w:val="-8"/>
        </w:rPr>
        <w:t xml:space="preserve"> </w:t>
      </w:r>
      <w:r w:rsidRPr="009C1C71">
        <w:t>R</w:t>
      </w:r>
      <w:r w:rsidR="0008745D" w:rsidRPr="009C1C71">
        <w:t>.</w:t>
      </w:r>
      <w:r w:rsidRPr="009C1C71">
        <w:rPr>
          <w:spacing w:val="-8"/>
        </w:rPr>
        <w:t xml:space="preserve"> </w:t>
      </w:r>
      <w:r w:rsidR="00716485">
        <w:t>and</w:t>
      </w:r>
      <w:r w:rsidR="00716485" w:rsidRPr="009C1C71">
        <w:rPr>
          <w:spacing w:val="-8"/>
        </w:rPr>
        <w:t xml:space="preserve"> </w:t>
      </w:r>
      <w:r w:rsidRPr="009C1C71">
        <w:t>Scherer</w:t>
      </w:r>
      <w:r w:rsidR="00B405E7" w:rsidRPr="009C1C71">
        <w:t>, K</w:t>
      </w:r>
      <w:r w:rsidRPr="009C1C71">
        <w:t>.</w:t>
      </w:r>
      <w:r w:rsidRPr="009C1C71">
        <w:rPr>
          <w:spacing w:val="-8"/>
        </w:rPr>
        <w:t xml:space="preserve"> </w:t>
      </w:r>
      <w:r w:rsidR="00B405E7" w:rsidRPr="009C1C71">
        <w:rPr>
          <w:spacing w:val="-8"/>
        </w:rPr>
        <w:t>(</w:t>
      </w:r>
      <w:r w:rsidRPr="009C1C71">
        <w:t>1996</w:t>
      </w:r>
      <w:r w:rsidR="00B405E7" w:rsidRPr="009C1C71">
        <w:t>)</w:t>
      </w:r>
      <w:r w:rsidRPr="009C1C71">
        <w:t>.</w:t>
      </w:r>
      <w:r w:rsidRPr="009C1C71">
        <w:rPr>
          <w:spacing w:val="33"/>
        </w:rPr>
        <w:t xml:space="preserve"> </w:t>
      </w:r>
      <w:r w:rsidRPr="009C1C71">
        <w:t>Acoustic</w:t>
      </w:r>
      <w:r w:rsidRPr="009C1C71">
        <w:rPr>
          <w:spacing w:val="-8"/>
        </w:rPr>
        <w:t xml:space="preserve"> </w:t>
      </w:r>
      <w:r w:rsidRPr="009C1C71">
        <w:t>profiles</w:t>
      </w:r>
      <w:r w:rsidRPr="009C1C71">
        <w:rPr>
          <w:spacing w:val="-8"/>
        </w:rPr>
        <w:t xml:space="preserve"> </w:t>
      </w:r>
      <w:r w:rsidRPr="009C1C71">
        <w:t>in</w:t>
      </w:r>
      <w:r w:rsidRPr="009C1C71">
        <w:rPr>
          <w:spacing w:val="-8"/>
        </w:rPr>
        <w:t xml:space="preserve"> </w:t>
      </w:r>
      <w:r w:rsidRPr="009C1C71">
        <w:t>vocal</w:t>
      </w:r>
      <w:r w:rsidRPr="009C1C71">
        <w:rPr>
          <w:spacing w:val="-8"/>
        </w:rPr>
        <w:t xml:space="preserve"> </w:t>
      </w:r>
      <w:r w:rsidRPr="009C1C71">
        <w:t>emotion</w:t>
      </w:r>
      <w:r w:rsidRPr="009C1C71">
        <w:rPr>
          <w:spacing w:val="-8"/>
        </w:rPr>
        <w:t xml:space="preserve"> </w:t>
      </w:r>
      <w:r w:rsidRPr="009C1C71">
        <w:t>expression.</w:t>
      </w:r>
      <w:r w:rsidRPr="009C1C71">
        <w:rPr>
          <w:spacing w:val="33"/>
        </w:rPr>
        <w:t xml:space="preserve"> </w:t>
      </w:r>
      <w:r w:rsidRPr="009C1C71">
        <w:rPr>
          <w:i/>
        </w:rPr>
        <w:t xml:space="preserve">Journal </w:t>
      </w:r>
      <w:bookmarkStart w:id="16" w:name="_bookmark8"/>
      <w:bookmarkEnd w:id="16"/>
      <w:r w:rsidRPr="009C1C71">
        <w:rPr>
          <w:i/>
        </w:rPr>
        <w:t xml:space="preserve">of personality and social psychology </w:t>
      </w:r>
      <w:r w:rsidRPr="009C1C71">
        <w:t>70(3). 614.</w:t>
      </w:r>
    </w:p>
    <w:p w14:paraId="7D3B4A81" w14:textId="77777777" w:rsidR="009C1C71" w:rsidRDefault="009C1C71" w:rsidP="009C1C71">
      <w:pPr>
        <w:pStyle w:val="BodyText"/>
        <w:rPr>
          <w:color w:val="222222"/>
          <w:shd w:val="clear" w:color="auto" w:fill="FFFFFF"/>
        </w:rPr>
      </w:pPr>
    </w:p>
    <w:p w14:paraId="253CB1A3" w14:textId="31416E9A" w:rsidR="00C2596B" w:rsidRPr="009C1C71" w:rsidRDefault="00C2596B" w:rsidP="009C1C71">
      <w:pPr>
        <w:pStyle w:val="BodyText"/>
      </w:pPr>
      <w:r w:rsidRPr="009C1C71">
        <w:rPr>
          <w:color w:val="222222"/>
          <w:shd w:val="clear" w:color="auto" w:fill="FFFFFF"/>
        </w:rPr>
        <w:t xml:space="preserve">Barlow, C., </w:t>
      </w:r>
      <w:r w:rsidR="00716485">
        <w:t>and</w:t>
      </w:r>
      <w:r w:rsidRPr="009C1C71">
        <w:rPr>
          <w:color w:val="222222"/>
          <w:shd w:val="clear" w:color="auto" w:fill="FFFFFF"/>
        </w:rPr>
        <w:t xml:space="preserve"> Walklate, S. (2021). Gender, risk assessment and coercive control: Contradictions in </w:t>
      </w:r>
      <w:r w:rsidR="001878E3" w:rsidRPr="009C1C71">
        <w:rPr>
          <w:color w:val="222222"/>
          <w:shd w:val="clear" w:color="auto" w:fill="FFFFFF"/>
        </w:rPr>
        <w:t>terms?</w:t>
      </w:r>
      <w:r w:rsidRPr="009C1C71">
        <w:rPr>
          <w:rStyle w:val="apple-converted-space"/>
          <w:color w:val="222222"/>
          <w:shd w:val="clear" w:color="auto" w:fill="FFFFFF"/>
        </w:rPr>
        <w:t> </w:t>
      </w:r>
      <w:r w:rsidRPr="009C1C71">
        <w:rPr>
          <w:i/>
          <w:iCs/>
          <w:color w:val="222222"/>
        </w:rPr>
        <w:t>The British Journal of Criminology</w:t>
      </w:r>
      <w:r w:rsidRPr="009C1C71">
        <w:rPr>
          <w:color w:val="222222"/>
          <w:shd w:val="clear" w:color="auto" w:fill="FFFFFF"/>
        </w:rPr>
        <w:t>,</w:t>
      </w:r>
      <w:r w:rsidRPr="009C1C71">
        <w:rPr>
          <w:rStyle w:val="apple-converted-space"/>
          <w:color w:val="222222"/>
          <w:shd w:val="clear" w:color="auto" w:fill="FFFFFF"/>
        </w:rPr>
        <w:t> </w:t>
      </w:r>
      <w:r w:rsidRPr="009C1C71">
        <w:rPr>
          <w:i/>
          <w:iCs/>
          <w:color w:val="222222"/>
        </w:rPr>
        <w:t>61</w:t>
      </w:r>
      <w:r w:rsidRPr="009C1C71">
        <w:rPr>
          <w:color w:val="222222"/>
          <w:shd w:val="clear" w:color="auto" w:fill="FFFFFF"/>
        </w:rPr>
        <w:t>(4), 887-904.</w:t>
      </w:r>
    </w:p>
    <w:p w14:paraId="0E87BC5C" w14:textId="77777777" w:rsidR="009C1C71" w:rsidRDefault="009C1C71" w:rsidP="009C1C71">
      <w:pPr>
        <w:pStyle w:val="BodyText"/>
      </w:pPr>
    </w:p>
    <w:p w14:paraId="4958B815" w14:textId="66A62289" w:rsidR="00413FD7" w:rsidRPr="009C1C71" w:rsidRDefault="007D3FE8" w:rsidP="009C1C71">
      <w:pPr>
        <w:pStyle w:val="BodyText"/>
      </w:pPr>
      <w:r w:rsidRPr="009C1C71">
        <w:t>Barron-Lutzross,</w:t>
      </w:r>
      <w:r w:rsidRPr="009C1C71">
        <w:rPr>
          <w:spacing w:val="-6"/>
        </w:rPr>
        <w:t xml:space="preserve"> </w:t>
      </w:r>
      <w:r w:rsidRPr="009C1C71">
        <w:t>A.</w:t>
      </w:r>
      <w:r w:rsidRPr="009C1C71">
        <w:rPr>
          <w:spacing w:val="-6"/>
        </w:rPr>
        <w:t xml:space="preserve"> </w:t>
      </w:r>
      <w:r w:rsidR="00B405E7" w:rsidRPr="009C1C71">
        <w:rPr>
          <w:spacing w:val="-6"/>
        </w:rPr>
        <w:t>(</w:t>
      </w:r>
      <w:r w:rsidRPr="009C1C71">
        <w:t>2015</w:t>
      </w:r>
      <w:r w:rsidR="00B405E7" w:rsidRPr="009C1C71">
        <w:t>)</w:t>
      </w:r>
      <w:r w:rsidRPr="009C1C71">
        <w:t>.</w:t>
      </w:r>
      <w:r w:rsidRPr="009C1C71">
        <w:rPr>
          <w:spacing w:val="40"/>
        </w:rPr>
        <w:t xml:space="preserve"> </w:t>
      </w:r>
      <w:r w:rsidRPr="009C1C71">
        <w:t>The</w:t>
      </w:r>
      <w:r w:rsidRPr="009C1C71">
        <w:rPr>
          <w:spacing w:val="-6"/>
        </w:rPr>
        <w:t xml:space="preserve"> </w:t>
      </w:r>
      <w:r w:rsidRPr="009C1C71">
        <w:t>production</w:t>
      </w:r>
      <w:r w:rsidRPr="009C1C71">
        <w:rPr>
          <w:spacing w:val="-6"/>
        </w:rPr>
        <w:t xml:space="preserve"> </w:t>
      </w:r>
      <w:r w:rsidRPr="009C1C71">
        <w:t>and</w:t>
      </w:r>
      <w:r w:rsidRPr="009C1C71">
        <w:rPr>
          <w:spacing w:val="-6"/>
        </w:rPr>
        <w:t xml:space="preserve"> </w:t>
      </w:r>
      <w:r w:rsidRPr="009C1C71">
        <w:t>perception</w:t>
      </w:r>
      <w:r w:rsidRPr="009C1C71">
        <w:rPr>
          <w:spacing w:val="-6"/>
        </w:rPr>
        <w:t xml:space="preserve"> </w:t>
      </w:r>
      <w:r w:rsidRPr="009C1C71">
        <w:t>of</w:t>
      </w:r>
      <w:r w:rsidRPr="009C1C71">
        <w:rPr>
          <w:spacing w:val="-6"/>
        </w:rPr>
        <w:t xml:space="preserve"> </w:t>
      </w:r>
      <w:r w:rsidRPr="009C1C71">
        <w:t>a</w:t>
      </w:r>
      <w:r w:rsidRPr="009C1C71">
        <w:rPr>
          <w:spacing w:val="-6"/>
        </w:rPr>
        <w:t xml:space="preserve"> </w:t>
      </w:r>
      <w:r w:rsidRPr="009C1C71">
        <w:t>lesbian</w:t>
      </w:r>
      <w:r w:rsidRPr="009C1C71">
        <w:rPr>
          <w:spacing w:val="-6"/>
        </w:rPr>
        <w:t xml:space="preserve"> </w:t>
      </w:r>
      <w:r w:rsidRPr="009C1C71">
        <w:t>speech</w:t>
      </w:r>
      <w:r w:rsidRPr="009C1C71">
        <w:rPr>
          <w:spacing w:val="-6"/>
        </w:rPr>
        <w:t xml:space="preserve"> </w:t>
      </w:r>
      <w:r w:rsidRPr="009C1C71">
        <w:t>style.</w:t>
      </w:r>
      <w:r w:rsidRPr="009C1C71">
        <w:rPr>
          <w:spacing w:val="40"/>
        </w:rPr>
        <w:t xml:space="preserve"> </w:t>
      </w:r>
      <w:r w:rsidRPr="009C1C71">
        <w:rPr>
          <w:i/>
        </w:rPr>
        <w:t xml:space="preserve">UC </w:t>
      </w:r>
      <w:bookmarkStart w:id="17" w:name="_bookmark9"/>
      <w:bookmarkEnd w:id="17"/>
      <w:r w:rsidRPr="009C1C71">
        <w:rPr>
          <w:i/>
        </w:rPr>
        <w:t xml:space="preserve">Berkeley PhonLab Annual Report </w:t>
      </w:r>
      <w:r w:rsidRPr="009C1C71">
        <w:t>11(11).</w:t>
      </w:r>
    </w:p>
    <w:p w14:paraId="3D68A6BF" w14:textId="77777777" w:rsidR="009C1C71" w:rsidRDefault="009C1C71" w:rsidP="009C1C71">
      <w:pPr>
        <w:pStyle w:val="BodyText"/>
      </w:pPr>
      <w:bookmarkStart w:id="18" w:name="_bookmark11"/>
      <w:bookmarkEnd w:id="18"/>
    </w:p>
    <w:p w14:paraId="4958B816" w14:textId="363CCE22" w:rsidR="00413FD7" w:rsidRPr="009C1C71" w:rsidRDefault="007D3FE8" w:rsidP="009C1C71">
      <w:pPr>
        <w:pStyle w:val="BodyText"/>
      </w:pPr>
      <w:r w:rsidRPr="009C1C71">
        <w:t>Bland,</w:t>
      </w:r>
      <w:r w:rsidRPr="009C1C71">
        <w:rPr>
          <w:spacing w:val="-1"/>
        </w:rPr>
        <w:t xml:space="preserve"> </w:t>
      </w:r>
      <w:r w:rsidR="00B405E7" w:rsidRPr="009C1C71">
        <w:t>M</w:t>
      </w:r>
      <w:r w:rsidR="0008745D" w:rsidRPr="009C1C71">
        <w:t>.</w:t>
      </w:r>
      <w:r w:rsidRPr="009C1C71">
        <w:t>,</w:t>
      </w:r>
      <w:r w:rsidRPr="009C1C71">
        <w:rPr>
          <w:spacing w:val="-1"/>
        </w:rPr>
        <w:t xml:space="preserve"> </w:t>
      </w:r>
      <w:r w:rsidR="00B405E7" w:rsidRPr="009C1C71">
        <w:t>Weir, R</w:t>
      </w:r>
      <w:r w:rsidR="0008745D" w:rsidRPr="009C1C71">
        <w:t>.</w:t>
      </w:r>
      <w:r w:rsidRPr="009C1C71">
        <w:t>,</w:t>
      </w:r>
      <w:r w:rsidRPr="009C1C71">
        <w:rPr>
          <w:spacing w:val="-1"/>
        </w:rPr>
        <w:t xml:space="preserve"> </w:t>
      </w:r>
      <w:r w:rsidRPr="009C1C71">
        <w:t>Adisa</w:t>
      </w:r>
      <w:r w:rsidR="00B405E7" w:rsidRPr="009C1C71">
        <w:t>, O</w:t>
      </w:r>
      <w:r w:rsidR="0008745D" w:rsidRPr="009C1C71">
        <w:t>.</w:t>
      </w:r>
      <w:r w:rsidRPr="009C1C71">
        <w:t>,</w:t>
      </w:r>
      <w:r w:rsidRPr="009C1C71">
        <w:rPr>
          <w:spacing w:val="-1"/>
        </w:rPr>
        <w:t xml:space="preserve"> </w:t>
      </w:r>
      <w:r w:rsidRPr="009C1C71">
        <w:t>Allen</w:t>
      </w:r>
      <w:r w:rsidR="00B405E7" w:rsidRPr="009C1C71">
        <w:t>, K</w:t>
      </w:r>
      <w:r w:rsidR="0008745D" w:rsidRPr="009C1C71">
        <w:t>.</w:t>
      </w:r>
      <w:r w:rsidRPr="009C1C71">
        <w:t>,</w:t>
      </w:r>
      <w:r w:rsidRPr="009C1C71">
        <w:rPr>
          <w:spacing w:val="-1"/>
        </w:rPr>
        <w:t xml:space="preserve"> </w:t>
      </w:r>
      <w:r w:rsidRPr="009C1C71">
        <w:t>Ferreira</w:t>
      </w:r>
      <w:r w:rsidR="0008745D" w:rsidRPr="009C1C71">
        <w:t xml:space="preserve">, </w:t>
      </w:r>
      <w:r w:rsidR="008E4AD2" w:rsidRPr="009C1C71">
        <w:t>J.,</w:t>
      </w:r>
      <w:r w:rsidRPr="009C1C71">
        <w:rPr>
          <w:spacing w:val="-1"/>
        </w:rPr>
        <w:t xml:space="preserve"> </w:t>
      </w:r>
      <w:r w:rsidR="00716485">
        <w:t>and</w:t>
      </w:r>
      <w:r w:rsidR="00A37F83" w:rsidRPr="009C1C71">
        <w:t xml:space="preserve"> </w:t>
      </w:r>
      <w:r w:rsidRPr="009C1C71">
        <w:t>Maitra</w:t>
      </w:r>
      <w:r w:rsidR="004A3D5F" w:rsidRPr="009C1C71">
        <w:t>, D.R</w:t>
      </w:r>
      <w:r w:rsidRPr="009C1C71">
        <w:t xml:space="preserve">. </w:t>
      </w:r>
      <w:r w:rsidR="004A3D5F" w:rsidRPr="009C1C71">
        <w:t>(</w:t>
      </w:r>
      <w:r w:rsidRPr="009C1C71">
        <w:t>2022</w:t>
      </w:r>
      <w:r w:rsidR="004A3D5F" w:rsidRPr="009C1C71">
        <w:t>)</w:t>
      </w:r>
      <w:r w:rsidRPr="009C1C71">
        <w:t>. Describing</w:t>
      </w:r>
      <w:r w:rsidRPr="009C1C71">
        <w:rPr>
          <w:spacing w:val="-10"/>
        </w:rPr>
        <w:t xml:space="preserve"> </w:t>
      </w:r>
      <w:r w:rsidRPr="009C1C71">
        <w:t>patterns</w:t>
      </w:r>
      <w:r w:rsidRPr="009C1C71">
        <w:rPr>
          <w:spacing w:val="-10"/>
        </w:rPr>
        <w:t xml:space="preserve"> </w:t>
      </w:r>
      <w:r w:rsidRPr="009C1C71">
        <w:t>of</w:t>
      </w:r>
      <w:r w:rsidRPr="009C1C71">
        <w:rPr>
          <w:spacing w:val="-10"/>
        </w:rPr>
        <w:t xml:space="preserve"> </w:t>
      </w:r>
      <w:r w:rsidRPr="009C1C71">
        <w:t>known</w:t>
      </w:r>
      <w:r w:rsidRPr="009C1C71">
        <w:rPr>
          <w:spacing w:val="-10"/>
        </w:rPr>
        <w:t xml:space="preserve"> </w:t>
      </w:r>
      <w:r w:rsidRPr="009C1C71">
        <w:t>domestic</w:t>
      </w:r>
      <w:r w:rsidRPr="009C1C71">
        <w:rPr>
          <w:spacing w:val="-10"/>
        </w:rPr>
        <w:t xml:space="preserve"> </w:t>
      </w:r>
      <w:r w:rsidRPr="009C1C71">
        <w:t>abuse</w:t>
      </w:r>
      <w:r w:rsidRPr="009C1C71">
        <w:rPr>
          <w:spacing w:val="-10"/>
        </w:rPr>
        <w:t xml:space="preserve"> </w:t>
      </w:r>
      <w:r w:rsidRPr="009C1C71">
        <w:t>among</w:t>
      </w:r>
      <w:r w:rsidRPr="009C1C71">
        <w:rPr>
          <w:spacing w:val="-10"/>
        </w:rPr>
        <w:t xml:space="preserve"> </w:t>
      </w:r>
      <w:r w:rsidRPr="009C1C71">
        <w:t>different</w:t>
      </w:r>
      <w:r w:rsidRPr="009C1C71">
        <w:rPr>
          <w:spacing w:val="-10"/>
        </w:rPr>
        <w:t xml:space="preserve"> </w:t>
      </w:r>
      <w:r w:rsidRPr="009C1C71">
        <w:t>ethnic</w:t>
      </w:r>
      <w:r w:rsidRPr="009C1C71">
        <w:rPr>
          <w:spacing w:val="-10"/>
        </w:rPr>
        <w:t xml:space="preserve"> </w:t>
      </w:r>
      <w:r w:rsidRPr="009C1C71">
        <w:t xml:space="preserve">groups. </w:t>
      </w:r>
      <w:r w:rsidRPr="009C1C71">
        <w:rPr>
          <w:i/>
        </w:rPr>
        <w:t xml:space="preserve">Frontiers </w:t>
      </w:r>
      <w:bookmarkStart w:id="19" w:name="_bookmark10"/>
      <w:bookmarkEnd w:id="19"/>
      <w:r w:rsidRPr="009C1C71">
        <w:rPr>
          <w:i/>
        </w:rPr>
        <w:t xml:space="preserve">in psychology </w:t>
      </w:r>
      <w:r w:rsidRPr="009C1C71">
        <w:t>13. 917543.</w:t>
      </w:r>
    </w:p>
    <w:p w14:paraId="765E9C06" w14:textId="77777777" w:rsidR="009C1C71" w:rsidRDefault="009C1C71" w:rsidP="009C1C71">
      <w:pPr>
        <w:pStyle w:val="BodyText"/>
      </w:pPr>
    </w:p>
    <w:p w14:paraId="28933B76" w14:textId="77777777" w:rsidR="009C1C71" w:rsidRDefault="007D3FE8" w:rsidP="009C1C71">
      <w:pPr>
        <w:pStyle w:val="BodyText"/>
        <w:rPr>
          <w:color w:val="222222"/>
          <w:shd w:val="clear" w:color="auto" w:fill="FFFFFF"/>
        </w:rPr>
      </w:pPr>
      <w:r w:rsidRPr="009C1C71">
        <w:t>Boersma,</w:t>
      </w:r>
      <w:r w:rsidRPr="009C1C71">
        <w:rPr>
          <w:spacing w:val="-11"/>
        </w:rPr>
        <w:t xml:space="preserve"> </w:t>
      </w:r>
      <w:r w:rsidR="004A3D5F" w:rsidRPr="009C1C71">
        <w:t>P</w:t>
      </w:r>
      <w:r w:rsidRPr="009C1C71">
        <w:t>.</w:t>
      </w:r>
      <w:r w:rsidRPr="009C1C71">
        <w:rPr>
          <w:spacing w:val="-11"/>
        </w:rPr>
        <w:t xml:space="preserve"> </w:t>
      </w:r>
      <w:r w:rsidR="004A3D5F" w:rsidRPr="009C1C71">
        <w:rPr>
          <w:spacing w:val="-11"/>
        </w:rPr>
        <w:t>(</w:t>
      </w:r>
      <w:r w:rsidRPr="009C1C71">
        <w:t>2019</w:t>
      </w:r>
      <w:r w:rsidR="004A3D5F" w:rsidRPr="009C1C71">
        <w:t>)</w:t>
      </w:r>
      <w:r w:rsidRPr="009C1C71">
        <w:t>.</w:t>
      </w:r>
      <w:r w:rsidRPr="009C1C71">
        <w:rPr>
          <w:spacing w:val="12"/>
        </w:rPr>
        <w:t xml:space="preserve"> </w:t>
      </w:r>
      <w:r w:rsidRPr="009C1C71">
        <w:t>Praat:</w:t>
      </w:r>
      <w:r w:rsidRPr="009C1C71">
        <w:rPr>
          <w:spacing w:val="2"/>
        </w:rPr>
        <w:t xml:space="preserve"> </w:t>
      </w:r>
      <w:r w:rsidRPr="009C1C71">
        <w:t>doing</w:t>
      </w:r>
      <w:r w:rsidRPr="009C1C71">
        <w:rPr>
          <w:spacing w:val="-11"/>
        </w:rPr>
        <w:t xml:space="preserve"> </w:t>
      </w:r>
      <w:r w:rsidRPr="009C1C71">
        <w:t>phonetics</w:t>
      </w:r>
      <w:r w:rsidRPr="009C1C71">
        <w:rPr>
          <w:spacing w:val="-10"/>
        </w:rPr>
        <w:t xml:space="preserve"> </w:t>
      </w:r>
      <w:r w:rsidRPr="009C1C71">
        <w:t>by</w:t>
      </w:r>
      <w:r w:rsidRPr="009C1C71">
        <w:rPr>
          <w:spacing w:val="-11"/>
        </w:rPr>
        <w:t xml:space="preserve"> </w:t>
      </w:r>
      <w:r w:rsidRPr="009C1C71">
        <w:t>computer.</w:t>
      </w:r>
      <w:r w:rsidRPr="009C1C71">
        <w:rPr>
          <w:spacing w:val="12"/>
        </w:rPr>
        <w:t xml:space="preserve"> </w:t>
      </w:r>
      <w:hyperlink r:id="rId9">
        <w:r w:rsidRPr="009C1C71">
          <w:rPr>
            <w:i/>
          </w:rPr>
          <w:t>http://www.</w:t>
        </w:r>
      </w:hyperlink>
      <w:r w:rsidRPr="009C1C71">
        <w:rPr>
          <w:i/>
          <w:spacing w:val="-11"/>
        </w:rPr>
        <w:t xml:space="preserve"> </w:t>
      </w:r>
      <w:r w:rsidRPr="009C1C71">
        <w:rPr>
          <w:i/>
        </w:rPr>
        <w:t>praat.</w:t>
      </w:r>
      <w:r w:rsidRPr="009C1C71">
        <w:rPr>
          <w:i/>
          <w:spacing w:val="-10"/>
        </w:rPr>
        <w:t xml:space="preserve"> </w:t>
      </w:r>
      <w:r w:rsidRPr="009C1C71">
        <w:rPr>
          <w:i/>
        </w:rPr>
        <w:t>org</w:t>
      </w:r>
      <w:r w:rsidR="00BF0AA4" w:rsidRPr="009C1C71">
        <w:rPr>
          <w:i/>
        </w:rPr>
        <w:t>/</w:t>
      </w:r>
      <w:r w:rsidR="00BF0AA4" w:rsidRPr="009C1C71">
        <w:rPr>
          <w:i/>
          <w:spacing w:val="11"/>
        </w:rPr>
        <w:t>.</w:t>
      </w:r>
      <w:r w:rsidR="000141FA" w:rsidRPr="009C1C71">
        <w:rPr>
          <w:i/>
          <w:spacing w:val="11"/>
        </w:rPr>
        <w:br/>
      </w:r>
    </w:p>
    <w:p w14:paraId="0B9885FB" w14:textId="55BCAD11" w:rsidR="009C1C71" w:rsidRDefault="007248B4" w:rsidP="009C1C71">
      <w:pPr>
        <w:pStyle w:val="BodyText"/>
        <w:rPr>
          <w:iCs/>
          <w:spacing w:val="11"/>
        </w:rPr>
      </w:pPr>
      <w:r w:rsidRPr="009C1C71">
        <w:rPr>
          <w:color w:val="222222"/>
          <w:shd w:val="clear" w:color="auto" w:fill="FFFFFF"/>
        </w:rPr>
        <w:t xml:space="preserve">Bosma, A., Mulder, E., </w:t>
      </w:r>
      <w:r w:rsidR="00716485">
        <w:t>and</w:t>
      </w:r>
      <w:r w:rsidR="00716485" w:rsidRPr="009C1C71" w:rsidDel="00716485">
        <w:rPr>
          <w:color w:val="222222"/>
          <w:shd w:val="clear" w:color="auto" w:fill="FFFFFF"/>
        </w:rPr>
        <w:t xml:space="preserve"> </w:t>
      </w:r>
      <w:r w:rsidRPr="009C1C71">
        <w:rPr>
          <w:color w:val="222222"/>
          <w:shd w:val="clear" w:color="auto" w:fill="FFFFFF"/>
        </w:rPr>
        <w:t>Pemberton, A. (2018). The ideal victim through other (s’) eyes. In</w:t>
      </w:r>
      <w:r w:rsidRPr="009C1C71">
        <w:rPr>
          <w:rStyle w:val="apple-converted-space"/>
          <w:color w:val="222222"/>
          <w:shd w:val="clear" w:color="auto" w:fill="FFFFFF"/>
        </w:rPr>
        <w:t> </w:t>
      </w:r>
      <w:r w:rsidRPr="009C1C71">
        <w:rPr>
          <w:i/>
          <w:iCs/>
          <w:color w:val="222222"/>
        </w:rPr>
        <w:t>Revisiting the ‘Ideal Victim’</w:t>
      </w:r>
      <w:r w:rsidRPr="009C1C71">
        <w:rPr>
          <w:color w:val="222222"/>
          <w:shd w:val="clear" w:color="auto" w:fill="FFFFFF"/>
        </w:rPr>
        <w:t>(pp. 27-42). Policy Press.</w:t>
      </w:r>
      <w:r w:rsidR="008661EE" w:rsidRPr="009C1C71">
        <w:rPr>
          <w:i/>
          <w:spacing w:val="11"/>
        </w:rPr>
        <w:br/>
      </w:r>
    </w:p>
    <w:p w14:paraId="478C2A01" w14:textId="335CD65D" w:rsidR="000141FA" w:rsidRPr="009C1C71" w:rsidRDefault="000141FA" w:rsidP="009C1C71">
      <w:pPr>
        <w:pStyle w:val="BodyText"/>
        <w:rPr>
          <w:i/>
          <w:spacing w:val="11"/>
        </w:rPr>
      </w:pPr>
      <w:r w:rsidRPr="009C1C71">
        <w:rPr>
          <w:iCs/>
          <w:spacing w:val="11"/>
        </w:rPr>
        <w:t>Butler, J. (1990). Feminism and the subversion of identity. New York: Routledge</w:t>
      </w:r>
    </w:p>
    <w:p w14:paraId="35B5D44E" w14:textId="6CA6204C" w:rsidR="000141FA" w:rsidRPr="009C1C71" w:rsidRDefault="00DB3990" w:rsidP="009C1C71">
      <w:pPr>
        <w:pStyle w:val="BodyText"/>
        <w:rPr>
          <w:iCs/>
          <w:spacing w:val="11"/>
        </w:rPr>
      </w:pPr>
      <w:r w:rsidRPr="009C1C71">
        <w:rPr>
          <w:iCs/>
          <w:spacing w:val="11"/>
        </w:rPr>
        <w:br/>
      </w:r>
      <w:r w:rsidRPr="009C1C71">
        <w:rPr>
          <w:iCs/>
          <w:spacing w:val="11"/>
        </w:rPr>
        <w:lastRenderedPageBreak/>
        <w:t>Campbell-Kibler, K. (2005). Listener perceptions of sociolinguistic variables: The case of (ING). Stanford University.</w:t>
      </w:r>
    </w:p>
    <w:p w14:paraId="229F347D" w14:textId="77777777" w:rsidR="00A23491" w:rsidRPr="009C1C71" w:rsidRDefault="00A23491" w:rsidP="00A31B41">
      <w:pPr>
        <w:pStyle w:val="BodyText"/>
        <w:ind w:left="0"/>
      </w:pPr>
    </w:p>
    <w:p w14:paraId="4958B81A" w14:textId="313C346F" w:rsidR="00413FD7" w:rsidRPr="009C1C71" w:rsidRDefault="007D3FE8" w:rsidP="009C1C71">
      <w:pPr>
        <w:pStyle w:val="BodyText"/>
      </w:pPr>
      <w:r w:rsidRPr="009C1C71">
        <w:t>Christensen,</w:t>
      </w:r>
      <w:r w:rsidRPr="009C1C71">
        <w:rPr>
          <w:spacing w:val="-6"/>
        </w:rPr>
        <w:t xml:space="preserve"> </w:t>
      </w:r>
      <w:r w:rsidRPr="009C1C71">
        <w:t>R.</w:t>
      </w:r>
      <w:r w:rsidRPr="009C1C71">
        <w:rPr>
          <w:spacing w:val="-6"/>
        </w:rPr>
        <w:t xml:space="preserve"> </w:t>
      </w:r>
      <w:r w:rsidRPr="009C1C71">
        <w:t>H.</w:t>
      </w:r>
      <w:r w:rsidRPr="009C1C71">
        <w:rPr>
          <w:spacing w:val="-6"/>
        </w:rPr>
        <w:t xml:space="preserve"> </w:t>
      </w:r>
      <w:r w:rsidRPr="009C1C71">
        <w:t>B.</w:t>
      </w:r>
      <w:r w:rsidRPr="009C1C71">
        <w:rPr>
          <w:spacing w:val="-6"/>
        </w:rPr>
        <w:t xml:space="preserve"> </w:t>
      </w:r>
      <w:r w:rsidR="00AD4E18" w:rsidRPr="009C1C71">
        <w:rPr>
          <w:spacing w:val="-6"/>
        </w:rPr>
        <w:t>(</w:t>
      </w:r>
      <w:r w:rsidRPr="009C1C71">
        <w:t>2022</w:t>
      </w:r>
      <w:r w:rsidR="00AD4E18" w:rsidRPr="009C1C71">
        <w:t>)</w:t>
      </w:r>
      <w:r w:rsidRPr="009C1C71">
        <w:t>.</w:t>
      </w:r>
      <w:r w:rsidRPr="009C1C71">
        <w:rPr>
          <w:spacing w:val="80"/>
        </w:rPr>
        <w:t xml:space="preserve"> </w:t>
      </w:r>
      <w:r w:rsidRPr="009C1C71">
        <w:t>ordinal—regression</w:t>
      </w:r>
      <w:r w:rsidRPr="009C1C71">
        <w:rPr>
          <w:spacing w:val="-6"/>
        </w:rPr>
        <w:t xml:space="preserve"> </w:t>
      </w:r>
      <w:r w:rsidRPr="009C1C71">
        <w:t>models</w:t>
      </w:r>
      <w:r w:rsidRPr="009C1C71">
        <w:rPr>
          <w:spacing w:val="-6"/>
        </w:rPr>
        <w:t xml:space="preserve"> </w:t>
      </w:r>
      <w:r w:rsidRPr="009C1C71">
        <w:t>for</w:t>
      </w:r>
      <w:r w:rsidRPr="009C1C71">
        <w:rPr>
          <w:spacing w:val="-6"/>
        </w:rPr>
        <w:t xml:space="preserve"> </w:t>
      </w:r>
      <w:r w:rsidRPr="009C1C71">
        <w:t>ordinal</w:t>
      </w:r>
      <w:r w:rsidRPr="009C1C71">
        <w:rPr>
          <w:spacing w:val="-6"/>
        </w:rPr>
        <w:t xml:space="preserve"> </w:t>
      </w:r>
      <w:r w:rsidRPr="009C1C71">
        <w:t>data.</w:t>
      </w:r>
      <w:r w:rsidRPr="009C1C71">
        <w:rPr>
          <w:spacing w:val="80"/>
        </w:rPr>
        <w:t xml:space="preserve"> </w:t>
      </w:r>
      <w:r w:rsidRPr="009C1C71">
        <w:t>R</w:t>
      </w:r>
      <w:r w:rsidRPr="009C1C71">
        <w:rPr>
          <w:spacing w:val="-6"/>
        </w:rPr>
        <w:t xml:space="preserve"> </w:t>
      </w:r>
      <w:r w:rsidRPr="009C1C71">
        <w:t>package</w:t>
      </w:r>
      <w:r w:rsidRPr="009C1C71">
        <w:rPr>
          <w:spacing w:val="-6"/>
        </w:rPr>
        <w:t xml:space="preserve"> </w:t>
      </w:r>
      <w:r w:rsidRPr="009C1C71">
        <w:t xml:space="preserve">version </w:t>
      </w:r>
      <w:bookmarkStart w:id="20" w:name="_bookmark14"/>
      <w:bookmarkEnd w:id="20"/>
      <w:r w:rsidRPr="009C1C71">
        <w:t xml:space="preserve">2022.11-16. </w:t>
      </w:r>
      <w:hyperlink r:id="rId10" w:history="1">
        <w:r w:rsidR="00D142F1" w:rsidRPr="009C1C71">
          <w:rPr>
            <w:rStyle w:val="Hyperlink"/>
          </w:rPr>
          <w:t>https://CRAN.R-project.org/package=ordinal</w:t>
        </w:r>
      </w:hyperlink>
      <w:r w:rsidRPr="009C1C71">
        <w:t>.</w:t>
      </w:r>
    </w:p>
    <w:p w14:paraId="630B0FE7" w14:textId="77777777" w:rsidR="009C1C71" w:rsidRDefault="009C1C71" w:rsidP="009C1C71">
      <w:pPr>
        <w:pStyle w:val="BodyText"/>
        <w:rPr>
          <w:color w:val="222222"/>
          <w:shd w:val="clear" w:color="auto" w:fill="FFFFFF"/>
        </w:rPr>
      </w:pPr>
    </w:p>
    <w:p w14:paraId="3FE5140C" w14:textId="755899A4" w:rsidR="00D142F1" w:rsidRPr="009C1C71" w:rsidRDefault="00D142F1" w:rsidP="009C1C71">
      <w:pPr>
        <w:pStyle w:val="BodyText"/>
      </w:pPr>
      <w:r w:rsidRPr="009C1C71">
        <w:rPr>
          <w:color w:val="222222"/>
          <w:shd w:val="clear" w:color="auto" w:fill="FFFFFF"/>
        </w:rPr>
        <w:t>Christie, N. (1986). The ideal victim. In</w:t>
      </w:r>
      <w:r w:rsidRPr="009C1C71">
        <w:rPr>
          <w:rStyle w:val="apple-converted-space"/>
          <w:color w:val="222222"/>
          <w:shd w:val="clear" w:color="auto" w:fill="FFFFFF"/>
        </w:rPr>
        <w:t> </w:t>
      </w:r>
      <w:r w:rsidRPr="009C1C71">
        <w:rPr>
          <w:i/>
          <w:iCs/>
          <w:color w:val="222222"/>
        </w:rPr>
        <w:t>From crime policy to victim policy: Reorienting the justice system</w:t>
      </w:r>
      <w:r w:rsidRPr="009C1C71">
        <w:rPr>
          <w:rStyle w:val="apple-converted-space"/>
          <w:color w:val="222222"/>
          <w:shd w:val="clear" w:color="auto" w:fill="FFFFFF"/>
        </w:rPr>
        <w:t> </w:t>
      </w:r>
      <w:r w:rsidRPr="009C1C71">
        <w:rPr>
          <w:color w:val="222222"/>
          <w:shd w:val="clear" w:color="auto" w:fill="FFFFFF"/>
        </w:rPr>
        <w:t>(pp. 17-30). London: Palgrave Macmillan UK.</w:t>
      </w:r>
    </w:p>
    <w:p w14:paraId="289CC614" w14:textId="77777777" w:rsidR="009C1C71" w:rsidRDefault="009C1C71" w:rsidP="009C1C71">
      <w:pPr>
        <w:pStyle w:val="BodyText"/>
      </w:pPr>
    </w:p>
    <w:p w14:paraId="4958B81B" w14:textId="3A6DFD57" w:rsidR="00413FD7" w:rsidRPr="009C1C71" w:rsidRDefault="007D3FE8" w:rsidP="009C1C71">
      <w:pPr>
        <w:pStyle w:val="BodyText"/>
      </w:pPr>
      <w:r w:rsidRPr="009C1C71">
        <w:t xml:space="preserve">College of Policing. </w:t>
      </w:r>
      <w:r w:rsidR="00BA6E90" w:rsidRPr="009C1C71">
        <w:t>(</w:t>
      </w:r>
      <w:r w:rsidRPr="009C1C71">
        <w:t>2023</w:t>
      </w:r>
      <w:r w:rsidR="00BA6E90" w:rsidRPr="009C1C71">
        <w:t>)</w:t>
      </w:r>
      <w:r w:rsidRPr="009C1C71">
        <w:t>.</w:t>
      </w:r>
      <w:r w:rsidR="001F4208" w:rsidRPr="009C1C71">
        <w:t xml:space="preserve"> </w:t>
      </w:r>
      <w:r w:rsidRPr="009C1C71">
        <w:t>Domestic</w:t>
      </w:r>
      <w:r w:rsidRPr="009C1C71">
        <w:rPr>
          <w:spacing w:val="-10"/>
        </w:rPr>
        <w:t xml:space="preserve"> </w:t>
      </w:r>
      <w:r w:rsidRPr="009C1C71">
        <w:t>abuse: Context</w:t>
      </w:r>
      <w:r w:rsidRPr="009C1C71">
        <w:rPr>
          <w:spacing w:val="-10"/>
        </w:rPr>
        <w:t xml:space="preserve"> </w:t>
      </w:r>
      <w:r w:rsidRPr="009C1C71">
        <w:t>and</w:t>
      </w:r>
      <w:r w:rsidRPr="009C1C71">
        <w:rPr>
          <w:spacing w:val="-10"/>
        </w:rPr>
        <w:t xml:space="preserve"> </w:t>
      </w:r>
      <w:r w:rsidRPr="009C1C71">
        <w:t>dynamics</w:t>
      </w:r>
      <w:r w:rsidRPr="009C1C71">
        <w:rPr>
          <w:spacing w:val="-10"/>
        </w:rPr>
        <w:t xml:space="preserve"> </w:t>
      </w:r>
      <w:r w:rsidRPr="009C1C71">
        <w:t>of</w:t>
      </w:r>
      <w:r w:rsidRPr="009C1C71">
        <w:rPr>
          <w:spacing w:val="-10"/>
        </w:rPr>
        <w:t xml:space="preserve"> </w:t>
      </w:r>
      <w:r w:rsidRPr="009C1C71">
        <w:t>domestic abuse.</w:t>
      </w:r>
      <w:r w:rsidR="001F4208" w:rsidRPr="009C1C71">
        <w:t xml:space="preserve"> </w:t>
      </w:r>
      <w:hyperlink r:id="rId11">
        <w:r w:rsidRPr="009C1C71">
          <w:rPr>
            <w:color w:val="0000FF"/>
            <w:spacing w:val="-2"/>
          </w:rPr>
          <w:t>https://www.college.police.uk/app/</w:t>
        </w:r>
      </w:hyperlink>
    </w:p>
    <w:p w14:paraId="4958B81C" w14:textId="77777777" w:rsidR="00413FD7" w:rsidRPr="009C1C71" w:rsidRDefault="007D3FE8" w:rsidP="009C1C71">
      <w:pPr>
        <w:pStyle w:val="BodyText"/>
        <w:rPr>
          <w:spacing w:val="-2"/>
        </w:rPr>
      </w:pPr>
      <w:hyperlink r:id="rId12">
        <w:r w:rsidRPr="009C1C71">
          <w:rPr>
            <w:color w:val="0000FF"/>
            <w:spacing w:val="-2"/>
          </w:rPr>
          <w:t>major-investigation-and-public-protection/domestic-abuse/</w:t>
        </w:r>
      </w:hyperlink>
      <w:r w:rsidRPr="009C1C71">
        <w:rPr>
          <w:color w:val="0000FF"/>
          <w:spacing w:val="-2"/>
        </w:rPr>
        <w:t xml:space="preserve"> </w:t>
      </w:r>
      <w:bookmarkStart w:id="21" w:name="_bookmark15"/>
      <w:bookmarkEnd w:id="21"/>
      <w:r w:rsidRPr="009C1C71">
        <w:fldChar w:fldCharType="begin"/>
      </w:r>
      <w:r w:rsidRPr="009C1C71">
        <w:instrText>HYPERLINK "https://www.college.police.uk/app/major-investigation-and-public-protection/domestic-abuse/context-and-dynamics-domestic-abuse" \h</w:instrText>
      </w:r>
      <w:r w:rsidRPr="009C1C71">
        <w:fldChar w:fldCharType="separate"/>
      </w:r>
      <w:r w:rsidRPr="009C1C71">
        <w:rPr>
          <w:color w:val="0000FF"/>
          <w:spacing w:val="-2"/>
        </w:rPr>
        <w:t>context-and-dynamics-domestic-abuse</w:t>
      </w:r>
      <w:r w:rsidRPr="009C1C71">
        <w:rPr>
          <w:color w:val="0000FF"/>
          <w:spacing w:val="-2"/>
        </w:rPr>
        <w:fldChar w:fldCharType="end"/>
      </w:r>
      <w:r w:rsidRPr="009C1C71">
        <w:rPr>
          <w:spacing w:val="-2"/>
        </w:rPr>
        <w:t>.</w:t>
      </w:r>
    </w:p>
    <w:p w14:paraId="218E13AD" w14:textId="77777777" w:rsidR="009C1C71" w:rsidRDefault="009C1C71" w:rsidP="009C1C71">
      <w:pPr>
        <w:pStyle w:val="BodyText"/>
        <w:rPr>
          <w:color w:val="222222"/>
          <w:shd w:val="clear" w:color="auto" w:fill="FFFFFF"/>
        </w:rPr>
      </w:pPr>
    </w:p>
    <w:p w14:paraId="66109A0B" w14:textId="4248404A" w:rsidR="00264C3F" w:rsidRPr="009C1C71" w:rsidRDefault="00264C3F" w:rsidP="009C1C71">
      <w:pPr>
        <w:pStyle w:val="BodyText"/>
      </w:pPr>
      <w:r w:rsidRPr="009C1C71">
        <w:rPr>
          <w:color w:val="222222"/>
          <w:shd w:val="clear" w:color="auto" w:fill="FFFFFF"/>
        </w:rPr>
        <w:t xml:space="preserve">Conley, J. M. </w:t>
      </w:r>
      <w:r w:rsidR="00716485">
        <w:t>and</w:t>
      </w:r>
      <w:r w:rsidR="00716485" w:rsidRPr="009C1C71" w:rsidDel="00716485">
        <w:rPr>
          <w:color w:val="222222"/>
          <w:shd w:val="clear" w:color="auto" w:fill="FFFFFF"/>
        </w:rPr>
        <w:t xml:space="preserve"> </w:t>
      </w:r>
      <w:r w:rsidRPr="009C1C71">
        <w:rPr>
          <w:color w:val="222222"/>
          <w:shd w:val="clear" w:color="auto" w:fill="FFFFFF"/>
        </w:rPr>
        <w:t>O'Barr, W. M. (2005).</w:t>
      </w:r>
      <w:r w:rsidRPr="009C1C71">
        <w:rPr>
          <w:rStyle w:val="apple-converted-space"/>
          <w:color w:val="222222"/>
          <w:shd w:val="clear" w:color="auto" w:fill="FFFFFF"/>
        </w:rPr>
        <w:t> </w:t>
      </w:r>
      <w:r w:rsidRPr="009C1C71">
        <w:rPr>
          <w:i/>
          <w:iCs/>
          <w:color w:val="222222"/>
        </w:rPr>
        <w:t>Just words: Law, language, and power</w:t>
      </w:r>
      <w:r w:rsidRPr="009C1C71">
        <w:rPr>
          <w:color w:val="222222"/>
          <w:shd w:val="clear" w:color="auto" w:fill="FFFFFF"/>
        </w:rPr>
        <w:t>. University of Chicago Press.</w:t>
      </w:r>
      <w:r w:rsidRPr="009C1C71">
        <w:t xml:space="preserve"> </w:t>
      </w:r>
    </w:p>
    <w:p w14:paraId="22719368" w14:textId="77777777" w:rsidR="009C1C71" w:rsidRDefault="009C1C71" w:rsidP="009C1C71">
      <w:pPr>
        <w:pStyle w:val="BodyText"/>
      </w:pPr>
    </w:p>
    <w:p w14:paraId="591F0346" w14:textId="6295A897" w:rsidR="00A953C1" w:rsidRPr="009C1C71" w:rsidRDefault="00A953C1" w:rsidP="009C1C71">
      <w:pPr>
        <w:pStyle w:val="BodyText"/>
      </w:pPr>
      <w:r w:rsidRPr="009C1C71">
        <w:t>Connell, R. W. (2005). </w:t>
      </w:r>
      <w:r w:rsidRPr="009C1C71">
        <w:rPr>
          <w:i/>
          <w:iCs/>
        </w:rPr>
        <w:t>Masculinities</w:t>
      </w:r>
      <w:r w:rsidRPr="009C1C71">
        <w:t>. Routledge.</w:t>
      </w:r>
    </w:p>
    <w:p w14:paraId="3A95D240" w14:textId="77777777" w:rsidR="009C1C71" w:rsidRDefault="009C1C71" w:rsidP="009C1C71">
      <w:pPr>
        <w:pStyle w:val="BodyText"/>
      </w:pPr>
    </w:p>
    <w:p w14:paraId="4958B81D" w14:textId="7A30BB7E" w:rsidR="00413FD7" w:rsidRPr="009C1C71" w:rsidRDefault="007D3FE8" w:rsidP="009C1C71">
      <w:pPr>
        <w:pStyle w:val="BodyText"/>
      </w:pPr>
      <w:r w:rsidRPr="009C1C71">
        <w:t xml:space="preserve">Crown Prosecution Service. </w:t>
      </w:r>
      <w:r w:rsidR="00BA6E90" w:rsidRPr="009C1C71">
        <w:t>(</w:t>
      </w:r>
      <w:r w:rsidRPr="009C1C71">
        <w:t>2022</w:t>
      </w:r>
      <w:r w:rsidR="00BA6E90" w:rsidRPr="009C1C71">
        <w:t>)</w:t>
      </w:r>
      <w:r w:rsidRPr="009C1C71">
        <w:t>.</w:t>
      </w:r>
      <w:r w:rsidR="001F4208" w:rsidRPr="009C1C71">
        <w:t xml:space="preserve"> </w:t>
      </w:r>
      <w:r w:rsidRPr="009C1C71">
        <w:t>Domestic abuse.</w:t>
      </w:r>
      <w:r w:rsidR="001F4208" w:rsidRPr="009C1C71">
        <w:t xml:space="preserve"> </w:t>
      </w:r>
      <w:hyperlink r:id="rId13">
        <w:r w:rsidRPr="009C1C71">
          <w:rPr>
            <w:color w:val="0000FF"/>
            <w:spacing w:val="-2"/>
          </w:rPr>
          <w:t>https://www.cps.gov.uk/</w:t>
        </w:r>
      </w:hyperlink>
      <w:r w:rsidRPr="009C1C71">
        <w:rPr>
          <w:color w:val="0000FF"/>
          <w:spacing w:val="-2"/>
        </w:rPr>
        <w:t xml:space="preserve"> </w:t>
      </w:r>
      <w:bookmarkStart w:id="22" w:name="_bookmark16"/>
      <w:bookmarkEnd w:id="22"/>
      <w:r w:rsidRPr="009C1C71">
        <w:fldChar w:fldCharType="begin"/>
      </w:r>
      <w:r w:rsidRPr="009C1C71">
        <w:instrText>HYPERLINK "https://www.cps.gov.uk/legal-guidance/domestic-abuse" \h</w:instrText>
      </w:r>
      <w:r w:rsidRPr="009C1C71">
        <w:fldChar w:fldCharType="separate"/>
      </w:r>
      <w:r w:rsidRPr="009C1C71">
        <w:rPr>
          <w:color w:val="0000FF"/>
          <w:spacing w:val="-2"/>
        </w:rPr>
        <w:t>legal-guidance/domestic-abuse</w:t>
      </w:r>
      <w:r w:rsidRPr="009C1C71">
        <w:rPr>
          <w:color w:val="0000FF"/>
          <w:spacing w:val="-2"/>
        </w:rPr>
        <w:fldChar w:fldCharType="end"/>
      </w:r>
      <w:r w:rsidRPr="009C1C71">
        <w:rPr>
          <w:spacing w:val="-2"/>
        </w:rPr>
        <w:t>.</w:t>
      </w:r>
    </w:p>
    <w:p w14:paraId="0FF13B4F" w14:textId="77777777" w:rsidR="009C1C71" w:rsidRDefault="009C1C71" w:rsidP="009C1C71">
      <w:pPr>
        <w:pStyle w:val="BodyText"/>
      </w:pPr>
    </w:p>
    <w:p w14:paraId="4958B81E" w14:textId="20AFB64C" w:rsidR="00413FD7" w:rsidRPr="009C1C71" w:rsidRDefault="007D3FE8" w:rsidP="009C1C71">
      <w:pPr>
        <w:pStyle w:val="BodyText"/>
      </w:pPr>
      <w:r w:rsidRPr="009C1C71">
        <w:t xml:space="preserve">Crown Prosecution Service. </w:t>
      </w:r>
      <w:r w:rsidR="00BA6E90" w:rsidRPr="009C1C71">
        <w:t>(</w:t>
      </w:r>
      <w:r w:rsidRPr="009C1C71">
        <w:t>2023</w:t>
      </w:r>
      <w:r w:rsidR="00BA6E90" w:rsidRPr="009C1C71">
        <w:t>)</w:t>
      </w:r>
      <w:r w:rsidRPr="009C1C71">
        <w:t>.</w:t>
      </w:r>
      <w:r w:rsidR="001F4208" w:rsidRPr="009C1C71">
        <w:t xml:space="preserve"> </w:t>
      </w:r>
      <w:r w:rsidRPr="009C1C71">
        <w:t>Controlling or coercive behaviour in an intimate or</w:t>
      </w:r>
      <w:r w:rsidRPr="009C1C71">
        <w:rPr>
          <w:spacing w:val="-7"/>
        </w:rPr>
        <w:t xml:space="preserve"> </w:t>
      </w:r>
      <w:r w:rsidRPr="009C1C71">
        <w:t>family</w:t>
      </w:r>
      <w:r w:rsidRPr="009C1C71">
        <w:rPr>
          <w:spacing w:val="-7"/>
        </w:rPr>
        <w:t xml:space="preserve"> </w:t>
      </w:r>
      <w:r w:rsidRPr="009C1C71">
        <w:rPr>
          <w:spacing w:val="-2"/>
        </w:rPr>
        <w:t>relationship.</w:t>
      </w:r>
      <w:r w:rsidR="001F4208" w:rsidRPr="009C1C71">
        <w:rPr>
          <w:spacing w:val="-2"/>
        </w:rPr>
        <w:t xml:space="preserve"> </w:t>
      </w:r>
      <w:hyperlink r:id="rId14">
        <w:r w:rsidRPr="009C1C71">
          <w:rPr>
            <w:color w:val="0000FF"/>
            <w:spacing w:val="-4"/>
          </w:rPr>
          <w:t>https://www.cps.gov.uk/legal-</w:t>
        </w:r>
        <w:r w:rsidRPr="009C1C71">
          <w:rPr>
            <w:color w:val="0000FF"/>
            <w:spacing w:val="-2"/>
          </w:rPr>
          <w:t>guidance/</w:t>
        </w:r>
      </w:hyperlink>
    </w:p>
    <w:bookmarkStart w:id="23" w:name="_bookmark17"/>
    <w:bookmarkEnd w:id="23"/>
    <w:p w14:paraId="4958B81F" w14:textId="77777777" w:rsidR="00413FD7" w:rsidRPr="009C1C71" w:rsidRDefault="007D3FE8" w:rsidP="009C1C71">
      <w:pPr>
        <w:pStyle w:val="BodyText"/>
      </w:pPr>
      <w:r w:rsidRPr="009C1C71">
        <w:fldChar w:fldCharType="begin"/>
      </w:r>
      <w:r w:rsidRPr="009C1C71">
        <w:instrText>HYPERLINK "https://www.cps.gov.uk/legal-guidance/controlling-or-coercive-behaviour-intimate-or-family-relationship" \h</w:instrText>
      </w:r>
      <w:r w:rsidRPr="009C1C71">
        <w:fldChar w:fldCharType="separate"/>
      </w:r>
      <w:r w:rsidRPr="009C1C71">
        <w:rPr>
          <w:color w:val="0000FF"/>
          <w:spacing w:val="-2"/>
        </w:rPr>
        <w:t>controlling-or-coercive-behaviour-intimate-or-family-relationship</w:t>
      </w:r>
      <w:r w:rsidRPr="009C1C71">
        <w:rPr>
          <w:color w:val="0000FF"/>
          <w:spacing w:val="-2"/>
        </w:rPr>
        <w:fldChar w:fldCharType="end"/>
      </w:r>
      <w:r w:rsidRPr="009C1C71">
        <w:rPr>
          <w:spacing w:val="-2"/>
        </w:rPr>
        <w:t>.</w:t>
      </w:r>
    </w:p>
    <w:p w14:paraId="38A6CE13" w14:textId="77777777" w:rsidR="009C1C71" w:rsidRDefault="009C1C71" w:rsidP="009C1C71">
      <w:pPr>
        <w:pStyle w:val="BodyText"/>
      </w:pPr>
    </w:p>
    <w:p w14:paraId="4958B820" w14:textId="347CF3EE" w:rsidR="00413FD7" w:rsidRPr="009C1C71" w:rsidRDefault="007D3FE8" w:rsidP="009C1C71">
      <w:pPr>
        <w:pStyle w:val="BodyText"/>
      </w:pPr>
      <w:r w:rsidRPr="009C1C71">
        <w:t>Cuddy,</w:t>
      </w:r>
      <w:r w:rsidRPr="009C1C71">
        <w:rPr>
          <w:spacing w:val="-7"/>
        </w:rPr>
        <w:t xml:space="preserve"> </w:t>
      </w:r>
      <w:r w:rsidR="00AD4E18" w:rsidRPr="009C1C71">
        <w:t>S</w:t>
      </w:r>
      <w:r w:rsidRPr="009C1C71">
        <w:t>.</w:t>
      </w:r>
      <w:r w:rsidRPr="009C1C71">
        <w:rPr>
          <w:spacing w:val="-7"/>
        </w:rPr>
        <w:t xml:space="preserve"> </w:t>
      </w:r>
      <w:r w:rsidR="00AD4E18" w:rsidRPr="009C1C71">
        <w:rPr>
          <w:spacing w:val="-7"/>
        </w:rPr>
        <w:t>(</w:t>
      </w:r>
      <w:r w:rsidRPr="009C1C71">
        <w:t>2019</w:t>
      </w:r>
      <w:r w:rsidR="00AD4E18" w:rsidRPr="009C1C71">
        <w:t>)</w:t>
      </w:r>
      <w:r w:rsidRPr="009C1C71">
        <w:t>.</w:t>
      </w:r>
      <w:r w:rsidRPr="009C1C71">
        <w:rPr>
          <w:spacing w:val="22"/>
        </w:rPr>
        <w:t xml:space="preserve"> </w:t>
      </w:r>
      <w:r w:rsidRPr="009C1C71">
        <w:rPr>
          <w:i/>
        </w:rPr>
        <w:t>Can</w:t>
      </w:r>
      <w:r w:rsidRPr="009C1C71">
        <w:rPr>
          <w:i/>
          <w:spacing w:val="-7"/>
        </w:rPr>
        <w:t xml:space="preserve"> </w:t>
      </w:r>
      <w:r w:rsidRPr="009C1C71">
        <w:rPr>
          <w:i/>
        </w:rPr>
        <w:t>women</w:t>
      </w:r>
      <w:r w:rsidR="001878E3" w:rsidRPr="009C1C71">
        <w:rPr>
          <w:i/>
        </w:rPr>
        <w:t xml:space="preserve"> “</w:t>
      </w:r>
      <w:r w:rsidRPr="009C1C71">
        <w:rPr>
          <w:i/>
        </w:rPr>
        <w:t>sound</w:t>
      </w:r>
      <w:r w:rsidRPr="009C1C71">
        <w:rPr>
          <w:i/>
          <w:spacing w:val="-7"/>
        </w:rPr>
        <w:t xml:space="preserve"> </w:t>
      </w:r>
      <w:r w:rsidRPr="009C1C71">
        <w:rPr>
          <w:i/>
        </w:rPr>
        <w:t>gay”?: A</w:t>
      </w:r>
      <w:r w:rsidRPr="009C1C71">
        <w:rPr>
          <w:i/>
          <w:spacing w:val="-7"/>
        </w:rPr>
        <w:t xml:space="preserve"> </w:t>
      </w:r>
      <w:r w:rsidRPr="009C1C71">
        <w:rPr>
          <w:i/>
        </w:rPr>
        <w:t>sociophonetic</w:t>
      </w:r>
      <w:r w:rsidRPr="009C1C71">
        <w:rPr>
          <w:i/>
          <w:spacing w:val="-7"/>
        </w:rPr>
        <w:t xml:space="preserve"> </w:t>
      </w:r>
      <w:r w:rsidRPr="009C1C71">
        <w:rPr>
          <w:i/>
        </w:rPr>
        <w:t>study</w:t>
      </w:r>
      <w:r w:rsidRPr="009C1C71">
        <w:rPr>
          <w:i/>
          <w:spacing w:val="-7"/>
        </w:rPr>
        <w:t xml:space="preserve"> </w:t>
      </w:r>
      <w:r w:rsidRPr="009C1C71">
        <w:rPr>
          <w:i/>
        </w:rPr>
        <w:t>of/s/and</w:t>
      </w:r>
      <w:r w:rsidRPr="009C1C71">
        <w:rPr>
          <w:i/>
          <w:spacing w:val="-7"/>
        </w:rPr>
        <w:t xml:space="preserve"> </w:t>
      </w:r>
      <w:r w:rsidRPr="009C1C71">
        <w:rPr>
          <w:i/>
        </w:rPr>
        <w:t>pitch</w:t>
      </w:r>
      <w:r w:rsidRPr="009C1C71">
        <w:rPr>
          <w:i/>
          <w:spacing w:val="-7"/>
        </w:rPr>
        <w:t xml:space="preserve"> </w:t>
      </w:r>
      <w:r w:rsidRPr="009C1C71">
        <w:rPr>
          <w:i/>
        </w:rPr>
        <w:t>of</w:t>
      </w:r>
      <w:r w:rsidRPr="009C1C71">
        <w:rPr>
          <w:i/>
          <w:spacing w:val="-7"/>
        </w:rPr>
        <w:t xml:space="preserve"> </w:t>
      </w:r>
      <w:r w:rsidRPr="009C1C71">
        <w:rPr>
          <w:i/>
        </w:rPr>
        <w:t>gay</w:t>
      </w:r>
      <w:r w:rsidRPr="009C1C71">
        <w:rPr>
          <w:i/>
          <w:spacing w:val="-7"/>
        </w:rPr>
        <w:t xml:space="preserve"> </w:t>
      </w:r>
      <w:r w:rsidRPr="009C1C71">
        <w:rPr>
          <w:i/>
        </w:rPr>
        <w:t xml:space="preserve">and straight </w:t>
      </w:r>
      <w:r w:rsidR="00BB356F" w:rsidRPr="009C1C71">
        <w:rPr>
          <w:i/>
        </w:rPr>
        <w:t>British-English</w:t>
      </w:r>
      <w:r w:rsidRPr="009C1C71">
        <w:rPr>
          <w:i/>
        </w:rPr>
        <w:t xml:space="preserve"> speaking women. doctoral dissertation</w:t>
      </w:r>
      <w:r w:rsidRPr="009C1C71">
        <w:t>: University of York disserta</w:t>
      </w:r>
      <w:bookmarkStart w:id="24" w:name="_bookmark18"/>
      <w:bookmarkEnd w:id="24"/>
      <w:r w:rsidRPr="009C1C71">
        <w:rPr>
          <w:spacing w:val="-2"/>
        </w:rPr>
        <w:t>tion.</w:t>
      </w:r>
    </w:p>
    <w:p w14:paraId="1482534A" w14:textId="77777777" w:rsidR="009C1C71" w:rsidRDefault="009C1C71" w:rsidP="009C1C71">
      <w:pPr>
        <w:pStyle w:val="BodyText"/>
        <w:rPr>
          <w:color w:val="222222"/>
          <w:shd w:val="clear" w:color="auto" w:fill="FFFFFF"/>
        </w:rPr>
      </w:pPr>
      <w:bookmarkStart w:id="25" w:name="_bookmark20"/>
      <w:bookmarkEnd w:id="25"/>
    </w:p>
    <w:p w14:paraId="31013FF4" w14:textId="68D72BED" w:rsidR="00F11871" w:rsidRPr="009C1C71" w:rsidRDefault="00F11871" w:rsidP="009C1C71">
      <w:pPr>
        <w:pStyle w:val="BodyText"/>
      </w:pPr>
      <w:r w:rsidRPr="009C1C71">
        <w:rPr>
          <w:color w:val="222222"/>
          <w:shd w:val="clear" w:color="auto" w:fill="FFFFFF"/>
        </w:rPr>
        <w:t xml:space="preserve">Drijber, B. C., Reijnders, U. J., </w:t>
      </w:r>
      <w:r w:rsidR="00716485">
        <w:t>and</w:t>
      </w:r>
      <w:r w:rsidR="00716485" w:rsidRPr="009C1C71" w:rsidDel="00716485">
        <w:rPr>
          <w:color w:val="222222"/>
          <w:shd w:val="clear" w:color="auto" w:fill="FFFFFF"/>
        </w:rPr>
        <w:t xml:space="preserve"> </w:t>
      </w:r>
      <w:r w:rsidRPr="009C1C71">
        <w:rPr>
          <w:color w:val="222222"/>
          <w:shd w:val="clear" w:color="auto" w:fill="FFFFFF"/>
        </w:rPr>
        <w:t>Ceelen, M. (2013). Male victims of domestic violence.</w:t>
      </w:r>
      <w:r w:rsidRPr="009C1C71">
        <w:rPr>
          <w:rStyle w:val="apple-converted-space"/>
          <w:color w:val="222222"/>
          <w:shd w:val="clear" w:color="auto" w:fill="FFFFFF"/>
        </w:rPr>
        <w:t> </w:t>
      </w:r>
      <w:r w:rsidRPr="009C1C71">
        <w:rPr>
          <w:i/>
          <w:iCs/>
          <w:color w:val="222222"/>
        </w:rPr>
        <w:t>Journal of family violence</w:t>
      </w:r>
      <w:r w:rsidRPr="009C1C71">
        <w:rPr>
          <w:color w:val="222222"/>
          <w:shd w:val="clear" w:color="auto" w:fill="FFFFFF"/>
        </w:rPr>
        <w:t>,</w:t>
      </w:r>
      <w:r w:rsidRPr="009C1C71">
        <w:rPr>
          <w:rStyle w:val="apple-converted-space"/>
          <w:color w:val="222222"/>
          <w:shd w:val="clear" w:color="auto" w:fill="FFFFFF"/>
        </w:rPr>
        <w:t> </w:t>
      </w:r>
      <w:r w:rsidRPr="009C1C71">
        <w:rPr>
          <w:i/>
          <w:iCs/>
          <w:color w:val="222222"/>
        </w:rPr>
        <w:t>28</w:t>
      </w:r>
      <w:r w:rsidRPr="009C1C71">
        <w:rPr>
          <w:color w:val="222222"/>
          <w:shd w:val="clear" w:color="auto" w:fill="FFFFFF"/>
        </w:rPr>
        <w:t>, 173-178.</w:t>
      </w:r>
    </w:p>
    <w:p w14:paraId="39AB6437" w14:textId="77777777" w:rsidR="009C1C71" w:rsidRDefault="009C1C71" w:rsidP="009C1C71">
      <w:pPr>
        <w:pStyle w:val="BodyText"/>
      </w:pPr>
    </w:p>
    <w:p w14:paraId="4958B827" w14:textId="66C1F39B" w:rsidR="00413FD7" w:rsidRPr="009C1C71" w:rsidRDefault="007D3FE8" w:rsidP="009C1C71">
      <w:pPr>
        <w:pStyle w:val="BodyText"/>
        <w:rPr>
          <w:spacing w:val="-4"/>
        </w:rPr>
      </w:pPr>
      <w:r w:rsidRPr="009C1C71">
        <w:t>Eckert,</w:t>
      </w:r>
      <w:r w:rsidRPr="009C1C71">
        <w:rPr>
          <w:spacing w:val="-10"/>
        </w:rPr>
        <w:t xml:space="preserve"> </w:t>
      </w:r>
      <w:r w:rsidR="00AD4E18" w:rsidRPr="009C1C71">
        <w:t>P</w:t>
      </w:r>
      <w:r w:rsidRPr="009C1C71">
        <w:t>.</w:t>
      </w:r>
      <w:r w:rsidRPr="009C1C71">
        <w:rPr>
          <w:spacing w:val="-10"/>
        </w:rPr>
        <w:t xml:space="preserve"> </w:t>
      </w:r>
      <w:r w:rsidR="00AD4E18" w:rsidRPr="009C1C71">
        <w:rPr>
          <w:spacing w:val="-10"/>
        </w:rPr>
        <w:t>(</w:t>
      </w:r>
      <w:r w:rsidRPr="009C1C71">
        <w:t>2008</w:t>
      </w:r>
      <w:r w:rsidR="00AD4E18" w:rsidRPr="009C1C71">
        <w:t>)</w:t>
      </w:r>
      <w:r w:rsidRPr="009C1C71">
        <w:t>.</w:t>
      </w:r>
      <w:r w:rsidRPr="009C1C71">
        <w:rPr>
          <w:spacing w:val="23"/>
        </w:rPr>
        <w:t xml:space="preserve"> </w:t>
      </w:r>
      <w:r w:rsidRPr="009C1C71">
        <w:t>Variation</w:t>
      </w:r>
      <w:r w:rsidRPr="009C1C71">
        <w:rPr>
          <w:spacing w:val="-10"/>
        </w:rPr>
        <w:t xml:space="preserve"> </w:t>
      </w:r>
      <w:r w:rsidRPr="009C1C71">
        <w:t>and</w:t>
      </w:r>
      <w:r w:rsidRPr="009C1C71">
        <w:rPr>
          <w:spacing w:val="-10"/>
        </w:rPr>
        <w:t xml:space="preserve"> </w:t>
      </w:r>
      <w:r w:rsidRPr="009C1C71">
        <w:t>the</w:t>
      </w:r>
      <w:r w:rsidRPr="009C1C71">
        <w:rPr>
          <w:spacing w:val="-10"/>
        </w:rPr>
        <w:t xml:space="preserve"> </w:t>
      </w:r>
      <w:r w:rsidRPr="009C1C71">
        <w:t>indexical</w:t>
      </w:r>
      <w:r w:rsidRPr="009C1C71">
        <w:rPr>
          <w:spacing w:val="-10"/>
        </w:rPr>
        <w:t xml:space="preserve"> </w:t>
      </w:r>
      <w:r w:rsidRPr="009C1C71">
        <w:t>field.</w:t>
      </w:r>
      <w:r w:rsidRPr="009C1C71">
        <w:rPr>
          <w:spacing w:val="23"/>
        </w:rPr>
        <w:t xml:space="preserve"> </w:t>
      </w:r>
      <w:r w:rsidRPr="009C1C71">
        <w:rPr>
          <w:i/>
        </w:rPr>
        <w:t>Journal</w:t>
      </w:r>
      <w:r w:rsidRPr="009C1C71">
        <w:rPr>
          <w:i/>
          <w:spacing w:val="-10"/>
        </w:rPr>
        <w:t xml:space="preserve"> </w:t>
      </w:r>
      <w:r w:rsidRPr="009C1C71">
        <w:rPr>
          <w:i/>
        </w:rPr>
        <w:t>of</w:t>
      </w:r>
      <w:r w:rsidRPr="009C1C71">
        <w:rPr>
          <w:i/>
          <w:spacing w:val="-10"/>
        </w:rPr>
        <w:t xml:space="preserve"> </w:t>
      </w:r>
      <w:r w:rsidRPr="009C1C71">
        <w:rPr>
          <w:i/>
        </w:rPr>
        <w:t>sociolinguistics</w:t>
      </w:r>
      <w:r w:rsidRPr="009C1C71">
        <w:rPr>
          <w:i/>
          <w:spacing w:val="-10"/>
        </w:rPr>
        <w:t xml:space="preserve"> </w:t>
      </w:r>
      <w:r w:rsidRPr="009C1C71">
        <w:t>12(4).</w:t>
      </w:r>
      <w:r w:rsidRPr="009C1C71">
        <w:rPr>
          <w:spacing w:val="-10"/>
        </w:rPr>
        <w:t xml:space="preserve"> </w:t>
      </w:r>
      <w:r w:rsidRPr="009C1C71">
        <w:t xml:space="preserve">453– </w:t>
      </w:r>
      <w:bookmarkStart w:id="26" w:name="_bookmark24"/>
      <w:bookmarkEnd w:id="26"/>
      <w:r w:rsidRPr="009C1C71">
        <w:rPr>
          <w:spacing w:val="-4"/>
        </w:rPr>
        <w:t>476.</w:t>
      </w:r>
    </w:p>
    <w:p w14:paraId="50ABCE72" w14:textId="77777777" w:rsidR="009C1C71" w:rsidRDefault="009C1C71" w:rsidP="005F3CD3">
      <w:pPr>
        <w:pStyle w:val="BodyText"/>
        <w:ind w:left="0"/>
      </w:pPr>
    </w:p>
    <w:p w14:paraId="01767049" w14:textId="21BD0328" w:rsidR="00824F1F" w:rsidRPr="009C1C71" w:rsidRDefault="00824F1F" w:rsidP="009C1C71">
      <w:pPr>
        <w:pStyle w:val="BodyText"/>
      </w:pPr>
      <w:r w:rsidRPr="009C1C71">
        <w:t>Feinberg,</w:t>
      </w:r>
      <w:r w:rsidRPr="009C1C71">
        <w:rPr>
          <w:spacing w:val="-4"/>
        </w:rPr>
        <w:t xml:space="preserve"> </w:t>
      </w:r>
      <w:r w:rsidRPr="009C1C71">
        <w:t>D.</w:t>
      </w:r>
      <w:r w:rsidRPr="009C1C71">
        <w:rPr>
          <w:spacing w:val="-4"/>
        </w:rPr>
        <w:t xml:space="preserve"> </w:t>
      </w:r>
      <w:r w:rsidRPr="009C1C71">
        <w:t>R.,</w:t>
      </w:r>
      <w:r w:rsidRPr="009C1C71">
        <w:rPr>
          <w:spacing w:val="-4"/>
        </w:rPr>
        <w:t xml:space="preserve"> </w:t>
      </w:r>
      <w:r w:rsidRPr="009C1C71">
        <w:t>Jones, B.C.,</w:t>
      </w:r>
      <w:r w:rsidRPr="009C1C71">
        <w:rPr>
          <w:spacing w:val="-4"/>
        </w:rPr>
        <w:t xml:space="preserve"> </w:t>
      </w:r>
      <w:r w:rsidRPr="009C1C71">
        <w:t>Little, A.C.,</w:t>
      </w:r>
      <w:r w:rsidRPr="009C1C71">
        <w:rPr>
          <w:spacing w:val="-4"/>
        </w:rPr>
        <w:t xml:space="preserve"> </w:t>
      </w:r>
      <w:r w:rsidRPr="009C1C71">
        <w:t>Burt, D.M.</w:t>
      </w:r>
      <w:r w:rsidRPr="009C1C71">
        <w:rPr>
          <w:spacing w:val="-4"/>
        </w:rPr>
        <w:t xml:space="preserve"> </w:t>
      </w:r>
      <w:r w:rsidR="00716485">
        <w:t>and</w:t>
      </w:r>
      <w:r w:rsidR="00716485" w:rsidRPr="009C1C71">
        <w:rPr>
          <w:spacing w:val="-4"/>
        </w:rPr>
        <w:t xml:space="preserve"> </w:t>
      </w:r>
      <w:r w:rsidRPr="009C1C71">
        <w:rPr>
          <w:spacing w:val="-4"/>
        </w:rPr>
        <w:t>P</w:t>
      </w:r>
      <w:r w:rsidRPr="009C1C71">
        <w:t>errett, D.I.</w:t>
      </w:r>
      <w:r w:rsidRPr="009C1C71">
        <w:rPr>
          <w:spacing w:val="-4"/>
        </w:rPr>
        <w:t xml:space="preserve"> (</w:t>
      </w:r>
      <w:r w:rsidRPr="009C1C71">
        <w:t>2005). Manipulations</w:t>
      </w:r>
      <w:r w:rsidRPr="009C1C71">
        <w:rPr>
          <w:spacing w:val="-10"/>
        </w:rPr>
        <w:t xml:space="preserve"> </w:t>
      </w:r>
      <w:r w:rsidRPr="009C1C71">
        <w:t>of</w:t>
      </w:r>
      <w:r w:rsidRPr="009C1C71">
        <w:rPr>
          <w:spacing w:val="-10"/>
        </w:rPr>
        <w:t xml:space="preserve"> </w:t>
      </w:r>
      <w:r w:rsidRPr="009C1C71">
        <w:t>fundamental</w:t>
      </w:r>
      <w:r w:rsidRPr="009C1C71">
        <w:rPr>
          <w:spacing w:val="-10"/>
        </w:rPr>
        <w:t xml:space="preserve"> </w:t>
      </w:r>
      <w:r w:rsidRPr="009C1C71">
        <w:t>and</w:t>
      </w:r>
      <w:r w:rsidRPr="009C1C71">
        <w:rPr>
          <w:spacing w:val="-10"/>
        </w:rPr>
        <w:t xml:space="preserve"> </w:t>
      </w:r>
      <w:r w:rsidRPr="009C1C71">
        <w:t>formant</w:t>
      </w:r>
      <w:r w:rsidRPr="009C1C71">
        <w:rPr>
          <w:spacing w:val="-10"/>
        </w:rPr>
        <w:t xml:space="preserve"> </w:t>
      </w:r>
      <w:r w:rsidRPr="009C1C71">
        <w:t>frequencies</w:t>
      </w:r>
      <w:r w:rsidRPr="009C1C71">
        <w:rPr>
          <w:spacing w:val="-10"/>
        </w:rPr>
        <w:t xml:space="preserve"> </w:t>
      </w:r>
      <w:r w:rsidRPr="009C1C71">
        <w:t>influence</w:t>
      </w:r>
      <w:r w:rsidRPr="009C1C71">
        <w:rPr>
          <w:spacing w:val="-10"/>
        </w:rPr>
        <w:t xml:space="preserve"> </w:t>
      </w:r>
      <w:r w:rsidRPr="009C1C71">
        <w:t>the</w:t>
      </w:r>
      <w:r w:rsidRPr="009C1C71">
        <w:rPr>
          <w:spacing w:val="-10"/>
        </w:rPr>
        <w:t xml:space="preserve"> </w:t>
      </w:r>
      <w:r w:rsidRPr="009C1C71">
        <w:t>attractiveness</w:t>
      </w:r>
      <w:r w:rsidRPr="009C1C71">
        <w:rPr>
          <w:spacing w:val="-10"/>
        </w:rPr>
        <w:t xml:space="preserve"> </w:t>
      </w:r>
      <w:r w:rsidRPr="009C1C71">
        <w:t>of</w:t>
      </w:r>
      <w:r w:rsidRPr="009C1C71">
        <w:rPr>
          <w:spacing w:val="-10"/>
        </w:rPr>
        <w:t xml:space="preserve"> </w:t>
      </w:r>
      <w:r w:rsidRPr="009C1C71">
        <w:t xml:space="preserve">human </w:t>
      </w:r>
      <w:bookmarkStart w:id="27" w:name="_bookmark27"/>
      <w:bookmarkEnd w:id="27"/>
      <w:r w:rsidRPr="009C1C71">
        <w:t>male voices.</w:t>
      </w:r>
      <w:r w:rsidRPr="009C1C71">
        <w:rPr>
          <w:spacing w:val="40"/>
        </w:rPr>
        <w:t xml:space="preserve"> </w:t>
      </w:r>
      <w:r w:rsidRPr="009C1C71">
        <w:rPr>
          <w:i/>
        </w:rPr>
        <w:t xml:space="preserve">Animal behaviour </w:t>
      </w:r>
      <w:r w:rsidRPr="009C1C71">
        <w:t>69(3). 561–568.</w:t>
      </w:r>
    </w:p>
    <w:p w14:paraId="45710B89" w14:textId="77777777" w:rsidR="009C1C71" w:rsidRDefault="009C1C71" w:rsidP="009C1C71">
      <w:pPr>
        <w:pStyle w:val="BodyText"/>
      </w:pPr>
    </w:p>
    <w:p w14:paraId="4958B82A" w14:textId="01D8AA3E" w:rsidR="00413FD7" w:rsidRPr="009C1C71" w:rsidRDefault="007D3FE8" w:rsidP="009C1C71">
      <w:pPr>
        <w:pStyle w:val="BodyText"/>
        <w:rPr>
          <w:i/>
        </w:rPr>
      </w:pPr>
      <w:r w:rsidRPr="009C1C71">
        <w:t>Feinberg,</w:t>
      </w:r>
      <w:r w:rsidRPr="009C1C71">
        <w:rPr>
          <w:spacing w:val="-6"/>
        </w:rPr>
        <w:t xml:space="preserve"> </w:t>
      </w:r>
      <w:r w:rsidR="00AD4E18" w:rsidRPr="009C1C71">
        <w:t>D.</w:t>
      </w:r>
      <w:r w:rsidRPr="009C1C71">
        <w:rPr>
          <w:spacing w:val="-6"/>
        </w:rPr>
        <w:t xml:space="preserve"> </w:t>
      </w:r>
      <w:r w:rsidRPr="009C1C71">
        <w:t>R</w:t>
      </w:r>
      <w:r w:rsidR="00AD4E18" w:rsidRPr="009C1C71">
        <w:t>.</w:t>
      </w:r>
      <w:r w:rsidRPr="009C1C71">
        <w:t>,</w:t>
      </w:r>
      <w:r w:rsidRPr="009C1C71">
        <w:rPr>
          <w:spacing w:val="-6"/>
        </w:rPr>
        <w:t xml:space="preserve"> </w:t>
      </w:r>
      <w:r w:rsidRPr="009C1C71">
        <w:t>DeBruine</w:t>
      </w:r>
      <w:r w:rsidR="00AD4E18" w:rsidRPr="009C1C71">
        <w:t>. L.M.</w:t>
      </w:r>
      <w:r w:rsidRPr="009C1C71">
        <w:t>,</w:t>
      </w:r>
      <w:r w:rsidRPr="009C1C71">
        <w:rPr>
          <w:spacing w:val="-6"/>
        </w:rPr>
        <w:t xml:space="preserve"> </w:t>
      </w:r>
      <w:r w:rsidRPr="009C1C71">
        <w:t>Jones</w:t>
      </w:r>
      <w:r w:rsidR="00AD4E18" w:rsidRPr="009C1C71">
        <w:t xml:space="preserve">, </w:t>
      </w:r>
      <w:r w:rsidR="008E4AD2" w:rsidRPr="009C1C71">
        <w:t>B.C.,</w:t>
      </w:r>
      <w:r w:rsidRPr="009C1C71">
        <w:rPr>
          <w:spacing w:val="-6"/>
        </w:rPr>
        <w:t xml:space="preserve"> </w:t>
      </w:r>
      <w:r w:rsidR="00716485">
        <w:t>and</w:t>
      </w:r>
      <w:r w:rsidR="00716485" w:rsidRPr="009C1C71">
        <w:t xml:space="preserve"> </w:t>
      </w:r>
      <w:r w:rsidRPr="009C1C71">
        <w:t>Perrett</w:t>
      </w:r>
      <w:r w:rsidR="00AD4E18" w:rsidRPr="009C1C71">
        <w:t>, D.I</w:t>
      </w:r>
      <w:r w:rsidRPr="009C1C71">
        <w:t>.</w:t>
      </w:r>
      <w:r w:rsidRPr="009C1C71">
        <w:rPr>
          <w:spacing w:val="-6"/>
        </w:rPr>
        <w:t xml:space="preserve"> </w:t>
      </w:r>
      <w:r w:rsidR="00AD4E18" w:rsidRPr="009C1C71">
        <w:rPr>
          <w:spacing w:val="-6"/>
        </w:rPr>
        <w:t>(</w:t>
      </w:r>
      <w:r w:rsidRPr="009C1C71">
        <w:t>2008</w:t>
      </w:r>
      <w:r w:rsidR="00AD4E18" w:rsidRPr="009C1C71">
        <w:t>)</w:t>
      </w:r>
      <w:r w:rsidRPr="009C1C71">
        <w:t>. The</w:t>
      </w:r>
      <w:r w:rsidRPr="009C1C71">
        <w:rPr>
          <w:spacing w:val="-6"/>
        </w:rPr>
        <w:t xml:space="preserve"> </w:t>
      </w:r>
      <w:r w:rsidRPr="009C1C71">
        <w:t>role</w:t>
      </w:r>
      <w:r w:rsidRPr="009C1C71">
        <w:rPr>
          <w:spacing w:val="-6"/>
        </w:rPr>
        <w:t xml:space="preserve"> </w:t>
      </w:r>
      <w:r w:rsidRPr="009C1C71">
        <w:t>of</w:t>
      </w:r>
      <w:r w:rsidRPr="009C1C71">
        <w:rPr>
          <w:spacing w:val="-6"/>
        </w:rPr>
        <w:t xml:space="preserve"> </w:t>
      </w:r>
      <w:r w:rsidRPr="009C1C71">
        <w:t>femininity</w:t>
      </w:r>
      <w:r w:rsidRPr="009C1C71">
        <w:rPr>
          <w:spacing w:val="-3"/>
        </w:rPr>
        <w:t xml:space="preserve"> </w:t>
      </w:r>
      <w:r w:rsidRPr="009C1C71">
        <w:t>and</w:t>
      </w:r>
      <w:r w:rsidRPr="009C1C71">
        <w:rPr>
          <w:spacing w:val="-3"/>
        </w:rPr>
        <w:t xml:space="preserve"> </w:t>
      </w:r>
      <w:r w:rsidRPr="009C1C71">
        <w:t>averageness</w:t>
      </w:r>
      <w:r w:rsidRPr="009C1C71">
        <w:rPr>
          <w:spacing w:val="-3"/>
        </w:rPr>
        <w:t xml:space="preserve"> </w:t>
      </w:r>
      <w:r w:rsidRPr="009C1C71">
        <w:t>of</w:t>
      </w:r>
      <w:r w:rsidRPr="009C1C71">
        <w:rPr>
          <w:spacing w:val="-3"/>
        </w:rPr>
        <w:t xml:space="preserve"> </w:t>
      </w:r>
      <w:r w:rsidRPr="009C1C71">
        <w:t>voice</w:t>
      </w:r>
      <w:r w:rsidRPr="009C1C71">
        <w:rPr>
          <w:spacing w:val="-3"/>
        </w:rPr>
        <w:t xml:space="preserve"> </w:t>
      </w:r>
      <w:r w:rsidRPr="009C1C71">
        <w:t>pitch</w:t>
      </w:r>
      <w:r w:rsidRPr="009C1C71">
        <w:rPr>
          <w:spacing w:val="-3"/>
        </w:rPr>
        <w:t xml:space="preserve"> </w:t>
      </w:r>
      <w:r w:rsidRPr="009C1C71">
        <w:t>in</w:t>
      </w:r>
      <w:r w:rsidRPr="009C1C71">
        <w:rPr>
          <w:spacing w:val="-3"/>
        </w:rPr>
        <w:t xml:space="preserve"> </w:t>
      </w:r>
      <w:r w:rsidRPr="009C1C71">
        <w:t>aesthetic</w:t>
      </w:r>
      <w:r w:rsidRPr="009C1C71">
        <w:rPr>
          <w:spacing w:val="-3"/>
        </w:rPr>
        <w:t xml:space="preserve"> </w:t>
      </w:r>
      <w:r w:rsidRPr="009C1C71">
        <w:t>judgments</w:t>
      </w:r>
      <w:r w:rsidRPr="009C1C71">
        <w:rPr>
          <w:spacing w:val="-3"/>
        </w:rPr>
        <w:t xml:space="preserve"> </w:t>
      </w:r>
      <w:r w:rsidRPr="009C1C71">
        <w:t>of</w:t>
      </w:r>
      <w:r w:rsidRPr="009C1C71">
        <w:rPr>
          <w:spacing w:val="-3"/>
        </w:rPr>
        <w:t xml:space="preserve"> </w:t>
      </w:r>
      <w:r w:rsidRPr="009C1C71">
        <w:t>women’s</w:t>
      </w:r>
      <w:r w:rsidRPr="009C1C71">
        <w:rPr>
          <w:spacing w:val="-3"/>
        </w:rPr>
        <w:t xml:space="preserve"> </w:t>
      </w:r>
      <w:r w:rsidRPr="009C1C71">
        <w:t>voices.</w:t>
      </w:r>
      <w:r w:rsidRPr="009C1C71">
        <w:rPr>
          <w:spacing w:val="37"/>
        </w:rPr>
        <w:t xml:space="preserve"> </w:t>
      </w:r>
      <w:r w:rsidRPr="009C1C71">
        <w:rPr>
          <w:i/>
        </w:rPr>
        <w:t>Perception</w:t>
      </w:r>
      <w:bookmarkStart w:id="28" w:name="_bookmark26"/>
      <w:bookmarkEnd w:id="28"/>
      <w:r w:rsidR="00BB356F" w:rsidRPr="009C1C71">
        <w:rPr>
          <w:i/>
        </w:rPr>
        <w:t xml:space="preserve"> </w:t>
      </w:r>
      <w:r w:rsidRPr="009C1C71">
        <w:t>37(4).</w:t>
      </w:r>
      <w:r w:rsidRPr="009C1C71">
        <w:rPr>
          <w:spacing w:val="-7"/>
        </w:rPr>
        <w:t xml:space="preserve"> </w:t>
      </w:r>
      <w:r w:rsidRPr="009C1C71">
        <w:rPr>
          <w:spacing w:val="-2"/>
        </w:rPr>
        <w:t>615–623.</w:t>
      </w:r>
    </w:p>
    <w:p w14:paraId="1C769C3B" w14:textId="77777777" w:rsidR="009C1C71" w:rsidRDefault="009C1C71" w:rsidP="009C1C71">
      <w:pPr>
        <w:pStyle w:val="BodyText"/>
      </w:pPr>
    </w:p>
    <w:p w14:paraId="4958B82E" w14:textId="71893243" w:rsidR="00413FD7" w:rsidRPr="009C1C71" w:rsidRDefault="007D3FE8" w:rsidP="009C1C71">
      <w:pPr>
        <w:pStyle w:val="BodyText"/>
      </w:pPr>
      <w:r w:rsidRPr="009C1C71">
        <w:t>Glick,</w:t>
      </w:r>
      <w:r w:rsidRPr="009C1C71">
        <w:rPr>
          <w:spacing w:val="-9"/>
        </w:rPr>
        <w:t xml:space="preserve"> </w:t>
      </w:r>
      <w:r w:rsidR="008C1C7F" w:rsidRPr="009C1C71">
        <w:t>P</w:t>
      </w:r>
      <w:r w:rsidRPr="009C1C71">
        <w:rPr>
          <w:spacing w:val="-9"/>
        </w:rPr>
        <w:t xml:space="preserve"> </w:t>
      </w:r>
      <w:r w:rsidR="00716485">
        <w:t>and</w:t>
      </w:r>
      <w:r w:rsidR="00716485" w:rsidRPr="009C1C71">
        <w:t xml:space="preserve"> </w:t>
      </w:r>
      <w:r w:rsidRPr="009C1C71">
        <w:t>Fiske</w:t>
      </w:r>
      <w:r w:rsidR="008C1C7F" w:rsidRPr="009C1C71">
        <w:t>, S.T</w:t>
      </w:r>
      <w:r w:rsidRPr="009C1C71">
        <w:t>.</w:t>
      </w:r>
      <w:r w:rsidRPr="009C1C71">
        <w:rPr>
          <w:spacing w:val="-9"/>
        </w:rPr>
        <w:t xml:space="preserve"> </w:t>
      </w:r>
      <w:r w:rsidR="008C1C7F" w:rsidRPr="009C1C71">
        <w:rPr>
          <w:spacing w:val="-9"/>
        </w:rPr>
        <w:t>(</w:t>
      </w:r>
      <w:r w:rsidRPr="009C1C71">
        <w:t>1996</w:t>
      </w:r>
      <w:r w:rsidR="008C1C7F" w:rsidRPr="009C1C71">
        <w:t>)</w:t>
      </w:r>
      <w:r w:rsidRPr="009C1C71">
        <w:t>. The</w:t>
      </w:r>
      <w:r w:rsidRPr="009C1C71">
        <w:rPr>
          <w:spacing w:val="-9"/>
        </w:rPr>
        <w:t xml:space="preserve"> </w:t>
      </w:r>
      <w:r w:rsidRPr="009C1C71">
        <w:t>ambivalent</w:t>
      </w:r>
      <w:r w:rsidRPr="009C1C71">
        <w:rPr>
          <w:spacing w:val="-9"/>
        </w:rPr>
        <w:t xml:space="preserve"> </w:t>
      </w:r>
      <w:r w:rsidRPr="009C1C71">
        <w:t>sexism</w:t>
      </w:r>
      <w:r w:rsidRPr="009C1C71">
        <w:rPr>
          <w:spacing w:val="-9"/>
        </w:rPr>
        <w:t xml:space="preserve"> </w:t>
      </w:r>
      <w:r w:rsidRPr="009C1C71">
        <w:t>inventory: Differentiating</w:t>
      </w:r>
      <w:r w:rsidRPr="009C1C71">
        <w:rPr>
          <w:spacing w:val="-9"/>
        </w:rPr>
        <w:t xml:space="preserve"> </w:t>
      </w:r>
      <w:r w:rsidRPr="009C1C71">
        <w:t>hostile</w:t>
      </w:r>
      <w:r w:rsidRPr="009C1C71">
        <w:rPr>
          <w:spacing w:val="-9"/>
        </w:rPr>
        <w:t xml:space="preserve"> </w:t>
      </w:r>
      <w:r w:rsidRPr="009C1C71">
        <w:t xml:space="preserve">and </w:t>
      </w:r>
      <w:bookmarkStart w:id="29" w:name="_bookmark29"/>
      <w:bookmarkEnd w:id="29"/>
      <w:r w:rsidRPr="009C1C71">
        <w:t>benevolent sexism.</w:t>
      </w:r>
      <w:r w:rsidRPr="009C1C71">
        <w:rPr>
          <w:spacing w:val="40"/>
        </w:rPr>
        <w:t xml:space="preserve"> </w:t>
      </w:r>
      <w:r w:rsidRPr="009C1C71">
        <w:rPr>
          <w:i/>
        </w:rPr>
        <w:t xml:space="preserve">Journal of personality and social psychology </w:t>
      </w:r>
      <w:r w:rsidRPr="009C1C71">
        <w:t>70(3). 491.</w:t>
      </w:r>
    </w:p>
    <w:p w14:paraId="765A9151" w14:textId="77777777" w:rsidR="009C1C71" w:rsidRDefault="009C1C71" w:rsidP="009C1C71">
      <w:pPr>
        <w:pStyle w:val="BodyText"/>
        <w:rPr>
          <w:color w:val="222222"/>
          <w:shd w:val="clear" w:color="auto" w:fill="FFFFFF"/>
        </w:rPr>
      </w:pPr>
    </w:p>
    <w:p w14:paraId="0FBD9F93" w14:textId="0D544EAA" w:rsidR="005B4ACE" w:rsidRPr="009C1C71" w:rsidRDefault="005B4ACE" w:rsidP="009C1C71">
      <w:pPr>
        <w:pStyle w:val="BodyText"/>
      </w:pPr>
      <w:r w:rsidRPr="009C1C71">
        <w:rPr>
          <w:color w:val="222222"/>
          <w:shd w:val="clear" w:color="auto" w:fill="FFFFFF"/>
        </w:rPr>
        <w:t>Goffman, E. (1974). Frame analysis: An essay on the organization of experience.</w:t>
      </w:r>
      <w:r w:rsidRPr="009C1C71">
        <w:rPr>
          <w:rStyle w:val="apple-converted-space"/>
          <w:color w:val="222222"/>
          <w:shd w:val="clear" w:color="auto" w:fill="FFFFFF"/>
        </w:rPr>
        <w:t> </w:t>
      </w:r>
      <w:r w:rsidRPr="009C1C71">
        <w:rPr>
          <w:i/>
          <w:iCs/>
          <w:color w:val="222222"/>
        </w:rPr>
        <w:t>Northeastern UP</w:t>
      </w:r>
      <w:r w:rsidRPr="009C1C71">
        <w:rPr>
          <w:color w:val="222222"/>
          <w:shd w:val="clear" w:color="auto" w:fill="FFFFFF"/>
        </w:rPr>
        <w:t>.</w:t>
      </w:r>
    </w:p>
    <w:p w14:paraId="2742A66E" w14:textId="77777777" w:rsidR="009C1C71" w:rsidRDefault="009C1C71" w:rsidP="009C1C71">
      <w:pPr>
        <w:pStyle w:val="BodyText"/>
      </w:pPr>
    </w:p>
    <w:p w14:paraId="3BC2DAAC" w14:textId="0B85CE29" w:rsidR="00E53B5A" w:rsidRPr="009C1C71" w:rsidRDefault="00E53B5A" w:rsidP="009C1C71">
      <w:pPr>
        <w:pStyle w:val="BodyText"/>
      </w:pPr>
      <w:r w:rsidRPr="009C1C71">
        <w:t>Goodmark, L. (2008). When is a battered woman not a battered woman-when she fights back. </w:t>
      </w:r>
      <w:r w:rsidRPr="009C1C71">
        <w:rPr>
          <w:i/>
          <w:iCs/>
        </w:rPr>
        <w:t>Yale JL &amp; Feminism</w:t>
      </w:r>
      <w:r w:rsidRPr="009C1C71">
        <w:t>, </w:t>
      </w:r>
      <w:r w:rsidRPr="009C1C71">
        <w:rPr>
          <w:i/>
          <w:iCs/>
        </w:rPr>
        <w:t>20</w:t>
      </w:r>
      <w:r w:rsidRPr="009C1C71">
        <w:t>, 75.</w:t>
      </w:r>
    </w:p>
    <w:p w14:paraId="2EA4C00E" w14:textId="77777777" w:rsidR="009C1C71" w:rsidRDefault="009C1C71" w:rsidP="009C1C71">
      <w:pPr>
        <w:pStyle w:val="BodyText"/>
      </w:pPr>
    </w:p>
    <w:p w14:paraId="4958B831" w14:textId="375A275B" w:rsidR="00413FD7" w:rsidRPr="009C1C71" w:rsidRDefault="007D3FE8" w:rsidP="009C1C71">
      <w:pPr>
        <w:pStyle w:val="BodyText"/>
      </w:pPr>
      <w:r w:rsidRPr="009C1C71">
        <w:lastRenderedPageBreak/>
        <w:t xml:space="preserve">Hart, </w:t>
      </w:r>
      <w:r w:rsidR="008C1C7F" w:rsidRPr="009C1C71">
        <w:t>C.</w:t>
      </w:r>
      <w:r w:rsidRPr="009C1C71">
        <w:t xml:space="preserve"> M</w:t>
      </w:r>
      <w:r w:rsidR="008C1C7F" w:rsidRPr="009C1C71">
        <w:t>.</w:t>
      </w:r>
      <w:r w:rsidRPr="009C1C71">
        <w:t xml:space="preserve">, </w:t>
      </w:r>
      <w:r w:rsidR="008C1C7F" w:rsidRPr="009C1C71">
        <w:t>R</w:t>
      </w:r>
      <w:r w:rsidRPr="009C1C71">
        <w:t>itchie</w:t>
      </w:r>
      <w:r w:rsidR="008C1C7F" w:rsidRPr="009C1C71">
        <w:t>, T.D.</w:t>
      </w:r>
      <w:r w:rsidRPr="009C1C71">
        <w:t>, Hepper</w:t>
      </w:r>
      <w:r w:rsidR="008C1C7F" w:rsidRPr="009C1C71">
        <w:t>, E.G.</w:t>
      </w:r>
      <w:r w:rsidRPr="009C1C71">
        <w:t xml:space="preserve"> </w:t>
      </w:r>
      <w:r w:rsidR="00716485">
        <w:t>and</w:t>
      </w:r>
      <w:r w:rsidR="00716485" w:rsidRPr="009C1C71">
        <w:t xml:space="preserve"> </w:t>
      </w:r>
      <w:r w:rsidRPr="009C1C71">
        <w:t>Gebauer</w:t>
      </w:r>
      <w:r w:rsidR="008C1C7F" w:rsidRPr="009C1C71">
        <w:t>, J.G</w:t>
      </w:r>
      <w:r w:rsidRPr="009C1C71">
        <w:t xml:space="preserve">. </w:t>
      </w:r>
      <w:r w:rsidR="008C1C7F" w:rsidRPr="009C1C71">
        <w:t>(</w:t>
      </w:r>
      <w:r w:rsidRPr="009C1C71">
        <w:t>2015</w:t>
      </w:r>
      <w:r w:rsidR="002655C2" w:rsidRPr="009C1C71">
        <w:t>)</w:t>
      </w:r>
      <w:r w:rsidRPr="009C1C71">
        <w:t>.</w:t>
      </w:r>
      <w:r w:rsidRPr="009C1C71">
        <w:rPr>
          <w:spacing w:val="80"/>
        </w:rPr>
        <w:t xml:space="preserve"> </w:t>
      </w:r>
      <w:r w:rsidRPr="009C1C71">
        <w:t xml:space="preserve">The balanced </w:t>
      </w:r>
      <w:bookmarkStart w:id="30" w:name="_bookmark32"/>
      <w:bookmarkEnd w:id="30"/>
      <w:r w:rsidRPr="009C1C71">
        <w:t>inventory</w:t>
      </w:r>
      <w:r w:rsidRPr="009C1C71">
        <w:rPr>
          <w:spacing w:val="-9"/>
        </w:rPr>
        <w:t xml:space="preserve"> </w:t>
      </w:r>
      <w:r w:rsidRPr="009C1C71">
        <w:t>of</w:t>
      </w:r>
      <w:r w:rsidRPr="009C1C71">
        <w:rPr>
          <w:spacing w:val="-9"/>
        </w:rPr>
        <w:t xml:space="preserve"> </w:t>
      </w:r>
      <w:r w:rsidRPr="009C1C71">
        <w:t>desirable</w:t>
      </w:r>
      <w:r w:rsidRPr="009C1C71">
        <w:rPr>
          <w:spacing w:val="-9"/>
        </w:rPr>
        <w:t xml:space="preserve"> </w:t>
      </w:r>
      <w:r w:rsidRPr="009C1C71">
        <w:t>responding</w:t>
      </w:r>
      <w:r w:rsidRPr="009C1C71">
        <w:rPr>
          <w:spacing w:val="-9"/>
        </w:rPr>
        <w:t xml:space="preserve"> </w:t>
      </w:r>
      <w:r w:rsidRPr="009C1C71">
        <w:t>short</w:t>
      </w:r>
      <w:r w:rsidRPr="009C1C71">
        <w:rPr>
          <w:spacing w:val="-9"/>
        </w:rPr>
        <w:t xml:space="preserve"> </w:t>
      </w:r>
      <w:r w:rsidRPr="009C1C71">
        <w:t>form</w:t>
      </w:r>
      <w:r w:rsidRPr="009C1C71">
        <w:rPr>
          <w:spacing w:val="-9"/>
        </w:rPr>
        <w:t xml:space="preserve"> </w:t>
      </w:r>
      <w:r w:rsidRPr="009C1C71">
        <w:t>(</w:t>
      </w:r>
      <w:r w:rsidR="00B24749" w:rsidRPr="009C1C71">
        <w:t>BIDR</w:t>
      </w:r>
      <w:r w:rsidRPr="009C1C71">
        <w:t>-16).</w:t>
      </w:r>
      <w:r w:rsidRPr="009C1C71">
        <w:rPr>
          <w:spacing w:val="14"/>
        </w:rPr>
        <w:t xml:space="preserve"> </w:t>
      </w:r>
      <w:r w:rsidRPr="009C1C71">
        <w:rPr>
          <w:i/>
        </w:rPr>
        <w:t>Sage</w:t>
      </w:r>
      <w:r w:rsidRPr="009C1C71">
        <w:rPr>
          <w:i/>
          <w:spacing w:val="-9"/>
        </w:rPr>
        <w:t xml:space="preserve"> </w:t>
      </w:r>
      <w:r w:rsidRPr="009C1C71">
        <w:rPr>
          <w:i/>
        </w:rPr>
        <w:t>Open</w:t>
      </w:r>
      <w:r w:rsidRPr="009C1C71">
        <w:rPr>
          <w:i/>
          <w:spacing w:val="-9"/>
        </w:rPr>
        <w:t xml:space="preserve"> </w:t>
      </w:r>
      <w:r w:rsidRPr="009C1C71">
        <w:t>5(4).</w:t>
      </w:r>
      <w:r w:rsidRPr="009C1C71">
        <w:rPr>
          <w:spacing w:val="-9"/>
        </w:rPr>
        <w:t xml:space="preserve"> </w:t>
      </w:r>
      <w:r w:rsidRPr="009C1C71">
        <w:t>2158244015621113.</w:t>
      </w:r>
    </w:p>
    <w:p w14:paraId="03C6BAA8" w14:textId="77777777" w:rsidR="009C1C71" w:rsidRDefault="009C1C71" w:rsidP="00C609F1">
      <w:pPr>
        <w:pStyle w:val="BodyText"/>
        <w:ind w:left="0"/>
      </w:pPr>
    </w:p>
    <w:p w14:paraId="4958B835" w14:textId="575F72DF" w:rsidR="00413FD7" w:rsidRPr="009C1C71" w:rsidRDefault="007D3FE8" w:rsidP="009C1C71">
      <w:pPr>
        <w:pStyle w:val="BodyText"/>
      </w:pPr>
      <w:r w:rsidRPr="009C1C71">
        <w:t>Hester,</w:t>
      </w:r>
      <w:r w:rsidRPr="009C1C71">
        <w:rPr>
          <w:spacing w:val="-6"/>
        </w:rPr>
        <w:t xml:space="preserve"> </w:t>
      </w:r>
      <w:r w:rsidR="00B24749" w:rsidRPr="009C1C71">
        <w:t>M</w:t>
      </w:r>
      <w:r w:rsidRPr="009C1C71">
        <w:t>.</w:t>
      </w:r>
      <w:r w:rsidRPr="009C1C71">
        <w:rPr>
          <w:spacing w:val="-6"/>
        </w:rPr>
        <w:t xml:space="preserve"> </w:t>
      </w:r>
      <w:r w:rsidR="00B24749" w:rsidRPr="009C1C71">
        <w:rPr>
          <w:spacing w:val="-6"/>
        </w:rPr>
        <w:t>(</w:t>
      </w:r>
      <w:r w:rsidRPr="009C1C71">
        <w:t>2013</w:t>
      </w:r>
      <w:r w:rsidR="00B24749" w:rsidRPr="009C1C71">
        <w:t>)</w:t>
      </w:r>
      <w:r w:rsidRPr="009C1C71">
        <w:t>.</w:t>
      </w:r>
      <w:r w:rsidRPr="009C1C71">
        <w:rPr>
          <w:spacing w:val="24"/>
        </w:rPr>
        <w:t xml:space="preserve"> </w:t>
      </w:r>
      <w:r w:rsidRPr="009C1C71">
        <w:t>Who</w:t>
      </w:r>
      <w:r w:rsidRPr="009C1C71">
        <w:rPr>
          <w:spacing w:val="-6"/>
        </w:rPr>
        <w:t xml:space="preserve"> </w:t>
      </w:r>
      <w:r w:rsidRPr="009C1C71">
        <w:t>does</w:t>
      </w:r>
      <w:r w:rsidRPr="009C1C71">
        <w:rPr>
          <w:spacing w:val="-6"/>
        </w:rPr>
        <w:t xml:space="preserve"> </w:t>
      </w:r>
      <w:r w:rsidRPr="009C1C71">
        <w:t>what</w:t>
      </w:r>
      <w:r w:rsidRPr="009C1C71">
        <w:rPr>
          <w:spacing w:val="-6"/>
        </w:rPr>
        <w:t xml:space="preserve"> </w:t>
      </w:r>
      <w:r w:rsidRPr="009C1C71">
        <w:t>to</w:t>
      </w:r>
      <w:r w:rsidRPr="009C1C71">
        <w:rPr>
          <w:spacing w:val="-6"/>
        </w:rPr>
        <w:t xml:space="preserve"> </w:t>
      </w:r>
      <w:r w:rsidRPr="009C1C71">
        <w:t>whom? Gender</w:t>
      </w:r>
      <w:r w:rsidRPr="009C1C71">
        <w:rPr>
          <w:spacing w:val="-6"/>
        </w:rPr>
        <w:t xml:space="preserve"> </w:t>
      </w:r>
      <w:r w:rsidRPr="009C1C71">
        <w:t>and</w:t>
      </w:r>
      <w:r w:rsidRPr="009C1C71">
        <w:rPr>
          <w:spacing w:val="-6"/>
        </w:rPr>
        <w:t xml:space="preserve"> </w:t>
      </w:r>
      <w:r w:rsidRPr="009C1C71">
        <w:t>domestic</w:t>
      </w:r>
      <w:r w:rsidRPr="009C1C71">
        <w:rPr>
          <w:spacing w:val="-6"/>
        </w:rPr>
        <w:t xml:space="preserve"> </w:t>
      </w:r>
      <w:r w:rsidRPr="009C1C71">
        <w:t>violence</w:t>
      </w:r>
      <w:r w:rsidRPr="009C1C71">
        <w:rPr>
          <w:spacing w:val="-6"/>
        </w:rPr>
        <w:t xml:space="preserve"> </w:t>
      </w:r>
      <w:r w:rsidRPr="009C1C71">
        <w:t>perpetrators</w:t>
      </w:r>
      <w:r w:rsidRPr="009C1C71">
        <w:rPr>
          <w:spacing w:val="-6"/>
        </w:rPr>
        <w:t xml:space="preserve"> </w:t>
      </w:r>
      <w:r w:rsidRPr="009C1C71">
        <w:t xml:space="preserve">in </w:t>
      </w:r>
      <w:bookmarkStart w:id="31" w:name="_bookmark35"/>
      <w:bookmarkEnd w:id="31"/>
      <w:r w:rsidRPr="009C1C71">
        <w:t>English police records.</w:t>
      </w:r>
      <w:r w:rsidRPr="009C1C71">
        <w:rPr>
          <w:spacing w:val="40"/>
        </w:rPr>
        <w:t xml:space="preserve"> </w:t>
      </w:r>
      <w:r w:rsidRPr="009C1C71">
        <w:rPr>
          <w:i/>
        </w:rPr>
        <w:t xml:space="preserve">European Journal of criminology </w:t>
      </w:r>
      <w:r w:rsidRPr="009C1C71">
        <w:t>10(5). 623–637.</w:t>
      </w:r>
    </w:p>
    <w:p w14:paraId="0AE45DC2" w14:textId="77777777" w:rsidR="009C1C71" w:rsidRDefault="009C1C71" w:rsidP="009C1C71">
      <w:pPr>
        <w:pStyle w:val="BodyText"/>
        <w:rPr>
          <w:color w:val="222222"/>
          <w:shd w:val="clear" w:color="auto" w:fill="FFFFFF"/>
        </w:rPr>
      </w:pPr>
    </w:p>
    <w:p w14:paraId="7D20C1D7" w14:textId="18A4A102" w:rsidR="0002105E" w:rsidRPr="009C1C71" w:rsidRDefault="0002105E" w:rsidP="009C1C71">
      <w:pPr>
        <w:pStyle w:val="BodyText"/>
      </w:pPr>
      <w:r w:rsidRPr="009C1C71">
        <w:rPr>
          <w:color w:val="222222"/>
          <w:shd w:val="clear" w:color="auto" w:fill="FFFFFF"/>
        </w:rPr>
        <w:t xml:space="preserve">Hildebrand-Edgar, N., </w:t>
      </w:r>
      <w:r w:rsidR="00716485">
        <w:t>and</w:t>
      </w:r>
      <w:r w:rsidR="00716485" w:rsidRPr="009C1C71">
        <w:rPr>
          <w:color w:val="222222"/>
          <w:shd w:val="clear" w:color="auto" w:fill="FFFFFF"/>
        </w:rPr>
        <w:t xml:space="preserve"> </w:t>
      </w:r>
      <w:r w:rsidRPr="009C1C71">
        <w:rPr>
          <w:color w:val="222222"/>
          <w:shd w:val="clear" w:color="auto" w:fill="FFFFFF"/>
        </w:rPr>
        <w:t>Ehrlich, S. (2017). “She was quite capable of asserting herself”: Powerful Speech Styles and Assessments of Credibility in a Sexual Assault Trial.</w:t>
      </w:r>
      <w:r w:rsidRPr="009C1C71">
        <w:rPr>
          <w:rStyle w:val="apple-converted-space"/>
          <w:color w:val="222222"/>
          <w:shd w:val="clear" w:color="auto" w:fill="FFFFFF"/>
        </w:rPr>
        <w:t> </w:t>
      </w:r>
      <w:r w:rsidRPr="009C1C71">
        <w:rPr>
          <w:i/>
          <w:iCs/>
          <w:color w:val="222222"/>
        </w:rPr>
        <w:t>Language and Law/Linguagem e Direito</w:t>
      </w:r>
      <w:r w:rsidRPr="009C1C71">
        <w:rPr>
          <w:color w:val="222222"/>
          <w:shd w:val="clear" w:color="auto" w:fill="FFFFFF"/>
        </w:rPr>
        <w:t>,</w:t>
      </w:r>
      <w:r w:rsidRPr="009C1C71">
        <w:rPr>
          <w:rStyle w:val="apple-converted-space"/>
          <w:color w:val="222222"/>
          <w:shd w:val="clear" w:color="auto" w:fill="FFFFFF"/>
        </w:rPr>
        <w:t> </w:t>
      </w:r>
      <w:r w:rsidRPr="009C1C71">
        <w:rPr>
          <w:i/>
          <w:iCs/>
          <w:color w:val="222222"/>
        </w:rPr>
        <w:t>4</w:t>
      </w:r>
      <w:r w:rsidRPr="009C1C71">
        <w:rPr>
          <w:color w:val="222222"/>
          <w:shd w:val="clear" w:color="auto" w:fill="FFFFFF"/>
        </w:rPr>
        <w:t>(2), 89-107.</w:t>
      </w:r>
    </w:p>
    <w:p w14:paraId="33C04D44" w14:textId="77777777" w:rsidR="009C1C71" w:rsidRDefault="009C1C71" w:rsidP="009C1C71">
      <w:pPr>
        <w:pStyle w:val="BodyText"/>
        <w:rPr>
          <w:spacing w:val="-2"/>
        </w:rPr>
      </w:pPr>
    </w:p>
    <w:p w14:paraId="41382017" w14:textId="7EC1801F" w:rsidR="00534B41" w:rsidRDefault="00534B41" w:rsidP="009C1C71">
      <w:pPr>
        <w:pStyle w:val="BodyText"/>
        <w:rPr>
          <w:spacing w:val="-2"/>
          <w:lang w:val="en-GB"/>
        </w:rPr>
      </w:pPr>
      <w:r w:rsidRPr="009C1C71">
        <w:rPr>
          <w:spacing w:val="-2"/>
        </w:rPr>
        <w:t>Holmes, J.</w:t>
      </w:r>
      <w:r w:rsidR="00721FAF" w:rsidRPr="009C1C71">
        <w:rPr>
          <w:spacing w:val="-2"/>
        </w:rPr>
        <w:t xml:space="preserve"> </w:t>
      </w:r>
      <w:r w:rsidR="00716485">
        <w:t>and</w:t>
      </w:r>
      <w:r w:rsidR="00716485" w:rsidRPr="009C1C71">
        <w:rPr>
          <w:spacing w:val="-2"/>
        </w:rPr>
        <w:t xml:space="preserve"> </w:t>
      </w:r>
      <w:r w:rsidR="00721FAF" w:rsidRPr="009C1C71">
        <w:rPr>
          <w:spacing w:val="-2"/>
        </w:rPr>
        <w:t>Schnurr</w:t>
      </w:r>
      <w:r w:rsidR="00A66960" w:rsidRPr="009C1C71">
        <w:rPr>
          <w:spacing w:val="-2"/>
        </w:rPr>
        <w:t xml:space="preserve">, S. (2005). </w:t>
      </w:r>
      <w:r w:rsidR="00A66960" w:rsidRPr="009C1C71">
        <w:rPr>
          <w:spacing w:val="-2"/>
          <w:lang w:val="en-GB"/>
        </w:rPr>
        <w:t xml:space="preserve">Politeness, Humor and Gender in the Workplace: Negotiating Norms and Identifying Contestation. </w:t>
      </w:r>
      <w:r w:rsidR="00A66960" w:rsidRPr="009C1C71">
        <w:rPr>
          <w:i/>
          <w:iCs/>
          <w:spacing w:val="-2"/>
          <w:lang w:val="en-GB"/>
        </w:rPr>
        <w:t>Journal of Politeness Research</w:t>
      </w:r>
      <w:r w:rsidR="00A66960" w:rsidRPr="009C1C71">
        <w:rPr>
          <w:spacing w:val="-2"/>
          <w:lang w:val="en-GB"/>
        </w:rPr>
        <w:t xml:space="preserve"> </w:t>
      </w:r>
      <w:r w:rsidR="00EC7F06" w:rsidRPr="009C1C71">
        <w:rPr>
          <w:spacing w:val="-2"/>
          <w:lang w:val="en-GB"/>
        </w:rPr>
        <w:t>1(1)</w:t>
      </w:r>
      <w:r w:rsidR="00F957CD" w:rsidRPr="009C1C71">
        <w:rPr>
          <w:spacing w:val="-2"/>
          <w:lang w:val="en-GB"/>
        </w:rPr>
        <w:t>, 121-149.</w:t>
      </w:r>
    </w:p>
    <w:p w14:paraId="1D4A04B7" w14:textId="77777777" w:rsidR="005455C7" w:rsidRDefault="005455C7" w:rsidP="009C1C71">
      <w:pPr>
        <w:pStyle w:val="BodyText"/>
        <w:rPr>
          <w:spacing w:val="-2"/>
          <w:lang w:val="en-GB"/>
        </w:rPr>
      </w:pPr>
    </w:p>
    <w:p w14:paraId="16B0FA8A" w14:textId="444BE61A" w:rsidR="00B61E69" w:rsidRDefault="00B61E69" w:rsidP="009C1C71">
      <w:pPr>
        <w:pStyle w:val="BodyText"/>
        <w:rPr>
          <w:spacing w:val="-2"/>
          <w:lang w:val="en-GB"/>
        </w:rPr>
      </w:pPr>
      <w:r>
        <w:rPr>
          <w:spacing w:val="-2"/>
          <w:lang w:val="en-GB"/>
        </w:rPr>
        <w:t>Hunt, M., Strange, L.</w:t>
      </w:r>
      <w:r w:rsidR="008C4E8A">
        <w:rPr>
          <w:spacing w:val="-2"/>
          <w:lang w:val="en-GB"/>
        </w:rPr>
        <w:t xml:space="preserve">, </w:t>
      </w:r>
      <w:r w:rsidR="00716485">
        <w:t>and</w:t>
      </w:r>
      <w:r w:rsidR="00716485">
        <w:rPr>
          <w:spacing w:val="-2"/>
          <w:lang w:val="en-GB"/>
        </w:rPr>
        <w:t xml:space="preserve"> </w:t>
      </w:r>
      <w:r w:rsidR="008C4E8A">
        <w:rPr>
          <w:spacing w:val="-2"/>
          <w:lang w:val="en-GB"/>
        </w:rPr>
        <w:t xml:space="preserve">Holmes-Elliott, S. (in press). </w:t>
      </w:r>
      <w:r w:rsidR="008C4E8A" w:rsidRPr="00F85F71">
        <w:rPr>
          <w:i/>
          <w:iCs/>
          <w:spacing w:val="-2"/>
          <w:lang w:val="en-GB"/>
        </w:rPr>
        <w:t>Gender &amp; Language</w:t>
      </w:r>
      <w:r w:rsidR="008C4E8A">
        <w:rPr>
          <w:i/>
          <w:iCs/>
          <w:spacing w:val="-2"/>
          <w:lang w:val="en-GB"/>
        </w:rPr>
        <w:t>.</w:t>
      </w:r>
    </w:p>
    <w:p w14:paraId="0C8CF696" w14:textId="77777777" w:rsidR="00B61E69" w:rsidRDefault="00B61E69" w:rsidP="009C1C71">
      <w:pPr>
        <w:pStyle w:val="BodyText"/>
        <w:rPr>
          <w:spacing w:val="-2"/>
          <w:lang w:val="en-GB"/>
        </w:rPr>
      </w:pPr>
    </w:p>
    <w:p w14:paraId="0EAC3875" w14:textId="09EE0D9D" w:rsidR="005455C7" w:rsidRDefault="005455C7" w:rsidP="009C1C71">
      <w:pPr>
        <w:pStyle w:val="BodyText"/>
        <w:rPr>
          <w:spacing w:val="-2"/>
          <w:lang w:val="en-GB"/>
        </w:rPr>
      </w:pPr>
      <w:r w:rsidRPr="005455C7">
        <w:rPr>
          <w:spacing w:val="-2"/>
          <w:lang w:val="en-GB"/>
        </w:rPr>
        <w:t>Inoue, M. (2003). The listening subject of Japanese modernity and his auditory double: Citing, sighting, and siting the modern Japanese woman. Cultural anthropology, 18(2), 156-193.</w:t>
      </w:r>
    </w:p>
    <w:p w14:paraId="2814FB12" w14:textId="77777777" w:rsidR="00CF5957" w:rsidRDefault="00CF5957" w:rsidP="009C1C71">
      <w:pPr>
        <w:pStyle w:val="BodyText"/>
        <w:rPr>
          <w:spacing w:val="-2"/>
          <w:lang w:val="en-GB"/>
        </w:rPr>
      </w:pPr>
    </w:p>
    <w:p w14:paraId="74ED5C79" w14:textId="605D2084" w:rsidR="00CF5957" w:rsidRPr="009C1C71" w:rsidRDefault="00CF5957" w:rsidP="009C1C71">
      <w:pPr>
        <w:pStyle w:val="BodyText"/>
        <w:rPr>
          <w:spacing w:val="-2"/>
          <w:lang w:val="en-GB"/>
        </w:rPr>
      </w:pPr>
      <w:r w:rsidRPr="00CF5957">
        <w:rPr>
          <w:spacing w:val="-2"/>
          <w:lang w:val="en-GB"/>
        </w:rPr>
        <w:t xml:space="preserve">Jessee, E., </w:t>
      </w:r>
      <w:r w:rsidR="00716485">
        <w:t>and</w:t>
      </w:r>
      <w:r w:rsidR="00716485" w:rsidRPr="00CF5957">
        <w:rPr>
          <w:spacing w:val="-2"/>
          <w:lang w:val="en-GB"/>
        </w:rPr>
        <w:t xml:space="preserve"> </w:t>
      </w:r>
      <w:r w:rsidRPr="00CF5957">
        <w:rPr>
          <w:spacing w:val="-2"/>
          <w:lang w:val="en-GB"/>
        </w:rPr>
        <w:t>Calder, J. (2025). The Cisgender Listening Subject in Sociolinguistic Perception: Transgender Identity Affects Sibilant Categorization in American English. Journal of Sociolinguistics, 29(3), 168-181.</w:t>
      </w:r>
    </w:p>
    <w:p w14:paraId="639EDCE1" w14:textId="77777777" w:rsidR="009C1C71" w:rsidRDefault="009C1C71" w:rsidP="00363A5A">
      <w:pPr>
        <w:pStyle w:val="BodyText"/>
        <w:ind w:left="0"/>
        <w:rPr>
          <w:spacing w:val="11"/>
        </w:rPr>
      </w:pPr>
    </w:p>
    <w:p w14:paraId="4958B83E" w14:textId="05CEA50F" w:rsidR="00413FD7" w:rsidRDefault="007D3FE8" w:rsidP="009C1C71">
      <w:pPr>
        <w:pStyle w:val="BodyText"/>
        <w:rPr>
          <w:i/>
        </w:rPr>
      </w:pPr>
      <w:r w:rsidRPr="009C1C71">
        <w:rPr>
          <w:spacing w:val="11"/>
        </w:rPr>
        <w:t>Krah</w:t>
      </w:r>
      <w:r w:rsidRPr="009C1C71">
        <w:rPr>
          <w:spacing w:val="-82"/>
        </w:rPr>
        <w:t>e</w:t>
      </w:r>
      <w:r w:rsidRPr="009C1C71">
        <w:rPr>
          <w:spacing w:val="24"/>
        </w:rPr>
        <w:t>´</w:t>
      </w:r>
      <w:r w:rsidRPr="009C1C71">
        <w:rPr>
          <w:spacing w:val="11"/>
        </w:rPr>
        <w:t>,</w:t>
      </w:r>
      <w:r w:rsidRPr="009C1C71">
        <w:rPr>
          <w:spacing w:val="-12"/>
        </w:rPr>
        <w:t xml:space="preserve"> </w:t>
      </w:r>
      <w:r w:rsidR="00E0712F" w:rsidRPr="009C1C71">
        <w:t>B.</w:t>
      </w:r>
      <w:r w:rsidRPr="009C1C71">
        <w:t>,</w:t>
      </w:r>
      <w:r w:rsidRPr="009C1C71">
        <w:rPr>
          <w:spacing w:val="-13"/>
        </w:rPr>
        <w:t xml:space="preserve"> </w:t>
      </w:r>
      <w:r w:rsidRPr="009C1C71">
        <w:t>Uhlmann</w:t>
      </w:r>
      <w:r w:rsidR="00E0712F" w:rsidRPr="009C1C71">
        <w:t>, A.</w:t>
      </w:r>
      <w:r w:rsidRPr="009C1C71">
        <w:rPr>
          <w:spacing w:val="-13"/>
        </w:rPr>
        <w:t xml:space="preserve"> </w:t>
      </w:r>
      <w:r w:rsidR="00E0712F" w:rsidRPr="009C1C71">
        <w:rPr>
          <w:spacing w:val="-13"/>
        </w:rPr>
        <w:t>and</w:t>
      </w:r>
      <w:r w:rsidRPr="009C1C71">
        <w:rPr>
          <w:spacing w:val="-13"/>
        </w:rPr>
        <w:t xml:space="preserve"> </w:t>
      </w:r>
      <w:r w:rsidRPr="009C1C71">
        <w:t>Herzberg</w:t>
      </w:r>
      <w:r w:rsidR="00E0712F" w:rsidRPr="009C1C71">
        <w:t>, M</w:t>
      </w:r>
      <w:r w:rsidRPr="009C1C71">
        <w:t>.</w:t>
      </w:r>
      <w:r w:rsidRPr="009C1C71">
        <w:rPr>
          <w:spacing w:val="-13"/>
        </w:rPr>
        <w:t xml:space="preserve"> </w:t>
      </w:r>
      <w:r w:rsidR="00E0712F" w:rsidRPr="009C1C71">
        <w:rPr>
          <w:spacing w:val="-13"/>
        </w:rPr>
        <w:t>(</w:t>
      </w:r>
      <w:r w:rsidRPr="009C1C71">
        <w:t>2021</w:t>
      </w:r>
      <w:r w:rsidR="00E0712F" w:rsidRPr="009C1C71">
        <w:t>)</w:t>
      </w:r>
      <w:r w:rsidRPr="009C1C71">
        <w:t>.</w:t>
      </w:r>
      <w:r w:rsidRPr="009C1C71">
        <w:rPr>
          <w:spacing w:val="55"/>
        </w:rPr>
        <w:t xml:space="preserve"> </w:t>
      </w:r>
      <w:r w:rsidRPr="009C1C71">
        <w:t>The</w:t>
      </w:r>
      <w:r w:rsidRPr="009C1C71">
        <w:rPr>
          <w:spacing w:val="-13"/>
        </w:rPr>
        <w:t xml:space="preserve"> </w:t>
      </w:r>
      <w:r w:rsidRPr="009C1C71">
        <w:t>voice</w:t>
      </w:r>
      <w:r w:rsidRPr="009C1C71">
        <w:rPr>
          <w:spacing w:val="-13"/>
        </w:rPr>
        <w:t xml:space="preserve"> </w:t>
      </w:r>
      <w:r w:rsidRPr="009C1C71">
        <w:t>gives</w:t>
      </w:r>
      <w:r w:rsidRPr="009C1C71">
        <w:rPr>
          <w:spacing w:val="-13"/>
        </w:rPr>
        <w:t xml:space="preserve"> </w:t>
      </w:r>
      <w:r w:rsidRPr="009C1C71">
        <w:t>it</w:t>
      </w:r>
      <w:r w:rsidRPr="009C1C71">
        <w:rPr>
          <w:spacing w:val="-13"/>
        </w:rPr>
        <w:t xml:space="preserve"> </w:t>
      </w:r>
      <w:r w:rsidRPr="009C1C71">
        <w:t>away.</w:t>
      </w:r>
      <w:r w:rsidRPr="009C1C71">
        <w:rPr>
          <w:spacing w:val="55"/>
        </w:rPr>
        <w:t xml:space="preserve"> </w:t>
      </w:r>
      <w:r w:rsidRPr="009C1C71">
        <w:rPr>
          <w:i/>
        </w:rPr>
        <w:t xml:space="preserve">Social </w:t>
      </w:r>
      <w:bookmarkStart w:id="32" w:name="_bookmark41"/>
      <w:bookmarkEnd w:id="32"/>
      <w:r w:rsidR="00BF0AA4" w:rsidRPr="009C1C71">
        <w:rPr>
          <w:i/>
        </w:rPr>
        <w:t>Psychology.</w:t>
      </w:r>
    </w:p>
    <w:p w14:paraId="1BAF7DB3" w14:textId="77777777" w:rsidR="005D3350" w:rsidRDefault="005D3350" w:rsidP="009C1C71">
      <w:pPr>
        <w:pStyle w:val="BodyText"/>
        <w:rPr>
          <w:i/>
        </w:rPr>
      </w:pPr>
    </w:p>
    <w:p w14:paraId="6504BE73" w14:textId="3FB1274E" w:rsidR="005D3350" w:rsidRPr="005D3350" w:rsidRDefault="005D3350" w:rsidP="009C1C71">
      <w:pPr>
        <w:pStyle w:val="BodyText"/>
        <w:rPr>
          <w:iCs/>
        </w:rPr>
      </w:pPr>
      <w:r w:rsidRPr="005D3350">
        <w:rPr>
          <w:iCs/>
        </w:rPr>
        <w:t xml:space="preserve">Lakoff, R. (1973). Language and woman's place. </w:t>
      </w:r>
      <w:r w:rsidRPr="005D3350">
        <w:rPr>
          <w:i/>
        </w:rPr>
        <w:t>Language in society, 2(1)</w:t>
      </w:r>
      <w:r w:rsidRPr="005D3350">
        <w:rPr>
          <w:iCs/>
        </w:rPr>
        <w:t>, 45-79.</w:t>
      </w:r>
    </w:p>
    <w:p w14:paraId="0CD3993D" w14:textId="77777777" w:rsidR="009C1C71" w:rsidRDefault="009C1C71" w:rsidP="009C1C71">
      <w:pPr>
        <w:pStyle w:val="BodyText"/>
      </w:pPr>
    </w:p>
    <w:p w14:paraId="5471F2E0" w14:textId="6FB56083" w:rsidR="00E665E5" w:rsidRPr="009C1C71" w:rsidRDefault="00E665E5" w:rsidP="009C1C71">
      <w:pPr>
        <w:pStyle w:val="BodyText"/>
      </w:pPr>
      <w:r w:rsidRPr="009C1C71">
        <w:t xml:space="preserve">Lambert, W. E., Hodgson, R. C., Gardner, R. C., </w:t>
      </w:r>
      <w:r w:rsidR="00716485">
        <w:t>and</w:t>
      </w:r>
      <w:r w:rsidR="00716485" w:rsidRPr="009C1C71">
        <w:t xml:space="preserve"> </w:t>
      </w:r>
      <w:r w:rsidRPr="009C1C71">
        <w:t xml:space="preserve">Fillenbaum, S. (1960). Evaluational reactions to spoken languages. </w:t>
      </w:r>
      <w:r w:rsidRPr="009C1C71">
        <w:rPr>
          <w:i/>
          <w:iCs/>
        </w:rPr>
        <w:t>The Journal of Abnormal and Social Psychology</w:t>
      </w:r>
      <w:r w:rsidRPr="009C1C71">
        <w:t>, 60(1), 44–51.</w:t>
      </w:r>
    </w:p>
    <w:p w14:paraId="1FD1A981" w14:textId="77777777" w:rsidR="009C1C71" w:rsidRDefault="009C1C71" w:rsidP="009C1C71">
      <w:pPr>
        <w:pStyle w:val="BodyText"/>
      </w:pPr>
    </w:p>
    <w:p w14:paraId="7C408C2B" w14:textId="2CAA642C" w:rsidR="00081025" w:rsidRPr="009C1C71" w:rsidRDefault="00081025" w:rsidP="009C1C71">
      <w:pPr>
        <w:pStyle w:val="BodyText"/>
      </w:pPr>
      <w:r w:rsidRPr="009C1C71">
        <w:t xml:space="preserve">Levon, E. (2007). Sexuality in context: Variation and the sociolinguistic perception of identity. </w:t>
      </w:r>
      <w:r w:rsidRPr="009C1C71">
        <w:rPr>
          <w:i/>
          <w:iCs/>
        </w:rPr>
        <w:t>Language in Society</w:t>
      </w:r>
      <w:r w:rsidRPr="009C1C71">
        <w:t>, 36(4), 533-554.</w:t>
      </w:r>
    </w:p>
    <w:p w14:paraId="140A4BE0" w14:textId="77777777" w:rsidR="009C1C71" w:rsidRDefault="009C1C71" w:rsidP="009C1C71">
      <w:pPr>
        <w:pStyle w:val="BodyText"/>
      </w:pPr>
    </w:p>
    <w:p w14:paraId="4958B845" w14:textId="49607236" w:rsidR="00413FD7" w:rsidRPr="009C1C71" w:rsidRDefault="007D3FE8" w:rsidP="009C1C71">
      <w:pPr>
        <w:pStyle w:val="BodyText"/>
      </w:pPr>
      <w:r w:rsidRPr="009C1C71">
        <w:t>Levon,</w:t>
      </w:r>
      <w:r w:rsidRPr="009C1C71">
        <w:rPr>
          <w:spacing w:val="-9"/>
        </w:rPr>
        <w:t xml:space="preserve"> </w:t>
      </w:r>
      <w:r w:rsidR="00F75BF0" w:rsidRPr="009C1C71">
        <w:t>E</w:t>
      </w:r>
      <w:r w:rsidRPr="009C1C71">
        <w:t>.</w:t>
      </w:r>
      <w:r w:rsidRPr="009C1C71">
        <w:rPr>
          <w:spacing w:val="-9"/>
        </w:rPr>
        <w:t xml:space="preserve"> </w:t>
      </w:r>
      <w:r w:rsidR="00F75BF0" w:rsidRPr="009C1C71">
        <w:rPr>
          <w:spacing w:val="-9"/>
        </w:rPr>
        <w:t>(</w:t>
      </w:r>
      <w:r w:rsidRPr="009C1C71">
        <w:t>2014</w:t>
      </w:r>
      <w:r w:rsidR="00F75BF0" w:rsidRPr="009C1C71">
        <w:t>)</w:t>
      </w:r>
      <w:r w:rsidRPr="009C1C71">
        <w:t>.</w:t>
      </w:r>
      <w:r w:rsidRPr="009C1C71">
        <w:rPr>
          <w:spacing w:val="30"/>
        </w:rPr>
        <w:t xml:space="preserve"> </w:t>
      </w:r>
      <w:r w:rsidRPr="009C1C71">
        <w:t>Categories,</w:t>
      </w:r>
      <w:r w:rsidRPr="009C1C71">
        <w:rPr>
          <w:spacing w:val="-9"/>
        </w:rPr>
        <w:t xml:space="preserve"> </w:t>
      </w:r>
      <w:r w:rsidRPr="009C1C71">
        <w:t>stereotypes,</w:t>
      </w:r>
      <w:r w:rsidRPr="009C1C71">
        <w:rPr>
          <w:spacing w:val="-9"/>
        </w:rPr>
        <w:t xml:space="preserve"> </w:t>
      </w:r>
      <w:r w:rsidRPr="009C1C71">
        <w:t>and</w:t>
      </w:r>
      <w:r w:rsidRPr="009C1C71">
        <w:rPr>
          <w:spacing w:val="-9"/>
        </w:rPr>
        <w:t xml:space="preserve"> </w:t>
      </w:r>
      <w:r w:rsidRPr="009C1C71">
        <w:t>the</w:t>
      </w:r>
      <w:r w:rsidRPr="009C1C71">
        <w:rPr>
          <w:spacing w:val="-9"/>
        </w:rPr>
        <w:t xml:space="preserve"> </w:t>
      </w:r>
      <w:r w:rsidRPr="009C1C71">
        <w:t>linguistic</w:t>
      </w:r>
      <w:r w:rsidRPr="009C1C71">
        <w:rPr>
          <w:spacing w:val="-9"/>
        </w:rPr>
        <w:t xml:space="preserve"> </w:t>
      </w:r>
      <w:r w:rsidRPr="009C1C71">
        <w:t>perception</w:t>
      </w:r>
      <w:r w:rsidRPr="009C1C71">
        <w:rPr>
          <w:spacing w:val="-9"/>
        </w:rPr>
        <w:t xml:space="preserve"> </w:t>
      </w:r>
      <w:r w:rsidRPr="009C1C71">
        <w:t>of</w:t>
      </w:r>
      <w:r w:rsidRPr="009C1C71">
        <w:rPr>
          <w:spacing w:val="-9"/>
        </w:rPr>
        <w:t xml:space="preserve"> </w:t>
      </w:r>
      <w:r w:rsidRPr="009C1C71">
        <w:t>sexuality.</w:t>
      </w:r>
      <w:r w:rsidRPr="009C1C71">
        <w:rPr>
          <w:spacing w:val="30"/>
        </w:rPr>
        <w:t xml:space="preserve"> </w:t>
      </w:r>
      <w:r w:rsidRPr="009C1C71">
        <w:rPr>
          <w:i/>
        </w:rPr>
        <w:t xml:space="preserve">Language </w:t>
      </w:r>
      <w:bookmarkStart w:id="33" w:name="_bookmark46"/>
      <w:bookmarkEnd w:id="33"/>
      <w:r w:rsidRPr="009C1C71">
        <w:rPr>
          <w:i/>
        </w:rPr>
        <w:t xml:space="preserve">in Society </w:t>
      </w:r>
      <w:r w:rsidRPr="009C1C71">
        <w:t>43(5). 539–566.</w:t>
      </w:r>
    </w:p>
    <w:p w14:paraId="2390B37B" w14:textId="77777777" w:rsidR="009C1C71" w:rsidRDefault="009C1C71" w:rsidP="009C1C71">
      <w:pPr>
        <w:pStyle w:val="BodyText"/>
      </w:pPr>
    </w:p>
    <w:p w14:paraId="4958B848" w14:textId="06F2AB70" w:rsidR="00413FD7" w:rsidRPr="009C1C71" w:rsidRDefault="007D3FE8" w:rsidP="009C1C71">
      <w:pPr>
        <w:pStyle w:val="BodyText"/>
      </w:pPr>
      <w:r w:rsidRPr="009C1C71">
        <w:t>Levon,</w:t>
      </w:r>
      <w:r w:rsidRPr="009C1C71">
        <w:rPr>
          <w:spacing w:val="-11"/>
        </w:rPr>
        <w:t xml:space="preserve"> </w:t>
      </w:r>
      <w:r w:rsidR="00F75BF0" w:rsidRPr="009C1C71">
        <w:t>E</w:t>
      </w:r>
      <w:r w:rsidRPr="009C1C71">
        <w:rPr>
          <w:spacing w:val="-11"/>
        </w:rPr>
        <w:t xml:space="preserve"> </w:t>
      </w:r>
      <w:r w:rsidR="00716485">
        <w:t>and</w:t>
      </w:r>
      <w:r w:rsidR="00716485" w:rsidRPr="009C1C71">
        <w:t xml:space="preserve"> </w:t>
      </w:r>
      <w:r w:rsidRPr="009C1C71">
        <w:t>Ye</w:t>
      </w:r>
      <w:r w:rsidR="00F75BF0" w:rsidRPr="009C1C71">
        <w:t>. Y</w:t>
      </w:r>
      <w:r w:rsidRPr="009C1C71">
        <w:t>.</w:t>
      </w:r>
      <w:r w:rsidRPr="009C1C71">
        <w:rPr>
          <w:spacing w:val="-11"/>
        </w:rPr>
        <w:t xml:space="preserve"> </w:t>
      </w:r>
      <w:r w:rsidR="00F75BF0" w:rsidRPr="009C1C71">
        <w:rPr>
          <w:spacing w:val="-11"/>
        </w:rPr>
        <w:t>(</w:t>
      </w:r>
      <w:r w:rsidRPr="009C1C71">
        <w:t>2019</w:t>
      </w:r>
      <w:r w:rsidR="00F75BF0" w:rsidRPr="009C1C71">
        <w:t>)</w:t>
      </w:r>
      <w:r w:rsidRPr="009C1C71">
        <w:t>.</w:t>
      </w:r>
      <w:r w:rsidRPr="009C1C71">
        <w:rPr>
          <w:spacing w:val="31"/>
        </w:rPr>
        <w:t xml:space="preserve"> </w:t>
      </w:r>
      <w:r w:rsidRPr="009C1C71">
        <w:t>Language,</w:t>
      </w:r>
      <w:r w:rsidRPr="009C1C71">
        <w:rPr>
          <w:spacing w:val="-11"/>
        </w:rPr>
        <w:t xml:space="preserve"> </w:t>
      </w:r>
      <w:r w:rsidRPr="009C1C71">
        <w:t>indexicality</w:t>
      </w:r>
      <w:r w:rsidRPr="009C1C71">
        <w:rPr>
          <w:spacing w:val="-11"/>
        </w:rPr>
        <w:t xml:space="preserve"> </w:t>
      </w:r>
      <w:r w:rsidRPr="009C1C71">
        <w:t>and</w:t>
      </w:r>
      <w:r w:rsidRPr="009C1C71">
        <w:rPr>
          <w:spacing w:val="-11"/>
        </w:rPr>
        <w:t xml:space="preserve"> </w:t>
      </w:r>
      <w:r w:rsidRPr="009C1C71">
        <w:t>gender</w:t>
      </w:r>
      <w:r w:rsidRPr="009C1C71">
        <w:rPr>
          <w:spacing w:val="-11"/>
        </w:rPr>
        <w:t xml:space="preserve"> </w:t>
      </w:r>
      <w:r w:rsidRPr="009C1C71">
        <w:t>ideologies: contextual</w:t>
      </w:r>
      <w:r w:rsidRPr="009C1C71">
        <w:rPr>
          <w:spacing w:val="-11"/>
        </w:rPr>
        <w:t xml:space="preserve"> </w:t>
      </w:r>
      <w:r w:rsidRPr="009C1C71">
        <w:t xml:space="preserve">effects </w:t>
      </w:r>
      <w:bookmarkStart w:id="34" w:name="_bookmark48"/>
      <w:bookmarkEnd w:id="34"/>
      <w:r w:rsidRPr="009C1C71">
        <w:t>on the perceived credibility of women.</w:t>
      </w:r>
      <w:r w:rsidRPr="009C1C71">
        <w:rPr>
          <w:spacing w:val="40"/>
        </w:rPr>
        <w:t xml:space="preserve"> </w:t>
      </w:r>
      <w:r w:rsidRPr="009C1C71">
        <w:rPr>
          <w:i/>
        </w:rPr>
        <w:t xml:space="preserve">Gender and Language </w:t>
      </w:r>
      <w:r w:rsidRPr="009C1C71">
        <w:t>14(2). 123–151.</w:t>
      </w:r>
    </w:p>
    <w:p w14:paraId="66060F77" w14:textId="77777777" w:rsidR="009C1C71" w:rsidRDefault="009C1C71" w:rsidP="009C1C71">
      <w:pPr>
        <w:pStyle w:val="BodyText"/>
      </w:pPr>
    </w:p>
    <w:p w14:paraId="4958B849" w14:textId="05409FB8" w:rsidR="00413FD7" w:rsidRPr="009C1C71" w:rsidRDefault="007D3FE8" w:rsidP="009C1C71">
      <w:pPr>
        <w:pStyle w:val="BodyText"/>
      </w:pPr>
      <w:r w:rsidRPr="009C1C71">
        <w:t>Little,</w:t>
      </w:r>
      <w:r w:rsidRPr="009C1C71">
        <w:rPr>
          <w:spacing w:val="-7"/>
        </w:rPr>
        <w:t xml:space="preserve"> </w:t>
      </w:r>
      <w:r w:rsidR="00F75BF0" w:rsidRPr="009C1C71">
        <w:t xml:space="preserve">B. </w:t>
      </w:r>
      <w:r w:rsidR="00716485">
        <w:t>and</w:t>
      </w:r>
      <w:r w:rsidR="00716485" w:rsidRPr="009C1C71">
        <w:t xml:space="preserve"> </w:t>
      </w:r>
      <w:r w:rsidRPr="009C1C71">
        <w:t>Terrance</w:t>
      </w:r>
      <w:r w:rsidR="00F75BF0" w:rsidRPr="009C1C71">
        <w:t>, C</w:t>
      </w:r>
      <w:r w:rsidRPr="009C1C71">
        <w:t>.</w:t>
      </w:r>
      <w:r w:rsidRPr="009C1C71">
        <w:rPr>
          <w:spacing w:val="-7"/>
        </w:rPr>
        <w:t xml:space="preserve"> </w:t>
      </w:r>
      <w:r w:rsidR="00F75BF0" w:rsidRPr="009C1C71">
        <w:rPr>
          <w:spacing w:val="-7"/>
        </w:rPr>
        <w:t>(</w:t>
      </w:r>
      <w:r w:rsidRPr="009C1C71">
        <w:t>2010</w:t>
      </w:r>
      <w:r w:rsidR="00F75BF0" w:rsidRPr="009C1C71">
        <w:t>)</w:t>
      </w:r>
      <w:r w:rsidRPr="009C1C71">
        <w:t>.</w:t>
      </w:r>
      <w:r w:rsidRPr="009C1C71">
        <w:rPr>
          <w:spacing w:val="34"/>
        </w:rPr>
        <w:t xml:space="preserve"> </w:t>
      </w:r>
      <w:r w:rsidRPr="009C1C71">
        <w:t>Perceptions</w:t>
      </w:r>
      <w:r w:rsidRPr="009C1C71">
        <w:rPr>
          <w:spacing w:val="-7"/>
        </w:rPr>
        <w:t xml:space="preserve"> </w:t>
      </w:r>
      <w:r w:rsidRPr="009C1C71">
        <w:t>of</w:t>
      </w:r>
      <w:r w:rsidRPr="009C1C71">
        <w:rPr>
          <w:spacing w:val="-7"/>
        </w:rPr>
        <w:t xml:space="preserve"> </w:t>
      </w:r>
      <w:r w:rsidRPr="009C1C71">
        <w:t>domestic</w:t>
      </w:r>
      <w:r w:rsidRPr="009C1C71">
        <w:rPr>
          <w:spacing w:val="-7"/>
        </w:rPr>
        <w:t xml:space="preserve"> </w:t>
      </w:r>
      <w:r w:rsidRPr="009C1C71">
        <w:t>violence</w:t>
      </w:r>
      <w:r w:rsidRPr="009C1C71">
        <w:rPr>
          <w:spacing w:val="-7"/>
        </w:rPr>
        <w:t xml:space="preserve"> </w:t>
      </w:r>
      <w:r w:rsidRPr="009C1C71">
        <w:t>in</w:t>
      </w:r>
      <w:r w:rsidRPr="009C1C71">
        <w:rPr>
          <w:spacing w:val="-7"/>
        </w:rPr>
        <w:t xml:space="preserve"> </w:t>
      </w:r>
      <w:r w:rsidRPr="009C1C71">
        <w:t>lesbian</w:t>
      </w:r>
      <w:r w:rsidRPr="009C1C71">
        <w:rPr>
          <w:spacing w:val="-7"/>
        </w:rPr>
        <w:t xml:space="preserve"> </w:t>
      </w:r>
      <w:r w:rsidRPr="009C1C71">
        <w:t xml:space="preserve">relationships: </w:t>
      </w:r>
      <w:bookmarkStart w:id="35" w:name="_bookmark49"/>
      <w:bookmarkEnd w:id="35"/>
      <w:r w:rsidRPr="009C1C71">
        <w:t>Stereotypes and gender role expectations.</w:t>
      </w:r>
      <w:r w:rsidRPr="009C1C71">
        <w:rPr>
          <w:spacing w:val="40"/>
        </w:rPr>
        <w:t xml:space="preserve"> </w:t>
      </w:r>
      <w:r w:rsidRPr="009C1C71">
        <w:rPr>
          <w:i/>
        </w:rPr>
        <w:t xml:space="preserve">Journal of Homosexuality </w:t>
      </w:r>
      <w:r w:rsidRPr="009C1C71">
        <w:t>57(3). 429–440.</w:t>
      </w:r>
    </w:p>
    <w:p w14:paraId="4A11F202" w14:textId="77777777" w:rsidR="009C1C71" w:rsidRDefault="009C1C71" w:rsidP="009C1C71">
      <w:pPr>
        <w:pStyle w:val="BodyText"/>
      </w:pPr>
    </w:p>
    <w:p w14:paraId="4958B84A" w14:textId="6BAE2465" w:rsidR="00413FD7" w:rsidRPr="009C1C71" w:rsidRDefault="007D3FE8" w:rsidP="009C1C71">
      <w:pPr>
        <w:pStyle w:val="BodyText"/>
      </w:pPr>
      <w:r w:rsidRPr="009C1C71">
        <w:t>Locke,</w:t>
      </w:r>
      <w:r w:rsidRPr="009C1C71">
        <w:rPr>
          <w:spacing w:val="-6"/>
        </w:rPr>
        <w:t xml:space="preserve"> </w:t>
      </w:r>
      <w:r w:rsidR="00F75BF0" w:rsidRPr="009C1C71">
        <w:t>L.</w:t>
      </w:r>
      <w:r w:rsidRPr="009C1C71">
        <w:rPr>
          <w:spacing w:val="-6"/>
        </w:rPr>
        <w:t xml:space="preserve"> </w:t>
      </w:r>
      <w:r w:rsidR="00804F87" w:rsidRPr="009C1C71">
        <w:t>M.,</w:t>
      </w:r>
      <w:r w:rsidRPr="009C1C71">
        <w:rPr>
          <w:spacing w:val="-6"/>
        </w:rPr>
        <w:t xml:space="preserve"> </w:t>
      </w:r>
      <w:r w:rsidR="00FA28E1">
        <w:t>and</w:t>
      </w:r>
      <w:r w:rsidR="00FA28E1" w:rsidRPr="009C1C71">
        <w:t xml:space="preserve"> </w:t>
      </w:r>
      <w:r w:rsidRPr="009C1C71">
        <w:t>Richman</w:t>
      </w:r>
      <w:r w:rsidR="00F75BF0" w:rsidRPr="009C1C71">
        <w:t>, C.L</w:t>
      </w:r>
      <w:r w:rsidRPr="009C1C71">
        <w:t>.</w:t>
      </w:r>
      <w:r w:rsidRPr="009C1C71">
        <w:rPr>
          <w:spacing w:val="-6"/>
        </w:rPr>
        <w:t xml:space="preserve"> </w:t>
      </w:r>
      <w:r w:rsidR="00F75BF0" w:rsidRPr="009C1C71">
        <w:rPr>
          <w:spacing w:val="-6"/>
        </w:rPr>
        <w:t>(</w:t>
      </w:r>
      <w:r w:rsidRPr="009C1C71">
        <w:t>1999</w:t>
      </w:r>
      <w:r w:rsidR="00F75BF0" w:rsidRPr="009C1C71">
        <w:t>)</w:t>
      </w:r>
      <w:r w:rsidRPr="009C1C71">
        <w:t>.</w:t>
      </w:r>
      <w:r w:rsidRPr="009C1C71">
        <w:rPr>
          <w:spacing w:val="39"/>
        </w:rPr>
        <w:t xml:space="preserve"> </w:t>
      </w:r>
      <w:r w:rsidRPr="009C1C71">
        <w:t>Attitudes</w:t>
      </w:r>
      <w:r w:rsidRPr="009C1C71">
        <w:rPr>
          <w:spacing w:val="-6"/>
        </w:rPr>
        <w:t xml:space="preserve"> </w:t>
      </w:r>
      <w:r w:rsidRPr="009C1C71">
        <w:t>toward</w:t>
      </w:r>
      <w:r w:rsidRPr="009C1C71">
        <w:rPr>
          <w:spacing w:val="-6"/>
        </w:rPr>
        <w:t xml:space="preserve"> </w:t>
      </w:r>
      <w:r w:rsidRPr="009C1C71">
        <w:t>domestic</w:t>
      </w:r>
      <w:r w:rsidRPr="009C1C71">
        <w:rPr>
          <w:spacing w:val="-6"/>
        </w:rPr>
        <w:t xml:space="preserve"> </w:t>
      </w:r>
      <w:r w:rsidRPr="009C1C71">
        <w:t>violence: Race</w:t>
      </w:r>
      <w:r w:rsidRPr="009C1C71">
        <w:rPr>
          <w:spacing w:val="-6"/>
        </w:rPr>
        <w:t xml:space="preserve"> </w:t>
      </w:r>
      <w:r w:rsidRPr="009C1C71">
        <w:t>and</w:t>
      </w:r>
      <w:r w:rsidRPr="009C1C71">
        <w:rPr>
          <w:spacing w:val="-6"/>
        </w:rPr>
        <w:t xml:space="preserve"> </w:t>
      </w:r>
      <w:r w:rsidRPr="009C1C71">
        <w:t>gen</w:t>
      </w:r>
      <w:bookmarkStart w:id="36" w:name="_bookmark50"/>
      <w:bookmarkEnd w:id="36"/>
      <w:r w:rsidRPr="009C1C71">
        <w:t>der issues.</w:t>
      </w:r>
      <w:r w:rsidRPr="009C1C71">
        <w:rPr>
          <w:spacing w:val="40"/>
        </w:rPr>
        <w:t xml:space="preserve"> </w:t>
      </w:r>
      <w:r w:rsidRPr="009C1C71">
        <w:rPr>
          <w:i/>
        </w:rPr>
        <w:t xml:space="preserve">Sex Roles </w:t>
      </w:r>
      <w:r w:rsidRPr="009C1C71">
        <w:t>40(3-4). 227–247.</w:t>
      </w:r>
    </w:p>
    <w:p w14:paraId="59009454" w14:textId="77777777" w:rsidR="009C1C71" w:rsidRDefault="009C1C71" w:rsidP="009C1C71">
      <w:pPr>
        <w:pStyle w:val="BodyText"/>
      </w:pPr>
    </w:p>
    <w:p w14:paraId="306E9DCB" w14:textId="12B72A89" w:rsidR="0030071E" w:rsidRPr="009C1C71" w:rsidRDefault="0030071E" w:rsidP="009C1C71">
      <w:pPr>
        <w:pStyle w:val="BodyText"/>
      </w:pPr>
      <w:r w:rsidRPr="009C1C71">
        <w:t xml:space="preserve">Macrae, C. N., </w:t>
      </w:r>
      <w:r w:rsidR="00FA28E1">
        <w:t>and</w:t>
      </w:r>
      <w:r w:rsidR="00FA28E1" w:rsidRPr="009C1C71">
        <w:t xml:space="preserve"> </w:t>
      </w:r>
      <w:r w:rsidRPr="009C1C71">
        <w:t xml:space="preserve">Bodenhausen, G. V. </w:t>
      </w:r>
      <w:r w:rsidR="00F75BF0" w:rsidRPr="009C1C71">
        <w:t>(</w:t>
      </w:r>
      <w:r w:rsidRPr="009C1C71">
        <w:t>2001</w:t>
      </w:r>
      <w:r w:rsidR="00F75BF0" w:rsidRPr="009C1C71">
        <w:t>)</w:t>
      </w:r>
      <w:r w:rsidRPr="009C1C71">
        <w:t xml:space="preserve">. Social cognition: Categorical person perception. </w:t>
      </w:r>
      <w:r w:rsidRPr="009C1C71">
        <w:rPr>
          <w:i/>
          <w:iCs/>
        </w:rPr>
        <w:t>British journal of psychology</w:t>
      </w:r>
      <w:r w:rsidRPr="009C1C71">
        <w:t>, 92(1), 239-255.</w:t>
      </w:r>
    </w:p>
    <w:p w14:paraId="2B8DFB85" w14:textId="77777777" w:rsidR="009C1C71" w:rsidRDefault="009C1C71" w:rsidP="009C1C71">
      <w:pPr>
        <w:pStyle w:val="BodyText"/>
      </w:pPr>
      <w:bookmarkStart w:id="37" w:name="_bookmark51"/>
      <w:bookmarkStart w:id="38" w:name="_bookmark53"/>
      <w:bookmarkEnd w:id="37"/>
      <w:bookmarkEnd w:id="38"/>
    </w:p>
    <w:p w14:paraId="4D78D8AE" w14:textId="0A7E54F5" w:rsidR="008A297D" w:rsidRPr="009C1C71" w:rsidRDefault="007D3FE8" w:rsidP="009C1C71">
      <w:pPr>
        <w:pStyle w:val="BodyText"/>
      </w:pPr>
      <w:r w:rsidRPr="009C1C71">
        <w:t>Metropolitan</w:t>
      </w:r>
      <w:r w:rsidRPr="009C1C71">
        <w:rPr>
          <w:spacing w:val="-8"/>
        </w:rPr>
        <w:t xml:space="preserve"> </w:t>
      </w:r>
      <w:r w:rsidRPr="009C1C71">
        <w:t>Police</w:t>
      </w:r>
      <w:r w:rsidRPr="009C1C71">
        <w:rPr>
          <w:spacing w:val="-8"/>
        </w:rPr>
        <w:t xml:space="preserve"> </w:t>
      </w:r>
      <w:r w:rsidRPr="009C1C71">
        <w:t>Service.</w:t>
      </w:r>
      <w:r w:rsidRPr="009C1C71">
        <w:rPr>
          <w:spacing w:val="-8"/>
        </w:rPr>
        <w:t xml:space="preserve"> </w:t>
      </w:r>
      <w:r w:rsidR="00ED4057" w:rsidRPr="009C1C71">
        <w:rPr>
          <w:spacing w:val="-8"/>
        </w:rPr>
        <w:t>(</w:t>
      </w:r>
      <w:r w:rsidRPr="009C1C71">
        <w:t>2020</w:t>
      </w:r>
      <w:r w:rsidR="00ED4057" w:rsidRPr="009C1C71">
        <w:t>)</w:t>
      </w:r>
      <w:r w:rsidRPr="009C1C71">
        <w:t>.</w:t>
      </w:r>
      <w:r w:rsidRPr="009C1C71">
        <w:rPr>
          <w:spacing w:val="16"/>
        </w:rPr>
        <w:t xml:space="preserve"> </w:t>
      </w:r>
      <w:r w:rsidRPr="009C1C71">
        <w:t>Evidence</w:t>
      </w:r>
      <w:r w:rsidRPr="009C1C71">
        <w:rPr>
          <w:spacing w:val="-8"/>
        </w:rPr>
        <w:t xml:space="preserve"> </w:t>
      </w:r>
      <w:r w:rsidRPr="009C1C71">
        <w:t>based</w:t>
      </w:r>
      <w:r w:rsidRPr="009C1C71">
        <w:rPr>
          <w:spacing w:val="-8"/>
        </w:rPr>
        <w:t xml:space="preserve"> </w:t>
      </w:r>
      <w:r w:rsidRPr="009C1C71">
        <w:t>prosecutions: Standard</w:t>
      </w:r>
      <w:r w:rsidRPr="009C1C71">
        <w:rPr>
          <w:spacing w:val="-8"/>
        </w:rPr>
        <w:t xml:space="preserve"> </w:t>
      </w:r>
      <w:r w:rsidRPr="009C1C71">
        <w:t>operating</w:t>
      </w:r>
      <w:r w:rsidRPr="009C1C71">
        <w:rPr>
          <w:spacing w:val="-8"/>
        </w:rPr>
        <w:t xml:space="preserve"> </w:t>
      </w:r>
      <w:r w:rsidRPr="009C1C71">
        <w:t xml:space="preserve">procedures. </w:t>
      </w:r>
    </w:p>
    <w:p w14:paraId="76934300" w14:textId="77777777" w:rsidR="009C1C71" w:rsidRDefault="009C1C71" w:rsidP="009C1C71">
      <w:pPr>
        <w:pStyle w:val="BodyText"/>
      </w:pPr>
    </w:p>
    <w:p w14:paraId="10E9FFCB" w14:textId="064740F2" w:rsidR="004A4760" w:rsidRPr="009C1C71" w:rsidRDefault="007D3FE8" w:rsidP="009C1C71">
      <w:pPr>
        <w:pStyle w:val="BodyText"/>
        <w:rPr>
          <w:spacing w:val="-2"/>
        </w:rPr>
      </w:pPr>
      <w:r w:rsidRPr="009C1C71">
        <w:t xml:space="preserve">Moonwomon-Baird, </w:t>
      </w:r>
      <w:r w:rsidR="00F75BF0" w:rsidRPr="009C1C71">
        <w:t>B</w:t>
      </w:r>
      <w:r w:rsidRPr="009C1C71">
        <w:t xml:space="preserve">. </w:t>
      </w:r>
      <w:r w:rsidR="00F75BF0" w:rsidRPr="009C1C71">
        <w:t>(</w:t>
      </w:r>
      <w:r w:rsidRPr="009C1C71">
        <w:t>1997</w:t>
      </w:r>
      <w:r w:rsidR="00F75BF0" w:rsidRPr="009C1C71">
        <w:t>)</w:t>
      </w:r>
      <w:r w:rsidRPr="009C1C71">
        <w:t>.</w:t>
      </w:r>
      <w:r w:rsidRPr="009C1C71">
        <w:rPr>
          <w:spacing w:val="80"/>
        </w:rPr>
        <w:t xml:space="preserve"> </w:t>
      </w:r>
      <w:r w:rsidRPr="009C1C71">
        <w:t>Toward the study of lesbian speech. Queerly phrased:</w:t>
      </w:r>
      <w:r w:rsidR="004C39B6" w:rsidRPr="009C1C71">
        <w:t xml:space="preserve"> </w:t>
      </w:r>
      <w:r w:rsidRPr="009C1C71">
        <w:t>Lan</w:t>
      </w:r>
      <w:bookmarkStart w:id="39" w:name="_bookmark54"/>
      <w:bookmarkEnd w:id="39"/>
      <w:r w:rsidRPr="009C1C71">
        <w:t>guage,</w:t>
      </w:r>
      <w:r w:rsidRPr="009C1C71">
        <w:rPr>
          <w:spacing w:val="-10"/>
        </w:rPr>
        <w:t xml:space="preserve"> </w:t>
      </w:r>
      <w:r w:rsidRPr="009C1C71">
        <w:t>gender,</w:t>
      </w:r>
      <w:r w:rsidRPr="009C1C71">
        <w:rPr>
          <w:spacing w:val="-9"/>
        </w:rPr>
        <w:t xml:space="preserve"> </w:t>
      </w:r>
      <w:r w:rsidRPr="009C1C71">
        <w:t>and</w:t>
      </w:r>
      <w:r w:rsidRPr="009C1C71">
        <w:rPr>
          <w:spacing w:val="-9"/>
        </w:rPr>
        <w:t xml:space="preserve"> </w:t>
      </w:r>
      <w:r w:rsidRPr="009C1C71">
        <w:t>sexuality,</w:t>
      </w:r>
      <w:r w:rsidRPr="009C1C71">
        <w:rPr>
          <w:spacing w:val="-9"/>
        </w:rPr>
        <w:t xml:space="preserve"> </w:t>
      </w:r>
      <w:r w:rsidRPr="009C1C71">
        <w:t>ed.</w:t>
      </w:r>
      <w:r w:rsidRPr="009C1C71">
        <w:rPr>
          <w:spacing w:val="-9"/>
        </w:rPr>
        <w:t xml:space="preserve"> </w:t>
      </w:r>
      <w:r w:rsidRPr="009C1C71">
        <w:t>by</w:t>
      </w:r>
      <w:r w:rsidRPr="009C1C71">
        <w:rPr>
          <w:spacing w:val="-10"/>
        </w:rPr>
        <w:t xml:space="preserve"> </w:t>
      </w:r>
      <w:r w:rsidRPr="009C1C71">
        <w:t>Anna</w:t>
      </w:r>
      <w:r w:rsidRPr="009C1C71">
        <w:rPr>
          <w:spacing w:val="-9"/>
        </w:rPr>
        <w:t xml:space="preserve"> </w:t>
      </w:r>
      <w:r w:rsidRPr="009C1C71">
        <w:t>Livia</w:t>
      </w:r>
      <w:r w:rsidRPr="009C1C71">
        <w:rPr>
          <w:spacing w:val="-9"/>
        </w:rPr>
        <w:t xml:space="preserve"> </w:t>
      </w:r>
      <w:r w:rsidRPr="009C1C71">
        <w:t>and</w:t>
      </w:r>
      <w:r w:rsidRPr="009C1C71">
        <w:rPr>
          <w:spacing w:val="-9"/>
        </w:rPr>
        <w:t xml:space="preserve"> </w:t>
      </w:r>
      <w:r w:rsidRPr="009C1C71">
        <w:t>Kira</w:t>
      </w:r>
      <w:r w:rsidRPr="009C1C71">
        <w:rPr>
          <w:spacing w:val="-9"/>
        </w:rPr>
        <w:t xml:space="preserve"> </w:t>
      </w:r>
      <w:r w:rsidRPr="009C1C71">
        <w:t>Hall,</w:t>
      </w:r>
      <w:r w:rsidRPr="009C1C71">
        <w:rPr>
          <w:spacing w:val="-10"/>
        </w:rPr>
        <w:t xml:space="preserve"> </w:t>
      </w:r>
      <w:r w:rsidRPr="009C1C71">
        <w:rPr>
          <w:spacing w:val="-2"/>
        </w:rPr>
        <w:t>233–56.</w:t>
      </w:r>
    </w:p>
    <w:p w14:paraId="19F6936D" w14:textId="77777777" w:rsidR="009C1C71" w:rsidRDefault="009C1C71" w:rsidP="009C1C71">
      <w:pPr>
        <w:pStyle w:val="BodyText"/>
      </w:pPr>
    </w:p>
    <w:p w14:paraId="1CD825CA" w14:textId="17E77634" w:rsidR="004A4760" w:rsidRPr="009C1C71" w:rsidRDefault="004A4760" w:rsidP="009C1C71">
      <w:pPr>
        <w:pStyle w:val="BodyText"/>
        <w:rPr>
          <w:spacing w:val="-2"/>
        </w:rPr>
      </w:pPr>
      <w:r w:rsidRPr="009C1C71">
        <w:t xml:space="preserve">Munson, B., McDonald, E. C., DeBoe, N. L., </w:t>
      </w:r>
      <w:r w:rsidR="00FA28E1">
        <w:t>and</w:t>
      </w:r>
      <w:r w:rsidR="00FA28E1" w:rsidRPr="009C1C71">
        <w:t xml:space="preserve"> </w:t>
      </w:r>
      <w:r w:rsidRPr="009C1C71">
        <w:t>White, A. R. (2006a). The acoustic and perceptual bases of judgments of women and men's sexual orientation from read speech. Journal of Phonetics, 34(2), 202-240.</w:t>
      </w:r>
    </w:p>
    <w:p w14:paraId="6059EBD2" w14:textId="77777777" w:rsidR="009C1C71" w:rsidRDefault="009C1C71" w:rsidP="009C1C71">
      <w:pPr>
        <w:pStyle w:val="BodyText"/>
      </w:pPr>
    </w:p>
    <w:p w14:paraId="4958B851" w14:textId="3133849E" w:rsidR="00413FD7" w:rsidRPr="009C1C71" w:rsidRDefault="007D3FE8" w:rsidP="009C1C71">
      <w:pPr>
        <w:pStyle w:val="BodyText"/>
      </w:pPr>
      <w:r w:rsidRPr="009C1C71">
        <w:t xml:space="preserve">Munson, </w:t>
      </w:r>
      <w:r w:rsidR="00F75BF0" w:rsidRPr="009C1C71">
        <w:t>B.</w:t>
      </w:r>
      <w:r w:rsidRPr="009C1C71">
        <w:t xml:space="preserve">, </w:t>
      </w:r>
      <w:r w:rsidR="00F75BF0" w:rsidRPr="009C1C71">
        <w:t>J</w:t>
      </w:r>
      <w:r w:rsidRPr="009C1C71">
        <w:t>efferson</w:t>
      </w:r>
      <w:r w:rsidR="00F75BF0" w:rsidRPr="009C1C71">
        <w:t>, S.V.</w:t>
      </w:r>
      <w:r w:rsidRPr="009C1C71">
        <w:t xml:space="preserve"> </w:t>
      </w:r>
      <w:r w:rsidR="00FA28E1">
        <w:t>and</w:t>
      </w:r>
      <w:r w:rsidR="00FA28E1" w:rsidRPr="009C1C71">
        <w:t xml:space="preserve"> </w:t>
      </w:r>
      <w:r w:rsidRPr="009C1C71">
        <w:t>McDonald</w:t>
      </w:r>
      <w:r w:rsidR="00F75BF0" w:rsidRPr="009C1C71">
        <w:t>, E.C</w:t>
      </w:r>
      <w:r w:rsidRPr="009C1C71">
        <w:t xml:space="preserve">. </w:t>
      </w:r>
      <w:r w:rsidR="00F75BF0" w:rsidRPr="009C1C71">
        <w:t>(</w:t>
      </w:r>
      <w:r w:rsidRPr="009C1C71">
        <w:t>2006</w:t>
      </w:r>
      <w:r w:rsidR="004A4760" w:rsidRPr="009C1C71">
        <w:t>b</w:t>
      </w:r>
      <w:r w:rsidR="00F75BF0" w:rsidRPr="009C1C71">
        <w:t>)</w:t>
      </w:r>
      <w:r w:rsidRPr="009C1C71">
        <w:t>.</w:t>
      </w:r>
      <w:r w:rsidRPr="009C1C71">
        <w:rPr>
          <w:spacing w:val="80"/>
        </w:rPr>
        <w:t xml:space="preserve"> </w:t>
      </w:r>
      <w:r w:rsidRPr="009C1C71">
        <w:t>The influence of perceived</w:t>
      </w:r>
      <w:r w:rsidRPr="009C1C71">
        <w:rPr>
          <w:spacing w:val="-9"/>
        </w:rPr>
        <w:t xml:space="preserve"> </w:t>
      </w:r>
      <w:r w:rsidRPr="009C1C71">
        <w:t>sexual</w:t>
      </w:r>
      <w:r w:rsidRPr="009C1C71">
        <w:rPr>
          <w:spacing w:val="-9"/>
        </w:rPr>
        <w:t xml:space="preserve"> </w:t>
      </w:r>
      <w:r w:rsidRPr="009C1C71">
        <w:t>orientation</w:t>
      </w:r>
      <w:r w:rsidRPr="009C1C71">
        <w:rPr>
          <w:spacing w:val="-9"/>
        </w:rPr>
        <w:t xml:space="preserve"> </w:t>
      </w:r>
      <w:r w:rsidRPr="009C1C71">
        <w:t>on</w:t>
      </w:r>
      <w:r w:rsidRPr="009C1C71">
        <w:rPr>
          <w:spacing w:val="-9"/>
        </w:rPr>
        <w:t xml:space="preserve"> </w:t>
      </w:r>
      <w:r w:rsidRPr="009C1C71">
        <w:t>fricative</w:t>
      </w:r>
      <w:r w:rsidRPr="009C1C71">
        <w:rPr>
          <w:spacing w:val="-9"/>
        </w:rPr>
        <w:t xml:space="preserve"> </w:t>
      </w:r>
      <w:r w:rsidRPr="009C1C71">
        <w:t>identification.</w:t>
      </w:r>
      <w:r w:rsidRPr="009C1C71">
        <w:rPr>
          <w:spacing w:val="28"/>
        </w:rPr>
        <w:t xml:space="preserve"> </w:t>
      </w:r>
      <w:r w:rsidRPr="009C1C71">
        <w:rPr>
          <w:i/>
        </w:rPr>
        <w:t>The</w:t>
      </w:r>
      <w:r w:rsidRPr="009C1C71">
        <w:rPr>
          <w:i/>
          <w:spacing w:val="-9"/>
        </w:rPr>
        <w:t xml:space="preserve"> </w:t>
      </w:r>
      <w:r w:rsidRPr="009C1C71">
        <w:rPr>
          <w:i/>
        </w:rPr>
        <w:t>Journal</w:t>
      </w:r>
      <w:r w:rsidRPr="009C1C71">
        <w:rPr>
          <w:i/>
          <w:spacing w:val="-9"/>
        </w:rPr>
        <w:t xml:space="preserve"> </w:t>
      </w:r>
      <w:r w:rsidRPr="009C1C71">
        <w:rPr>
          <w:i/>
        </w:rPr>
        <w:t>of</w:t>
      </w:r>
      <w:r w:rsidRPr="009C1C71">
        <w:rPr>
          <w:i/>
          <w:spacing w:val="-9"/>
        </w:rPr>
        <w:t xml:space="preserve"> </w:t>
      </w:r>
      <w:r w:rsidRPr="009C1C71">
        <w:rPr>
          <w:i/>
        </w:rPr>
        <w:t>the</w:t>
      </w:r>
      <w:r w:rsidRPr="009C1C71">
        <w:rPr>
          <w:i/>
          <w:spacing w:val="-9"/>
        </w:rPr>
        <w:t xml:space="preserve"> </w:t>
      </w:r>
      <w:r w:rsidRPr="009C1C71">
        <w:rPr>
          <w:i/>
        </w:rPr>
        <w:t>Acoustical</w:t>
      </w:r>
      <w:r w:rsidRPr="009C1C71">
        <w:rPr>
          <w:i/>
          <w:spacing w:val="-9"/>
        </w:rPr>
        <w:t xml:space="preserve"> </w:t>
      </w:r>
      <w:r w:rsidRPr="009C1C71">
        <w:rPr>
          <w:i/>
        </w:rPr>
        <w:t>Society</w:t>
      </w:r>
      <w:r w:rsidRPr="009C1C71">
        <w:rPr>
          <w:i/>
          <w:spacing w:val="-9"/>
        </w:rPr>
        <w:t xml:space="preserve"> </w:t>
      </w:r>
      <w:r w:rsidRPr="009C1C71">
        <w:rPr>
          <w:i/>
        </w:rPr>
        <w:t xml:space="preserve">of </w:t>
      </w:r>
      <w:bookmarkStart w:id="40" w:name="_bookmark55"/>
      <w:bookmarkEnd w:id="40"/>
      <w:r w:rsidRPr="009C1C71">
        <w:rPr>
          <w:i/>
        </w:rPr>
        <w:t xml:space="preserve">America </w:t>
      </w:r>
      <w:r w:rsidRPr="009C1C71">
        <w:t>119(4). 2427–2437.</w:t>
      </w:r>
    </w:p>
    <w:p w14:paraId="6FAD5B62" w14:textId="77777777" w:rsidR="009C1C71" w:rsidRDefault="009C1C71" w:rsidP="009C1C71">
      <w:pPr>
        <w:pStyle w:val="BodyText"/>
      </w:pPr>
    </w:p>
    <w:p w14:paraId="1782DFF5" w14:textId="74B8C6BE" w:rsidR="00F8494F" w:rsidRDefault="00F8494F" w:rsidP="009C1C71">
      <w:pPr>
        <w:pStyle w:val="BodyText"/>
      </w:pPr>
      <w:r w:rsidRPr="009C1C71">
        <w:t xml:space="preserve">Munson, B. (2007). The acoustic correlates of perceived masculinity, perceived femininity, and perceived sexual orientation. Language and speech, 50(1), 125-142. </w:t>
      </w:r>
    </w:p>
    <w:p w14:paraId="228190FE" w14:textId="77777777" w:rsidR="00952A10" w:rsidRDefault="00952A10" w:rsidP="009C1C71">
      <w:pPr>
        <w:pStyle w:val="BodyText"/>
      </w:pPr>
    </w:p>
    <w:p w14:paraId="36BB85B9" w14:textId="32D9CCA2" w:rsidR="00952A10" w:rsidRPr="009C1C71" w:rsidRDefault="00952A10" w:rsidP="009C1C71">
      <w:pPr>
        <w:pStyle w:val="BodyText"/>
      </w:pPr>
      <w:r w:rsidRPr="00952A10">
        <w:t xml:space="preserve">Ochs, E. (1992). 14 Indexing gender. </w:t>
      </w:r>
      <w:r w:rsidRPr="00952A10">
        <w:rPr>
          <w:i/>
          <w:iCs/>
        </w:rPr>
        <w:t>Rethinking context: Language as an interactive phenomenon</w:t>
      </w:r>
      <w:r w:rsidRPr="00952A10">
        <w:t>, 11(11), 335.</w:t>
      </w:r>
    </w:p>
    <w:p w14:paraId="28FBBEC8" w14:textId="77777777" w:rsidR="009C1C71" w:rsidRDefault="009C1C71" w:rsidP="00860928">
      <w:pPr>
        <w:pStyle w:val="BodyText"/>
        <w:ind w:left="0"/>
      </w:pPr>
    </w:p>
    <w:p w14:paraId="4958B855" w14:textId="674976E4" w:rsidR="00413FD7" w:rsidRPr="009C1C71" w:rsidRDefault="007D3FE8" w:rsidP="009C1C71">
      <w:pPr>
        <w:pStyle w:val="BodyText"/>
      </w:pPr>
      <w:r w:rsidRPr="009C1C71">
        <w:t xml:space="preserve">Office for National Statistics. </w:t>
      </w:r>
      <w:r w:rsidR="00ED4057" w:rsidRPr="009C1C71">
        <w:t>(</w:t>
      </w:r>
      <w:r w:rsidRPr="009C1C71">
        <w:t>2020</w:t>
      </w:r>
      <w:r w:rsidR="00ED4057" w:rsidRPr="009C1C71">
        <w:t>)</w:t>
      </w:r>
      <w:r w:rsidRPr="009C1C71">
        <w:t>.</w:t>
      </w:r>
      <w:r w:rsidR="00860928">
        <w:t xml:space="preserve"> </w:t>
      </w:r>
      <w:r w:rsidRPr="009C1C71">
        <w:t>Domestic abuse and the criminal justice system, England and Wales: November 2020.</w:t>
      </w:r>
      <w:r w:rsidR="00860928">
        <w:t xml:space="preserve"> </w:t>
      </w:r>
      <w:r w:rsidRPr="009C1C71">
        <w:t>Tech. rep.</w:t>
      </w:r>
      <w:r w:rsidR="00860928">
        <w:t xml:space="preserve"> </w:t>
      </w:r>
      <w:hyperlink r:id="rId15">
        <w:r w:rsidRPr="009C1C71">
          <w:rPr>
            <w:color w:val="0000FF"/>
            <w:spacing w:val="-2"/>
          </w:rPr>
          <w:t>https://www.ons.gov.</w:t>
        </w:r>
      </w:hyperlink>
      <w:r w:rsidRPr="009C1C71">
        <w:rPr>
          <w:color w:val="0000FF"/>
          <w:spacing w:val="-2"/>
        </w:rPr>
        <w:t xml:space="preserve"> </w:t>
      </w:r>
      <w:hyperlink r:id="rId16">
        <w:r w:rsidRPr="009C1C71">
          <w:rPr>
            <w:color w:val="0000FF"/>
            <w:spacing w:val="-2"/>
          </w:rPr>
          <w:t>uk/peoplepopulationandcommunity/crimeandjustice/articles/</w:t>
        </w:r>
      </w:hyperlink>
      <w:r w:rsidRPr="009C1C71">
        <w:rPr>
          <w:color w:val="0000FF"/>
          <w:spacing w:val="-2"/>
        </w:rPr>
        <w:t xml:space="preserve"> </w:t>
      </w:r>
      <w:hyperlink r:id="rId17">
        <w:r w:rsidRPr="009C1C71">
          <w:rPr>
            <w:color w:val="0000FF"/>
            <w:spacing w:val="-2"/>
          </w:rPr>
          <w:t>domesticabuseandthecriminaljusticesystemenglandandwales/</w:t>
        </w:r>
      </w:hyperlink>
      <w:r w:rsidRPr="009C1C71">
        <w:rPr>
          <w:color w:val="0000FF"/>
          <w:spacing w:val="-2"/>
        </w:rPr>
        <w:t xml:space="preserve"> </w:t>
      </w:r>
      <w:bookmarkStart w:id="41" w:name="_bookmark58"/>
      <w:bookmarkEnd w:id="41"/>
      <w:r w:rsidRPr="009C1C71">
        <w:fldChar w:fldCharType="begin"/>
      </w:r>
      <w:r w:rsidRPr="009C1C71">
        <w:instrText>HYPERLINK "https://www.ons.gov.uk/peoplepopulationandcommunity/crimeandjustice/articles/domesticabuseandthecriminaljusticesystemenglandandwales/november2020" \h</w:instrText>
      </w:r>
      <w:r w:rsidRPr="009C1C71">
        <w:fldChar w:fldCharType="separate"/>
      </w:r>
      <w:r w:rsidRPr="009C1C71">
        <w:rPr>
          <w:color w:val="0000FF"/>
          <w:spacing w:val="-2"/>
        </w:rPr>
        <w:t>november2020</w:t>
      </w:r>
      <w:r w:rsidRPr="009C1C71">
        <w:rPr>
          <w:color w:val="0000FF"/>
          <w:spacing w:val="-2"/>
        </w:rPr>
        <w:fldChar w:fldCharType="end"/>
      </w:r>
      <w:r w:rsidRPr="009C1C71">
        <w:rPr>
          <w:spacing w:val="-2"/>
        </w:rPr>
        <w:t>.</w:t>
      </w:r>
    </w:p>
    <w:p w14:paraId="1F2A38EC" w14:textId="77777777" w:rsidR="009C1C71" w:rsidRDefault="009C1C71" w:rsidP="009C1C71">
      <w:pPr>
        <w:pStyle w:val="BodyText"/>
      </w:pPr>
    </w:p>
    <w:p w14:paraId="4958B85B" w14:textId="5CD2D45F" w:rsidR="00413FD7" w:rsidRPr="009C1C71" w:rsidRDefault="007D3FE8" w:rsidP="009C1C71">
      <w:pPr>
        <w:pStyle w:val="BodyText"/>
      </w:pPr>
      <w:r w:rsidRPr="009C1C71">
        <w:t>Peters,</w:t>
      </w:r>
      <w:r w:rsidRPr="009C1C71">
        <w:rPr>
          <w:spacing w:val="-9"/>
        </w:rPr>
        <w:t xml:space="preserve"> </w:t>
      </w:r>
      <w:r w:rsidR="00B164D3" w:rsidRPr="009C1C71">
        <w:t>J</w:t>
      </w:r>
      <w:r w:rsidRPr="009C1C71">
        <w:t>.</w:t>
      </w:r>
      <w:r w:rsidRPr="009C1C71">
        <w:rPr>
          <w:spacing w:val="-9"/>
        </w:rPr>
        <w:t xml:space="preserve"> </w:t>
      </w:r>
      <w:r w:rsidR="00B164D3" w:rsidRPr="009C1C71">
        <w:rPr>
          <w:spacing w:val="-9"/>
        </w:rPr>
        <w:t>(</w:t>
      </w:r>
      <w:r w:rsidRPr="009C1C71">
        <w:t>2008</w:t>
      </w:r>
      <w:r w:rsidR="00B164D3" w:rsidRPr="009C1C71">
        <w:t>)</w:t>
      </w:r>
      <w:r w:rsidRPr="009C1C71">
        <w:t>.</w:t>
      </w:r>
      <w:r w:rsidRPr="009C1C71">
        <w:rPr>
          <w:spacing w:val="27"/>
        </w:rPr>
        <w:t xml:space="preserve"> </w:t>
      </w:r>
      <w:r w:rsidRPr="009C1C71">
        <w:t>Measuring</w:t>
      </w:r>
      <w:r w:rsidRPr="009C1C71">
        <w:rPr>
          <w:spacing w:val="-9"/>
        </w:rPr>
        <w:t xml:space="preserve"> </w:t>
      </w:r>
      <w:r w:rsidRPr="009C1C71">
        <w:t>myths</w:t>
      </w:r>
      <w:r w:rsidRPr="009C1C71">
        <w:rPr>
          <w:spacing w:val="-9"/>
        </w:rPr>
        <w:t xml:space="preserve"> </w:t>
      </w:r>
      <w:r w:rsidRPr="009C1C71">
        <w:t>about</w:t>
      </w:r>
      <w:r w:rsidRPr="009C1C71">
        <w:rPr>
          <w:spacing w:val="-9"/>
        </w:rPr>
        <w:t xml:space="preserve"> </w:t>
      </w:r>
      <w:r w:rsidRPr="009C1C71">
        <w:t>domestic</w:t>
      </w:r>
      <w:r w:rsidRPr="009C1C71">
        <w:rPr>
          <w:spacing w:val="-9"/>
        </w:rPr>
        <w:t xml:space="preserve"> </w:t>
      </w:r>
      <w:r w:rsidRPr="009C1C71">
        <w:t>violence: Development</w:t>
      </w:r>
      <w:r w:rsidRPr="009C1C71">
        <w:rPr>
          <w:spacing w:val="-9"/>
        </w:rPr>
        <w:t xml:space="preserve"> </w:t>
      </w:r>
      <w:r w:rsidRPr="009C1C71">
        <w:t>and</w:t>
      </w:r>
      <w:r w:rsidRPr="009C1C71">
        <w:rPr>
          <w:spacing w:val="-9"/>
        </w:rPr>
        <w:t xml:space="preserve"> </w:t>
      </w:r>
      <w:r w:rsidRPr="009C1C71">
        <w:t>initial</w:t>
      </w:r>
      <w:r w:rsidRPr="009C1C71">
        <w:rPr>
          <w:spacing w:val="-9"/>
        </w:rPr>
        <w:t xml:space="preserve"> </w:t>
      </w:r>
      <w:r w:rsidRPr="009C1C71">
        <w:t>validation of the domestic violence myth acceptance scale.</w:t>
      </w:r>
      <w:r w:rsidRPr="009C1C71">
        <w:rPr>
          <w:spacing w:val="80"/>
        </w:rPr>
        <w:t xml:space="preserve"> </w:t>
      </w:r>
      <w:r w:rsidRPr="009C1C71">
        <w:rPr>
          <w:i/>
        </w:rPr>
        <w:t xml:space="preserve">Journal of Aggression, Maltreatment &amp; </w:t>
      </w:r>
      <w:bookmarkStart w:id="42" w:name="_bookmark62"/>
      <w:bookmarkEnd w:id="42"/>
      <w:r w:rsidRPr="009C1C71">
        <w:rPr>
          <w:i/>
        </w:rPr>
        <w:t xml:space="preserve">Trauma </w:t>
      </w:r>
      <w:r w:rsidRPr="009C1C71">
        <w:t>16(1). 1–21.</w:t>
      </w:r>
    </w:p>
    <w:p w14:paraId="0EB672EF" w14:textId="77777777" w:rsidR="009C1C71" w:rsidRDefault="009C1C71" w:rsidP="009C1C71">
      <w:pPr>
        <w:pStyle w:val="BodyText"/>
      </w:pPr>
    </w:p>
    <w:p w14:paraId="7B9C130F" w14:textId="207372C6" w:rsidR="005B4DB7" w:rsidRPr="009C1C71" w:rsidRDefault="005B4DB7" w:rsidP="009C1C71">
      <w:pPr>
        <w:pStyle w:val="BodyText"/>
      </w:pPr>
      <w:r w:rsidRPr="009C1C71">
        <w:t xml:space="preserve">Pharao, N., Maegaard, M., Møller, J. S., </w:t>
      </w:r>
      <w:r w:rsidR="00FA28E1">
        <w:t>and</w:t>
      </w:r>
      <w:r w:rsidR="00FA28E1" w:rsidRPr="009C1C71">
        <w:t xml:space="preserve"> </w:t>
      </w:r>
      <w:r w:rsidRPr="009C1C71">
        <w:t>Kristiansen, T. (2014). Indexical meanings of [s+] among Copenhagen youth: Social perception of a phonetic variant in different prosodic contexts. </w:t>
      </w:r>
      <w:r w:rsidRPr="009C1C71">
        <w:rPr>
          <w:i/>
          <w:iCs/>
        </w:rPr>
        <w:t>Language in Society</w:t>
      </w:r>
      <w:r w:rsidRPr="009C1C71">
        <w:t>, </w:t>
      </w:r>
      <w:r w:rsidRPr="009C1C71">
        <w:rPr>
          <w:i/>
          <w:iCs/>
        </w:rPr>
        <w:t>43</w:t>
      </w:r>
      <w:r w:rsidRPr="009C1C71">
        <w:t>(1), 1-31.</w:t>
      </w:r>
    </w:p>
    <w:p w14:paraId="7AE546B9" w14:textId="77777777" w:rsidR="009C1C71" w:rsidRDefault="009C1C71" w:rsidP="009C1C71">
      <w:pPr>
        <w:pStyle w:val="BodyText"/>
      </w:pPr>
      <w:bookmarkStart w:id="43" w:name="_bookmark65"/>
      <w:bookmarkEnd w:id="43"/>
    </w:p>
    <w:p w14:paraId="4958B862" w14:textId="08EA9B21" w:rsidR="00413FD7" w:rsidRPr="009C1C71" w:rsidRDefault="007D3FE8" w:rsidP="009C1C71">
      <w:pPr>
        <w:pStyle w:val="BodyText"/>
      </w:pPr>
      <w:r w:rsidRPr="009C1C71">
        <w:t>Poorman,</w:t>
      </w:r>
      <w:r w:rsidRPr="009C1C71">
        <w:rPr>
          <w:spacing w:val="-5"/>
        </w:rPr>
        <w:t xml:space="preserve"> </w:t>
      </w:r>
      <w:r w:rsidR="007736D1" w:rsidRPr="009C1C71">
        <w:t>P.</w:t>
      </w:r>
      <w:r w:rsidRPr="009C1C71">
        <w:rPr>
          <w:spacing w:val="-5"/>
        </w:rPr>
        <w:t xml:space="preserve"> </w:t>
      </w:r>
      <w:r w:rsidRPr="009C1C71">
        <w:t>B</w:t>
      </w:r>
      <w:r w:rsidR="007736D1" w:rsidRPr="009C1C71">
        <w:t>.</w:t>
      </w:r>
      <w:r w:rsidRPr="009C1C71">
        <w:t>,</w:t>
      </w:r>
      <w:r w:rsidRPr="009C1C71">
        <w:rPr>
          <w:spacing w:val="-5"/>
        </w:rPr>
        <w:t xml:space="preserve"> </w:t>
      </w:r>
      <w:r w:rsidRPr="009C1C71">
        <w:t>Seelau</w:t>
      </w:r>
      <w:r w:rsidR="007736D1" w:rsidRPr="009C1C71">
        <w:t>, E.P.</w:t>
      </w:r>
      <w:r w:rsidRPr="009C1C71">
        <w:rPr>
          <w:spacing w:val="-5"/>
        </w:rPr>
        <w:t xml:space="preserve"> </w:t>
      </w:r>
      <w:r w:rsidR="00FA28E1">
        <w:t>and</w:t>
      </w:r>
      <w:r w:rsidR="00FA28E1" w:rsidRPr="009C1C71">
        <w:t xml:space="preserve"> </w:t>
      </w:r>
      <w:r w:rsidRPr="009C1C71">
        <w:t>Seelau</w:t>
      </w:r>
      <w:r w:rsidR="007736D1" w:rsidRPr="009C1C71">
        <w:t>, S.M</w:t>
      </w:r>
      <w:r w:rsidRPr="009C1C71">
        <w:t>.</w:t>
      </w:r>
      <w:r w:rsidRPr="009C1C71">
        <w:rPr>
          <w:spacing w:val="-5"/>
        </w:rPr>
        <w:t xml:space="preserve"> </w:t>
      </w:r>
      <w:r w:rsidR="007736D1" w:rsidRPr="009C1C71">
        <w:rPr>
          <w:spacing w:val="-5"/>
        </w:rPr>
        <w:t>(</w:t>
      </w:r>
      <w:r w:rsidRPr="009C1C71">
        <w:t>2003</w:t>
      </w:r>
      <w:r w:rsidR="007736D1" w:rsidRPr="009C1C71">
        <w:t>)</w:t>
      </w:r>
      <w:r w:rsidRPr="009C1C71">
        <w:t>.</w:t>
      </w:r>
      <w:r w:rsidRPr="009C1C71">
        <w:rPr>
          <w:spacing w:val="80"/>
        </w:rPr>
        <w:t xml:space="preserve"> </w:t>
      </w:r>
      <w:r w:rsidRPr="009C1C71">
        <w:t>Perceptions</w:t>
      </w:r>
      <w:r w:rsidRPr="009C1C71">
        <w:rPr>
          <w:spacing w:val="-5"/>
        </w:rPr>
        <w:t xml:space="preserve"> </w:t>
      </w:r>
      <w:r w:rsidRPr="009C1C71">
        <w:t>of</w:t>
      </w:r>
      <w:r w:rsidRPr="009C1C71">
        <w:rPr>
          <w:spacing w:val="-5"/>
        </w:rPr>
        <w:t xml:space="preserve"> </w:t>
      </w:r>
      <w:r w:rsidRPr="009C1C71">
        <w:t>domestic</w:t>
      </w:r>
      <w:r w:rsidRPr="009C1C71">
        <w:rPr>
          <w:spacing w:val="-5"/>
        </w:rPr>
        <w:t xml:space="preserve"> </w:t>
      </w:r>
      <w:r w:rsidRPr="009C1C71">
        <w:t>abuse</w:t>
      </w:r>
      <w:r w:rsidRPr="009C1C71">
        <w:rPr>
          <w:spacing w:val="-5"/>
        </w:rPr>
        <w:t xml:space="preserve"> </w:t>
      </w:r>
      <w:r w:rsidRPr="009C1C71">
        <w:t>in same-sex</w:t>
      </w:r>
      <w:r w:rsidRPr="009C1C71">
        <w:rPr>
          <w:spacing w:val="-5"/>
        </w:rPr>
        <w:t xml:space="preserve"> </w:t>
      </w:r>
      <w:r w:rsidRPr="009C1C71">
        <w:t>relationships</w:t>
      </w:r>
      <w:r w:rsidRPr="009C1C71">
        <w:rPr>
          <w:spacing w:val="-5"/>
        </w:rPr>
        <w:t xml:space="preserve"> </w:t>
      </w:r>
      <w:r w:rsidRPr="009C1C71">
        <w:t>and</w:t>
      </w:r>
      <w:r w:rsidRPr="009C1C71">
        <w:rPr>
          <w:spacing w:val="-5"/>
        </w:rPr>
        <w:t xml:space="preserve"> </w:t>
      </w:r>
      <w:r w:rsidRPr="009C1C71">
        <w:t>implications</w:t>
      </w:r>
      <w:r w:rsidRPr="009C1C71">
        <w:rPr>
          <w:spacing w:val="-5"/>
        </w:rPr>
        <w:t xml:space="preserve"> </w:t>
      </w:r>
      <w:r w:rsidRPr="009C1C71">
        <w:t>for</w:t>
      </w:r>
      <w:r w:rsidRPr="009C1C71">
        <w:rPr>
          <w:spacing w:val="-5"/>
        </w:rPr>
        <w:t xml:space="preserve"> </w:t>
      </w:r>
      <w:r w:rsidRPr="009C1C71">
        <w:t>criminal</w:t>
      </w:r>
      <w:r w:rsidRPr="009C1C71">
        <w:rPr>
          <w:spacing w:val="-5"/>
        </w:rPr>
        <w:t xml:space="preserve"> </w:t>
      </w:r>
      <w:r w:rsidRPr="009C1C71">
        <w:t>justice</w:t>
      </w:r>
      <w:r w:rsidRPr="009C1C71">
        <w:rPr>
          <w:spacing w:val="-5"/>
        </w:rPr>
        <w:t xml:space="preserve"> </w:t>
      </w:r>
      <w:r w:rsidRPr="009C1C71">
        <w:t>and</w:t>
      </w:r>
      <w:r w:rsidRPr="009C1C71">
        <w:rPr>
          <w:spacing w:val="-5"/>
        </w:rPr>
        <w:t xml:space="preserve"> </w:t>
      </w:r>
      <w:r w:rsidRPr="009C1C71">
        <w:t>mental</w:t>
      </w:r>
      <w:r w:rsidRPr="009C1C71">
        <w:rPr>
          <w:spacing w:val="-5"/>
        </w:rPr>
        <w:t xml:space="preserve"> </w:t>
      </w:r>
      <w:r w:rsidRPr="009C1C71">
        <w:t>health</w:t>
      </w:r>
      <w:r w:rsidRPr="009C1C71">
        <w:rPr>
          <w:spacing w:val="-5"/>
        </w:rPr>
        <w:t xml:space="preserve"> </w:t>
      </w:r>
      <w:r w:rsidRPr="009C1C71">
        <w:t xml:space="preserve">responses. </w:t>
      </w:r>
      <w:bookmarkStart w:id="44" w:name="_bookmark67"/>
      <w:bookmarkEnd w:id="44"/>
      <w:r w:rsidRPr="009C1C71">
        <w:rPr>
          <w:i/>
        </w:rPr>
        <w:t xml:space="preserve">Violence and Victims </w:t>
      </w:r>
      <w:r w:rsidRPr="009C1C71">
        <w:t>18(6). 659–669.</w:t>
      </w:r>
    </w:p>
    <w:p w14:paraId="7E2CFA0D" w14:textId="77777777" w:rsidR="009C1C71" w:rsidRDefault="009C1C71" w:rsidP="009C1C71">
      <w:pPr>
        <w:pStyle w:val="BodyText"/>
      </w:pPr>
      <w:bookmarkStart w:id="45" w:name="_bookmark68"/>
      <w:bookmarkEnd w:id="45"/>
    </w:p>
    <w:p w14:paraId="4958B863" w14:textId="48D71427" w:rsidR="00413FD7" w:rsidRPr="009C1C71" w:rsidRDefault="007D3FE8" w:rsidP="009C1C71">
      <w:pPr>
        <w:pStyle w:val="BodyText"/>
        <w:rPr>
          <w:spacing w:val="-2"/>
        </w:rPr>
      </w:pPr>
      <w:r w:rsidRPr="009C1C71">
        <w:t>Prolific.</w:t>
      </w:r>
      <w:r w:rsidRPr="009C1C71">
        <w:rPr>
          <w:spacing w:val="-14"/>
        </w:rPr>
        <w:t xml:space="preserve"> </w:t>
      </w:r>
      <w:r w:rsidR="007736D1" w:rsidRPr="009C1C71">
        <w:rPr>
          <w:spacing w:val="-14"/>
        </w:rPr>
        <w:t>(</w:t>
      </w:r>
      <w:r w:rsidRPr="009C1C71">
        <w:t>2022</w:t>
      </w:r>
      <w:r w:rsidR="007736D1" w:rsidRPr="009C1C71">
        <w:t>)</w:t>
      </w:r>
      <w:r w:rsidRPr="009C1C71">
        <w:t>.</w:t>
      </w:r>
      <w:r w:rsidRPr="009C1C71">
        <w:rPr>
          <w:spacing w:val="8"/>
        </w:rPr>
        <w:t xml:space="preserve"> </w:t>
      </w:r>
      <w:r w:rsidRPr="009C1C71">
        <w:t>Prolific</w:t>
      </w:r>
      <w:r w:rsidRPr="009C1C71">
        <w:rPr>
          <w:spacing w:val="-13"/>
        </w:rPr>
        <w:t xml:space="preserve"> </w:t>
      </w:r>
      <w:r w:rsidRPr="009C1C71">
        <w:t>academic.</w:t>
      </w:r>
      <w:r w:rsidRPr="009C1C71">
        <w:rPr>
          <w:spacing w:val="8"/>
        </w:rPr>
        <w:t xml:space="preserve"> </w:t>
      </w:r>
      <w:hyperlink r:id="rId18">
        <w:r w:rsidRPr="009C1C71">
          <w:rPr>
            <w:color w:val="0000FF"/>
            <w:spacing w:val="-2"/>
          </w:rPr>
          <w:t>https://www.prolific.co</w:t>
        </w:r>
      </w:hyperlink>
      <w:r w:rsidRPr="009C1C71">
        <w:rPr>
          <w:spacing w:val="-2"/>
        </w:rPr>
        <w:t>.</w:t>
      </w:r>
    </w:p>
    <w:p w14:paraId="7119848A" w14:textId="77777777" w:rsidR="009C1C71" w:rsidRDefault="009C1C71" w:rsidP="009C1C71">
      <w:pPr>
        <w:pStyle w:val="BodyText"/>
      </w:pPr>
      <w:bookmarkStart w:id="46" w:name="_bookmark70"/>
      <w:bookmarkEnd w:id="46"/>
    </w:p>
    <w:p w14:paraId="4958B865" w14:textId="1E81B56B" w:rsidR="00413FD7" w:rsidRPr="009C1C71" w:rsidRDefault="007D3FE8" w:rsidP="009C1C71">
      <w:pPr>
        <w:pStyle w:val="BodyText"/>
      </w:pPr>
      <w:r w:rsidRPr="009C1C71">
        <w:t>Qualtrics.</w:t>
      </w:r>
      <w:r w:rsidRPr="009C1C71">
        <w:rPr>
          <w:spacing w:val="-10"/>
        </w:rPr>
        <w:t xml:space="preserve"> </w:t>
      </w:r>
      <w:r w:rsidRPr="009C1C71">
        <w:t>2013.</w:t>
      </w:r>
      <w:r w:rsidRPr="009C1C71">
        <w:rPr>
          <w:spacing w:val="13"/>
        </w:rPr>
        <w:t xml:space="preserve"> </w:t>
      </w:r>
      <w:r w:rsidRPr="009C1C71">
        <w:t>Qualtrics.</w:t>
      </w:r>
      <w:r w:rsidRPr="009C1C71">
        <w:rPr>
          <w:spacing w:val="13"/>
        </w:rPr>
        <w:t xml:space="preserve"> </w:t>
      </w:r>
      <w:r w:rsidRPr="009C1C71">
        <w:rPr>
          <w:i/>
        </w:rPr>
        <w:t>Provo,</w:t>
      </w:r>
      <w:r w:rsidRPr="009C1C71">
        <w:rPr>
          <w:i/>
          <w:spacing w:val="-10"/>
        </w:rPr>
        <w:t xml:space="preserve"> </w:t>
      </w:r>
      <w:r w:rsidRPr="009C1C71">
        <w:rPr>
          <w:i/>
        </w:rPr>
        <w:t>UT,</w:t>
      </w:r>
      <w:r w:rsidRPr="009C1C71">
        <w:rPr>
          <w:i/>
          <w:spacing w:val="-11"/>
        </w:rPr>
        <w:t xml:space="preserve"> </w:t>
      </w:r>
      <w:r w:rsidR="005B11A7" w:rsidRPr="009C1C71">
        <w:rPr>
          <w:i/>
        </w:rPr>
        <w:t>USA</w:t>
      </w:r>
      <w:r w:rsidR="005B11A7" w:rsidRPr="009C1C71">
        <w:rPr>
          <w:i/>
          <w:spacing w:val="-10"/>
        </w:rPr>
        <w:t>.</w:t>
      </w:r>
    </w:p>
    <w:p w14:paraId="11316242" w14:textId="77777777" w:rsidR="009C1C71" w:rsidRDefault="009C1C71" w:rsidP="009C1C71">
      <w:pPr>
        <w:pStyle w:val="BodyText"/>
      </w:pPr>
    </w:p>
    <w:p w14:paraId="4958B867" w14:textId="7AFE8496" w:rsidR="00413FD7" w:rsidRPr="009C1C71" w:rsidRDefault="007D3FE8" w:rsidP="009C1C71">
      <w:pPr>
        <w:pStyle w:val="BodyText"/>
      </w:pPr>
      <w:r w:rsidRPr="009C1C71">
        <w:t>R</w:t>
      </w:r>
      <w:r w:rsidRPr="009C1C71">
        <w:rPr>
          <w:spacing w:val="-8"/>
        </w:rPr>
        <w:t xml:space="preserve"> </w:t>
      </w:r>
      <w:r w:rsidRPr="009C1C71">
        <w:t>Core</w:t>
      </w:r>
      <w:r w:rsidRPr="009C1C71">
        <w:rPr>
          <w:spacing w:val="-8"/>
        </w:rPr>
        <w:t xml:space="preserve"> </w:t>
      </w:r>
      <w:r w:rsidRPr="009C1C71">
        <w:t>Team.</w:t>
      </w:r>
      <w:r w:rsidRPr="009C1C71">
        <w:rPr>
          <w:spacing w:val="-8"/>
        </w:rPr>
        <w:t xml:space="preserve"> </w:t>
      </w:r>
      <w:r w:rsidR="007736D1" w:rsidRPr="009C1C71">
        <w:rPr>
          <w:spacing w:val="-8"/>
        </w:rPr>
        <w:t>(</w:t>
      </w:r>
      <w:r w:rsidRPr="009C1C71">
        <w:t>2022</w:t>
      </w:r>
      <w:r w:rsidR="007736D1" w:rsidRPr="009C1C71">
        <w:t>)</w:t>
      </w:r>
      <w:r w:rsidRPr="009C1C71">
        <w:t>.</w:t>
      </w:r>
      <w:r w:rsidRPr="009C1C71">
        <w:rPr>
          <w:spacing w:val="29"/>
        </w:rPr>
        <w:t xml:space="preserve"> </w:t>
      </w:r>
      <w:r w:rsidRPr="009C1C71">
        <w:rPr>
          <w:i/>
        </w:rPr>
        <w:t>R:</w:t>
      </w:r>
      <w:r w:rsidRPr="009C1C71">
        <w:rPr>
          <w:i/>
          <w:spacing w:val="-8"/>
        </w:rPr>
        <w:t xml:space="preserve"> </w:t>
      </w:r>
      <w:r w:rsidRPr="009C1C71">
        <w:rPr>
          <w:i/>
        </w:rPr>
        <w:t>A</w:t>
      </w:r>
      <w:r w:rsidRPr="009C1C71">
        <w:rPr>
          <w:i/>
          <w:spacing w:val="-8"/>
        </w:rPr>
        <w:t xml:space="preserve"> </w:t>
      </w:r>
      <w:r w:rsidRPr="009C1C71">
        <w:rPr>
          <w:i/>
        </w:rPr>
        <w:t>language</w:t>
      </w:r>
      <w:r w:rsidRPr="009C1C71">
        <w:rPr>
          <w:i/>
          <w:spacing w:val="-8"/>
        </w:rPr>
        <w:t xml:space="preserve"> </w:t>
      </w:r>
      <w:r w:rsidRPr="009C1C71">
        <w:rPr>
          <w:i/>
        </w:rPr>
        <w:t>and</w:t>
      </w:r>
      <w:r w:rsidRPr="009C1C71">
        <w:rPr>
          <w:i/>
          <w:spacing w:val="-8"/>
        </w:rPr>
        <w:t xml:space="preserve"> </w:t>
      </w:r>
      <w:r w:rsidRPr="009C1C71">
        <w:rPr>
          <w:i/>
        </w:rPr>
        <w:t>environment</w:t>
      </w:r>
      <w:r w:rsidRPr="009C1C71">
        <w:rPr>
          <w:i/>
          <w:spacing w:val="-8"/>
        </w:rPr>
        <w:t xml:space="preserve"> </w:t>
      </w:r>
      <w:r w:rsidRPr="009C1C71">
        <w:rPr>
          <w:i/>
        </w:rPr>
        <w:t>for</w:t>
      </w:r>
      <w:r w:rsidRPr="009C1C71">
        <w:rPr>
          <w:i/>
          <w:spacing w:val="-8"/>
        </w:rPr>
        <w:t xml:space="preserve"> </w:t>
      </w:r>
      <w:r w:rsidRPr="009C1C71">
        <w:rPr>
          <w:i/>
        </w:rPr>
        <w:t>statistical</w:t>
      </w:r>
      <w:r w:rsidRPr="009C1C71">
        <w:rPr>
          <w:i/>
          <w:spacing w:val="-8"/>
        </w:rPr>
        <w:t xml:space="preserve"> </w:t>
      </w:r>
      <w:r w:rsidRPr="009C1C71">
        <w:rPr>
          <w:i/>
        </w:rPr>
        <w:t>computing</w:t>
      </w:r>
      <w:r w:rsidRPr="009C1C71">
        <w:t>.</w:t>
      </w:r>
      <w:r w:rsidRPr="009C1C71">
        <w:rPr>
          <w:spacing w:val="29"/>
        </w:rPr>
        <w:t xml:space="preserve"> </w:t>
      </w:r>
      <w:r w:rsidRPr="009C1C71">
        <w:t>R</w:t>
      </w:r>
      <w:r w:rsidRPr="009C1C71">
        <w:rPr>
          <w:spacing w:val="-8"/>
        </w:rPr>
        <w:t xml:space="preserve"> </w:t>
      </w:r>
      <w:r w:rsidRPr="009C1C71">
        <w:t>Foundation</w:t>
      </w:r>
      <w:r w:rsidRPr="009C1C71">
        <w:rPr>
          <w:spacing w:val="-8"/>
        </w:rPr>
        <w:t xml:space="preserve"> </w:t>
      </w:r>
      <w:r w:rsidRPr="009C1C71">
        <w:t xml:space="preserve">for </w:t>
      </w:r>
      <w:bookmarkStart w:id="47" w:name="_bookmark72"/>
      <w:bookmarkEnd w:id="47"/>
      <w:r w:rsidRPr="009C1C71">
        <w:t>Statistical Computing Vienna, Austria.</w:t>
      </w:r>
      <w:r w:rsidRPr="009C1C71">
        <w:rPr>
          <w:spacing w:val="40"/>
        </w:rPr>
        <w:t xml:space="preserve"> </w:t>
      </w:r>
      <w:hyperlink r:id="rId19">
        <w:r w:rsidRPr="009C1C71">
          <w:rPr>
            <w:color w:val="0000FF"/>
          </w:rPr>
          <w:t>https://www.R-project.org/</w:t>
        </w:r>
      </w:hyperlink>
      <w:r w:rsidRPr="009C1C71">
        <w:t>.</w:t>
      </w:r>
    </w:p>
    <w:p w14:paraId="2379F4F8" w14:textId="77777777" w:rsidR="009C1C71" w:rsidRDefault="009C1C71" w:rsidP="00B8168E">
      <w:pPr>
        <w:pStyle w:val="BodyText"/>
        <w:ind w:left="0"/>
      </w:pPr>
    </w:p>
    <w:p w14:paraId="4958B86C" w14:textId="18B79CB2" w:rsidR="00413FD7" w:rsidRPr="009C1C71" w:rsidRDefault="007D3FE8" w:rsidP="009C1C71">
      <w:pPr>
        <w:pStyle w:val="BodyText"/>
      </w:pPr>
      <w:r w:rsidRPr="009C1C71">
        <w:t>Revelle,</w:t>
      </w:r>
      <w:r w:rsidRPr="009C1C71">
        <w:rPr>
          <w:spacing w:val="-1"/>
        </w:rPr>
        <w:t xml:space="preserve"> </w:t>
      </w:r>
      <w:r w:rsidR="00BA6E90" w:rsidRPr="009C1C71">
        <w:t>W</w:t>
      </w:r>
      <w:r w:rsidRPr="009C1C71">
        <w:t>.</w:t>
      </w:r>
      <w:r w:rsidRPr="009C1C71">
        <w:rPr>
          <w:spacing w:val="-1"/>
        </w:rPr>
        <w:t xml:space="preserve"> </w:t>
      </w:r>
      <w:r w:rsidR="00BA6E90" w:rsidRPr="009C1C71">
        <w:rPr>
          <w:spacing w:val="-1"/>
        </w:rPr>
        <w:t>(</w:t>
      </w:r>
      <w:r w:rsidRPr="009C1C71">
        <w:t>2022</w:t>
      </w:r>
      <w:r w:rsidR="00BA6E90" w:rsidRPr="009C1C71">
        <w:t>)</w:t>
      </w:r>
      <w:r w:rsidRPr="009C1C71">
        <w:t>.</w:t>
      </w:r>
      <w:r w:rsidRPr="009C1C71">
        <w:rPr>
          <w:spacing w:val="80"/>
        </w:rPr>
        <w:t xml:space="preserve"> </w:t>
      </w:r>
      <w:r w:rsidRPr="009C1C71">
        <w:rPr>
          <w:i/>
        </w:rPr>
        <w:t>psych: Procedures</w:t>
      </w:r>
      <w:r w:rsidRPr="009C1C71">
        <w:rPr>
          <w:i/>
          <w:spacing w:val="-1"/>
        </w:rPr>
        <w:t xml:space="preserve"> </w:t>
      </w:r>
      <w:r w:rsidRPr="009C1C71">
        <w:rPr>
          <w:i/>
        </w:rPr>
        <w:t>for</w:t>
      </w:r>
      <w:r w:rsidRPr="009C1C71">
        <w:rPr>
          <w:i/>
          <w:spacing w:val="-1"/>
        </w:rPr>
        <w:t xml:space="preserve"> </w:t>
      </w:r>
      <w:r w:rsidRPr="009C1C71">
        <w:rPr>
          <w:i/>
        </w:rPr>
        <w:t>psychological,</w:t>
      </w:r>
      <w:r w:rsidRPr="009C1C71">
        <w:rPr>
          <w:i/>
          <w:spacing w:val="-1"/>
        </w:rPr>
        <w:t xml:space="preserve"> </w:t>
      </w:r>
      <w:r w:rsidRPr="009C1C71">
        <w:rPr>
          <w:i/>
        </w:rPr>
        <w:t>psychometric,</w:t>
      </w:r>
      <w:r w:rsidRPr="009C1C71">
        <w:rPr>
          <w:i/>
          <w:spacing w:val="-1"/>
        </w:rPr>
        <w:t xml:space="preserve"> </w:t>
      </w:r>
      <w:r w:rsidRPr="009C1C71">
        <w:rPr>
          <w:i/>
        </w:rPr>
        <w:t>and</w:t>
      </w:r>
      <w:r w:rsidRPr="009C1C71">
        <w:rPr>
          <w:i/>
          <w:spacing w:val="-1"/>
        </w:rPr>
        <w:t xml:space="preserve"> </w:t>
      </w:r>
      <w:r w:rsidRPr="009C1C71">
        <w:rPr>
          <w:i/>
        </w:rPr>
        <w:t>personality research</w:t>
      </w:r>
      <w:r w:rsidRPr="009C1C71">
        <w:t>.</w:t>
      </w:r>
      <w:r w:rsidRPr="009C1C71">
        <w:rPr>
          <w:spacing w:val="40"/>
        </w:rPr>
        <w:t xml:space="preserve"> </w:t>
      </w:r>
      <w:r w:rsidRPr="009C1C71">
        <w:t>Northwestern</w:t>
      </w:r>
      <w:r w:rsidRPr="009C1C71">
        <w:rPr>
          <w:spacing w:val="-13"/>
        </w:rPr>
        <w:t xml:space="preserve"> </w:t>
      </w:r>
      <w:r w:rsidRPr="009C1C71">
        <w:t>University</w:t>
      </w:r>
      <w:r w:rsidRPr="009C1C71">
        <w:rPr>
          <w:spacing w:val="-13"/>
        </w:rPr>
        <w:t xml:space="preserve"> </w:t>
      </w:r>
      <w:r w:rsidRPr="009C1C71">
        <w:t>Evanston,</w:t>
      </w:r>
      <w:r w:rsidRPr="009C1C71">
        <w:rPr>
          <w:spacing w:val="-13"/>
        </w:rPr>
        <w:t xml:space="preserve"> </w:t>
      </w:r>
      <w:r w:rsidRPr="009C1C71">
        <w:t>Illinois.</w:t>
      </w:r>
      <w:r w:rsidRPr="009C1C71">
        <w:rPr>
          <w:spacing w:val="40"/>
        </w:rPr>
        <w:t xml:space="preserve"> </w:t>
      </w:r>
      <w:hyperlink r:id="rId20">
        <w:r w:rsidRPr="009C1C71">
          <w:rPr>
            <w:color w:val="0000FF"/>
          </w:rPr>
          <w:t>https://CRAN.R-project.</w:t>
        </w:r>
      </w:hyperlink>
      <w:r w:rsidRPr="009C1C71">
        <w:rPr>
          <w:color w:val="0000FF"/>
        </w:rPr>
        <w:t xml:space="preserve"> </w:t>
      </w:r>
      <w:bookmarkStart w:id="48" w:name="_bookmark75"/>
      <w:bookmarkEnd w:id="48"/>
      <w:r w:rsidRPr="009C1C71">
        <w:fldChar w:fldCharType="begin"/>
      </w:r>
      <w:r w:rsidRPr="009C1C71">
        <w:instrText>HYPERLINK "https://CRAN.R-project.org/package%3Dpsych" \h</w:instrText>
      </w:r>
      <w:r w:rsidRPr="009C1C71">
        <w:fldChar w:fldCharType="separate"/>
      </w:r>
      <w:r w:rsidRPr="009C1C71">
        <w:rPr>
          <w:color w:val="0000FF"/>
        </w:rPr>
        <w:t>org/package=psych</w:t>
      </w:r>
      <w:r w:rsidRPr="009C1C71">
        <w:rPr>
          <w:color w:val="0000FF"/>
        </w:rPr>
        <w:fldChar w:fldCharType="end"/>
      </w:r>
      <w:r w:rsidRPr="009C1C71">
        <w:t>.</w:t>
      </w:r>
      <w:r w:rsidRPr="009C1C71">
        <w:rPr>
          <w:spacing w:val="40"/>
        </w:rPr>
        <w:t xml:space="preserve"> </w:t>
      </w:r>
      <w:r w:rsidRPr="009C1C71">
        <w:t>R package version 2.2.9.</w:t>
      </w:r>
    </w:p>
    <w:p w14:paraId="7C3C3CDA" w14:textId="77777777" w:rsidR="009C1C71" w:rsidRDefault="009C1C71" w:rsidP="009C1C71">
      <w:pPr>
        <w:pStyle w:val="BodyText"/>
        <w:rPr>
          <w:color w:val="222222"/>
          <w:shd w:val="clear" w:color="auto" w:fill="FFFFFF"/>
        </w:rPr>
      </w:pPr>
    </w:p>
    <w:p w14:paraId="0D29B23C" w14:textId="2E11CEEE" w:rsidR="00A55615" w:rsidRPr="009C1C71" w:rsidRDefault="00A55615" w:rsidP="009C1C71">
      <w:pPr>
        <w:pStyle w:val="BodyText"/>
        <w:rPr>
          <w:color w:val="222222"/>
          <w:shd w:val="clear" w:color="auto" w:fill="FFFFFF"/>
        </w:rPr>
      </w:pPr>
      <w:r w:rsidRPr="009C1C71">
        <w:rPr>
          <w:color w:val="222222"/>
          <w:shd w:val="clear" w:color="auto" w:fill="FFFFFF"/>
        </w:rPr>
        <w:t>Rich, A. (2007). Compulsory heterosexuality and lesbian existence. In</w:t>
      </w:r>
      <w:r w:rsidRPr="009C1C71">
        <w:rPr>
          <w:rStyle w:val="apple-converted-space"/>
          <w:color w:val="222222"/>
          <w:shd w:val="clear" w:color="auto" w:fill="FFFFFF"/>
        </w:rPr>
        <w:t> </w:t>
      </w:r>
      <w:r w:rsidRPr="009C1C71">
        <w:rPr>
          <w:i/>
          <w:iCs/>
          <w:color w:val="222222"/>
        </w:rPr>
        <w:t>Culture, society and sexuality</w:t>
      </w:r>
      <w:r w:rsidRPr="009C1C71">
        <w:rPr>
          <w:rStyle w:val="apple-converted-space"/>
          <w:color w:val="222222"/>
          <w:shd w:val="clear" w:color="auto" w:fill="FFFFFF"/>
        </w:rPr>
        <w:t> </w:t>
      </w:r>
      <w:r w:rsidRPr="009C1C71">
        <w:rPr>
          <w:color w:val="222222"/>
          <w:shd w:val="clear" w:color="auto" w:fill="FFFFFF"/>
        </w:rPr>
        <w:t>(pp. 225-252). Routledge.</w:t>
      </w:r>
    </w:p>
    <w:p w14:paraId="063CBD61" w14:textId="77777777" w:rsidR="009C1C71" w:rsidRDefault="009C1C71" w:rsidP="009C1C71">
      <w:pPr>
        <w:pStyle w:val="BodyText"/>
      </w:pPr>
    </w:p>
    <w:p w14:paraId="4C0EEFF3" w14:textId="2B4DE4E1" w:rsidR="009C3030" w:rsidRPr="009C1C71" w:rsidRDefault="009C3030" w:rsidP="009C1C71">
      <w:pPr>
        <w:pStyle w:val="BodyText"/>
      </w:pPr>
      <w:r w:rsidRPr="009C1C71">
        <w:t xml:space="preserve">Ridgeway, C. L., </w:t>
      </w:r>
      <w:r w:rsidR="00FA28E1">
        <w:t>and</w:t>
      </w:r>
      <w:r w:rsidR="00FA28E1" w:rsidRPr="009C1C71">
        <w:t xml:space="preserve"> </w:t>
      </w:r>
      <w:r w:rsidRPr="009C1C71">
        <w:t>Correll, S. J. (2004). Unpacking the gender system: A theoretical perspective on gender beliefs and social relations. </w:t>
      </w:r>
      <w:r w:rsidRPr="009C1C71">
        <w:rPr>
          <w:i/>
          <w:iCs/>
        </w:rPr>
        <w:t>Gender &amp; society</w:t>
      </w:r>
      <w:r w:rsidRPr="009C1C71">
        <w:t>, </w:t>
      </w:r>
      <w:r w:rsidRPr="009C1C71">
        <w:rPr>
          <w:i/>
          <w:iCs/>
        </w:rPr>
        <w:t>18</w:t>
      </w:r>
      <w:r w:rsidRPr="009C1C71">
        <w:t>(4), 510-531.</w:t>
      </w:r>
    </w:p>
    <w:p w14:paraId="3F6ACC70" w14:textId="77777777" w:rsidR="009C1C71" w:rsidRDefault="009C1C71" w:rsidP="009C1C71">
      <w:pPr>
        <w:pStyle w:val="BodyText"/>
      </w:pPr>
    </w:p>
    <w:p w14:paraId="4958B86D" w14:textId="0218500E" w:rsidR="00413FD7" w:rsidRPr="009C1C71" w:rsidRDefault="007D3FE8" w:rsidP="009C1C71">
      <w:pPr>
        <w:pStyle w:val="BodyText"/>
      </w:pPr>
      <w:r w:rsidRPr="009C1C71">
        <w:t>Robinson,</w:t>
      </w:r>
      <w:r w:rsidRPr="009C1C71">
        <w:rPr>
          <w:spacing w:val="-6"/>
        </w:rPr>
        <w:t xml:space="preserve"> </w:t>
      </w:r>
      <w:r w:rsidR="00511440" w:rsidRPr="009C1C71">
        <w:t>A.</w:t>
      </w:r>
      <w:r w:rsidRPr="009C1C71">
        <w:rPr>
          <w:spacing w:val="-6"/>
        </w:rPr>
        <w:t xml:space="preserve"> </w:t>
      </w:r>
      <w:r w:rsidRPr="009C1C71">
        <w:t>L</w:t>
      </w:r>
      <w:r w:rsidR="00511440" w:rsidRPr="009C1C71">
        <w:t>.</w:t>
      </w:r>
      <w:r w:rsidRPr="009C1C71">
        <w:t>,</w:t>
      </w:r>
      <w:r w:rsidRPr="009C1C71">
        <w:rPr>
          <w:spacing w:val="-6"/>
        </w:rPr>
        <w:t xml:space="preserve"> </w:t>
      </w:r>
      <w:r w:rsidRPr="009C1C71">
        <w:t>Pinchevsky</w:t>
      </w:r>
      <w:r w:rsidR="00511440" w:rsidRPr="009C1C71">
        <w:t>, G.M.</w:t>
      </w:r>
      <w:r w:rsidRPr="009C1C71">
        <w:rPr>
          <w:spacing w:val="-6"/>
        </w:rPr>
        <w:t xml:space="preserve"> </w:t>
      </w:r>
      <w:r w:rsidR="00FA28E1">
        <w:t>and</w:t>
      </w:r>
      <w:r w:rsidR="00FA28E1" w:rsidRPr="009C1C71">
        <w:t xml:space="preserve"> </w:t>
      </w:r>
      <w:r w:rsidRPr="009C1C71">
        <w:t>Guthrie</w:t>
      </w:r>
      <w:r w:rsidR="00511440" w:rsidRPr="009C1C71">
        <w:t>, J.A</w:t>
      </w:r>
      <w:r w:rsidRPr="009C1C71">
        <w:t>.</w:t>
      </w:r>
      <w:r w:rsidRPr="009C1C71">
        <w:rPr>
          <w:spacing w:val="-6"/>
        </w:rPr>
        <w:t xml:space="preserve"> </w:t>
      </w:r>
      <w:r w:rsidR="00511440" w:rsidRPr="009C1C71">
        <w:rPr>
          <w:spacing w:val="-6"/>
        </w:rPr>
        <w:t>(</w:t>
      </w:r>
      <w:r w:rsidRPr="009C1C71">
        <w:t>2016</w:t>
      </w:r>
      <w:r w:rsidR="00511440" w:rsidRPr="009C1C71">
        <w:t>)</w:t>
      </w:r>
      <w:r w:rsidRPr="009C1C71">
        <w:t>.</w:t>
      </w:r>
      <w:r w:rsidRPr="009C1C71">
        <w:rPr>
          <w:spacing w:val="24"/>
        </w:rPr>
        <w:t xml:space="preserve"> </w:t>
      </w:r>
      <w:r w:rsidRPr="009C1C71">
        <w:t>Under</w:t>
      </w:r>
      <w:r w:rsidRPr="009C1C71">
        <w:rPr>
          <w:spacing w:val="-6"/>
        </w:rPr>
        <w:t xml:space="preserve"> </w:t>
      </w:r>
      <w:r w:rsidRPr="009C1C71">
        <w:t>the</w:t>
      </w:r>
      <w:r w:rsidRPr="009C1C71">
        <w:rPr>
          <w:spacing w:val="-6"/>
        </w:rPr>
        <w:t xml:space="preserve"> </w:t>
      </w:r>
      <w:r w:rsidRPr="009C1C71">
        <w:t xml:space="preserve">radar: Policing non-violent domestic abuse in the </w:t>
      </w:r>
      <w:r w:rsidR="00BB356F" w:rsidRPr="009C1C71">
        <w:t>US</w:t>
      </w:r>
      <w:r w:rsidRPr="009C1C71">
        <w:t xml:space="preserve"> and </w:t>
      </w:r>
      <w:r w:rsidR="00BB356F" w:rsidRPr="009C1C71">
        <w:t>UK</w:t>
      </w:r>
      <w:r w:rsidRPr="009C1C71">
        <w:t>.</w:t>
      </w:r>
      <w:r w:rsidRPr="009C1C71">
        <w:rPr>
          <w:spacing w:val="40"/>
        </w:rPr>
        <w:t xml:space="preserve"> </w:t>
      </w:r>
      <w:r w:rsidRPr="009C1C71">
        <w:rPr>
          <w:i/>
        </w:rPr>
        <w:t xml:space="preserve">International journal of comparative and </w:t>
      </w:r>
      <w:bookmarkStart w:id="49" w:name="_bookmark76"/>
      <w:bookmarkEnd w:id="49"/>
      <w:r w:rsidRPr="009C1C71">
        <w:rPr>
          <w:i/>
        </w:rPr>
        <w:t xml:space="preserve">applied criminal justice </w:t>
      </w:r>
      <w:r w:rsidRPr="009C1C71">
        <w:t>40(3). 195–208.</w:t>
      </w:r>
    </w:p>
    <w:p w14:paraId="30DD446F" w14:textId="77777777" w:rsidR="009C1C71" w:rsidRDefault="009C1C71" w:rsidP="009C1C71">
      <w:pPr>
        <w:pStyle w:val="BodyText"/>
      </w:pPr>
    </w:p>
    <w:p w14:paraId="4958B86E" w14:textId="7F31B442" w:rsidR="00413FD7" w:rsidRPr="009C1C71" w:rsidRDefault="007D3FE8" w:rsidP="009C1C71">
      <w:pPr>
        <w:pStyle w:val="BodyText"/>
      </w:pPr>
      <w:r w:rsidRPr="009C1C71">
        <w:t>Rubin,</w:t>
      </w:r>
      <w:r w:rsidRPr="009C1C71">
        <w:rPr>
          <w:spacing w:val="-9"/>
        </w:rPr>
        <w:t xml:space="preserve"> </w:t>
      </w:r>
      <w:r w:rsidR="00511440" w:rsidRPr="009C1C71">
        <w:t>D.</w:t>
      </w:r>
      <w:r w:rsidRPr="009C1C71">
        <w:rPr>
          <w:spacing w:val="-9"/>
        </w:rPr>
        <w:t xml:space="preserve"> </w:t>
      </w:r>
      <w:r w:rsidRPr="009C1C71">
        <w:t>L.</w:t>
      </w:r>
      <w:r w:rsidRPr="009C1C71">
        <w:rPr>
          <w:spacing w:val="-9"/>
        </w:rPr>
        <w:t xml:space="preserve"> </w:t>
      </w:r>
      <w:r w:rsidR="00511440" w:rsidRPr="009C1C71">
        <w:rPr>
          <w:spacing w:val="-9"/>
        </w:rPr>
        <w:t>(</w:t>
      </w:r>
      <w:r w:rsidRPr="009C1C71">
        <w:t>1992</w:t>
      </w:r>
      <w:r w:rsidR="00511440" w:rsidRPr="009C1C71">
        <w:t>)</w:t>
      </w:r>
      <w:r w:rsidRPr="009C1C71">
        <w:t>.</w:t>
      </w:r>
      <w:r w:rsidRPr="009C1C71">
        <w:rPr>
          <w:spacing w:val="40"/>
        </w:rPr>
        <w:t xml:space="preserve"> </w:t>
      </w:r>
      <w:r w:rsidRPr="009C1C71">
        <w:t>Nonlanguage</w:t>
      </w:r>
      <w:r w:rsidRPr="009C1C71">
        <w:rPr>
          <w:spacing w:val="-9"/>
        </w:rPr>
        <w:t xml:space="preserve"> </w:t>
      </w:r>
      <w:r w:rsidRPr="009C1C71">
        <w:t>factors</w:t>
      </w:r>
      <w:r w:rsidRPr="009C1C71">
        <w:rPr>
          <w:spacing w:val="-9"/>
        </w:rPr>
        <w:t xml:space="preserve"> </w:t>
      </w:r>
      <w:r w:rsidRPr="009C1C71">
        <w:t>affecting</w:t>
      </w:r>
      <w:r w:rsidRPr="009C1C71">
        <w:rPr>
          <w:spacing w:val="-9"/>
        </w:rPr>
        <w:t xml:space="preserve"> </w:t>
      </w:r>
      <w:r w:rsidRPr="009C1C71">
        <w:t>undergraduates’</w:t>
      </w:r>
      <w:r w:rsidRPr="009C1C71">
        <w:rPr>
          <w:spacing w:val="-9"/>
        </w:rPr>
        <w:t xml:space="preserve"> </w:t>
      </w:r>
      <w:r w:rsidRPr="009C1C71">
        <w:t>judgments</w:t>
      </w:r>
      <w:r w:rsidRPr="009C1C71">
        <w:rPr>
          <w:spacing w:val="-9"/>
        </w:rPr>
        <w:t xml:space="preserve"> </w:t>
      </w:r>
      <w:r w:rsidRPr="009C1C71">
        <w:t>of</w:t>
      </w:r>
      <w:r w:rsidRPr="009C1C71">
        <w:rPr>
          <w:spacing w:val="-9"/>
        </w:rPr>
        <w:t xml:space="preserve"> </w:t>
      </w:r>
      <w:r w:rsidRPr="009C1C71">
        <w:t xml:space="preserve">nonnative </w:t>
      </w:r>
      <w:bookmarkStart w:id="50" w:name="_bookmark77"/>
      <w:bookmarkEnd w:id="50"/>
      <w:r w:rsidRPr="009C1C71">
        <w:t>English-speaking teaching assistants.</w:t>
      </w:r>
      <w:r w:rsidRPr="009C1C71">
        <w:rPr>
          <w:spacing w:val="40"/>
        </w:rPr>
        <w:t xml:space="preserve"> </w:t>
      </w:r>
      <w:r w:rsidRPr="009C1C71">
        <w:rPr>
          <w:i/>
        </w:rPr>
        <w:t xml:space="preserve">Research in Higher education </w:t>
      </w:r>
      <w:r w:rsidRPr="009C1C71">
        <w:t>33. 511–531.</w:t>
      </w:r>
    </w:p>
    <w:p w14:paraId="48706054" w14:textId="77777777" w:rsidR="009C1C71" w:rsidRDefault="009C1C71" w:rsidP="009C1C71">
      <w:pPr>
        <w:pStyle w:val="BodyText"/>
        <w:rPr>
          <w:color w:val="000000" w:themeColor="text1"/>
          <w:shd w:val="clear" w:color="auto" w:fill="FFFFFF"/>
        </w:rPr>
      </w:pPr>
      <w:bookmarkStart w:id="51" w:name="_bookmark80"/>
      <w:bookmarkEnd w:id="51"/>
    </w:p>
    <w:p w14:paraId="515C83C5" w14:textId="339724ED" w:rsidR="00716D83" w:rsidRPr="009C1C71" w:rsidRDefault="00716D83" w:rsidP="009C1C71">
      <w:pPr>
        <w:pStyle w:val="BodyText"/>
        <w:rPr>
          <w:color w:val="000000" w:themeColor="text1"/>
        </w:rPr>
      </w:pPr>
      <w:r w:rsidRPr="009C1C71">
        <w:rPr>
          <w:color w:val="000000" w:themeColor="text1"/>
          <w:shd w:val="clear" w:color="auto" w:fill="FFFFFF"/>
        </w:rPr>
        <w:t>Silverstein, M. (2003). Indexical order and the dialectics of sociolinguistic life.</w:t>
      </w:r>
      <w:r w:rsidRPr="009C1C71">
        <w:rPr>
          <w:rStyle w:val="apple-converted-space"/>
          <w:color w:val="000000" w:themeColor="text1"/>
          <w:shd w:val="clear" w:color="auto" w:fill="FFFFFF"/>
        </w:rPr>
        <w:t> </w:t>
      </w:r>
      <w:r w:rsidRPr="009C1C71">
        <w:rPr>
          <w:i/>
          <w:iCs/>
          <w:color w:val="000000" w:themeColor="text1"/>
        </w:rPr>
        <w:t>Language &amp; communication</w:t>
      </w:r>
      <w:r w:rsidRPr="009C1C71">
        <w:rPr>
          <w:color w:val="000000" w:themeColor="text1"/>
          <w:shd w:val="clear" w:color="auto" w:fill="FFFFFF"/>
        </w:rPr>
        <w:t>,</w:t>
      </w:r>
      <w:r w:rsidRPr="009C1C71">
        <w:rPr>
          <w:rStyle w:val="apple-converted-space"/>
          <w:color w:val="000000" w:themeColor="text1"/>
          <w:shd w:val="clear" w:color="auto" w:fill="FFFFFF"/>
        </w:rPr>
        <w:t> </w:t>
      </w:r>
      <w:r w:rsidRPr="009C1C71">
        <w:rPr>
          <w:i/>
          <w:iCs/>
          <w:color w:val="000000" w:themeColor="text1"/>
        </w:rPr>
        <w:t>23</w:t>
      </w:r>
      <w:r w:rsidRPr="009C1C71">
        <w:rPr>
          <w:color w:val="000000" w:themeColor="text1"/>
          <w:shd w:val="clear" w:color="auto" w:fill="FFFFFF"/>
        </w:rPr>
        <w:t>(3-4), 193-229.</w:t>
      </w:r>
    </w:p>
    <w:p w14:paraId="31A8FE02" w14:textId="77777777" w:rsidR="009C1C71" w:rsidRDefault="009C1C71" w:rsidP="009C1C71">
      <w:pPr>
        <w:pStyle w:val="BodyText"/>
      </w:pPr>
    </w:p>
    <w:p w14:paraId="4958B874" w14:textId="6805C819" w:rsidR="00413FD7" w:rsidRPr="009C1C71" w:rsidRDefault="007D3FE8" w:rsidP="009C1C71">
      <w:pPr>
        <w:pStyle w:val="BodyText"/>
      </w:pPr>
      <w:r w:rsidRPr="009C1C71">
        <w:t>Sobin,</w:t>
      </w:r>
      <w:r w:rsidRPr="009C1C71">
        <w:rPr>
          <w:spacing w:val="-6"/>
        </w:rPr>
        <w:t xml:space="preserve"> </w:t>
      </w:r>
      <w:r w:rsidR="009114EF" w:rsidRPr="009C1C71">
        <w:t>C</w:t>
      </w:r>
      <w:r w:rsidRPr="009C1C71">
        <w:rPr>
          <w:spacing w:val="-6"/>
        </w:rPr>
        <w:t xml:space="preserve"> </w:t>
      </w:r>
      <w:r w:rsidR="00FA28E1">
        <w:t>and</w:t>
      </w:r>
      <w:r w:rsidR="00FA28E1" w:rsidRPr="009C1C71">
        <w:t xml:space="preserve"> </w:t>
      </w:r>
      <w:r w:rsidRPr="009C1C71">
        <w:t>Alpert</w:t>
      </w:r>
      <w:r w:rsidR="009114EF" w:rsidRPr="009C1C71">
        <w:t>, M</w:t>
      </w:r>
      <w:r w:rsidRPr="009C1C71">
        <w:t>.</w:t>
      </w:r>
      <w:r w:rsidRPr="009C1C71">
        <w:rPr>
          <w:spacing w:val="-6"/>
        </w:rPr>
        <w:t xml:space="preserve"> </w:t>
      </w:r>
      <w:r w:rsidR="009114EF" w:rsidRPr="009C1C71">
        <w:rPr>
          <w:spacing w:val="-6"/>
        </w:rPr>
        <w:t>(</w:t>
      </w:r>
      <w:r w:rsidRPr="009C1C71">
        <w:t>1999</w:t>
      </w:r>
      <w:r w:rsidR="009114EF" w:rsidRPr="009C1C71">
        <w:t>)</w:t>
      </w:r>
      <w:r w:rsidRPr="009C1C71">
        <w:t>.</w:t>
      </w:r>
      <w:r w:rsidRPr="009C1C71">
        <w:rPr>
          <w:spacing w:val="80"/>
        </w:rPr>
        <w:t xml:space="preserve"> </w:t>
      </w:r>
      <w:r w:rsidRPr="009C1C71">
        <w:t>Emotion</w:t>
      </w:r>
      <w:r w:rsidRPr="009C1C71">
        <w:rPr>
          <w:spacing w:val="-6"/>
        </w:rPr>
        <w:t xml:space="preserve"> </w:t>
      </w:r>
      <w:r w:rsidRPr="009C1C71">
        <w:t>in</w:t>
      </w:r>
      <w:r w:rsidRPr="009C1C71">
        <w:rPr>
          <w:spacing w:val="-6"/>
        </w:rPr>
        <w:t xml:space="preserve"> </w:t>
      </w:r>
      <w:r w:rsidRPr="009C1C71">
        <w:t>speech: The</w:t>
      </w:r>
      <w:r w:rsidRPr="009C1C71">
        <w:rPr>
          <w:spacing w:val="-6"/>
        </w:rPr>
        <w:t xml:space="preserve"> </w:t>
      </w:r>
      <w:r w:rsidRPr="009C1C71">
        <w:t>acoustic</w:t>
      </w:r>
      <w:r w:rsidRPr="009C1C71">
        <w:rPr>
          <w:spacing w:val="-6"/>
        </w:rPr>
        <w:t xml:space="preserve"> </w:t>
      </w:r>
      <w:r w:rsidRPr="009C1C71">
        <w:t>attributes</w:t>
      </w:r>
      <w:r w:rsidRPr="009C1C71">
        <w:rPr>
          <w:spacing w:val="-6"/>
        </w:rPr>
        <w:t xml:space="preserve"> </w:t>
      </w:r>
      <w:r w:rsidRPr="009C1C71">
        <w:t>of</w:t>
      </w:r>
      <w:r w:rsidRPr="009C1C71">
        <w:rPr>
          <w:spacing w:val="-6"/>
        </w:rPr>
        <w:t xml:space="preserve"> </w:t>
      </w:r>
      <w:r w:rsidRPr="009C1C71">
        <w:t xml:space="preserve">fear, </w:t>
      </w:r>
      <w:bookmarkStart w:id="52" w:name="_bookmark82"/>
      <w:bookmarkEnd w:id="52"/>
      <w:r w:rsidRPr="009C1C71">
        <w:t>anger, sadness, and joy.</w:t>
      </w:r>
      <w:r w:rsidRPr="009C1C71">
        <w:rPr>
          <w:spacing w:val="37"/>
        </w:rPr>
        <w:t xml:space="preserve"> </w:t>
      </w:r>
      <w:r w:rsidRPr="009C1C71">
        <w:rPr>
          <w:i/>
        </w:rPr>
        <w:t xml:space="preserve">Journal of psycholinguistic research </w:t>
      </w:r>
      <w:r w:rsidRPr="009C1C71">
        <w:t>28. 347–365.</w:t>
      </w:r>
    </w:p>
    <w:p w14:paraId="22532FEC" w14:textId="77777777" w:rsidR="009C1C71" w:rsidRDefault="009C1C71" w:rsidP="009C1C71">
      <w:pPr>
        <w:pStyle w:val="BodyText"/>
        <w:rPr>
          <w:color w:val="222222"/>
          <w:shd w:val="clear" w:color="auto" w:fill="FFFFFF"/>
        </w:rPr>
      </w:pPr>
    </w:p>
    <w:p w14:paraId="216232C6" w14:textId="40DA65A3" w:rsidR="00DB7B31" w:rsidRPr="009C1C71" w:rsidRDefault="00DB7B31" w:rsidP="009C1C71">
      <w:pPr>
        <w:pStyle w:val="BodyText"/>
      </w:pPr>
      <w:r w:rsidRPr="009C1C71">
        <w:rPr>
          <w:color w:val="222222"/>
          <w:shd w:val="clear" w:color="auto" w:fill="FFFFFF"/>
        </w:rPr>
        <w:t xml:space="preserve">Strand, E. A., </w:t>
      </w:r>
      <w:r w:rsidR="00FA28E1">
        <w:t>and</w:t>
      </w:r>
      <w:r w:rsidR="00FA28E1" w:rsidRPr="009C1C71">
        <w:rPr>
          <w:color w:val="222222"/>
          <w:shd w:val="clear" w:color="auto" w:fill="FFFFFF"/>
        </w:rPr>
        <w:t xml:space="preserve"> </w:t>
      </w:r>
      <w:r w:rsidRPr="009C1C71">
        <w:rPr>
          <w:color w:val="222222"/>
          <w:shd w:val="clear" w:color="auto" w:fill="FFFFFF"/>
        </w:rPr>
        <w:t>Johnson, K. (1996). Gradient and visual speaker normalization in the perception of fricatives. In</w:t>
      </w:r>
      <w:r w:rsidRPr="009C1C71">
        <w:rPr>
          <w:rStyle w:val="apple-converted-space"/>
          <w:color w:val="222222"/>
          <w:shd w:val="clear" w:color="auto" w:fill="FFFFFF"/>
        </w:rPr>
        <w:t> </w:t>
      </w:r>
      <w:r w:rsidRPr="009C1C71">
        <w:rPr>
          <w:i/>
          <w:iCs/>
          <w:color w:val="222222"/>
        </w:rPr>
        <w:t>KONVENS</w:t>
      </w:r>
      <w:r w:rsidRPr="009C1C71">
        <w:rPr>
          <w:rStyle w:val="apple-converted-space"/>
          <w:color w:val="222222"/>
          <w:shd w:val="clear" w:color="auto" w:fill="FFFFFF"/>
        </w:rPr>
        <w:t> </w:t>
      </w:r>
      <w:r w:rsidRPr="009C1C71">
        <w:rPr>
          <w:color w:val="222222"/>
          <w:shd w:val="clear" w:color="auto" w:fill="FFFFFF"/>
        </w:rPr>
        <w:t>(pp. 14-26).</w:t>
      </w:r>
    </w:p>
    <w:p w14:paraId="1104C464" w14:textId="77777777" w:rsidR="009C1C71" w:rsidRDefault="009C1C71" w:rsidP="009C1C71">
      <w:pPr>
        <w:pStyle w:val="BodyText"/>
      </w:pPr>
    </w:p>
    <w:p w14:paraId="4958B876" w14:textId="01FA709A" w:rsidR="00413FD7" w:rsidRPr="009C1C71" w:rsidRDefault="007D3FE8" w:rsidP="009C1C71">
      <w:pPr>
        <w:pStyle w:val="BodyText"/>
      </w:pPr>
      <w:r w:rsidRPr="009C1C71">
        <w:t xml:space="preserve">Sulpizio, </w:t>
      </w:r>
      <w:r w:rsidR="009114EF" w:rsidRPr="009C1C71">
        <w:t>S.</w:t>
      </w:r>
      <w:r w:rsidRPr="009C1C71">
        <w:t>, Fasoli</w:t>
      </w:r>
      <w:r w:rsidR="009114EF" w:rsidRPr="009C1C71">
        <w:t>, F.</w:t>
      </w:r>
      <w:r w:rsidRPr="009C1C71">
        <w:t>, Antonio</w:t>
      </w:r>
      <w:r w:rsidR="009114EF" w:rsidRPr="009C1C71">
        <w:t>, R.</w:t>
      </w:r>
      <w:r w:rsidRPr="009C1C71">
        <w:t>, Eyssel</w:t>
      </w:r>
      <w:r w:rsidR="009114EF" w:rsidRPr="009C1C71">
        <w:t>, F</w:t>
      </w:r>
      <w:r w:rsidRPr="009C1C71">
        <w:t>, Paladino</w:t>
      </w:r>
      <w:r w:rsidR="009114EF" w:rsidRPr="009C1C71">
        <w:t>, M.P.</w:t>
      </w:r>
      <w:r w:rsidRPr="009C1C71">
        <w:t xml:space="preserve"> </w:t>
      </w:r>
      <w:r w:rsidR="00FA28E1">
        <w:t>and</w:t>
      </w:r>
      <w:r w:rsidR="00FA28E1" w:rsidRPr="009C1C71">
        <w:t xml:space="preserve"> </w:t>
      </w:r>
      <w:r w:rsidRPr="009C1C71">
        <w:t>Diehl</w:t>
      </w:r>
      <w:r w:rsidR="009114EF" w:rsidRPr="009C1C71">
        <w:t>, C</w:t>
      </w:r>
      <w:r w:rsidRPr="009C1C71">
        <w:t>.</w:t>
      </w:r>
      <w:r w:rsidRPr="009C1C71">
        <w:rPr>
          <w:spacing w:val="-7"/>
        </w:rPr>
        <w:t xml:space="preserve"> </w:t>
      </w:r>
      <w:r w:rsidR="009114EF" w:rsidRPr="009C1C71">
        <w:rPr>
          <w:spacing w:val="-7"/>
        </w:rPr>
        <w:t>(</w:t>
      </w:r>
      <w:r w:rsidRPr="009C1C71">
        <w:t>2020</w:t>
      </w:r>
      <w:r w:rsidR="009114EF" w:rsidRPr="009C1C71">
        <w:t>)</w:t>
      </w:r>
      <w:r w:rsidRPr="009C1C71">
        <w:t>.</w:t>
      </w:r>
      <w:r w:rsidRPr="009C1C71">
        <w:rPr>
          <w:spacing w:val="40"/>
        </w:rPr>
        <w:t xml:space="preserve"> </w:t>
      </w:r>
      <w:r w:rsidRPr="009C1C71">
        <w:t>Auditory</w:t>
      </w:r>
      <w:r w:rsidRPr="009C1C71">
        <w:rPr>
          <w:spacing w:val="-7"/>
        </w:rPr>
        <w:t xml:space="preserve"> </w:t>
      </w:r>
      <w:r w:rsidRPr="009C1C71">
        <w:t>gaydar: Perception</w:t>
      </w:r>
      <w:r w:rsidRPr="009C1C71">
        <w:rPr>
          <w:spacing w:val="-7"/>
        </w:rPr>
        <w:t xml:space="preserve"> </w:t>
      </w:r>
      <w:r w:rsidRPr="009C1C71">
        <w:t>of</w:t>
      </w:r>
      <w:r w:rsidRPr="009C1C71">
        <w:rPr>
          <w:spacing w:val="-7"/>
        </w:rPr>
        <w:t xml:space="preserve"> </w:t>
      </w:r>
      <w:r w:rsidRPr="009C1C71">
        <w:t>sexual</w:t>
      </w:r>
      <w:r w:rsidRPr="009C1C71">
        <w:rPr>
          <w:spacing w:val="-7"/>
        </w:rPr>
        <w:t xml:space="preserve"> </w:t>
      </w:r>
      <w:r w:rsidRPr="009C1C71">
        <w:t>orientation</w:t>
      </w:r>
      <w:r w:rsidRPr="009C1C71">
        <w:rPr>
          <w:spacing w:val="-7"/>
        </w:rPr>
        <w:t xml:space="preserve"> </w:t>
      </w:r>
      <w:r w:rsidRPr="009C1C71">
        <w:t>based</w:t>
      </w:r>
      <w:r w:rsidRPr="009C1C71">
        <w:rPr>
          <w:spacing w:val="-7"/>
        </w:rPr>
        <w:t xml:space="preserve"> </w:t>
      </w:r>
      <w:r w:rsidRPr="009C1C71">
        <w:t>on</w:t>
      </w:r>
      <w:r w:rsidRPr="009C1C71">
        <w:rPr>
          <w:spacing w:val="-7"/>
        </w:rPr>
        <w:t xml:space="preserve"> </w:t>
      </w:r>
      <w:r w:rsidRPr="009C1C71">
        <w:t xml:space="preserve">female </w:t>
      </w:r>
      <w:bookmarkStart w:id="53" w:name="_bookmark84"/>
      <w:bookmarkEnd w:id="53"/>
      <w:r w:rsidRPr="009C1C71">
        <w:t>voice.</w:t>
      </w:r>
      <w:r w:rsidRPr="009C1C71">
        <w:rPr>
          <w:spacing w:val="40"/>
        </w:rPr>
        <w:t xml:space="preserve"> </w:t>
      </w:r>
      <w:r w:rsidRPr="009C1C71">
        <w:rPr>
          <w:i/>
        </w:rPr>
        <w:t xml:space="preserve">Language and speech </w:t>
      </w:r>
      <w:r w:rsidRPr="009C1C71">
        <w:t>63(1). 184–206.</w:t>
      </w:r>
    </w:p>
    <w:p w14:paraId="2C0DF9E0" w14:textId="77777777" w:rsidR="009C1C71" w:rsidRDefault="009C1C71" w:rsidP="009C1C71">
      <w:pPr>
        <w:pStyle w:val="BodyText"/>
      </w:pPr>
    </w:p>
    <w:p w14:paraId="5BE206A8" w14:textId="7EEED929" w:rsidR="00DE5F1D" w:rsidRPr="009C1C71" w:rsidRDefault="00DE5F1D" w:rsidP="009C1C71">
      <w:pPr>
        <w:pStyle w:val="BodyText"/>
      </w:pPr>
      <w:r w:rsidRPr="009C1C71">
        <w:t xml:space="preserve">Trudgill, Peter. (1983). </w:t>
      </w:r>
      <w:r w:rsidRPr="009C1C71">
        <w:rPr>
          <w:i/>
          <w:iCs/>
        </w:rPr>
        <w:t>On Dialect</w:t>
      </w:r>
      <w:r w:rsidRPr="009C1C71">
        <w:t>. Oxford: Blackwell.</w:t>
      </w:r>
    </w:p>
    <w:p w14:paraId="094621D6" w14:textId="77777777" w:rsidR="009C1C71" w:rsidRDefault="009C1C71" w:rsidP="009C1C71">
      <w:pPr>
        <w:pStyle w:val="BodyText"/>
      </w:pPr>
      <w:bookmarkStart w:id="54" w:name="_bookmark88"/>
      <w:bookmarkEnd w:id="54"/>
    </w:p>
    <w:p w14:paraId="4958B87F" w14:textId="2F37C325" w:rsidR="00413FD7" w:rsidRPr="009C1C71" w:rsidRDefault="007D3FE8" w:rsidP="009C1C71">
      <w:pPr>
        <w:pStyle w:val="BodyText"/>
      </w:pPr>
      <w:r w:rsidRPr="009C1C71">
        <w:t>Zimman,</w:t>
      </w:r>
      <w:r w:rsidRPr="009C1C71">
        <w:rPr>
          <w:spacing w:val="-8"/>
        </w:rPr>
        <w:t xml:space="preserve"> </w:t>
      </w:r>
      <w:r w:rsidR="00CB4965" w:rsidRPr="009C1C71">
        <w:t>L</w:t>
      </w:r>
      <w:r w:rsidRPr="009C1C71">
        <w:t>.</w:t>
      </w:r>
      <w:r w:rsidRPr="009C1C71">
        <w:rPr>
          <w:spacing w:val="-8"/>
        </w:rPr>
        <w:t xml:space="preserve"> </w:t>
      </w:r>
      <w:r w:rsidR="00CB4965" w:rsidRPr="009C1C71">
        <w:rPr>
          <w:spacing w:val="-8"/>
        </w:rPr>
        <w:t>(</w:t>
      </w:r>
      <w:r w:rsidRPr="009C1C71">
        <w:t>2018</w:t>
      </w:r>
      <w:r w:rsidR="00CB4965" w:rsidRPr="009C1C71">
        <w:t>)</w:t>
      </w:r>
      <w:r w:rsidRPr="009C1C71">
        <w:t>.</w:t>
      </w:r>
      <w:r w:rsidRPr="009C1C71">
        <w:rPr>
          <w:spacing w:val="27"/>
        </w:rPr>
        <w:t xml:space="preserve"> </w:t>
      </w:r>
      <w:r w:rsidRPr="009C1C71">
        <w:t>Transgender</w:t>
      </w:r>
      <w:r w:rsidRPr="009C1C71">
        <w:rPr>
          <w:spacing w:val="-8"/>
        </w:rPr>
        <w:t xml:space="preserve"> </w:t>
      </w:r>
      <w:r w:rsidRPr="009C1C71">
        <w:t>voices: Insights</w:t>
      </w:r>
      <w:r w:rsidRPr="009C1C71">
        <w:rPr>
          <w:spacing w:val="-8"/>
        </w:rPr>
        <w:t xml:space="preserve"> </w:t>
      </w:r>
      <w:r w:rsidRPr="009C1C71">
        <w:t>on</w:t>
      </w:r>
      <w:r w:rsidRPr="009C1C71">
        <w:rPr>
          <w:spacing w:val="-8"/>
        </w:rPr>
        <w:t xml:space="preserve"> </w:t>
      </w:r>
      <w:r w:rsidRPr="009C1C71">
        <w:t>identity,</w:t>
      </w:r>
      <w:r w:rsidRPr="009C1C71">
        <w:rPr>
          <w:spacing w:val="-8"/>
        </w:rPr>
        <w:t xml:space="preserve"> </w:t>
      </w:r>
      <w:r w:rsidRPr="009C1C71">
        <w:t>embodiment,</w:t>
      </w:r>
      <w:r w:rsidRPr="009C1C71">
        <w:rPr>
          <w:spacing w:val="-8"/>
        </w:rPr>
        <w:t xml:space="preserve"> </w:t>
      </w:r>
      <w:r w:rsidRPr="009C1C71">
        <w:t>and</w:t>
      </w:r>
      <w:r w:rsidRPr="009C1C71">
        <w:rPr>
          <w:spacing w:val="-8"/>
        </w:rPr>
        <w:t xml:space="preserve"> </w:t>
      </w:r>
      <w:r w:rsidRPr="009C1C71">
        <w:t>the</w:t>
      </w:r>
      <w:r w:rsidRPr="009C1C71">
        <w:rPr>
          <w:spacing w:val="-8"/>
        </w:rPr>
        <w:t xml:space="preserve"> </w:t>
      </w:r>
      <w:r w:rsidRPr="009C1C71">
        <w:t>gender</w:t>
      </w:r>
      <w:r w:rsidRPr="009C1C71">
        <w:rPr>
          <w:spacing w:val="-8"/>
        </w:rPr>
        <w:t xml:space="preserve"> </w:t>
      </w:r>
      <w:r w:rsidRPr="009C1C71">
        <w:t>of</w:t>
      </w:r>
      <w:r w:rsidRPr="009C1C71">
        <w:rPr>
          <w:spacing w:val="-8"/>
        </w:rPr>
        <w:t xml:space="preserve"> </w:t>
      </w:r>
      <w:r w:rsidRPr="009C1C71">
        <w:t>the voice.</w:t>
      </w:r>
      <w:r w:rsidRPr="009C1C71">
        <w:rPr>
          <w:spacing w:val="40"/>
        </w:rPr>
        <w:t xml:space="preserve"> </w:t>
      </w:r>
      <w:r w:rsidRPr="009C1C71">
        <w:rPr>
          <w:i/>
        </w:rPr>
        <w:t xml:space="preserve">Language and Linguistics Compass </w:t>
      </w:r>
      <w:r w:rsidRPr="009C1C71">
        <w:t>12(8).</w:t>
      </w:r>
    </w:p>
    <w:p w14:paraId="4B1B0600" w14:textId="77777777" w:rsidR="009C1C71" w:rsidRDefault="009C1C71" w:rsidP="009C1C71">
      <w:pPr>
        <w:pStyle w:val="BodyText"/>
      </w:pPr>
    </w:p>
    <w:p w14:paraId="57AEE32F" w14:textId="7FBE6390" w:rsidR="005B4F28" w:rsidRPr="009C1C71" w:rsidRDefault="005B4F28" w:rsidP="009C1C71">
      <w:pPr>
        <w:pStyle w:val="BodyText"/>
      </w:pPr>
      <w:r w:rsidRPr="009C1C71">
        <w:t xml:space="preserve">Zwick, W. R., </w:t>
      </w:r>
      <w:r w:rsidR="00FA28E1">
        <w:t>and</w:t>
      </w:r>
      <w:r w:rsidR="00FA28E1" w:rsidRPr="009C1C71">
        <w:t xml:space="preserve"> </w:t>
      </w:r>
      <w:r w:rsidRPr="009C1C71">
        <w:t xml:space="preserve">Velicer, W. F. (1986). Comparison of five rules for determining the number of components to retain. </w:t>
      </w:r>
      <w:r w:rsidRPr="009C1C71">
        <w:rPr>
          <w:i/>
          <w:iCs/>
        </w:rPr>
        <w:t>Psychological Bulletin</w:t>
      </w:r>
      <w:r w:rsidRPr="009C1C71">
        <w:t>, 99(3), 432–442. https://doi.org/10.1037/0033-2909.99.3.432</w:t>
      </w:r>
    </w:p>
    <w:p w14:paraId="6DDB002A" w14:textId="77777777" w:rsidR="00413FD7" w:rsidRPr="009C1C71" w:rsidRDefault="00413FD7" w:rsidP="009C1C71">
      <w:pPr>
        <w:pStyle w:val="BodyText"/>
      </w:pPr>
    </w:p>
    <w:p w14:paraId="4958B880" w14:textId="77777777" w:rsidR="00A9331D" w:rsidRDefault="00A9331D">
      <w:pPr>
        <w:spacing w:line="312" w:lineRule="auto"/>
        <w:jc w:val="both"/>
        <w:rPr>
          <w:sz w:val="24"/>
        </w:rPr>
        <w:sectPr w:rsidR="00A9331D" w:rsidSect="00784F99">
          <w:pgSz w:w="12240" w:h="15840"/>
          <w:pgMar w:top="1380" w:right="800" w:bottom="1060" w:left="1320" w:header="0" w:footer="863" w:gutter="0"/>
          <w:cols w:space="720"/>
          <w:docGrid w:linePitch="299"/>
        </w:sectPr>
      </w:pPr>
    </w:p>
    <w:p w14:paraId="4958B881" w14:textId="77777777" w:rsidR="00413FD7" w:rsidRDefault="007D3FE8">
      <w:pPr>
        <w:pStyle w:val="Heading1"/>
      </w:pPr>
      <w:r>
        <w:rPr>
          <w:spacing w:val="-2"/>
        </w:rPr>
        <w:lastRenderedPageBreak/>
        <w:t>Tables</w:t>
      </w:r>
    </w:p>
    <w:p w14:paraId="4958B882" w14:textId="77777777" w:rsidR="00413FD7" w:rsidRDefault="00413FD7">
      <w:pPr>
        <w:pStyle w:val="BodyText"/>
        <w:spacing w:before="144"/>
        <w:ind w:left="0"/>
        <w:rPr>
          <w:b/>
        </w:rPr>
      </w:pPr>
    </w:p>
    <w:p w14:paraId="4958B883" w14:textId="3485708B" w:rsidR="00413FD7" w:rsidRDefault="007D3FE8">
      <w:pPr>
        <w:pStyle w:val="BodyText"/>
        <w:ind w:left="119" w:right="636"/>
        <w:jc w:val="center"/>
      </w:pPr>
      <w:bookmarkStart w:id="55" w:name="_bookmark92"/>
      <w:bookmarkEnd w:id="55"/>
      <w:r>
        <w:t>Table</w:t>
      </w:r>
      <w:r>
        <w:rPr>
          <w:spacing w:val="-9"/>
        </w:rPr>
        <w:t xml:space="preserve"> </w:t>
      </w:r>
      <w:r>
        <w:t>1.</w:t>
      </w:r>
      <w:r>
        <w:rPr>
          <w:spacing w:val="4"/>
        </w:rPr>
        <w:t xml:space="preserve"> </w:t>
      </w:r>
      <w:r>
        <w:t>Experimental</w:t>
      </w:r>
      <w:r>
        <w:rPr>
          <w:spacing w:val="-9"/>
        </w:rPr>
        <w:t xml:space="preserve"> </w:t>
      </w:r>
      <w:r>
        <w:t>conditions,</w:t>
      </w:r>
      <w:r>
        <w:rPr>
          <w:spacing w:val="-9"/>
        </w:rPr>
        <w:t xml:space="preserve"> </w:t>
      </w:r>
      <w:r>
        <w:t>fully</w:t>
      </w:r>
      <w:r>
        <w:rPr>
          <w:spacing w:val="-9"/>
        </w:rPr>
        <w:t xml:space="preserve"> </w:t>
      </w:r>
      <w:r>
        <w:t>crossed</w:t>
      </w:r>
      <w:r>
        <w:rPr>
          <w:spacing w:val="-9"/>
        </w:rPr>
        <w:t xml:space="preserve"> </w:t>
      </w:r>
      <w:r>
        <w:t>for</w:t>
      </w:r>
      <w:r>
        <w:rPr>
          <w:spacing w:val="-9"/>
        </w:rPr>
        <w:t xml:space="preserve"> </w:t>
      </w:r>
      <w:r w:rsidR="00422110">
        <w:rPr>
          <w:spacing w:val="-9"/>
        </w:rPr>
        <w:t xml:space="preserve">Voice </w:t>
      </w:r>
      <w:r>
        <w:t>Pitch</w:t>
      </w:r>
      <w:r>
        <w:rPr>
          <w:spacing w:val="-9"/>
        </w:rPr>
        <w:t xml:space="preserve"> </w:t>
      </w:r>
      <w:r>
        <w:t>and</w:t>
      </w:r>
      <w:r>
        <w:rPr>
          <w:spacing w:val="-9"/>
        </w:rPr>
        <w:t xml:space="preserve"> </w:t>
      </w:r>
      <w:r w:rsidR="00422110">
        <w:rPr>
          <w:spacing w:val="-2"/>
        </w:rPr>
        <w:t>Abuser Gender</w:t>
      </w:r>
      <w:r>
        <w:rPr>
          <w:spacing w:val="-2"/>
        </w:rPr>
        <w:t>.</w:t>
      </w:r>
    </w:p>
    <w:p w14:paraId="4958B884" w14:textId="77777777" w:rsidR="00413FD7" w:rsidRDefault="00413FD7">
      <w:pPr>
        <w:pStyle w:val="BodyText"/>
        <w:ind w:left="0"/>
        <w:rPr>
          <w:sz w:val="20"/>
        </w:rPr>
      </w:pPr>
    </w:p>
    <w:tbl>
      <w:tblPr>
        <w:tblW w:w="0" w:type="auto"/>
        <w:tblInd w:w="2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070"/>
        <w:gridCol w:w="1621"/>
        <w:gridCol w:w="1834"/>
      </w:tblGrid>
      <w:tr w:rsidR="00413FD7" w14:paraId="4958B887" w14:textId="77777777">
        <w:trPr>
          <w:trHeight w:val="283"/>
        </w:trPr>
        <w:tc>
          <w:tcPr>
            <w:tcW w:w="1485" w:type="dxa"/>
            <w:gridSpan w:val="2"/>
            <w:vMerge w:val="restart"/>
            <w:tcBorders>
              <w:top w:val="nil"/>
              <w:left w:val="nil"/>
            </w:tcBorders>
          </w:tcPr>
          <w:p w14:paraId="4958B885" w14:textId="77777777" w:rsidR="00413FD7" w:rsidRDefault="00413FD7">
            <w:pPr>
              <w:pStyle w:val="TableParagraph"/>
              <w:spacing w:line="240" w:lineRule="auto"/>
              <w:ind w:left="0"/>
            </w:pPr>
          </w:p>
        </w:tc>
        <w:tc>
          <w:tcPr>
            <w:tcW w:w="3455" w:type="dxa"/>
            <w:gridSpan w:val="2"/>
            <w:tcBorders>
              <w:top w:val="nil"/>
              <w:bottom w:val="nil"/>
            </w:tcBorders>
            <w:shd w:val="clear" w:color="auto" w:fill="BFBFBF"/>
          </w:tcPr>
          <w:p w14:paraId="4958B886" w14:textId="7E3B5531" w:rsidR="00413FD7" w:rsidRDefault="00422110">
            <w:pPr>
              <w:pStyle w:val="TableParagraph"/>
              <w:spacing w:line="254" w:lineRule="exact"/>
              <w:ind w:left="10"/>
              <w:jc w:val="center"/>
              <w:rPr>
                <w:b/>
                <w:sz w:val="24"/>
              </w:rPr>
            </w:pPr>
            <w:r>
              <w:rPr>
                <w:b/>
                <w:spacing w:val="-2"/>
                <w:sz w:val="24"/>
              </w:rPr>
              <w:t>Abuser Gender</w:t>
            </w:r>
          </w:p>
        </w:tc>
      </w:tr>
      <w:tr w:rsidR="00413FD7" w14:paraId="4958B88B" w14:textId="77777777">
        <w:trPr>
          <w:trHeight w:val="282"/>
        </w:trPr>
        <w:tc>
          <w:tcPr>
            <w:tcW w:w="1485" w:type="dxa"/>
            <w:gridSpan w:val="2"/>
            <w:vMerge/>
            <w:tcBorders>
              <w:top w:val="nil"/>
              <w:left w:val="nil"/>
            </w:tcBorders>
          </w:tcPr>
          <w:p w14:paraId="4958B888" w14:textId="77777777" w:rsidR="00413FD7" w:rsidRDefault="00413FD7">
            <w:pPr>
              <w:rPr>
                <w:sz w:val="2"/>
                <w:szCs w:val="2"/>
              </w:rPr>
            </w:pPr>
          </w:p>
        </w:tc>
        <w:tc>
          <w:tcPr>
            <w:tcW w:w="1621" w:type="dxa"/>
            <w:tcBorders>
              <w:top w:val="nil"/>
            </w:tcBorders>
            <w:shd w:val="clear" w:color="auto" w:fill="BFBFBF"/>
          </w:tcPr>
          <w:p w14:paraId="4958B889" w14:textId="77777777" w:rsidR="00413FD7" w:rsidRDefault="007D3FE8">
            <w:pPr>
              <w:pStyle w:val="TableParagraph"/>
              <w:spacing w:line="249" w:lineRule="exact"/>
              <w:rPr>
                <w:sz w:val="24"/>
              </w:rPr>
            </w:pPr>
            <w:r>
              <w:rPr>
                <w:spacing w:val="-4"/>
                <w:sz w:val="24"/>
              </w:rPr>
              <w:t>Male</w:t>
            </w:r>
          </w:p>
        </w:tc>
        <w:tc>
          <w:tcPr>
            <w:tcW w:w="1834" w:type="dxa"/>
            <w:tcBorders>
              <w:top w:val="nil"/>
            </w:tcBorders>
            <w:shd w:val="clear" w:color="auto" w:fill="BFBFBF"/>
          </w:tcPr>
          <w:p w14:paraId="4958B88A" w14:textId="77777777" w:rsidR="00413FD7" w:rsidRDefault="007D3FE8">
            <w:pPr>
              <w:pStyle w:val="TableParagraph"/>
              <w:spacing w:line="249" w:lineRule="exact"/>
              <w:rPr>
                <w:sz w:val="24"/>
              </w:rPr>
            </w:pPr>
            <w:r>
              <w:rPr>
                <w:spacing w:val="-2"/>
                <w:sz w:val="24"/>
              </w:rPr>
              <w:t>Female</w:t>
            </w:r>
          </w:p>
        </w:tc>
      </w:tr>
      <w:tr w:rsidR="00413FD7" w14:paraId="4958B891" w14:textId="77777777">
        <w:trPr>
          <w:trHeight w:val="286"/>
        </w:trPr>
        <w:tc>
          <w:tcPr>
            <w:tcW w:w="415" w:type="dxa"/>
            <w:vMerge w:val="restart"/>
            <w:shd w:val="clear" w:color="auto" w:fill="BFBFBF"/>
            <w:textDirection w:val="btLr"/>
          </w:tcPr>
          <w:p w14:paraId="4958B88C" w14:textId="77777777" w:rsidR="00413FD7" w:rsidRDefault="007D3FE8">
            <w:pPr>
              <w:pStyle w:val="TableParagraph"/>
              <w:spacing w:before="63" w:line="240" w:lineRule="auto"/>
              <w:ind w:left="210"/>
              <w:rPr>
                <w:b/>
                <w:sz w:val="24"/>
              </w:rPr>
            </w:pPr>
            <w:r>
              <w:rPr>
                <w:b/>
                <w:spacing w:val="-2"/>
                <w:sz w:val="24"/>
              </w:rPr>
              <w:t>Pitch</w:t>
            </w:r>
          </w:p>
        </w:tc>
        <w:tc>
          <w:tcPr>
            <w:tcW w:w="1070" w:type="dxa"/>
            <w:vMerge w:val="restart"/>
            <w:shd w:val="clear" w:color="auto" w:fill="BFBFBF"/>
          </w:tcPr>
          <w:p w14:paraId="4958B88D" w14:textId="77777777" w:rsidR="00413FD7" w:rsidRDefault="007D3FE8">
            <w:pPr>
              <w:pStyle w:val="TableParagraph"/>
              <w:spacing w:line="253" w:lineRule="exact"/>
              <w:ind w:left="122"/>
              <w:rPr>
                <w:sz w:val="24"/>
              </w:rPr>
            </w:pPr>
            <w:r>
              <w:rPr>
                <w:spacing w:val="-4"/>
                <w:sz w:val="24"/>
              </w:rPr>
              <w:t>High</w:t>
            </w:r>
          </w:p>
          <w:p w14:paraId="4958B88E" w14:textId="77777777" w:rsidR="00413FD7" w:rsidRDefault="007D3FE8">
            <w:pPr>
              <w:pStyle w:val="TableParagraph"/>
              <w:spacing w:line="290" w:lineRule="atLeast"/>
              <w:ind w:left="122" w:right="107"/>
              <w:rPr>
                <w:sz w:val="24"/>
              </w:rPr>
            </w:pPr>
            <w:r>
              <w:rPr>
                <w:spacing w:val="-2"/>
                <w:sz w:val="24"/>
              </w:rPr>
              <w:t xml:space="preserve">Baseline </w:t>
            </w:r>
            <w:r>
              <w:rPr>
                <w:spacing w:val="-4"/>
                <w:sz w:val="24"/>
              </w:rPr>
              <w:t>Low</w:t>
            </w:r>
          </w:p>
        </w:tc>
        <w:tc>
          <w:tcPr>
            <w:tcW w:w="1621" w:type="dxa"/>
          </w:tcPr>
          <w:p w14:paraId="4958B88F" w14:textId="77777777" w:rsidR="00413FD7" w:rsidRDefault="007D3FE8">
            <w:pPr>
              <w:pStyle w:val="TableParagraph"/>
              <w:spacing w:line="253" w:lineRule="exact"/>
              <w:rPr>
                <w:sz w:val="24"/>
              </w:rPr>
            </w:pPr>
            <w:r>
              <w:rPr>
                <w:sz w:val="24"/>
              </w:rPr>
              <w:t>High</w:t>
            </w:r>
            <w:r>
              <w:rPr>
                <w:spacing w:val="-6"/>
                <w:sz w:val="24"/>
              </w:rPr>
              <w:t xml:space="preserve"> </w:t>
            </w:r>
            <w:r>
              <w:rPr>
                <w:spacing w:val="-4"/>
                <w:sz w:val="24"/>
              </w:rPr>
              <w:t>Male</w:t>
            </w:r>
          </w:p>
        </w:tc>
        <w:tc>
          <w:tcPr>
            <w:tcW w:w="1834" w:type="dxa"/>
          </w:tcPr>
          <w:p w14:paraId="4958B890" w14:textId="77777777" w:rsidR="00413FD7" w:rsidRDefault="007D3FE8">
            <w:pPr>
              <w:pStyle w:val="TableParagraph"/>
              <w:spacing w:line="253" w:lineRule="exact"/>
              <w:rPr>
                <w:sz w:val="24"/>
              </w:rPr>
            </w:pPr>
            <w:r>
              <w:rPr>
                <w:sz w:val="24"/>
              </w:rPr>
              <w:t>High</w:t>
            </w:r>
            <w:r>
              <w:rPr>
                <w:spacing w:val="-6"/>
                <w:sz w:val="24"/>
              </w:rPr>
              <w:t xml:space="preserve"> </w:t>
            </w:r>
            <w:r>
              <w:rPr>
                <w:spacing w:val="-2"/>
                <w:sz w:val="24"/>
              </w:rPr>
              <w:t>Female</w:t>
            </w:r>
          </w:p>
        </w:tc>
      </w:tr>
      <w:tr w:rsidR="00413FD7" w14:paraId="4958B896" w14:textId="77777777">
        <w:trPr>
          <w:trHeight w:val="278"/>
        </w:trPr>
        <w:tc>
          <w:tcPr>
            <w:tcW w:w="415" w:type="dxa"/>
            <w:vMerge/>
            <w:tcBorders>
              <w:top w:val="nil"/>
            </w:tcBorders>
            <w:shd w:val="clear" w:color="auto" w:fill="BFBFBF"/>
            <w:textDirection w:val="btLr"/>
          </w:tcPr>
          <w:p w14:paraId="4958B892" w14:textId="77777777" w:rsidR="00413FD7" w:rsidRDefault="00413FD7">
            <w:pPr>
              <w:rPr>
                <w:sz w:val="2"/>
                <w:szCs w:val="2"/>
              </w:rPr>
            </w:pPr>
          </w:p>
        </w:tc>
        <w:tc>
          <w:tcPr>
            <w:tcW w:w="1070" w:type="dxa"/>
            <w:vMerge/>
            <w:tcBorders>
              <w:top w:val="nil"/>
            </w:tcBorders>
            <w:shd w:val="clear" w:color="auto" w:fill="BFBFBF"/>
          </w:tcPr>
          <w:p w14:paraId="4958B893" w14:textId="77777777" w:rsidR="00413FD7" w:rsidRDefault="00413FD7">
            <w:pPr>
              <w:rPr>
                <w:sz w:val="2"/>
                <w:szCs w:val="2"/>
              </w:rPr>
            </w:pPr>
          </w:p>
        </w:tc>
        <w:tc>
          <w:tcPr>
            <w:tcW w:w="1621" w:type="dxa"/>
          </w:tcPr>
          <w:p w14:paraId="4958B894" w14:textId="77777777" w:rsidR="00413FD7" w:rsidRDefault="007D3FE8">
            <w:pPr>
              <w:pStyle w:val="TableParagraph"/>
              <w:rPr>
                <w:sz w:val="24"/>
              </w:rPr>
            </w:pPr>
            <w:r>
              <w:rPr>
                <w:sz w:val="24"/>
              </w:rPr>
              <w:t>Baseline</w:t>
            </w:r>
            <w:r>
              <w:rPr>
                <w:spacing w:val="-10"/>
                <w:sz w:val="24"/>
              </w:rPr>
              <w:t xml:space="preserve"> </w:t>
            </w:r>
            <w:r>
              <w:rPr>
                <w:spacing w:val="-4"/>
                <w:sz w:val="24"/>
              </w:rPr>
              <w:t>Male</w:t>
            </w:r>
          </w:p>
        </w:tc>
        <w:tc>
          <w:tcPr>
            <w:tcW w:w="1834" w:type="dxa"/>
          </w:tcPr>
          <w:p w14:paraId="4958B895" w14:textId="77777777" w:rsidR="00413FD7" w:rsidRDefault="007D3FE8">
            <w:pPr>
              <w:pStyle w:val="TableParagraph"/>
              <w:rPr>
                <w:sz w:val="24"/>
              </w:rPr>
            </w:pPr>
            <w:r>
              <w:rPr>
                <w:sz w:val="24"/>
              </w:rPr>
              <w:t>Baseline</w:t>
            </w:r>
            <w:r>
              <w:rPr>
                <w:spacing w:val="-10"/>
                <w:sz w:val="24"/>
              </w:rPr>
              <w:t xml:space="preserve"> </w:t>
            </w:r>
            <w:r>
              <w:rPr>
                <w:spacing w:val="-2"/>
                <w:sz w:val="24"/>
              </w:rPr>
              <w:t>Female</w:t>
            </w:r>
          </w:p>
        </w:tc>
      </w:tr>
      <w:tr w:rsidR="00413FD7" w14:paraId="4958B89B" w14:textId="77777777">
        <w:trPr>
          <w:trHeight w:val="278"/>
        </w:trPr>
        <w:tc>
          <w:tcPr>
            <w:tcW w:w="415" w:type="dxa"/>
            <w:vMerge/>
            <w:tcBorders>
              <w:top w:val="nil"/>
            </w:tcBorders>
            <w:shd w:val="clear" w:color="auto" w:fill="BFBFBF"/>
            <w:textDirection w:val="btLr"/>
          </w:tcPr>
          <w:p w14:paraId="4958B897" w14:textId="77777777" w:rsidR="00413FD7" w:rsidRDefault="00413FD7">
            <w:pPr>
              <w:rPr>
                <w:sz w:val="2"/>
                <w:szCs w:val="2"/>
              </w:rPr>
            </w:pPr>
          </w:p>
        </w:tc>
        <w:tc>
          <w:tcPr>
            <w:tcW w:w="1070" w:type="dxa"/>
            <w:vMerge/>
            <w:tcBorders>
              <w:top w:val="nil"/>
            </w:tcBorders>
            <w:shd w:val="clear" w:color="auto" w:fill="BFBFBF"/>
          </w:tcPr>
          <w:p w14:paraId="4958B898" w14:textId="77777777" w:rsidR="00413FD7" w:rsidRDefault="00413FD7">
            <w:pPr>
              <w:rPr>
                <w:sz w:val="2"/>
                <w:szCs w:val="2"/>
              </w:rPr>
            </w:pPr>
          </w:p>
        </w:tc>
        <w:tc>
          <w:tcPr>
            <w:tcW w:w="1621" w:type="dxa"/>
          </w:tcPr>
          <w:p w14:paraId="4958B899" w14:textId="77777777" w:rsidR="00413FD7" w:rsidRDefault="007D3FE8">
            <w:pPr>
              <w:pStyle w:val="TableParagraph"/>
              <w:rPr>
                <w:sz w:val="24"/>
              </w:rPr>
            </w:pPr>
            <w:r>
              <w:rPr>
                <w:sz w:val="24"/>
              </w:rPr>
              <w:t>Low</w:t>
            </w:r>
            <w:r>
              <w:rPr>
                <w:spacing w:val="-12"/>
                <w:sz w:val="24"/>
              </w:rPr>
              <w:t xml:space="preserve"> </w:t>
            </w:r>
            <w:r>
              <w:rPr>
                <w:spacing w:val="-4"/>
                <w:sz w:val="24"/>
              </w:rPr>
              <w:t>Male</w:t>
            </w:r>
          </w:p>
        </w:tc>
        <w:tc>
          <w:tcPr>
            <w:tcW w:w="1834" w:type="dxa"/>
          </w:tcPr>
          <w:p w14:paraId="4958B89A" w14:textId="77777777" w:rsidR="00413FD7" w:rsidRDefault="007D3FE8">
            <w:pPr>
              <w:pStyle w:val="TableParagraph"/>
              <w:rPr>
                <w:sz w:val="24"/>
              </w:rPr>
            </w:pPr>
            <w:r>
              <w:rPr>
                <w:sz w:val="24"/>
              </w:rPr>
              <w:t>Low</w:t>
            </w:r>
            <w:r>
              <w:rPr>
                <w:spacing w:val="-12"/>
                <w:sz w:val="24"/>
              </w:rPr>
              <w:t xml:space="preserve"> </w:t>
            </w:r>
            <w:r>
              <w:rPr>
                <w:spacing w:val="-2"/>
                <w:sz w:val="24"/>
              </w:rPr>
              <w:t>Female</w:t>
            </w:r>
          </w:p>
        </w:tc>
      </w:tr>
    </w:tbl>
    <w:p w14:paraId="07A915B3" w14:textId="77777777" w:rsidR="00413FD7" w:rsidRDefault="00413FD7">
      <w:pPr>
        <w:rPr>
          <w:sz w:val="24"/>
        </w:rPr>
      </w:pPr>
    </w:p>
    <w:p w14:paraId="194747BB" w14:textId="77777777" w:rsidR="0021143B" w:rsidRDefault="0021143B" w:rsidP="0021143B">
      <w:pPr>
        <w:pStyle w:val="BodyText"/>
        <w:ind w:left="119" w:right="636"/>
        <w:jc w:val="center"/>
      </w:pPr>
    </w:p>
    <w:p w14:paraId="781846C9" w14:textId="77777777" w:rsidR="0021143B" w:rsidRDefault="0021143B" w:rsidP="0021143B">
      <w:pPr>
        <w:pStyle w:val="BodyText"/>
        <w:ind w:left="119" w:right="636"/>
        <w:jc w:val="center"/>
      </w:pPr>
    </w:p>
    <w:p w14:paraId="57D3865B" w14:textId="65A20583" w:rsidR="00FD5C1E" w:rsidRPr="007C1620" w:rsidRDefault="0021143B" w:rsidP="0021143B">
      <w:pPr>
        <w:pStyle w:val="BodyText"/>
        <w:ind w:left="119" w:right="636"/>
        <w:jc w:val="center"/>
      </w:pPr>
      <w:r>
        <w:t>Table</w:t>
      </w:r>
      <w:r>
        <w:rPr>
          <w:spacing w:val="-9"/>
        </w:rPr>
        <w:t xml:space="preserve"> </w:t>
      </w:r>
      <w:r>
        <w:t>2.</w:t>
      </w:r>
      <w:r>
        <w:rPr>
          <w:spacing w:val="4"/>
        </w:rPr>
        <w:t xml:space="preserve"> </w:t>
      </w:r>
      <w:r>
        <w:t>Model output</w:t>
      </w:r>
      <w:r w:rsidR="007C1620">
        <w:t xml:space="preserve"> for </w:t>
      </w:r>
      <w:r w:rsidR="007C1620">
        <w:rPr>
          <w:i/>
          <w:iCs/>
        </w:rPr>
        <w:t>calm</w:t>
      </w:r>
      <w:r w:rsidR="007C1620">
        <w:t>, excluding non-significant effects and interactions</w:t>
      </w:r>
    </w:p>
    <w:p w14:paraId="7CDC3857" w14:textId="77777777" w:rsidR="00FD5C1E" w:rsidRDefault="00FD5C1E">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390"/>
        <w:gridCol w:w="1134"/>
        <w:gridCol w:w="1275"/>
        <w:gridCol w:w="993"/>
        <w:gridCol w:w="992"/>
      </w:tblGrid>
      <w:tr w:rsidR="00AA586B" w14:paraId="2B8C738B" w14:textId="77777777" w:rsidTr="00013D7D">
        <w:trPr>
          <w:tblHeader/>
          <w:jc w:val="center"/>
        </w:trPr>
        <w:tc>
          <w:tcPr>
            <w:tcW w:w="4390" w:type="dxa"/>
            <w:shd w:val="clear" w:color="auto" w:fill="FFFFFF"/>
            <w:tcMar>
              <w:top w:w="0" w:type="dxa"/>
              <w:left w:w="0" w:type="dxa"/>
              <w:bottom w:w="0" w:type="dxa"/>
              <w:right w:w="0" w:type="dxa"/>
            </w:tcMar>
            <w:vAlign w:val="center"/>
          </w:tcPr>
          <w:p w14:paraId="465FE02B"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b/>
                <w:color w:val="000000"/>
              </w:rPr>
              <w:t>Predictor</w:t>
            </w:r>
          </w:p>
        </w:tc>
        <w:tc>
          <w:tcPr>
            <w:tcW w:w="1134" w:type="dxa"/>
            <w:shd w:val="clear" w:color="auto" w:fill="FFFFFF"/>
            <w:tcMar>
              <w:top w:w="0" w:type="dxa"/>
              <w:left w:w="0" w:type="dxa"/>
              <w:bottom w:w="0" w:type="dxa"/>
              <w:right w:w="0" w:type="dxa"/>
            </w:tcMar>
            <w:vAlign w:val="center"/>
          </w:tcPr>
          <w:p w14:paraId="6727B31A"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Estimate</w:t>
            </w:r>
          </w:p>
        </w:tc>
        <w:tc>
          <w:tcPr>
            <w:tcW w:w="1275" w:type="dxa"/>
            <w:shd w:val="clear" w:color="auto" w:fill="FFFFFF"/>
            <w:tcMar>
              <w:top w:w="0" w:type="dxa"/>
              <w:left w:w="0" w:type="dxa"/>
              <w:bottom w:w="0" w:type="dxa"/>
              <w:right w:w="0" w:type="dxa"/>
            </w:tcMar>
            <w:vAlign w:val="center"/>
          </w:tcPr>
          <w:p w14:paraId="790ED258"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Std. Error</w:t>
            </w:r>
          </w:p>
        </w:tc>
        <w:tc>
          <w:tcPr>
            <w:tcW w:w="993" w:type="dxa"/>
            <w:shd w:val="clear" w:color="auto" w:fill="FFFFFF"/>
            <w:tcMar>
              <w:top w:w="0" w:type="dxa"/>
              <w:left w:w="0" w:type="dxa"/>
              <w:bottom w:w="0" w:type="dxa"/>
              <w:right w:w="0" w:type="dxa"/>
            </w:tcMar>
            <w:vAlign w:val="center"/>
          </w:tcPr>
          <w:p w14:paraId="48A87B5F"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z value</w:t>
            </w:r>
          </w:p>
        </w:tc>
        <w:tc>
          <w:tcPr>
            <w:tcW w:w="992" w:type="dxa"/>
            <w:shd w:val="clear" w:color="auto" w:fill="FFFFFF"/>
            <w:tcMar>
              <w:top w:w="0" w:type="dxa"/>
              <w:left w:w="0" w:type="dxa"/>
              <w:bottom w:w="0" w:type="dxa"/>
              <w:right w:w="0" w:type="dxa"/>
            </w:tcMar>
            <w:vAlign w:val="center"/>
          </w:tcPr>
          <w:p w14:paraId="0291B9AA"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Pr(&gt;|z|)</w:t>
            </w:r>
          </w:p>
        </w:tc>
      </w:tr>
      <w:tr w:rsidR="00AA586B" w14:paraId="58210A11" w14:textId="77777777" w:rsidTr="00013D7D">
        <w:trPr>
          <w:jc w:val="center"/>
        </w:trPr>
        <w:tc>
          <w:tcPr>
            <w:tcW w:w="4390" w:type="dxa"/>
            <w:shd w:val="clear" w:color="auto" w:fill="FFFFFF"/>
            <w:tcMar>
              <w:top w:w="0" w:type="dxa"/>
              <w:left w:w="0" w:type="dxa"/>
              <w:bottom w:w="0" w:type="dxa"/>
              <w:right w:w="0" w:type="dxa"/>
            </w:tcMar>
            <w:vAlign w:val="center"/>
          </w:tcPr>
          <w:p w14:paraId="46396B99"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w:t>
            </w:r>
          </w:p>
        </w:tc>
        <w:tc>
          <w:tcPr>
            <w:tcW w:w="1134" w:type="dxa"/>
            <w:shd w:val="clear" w:color="auto" w:fill="FFFFFF"/>
            <w:tcMar>
              <w:top w:w="0" w:type="dxa"/>
              <w:left w:w="0" w:type="dxa"/>
              <w:bottom w:w="0" w:type="dxa"/>
              <w:right w:w="0" w:type="dxa"/>
            </w:tcMar>
            <w:vAlign w:val="center"/>
          </w:tcPr>
          <w:p w14:paraId="23E19DBB"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0.394</w:t>
            </w:r>
          </w:p>
        </w:tc>
        <w:tc>
          <w:tcPr>
            <w:tcW w:w="1275" w:type="dxa"/>
            <w:shd w:val="clear" w:color="auto" w:fill="FFFFFF"/>
            <w:tcMar>
              <w:top w:w="0" w:type="dxa"/>
              <w:left w:w="0" w:type="dxa"/>
              <w:bottom w:w="0" w:type="dxa"/>
              <w:right w:w="0" w:type="dxa"/>
            </w:tcMar>
            <w:vAlign w:val="center"/>
          </w:tcPr>
          <w:p w14:paraId="216CDDE9"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0.199</w:t>
            </w:r>
          </w:p>
        </w:tc>
        <w:tc>
          <w:tcPr>
            <w:tcW w:w="993" w:type="dxa"/>
            <w:shd w:val="clear" w:color="auto" w:fill="FFFFFF"/>
            <w:tcMar>
              <w:top w:w="0" w:type="dxa"/>
              <w:left w:w="0" w:type="dxa"/>
              <w:bottom w:w="0" w:type="dxa"/>
              <w:right w:w="0" w:type="dxa"/>
            </w:tcMar>
            <w:vAlign w:val="center"/>
          </w:tcPr>
          <w:p w14:paraId="6889F85A"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1.980</w:t>
            </w:r>
          </w:p>
        </w:tc>
        <w:tc>
          <w:tcPr>
            <w:tcW w:w="992" w:type="dxa"/>
            <w:shd w:val="clear" w:color="auto" w:fill="FFFFFF"/>
            <w:tcMar>
              <w:top w:w="0" w:type="dxa"/>
              <w:left w:w="0" w:type="dxa"/>
              <w:bottom w:w="0" w:type="dxa"/>
              <w:right w:w="0" w:type="dxa"/>
            </w:tcMar>
            <w:vAlign w:val="center"/>
          </w:tcPr>
          <w:p w14:paraId="10098431" w14:textId="77777777" w:rsidR="00AA586B" w:rsidRPr="00FA4051"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FA4051">
              <w:rPr>
                <w:rFonts w:ascii="Helvetica" w:eastAsia="Helvetica" w:hAnsi="Helvetica" w:cs="Helvetica"/>
                <w:b/>
                <w:bCs/>
                <w:color w:val="000000"/>
              </w:rPr>
              <w:t>0.048</w:t>
            </w:r>
          </w:p>
        </w:tc>
      </w:tr>
      <w:tr w:rsidR="00AA586B" w14:paraId="06079C4C" w14:textId="77777777" w:rsidTr="00013D7D">
        <w:trPr>
          <w:jc w:val="center"/>
        </w:trPr>
        <w:tc>
          <w:tcPr>
            <w:tcW w:w="4390" w:type="dxa"/>
            <w:shd w:val="clear" w:color="auto" w:fill="FFFFFF"/>
            <w:tcMar>
              <w:top w:w="0" w:type="dxa"/>
              <w:left w:w="0" w:type="dxa"/>
              <w:bottom w:w="0" w:type="dxa"/>
              <w:right w:w="0" w:type="dxa"/>
            </w:tcMar>
            <w:vAlign w:val="center"/>
          </w:tcPr>
          <w:p w14:paraId="068C05D9"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Women Returning To Abusers</w:t>
            </w:r>
          </w:p>
        </w:tc>
        <w:tc>
          <w:tcPr>
            <w:tcW w:w="1134" w:type="dxa"/>
            <w:shd w:val="clear" w:color="auto" w:fill="FFFFFF"/>
            <w:tcMar>
              <w:top w:w="0" w:type="dxa"/>
              <w:left w:w="0" w:type="dxa"/>
              <w:bottom w:w="0" w:type="dxa"/>
              <w:right w:w="0" w:type="dxa"/>
            </w:tcMar>
            <w:vAlign w:val="center"/>
          </w:tcPr>
          <w:p w14:paraId="44C8F6E0"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0.268</w:t>
            </w:r>
          </w:p>
        </w:tc>
        <w:tc>
          <w:tcPr>
            <w:tcW w:w="1275" w:type="dxa"/>
            <w:shd w:val="clear" w:color="auto" w:fill="FFFFFF"/>
            <w:tcMar>
              <w:top w:w="0" w:type="dxa"/>
              <w:left w:w="0" w:type="dxa"/>
              <w:bottom w:w="0" w:type="dxa"/>
              <w:right w:w="0" w:type="dxa"/>
            </w:tcMar>
            <w:vAlign w:val="center"/>
          </w:tcPr>
          <w:p w14:paraId="6CB3CD2F"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0.134</w:t>
            </w:r>
          </w:p>
        </w:tc>
        <w:tc>
          <w:tcPr>
            <w:tcW w:w="993" w:type="dxa"/>
            <w:shd w:val="clear" w:color="auto" w:fill="FFFFFF"/>
            <w:tcMar>
              <w:top w:w="0" w:type="dxa"/>
              <w:left w:w="0" w:type="dxa"/>
              <w:bottom w:w="0" w:type="dxa"/>
              <w:right w:w="0" w:type="dxa"/>
            </w:tcMar>
            <w:vAlign w:val="center"/>
          </w:tcPr>
          <w:p w14:paraId="48D36DCC"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2.000</w:t>
            </w:r>
          </w:p>
        </w:tc>
        <w:tc>
          <w:tcPr>
            <w:tcW w:w="992" w:type="dxa"/>
            <w:shd w:val="clear" w:color="auto" w:fill="FFFFFF"/>
            <w:tcMar>
              <w:top w:w="0" w:type="dxa"/>
              <w:left w:w="0" w:type="dxa"/>
              <w:bottom w:w="0" w:type="dxa"/>
              <w:right w:w="0" w:type="dxa"/>
            </w:tcMar>
            <w:vAlign w:val="center"/>
          </w:tcPr>
          <w:p w14:paraId="72281056" w14:textId="77777777" w:rsidR="00AA586B" w:rsidRPr="00FA4051"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FA4051">
              <w:rPr>
                <w:rFonts w:ascii="Helvetica" w:eastAsia="Helvetica" w:hAnsi="Helvetica" w:cs="Helvetica"/>
                <w:b/>
                <w:bCs/>
                <w:color w:val="000000"/>
              </w:rPr>
              <w:t>0.046</w:t>
            </w:r>
          </w:p>
        </w:tc>
      </w:tr>
      <w:tr w:rsidR="00AA586B" w14:paraId="068E3EBB" w14:textId="77777777" w:rsidTr="00013D7D">
        <w:trPr>
          <w:jc w:val="center"/>
        </w:trPr>
        <w:tc>
          <w:tcPr>
            <w:tcW w:w="4390" w:type="dxa"/>
            <w:shd w:val="clear" w:color="auto" w:fill="FFFFFF"/>
            <w:tcMar>
              <w:top w:w="0" w:type="dxa"/>
              <w:left w:w="0" w:type="dxa"/>
              <w:bottom w:w="0" w:type="dxa"/>
              <w:right w:w="0" w:type="dxa"/>
            </w:tcMar>
            <w:vAlign w:val="center"/>
          </w:tcPr>
          <w:p w14:paraId="6D03B60C"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Impression Management</w:t>
            </w:r>
          </w:p>
        </w:tc>
        <w:tc>
          <w:tcPr>
            <w:tcW w:w="1134" w:type="dxa"/>
            <w:shd w:val="clear" w:color="auto" w:fill="FFFFFF"/>
            <w:tcMar>
              <w:top w:w="0" w:type="dxa"/>
              <w:left w:w="0" w:type="dxa"/>
              <w:bottom w:w="0" w:type="dxa"/>
              <w:right w:w="0" w:type="dxa"/>
            </w:tcMar>
            <w:vAlign w:val="center"/>
          </w:tcPr>
          <w:p w14:paraId="426BCB2B"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0.464</w:t>
            </w:r>
          </w:p>
        </w:tc>
        <w:tc>
          <w:tcPr>
            <w:tcW w:w="1275" w:type="dxa"/>
            <w:shd w:val="clear" w:color="auto" w:fill="FFFFFF"/>
            <w:tcMar>
              <w:top w:w="0" w:type="dxa"/>
              <w:left w:w="0" w:type="dxa"/>
              <w:bottom w:w="0" w:type="dxa"/>
              <w:right w:w="0" w:type="dxa"/>
            </w:tcMar>
            <w:vAlign w:val="center"/>
          </w:tcPr>
          <w:p w14:paraId="3C5DFE2C"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0.220</w:t>
            </w:r>
          </w:p>
        </w:tc>
        <w:tc>
          <w:tcPr>
            <w:tcW w:w="993" w:type="dxa"/>
            <w:shd w:val="clear" w:color="auto" w:fill="FFFFFF"/>
            <w:tcMar>
              <w:top w:w="0" w:type="dxa"/>
              <w:left w:w="0" w:type="dxa"/>
              <w:bottom w:w="0" w:type="dxa"/>
              <w:right w:w="0" w:type="dxa"/>
            </w:tcMar>
            <w:vAlign w:val="center"/>
          </w:tcPr>
          <w:p w14:paraId="7CECB7BF"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2.104</w:t>
            </w:r>
          </w:p>
        </w:tc>
        <w:tc>
          <w:tcPr>
            <w:tcW w:w="992" w:type="dxa"/>
            <w:shd w:val="clear" w:color="auto" w:fill="FFFFFF"/>
            <w:tcMar>
              <w:top w:w="0" w:type="dxa"/>
              <w:left w:w="0" w:type="dxa"/>
              <w:bottom w:w="0" w:type="dxa"/>
              <w:right w:w="0" w:type="dxa"/>
            </w:tcMar>
            <w:vAlign w:val="center"/>
          </w:tcPr>
          <w:p w14:paraId="20520B75" w14:textId="77777777" w:rsidR="00AA586B" w:rsidRPr="00FA4051"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FA4051">
              <w:rPr>
                <w:rFonts w:ascii="Helvetica" w:eastAsia="Helvetica" w:hAnsi="Helvetica" w:cs="Helvetica"/>
                <w:b/>
                <w:bCs/>
                <w:color w:val="000000"/>
              </w:rPr>
              <w:t>0.035</w:t>
            </w:r>
          </w:p>
        </w:tc>
      </w:tr>
      <w:tr w:rsidR="00AA586B" w14:paraId="1217427C" w14:textId="77777777" w:rsidTr="00013D7D">
        <w:trPr>
          <w:jc w:val="center"/>
        </w:trPr>
        <w:tc>
          <w:tcPr>
            <w:tcW w:w="4390" w:type="dxa"/>
            <w:shd w:val="clear" w:color="auto" w:fill="FFFFFF"/>
            <w:tcMar>
              <w:top w:w="0" w:type="dxa"/>
              <w:left w:w="0" w:type="dxa"/>
              <w:bottom w:w="0" w:type="dxa"/>
              <w:right w:w="0" w:type="dxa"/>
            </w:tcMar>
            <w:vAlign w:val="center"/>
          </w:tcPr>
          <w:p w14:paraId="1A093A64"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Abuser:Blaming Women</w:t>
            </w:r>
          </w:p>
        </w:tc>
        <w:tc>
          <w:tcPr>
            <w:tcW w:w="1134" w:type="dxa"/>
            <w:shd w:val="clear" w:color="auto" w:fill="FFFFFF"/>
            <w:tcMar>
              <w:top w:w="0" w:type="dxa"/>
              <w:left w:w="0" w:type="dxa"/>
              <w:bottom w:w="0" w:type="dxa"/>
              <w:right w:w="0" w:type="dxa"/>
            </w:tcMar>
            <w:vAlign w:val="center"/>
          </w:tcPr>
          <w:p w14:paraId="6F11D97B"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-0.432</w:t>
            </w:r>
          </w:p>
        </w:tc>
        <w:tc>
          <w:tcPr>
            <w:tcW w:w="1275" w:type="dxa"/>
            <w:shd w:val="clear" w:color="auto" w:fill="FFFFFF"/>
            <w:tcMar>
              <w:top w:w="0" w:type="dxa"/>
              <w:left w:w="0" w:type="dxa"/>
              <w:bottom w:w="0" w:type="dxa"/>
              <w:right w:w="0" w:type="dxa"/>
            </w:tcMar>
            <w:vAlign w:val="center"/>
          </w:tcPr>
          <w:p w14:paraId="1AD124A5"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0.208</w:t>
            </w:r>
          </w:p>
        </w:tc>
        <w:tc>
          <w:tcPr>
            <w:tcW w:w="993" w:type="dxa"/>
            <w:shd w:val="clear" w:color="auto" w:fill="FFFFFF"/>
            <w:tcMar>
              <w:top w:w="0" w:type="dxa"/>
              <w:left w:w="0" w:type="dxa"/>
              <w:bottom w:w="0" w:type="dxa"/>
              <w:right w:w="0" w:type="dxa"/>
            </w:tcMar>
            <w:vAlign w:val="center"/>
          </w:tcPr>
          <w:p w14:paraId="64778310"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-2.077</w:t>
            </w:r>
          </w:p>
        </w:tc>
        <w:tc>
          <w:tcPr>
            <w:tcW w:w="992" w:type="dxa"/>
            <w:shd w:val="clear" w:color="auto" w:fill="FFFFFF"/>
            <w:tcMar>
              <w:top w:w="0" w:type="dxa"/>
              <w:left w:w="0" w:type="dxa"/>
              <w:bottom w:w="0" w:type="dxa"/>
              <w:right w:w="0" w:type="dxa"/>
            </w:tcMar>
            <w:vAlign w:val="center"/>
          </w:tcPr>
          <w:p w14:paraId="57EBF4B2" w14:textId="77777777" w:rsidR="00AA586B" w:rsidRPr="00E54127"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E54127">
              <w:rPr>
                <w:rFonts w:ascii="Helvetica" w:eastAsia="Helvetica" w:hAnsi="Helvetica" w:cs="Helvetica"/>
                <w:b/>
                <w:bCs/>
                <w:color w:val="000000"/>
              </w:rPr>
              <w:t>0.038</w:t>
            </w:r>
          </w:p>
        </w:tc>
      </w:tr>
      <w:tr w:rsidR="00AA586B" w14:paraId="7D971023" w14:textId="77777777" w:rsidTr="00013D7D">
        <w:trPr>
          <w:jc w:val="center"/>
        </w:trPr>
        <w:tc>
          <w:tcPr>
            <w:tcW w:w="4390" w:type="dxa"/>
            <w:shd w:val="clear" w:color="auto" w:fill="FFFFFF"/>
            <w:tcMar>
              <w:top w:w="0" w:type="dxa"/>
              <w:left w:w="0" w:type="dxa"/>
              <w:bottom w:w="0" w:type="dxa"/>
              <w:right w:w="0" w:type="dxa"/>
            </w:tcMar>
            <w:vAlign w:val="center"/>
          </w:tcPr>
          <w:p w14:paraId="215E3F27"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Low Pitch:Blaming Women</w:t>
            </w:r>
          </w:p>
        </w:tc>
        <w:tc>
          <w:tcPr>
            <w:tcW w:w="1134" w:type="dxa"/>
            <w:shd w:val="clear" w:color="auto" w:fill="FFFFFF"/>
            <w:tcMar>
              <w:top w:w="0" w:type="dxa"/>
              <w:left w:w="0" w:type="dxa"/>
              <w:bottom w:w="0" w:type="dxa"/>
              <w:right w:w="0" w:type="dxa"/>
            </w:tcMar>
            <w:vAlign w:val="center"/>
          </w:tcPr>
          <w:p w14:paraId="37A9862C"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-0.653</w:t>
            </w:r>
          </w:p>
        </w:tc>
        <w:tc>
          <w:tcPr>
            <w:tcW w:w="1275" w:type="dxa"/>
            <w:shd w:val="clear" w:color="auto" w:fill="FFFFFF"/>
            <w:tcMar>
              <w:top w:w="0" w:type="dxa"/>
              <w:left w:w="0" w:type="dxa"/>
              <w:bottom w:w="0" w:type="dxa"/>
              <w:right w:w="0" w:type="dxa"/>
            </w:tcMar>
            <w:vAlign w:val="center"/>
          </w:tcPr>
          <w:p w14:paraId="7D8D1900"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0.310</w:t>
            </w:r>
          </w:p>
        </w:tc>
        <w:tc>
          <w:tcPr>
            <w:tcW w:w="993" w:type="dxa"/>
            <w:shd w:val="clear" w:color="auto" w:fill="FFFFFF"/>
            <w:tcMar>
              <w:top w:w="0" w:type="dxa"/>
              <w:left w:w="0" w:type="dxa"/>
              <w:bottom w:w="0" w:type="dxa"/>
              <w:right w:w="0" w:type="dxa"/>
            </w:tcMar>
            <w:vAlign w:val="center"/>
          </w:tcPr>
          <w:p w14:paraId="29051F18"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-2.106</w:t>
            </w:r>
          </w:p>
        </w:tc>
        <w:tc>
          <w:tcPr>
            <w:tcW w:w="992" w:type="dxa"/>
            <w:shd w:val="clear" w:color="auto" w:fill="FFFFFF"/>
            <w:tcMar>
              <w:top w:w="0" w:type="dxa"/>
              <w:left w:w="0" w:type="dxa"/>
              <w:bottom w:w="0" w:type="dxa"/>
              <w:right w:w="0" w:type="dxa"/>
            </w:tcMar>
            <w:vAlign w:val="center"/>
          </w:tcPr>
          <w:p w14:paraId="4486AC91" w14:textId="77777777" w:rsidR="00AA586B" w:rsidRPr="00FA4051"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FA4051">
              <w:rPr>
                <w:rFonts w:ascii="Helvetica" w:eastAsia="Helvetica" w:hAnsi="Helvetica" w:cs="Helvetica"/>
                <w:b/>
                <w:bCs/>
                <w:color w:val="000000"/>
              </w:rPr>
              <w:t>0.035</w:t>
            </w:r>
          </w:p>
        </w:tc>
      </w:tr>
      <w:tr w:rsidR="00AA586B" w14:paraId="10CBFBBC" w14:textId="77777777" w:rsidTr="00013D7D">
        <w:trPr>
          <w:jc w:val="center"/>
        </w:trPr>
        <w:tc>
          <w:tcPr>
            <w:tcW w:w="4390" w:type="dxa"/>
            <w:shd w:val="clear" w:color="auto" w:fill="FFFFFF"/>
            <w:tcMar>
              <w:top w:w="0" w:type="dxa"/>
              <w:left w:w="0" w:type="dxa"/>
              <w:bottom w:w="0" w:type="dxa"/>
              <w:right w:w="0" w:type="dxa"/>
            </w:tcMar>
            <w:vAlign w:val="center"/>
          </w:tcPr>
          <w:p w14:paraId="27530A46"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Low Pitch:Hostile Sexism</w:t>
            </w:r>
          </w:p>
        </w:tc>
        <w:tc>
          <w:tcPr>
            <w:tcW w:w="1134" w:type="dxa"/>
            <w:shd w:val="clear" w:color="auto" w:fill="FFFFFF"/>
            <w:tcMar>
              <w:top w:w="0" w:type="dxa"/>
              <w:left w:w="0" w:type="dxa"/>
              <w:bottom w:w="0" w:type="dxa"/>
              <w:right w:w="0" w:type="dxa"/>
            </w:tcMar>
            <w:vAlign w:val="center"/>
          </w:tcPr>
          <w:p w14:paraId="37BDE723"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-0.694</w:t>
            </w:r>
          </w:p>
        </w:tc>
        <w:tc>
          <w:tcPr>
            <w:tcW w:w="1275" w:type="dxa"/>
            <w:shd w:val="clear" w:color="auto" w:fill="FFFFFF"/>
            <w:tcMar>
              <w:top w:w="0" w:type="dxa"/>
              <w:left w:w="0" w:type="dxa"/>
              <w:bottom w:w="0" w:type="dxa"/>
              <w:right w:w="0" w:type="dxa"/>
            </w:tcMar>
            <w:vAlign w:val="center"/>
          </w:tcPr>
          <w:p w14:paraId="0B58FD0A"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0.318</w:t>
            </w:r>
          </w:p>
        </w:tc>
        <w:tc>
          <w:tcPr>
            <w:tcW w:w="993" w:type="dxa"/>
            <w:shd w:val="clear" w:color="auto" w:fill="FFFFFF"/>
            <w:tcMar>
              <w:top w:w="0" w:type="dxa"/>
              <w:left w:w="0" w:type="dxa"/>
              <w:bottom w:w="0" w:type="dxa"/>
              <w:right w:w="0" w:type="dxa"/>
            </w:tcMar>
            <w:vAlign w:val="center"/>
          </w:tcPr>
          <w:p w14:paraId="6FF01B82"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-2.181</w:t>
            </w:r>
          </w:p>
        </w:tc>
        <w:tc>
          <w:tcPr>
            <w:tcW w:w="992" w:type="dxa"/>
            <w:shd w:val="clear" w:color="auto" w:fill="FFFFFF"/>
            <w:tcMar>
              <w:top w:w="0" w:type="dxa"/>
              <w:left w:w="0" w:type="dxa"/>
              <w:bottom w:w="0" w:type="dxa"/>
              <w:right w:w="0" w:type="dxa"/>
            </w:tcMar>
            <w:vAlign w:val="center"/>
          </w:tcPr>
          <w:p w14:paraId="695C30E0" w14:textId="77777777" w:rsidR="00AA586B" w:rsidRPr="00DB323D"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DB323D">
              <w:rPr>
                <w:rFonts w:ascii="Helvetica" w:eastAsia="Helvetica" w:hAnsi="Helvetica" w:cs="Helvetica"/>
                <w:b/>
                <w:bCs/>
                <w:color w:val="000000"/>
              </w:rPr>
              <w:t>0.029</w:t>
            </w:r>
          </w:p>
        </w:tc>
      </w:tr>
      <w:tr w:rsidR="00AA586B" w14:paraId="55E533DA" w14:textId="77777777" w:rsidTr="00013D7D">
        <w:trPr>
          <w:jc w:val="center"/>
        </w:trPr>
        <w:tc>
          <w:tcPr>
            <w:tcW w:w="4390" w:type="dxa"/>
            <w:shd w:val="clear" w:color="auto" w:fill="FFFFFF"/>
            <w:tcMar>
              <w:top w:w="0" w:type="dxa"/>
              <w:left w:w="0" w:type="dxa"/>
              <w:bottom w:w="0" w:type="dxa"/>
              <w:right w:w="0" w:type="dxa"/>
            </w:tcMar>
            <w:vAlign w:val="center"/>
          </w:tcPr>
          <w:p w14:paraId="7C852686"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Low Pitch:Self-Deceptive Enhancement 1</w:t>
            </w:r>
          </w:p>
        </w:tc>
        <w:tc>
          <w:tcPr>
            <w:tcW w:w="1134" w:type="dxa"/>
            <w:shd w:val="clear" w:color="auto" w:fill="FFFFFF"/>
            <w:tcMar>
              <w:top w:w="0" w:type="dxa"/>
              <w:left w:w="0" w:type="dxa"/>
              <w:bottom w:w="0" w:type="dxa"/>
              <w:right w:w="0" w:type="dxa"/>
            </w:tcMar>
            <w:vAlign w:val="center"/>
          </w:tcPr>
          <w:p w14:paraId="1B23CA9C"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-0.587</w:t>
            </w:r>
          </w:p>
        </w:tc>
        <w:tc>
          <w:tcPr>
            <w:tcW w:w="1275" w:type="dxa"/>
            <w:shd w:val="clear" w:color="auto" w:fill="FFFFFF"/>
            <w:tcMar>
              <w:top w:w="0" w:type="dxa"/>
              <w:left w:w="0" w:type="dxa"/>
              <w:bottom w:w="0" w:type="dxa"/>
              <w:right w:w="0" w:type="dxa"/>
            </w:tcMar>
            <w:vAlign w:val="center"/>
          </w:tcPr>
          <w:p w14:paraId="472073C0"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0.274</w:t>
            </w:r>
          </w:p>
        </w:tc>
        <w:tc>
          <w:tcPr>
            <w:tcW w:w="993" w:type="dxa"/>
            <w:shd w:val="clear" w:color="auto" w:fill="FFFFFF"/>
            <w:tcMar>
              <w:top w:w="0" w:type="dxa"/>
              <w:left w:w="0" w:type="dxa"/>
              <w:bottom w:w="0" w:type="dxa"/>
              <w:right w:w="0" w:type="dxa"/>
            </w:tcMar>
            <w:vAlign w:val="center"/>
          </w:tcPr>
          <w:p w14:paraId="4305659D"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-2.144</w:t>
            </w:r>
          </w:p>
        </w:tc>
        <w:tc>
          <w:tcPr>
            <w:tcW w:w="992" w:type="dxa"/>
            <w:shd w:val="clear" w:color="auto" w:fill="FFFFFF"/>
            <w:tcMar>
              <w:top w:w="0" w:type="dxa"/>
              <w:left w:w="0" w:type="dxa"/>
              <w:bottom w:w="0" w:type="dxa"/>
              <w:right w:w="0" w:type="dxa"/>
            </w:tcMar>
            <w:vAlign w:val="center"/>
          </w:tcPr>
          <w:p w14:paraId="41182235" w14:textId="77777777" w:rsidR="00AA586B" w:rsidRPr="00DB323D"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DB323D">
              <w:rPr>
                <w:rFonts w:ascii="Helvetica" w:eastAsia="Helvetica" w:hAnsi="Helvetica" w:cs="Helvetica"/>
                <w:b/>
                <w:bCs/>
                <w:color w:val="000000"/>
              </w:rPr>
              <w:t>0.032</w:t>
            </w:r>
          </w:p>
        </w:tc>
      </w:tr>
      <w:tr w:rsidR="00AA586B" w14:paraId="480D6FE8" w14:textId="77777777" w:rsidTr="00013D7D">
        <w:trPr>
          <w:jc w:val="center"/>
        </w:trPr>
        <w:tc>
          <w:tcPr>
            <w:tcW w:w="4390" w:type="dxa"/>
            <w:shd w:val="clear" w:color="auto" w:fill="FFFFFF"/>
            <w:tcMar>
              <w:top w:w="0" w:type="dxa"/>
              <w:left w:w="0" w:type="dxa"/>
              <w:bottom w:w="0" w:type="dxa"/>
              <w:right w:w="0" w:type="dxa"/>
            </w:tcMar>
            <w:vAlign w:val="center"/>
          </w:tcPr>
          <w:p w14:paraId="550321EA"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Pitch:Blaming Women</w:t>
            </w:r>
          </w:p>
        </w:tc>
        <w:tc>
          <w:tcPr>
            <w:tcW w:w="1134" w:type="dxa"/>
            <w:shd w:val="clear" w:color="auto" w:fill="FFFFFF"/>
            <w:tcMar>
              <w:top w:w="0" w:type="dxa"/>
              <w:left w:w="0" w:type="dxa"/>
              <w:bottom w:w="0" w:type="dxa"/>
              <w:right w:w="0" w:type="dxa"/>
            </w:tcMar>
            <w:vAlign w:val="center"/>
          </w:tcPr>
          <w:p w14:paraId="7438E12D"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0.607</w:t>
            </w:r>
          </w:p>
        </w:tc>
        <w:tc>
          <w:tcPr>
            <w:tcW w:w="1275" w:type="dxa"/>
            <w:shd w:val="clear" w:color="auto" w:fill="FFFFFF"/>
            <w:tcMar>
              <w:top w:w="0" w:type="dxa"/>
              <w:left w:w="0" w:type="dxa"/>
              <w:bottom w:w="0" w:type="dxa"/>
              <w:right w:w="0" w:type="dxa"/>
            </w:tcMar>
            <w:vAlign w:val="center"/>
          </w:tcPr>
          <w:p w14:paraId="45236D04"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0.292</w:t>
            </w:r>
          </w:p>
        </w:tc>
        <w:tc>
          <w:tcPr>
            <w:tcW w:w="993" w:type="dxa"/>
            <w:shd w:val="clear" w:color="auto" w:fill="FFFFFF"/>
            <w:tcMar>
              <w:top w:w="0" w:type="dxa"/>
              <w:left w:w="0" w:type="dxa"/>
              <w:bottom w:w="0" w:type="dxa"/>
              <w:right w:w="0" w:type="dxa"/>
            </w:tcMar>
            <w:vAlign w:val="center"/>
          </w:tcPr>
          <w:p w14:paraId="7B19FB0E"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2.082</w:t>
            </w:r>
          </w:p>
        </w:tc>
        <w:tc>
          <w:tcPr>
            <w:tcW w:w="992" w:type="dxa"/>
            <w:shd w:val="clear" w:color="auto" w:fill="FFFFFF"/>
            <w:tcMar>
              <w:top w:w="0" w:type="dxa"/>
              <w:left w:w="0" w:type="dxa"/>
              <w:bottom w:w="0" w:type="dxa"/>
              <w:right w:w="0" w:type="dxa"/>
            </w:tcMar>
            <w:vAlign w:val="center"/>
          </w:tcPr>
          <w:p w14:paraId="2EC148AA" w14:textId="77777777" w:rsidR="00AA586B" w:rsidRPr="00DB323D"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DB323D">
              <w:rPr>
                <w:rFonts w:ascii="Helvetica" w:eastAsia="Helvetica" w:hAnsi="Helvetica" w:cs="Helvetica"/>
                <w:b/>
                <w:bCs/>
                <w:color w:val="000000"/>
              </w:rPr>
              <w:t>0.037</w:t>
            </w:r>
          </w:p>
        </w:tc>
      </w:tr>
      <w:tr w:rsidR="00AA586B" w14:paraId="4B685217" w14:textId="77777777" w:rsidTr="00013D7D">
        <w:trPr>
          <w:jc w:val="center"/>
        </w:trPr>
        <w:tc>
          <w:tcPr>
            <w:tcW w:w="4390" w:type="dxa"/>
            <w:shd w:val="clear" w:color="auto" w:fill="FFFFFF"/>
            <w:tcMar>
              <w:top w:w="0" w:type="dxa"/>
              <w:left w:w="0" w:type="dxa"/>
              <w:bottom w:w="0" w:type="dxa"/>
              <w:right w:w="0" w:type="dxa"/>
            </w:tcMar>
            <w:vAlign w:val="center"/>
          </w:tcPr>
          <w:p w14:paraId="468B026E"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Pitch:Participant Age</w:t>
            </w:r>
          </w:p>
        </w:tc>
        <w:tc>
          <w:tcPr>
            <w:tcW w:w="1134" w:type="dxa"/>
            <w:shd w:val="clear" w:color="auto" w:fill="FFFFFF"/>
            <w:tcMar>
              <w:top w:w="0" w:type="dxa"/>
              <w:left w:w="0" w:type="dxa"/>
              <w:bottom w:w="0" w:type="dxa"/>
              <w:right w:w="0" w:type="dxa"/>
            </w:tcMar>
            <w:vAlign w:val="center"/>
          </w:tcPr>
          <w:p w14:paraId="5DE9060F"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-0.620</w:t>
            </w:r>
          </w:p>
        </w:tc>
        <w:tc>
          <w:tcPr>
            <w:tcW w:w="1275" w:type="dxa"/>
            <w:shd w:val="clear" w:color="auto" w:fill="FFFFFF"/>
            <w:tcMar>
              <w:top w:w="0" w:type="dxa"/>
              <w:left w:w="0" w:type="dxa"/>
              <w:bottom w:w="0" w:type="dxa"/>
              <w:right w:w="0" w:type="dxa"/>
            </w:tcMar>
            <w:vAlign w:val="center"/>
          </w:tcPr>
          <w:p w14:paraId="4F9A4DF5"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0.288</w:t>
            </w:r>
          </w:p>
        </w:tc>
        <w:tc>
          <w:tcPr>
            <w:tcW w:w="993" w:type="dxa"/>
            <w:shd w:val="clear" w:color="auto" w:fill="FFFFFF"/>
            <w:tcMar>
              <w:top w:w="0" w:type="dxa"/>
              <w:left w:w="0" w:type="dxa"/>
              <w:bottom w:w="0" w:type="dxa"/>
              <w:right w:w="0" w:type="dxa"/>
            </w:tcMar>
            <w:vAlign w:val="center"/>
          </w:tcPr>
          <w:p w14:paraId="6DAD880B" w14:textId="77777777" w:rsidR="00AA586B"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-2.153</w:t>
            </w:r>
          </w:p>
        </w:tc>
        <w:tc>
          <w:tcPr>
            <w:tcW w:w="992" w:type="dxa"/>
            <w:shd w:val="clear" w:color="auto" w:fill="FFFFFF"/>
            <w:tcMar>
              <w:top w:w="0" w:type="dxa"/>
              <w:left w:w="0" w:type="dxa"/>
              <w:bottom w:w="0" w:type="dxa"/>
              <w:right w:w="0" w:type="dxa"/>
            </w:tcMar>
            <w:vAlign w:val="center"/>
          </w:tcPr>
          <w:p w14:paraId="3548F83F" w14:textId="77777777" w:rsidR="00AA586B" w:rsidRPr="00DB323D" w:rsidRDefault="00AA586B"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DB323D">
              <w:rPr>
                <w:rFonts w:ascii="Helvetica" w:eastAsia="Helvetica" w:hAnsi="Helvetica" w:cs="Helvetica"/>
                <w:b/>
                <w:bCs/>
                <w:color w:val="000000"/>
              </w:rPr>
              <w:t>0.031</w:t>
            </w:r>
          </w:p>
        </w:tc>
      </w:tr>
    </w:tbl>
    <w:p w14:paraId="48AC36A2" w14:textId="77777777" w:rsidR="00FD5C1E" w:rsidRDefault="00FD5C1E">
      <w:pPr>
        <w:rPr>
          <w:sz w:val="24"/>
        </w:rPr>
      </w:pPr>
    </w:p>
    <w:p w14:paraId="797806F3" w14:textId="77777777" w:rsidR="007C1620" w:rsidRDefault="007C1620">
      <w:pPr>
        <w:rPr>
          <w:sz w:val="24"/>
        </w:rPr>
      </w:pPr>
    </w:p>
    <w:p w14:paraId="4958B89C" w14:textId="10D73FAE" w:rsidR="007C1620" w:rsidRDefault="00C50F3A">
      <w:pPr>
        <w:rPr>
          <w:sz w:val="24"/>
        </w:rPr>
        <w:sectPr w:rsidR="007C1620" w:rsidSect="00784F99">
          <w:pgSz w:w="12240" w:h="15840"/>
          <w:pgMar w:top="1380" w:right="800" w:bottom="1060" w:left="1320" w:header="0" w:footer="863" w:gutter="0"/>
          <w:cols w:space="720"/>
        </w:sectPr>
      </w:pPr>
      <w:r>
        <w:rPr>
          <w:sz w:val="24"/>
        </w:rPr>
        <w:br/>
      </w:r>
    </w:p>
    <w:p w14:paraId="7ACB5B78" w14:textId="56BF096A" w:rsidR="00FA1FB2" w:rsidRPr="007C1620" w:rsidRDefault="00FA1FB2" w:rsidP="00FA1FB2">
      <w:pPr>
        <w:pStyle w:val="BodyText"/>
        <w:ind w:left="119" w:right="636"/>
        <w:jc w:val="center"/>
      </w:pPr>
      <w:r>
        <w:lastRenderedPageBreak/>
        <w:t>Table</w:t>
      </w:r>
      <w:r>
        <w:rPr>
          <w:spacing w:val="-9"/>
        </w:rPr>
        <w:t xml:space="preserve"> </w:t>
      </w:r>
      <w:r>
        <w:t>3.</w:t>
      </w:r>
      <w:r>
        <w:rPr>
          <w:spacing w:val="4"/>
        </w:rPr>
        <w:t xml:space="preserve"> </w:t>
      </w:r>
      <w:r>
        <w:t xml:space="preserve">Model output for </w:t>
      </w:r>
      <w:r w:rsidR="003E01EF">
        <w:rPr>
          <w:i/>
          <w:iCs/>
        </w:rPr>
        <w:t>rational</w:t>
      </w:r>
      <w:r>
        <w:t>, excluding non-significant effects and interactions</w:t>
      </w:r>
    </w:p>
    <w:p w14:paraId="4958B89E" w14:textId="77777777" w:rsidR="00413FD7" w:rsidRDefault="00413FD7">
      <w:pPr>
        <w:pStyle w:val="BodyText"/>
        <w:ind w:left="0"/>
        <w:rPr>
          <w:b/>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098"/>
        <w:gridCol w:w="1134"/>
        <w:gridCol w:w="1276"/>
        <w:gridCol w:w="992"/>
        <w:gridCol w:w="993"/>
      </w:tblGrid>
      <w:tr w:rsidR="00FA1FB2" w:rsidRPr="00FA1FB2" w14:paraId="4CFFB9A1" w14:textId="77777777" w:rsidTr="00013D7D">
        <w:trPr>
          <w:tblHeader/>
          <w:jc w:val="center"/>
        </w:trPr>
        <w:tc>
          <w:tcPr>
            <w:tcW w:w="5098" w:type="dxa"/>
            <w:shd w:val="clear" w:color="auto" w:fill="FFFFFF"/>
            <w:tcMar>
              <w:top w:w="0" w:type="dxa"/>
              <w:left w:w="0" w:type="dxa"/>
              <w:bottom w:w="0" w:type="dxa"/>
              <w:right w:w="0" w:type="dxa"/>
            </w:tcMar>
            <w:vAlign w:val="center"/>
          </w:tcPr>
          <w:p w14:paraId="4EE68543"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b/>
                <w:color w:val="000000"/>
                <w:sz w:val="21"/>
                <w:szCs w:val="21"/>
              </w:rPr>
              <w:t>Predictor</w:t>
            </w:r>
          </w:p>
        </w:tc>
        <w:tc>
          <w:tcPr>
            <w:tcW w:w="1134" w:type="dxa"/>
            <w:shd w:val="clear" w:color="auto" w:fill="FFFFFF"/>
            <w:tcMar>
              <w:top w:w="0" w:type="dxa"/>
              <w:left w:w="0" w:type="dxa"/>
              <w:bottom w:w="0" w:type="dxa"/>
              <w:right w:w="0" w:type="dxa"/>
            </w:tcMar>
            <w:vAlign w:val="center"/>
          </w:tcPr>
          <w:p w14:paraId="7C933CF8"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b/>
                <w:color w:val="000000"/>
                <w:sz w:val="21"/>
                <w:szCs w:val="21"/>
              </w:rPr>
              <w:t>Estimate</w:t>
            </w:r>
          </w:p>
        </w:tc>
        <w:tc>
          <w:tcPr>
            <w:tcW w:w="1276" w:type="dxa"/>
            <w:shd w:val="clear" w:color="auto" w:fill="FFFFFF"/>
            <w:tcMar>
              <w:top w:w="0" w:type="dxa"/>
              <w:left w:w="0" w:type="dxa"/>
              <w:bottom w:w="0" w:type="dxa"/>
              <w:right w:w="0" w:type="dxa"/>
            </w:tcMar>
            <w:vAlign w:val="center"/>
          </w:tcPr>
          <w:p w14:paraId="3796E9E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b/>
                <w:color w:val="000000"/>
                <w:sz w:val="21"/>
                <w:szCs w:val="21"/>
              </w:rPr>
              <w:t>Std. Error</w:t>
            </w:r>
          </w:p>
        </w:tc>
        <w:tc>
          <w:tcPr>
            <w:tcW w:w="992" w:type="dxa"/>
            <w:shd w:val="clear" w:color="auto" w:fill="FFFFFF"/>
            <w:tcMar>
              <w:top w:w="0" w:type="dxa"/>
              <w:left w:w="0" w:type="dxa"/>
              <w:bottom w:w="0" w:type="dxa"/>
              <w:right w:w="0" w:type="dxa"/>
            </w:tcMar>
            <w:vAlign w:val="center"/>
          </w:tcPr>
          <w:p w14:paraId="3399489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b/>
                <w:color w:val="000000"/>
                <w:sz w:val="21"/>
                <w:szCs w:val="21"/>
              </w:rPr>
              <w:t>z value</w:t>
            </w:r>
          </w:p>
        </w:tc>
        <w:tc>
          <w:tcPr>
            <w:tcW w:w="993" w:type="dxa"/>
            <w:shd w:val="clear" w:color="auto" w:fill="FFFFFF"/>
            <w:tcMar>
              <w:top w:w="0" w:type="dxa"/>
              <w:left w:w="0" w:type="dxa"/>
              <w:bottom w:w="0" w:type="dxa"/>
              <w:right w:w="0" w:type="dxa"/>
            </w:tcMar>
            <w:vAlign w:val="center"/>
          </w:tcPr>
          <w:p w14:paraId="1A83CA97"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b/>
                <w:color w:val="000000"/>
                <w:sz w:val="21"/>
                <w:szCs w:val="21"/>
              </w:rPr>
              <w:t>Pr(&gt;|z|)</w:t>
            </w:r>
          </w:p>
        </w:tc>
      </w:tr>
      <w:tr w:rsidR="00FA1FB2" w:rsidRPr="00FA1FB2" w14:paraId="12ADCD4B" w14:textId="77777777" w:rsidTr="00013D7D">
        <w:trPr>
          <w:jc w:val="center"/>
        </w:trPr>
        <w:tc>
          <w:tcPr>
            <w:tcW w:w="5098" w:type="dxa"/>
            <w:shd w:val="clear" w:color="auto" w:fill="FFFFFF"/>
            <w:tcMar>
              <w:top w:w="0" w:type="dxa"/>
              <w:left w:w="0" w:type="dxa"/>
              <w:bottom w:w="0" w:type="dxa"/>
              <w:right w:w="0" w:type="dxa"/>
            </w:tcMar>
            <w:vAlign w:val="center"/>
          </w:tcPr>
          <w:p w14:paraId="098126D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Male Abuser</w:t>
            </w:r>
          </w:p>
        </w:tc>
        <w:tc>
          <w:tcPr>
            <w:tcW w:w="1134" w:type="dxa"/>
            <w:shd w:val="clear" w:color="auto" w:fill="FFFFFF"/>
            <w:tcMar>
              <w:top w:w="0" w:type="dxa"/>
              <w:left w:w="0" w:type="dxa"/>
              <w:bottom w:w="0" w:type="dxa"/>
              <w:right w:w="0" w:type="dxa"/>
            </w:tcMar>
            <w:vAlign w:val="center"/>
          </w:tcPr>
          <w:p w14:paraId="3ABCA9C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0.743</w:t>
            </w:r>
          </w:p>
        </w:tc>
        <w:tc>
          <w:tcPr>
            <w:tcW w:w="1276" w:type="dxa"/>
            <w:shd w:val="clear" w:color="auto" w:fill="FFFFFF"/>
            <w:tcMar>
              <w:top w:w="0" w:type="dxa"/>
              <w:left w:w="0" w:type="dxa"/>
              <w:bottom w:w="0" w:type="dxa"/>
              <w:right w:w="0" w:type="dxa"/>
            </w:tcMar>
            <w:vAlign w:val="center"/>
          </w:tcPr>
          <w:p w14:paraId="72CAFC2E"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0.198</w:t>
            </w:r>
          </w:p>
        </w:tc>
        <w:tc>
          <w:tcPr>
            <w:tcW w:w="992" w:type="dxa"/>
            <w:shd w:val="clear" w:color="auto" w:fill="FFFFFF"/>
            <w:tcMar>
              <w:top w:w="0" w:type="dxa"/>
              <w:left w:w="0" w:type="dxa"/>
              <w:bottom w:w="0" w:type="dxa"/>
              <w:right w:w="0" w:type="dxa"/>
            </w:tcMar>
            <w:vAlign w:val="center"/>
          </w:tcPr>
          <w:p w14:paraId="70396153"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3.743</w:t>
            </w:r>
          </w:p>
        </w:tc>
        <w:tc>
          <w:tcPr>
            <w:tcW w:w="993" w:type="dxa"/>
            <w:shd w:val="clear" w:color="auto" w:fill="FFFFFF"/>
            <w:tcMar>
              <w:top w:w="0" w:type="dxa"/>
              <w:left w:w="0" w:type="dxa"/>
              <w:bottom w:w="0" w:type="dxa"/>
              <w:right w:w="0" w:type="dxa"/>
            </w:tcMar>
            <w:vAlign w:val="center"/>
          </w:tcPr>
          <w:p w14:paraId="6457ADA7"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0.000</w:t>
            </w:r>
          </w:p>
        </w:tc>
      </w:tr>
      <w:tr w:rsidR="00FA1FB2" w:rsidRPr="00FA1FB2" w14:paraId="0B73EEB9" w14:textId="77777777" w:rsidTr="00013D7D">
        <w:trPr>
          <w:jc w:val="center"/>
        </w:trPr>
        <w:tc>
          <w:tcPr>
            <w:tcW w:w="5098" w:type="dxa"/>
            <w:shd w:val="clear" w:color="auto" w:fill="FFFFFF"/>
            <w:tcMar>
              <w:top w:w="0" w:type="dxa"/>
              <w:left w:w="0" w:type="dxa"/>
              <w:bottom w:w="0" w:type="dxa"/>
              <w:right w:w="0" w:type="dxa"/>
            </w:tcMar>
            <w:vAlign w:val="center"/>
          </w:tcPr>
          <w:p w14:paraId="30A95FC2"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Hostile Sexism</w:t>
            </w:r>
          </w:p>
        </w:tc>
        <w:tc>
          <w:tcPr>
            <w:tcW w:w="1134" w:type="dxa"/>
            <w:shd w:val="clear" w:color="auto" w:fill="FFFFFF"/>
            <w:tcMar>
              <w:top w:w="0" w:type="dxa"/>
              <w:left w:w="0" w:type="dxa"/>
              <w:bottom w:w="0" w:type="dxa"/>
              <w:right w:w="0" w:type="dxa"/>
            </w:tcMar>
            <w:vAlign w:val="center"/>
          </w:tcPr>
          <w:p w14:paraId="6CCB6114"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0.520</w:t>
            </w:r>
          </w:p>
        </w:tc>
        <w:tc>
          <w:tcPr>
            <w:tcW w:w="1276" w:type="dxa"/>
            <w:shd w:val="clear" w:color="auto" w:fill="FFFFFF"/>
            <w:tcMar>
              <w:top w:w="0" w:type="dxa"/>
              <w:left w:w="0" w:type="dxa"/>
              <w:bottom w:w="0" w:type="dxa"/>
              <w:right w:w="0" w:type="dxa"/>
            </w:tcMar>
            <w:vAlign w:val="center"/>
          </w:tcPr>
          <w:p w14:paraId="515820AB"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0.235</w:t>
            </w:r>
          </w:p>
        </w:tc>
        <w:tc>
          <w:tcPr>
            <w:tcW w:w="992" w:type="dxa"/>
            <w:shd w:val="clear" w:color="auto" w:fill="FFFFFF"/>
            <w:tcMar>
              <w:top w:w="0" w:type="dxa"/>
              <w:left w:w="0" w:type="dxa"/>
              <w:bottom w:w="0" w:type="dxa"/>
              <w:right w:w="0" w:type="dxa"/>
            </w:tcMar>
            <w:vAlign w:val="center"/>
          </w:tcPr>
          <w:p w14:paraId="3CEA293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2.216</w:t>
            </w:r>
          </w:p>
        </w:tc>
        <w:tc>
          <w:tcPr>
            <w:tcW w:w="993" w:type="dxa"/>
            <w:shd w:val="clear" w:color="auto" w:fill="FFFFFF"/>
            <w:tcMar>
              <w:top w:w="0" w:type="dxa"/>
              <w:left w:w="0" w:type="dxa"/>
              <w:bottom w:w="0" w:type="dxa"/>
              <w:right w:w="0" w:type="dxa"/>
            </w:tcMar>
            <w:vAlign w:val="center"/>
          </w:tcPr>
          <w:p w14:paraId="7E3D29A7"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0.027</w:t>
            </w:r>
          </w:p>
        </w:tc>
      </w:tr>
      <w:tr w:rsidR="00FA1FB2" w:rsidRPr="00FA1FB2" w14:paraId="462009E0" w14:textId="77777777" w:rsidTr="00013D7D">
        <w:trPr>
          <w:jc w:val="center"/>
        </w:trPr>
        <w:tc>
          <w:tcPr>
            <w:tcW w:w="5098" w:type="dxa"/>
            <w:shd w:val="clear" w:color="auto" w:fill="FFFFFF"/>
            <w:tcMar>
              <w:top w:w="0" w:type="dxa"/>
              <w:left w:w="0" w:type="dxa"/>
              <w:bottom w:w="0" w:type="dxa"/>
              <w:right w:w="0" w:type="dxa"/>
            </w:tcMar>
            <w:vAlign w:val="center"/>
          </w:tcPr>
          <w:p w14:paraId="7999D6D7"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Participant Victim</w:t>
            </w:r>
          </w:p>
        </w:tc>
        <w:tc>
          <w:tcPr>
            <w:tcW w:w="1134" w:type="dxa"/>
            <w:shd w:val="clear" w:color="auto" w:fill="FFFFFF"/>
            <w:tcMar>
              <w:top w:w="0" w:type="dxa"/>
              <w:left w:w="0" w:type="dxa"/>
              <w:bottom w:w="0" w:type="dxa"/>
              <w:right w:w="0" w:type="dxa"/>
            </w:tcMar>
            <w:vAlign w:val="center"/>
          </w:tcPr>
          <w:p w14:paraId="1DD3F9A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-2.088</w:t>
            </w:r>
          </w:p>
        </w:tc>
        <w:tc>
          <w:tcPr>
            <w:tcW w:w="1276" w:type="dxa"/>
            <w:shd w:val="clear" w:color="auto" w:fill="FFFFFF"/>
            <w:tcMar>
              <w:top w:w="0" w:type="dxa"/>
              <w:left w:w="0" w:type="dxa"/>
              <w:bottom w:w="0" w:type="dxa"/>
              <w:right w:w="0" w:type="dxa"/>
            </w:tcMar>
            <w:vAlign w:val="center"/>
          </w:tcPr>
          <w:p w14:paraId="681E608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0.616</w:t>
            </w:r>
          </w:p>
        </w:tc>
        <w:tc>
          <w:tcPr>
            <w:tcW w:w="992" w:type="dxa"/>
            <w:shd w:val="clear" w:color="auto" w:fill="FFFFFF"/>
            <w:tcMar>
              <w:top w:w="0" w:type="dxa"/>
              <w:left w:w="0" w:type="dxa"/>
              <w:bottom w:w="0" w:type="dxa"/>
              <w:right w:w="0" w:type="dxa"/>
            </w:tcMar>
            <w:vAlign w:val="center"/>
          </w:tcPr>
          <w:p w14:paraId="706AE0FA"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-3.388</w:t>
            </w:r>
          </w:p>
        </w:tc>
        <w:tc>
          <w:tcPr>
            <w:tcW w:w="993" w:type="dxa"/>
            <w:shd w:val="clear" w:color="auto" w:fill="FFFFFF"/>
            <w:tcMar>
              <w:top w:w="0" w:type="dxa"/>
              <w:left w:w="0" w:type="dxa"/>
              <w:bottom w:w="0" w:type="dxa"/>
              <w:right w:w="0" w:type="dxa"/>
            </w:tcMar>
            <w:vAlign w:val="center"/>
          </w:tcPr>
          <w:p w14:paraId="4F45DC44"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0.001</w:t>
            </w:r>
          </w:p>
        </w:tc>
      </w:tr>
      <w:tr w:rsidR="00FA1FB2" w:rsidRPr="00FA1FB2" w14:paraId="6263B3AB" w14:textId="77777777" w:rsidTr="00013D7D">
        <w:trPr>
          <w:jc w:val="center"/>
        </w:trPr>
        <w:tc>
          <w:tcPr>
            <w:tcW w:w="5098" w:type="dxa"/>
            <w:shd w:val="clear" w:color="auto" w:fill="FFFFFF"/>
            <w:tcMar>
              <w:top w:w="0" w:type="dxa"/>
              <w:left w:w="0" w:type="dxa"/>
              <w:bottom w:w="0" w:type="dxa"/>
              <w:right w:w="0" w:type="dxa"/>
            </w:tcMar>
            <w:vAlign w:val="center"/>
          </w:tcPr>
          <w:p w14:paraId="5627A2C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Male Abuser:Low Pitch</w:t>
            </w:r>
          </w:p>
        </w:tc>
        <w:tc>
          <w:tcPr>
            <w:tcW w:w="1134" w:type="dxa"/>
            <w:shd w:val="clear" w:color="auto" w:fill="FFFFFF"/>
            <w:tcMar>
              <w:top w:w="0" w:type="dxa"/>
              <w:left w:w="0" w:type="dxa"/>
              <w:bottom w:w="0" w:type="dxa"/>
              <w:right w:w="0" w:type="dxa"/>
            </w:tcMar>
            <w:vAlign w:val="center"/>
          </w:tcPr>
          <w:p w14:paraId="499D76C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-0.753</w:t>
            </w:r>
          </w:p>
        </w:tc>
        <w:tc>
          <w:tcPr>
            <w:tcW w:w="1276" w:type="dxa"/>
            <w:shd w:val="clear" w:color="auto" w:fill="FFFFFF"/>
            <w:tcMar>
              <w:top w:w="0" w:type="dxa"/>
              <w:left w:w="0" w:type="dxa"/>
              <w:bottom w:w="0" w:type="dxa"/>
              <w:right w:w="0" w:type="dxa"/>
            </w:tcMar>
            <w:vAlign w:val="center"/>
          </w:tcPr>
          <w:p w14:paraId="38E378A1"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0.277</w:t>
            </w:r>
          </w:p>
        </w:tc>
        <w:tc>
          <w:tcPr>
            <w:tcW w:w="992" w:type="dxa"/>
            <w:shd w:val="clear" w:color="auto" w:fill="FFFFFF"/>
            <w:tcMar>
              <w:top w:w="0" w:type="dxa"/>
              <w:left w:w="0" w:type="dxa"/>
              <w:bottom w:w="0" w:type="dxa"/>
              <w:right w:w="0" w:type="dxa"/>
            </w:tcMar>
            <w:vAlign w:val="center"/>
          </w:tcPr>
          <w:p w14:paraId="09979062"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-2.717</w:t>
            </w:r>
          </w:p>
        </w:tc>
        <w:tc>
          <w:tcPr>
            <w:tcW w:w="993" w:type="dxa"/>
            <w:shd w:val="clear" w:color="auto" w:fill="FFFFFF"/>
            <w:tcMar>
              <w:top w:w="0" w:type="dxa"/>
              <w:left w:w="0" w:type="dxa"/>
              <w:bottom w:w="0" w:type="dxa"/>
              <w:right w:w="0" w:type="dxa"/>
            </w:tcMar>
            <w:vAlign w:val="center"/>
          </w:tcPr>
          <w:p w14:paraId="168AB58E"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0.007</w:t>
            </w:r>
          </w:p>
        </w:tc>
      </w:tr>
      <w:tr w:rsidR="00FA1FB2" w:rsidRPr="00FA1FB2" w14:paraId="6B9C3461" w14:textId="77777777" w:rsidTr="00013D7D">
        <w:trPr>
          <w:jc w:val="center"/>
        </w:trPr>
        <w:tc>
          <w:tcPr>
            <w:tcW w:w="5098" w:type="dxa"/>
            <w:shd w:val="clear" w:color="auto" w:fill="FFFFFF"/>
            <w:tcMar>
              <w:top w:w="0" w:type="dxa"/>
              <w:left w:w="0" w:type="dxa"/>
              <w:bottom w:w="0" w:type="dxa"/>
              <w:right w:w="0" w:type="dxa"/>
            </w:tcMar>
            <w:vAlign w:val="center"/>
          </w:tcPr>
          <w:p w14:paraId="25F091F9" w14:textId="16883F49"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Low Pitch:Hostile</w:t>
            </w:r>
            <w:r w:rsidR="002D2D95">
              <w:rPr>
                <w:rFonts w:ascii="Helvetica" w:eastAsia="Helvetica" w:hAnsi="Helvetica" w:cs="Helvetica"/>
                <w:color w:val="000000"/>
                <w:sz w:val="21"/>
                <w:szCs w:val="21"/>
              </w:rPr>
              <w:t xml:space="preserve"> </w:t>
            </w:r>
            <w:r w:rsidRPr="00FA1FB2">
              <w:rPr>
                <w:rFonts w:ascii="Helvetica" w:eastAsia="Helvetica" w:hAnsi="Helvetica" w:cs="Helvetica"/>
                <w:color w:val="000000"/>
                <w:sz w:val="21"/>
                <w:szCs w:val="21"/>
              </w:rPr>
              <w:t>Sexism</w:t>
            </w:r>
          </w:p>
        </w:tc>
        <w:tc>
          <w:tcPr>
            <w:tcW w:w="1134" w:type="dxa"/>
            <w:shd w:val="clear" w:color="auto" w:fill="FFFFFF"/>
            <w:tcMar>
              <w:top w:w="0" w:type="dxa"/>
              <w:left w:w="0" w:type="dxa"/>
              <w:bottom w:w="0" w:type="dxa"/>
              <w:right w:w="0" w:type="dxa"/>
            </w:tcMar>
            <w:vAlign w:val="center"/>
          </w:tcPr>
          <w:p w14:paraId="191CB1A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-1.031</w:t>
            </w:r>
          </w:p>
        </w:tc>
        <w:tc>
          <w:tcPr>
            <w:tcW w:w="1276" w:type="dxa"/>
            <w:shd w:val="clear" w:color="auto" w:fill="FFFFFF"/>
            <w:tcMar>
              <w:top w:w="0" w:type="dxa"/>
              <w:left w:w="0" w:type="dxa"/>
              <w:bottom w:w="0" w:type="dxa"/>
              <w:right w:w="0" w:type="dxa"/>
            </w:tcMar>
            <w:vAlign w:val="center"/>
          </w:tcPr>
          <w:p w14:paraId="7CD95133"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0.320</w:t>
            </w:r>
          </w:p>
        </w:tc>
        <w:tc>
          <w:tcPr>
            <w:tcW w:w="992" w:type="dxa"/>
            <w:shd w:val="clear" w:color="auto" w:fill="FFFFFF"/>
            <w:tcMar>
              <w:top w:w="0" w:type="dxa"/>
              <w:left w:w="0" w:type="dxa"/>
              <w:bottom w:w="0" w:type="dxa"/>
              <w:right w:w="0" w:type="dxa"/>
            </w:tcMar>
            <w:vAlign w:val="center"/>
          </w:tcPr>
          <w:p w14:paraId="380D0E6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-3.227</w:t>
            </w:r>
          </w:p>
        </w:tc>
        <w:tc>
          <w:tcPr>
            <w:tcW w:w="993" w:type="dxa"/>
            <w:shd w:val="clear" w:color="auto" w:fill="FFFFFF"/>
            <w:tcMar>
              <w:top w:w="0" w:type="dxa"/>
              <w:left w:w="0" w:type="dxa"/>
              <w:bottom w:w="0" w:type="dxa"/>
              <w:right w:w="0" w:type="dxa"/>
            </w:tcMar>
            <w:vAlign w:val="center"/>
          </w:tcPr>
          <w:p w14:paraId="67EF8A5E"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0.001</w:t>
            </w:r>
          </w:p>
        </w:tc>
      </w:tr>
      <w:tr w:rsidR="00FA1FB2" w:rsidRPr="00FA1FB2" w14:paraId="25F79817" w14:textId="77777777" w:rsidTr="00013D7D">
        <w:trPr>
          <w:jc w:val="center"/>
        </w:trPr>
        <w:tc>
          <w:tcPr>
            <w:tcW w:w="5098" w:type="dxa"/>
            <w:shd w:val="clear" w:color="auto" w:fill="FFFFFF"/>
            <w:tcMar>
              <w:top w:w="0" w:type="dxa"/>
              <w:left w:w="0" w:type="dxa"/>
              <w:bottom w:w="0" w:type="dxa"/>
              <w:right w:w="0" w:type="dxa"/>
            </w:tcMar>
            <w:vAlign w:val="center"/>
          </w:tcPr>
          <w:p w14:paraId="62924D38" w14:textId="419C6696"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High Pitch:Benevolent</w:t>
            </w:r>
            <w:r w:rsidR="002D2D95">
              <w:rPr>
                <w:rFonts w:ascii="Helvetica" w:eastAsia="Helvetica" w:hAnsi="Helvetica" w:cs="Helvetica"/>
                <w:color w:val="000000"/>
                <w:sz w:val="21"/>
                <w:szCs w:val="21"/>
              </w:rPr>
              <w:t xml:space="preserve"> </w:t>
            </w:r>
            <w:r w:rsidRPr="00FA1FB2">
              <w:rPr>
                <w:rFonts w:ascii="Helvetica" w:eastAsia="Helvetica" w:hAnsi="Helvetica" w:cs="Helvetica"/>
                <w:color w:val="000000"/>
                <w:sz w:val="21"/>
                <w:szCs w:val="21"/>
              </w:rPr>
              <w:t>Sexism</w:t>
            </w:r>
          </w:p>
        </w:tc>
        <w:tc>
          <w:tcPr>
            <w:tcW w:w="1134" w:type="dxa"/>
            <w:shd w:val="clear" w:color="auto" w:fill="FFFFFF"/>
            <w:tcMar>
              <w:top w:w="0" w:type="dxa"/>
              <w:left w:w="0" w:type="dxa"/>
              <w:bottom w:w="0" w:type="dxa"/>
              <w:right w:w="0" w:type="dxa"/>
            </w:tcMar>
            <w:vAlign w:val="center"/>
          </w:tcPr>
          <w:p w14:paraId="21A95169"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0.633</w:t>
            </w:r>
          </w:p>
        </w:tc>
        <w:tc>
          <w:tcPr>
            <w:tcW w:w="1276" w:type="dxa"/>
            <w:shd w:val="clear" w:color="auto" w:fill="FFFFFF"/>
            <w:tcMar>
              <w:top w:w="0" w:type="dxa"/>
              <w:left w:w="0" w:type="dxa"/>
              <w:bottom w:w="0" w:type="dxa"/>
              <w:right w:w="0" w:type="dxa"/>
            </w:tcMar>
            <w:vAlign w:val="center"/>
          </w:tcPr>
          <w:p w14:paraId="77A4EA7B"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0.301</w:t>
            </w:r>
          </w:p>
        </w:tc>
        <w:tc>
          <w:tcPr>
            <w:tcW w:w="992" w:type="dxa"/>
            <w:shd w:val="clear" w:color="auto" w:fill="FFFFFF"/>
            <w:tcMar>
              <w:top w:w="0" w:type="dxa"/>
              <w:left w:w="0" w:type="dxa"/>
              <w:bottom w:w="0" w:type="dxa"/>
              <w:right w:w="0" w:type="dxa"/>
            </w:tcMar>
            <w:vAlign w:val="center"/>
          </w:tcPr>
          <w:p w14:paraId="0CC45983"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2.107</w:t>
            </w:r>
          </w:p>
        </w:tc>
        <w:tc>
          <w:tcPr>
            <w:tcW w:w="993" w:type="dxa"/>
            <w:shd w:val="clear" w:color="auto" w:fill="FFFFFF"/>
            <w:tcMar>
              <w:top w:w="0" w:type="dxa"/>
              <w:left w:w="0" w:type="dxa"/>
              <w:bottom w:w="0" w:type="dxa"/>
              <w:right w:w="0" w:type="dxa"/>
            </w:tcMar>
            <w:vAlign w:val="center"/>
          </w:tcPr>
          <w:p w14:paraId="63AAAE8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0.035</w:t>
            </w:r>
          </w:p>
        </w:tc>
      </w:tr>
      <w:tr w:rsidR="00FA1FB2" w:rsidRPr="00FA1FB2" w14:paraId="0A97E731" w14:textId="77777777" w:rsidTr="00013D7D">
        <w:trPr>
          <w:jc w:val="center"/>
        </w:trPr>
        <w:tc>
          <w:tcPr>
            <w:tcW w:w="5098" w:type="dxa"/>
            <w:shd w:val="clear" w:color="auto" w:fill="FFFFFF"/>
            <w:tcMar>
              <w:top w:w="0" w:type="dxa"/>
              <w:left w:w="0" w:type="dxa"/>
              <w:bottom w:w="0" w:type="dxa"/>
              <w:right w:w="0" w:type="dxa"/>
            </w:tcMar>
            <w:vAlign w:val="center"/>
          </w:tcPr>
          <w:p w14:paraId="269272AA"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Low Pitch:Self-Deceptive Enhancement 1</w:t>
            </w:r>
          </w:p>
        </w:tc>
        <w:tc>
          <w:tcPr>
            <w:tcW w:w="1134" w:type="dxa"/>
            <w:shd w:val="clear" w:color="auto" w:fill="FFFFFF"/>
            <w:tcMar>
              <w:top w:w="0" w:type="dxa"/>
              <w:left w:w="0" w:type="dxa"/>
              <w:bottom w:w="0" w:type="dxa"/>
              <w:right w:w="0" w:type="dxa"/>
            </w:tcMar>
            <w:vAlign w:val="center"/>
          </w:tcPr>
          <w:p w14:paraId="5B45A219"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-0.626</w:t>
            </w:r>
          </w:p>
        </w:tc>
        <w:tc>
          <w:tcPr>
            <w:tcW w:w="1276" w:type="dxa"/>
            <w:shd w:val="clear" w:color="auto" w:fill="FFFFFF"/>
            <w:tcMar>
              <w:top w:w="0" w:type="dxa"/>
              <w:left w:w="0" w:type="dxa"/>
              <w:bottom w:w="0" w:type="dxa"/>
              <w:right w:w="0" w:type="dxa"/>
            </w:tcMar>
            <w:vAlign w:val="center"/>
          </w:tcPr>
          <w:p w14:paraId="196877B8"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0.281</w:t>
            </w:r>
          </w:p>
        </w:tc>
        <w:tc>
          <w:tcPr>
            <w:tcW w:w="992" w:type="dxa"/>
            <w:shd w:val="clear" w:color="auto" w:fill="FFFFFF"/>
            <w:tcMar>
              <w:top w:w="0" w:type="dxa"/>
              <w:left w:w="0" w:type="dxa"/>
              <w:bottom w:w="0" w:type="dxa"/>
              <w:right w:w="0" w:type="dxa"/>
            </w:tcMar>
            <w:vAlign w:val="center"/>
          </w:tcPr>
          <w:p w14:paraId="57C59121"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-2.229</w:t>
            </w:r>
          </w:p>
        </w:tc>
        <w:tc>
          <w:tcPr>
            <w:tcW w:w="993" w:type="dxa"/>
            <w:shd w:val="clear" w:color="auto" w:fill="FFFFFF"/>
            <w:tcMar>
              <w:top w:w="0" w:type="dxa"/>
              <w:left w:w="0" w:type="dxa"/>
              <w:bottom w:w="0" w:type="dxa"/>
              <w:right w:w="0" w:type="dxa"/>
            </w:tcMar>
            <w:vAlign w:val="center"/>
          </w:tcPr>
          <w:p w14:paraId="515D7D2C"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0.026</w:t>
            </w:r>
          </w:p>
        </w:tc>
      </w:tr>
      <w:tr w:rsidR="00FA1FB2" w:rsidRPr="00FA1FB2" w14:paraId="2686F99C" w14:textId="77777777" w:rsidTr="00013D7D">
        <w:trPr>
          <w:jc w:val="center"/>
        </w:trPr>
        <w:tc>
          <w:tcPr>
            <w:tcW w:w="5098" w:type="dxa"/>
            <w:shd w:val="clear" w:color="auto" w:fill="FFFFFF"/>
            <w:tcMar>
              <w:top w:w="0" w:type="dxa"/>
              <w:left w:w="0" w:type="dxa"/>
              <w:bottom w:w="0" w:type="dxa"/>
              <w:right w:w="0" w:type="dxa"/>
            </w:tcMar>
            <w:vAlign w:val="center"/>
          </w:tcPr>
          <w:p w14:paraId="008CECF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Male Abuser:Participant Age</w:t>
            </w:r>
          </w:p>
        </w:tc>
        <w:tc>
          <w:tcPr>
            <w:tcW w:w="1134" w:type="dxa"/>
            <w:shd w:val="clear" w:color="auto" w:fill="FFFFFF"/>
            <w:tcMar>
              <w:top w:w="0" w:type="dxa"/>
              <w:left w:w="0" w:type="dxa"/>
              <w:bottom w:w="0" w:type="dxa"/>
              <w:right w:w="0" w:type="dxa"/>
            </w:tcMar>
            <w:vAlign w:val="center"/>
          </w:tcPr>
          <w:p w14:paraId="396C6380"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0.408</w:t>
            </w:r>
          </w:p>
        </w:tc>
        <w:tc>
          <w:tcPr>
            <w:tcW w:w="1276" w:type="dxa"/>
            <w:shd w:val="clear" w:color="auto" w:fill="FFFFFF"/>
            <w:tcMar>
              <w:top w:w="0" w:type="dxa"/>
              <w:left w:w="0" w:type="dxa"/>
              <w:bottom w:w="0" w:type="dxa"/>
              <w:right w:w="0" w:type="dxa"/>
            </w:tcMar>
            <w:vAlign w:val="center"/>
          </w:tcPr>
          <w:p w14:paraId="0E320B2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0.194</w:t>
            </w:r>
          </w:p>
        </w:tc>
        <w:tc>
          <w:tcPr>
            <w:tcW w:w="992" w:type="dxa"/>
            <w:shd w:val="clear" w:color="auto" w:fill="FFFFFF"/>
            <w:tcMar>
              <w:top w:w="0" w:type="dxa"/>
              <w:left w:w="0" w:type="dxa"/>
              <w:bottom w:w="0" w:type="dxa"/>
              <w:right w:w="0" w:type="dxa"/>
            </w:tcMar>
            <w:vAlign w:val="center"/>
          </w:tcPr>
          <w:p w14:paraId="30E3B54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2.098</w:t>
            </w:r>
          </w:p>
        </w:tc>
        <w:tc>
          <w:tcPr>
            <w:tcW w:w="993" w:type="dxa"/>
            <w:shd w:val="clear" w:color="auto" w:fill="FFFFFF"/>
            <w:tcMar>
              <w:top w:w="0" w:type="dxa"/>
              <w:left w:w="0" w:type="dxa"/>
              <w:bottom w:w="0" w:type="dxa"/>
              <w:right w:w="0" w:type="dxa"/>
            </w:tcMar>
            <w:vAlign w:val="center"/>
          </w:tcPr>
          <w:p w14:paraId="2AAF6A1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0.036</w:t>
            </w:r>
          </w:p>
        </w:tc>
      </w:tr>
      <w:tr w:rsidR="00FA1FB2" w:rsidRPr="00FA1FB2" w14:paraId="59C0ACB6" w14:textId="77777777" w:rsidTr="00013D7D">
        <w:trPr>
          <w:jc w:val="center"/>
        </w:trPr>
        <w:tc>
          <w:tcPr>
            <w:tcW w:w="5098" w:type="dxa"/>
            <w:shd w:val="clear" w:color="auto" w:fill="FFFFFF"/>
            <w:tcMar>
              <w:top w:w="0" w:type="dxa"/>
              <w:left w:w="0" w:type="dxa"/>
              <w:bottom w:w="0" w:type="dxa"/>
              <w:right w:w="0" w:type="dxa"/>
            </w:tcMar>
            <w:vAlign w:val="center"/>
          </w:tcPr>
          <w:p w14:paraId="2322A10D"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High Pitch: Participant Victim</w:t>
            </w:r>
          </w:p>
        </w:tc>
        <w:tc>
          <w:tcPr>
            <w:tcW w:w="1134" w:type="dxa"/>
            <w:shd w:val="clear" w:color="auto" w:fill="FFFFFF"/>
            <w:tcMar>
              <w:top w:w="0" w:type="dxa"/>
              <w:left w:w="0" w:type="dxa"/>
              <w:bottom w:w="0" w:type="dxa"/>
              <w:right w:w="0" w:type="dxa"/>
            </w:tcMar>
            <w:vAlign w:val="center"/>
          </w:tcPr>
          <w:p w14:paraId="02893F3A"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3.016</w:t>
            </w:r>
          </w:p>
        </w:tc>
        <w:tc>
          <w:tcPr>
            <w:tcW w:w="1276" w:type="dxa"/>
            <w:shd w:val="clear" w:color="auto" w:fill="FFFFFF"/>
            <w:tcMar>
              <w:top w:w="0" w:type="dxa"/>
              <w:left w:w="0" w:type="dxa"/>
              <w:bottom w:w="0" w:type="dxa"/>
              <w:right w:w="0" w:type="dxa"/>
            </w:tcMar>
            <w:vAlign w:val="center"/>
          </w:tcPr>
          <w:p w14:paraId="664B3CD4"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0.817</w:t>
            </w:r>
          </w:p>
        </w:tc>
        <w:tc>
          <w:tcPr>
            <w:tcW w:w="992" w:type="dxa"/>
            <w:shd w:val="clear" w:color="auto" w:fill="FFFFFF"/>
            <w:tcMar>
              <w:top w:w="0" w:type="dxa"/>
              <w:left w:w="0" w:type="dxa"/>
              <w:bottom w:w="0" w:type="dxa"/>
              <w:right w:w="0" w:type="dxa"/>
            </w:tcMar>
            <w:vAlign w:val="center"/>
          </w:tcPr>
          <w:p w14:paraId="6F698A06"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3.693</w:t>
            </w:r>
          </w:p>
        </w:tc>
        <w:tc>
          <w:tcPr>
            <w:tcW w:w="993" w:type="dxa"/>
            <w:shd w:val="clear" w:color="auto" w:fill="FFFFFF"/>
            <w:tcMar>
              <w:top w:w="0" w:type="dxa"/>
              <w:left w:w="0" w:type="dxa"/>
              <w:bottom w:w="0" w:type="dxa"/>
              <w:right w:w="0" w:type="dxa"/>
            </w:tcMar>
            <w:vAlign w:val="center"/>
          </w:tcPr>
          <w:p w14:paraId="3EE1066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0.000</w:t>
            </w:r>
          </w:p>
        </w:tc>
      </w:tr>
      <w:tr w:rsidR="00FA1FB2" w:rsidRPr="00FA1FB2" w14:paraId="32794B9A" w14:textId="77777777" w:rsidTr="00013D7D">
        <w:trPr>
          <w:jc w:val="center"/>
        </w:trPr>
        <w:tc>
          <w:tcPr>
            <w:tcW w:w="5098" w:type="dxa"/>
            <w:shd w:val="clear" w:color="auto" w:fill="FFFFFF"/>
            <w:tcMar>
              <w:top w:w="0" w:type="dxa"/>
              <w:left w:w="0" w:type="dxa"/>
              <w:bottom w:w="0" w:type="dxa"/>
              <w:right w:w="0" w:type="dxa"/>
            </w:tcMar>
            <w:vAlign w:val="center"/>
          </w:tcPr>
          <w:p w14:paraId="4FAE9A88"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Low Pitch: Participant Victim</w:t>
            </w:r>
          </w:p>
        </w:tc>
        <w:tc>
          <w:tcPr>
            <w:tcW w:w="1134" w:type="dxa"/>
            <w:shd w:val="clear" w:color="auto" w:fill="FFFFFF"/>
            <w:tcMar>
              <w:top w:w="0" w:type="dxa"/>
              <w:left w:w="0" w:type="dxa"/>
              <w:bottom w:w="0" w:type="dxa"/>
              <w:right w:w="0" w:type="dxa"/>
            </w:tcMar>
            <w:vAlign w:val="center"/>
          </w:tcPr>
          <w:p w14:paraId="786B3A21"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1.853</w:t>
            </w:r>
          </w:p>
        </w:tc>
        <w:tc>
          <w:tcPr>
            <w:tcW w:w="1276" w:type="dxa"/>
            <w:shd w:val="clear" w:color="auto" w:fill="FFFFFF"/>
            <w:tcMar>
              <w:top w:w="0" w:type="dxa"/>
              <w:left w:w="0" w:type="dxa"/>
              <w:bottom w:w="0" w:type="dxa"/>
              <w:right w:w="0" w:type="dxa"/>
            </w:tcMar>
            <w:vAlign w:val="center"/>
          </w:tcPr>
          <w:p w14:paraId="44A20551"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0.891</w:t>
            </w:r>
          </w:p>
        </w:tc>
        <w:tc>
          <w:tcPr>
            <w:tcW w:w="992" w:type="dxa"/>
            <w:shd w:val="clear" w:color="auto" w:fill="FFFFFF"/>
            <w:tcMar>
              <w:top w:w="0" w:type="dxa"/>
              <w:left w:w="0" w:type="dxa"/>
              <w:bottom w:w="0" w:type="dxa"/>
              <w:right w:w="0" w:type="dxa"/>
            </w:tcMar>
            <w:vAlign w:val="center"/>
          </w:tcPr>
          <w:p w14:paraId="16B2BB89"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2.080</w:t>
            </w:r>
          </w:p>
        </w:tc>
        <w:tc>
          <w:tcPr>
            <w:tcW w:w="993" w:type="dxa"/>
            <w:shd w:val="clear" w:color="auto" w:fill="FFFFFF"/>
            <w:tcMar>
              <w:top w:w="0" w:type="dxa"/>
              <w:left w:w="0" w:type="dxa"/>
              <w:bottom w:w="0" w:type="dxa"/>
              <w:right w:w="0" w:type="dxa"/>
            </w:tcMar>
            <w:vAlign w:val="center"/>
          </w:tcPr>
          <w:p w14:paraId="61D138B4"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0.038</w:t>
            </w:r>
          </w:p>
        </w:tc>
      </w:tr>
      <w:tr w:rsidR="00FA1FB2" w:rsidRPr="00FA1FB2" w14:paraId="3CBFC3F0" w14:textId="77777777" w:rsidTr="00013D7D">
        <w:trPr>
          <w:jc w:val="center"/>
        </w:trPr>
        <w:tc>
          <w:tcPr>
            <w:tcW w:w="5098" w:type="dxa"/>
            <w:shd w:val="clear" w:color="auto" w:fill="FFFFFF"/>
            <w:tcMar>
              <w:top w:w="0" w:type="dxa"/>
              <w:left w:w="0" w:type="dxa"/>
              <w:bottom w:w="0" w:type="dxa"/>
              <w:right w:w="0" w:type="dxa"/>
            </w:tcMar>
            <w:vAlign w:val="center"/>
          </w:tcPr>
          <w:p w14:paraId="7256103C"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Male Abuser:High Pitch:Impression Management</w:t>
            </w:r>
          </w:p>
        </w:tc>
        <w:tc>
          <w:tcPr>
            <w:tcW w:w="1134" w:type="dxa"/>
            <w:shd w:val="clear" w:color="auto" w:fill="FFFFFF"/>
            <w:tcMar>
              <w:top w:w="0" w:type="dxa"/>
              <w:left w:w="0" w:type="dxa"/>
              <w:bottom w:w="0" w:type="dxa"/>
              <w:right w:w="0" w:type="dxa"/>
            </w:tcMar>
            <w:vAlign w:val="center"/>
          </w:tcPr>
          <w:p w14:paraId="6AB9BDF6"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-0.626</w:t>
            </w:r>
          </w:p>
        </w:tc>
        <w:tc>
          <w:tcPr>
            <w:tcW w:w="1276" w:type="dxa"/>
            <w:shd w:val="clear" w:color="auto" w:fill="FFFFFF"/>
            <w:tcMar>
              <w:top w:w="0" w:type="dxa"/>
              <w:left w:w="0" w:type="dxa"/>
              <w:bottom w:w="0" w:type="dxa"/>
              <w:right w:w="0" w:type="dxa"/>
            </w:tcMar>
            <w:vAlign w:val="center"/>
          </w:tcPr>
          <w:p w14:paraId="72B9836B"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0.298</w:t>
            </w:r>
          </w:p>
        </w:tc>
        <w:tc>
          <w:tcPr>
            <w:tcW w:w="992" w:type="dxa"/>
            <w:shd w:val="clear" w:color="auto" w:fill="FFFFFF"/>
            <w:tcMar>
              <w:top w:w="0" w:type="dxa"/>
              <w:left w:w="0" w:type="dxa"/>
              <w:bottom w:w="0" w:type="dxa"/>
              <w:right w:w="0" w:type="dxa"/>
            </w:tcMar>
            <w:vAlign w:val="center"/>
          </w:tcPr>
          <w:p w14:paraId="51F3A624"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-2.099</w:t>
            </w:r>
          </w:p>
        </w:tc>
        <w:tc>
          <w:tcPr>
            <w:tcW w:w="993" w:type="dxa"/>
            <w:shd w:val="clear" w:color="auto" w:fill="FFFFFF"/>
            <w:tcMar>
              <w:top w:w="0" w:type="dxa"/>
              <w:left w:w="0" w:type="dxa"/>
              <w:bottom w:w="0" w:type="dxa"/>
              <w:right w:w="0" w:type="dxa"/>
            </w:tcMar>
            <w:vAlign w:val="center"/>
          </w:tcPr>
          <w:p w14:paraId="0B39A01A"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0.036</w:t>
            </w:r>
          </w:p>
        </w:tc>
      </w:tr>
      <w:tr w:rsidR="00FA1FB2" w:rsidRPr="00FA1FB2" w14:paraId="1E9897E4" w14:textId="77777777" w:rsidTr="00013D7D">
        <w:trPr>
          <w:jc w:val="center"/>
        </w:trPr>
        <w:tc>
          <w:tcPr>
            <w:tcW w:w="5098" w:type="dxa"/>
            <w:shd w:val="clear" w:color="auto" w:fill="FFFFFF"/>
            <w:tcMar>
              <w:top w:w="0" w:type="dxa"/>
              <w:left w:w="0" w:type="dxa"/>
              <w:bottom w:w="0" w:type="dxa"/>
              <w:right w:w="0" w:type="dxa"/>
            </w:tcMar>
            <w:vAlign w:val="center"/>
          </w:tcPr>
          <w:p w14:paraId="23CC9466"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FA1FB2">
              <w:rPr>
                <w:rFonts w:ascii="Helvetica" w:eastAsia="Helvetica" w:hAnsi="Helvetica" w:cs="Helvetica"/>
                <w:color w:val="000000"/>
                <w:sz w:val="21"/>
                <w:szCs w:val="21"/>
              </w:rPr>
              <w:t>Male Abuser:High Pitch:Participant Age</w:t>
            </w:r>
          </w:p>
        </w:tc>
        <w:tc>
          <w:tcPr>
            <w:tcW w:w="1134" w:type="dxa"/>
            <w:shd w:val="clear" w:color="auto" w:fill="FFFFFF"/>
            <w:tcMar>
              <w:top w:w="0" w:type="dxa"/>
              <w:left w:w="0" w:type="dxa"/>
              <w:bottom w:w="0" w:type="dxa"/>
              <w:right w:w="0" w:type="dxa"/>
            </w:tcMar>
            <w:vAlign w:val="center"/>
          </w:tcPr>
          <w:p w14:paraId="7A65C818"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-0.647</w:t>
            </w:r>
          </w:p>
        </w:tc>
        <w:tc>
          <w:tcPr>
            <w:tcW w:w="1276" w:type="dxa"/>
            <w:shd w:val="clear" w:color="auto" w:fill="FFFFFF"/>
            <w:tcMar>
              <w:top w:w="0" w:type="dxa"/>
              <w:left w:w="0" w:type="dxa"/>
              <w:bottom w:w="0" w:type="dxa"/>
              <w:right w:w="0" w:type="dxa"/>
            </w:tcMar>
            <w:vAlign w:val="center"/>
          </w:tcPr>
          <w:p w14:paraId="2DBA4605"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0.288</w:t>
            </w:r>
          </w:p>
        </w:tc>
        <w:tc>
          <w:tcPr>
            <w:tcW w:w="992" w:type="dxa"/>
            <w:shd w:val="clear" w:color="auto" w:fill="FFFFFF"/>
            <w:tcMar>
              <w:top w:w="0" w:type="dxa"/>
              <w:left w:w="0" w:type="dxa"/>
              <w:bottom w:w="0" w:type="dxa"/>
              <w:right w:w="0" w:type="dxa"/>
            </w:tcMar>
            <w:vAlign w:val="center"/>
          </w:tcPr>
          <w:p w14:paraId="5E1CE6AF"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FA1FB2">
              <w:rPr>
                <w:rFonts w:ascii="Helvetica" w:eastAsia="Helvetica" w:hAnsi="Helvetica" w:cs="Helvetica"/>
                <w:color w:val="000000"/>
                <w:sz w:val="21"/>
                <w:szCs w:val="21"/>
              </w:rPr>
              <w:t>-2.248</w:t>
            </w:r>
          </w:p>
        </w:tc>
        <w:tc>
          <w:tcPr>
            <w:tcW w:w="993" w:type="dxa"/>
            <w:shd w:val="clear" w:color="auto" w:fill="FFFFFF"/>
            <w:tcMar>
              <w:top w:w="0" w:type="dxa"/>
              <w:left w:w="0" w:type="dxa"/>
              <w:bottom w:w="0" w:type="dxa"/>
              <w:right w:w="0" w:type="dxa"/>
            </w:tcMar>
            <w:vAlign w:val="center"/>
          </w:tcPr>
          <w:p w14:paraId="15CAC29C" w14:textId="77777777" w:rsidR="00FA1FB2" w:rsidRPr="00FA1FB2" w:rsidRDefault="00FA1FB2"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FA1FB2">
              <w:rPr>
                <w:rFonts w:ascii="Helvetica" w:eastAsia="Helvetica" w:hAnsi="Helvetica" w:cs="Helvetica"/>
                <w:b/>
                <w:bCs/>
                <w:color w:val="000000"/>
                <w:sz w:val="21"/>
                <w:szCs w:val="21"/>
              </w:rPr>
              <w:t>0.025</w:t>
            </w:r>
          </w:p>
        </w:tc>
      </w:tr>
    </w:tbl>
    <w:p w14:paraId="781EC132" w14:textId="77777777" w:rsidR="00FA1FB2" w:rsidRDefault="00FA1FB2">
      <w:pPr>
        <w:pStyle w:val="BodyText"/>
        <w:ind w:left="0"/>
        <w:rPr>
          <w:b/>
          <w:sz w:val="20"/>
        </w:rPr>
      </w:pPr>
    </w:p>
    <w:p w14:paraId="4958B89F" w14:textId="45F3D334" w:rsidR="00413FD7" w:rsidRDefault="00413FD7">
      <w:pPr>
        <w:pStyle w:val="BodyText"/>
        <w:spacing w:before="41"/>
        <w:ind w:left="0"/>
        <w:rPr>
          <w:b/>
          <w:sz w:val="20"/>
        </w:rPr>
      </w:pPr>
    </w:p>
    <w:p w14:paraId="1496B1C2" w14:textId="0614C599" w:rsidR="005E4C3D" w:rsidRPr="007C1620" w:rsidRDefault="005E4C3D" w:rsidP="005E4C3D">
      <w:pPr>
        <w:pStyle w:val="BodyText"/>
        <w:ind w:left="119" w:right="636"/>
        <w:jc w:val="center"/>
      </w:pPr>
      <w:bookmarkStart w:id="56" w:name="_bookmark93"/>
      <w:bookmarkEnd w:id="56"/>
      <w:r>
        <w:t>Table</w:t>
      </w:r>
      <w:r>
        <w:rPr>
          <w:spacing w:val="-9"/>
        </w:rPr>
        <w:t xml:space="preserve"> </w:t>
      </w:r>
      <w:r>
        <w:t>4.</w:t>
      </w:r>
      <w:r>
        <w:rPr>
          <w:spacing w:val="4"/>
        </w:rPr>
        <w:t xml:space="preserve"> </w:t>
      </w:r>
      <w:r>
        <w:t xml:space="preserve">Model output for </w:t>
      </w:r>
      <w:r>
        <w:rPr>
          <w:i/>
          <w:iCs/>
        </w:rPr>
        <w:t>scared</w:t>
      </w:r>
      <w:r>
        <w:t>, excluding non-significant effects and interactions</w:t>
      </w:r>
    </w:p>
    <w:p w14:paraId="4326FB20" w14:textId="77777777" w:rsidR="00413FD7" w:rsidRDefault="00413FD7">
      <w:pPr>
        <w:spacing w:line="252" w:lineRule="auto"/>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949"/>
        <w:gridCol w:w="1134"/>
        <w:gridCol w:w="1276"/>
        <w:gridCol w:w="992"/>
        <w:gridCol w:w="992"/>
      </w:tblGrid>
      <w:tr w:rsidR="005E4C3D" w14:paraId="03E8C2CF" w14:textId="77777777" w:rsidTr="00013D7D">
        <w:trPr>
          <w:tblHeader/>
          <w:jc w:val="center"/>
        </w:trPr>
        <w:tc>
          <w:tcPr>
            <w:tcW w:w="5949" w:type="dxa"/>
            <w:shd w:val="clear" w:color="auto" w:fill="FFFFFF"/>
            <w:tcMar>
              <w:top w:w="0" w:type="dxa"/>
              <w:left w:w="0" w:type="dxa"/>
              <w:bottom w:w="0" w:type="dxa"/>
              <w:right w:w="0" w:type="dxa"/>
            </w:tcMar>
            <w:vAlign w:val="center"/>
          </w:tcPr>
          <w:p w14:paraId="497CCA5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b/>
                <w:color w:val="000000"/>
              </w:rPr>
              <w:t>Predictor</w:t>
            </w:r>
          </w:p>
        </w:tc>
        <w:tc>
          <w:tcPr>
            <w:tcW w:w="1134" w:type="dxa"/>
            <w:shd w:val="clear" w:color="auto" w:fill="FFFFFF"/>
            <w:tcMar>
              <w:top w:w="0" w:type="dxa"/>
              <w:left w:w="0" w:type="dxa"/>
              <w:bottom w:w="0" w:type="dxa"/>
              <w:right w:w="0" w:type="dxa"/>
            </w:tcMar>
            <w:vAlign w:val="center"/>
          </w:tcPr>
          <w:p w14:paraId="536B9C5C"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Estimate</w:t>
            </w:r>
          </w:p>
        </w:tc>
        <w:tc>
          <w:tcPr>
            <w:tcW w:w="1276" w:type="dxa"/>
            <w:shd w:val="clear" w:color="auto" w:fill="FFFFFF"/>
            <w:tcMar>
              <w:top w:w="0" w:type="dxa"/>
              <w:left w:w="0" w:type="dxa"/>
              <w:bottom w:w="0" w:type="dxa"/>
              <w:right w:w="0" w:type="dxa"/>
            </w:tcMar>
            <w:vAlign w:val="center"/>
          </w:tcPr>
          <w:p w14:paraId="625A6211"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Std. Error</w:t>
            </w:r>
          </w:p>
        </w:tc>
        <w:tc>
          <w:tcPr>
            <w:tcW w:w="992" w:type="dxa"/>
            <w:shd w:val="clear" w:color="auto" w:fill="FFFFFF"/>
            <w:tcMar>
              <w:top w:w="0" w:type="dxa"/>
              <w:left w:w="0" w:type="dxa"/>
              <w:bottom w:w="0" w:type="dxa"/>
              <w:right w:w="0" w:type="dxa"/>
            </w:tcMar>
            <w:vAlign w:val="center"/>
          </w:tcPr>
          <w:p w14:paraId="40710E8D"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z value</w:t>
            </w:r>
          </w:p>
        </w:tc>
        <w:tc>
          <w:tcPr>
            <w:tcW w:w="992" w:type="dxa"/>
            <w:shd w:val="clear" w:color="auto" w:fill="FFFFFF"/>
            <w:tcMar>
              <w:top w:w="0" w:type="dxa"/>
              <w:left w:w="0" w:type="dxa"/>
              <w:bottom w:w="0" w:type="dxa"/>
              <w:right w:w="0" w:type="dxa"/>
            </w:tcMar>
            <w:vAlign w:val="center"/>
          </w:tcPr>
          <w:p w14:paraId="4C48120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Pr(&gt;|z|)</w:t>
            </w:r>
          </w:p>
        </w:tc>
      </w:tr>
      <w:tr w:rsidR="005E4C3D" w14:paraId="40E94BB8" w14:textId="77777777" w:rsidTr="00013D7D">
        <w:trPr>
          <w:jc w:val="center"/>
        </w:trPr>
        <w:tc>
          <w:tcPr>
            <w:tcW w:w="5949" w:type="dxa"/>
            <w:shd w:val="clear" w:color="auto" w:fill="FFFFFF"/>
            <w:tcMar>
              <w:top w:w="0" w:type="dxa"/>
              <w:left w:w="0" w:type="dxa"/>
              <w:bottom w:w="0" w:type="dxa"/>
              <w:right w:w="0" w:type="dxa"/>
            </w:tcMar>
            <w:vAlign w:val="center"/>
          </w:tcPr>
          <w:p w14:paraId="13862305"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Women Returning to Abusers</w:t>
            </w:r>
          </w:p>
        </w:tc>
        <w:tc>
          <w:tcPr>
            <w:tcW w:w="1134" w:type="dxa"/>
            <w:shd w:val="clear" w:color="auto" w:fill="FFFFFF"/>
            <w:tcMar>
              <w:top w:w="0" w:type="dxa"/>
              <w:left w:w="0" w:type="dxa"/>
              <w:bottom w:w="0" w:type="dxa"/>
              <w:right w:w="0" w:type="dxa"/>
            </w:tcMar>
            <w:vAlign w:val="center"/>
          </w:tcPr>
          <w:p w14:paraId="1BFA238D"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-0.426</w:t>
            </w:r>
          </w:p>
        </w:tc>
        <w:tc>
          <w:tcPr>
            <w:tcW w:w="1276" w:type="dxa"/>
            <w:shd w:val="clear" w:color="auto" w:fill="FFFFFF"/>
            <w:tcMar>
              <w:top w:w="0" w:type="dxa"/>
              <w:left w:w="0" w:type="dxa"/>
              <w:bottom w:w="0" w:type="dxa"/>
              <w:right w:w="0" w:type="dxa"/>
            </w:tcMar>
            <w:vAlign w:val="center"/>
          </w:tcPr>
          <w:p w14:paraId="66329C8E"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0.196</w:t>
            </w:r>
          </w:p>
        </w:tc>
        <w:tc>
          <w:tcPr>
            <w:tcW w:w="992" w:type="dxa"/>
            <w:shd w:val="clear" w:color="auto" w:fill="FFFFFF"/>
            <w:tcMar>
              <w:top w:w="0" w:type="dxa"/>
              <w:left w:w="0" w:type="dxa"/>
              <w:bottom w:w="0" w:type="dxa"/>
              <w:right w:w="0" w:type="dxa"/>
            </w:tcMar>
            <w:vAlign w:val="center"/>
          </w:tcPr>
          <w:p w14:paraId="3EACE69A"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-2.177</w:t>
            </w:r>
          </w:p>
        </w:tc>
        <w:tc>
          <w:tcPr>
            <w:tcW w:w="992" w:type="dxa"/>
            <w:shd w:val="clear" w:color="auto" w:fill="FFFFFF"/>
            <w:tcMar>
              <w:top w:w="0" w:type="dxa"/>
              <w:left w:w="0" w:type="dxa"/>
              <w:bottom w:w="0" w:type="dxa"/>
              <w:right w:w="0" w:type="dxa"/>
            </w:tcMar>
            <w:vAlign w:val="center"/>
          </w:tcPr>
          <w:p w14:paraId="0A1774D2" w14:textId="77777777" w:rsidR="005E4C3D" w:rsidRPr="00B6420B"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B6420B">
              <w:rPr>
                <w:rFonts w:ascii="Helvetica" w:eastAsia="Helvetica" w:hAnsi="Helvetica" w:cs="Helvetica"/>
                <w:b/>
                <w:bCs/>
                <w:color w:val="000000"/>
              </w:rPr>
              <w:t>0.029</w:t>
            </w:r>
          </w:p>
        </w:tc>
      </w:tr>
      <w:tr w:rsidR="005E4C3D" w14:paraId="3DDE8A0C" w14:textId="77777777" w:rsidTr="00013D7D">
        <w:trPr>
          <w:jc w:val="center"/>
        </w:trPr>
        <w:tc>
          <w:tcPr>
            <w:tcW w:w="5949" w:type="dxa"/>
            <w:shd w:val="clear" w:color="auto" w:fill="FFFFFF"/>
            <w:tcMar>
              <w:top w:w="0" w:type="dxa"/>
              <w:left w:w="0" w:type="dxa"/>
              <w:bottom w:w="0" w:type="dxa"/>
              <w:right w:w="0" w:type="dxa"/>
            </w:tcMar>
            <w:vAlign w:val="center"/>
          </w:tcPr>
          <w:p w14:paraId="510AAADC"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Participant Victim: Prefer not to answer</w:t>
            </w:r>
          </w:p>
        </w:tc>
        <w:tc>
          <w:tcPr>
            <w:tcW w:w="1134" w:type="dxa"/>
            <w:shd w:val="clear" w:color="auto" w:fill="FFFFFF"/>
            <w:tcMar>
              <w:top w:w="0" w:type="dxa"/>
              <w:left w:w="0" w:type="dxa"/>
              <w:bottom w:w="0" w:type="dxa"/>
              <w:right w:w="0" w:type="dxa"/>
            </w:tcMar>
            <w:vAlign w:val="center"/>
          </w:tcPr>
          <w:p w14:paraId="21498BAC"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1.180</w:t>
            </w:r>
          </w:p>
        </w:tc>
        <w:tc>
          <w:tcPr>
            <w:tcW w:w="1276" w:type="dxa"/>
            <w:shd w:val="clear" w:color="auto" w:fill="FFFFFF"/>
            <w:tcMar>
              <w:top w:w="0" w:type="dxa"/>
              <w:left w:w="0" w:type="dxa"/>
              <w:bottom w:w="0" w:type="dxa"/>
              <w:right w:w="0" w:type="dxa"/>
            </w:tcMar>
            <w:vAlign w:val="center"/>
          </w:tcPr>
          <w:p w14:paraId="1D7FFF7B"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0.579</w:t>
            </w:r>
          </w:p>
        </w:tc>
        <w:tc>
          <w:tcPr>
            <w:tcW w:w="992" w:type="dxa"/>
            <w:shd w:val="clear" w:color="auto" w:fill="FFFFFF"/>
            <w:tcMar>
              <w:top w:w="0" w:type="dxa"/>
              <w:left w:w="0" w:type="dxa"/>
              <w:bottom w:w="0" w:type="dxa"/>
              <w:right w:w="0" w:type="dxa"/>
            </w:tcMar>
            <w:vAlign w:val="center"/>
          </w:tcPr>
          <w:p w14:paraId="5278DBC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2.040</w:t>
            </w:r>
          </w:p>
        </w:tc>
        <w:tc>
          <w:tcPr>
            <w:tcW w:w="992" w:type="dxa"/>
            <w:shd w:val="clear" w:color="auto" w:fill="FFFFFF"/>
            <w:tcMar>
              <w:top w:w="0" w:type="dxa"/>
              <w:left w:w="0" w:type="dxa"/>
              <w:bottom w:w="0" w:type="dxa"/>
              <w:right w:w="0" w:type="dxa"/>
            </w:tcMar>
            <w:vAlign w:val="center"/>
          </w:tcPr>
          <w:p w14:paraId="0194A084" w14:textId="77777777" w:rsidR="005E4C3D" w:rsidRPr="002B5734"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2B5734">
              <w:rPr>
                <w:rFonts w:ascii="Helvetica" w:eastAsia="Helvetica" w:hAnsi="Helvetica" w:cs="Helvetica"/>
                <w:b/>
                <w:bCs/>
                <w:color w:val="000000"/>
              </w:rPr>
              <w:t>0.041</w:t>
            </w:r>
          </w:p>
        </w:tc>
      </w:tr>
      <w:tr w:rsidR="005E4C3D" w14:paraId="56989380" w14:textId="77777777" w:rsidTr="00013D7D">
        <w:trPr>
          <w:jc w:val="center"/>
        </w:trPr>
        <w:tc>
          <w:tcPr>
            <w:tcW w:w="5949" w:type="dxa"/>
            <w:shd w:val="clear" w:color="auto" w:fill="FFFFFF"/>
            <w:tcMar>
              <w:top w:w="0" w:type="dxa"/>
              <w:left w:w="0" w:type="dxa"/>
              <w:bottom w:w="0" w:type="dxa"/>
              <w:right w:w="0" w:type="dxa"/>
            </w:tcMar>
            <w:vAlign w:val="center"/>
          </w:tcPr>
          <w:p w14:paraId="1D62BAA4"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 Low Pitch</w:t>
            </w:r>
          </w:p>
        </w:tc>
        <w:tc>
          <w:tcPr>
            <w:tcW w:w="1134" w:type="dxa"/>
            <w:shd w:val="clear" w:color="auto" w:fill="FFFFFF"/>
            <w:tcMar>
              <w:top w:w="0" w:type="dxa"/>
              <w:left w:w="0" w:type="dxa"/>
              <w:bottom w:w="0" w:type="dxa"/>
              <w:right w:w="0" w:type="dxa"/>
            </w:tcMar>
            <w:vAlign w:val="center"/>
          </w:tcPr>
          <w:p w14:paraId="6F9EE112"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-0.810</w:t>
            </w:r>
          </w:p>
        </w:tc>
        <w:tc>
          <w:tcPr>
            <w:tcW w:w="1276" w:type="dxa"/>
            <w:shd w:val="clear" w:color="auto" w:fill="FFFFFF"/>
            <w:tcMar>
              <w:top w:w="0" w:type="dxa"/>
              <w:left w:w="0" w:type="dxa"/>
              <w:bottom w:w="0" w:type="dxa"/>
              <w:right w:w="0" w:type="dxa"/>
            </w:tcMar>
            <w:vAlign w:val="center"/>
          </w:tcPr>
          <w:p w14:paraId="3D2D51EC"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0.269</w:t>
            </w:r>
          </w:p>
        </w:tc>
        <w:tc>
          <w:tcPr>
            <w:tcW w:w="992" w:type="dxa"/>
            <w:shd w:val="clear" w:color="auto" w:fill="FFFFFF"/>
            <w:tcMar>
              <w:top w:w="0" w:type="dxa"/>
              <w:left w:w="0" w:type="dxa"/>
              <w:bottom w:w="0" w:type="dxa"/>
              <w:right w:w="0" w:type="dxa"/>
            </w:tcMar>
            <w:vAlign w:val="center"/>
          </w:tcPr>
          <w:p w14:paraId="0EAC913F"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-3.016</w:t>
            </w:r>
          </w:p>
        </w:tc>
        <w:tc>
          <w:tcPr>
            <w:tcW w:w="992" w:type="dxa"/>
            <w:shd w:val="clear" w:color="auto" w:fill="FFFFFF"/>
            <w:tcMar>
              <w:top w:w="0" w:type="dxa"/>
              <w:left w:w="0" w:type="dxa"/>
              <w:bottom w:w="0" w:type="dxa"/>
              <w:right w:w="0" w:type="dxa"/>
            </w:tcMar>
            <w:vAlign w:val="center"/>
          </w:tcPr>
          <w:p w14:paraId="0D4CCE72" w14:textId="77777777" w:rsidR="005E4C3D" w:rsidRPr="002B5734"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2B5734">
              <w:rPr>
                <w:rFonts w:ascii="Helvetica" w:eastAsia="Helvetica" w:hAnsi="Helvetica" w:cs="Helvetica"/>
                <w:b/>
                <w:bCs/>
                <w:color w:val="000000"/>
              </w:rPr>
              <w:t>0.003</w:t>
            </w:r>
          </w:p>
        </w:tc>
      </w:tr>
      <w:tr w:rsidR="005E4C3D" w14:paraId="49F894FB" w14:textId="77777777" w:rsidTr="00013D7D">
        <w:trPr>
          <w:jc w:val="center"/>
        </w:trPr>
        <w:tc>
          <w:tcPr>
            <w:tcW w:w="5949" w:type="dxa"/>
            <w:shd w:val="clear" w:color="auto" w:fill="FFFFFF"/>
            <w:tcMar>
              <w:top w:w="0" w:type="dxa"/>
              <w:left w:w="0" w:type="dxa"/>
              <w:bottom w:w="0" w:type="dxa"/>
              <w:right w:w="0" w:type="dxa"/>
            </w:tcMar>
            <w:vAlign w:val="center"/>
          </w:tcPr>
          <w:p w14:paraId="365F762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Abuser:Impression Management</w:t>
            </w:r>
          </w:p>
        </w:tc>
        <w:tc>
          <w:tcPr>
            <w:tcW w:w="1134" w:type="dxa"/>
            <w:shd w:val="clear" w:color="auto" w:fill="FFFFFF"/>
            <w:tcMar>
              <w:top w:w="0" w:type="dxa"/>
              <w:left w:w="0" w:type="dxa"/>
              <w:bottom w:w="0" w:type="dxa"/>
              <w:right w:w="0" w:type="dxa"/>
            </w:tcMar>
            <w:vAlign w:val="center"/>
          </w:tcPr>
          <w:p w14:paraId="0744C283"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0.436</w:t>
            </w:r>
          </w:p>
        </w:tc>
        <w:tc>
          <w:tcPr>
            <w:tcW w:w="1276" w:type="dxa"/>
            <w:shd w:val="clear" w:color="auto" w:fill="FFFFFF"/>
            <w:tcMar>
              <w:top w:w="0" w:type="dxa"/>
              <w:left w:w="0" w:type="dxa"/>
              <w:bottom w:w="0" w:type="dxa"/>
              <w:right w:w="0" w:type="dxa"/>
            </w:tcMar>
            <w:vAlign w:val="center"/>
          </w:tcPr>
          <w:p w14:paraId="73E6D73B"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0.204</w:t>
            </w:r>
          </w:p>
        </w:tc>
        <w:tc>
          <w:tcPr>
            <w:tcW w:w="992" w:type="dxa"/>
            <w:shd w:val="clear" w:color="auto" w:fill="FFFFFF"/>
            <w:tcMar>
              <w:top w:w="0" w:type="dxa"/>
              <w:left w:w="0" w:type="dxa"/>
              <w:bottom w:w="0" w:type="dxa"/>
              <w:right w:w="0" w:type="dxa"/>
            </w:tcMar>
            <w:vAlign w:val="center"/>
          </w:tcPr>
          <w:p w14:paraId="79DBE2BF"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2.135</w:t>
            </w:r>
          </w:p>
        </w:tc>
        <w:tc>
          <w:tcPr>
            <w:tcW w:w="992" w:type="dxa"/>
            <w:shd w:val="clear" w:color="auto" w:fill="FFFFFF"/>
            <w:tcMar>
              <w:top w:w="0" w:type="dxa"/>
              <w:left w:w="0" w:type="dxa"/>
              <w:bottom w:w="0" w:type="dxa"/>
              <w:right w:w="0" w:type="dxa"/>
            </w:tcMar>
            <w:vAlign w:val="center"/>
          </w:tcPr>
          <w:p w14:paraId="0396C462" w14:textId="77777777" w:rsidR="005E4C3D" w:rsidRPr="002B5734"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2B5734">
              <w:rPr>
                <w:rFonts w:ascii="Helvetica" w:eastAsia="Helvetica" w:hAnsi="Helvetica" w:cs="Helvetica"/>
                <w:b/>
                <w:bCs/>
                <w:color w:val="000000"/>
              </w:rPr>
              <w:t>0.033</w:t>
            </w:r>
          </w:p>
        </w:tc>
      </w:tr>
      <w:tr w:rsidR="005E4C3D" w14:paraId="56F904DF" w14:textId="77777777" w:rsidTr="00013D7D">
        <w:trPr>
          <w:jc w:val="center"/>
        </w:trPr>
        <w:tc>
          <w:tcPr>
            <w:tcW w:w="5949" w:type="dxa"/>
            <w:shd w:val="clear" w:color="auto" w:fill="FFFFFF"/>
            <w:tcMar>
              <w:top w:w="0" w:type="dxa"/>
              <w:left w:w="0" w:type="dxa"/>
              <w:bottom w:w="0" w:type="dxa"/>
              <w:right w:w="0" w:type="dxa"/>
            </w:tcMar>
            <w:vAlign w:val="center"/>
          </w:tcPr>
          <w:p w14:paraId="60782F8F"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High Pitch:Self-Deceptive Enhancement 1</w:t>
            </w:r>
          </w:p>
        </w:tc>
        <w:tc>
          <w:tcPr>
            <w:tcW w:w="1134" w:type="dxa"/>
            <w:shd w:val="clear" w:color="auto" w:fill="FFFFFF"/>
            <w:tcMar>
              <w:top w:w="0" w:type="dxa"/>
              <w:left w:w="0" w:type="dxa"/>
              <w:bottom w:w="0" w:type="dxa"/>
              <w:right w:w="0" w:type="dxa"/>
            </w:tcMar>
            <w:vAlign w:val="center"/>
          </w:tcPr>
          <w:p w14:paraId="7DC55AA3"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0.811</w:t>
            </w:r>
          </w:p>
        </w:tc>
        <w:tc>
          <w:tcPr>
            <w:tcW w:w="1276" w:type="dxa"/>
            <w:shd w:val="clear" w:color="auto" w:fill="FFFFFF"/>
            <w:tcMar>
              <w:top w:w="0" w:type="dxa"/>
              <w:left w:w="0" w:type="dxa"/>
              <w:bottom w:w="0" w:type="dxa"/>
              <w:right w:w="0" w:type="dxa"/>
            </w:tcMar>
            <w:vAlign w:val="center"/>
          </w:tcPr>
          <w:p w14:paraId="17330951"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0.292</w:t>
            </w:r>
          </w:p>
        </w:tc>
        <w:tc>
          <w:tcPr>
            <w:tcW w:w="992" w:type="dxa"/>
            <w:shd w:val="clear" w:color="auto" w:fill="FFFFFF"/>
            <w:tcMar>
              <w:top w:w="0" w:type="dxa"/>
              <w:left w:w="0" w:type="dxa"/>
              <w:bottom w:w="0" w:type="dxa"/>
              <w:right w:w="0" w:type="dxa"/>
            </w:tcMar>
            <w:vAlign w:val="center"/>
          </w:tcPr>
          <w:p w14:paraId="1BF923B2"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2.783</w:t>
            </w:r>
          </w:p>
        </w:tc>
        <w:tc>
          <w:tcPr>
            <w:tcW w:w="992" w:type="dxa"/>
            <w:shd w:val="clear" w:color="auto" w:fill="FFFFFF"/>
            <w:tcMar>
              <w:top w:w="0" w:type="dxa"/>
              <w:left w:w="0" w:type="dxa"/>
              <w:bottom w:w="0" w:type="dxa"/>
              <w:right w:w="0" w:type="dxa"/>
            </w:tcMar>
            <w:vAlign w:val="center"/>
          </w:tcPr>
          <w:p w14:paraId="3FDB3124"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0.005</w:t>
            </w:r>
          </w:p>
        </w:tc>
      </w:tr>
      <w:tr w:rsidR="005E4C3D" w14:paraId="474C93AD" w14:textId="77777777" w:rsidTr="00013D7D">
        <w:trPr>
          <w:jc w:val="center"/>
        </w:trPr>
        <w:tc>
          <w:tcPr>
            <w:tcW w:w="5949" w:type="dxa"/>
            <w:shd w:val="clear" w:color="auto" w:fill="FFFFFF"/>
            <w:tcMar>
              <w:top w:w="0" w:type="dxa"/>
              <w:left w:w="0" w:type="dxa"/>
              <w:bottom w:w="0" w:type="dxa"/>
              <w:right w:w="0" w:type="dxa"/>
            </w:tcMar>
            <w:vAlign w:val="center"/>
          </w:tcPr>
          <w:p w14:paraId="2A3CD434"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Low Pitch: Self-Deceptive Enhancement 2</w:t>
            </w:r>
          </w:p>
        </w:tc>
        <w:tc>
          <w:tcPr>
            <w:tcW w:w="1134" w:type="dxa"/>
            <w:shd w:val="clear" w:color="auto" w:fill="FFFFFF"/>
            <w:tcMar>
              <w:top w:w="0" w:type="dxa"/>
              <w:left w:w="0" w:type="dxa"/>
              <w:bottom w:w="0" w:type="dxa"/>
              <w:right w:w="0" w:type="dxa"/>
            </w:tcMar>
            <w:vAlign w:val="center"/>
          </w:tcPr>
          <w:p w14:paraId="7AA585A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0.639</w:t>
            </w:r>
          </w:p>
        </w:tc>
        <w:tc>
          <w:tcPr>
            <w:tcW w:w="1276" w:type="dxa"/>
            <w:shd w:val="clear" w:color="auto" w:fill="FFFFFF"/>
            <w:tcMar>
              <w:top w:w="0" w:type="dxa"/>
              <w:left w:w="0" w:type="dxa"/>
              <w:bottom w:w="0" w:type="dxa"/>
              <w:right w:w="0" w:type="dxa"/>
            </w:tcMar>
            <w:vAlign w:val="center"/>
          </w:tcPr>
          <w:p w14:paraId="3B059C21"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0.285</w:t>
            </w:r>
          </w:p>
        </w:tc>
        <w:tc>
          <w:tcPr>
            <w:tcW w:w="992" w:type="dxa"/>
            <w:shd w:val="clear" w:color="auto" w:fill="FFFFFF"/>
            <w:tcMar>
              <w:top w:w="0" w:type="dxa"/>
              <w:left w:w="0" w:type="dxa"/>
              <w:bottom w:w="0" w:type="dxa"/>
              <w:right w:w="0" w:type="dxa"/>
            </w:tcMar>
            <w:vAlign w:val="center"/>
          </w:tcPr>
          <w:p w14:paraId="614381DE"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2.241</w:t>
            </w:r>
          </w:p>
        </w:tc>
        <w:tc>
          <w:tcPr>
            <w:tcW w:w="992" w:type="dxa"/>
            <w:shd w:val="clear" w:color="auto" w:fill="FFFFFF"/>
            <w:tcMar>
              <w:top w:w="0" w:type="dxa"/>
              <w:left w:w="0" w:type="dxa"/>
              <w:bottom w:w="0" w:type="dxa"/>
              <w:right w:w="0" w:type="dxa"/>
            </w:tcMar>
            <w:vAlign w:val="center"/>
          </w:tcPr>
          <w:p w14:paraId="75DA005B"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0.025</w:t>
            </w:r>
          </w:p>
        </w:tc>
      </w:tr>
      <w:tr w:rsidR="005E4C3D" w14:paraId="644E8C91" w14:textId="77777777" w:rsidTr="00013D7D">
        <w:trPr>
          <w:jc w:val="center"/>
        </w:trPr>
        <w:tc>
          <w:tcPr>
            <w:tcW w:w="5949" w:type="dxa"/>
            <w:shd w:val="clear" w:color="auto" w:fill="FFFFFF"/>
            <w:tcMar>
              <w:top w:w="0" w:type="dxa"/>
              <w:left w:w="0" w:type="dxa"/>
              <w:bottom w:w="0" w:type="dxa"/>
              <w:right w:w="0" w:type="dxa"/>
            </w:tcMar>
            <w:vAlign w:val="center"/>
          </w:tcPr>
          <w:p w14:paraId="5FCA2DFC" w14:textId="45FE7E2E"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 xml:space="preserve">Male Abuser:Low Pitch:Downplaying Frequency </w:t>
            </w:r>
            <w:r w:rsidR="00FA762D">
              <w:rPr>
                <w:rFonts w:ascii="Helvetica" w:eastAsia="Helvetica" w:hAnsi="Helvetica" w:cs="Helvetica"/>
                <w:color w:val="000000"/>
              </w:rPr>
              <w:t>and</w:t>
            </w:r>
            <w:r>
              <w:rPr>
                <w:rFonts w:ascii="Helvetica" w:eastAsia="Helvetica" w:hAnsi="Helvetica" w:cs="Helvetica"/>
                <w:color w:val="000000"/>
              </w:rPr>
              <w:t xml:space="preserve"> Severity</w:t>
            </w:r>
          </w:p>
        </w:tc>
        <w:tc>
          <w:tcPr>
            <w:tcW w:w="1134" w:type="dxa"/>
            <w:shd w:val="clear" w:color="auto" w:fill="FFFFFF"/>
            <w:tcMar>
              <w:top w:w="0" w:type="dxa"/>
              <w:left w:w="0" w:type="dxa"/>
              <w:bottom w:w="0" w:type="dxa"/>
              <w:right w:w="0" w:type="dxa"/>
            </w:tcMar>
            <w:vAlign w:val="center"/>
          </w:tcPr>
          <w:p w14:paraId="6A530A17"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-0.635</w:t>
            </w:r>
          </w:p>
        </w:tc>
        <w:tc>
          <w:tcPr>
            <w:tcW w:w="1276" w:type="dxa"/>
            <w:shd w:val="clear" w:color="auto" w:fill="FFFFFF"/>
            <w:tcMar>
              <w:top w:w="0" w:type="dxa"/>
              <w:left w:w="0" w:type="dxa"/>
              <w:bottom w:w="0" w:type="dxa"/>
              <w:right w:w="0" w:type="dxa"/>
            </w:tcMar>
            <w:vAlign w:val="center"/>
          </w:tcPr>
          <w:p w14:paraId="0EB703A1"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0.301</w:t>
            </w:r>
          </w:p>
        </w:tc>
        <w:tc>
          <w:tcPr>
            <w:tcW w:w="992" w:type="dxa"/>
            <w:shd w:val="clear" w:color="auto" w:fill="FFFFFF"/>
            <w:tcMar>
              <w:top w:w="0" w:type="dxa"/>
              <w:left w:w="0" w:type="dxa"/>
              <w:bottom w:w="0" w:type="dxa"/>
              <w:right w:w="0" w:type="dxa"/>
            </w:tcMar>
            <w:vAlign w:val="center"/>
          </w:tcPr>
          <w:p w14:paraId="1E12E0DA"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-2.110</w:t>
            </w:r>
          </w:p>
        </w:tc>
        <w:tc>
          <w:tcPr>
            <w:tcW w:w="992" w:type="dxa"/>
            <w:shd w:val="clear" w:color="auto" w:fill="FFFFFF"/>
            <w:tcMar>
              <w:top w:w="0" w:type="dxa"/>
              <w:left w:w="0" w:type="dxa"/>
              <w:bottom w:w="0" w:type="dxa"/>
              <w:right w:w="0" w:type="dxa"/>
            </w:tcMar>
            <w:vAlign w:val="center"/>
          </w:tcPr>
          <w:p w14:paraId="5548C8DC"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0.035</w:t>
            </w:r>
          </w:p>
        </w:tc>
      </w:tr>
      <w:tr w:rsidR="005E4C3D" w:rsidRPr="00617F6C" w14:paraId="0E12C323" w14:textId="77777777" w:rsidTr="00013D7D">
        <w:trPr>
          <w:jc w:val="center"/>
        </w:trPr>
        <w:tc>
          <w:tcPr>
            <w:tcW w:w="5949" w:type="dxa"/>
            <w:shd w:val="clear" w:color="auto" w:fill="FFFFFF"/>
            <w:tcMar>
              <w:top w:w="0" w:type="dxa"/>
              <w:left w:w="0" w:type="dxa"/>
              <w:bottom w:w="0" w:type="dxa"/>
              <w:right w:w="0" w:type="dxa"/>
            </w:tcMar>
            <w:vAlign w:val="center"/>
          </w:tcPr>
          <w:p w14:paraId="34737F0D"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Abuser:Low Pitch:Women Returning To Abusers</w:t>
            </w:r>
          </w:p>
        </w:tc>
        <w:tc>
          <w:tcPr>
            <w:tcW w:w="1134" w:type="dxa"/>
            <w:shd w:val="clear" w:color="auto" w:fill="FFFFFF"/>
            <w:tcMar>
              <w:top w:w="0" w:type="dxa"/>
              <w:left w:w="0" w:type="dxa"/>
              <w:bottom w:w="0" w:type="dxa"/>
              <w:right w:w="0" w:type="dxa"/>
            </w:tcMar>
            <w:vAlign w:val="center"/>
          </w:tcPr>
          <w:p w14:paraId="4DDDF089"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0.601</w:t>
            </w:r>
          </w:p>
        </w:tc>
        <w:tc>
          <w:tcPr>
            <w:tcW w:w="1276" w:type="dxa"/>
            <w:shd w:val="clear" w:color="auto" w:fill="FFFFFF"/>
            <w:tcMar>
              <w:top w:w="0" w:type="dxa"/>
              <w:left w:w="0" w:type="dxa"/>
              <w:bottom w:w="0" w:type="dxa"/>
              <w:right w:w="0" w:type="dxa"/>
            </w:tcMar>
            <w:vAlign w:val="center"/>
          </w:tcPr>
          <w:p w14:paraId="5661974D"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0.282</w:t>
            </w:r>
          </w:p>
        </w:tc>
        <w:tc>
          <w:tcPr>
            <w:tcW w:w="992" w:type="dxa"/>
            <w:shd w:val="clear" w:color="auto" w:fill="FFFFFF"/>
            <w:tcMar>
              <w:top w:w="0" w:type="dxa"/>
              <w:left w:w="0" w:type="dxa"/>
              <w:bottom w:w="0" w:type="dxa"/>
              <w:right w:w="0" w:type="dxa"/>
            </w:tcMar>
            <w:vAlign w:val="center"/>
          </w:tcPr>
          <w:p w14:paraId="78F65583"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2.135</w:t>
            </w:r>
          </w:p>
        </w:tc>
        <w:tc>
          <w:tcPr>
            <w:tcW w:w="992" w:type="dxa"/>
            <w:shd w:val="clear" w:color="auto" w:fill="FFFFFF"/>
            <w:tcMar>
              <w:top w:w="0" w:type="dxa"/>
              <w:left w:w="0" w:type="dxa"/>
              <w:bottom w:w="0" w:type="dxa"/>
              <w:right w:w="0" w:type="dxa"/>
            </w:tcMar>
            <w:vAlign w:val="center"/>
          </w:tcPr>
          <w:p w14:paraId="1D3B7C0D"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0.033</w:t>
            </w:r>
          </w:p>
        </w:tc>
      </w:tr>
      <w:tr w:rsidR="005E4C3D" w:rsidRPr="00617F6C" w14:paraId="739C354B" w14:textId="77777777" w:rsidTr="00013D7D">
        <w:trPr>
          <w:jc w:val="center"/>
        </w:trPr>
        <w:tc>
          <w:tcPr>
            <w:tcW w:w="5949" w:type="dxa"/>
            <w:shd w:val="clear" w:color="auto" w:fill="FFFFFF"/>
            <w:tcMar>
              <w:top w:w="0" w:type="dxa"/>
              <w:left w:w="0" w:type="dxa"/>
              <w:bottom w:w="0" w:type="dxa"/>
              <w:right w:w="0" w:type="dxa"/>
            </w:tcMar>
            <w:vAlign w:val="center"/>
          </w:tcPr>
          <w:p w14:paraId="00D4C2FA"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Pitch:Impression Management</w:t>
            </w:r>
          </w:p>
        </w:tc>
        <w:tc>
          <w:tcPr>
            <w:tcW w:w="1134" w:type="dxa"/>
            <w:shd w:val="clear" w:color="auto" w:fill="FFFFFF"/>
            <w:tcMar>
              <w:top w:w="0" w:type="dxa"/>
              <w:left w:w="0" w:type="dxa"/>
              <w:bottom w:w="0" w:type="dxa"/>
              <w:right w:w="0" w:type="dxa"/>
            </w:tcMar>
            <w:vAlign w:val="center"/>
          </w:tcPr>
          <w:p w14:paraId="7D489934"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-0.619</w:t>
            </w:r>
          </w:p>
        </w:tc>
        <w:tc>
          <w:tcPr>
            <w:tcW w:w="1276" w:type="dxa"/>
            <w:shd w:val="clear" w:color="auto" w:fill="FFFFFF"/>
            <w:tcMar>
              <w:top w:w="0" w:type="dxa"/>
              <w:left w:w="0" w:type="dxa"/>
              <w:bottom w:w="0" w:type="dxa"/>
              <w:right w:w="0" w:type="dxa"/>
            </w:tcMar>
            <w:vAlign w:val="center"/>
          </w:tcPr>
          <w:p w14:paraId="652A5C6C"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0.293</w:t>
            </w:r>
          </w:p>
        </w:tc>
        <w:tc>
          <w:tcPr>
            <w:tcW w:w="992" w:type="dxa"/>
            <w:shd w:val="clear" w:color="auto" w:fill="FFFFFF"/>
            <w:tcMar>
              <w:top w:w="0" w:type="dxa"/>
              <w:left w:w="0" w:type="dxa"/>
              <w:bottom w:w="0" w:type="dxa"/>
              <w:right w:w="0" w:type="dxa"/>
            </w:tcMar>
            <w:vAlign w:val="center"/>
          </w:tcPr>
          <w:p w14:paraId="25287C45"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-2.111</w:t>
            </w:r>
          </w:p>
        </w:tc>
        <w:tc>
          <w:tcPr>
            <w:tcW w:w="992" w:type="dxa"/>
            <w:shd w:val="clear" w:color="auto" w:fill="FFFFFF"/>
            <w:tcMar>
              <w:top w:w="0" w:type="dxa"/>
              <w:left w:w="0" w:type="dxa"/>
              <w:bottom w:w="0" w:type="dxa"/>
              <w:right w:w="0" w:type="dxa"/>
            </w:tcMar>
            <w:vAlign w:val="center"/>
          </w:tcPr>
          <w:p w14:paraId="1D341F29"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0.035</w:t>
            </w:r>
          </w:p>
        </w:tc>
      </w:tr>
      <w:tr w:rsidR="005E4C3D" w:rsidRPr="00617F6C" w14:paraId="12B599F8" w14:textId="77777777" w:rsidTr="00013D7D">
        <w:trPr>
          <w:jc w:val="center"/>
        </w:trPr>
        <w:tc>
          <w:tcPr>
            <w:tcW w:w="5949" w:type="dxa"/>
            <w:shd w:val="clear" w:color="auto" w:fill="FFFFFF"/>
            <w:tcMar>
              <w:top w:w="0" w:type="dxa"/>
              <w:left w:w="0" w:type="dxa"/>
              <w:bottom w:w="0" w:type="dxa"/>
              <w:right w:w="0" w:type="dxa"/>
            </w:tcMar>
            <w:vAlign w:val="center"/>
          </w:tcPr>
          <w:p w14:paraId="4AB57070"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Abuser:Low Pitch:Self-Deceptive Enhancement 1</w:t>
            </w:r>
          </w:p>
        </w:tc>
        <w:tc>
          <w:tcPr>
            <w:tcW w:w="1134" w:type="dxa"/>
            <w:shd w:val="clear" w:color="auto" w:fill="FFFFFF"/>
            <w:tcMar>
              <w:top w:w="0" w:type="dxa"/>
              <w:left w:w="0" w:type="dxa"/>
              <w:bottom w:w="0" w:type="dxa"/>
              <w:right w:w="0" w:type="dxa"/>
            </w:tcMar>
            <w:vAlign w:val="center"/>
          </w:tcPr>
          <w:p w14:paraId="2DA74BA2"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-0.589</w:t>
            </w:r>
          </w:p>
        </w:tc>
        <w:tc>
          <w:tcPr>
            <w:tcW w:w="1276" w:type="dxa"/>
            <w:shd w:val="clear" w:color="auto" w:fill="FFFFFF"/>
            <w:tcMar>
              <w:top w:w="0" w:type="dxa"/>
              <w:left w:w="0" w:type="dxa"/>
              <w:bottom w:w="0" w:type="dxa"/>
              <w:right w:w="0" w:type="dxa"/>
            </w:tcMar>
            <w:vAlign w:val="center"/>
          </w:tcPr>
          <w:p w14:paraId="060D629E"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0.270</w:t>
            </w:r>
          </w:p>
        </w:tc>
        <w:tc>
          <w:tcPr>
            <w:tcW w:w="992" w:type="dxa"/>
            <w:shd w:val="clear" w:color="auto" w:fill="FFFFFF"/>
            <w:tcMar>
              <w:top w:w="0" w:type="dxa"/>
              <w:left w:w="0" w:type="dxa"/>
              <w:bottom w:w="0" w:type="dxa"/>
              <w:right w:w="0" w:type="dxa"/>
            </w:tcMar>
            <w:vAlign w:val="center"/>
          </w:tcPr>
          <w:p w14:paraId="4A8CF5EE" w14:textId="77777777" w:rsidR="005E4C3D"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-2.177</w:t>
            </w:r>
          </w:p>
        </w:tc>
        <w:tc>
          <w:tcPr>
            <w:tcW w:w="992" w:type="dxa"/>
            <w:shd w:val="clear" w:color="auto" w:fill="FFFFFF"/>
            <w:tcMar>
              <w:top w:w="0" w:type="dxa"/>
              <w:left w:w="0" w:type="dxa"/>
              <w:bottom w:w="0" w:type="dxa"/>
              <w:right w:w="0" w:type="dxa"/>
            </w:tcMar>
            <w:vAlign w:val="center"/>
          </w:tcPr>
          <w:p w14:paraId="1CC37D96" w14:textId="77777777" w:rsidR="005E4C3D" w:rsidRPr="00617F6C" w:rsidRDefault="005E4C3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617F6C">
              <w:rPr>
                <w:rFonts w:ascii="Helvetica" w:eastAsia="Helvetica" w:hAnsi="Helvetica" w:cs="Helvetica"/>
                <w:b/>
                <w:bCs/>
                <w:color w:val="000000"/>
              </w:rPr>
              <w:t>0.029</w:t>
            </w:r>
          </w:p>
        </w:tc>
      </w:tr>
    </w:tbl>
    <w:p w14:paraId="4958B8A1" w14:textId="77777777" w:rsidR="005E4C3D" w:rsidRDefault="005E4C3D">
      <w:pPr>
        <w:spacing w:line="252" w:lineRule="auto"/>
        <w:sectPr w:rsidR="005E4C3D" w:rsidSect="00784F99">
          <w:pgSz w:w="12240" w:h="15840"/>
          <w:pgMar w:top="1380" w:right="800" w:bottom="1060" w:left="1320" w:header="0" w:footer="863" w:gutter="0"/>
          <w:cols w:space="720"/>
        </w:sectPr>
      </w:pPr>
    </w:p>
    <w:p w14:paraId="187109AD" w14:textId="0B08F40E" w:rsidR="00D7602D" w:rsidRPr="007C1620" w:rsidRDefault="00D7602D" w:rsidP="00D7602D">
      <w:pPr>
        <w:pStyle w:val="BodyText"/>
        <w:ind w:left="119" w:right="636"/>
        <w:jc w:val="center"/>
      </w:pPr>
      <w:r>
        <w:lastRenderedPageBreak/>
        <w:t>Table</w:t>
      </w:r>
      <w:r>
        <w:rPr>
          <w:spacing w:val="-9"/>
        </w:rPr>
        <w:t xml:space="preserve"> </w:t>
      </w:r>
      <w:r>
        <w:t>5.</w:t>
      </w:r>
      <w:r>
        <w:rPr>
          <w:spacing w:val="4"/>
        </w:rPr>
        <w:t xml:space="preserve"> </w:t>
      </w:r>
      <w:r>
        <w:t xml:space="preserve">Model output for </w:t>
      </w:r>
      <w:r>
        <w:rPr>
          <w:i/>
          <w:iCs/>
        </w:rPr>
        <w:t>in danger</w:t>
      </w:r>
      <w:r>
        <w:t>, excluding non-significant effects and interactions</w:t>
      </w:r>
    </w:p>
    <w:p w14:paraId="438CE5C6" w14:textId="77777777" w:rsidR="00D7602D" w:rsidRDefault="00D7602D" w:rsidP="00D7602D">
      <w:pPr>
        <w:spacing w:line="252" w:lineRule="auto"/>
      </w:pPr>
    </w:p>
    <w:p w14:paraId="72A7FDD0" w14:textId="77777777" w:rsidR="00D7602D" w:rsidRDefault="00D7602D"/>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65"/>
        <w:gridCol w:w="1134"/>
        <w:gridCol w:w="1276"/>
        <w:gridCol w:w="992"/>
        <w:gridCol w:w="993"/>
      </w:tblGrid>
      <w:tr w:rsidR="00D7602D" w:rsidRPr="00D7602D" w14:paraId="1AF07F3F" w14:textId="77777777" w:rsidTr="00013D7D">
        <w:trPr>
          <w:tblHeader/>
          <w:jc w:val="center"/>
        </w:trPr>
        <w:tc>
          <w:tcPr>
            <w:tcW w:w="5665" w:type="dxa"/>
            <w:shd w:val="clear" w:color="auto" w:fill="FFFFFF"/>
            <w:tcMar>
              <w:top w:w="0" w:type="dxa"/>
              <w:left w:w="0" w:type="dxa"/>
              <w:bottom w:w="0" w:type="dxa"/>
              <w:right w:w="0" w:type="dxa"/>
            </w:tcMar>
            <w:vAlign w:val="center"/>
          </w:tcPr>
          <w:p w14:paraId="31C0FE83"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b/>
                <w:color w:val="000000"/>
                <w:sz w:val="21"/>
                <w:szCs w:val="21"/>
              </w:rPr>
              <w:t>Predictor</w:t>
            </w:r>
          </w:p>
        </w:tc>
        <w:tc>
          <w:tcPr>
            <w:tcW w:w="1134" w:type="dxa"/>
            <w:shd w:val="clear" w:color="auto" w:fill="FFFFFF"/>
            <w:tcMar>
              <w:top w:w="0" w:type="dxa"/>
              <w:left w:w="0" w:type="dxa"/>
              <w:bottom w:w="0" w:type="dxa"/>
              <w:right w:w="0" w:type="dxa"/>
            </w:tcMar>
            <w:vAlign w:val="center"/>
          </w:tcPr>
          <w:p w14:paraId="53F0BB49"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b/>
                <w:color w:val="000000"/>
                <w:sz w:val="21"/>
                <w:szCs w:val="21"/>
              </w:rPr>
              <w:t>Estimate</w:t>
            </w:r>
          </w:p>
        </w:tc>
        <w:tc>
          <w:tcPr>
            <w:tcW w:w="1276" w:type="dxa"/>
            <w:shd w:val="clear" w:color="auto" w:fill="FFFFFF"/>
            <w:tcMar>
              <w:top w:w="0" w:type="dxa"/>
              <w:left w:w="0" w:type="dxa"/>
              <w:bottom w:w="0" w:type="dxa"/>
              <w:right w:w="0" w:type="dxa"/>
            </w:tcMar>
            <w:vAlign w:val="center"/>
          </w:tcPr>
          <w:p w14:paraId="554DB53D"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b/>
                <w:color w:val="000000"/>
                <w:sz w:val="21"/>
                <w:szCs w:val="21"/>
              </w:rPr>
              <w:t>Std. Error</w:t>
            </w:r>
          </w:p>
        </w:tc>
        <w:tc>
          <w:tcPr>
            <w:tcW w:w="992" w:type="dxa"/>
            <w:shd w:val="clear" w:color="auto" w:fill="FFFFFF"/>
            <w:tcMar>
              <w:top w:w="0" w:type="dxa"/>
              <w:left w:w="0" w:type="dxa"/>
              <w:bottom w:w="0" w:type="dxa"/>
              <w:right w:w="0" w:type="dxa"/>
            </w:tcMar>
            <w:vAlign w:val="center"/>
          </w:tcPr>
          <w:p w14:paraId="212EB735"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b/>
                <w:color w:val="000000"/>
                <w:sz w:val="21"/>
                <w:szCs w:val="21"/>
              </w:rPr>
              <w:t>z value</w:t>
            </w:r>
          </w:p>
        </w:tc>
        <w:tc>
          <w:tcPr>
            <w:tcW w:w="993" w:type="dxa"/>
            <w:shd w:val="clear" w:color="auto" w:fill="FFFFFF"/>
            <w:tcMar>
              <w:top w:w="0" w:type="dxa"/>
              <w:left w:w="0" w:type="dxa"/>
              <w:bottom w:w="0" w:type="dxa"/>
              <w:right w:w="0" w:type="dxa"/>
            </w:tcMar>
            <w:vAlign w:val="center"/>
          </w:tcPr>
          <w:p w14:paraId="18374220"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b/>
                <w:color w:val="000000"/>
                <w:sz w:val="21"/>
                <w:szCs w:val="21"/>
              </w:rPr>
              <w:t>Pr(&gt;|z|)</w:t>
            </w:r>
          </w:p>
        </w:tc>
      </w:tr>
      <w:tr w:rsidR="00D7602D" w:rsidRPr="00D7602D" w14:paraId="3EDB8873" w14:textId="77777777" w:rsidTr="00013D7D">
        <w:trPr>
          <w:jc w:val="center"/>
        </w:trPr>
        <w:tc>
          <w:tcPr>
            <w:tcW w:w="5665" w:type="dxa"/>
            <w:shd w:val="clear" w:color="auto" w:fill="FFFFFF"/>
            <w:tcMar>
              <w:top w:w="0" w:type="dxa"/>
              <w:left w:w="0" w:type="dxa"/>
              <w:bottom w:w="0" w:type="dxa"/>
              <w:right w:w="0" w:type="dxa"/>
            </w:tcMar>
            <w:vAlign w:val="center"/>
          </w:tcPr>
          <w:p w14:paraId="174E618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Women Returning to Abusers</w:t>
            </w:r>
          </w:p>
        </w:tc>
        <w:tc>
          <w:tcPr>
            <w:tcW w:w="1134" w:type="dxa"/>
            <w:shd w:val="clear" w:color="auto" w:fill="FFFFFF"/>
            <w:tcMar>
              <w:top w:w="0" w:type="dxa"/>
              <w:left w:w="0" w:type="dxa"/>
              <w:bottom w:w="0" w:type="dxa"/>
              <w:right w:w="0" w:type="dxa"/>
            </w:tcMar>
            <w:vAlign w:val="center"/>
          </w:tcPr>
          <w:p w14:paraId="34FFBF53"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-0.834</w:t>
            </w:r>
          </w:p>
        </w:tc>
        <w:tc>
          <w:tcPr>
            <w:tcW w:w="1276" w:type="dxa"/>
            <w:shd w:val="clear" w:color="auto" w:fill="FFFFFF"/>
            <w:tcMar>
              <w:top w:w="0" w:type="dxa"/>
              <w:left w:w="0" w:type="dxa"/>
              <w:bottom w:w="0" w:type="dxa"/>
              <w:right w:w="0" w:type="dxa"/>
            </w:tcMar>
            <w:vAlign w:val="center"/>
          </w:tcPr>
          <w:p w14:paraId="525B99BC"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0.232</w:t>
            </w:r>
          </w:p>
        </w:tc>
        <w:tc>
          <w:tcPr>
            <w:tcW w:w="992" w:type="dxa"/>
            <w:shd w:val="clear" w:color="auto" w:fill="FFFFFF"/>
            <w:tcMar>
              <w:top w:w="0" w:type="dxa"/>
              <w:left w:w="0" w:type="dxa"/>
              <w:bottom w:w="0" w:type="dxa"/>
              <w:right w:w="0" w:type="dxa"/>
            </w:tcMar>
            <w:vAlign w:val="center"/>
          </w:tcPr>
          <w:p w14:paraId="1F259F2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-3.598</w:t>
            </w:r>
          </w:p>
        </w:tc>
        <w:tc>
          <w:tcPr>
            <w:tcW w:w="993" w:type="dxa"/>
            <w:shd w:val="clear" w:color="auto" w:fill="FFFFFF"/>
            <w:tcMar>
              <w:top w:w="0" w:type="dxa"/>
              <w:left w:w="0" w:type="dxa"/>
              <w:bottom w:w="0" w:type="dxa"/>
              <w:right w:w="0" w:type="dxa"/>
            </w:tcMar>
            <w:vAlign w:val="center"/>
          </w:tcPr>
          <w:p w14:paraId="01589868"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0.000</w:t>
            </w:r>
          </w:p>
        </w:tc>
      </w:tr>
      <w:tr w:rsidR="00D7602D" w:rsidRPr="00D7602D" w14:paraId="057B0DFB" w14:textId="77777777" w:rsidTr="00013D7D">
        <w:trPr>
          <w:jc w:val="center"/>
        </w:trPr>
        <w:tc>
          <w:tcPr>
            <w:tcW w:w="5665" w:type="dxa"/>
            <w:shd w:val="clear" w:color="auto" w:fill="FFFFFF"/>
            <w:tcMar>
              <w:top w:w="0" w:type="dxa"/>
              <w:left w:w="0" w:type="dxa"/>
              <w:bottom w:w="0" w:type="dxa"/>
              <w:right w:w="0" w:type="dxa"/>
            </w:tcMar>
            <w:vAlign w:val="center"/>
          </w:tcPr>
          <w:p w14:paraId="070E863D"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Participant Queer</w:t>
            </w:r>
          </w:p>
        </w:tc>
        <w:tc>
          <w:tcPr>
            <w:tcW w:w="1134" w:type="dxa"/>
            <w:shd w:val="clear" w:color="auto" w:fill="FFFFFF"/>
            <w:tcMar>
              <w:top w:w="0" w:type="dxa"/>
              <w:left w:w="0" w:type="dxa"/>
              <w:bottom w:w="0" w:type="dxa"/>
              <w:right w:w="0" w:type="dxa"/>
            </w:tcMar>
            <w:vAlign w:val="center"/>
          </w:tcPr>
          <w:p w14:paraId="534084A9"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4.173</w:t>
            </w:r>
          </w:p>
        </w:tc>
        <w:tc>
          <w:tcPr>
            <w:tcW w:w="1276" w:type="dxa"/>
            <w:shd w:val="clear" w:color="auto" w:fill="FFFFFF"/>
            <w:tcMar>
              <w:top w:w="0" w:type="dxa"/>
              <w:left w:w="0" w:type="dxa"/>
              <w:bottom w:w="0" w:type="dxa"/>
              <w:right w:w="0" w:type="dxa"/>
            </w:tcMar>
            <w:vAlign w:val="center"/>
          </w:tcPr>
          <w:p w14:paraId="6D2E3191"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1.395</w:t>
            </w:r>
          </w:p>
        </w:tc>
        <w:tc>
          <w:tcPr>
            <w:tcW w:w="992" w:type="dxa"/>
            <w:shd w:val="clear" w:color="auto" w:fill="FFFFFF"/>
            <w:tcMar>
              <w:top w:w="0" w:type="dxa"/>
              <w:left w:w="0" w:type="dxa"/>
              <w:bottom w:w="0" w:type="dxa"/>
              <w:right w:w="0" w:type="dxa"/>
            </w:tcMar>
            <w:vAlign w:val="center"/>
          </w:tcPr>
          <w:p w14:paraId="2030704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2.992</w:t>
            </w:r>
          </w:p>
        </w:tc>
        <w:tc>
          <w:tcPr>
            <w:tcW w:w="993" w:type="dxa"/>
            <w:shd w:val="clear" w:color="auto" w:fill="FFFFFF"/>
            <w:tcMar>
              <w:top w:w="0" w:type="dxa"/>
              <w:left w:w="0" w:type="dxa"/>
              <w:bottom w:w="0" w:type="dxa"/>
              <w:right w:w="0" w:type="dxa"/>
            </w:tcMar>
            <w:vAlign w:val="center"/>
          </w:tcPr>
          <w:p w14:paraId="7D501D25"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0.003</w:t>
            </w:r>
          </w:p>
        </w:tc>
      </w:tr>
      <w:tr w:rsidR="00D7602D" w:rsidRPr="00D7602D" w14:paraId="21204E9D" w14:textId="77777777" w:rsidTr="00013D7D">
        <w:trPr>
          <w:jc w:val="center"/>
        </w:trPr>
        <w:tc>
          <w:tcPr>
            <w:tcW w:w="5665" w:type="dxa"/>
            <w:shd w:val="clear" w:color="auto" w:fill="FFFFFF"/>
            <w:tcMar>
              <w:top w:w="0" w:type="dxa"/>
              <w:left w:w="0" w:type="dxa"/>
              <w:bottom w:w="0" w:type="dxa"/>
              <w:right w:w="0" w:type="dxa"/>
            </w:tcMar>
            <w:vAlign w:val="center"/>
          </w:tcPr>
          <w:p w14:paraId="5CD3FB1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High Pitch:Women Returning to Abusers</w:t>
            </w:r>
          </w:p>
        </w:tc>
        <w:tc>
          <w:tcPr>
            <w:tcW w:w="1134" w:type="dxa"/>
            <w:shd w:val="clear" w:color="auto" w:fill="FFFFFF"/>
            <w:tcMar>
              <w:top w:w="0" w:type="dxa"/>
              <w:left w:w="0" w:type="dxa"/>
              <w:bottom w:w="0" w:type="dxa"/>
              <w:right w:w="0" w:type="dxa"/>
            </w:tcMar>
            <w:vAlign w:val="center"/>
          </w:tcPr>
          <w:p w14:paraId="4B55C328"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0.850</w:t>
            </w:r>
          </w:p>
        </w:tc>
        <w:tc>
          <w:tcPr>
            <w:tcW w:w="1276" w:type="dxa"/>
            <w:shd w:val="clear" w:color="auto" w:fill="FFFFFF"/>
            <w:tcMar>
              <w:top w:w="0" w:type="dxa"/>
              <w:left w:w="0" w:type="dxa"/>
              <w:bottom w:w="0" w:type="dxa"/>
              <w:right w:w="0" w:type="dxa"/>
            </w:tcMar>
            <w:vAlign w:val="center"/>
          </w:tcPr>
          <w:p w14:paraId="342CA8C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0.346</w:t>
            </w:r>
          </w:p>
        </w:tc>
        <w:tc>
          <w:tcPr>
            <w:tcW w:w="992" w:type="dxa"/>
            <w:shd w:val="clear" w:color="auto" w:fill="FFFFFF"/>
            <w:tcMar>
              <w:top w:w="0" w:type="dxa"/>
              <w:left w:w="0" w:type="dxa"/>
              <w:bottom w:w="0" w:type="dxa"/>
              <w:right w:w="0" w:type="dxa"/>
            </w:tcMar>
            <w:vAlign w:val="center"/>
          </w:tcPr>
          <w:p w14:paraId="3053AC91"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2.459</w:t>
            </w:r>
          </w:p>
        </w:tc>
        <w:tc>
          <w:tcPr>
            <w:tcW w:w="993" w:type="dxa"/>
            <w:shd w:val="clear" w:color="auto" w:fill="FFFFFF"/>
            <w:tcMar>
              <w:top w:w="0" w:type="dxa"/>
              <w:left w:w="0" w:type="dxa"/>
              <w:bottom w:w="0" w:type="dxa"/>
              <w:right w:w="0" w:type="dxa"/>
            </w:tcMar>
            <w:vAlign w:val="center"/>
          </w:tcPr>
          <w:p w14:paraId="150FFB1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0.014</w:t>
            </w:r>
          </w:p>
        </w:tc>
      </w:tr>
      <w:tr w:rsidR="00D7602D" w:rsidRPr="00D7602D" w14:paraId="13D7143B" w14:textId="77777777" w:rsidTr="00013D7D">
        <w:trPr>
          <w:jc w:val="center"/>
        </w:trPr>
        <w:tc>
          <w:tcPr>
            <w:tcW w:w="5665" w:type="dxa"/>
            <w:shd w:val="clear" w:color="auto" w:fill="FFFFFF"/>
            <w:tcMar>
              <w:top w:w="0" w:type="dxa"/>
              <w:left w:w="0" w:type="dxa"/>
              <w:bottom w:w="0" w:type="dxa"/>
              <w:right w:w="0" w:type="dxa"/>
            </w:tcMar>
            <w:vAlign w:val="center"/>
          </w:tcPr>
          <w:p w14:paraId="6F74ABC8"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Low Pitch:Women Returning to Abusers</w:t>
            </w:r>
          </w:p>
        </w:tc>
        <w:tc>
          <w:tcPr>
            <w:tcW w:w="1134" w:type="dxa"/>
            <w:shd w:val="clear" w:color="auto" w:fill="FFFFFF"/>
            <w:tcMar>
              <w:top w:w="0" w:type="dxa"/>
              <w:left w:w="0" w:type="dxa"/>
              <w:bottom w:w="0" w:type="dxa"/>
              <w:right w:w="0" w:type="dxa"/>
            </w:tcMar>
            <w:vAlign w:val="center"/>
          </w:tcPr>
          <w:p w14:paraId="69EF142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0.701</w:t>
            </w:r>
          </w:p>
        </w:tc>
        <w:tc>
          <w:tcPr>
            <w:tcW w:w="1276" w:type="dxa"/>
            <w:shd w:val="clear" w:color="auto" w:fill="FFFFFF"/>
            <w:tcMar>
              <w:top w:w="0" w:type="dxa"/>
              <w:left w:w="0" w:type="dxa"/>
              <w:bottom w:w="0" w:type="dxa"/>
              <w:right w:w="0" w:type="dxa"/>
            </w:tcMar>
            <w:vAlign w:val="center"/>
          </w:tcPr>
          <w:p w14:paraId="13E64AE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0.336</w:t>
            </w:r>
          </w:p>
        </w:tc>
        <w:tc>
          <w:tcPr>
            <w:tcW w:w="992" w:type="dxa"/>
            <w:shd w:val="clear" w:color="auto" w:fill="FFFFFF"/>
            <w:tcMar>
              <w:top w:w="0" w:type="dxa"/>
              <w:left w:w="0" w:type="dxa"/>
              <w:bottom w:w="0" w:type="dxa"/>
              <w:right w:w="0" w:type="dxa"/>
            </w:tcMar>
            <w:vAlign w:val="center"/>
          </w:tcPr>
          <w:p w14:paraId="04D56FF8"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2.088</w:t>
            </w:r>
          </w:p>
        </w:tc>
        <w:tc>
          <w:tcPr>
            <w:tcW w:w="993" w:type="dxa"/>
            <w:shd w:val="clear" w:color="auto" w:fill="FFFFFF"/>
            <w:tcMar>
              <w:top w:w="0" w:type="dxa"/>
              <w:left w:w="0" w:type="dxa"/>
              <w:bottom w:w="0" w:type="dxa"/>
              <w:right w:w="0" w:type="dxa"/>
            </w:tcMar>
            <w:vAlign w:val="center"/>
          </w:tcPr>
          <w:p w14:paraId="0B3538F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0.037</w:t>
            </w:r>
          </w:p>
        </w:tc>
      </w:tr>
      <w:tr w:rsidR="00D7602D" w:rsidRPr="00D7602D" w14:paraId="1F6C48AA" w14:textId="77777777" w:rsidTr="00013D7D">
        <w:trPr>
          <w:jc w:val="center"/>
        </w:trPr>
        <w:tc>
          <w:tcPr>
            <w:tcW w:w="5665" w:type="dxa"/>
            <w:shd w:val="clear" w:color="auto" w:fill="FFFFFF"/>
            <w:tcMar>
              <w:top w:w="0" w:type="dxa"/>
              <w:left w:w="0" w:type="dxa"/>
              <w:bottom w:w="0" w:type="dxa"/>
              <w:right w:w="0" w:type="dxa"/>
            </w:tcMar>
            <w:vAlign w:val="center"/>
          </w:tcPr>
          <w:p w14:paraId="3D2FCD43"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High Pitch:Hostile Sexism</w:t>
            </w:r>
          </w:p>
        </w:tc>
        <w:tc>
          <w:tcPr>
            <w:tcW w:w="1134" w:type="dxa"/>
            <w:shd w:val="clear" w:color="auto" w:fill="FFFFFF"/>
            <w:tcMar>
              <w:top w:w="0" w:type="dxa"/>
              <w:left w:w="0" w:type="dxa"/>
              <w:bottom w:w="0" w:type="dxa"/>
              <w:right w:w="0" w:type="dxa"/>
            </w:tcMar>
            <w:vAlign w:val="center"/>
          </w:tcPr>
          <w:p w14:paraId="6DE25529"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-0.800</w:t>
            </w:r>
          </w:p>
        </w:tc>
        <w:tc>
          <w:tcPr>
            <w:tcW w:w="1276" w:type="dxa"/>
            <w:shd w:val="clear" w:color="auto" w:fill="FFFFFF"/>
            <w:tcMar>
              <w:top w:w="0" w:type="dxa"/>
              <w:left w:w="0" w:type="dxa"/>
              <w:bottom w:w="0" w:type="dxa"/>
              <w:right w:w="0" w:type="dxa"/>
            </w:tcMar>
            <w:vAlign w:val="center"/>
          </w:tcPr>
          <w:p w14:paraId="1EE9ED39"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0.316</w:t>
            </w:r>
          </w:p>
        </w:tc>
        <w:tc>
          <w:tcPr>
            <w:tcW w:w="992" w:type="dxa"/>
            <w:shd w:val="clear" w:color="auto" w:fill="FFFFFF"/>
            <w:tcMar>
              <w:top w:w="0" w:type="dxa"/>
              <w:left w:w="0" w:type="dxa"/>
              <w:bottom w:w="0" w:type="dxa"/>
              <w:right w:w="0" w:type="dxa"/>
            </w:tcMar>
            <w:vAlign w:val="center"/>
          </w:tcPr>
          <w:p w14:paraId="0F3E69C5"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-2.532</w:t>
            </w:r>
          </w:p>
        </w:tc>
        <w:tc>
          <w:tcPr>
            <w:tcW w:w="993" w:type="dxa"/>
            <w:shd w:val="clear" w:color="auto" w:fill="FFFFFF"/>
            <w:tcMar>
              <w:top w:w="0" w:type="dxa"/>
              <w:left w:w="0" w:type="dxa"/>
              <w:bottom w:w="0" w:type="dxa"/>
              <w:right w:w="0" w:type="dxa"/>
            </w:tcMar>
            <w:vAlign w:val="center"/>
          </w:tcPr>
          <w:p w14:paraId="686C57AC"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0.011</w:t>
            </w:r>
          </w:p>
        </w:tc>
      </w:tr>
      <w:tr w:rsidR="00D7602D" w:rsidRPr="00D7602D" w14:paraId="3824DED8" w14:textId="77777777" w:rsidTr="00013D7D">
        <w:trPr>
          <w:jc w:val="center"/>
        </w:trPr>
        <w:tc>
          <w:tcPr>
            <w:tcW w:w="5665" w:type="dxa"/>
            <w:shd w:val="clear" w:color="auto" w:fill="FFFFFF"/>
            <w:tcMar>
              <w:top w:w="0" w:type="dxa"/>
              <w:left w:w="0" w:type="dxa"/>
              <w:bottom w:w="0" w:type="dxa"/>
              <w:right w:w="0" w:type="dxa"/>
            </w:tcMar>
            <w:vAlign w:val="center"/>
          </w:tcPr>
          <w:p w14:paraId="182C59C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Male Abuser:Impression Management</w:t>
            </w:r>
          </w:p>
        </w:tc>
        <w:tc>
          <w:tcPr>
            <w:tcW w:w="1134" w:type="dxa"/>
            <w:shd w:val="clear" w:color="auto" w:fill="FFFFFF"/>
            <w:tcMar>
              <w:top w:w="0" w:type="dxa"/>
              <w:left w:w="0" w:type="dxa"/>
              <w:bottom w:w="0" w:type="dxa"/>
              <w:right w:w="0" w:type="dxa"/>
            </w:tcMar>
            <w:vAlign w:val="center"/>
          </w:tcPr>
          <w:p w14:paraId="787E089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-0.327</w:t>
            </w:r>
          </w:p>
        </w:tc>
        <w:tc>
          <w:tcPr>
            <w:tcW w:w="1276" w:type="dxa"/>
            <w:shd w:val="clear" w:color="auto" w:fill="FFFFFF"/>
            <w:tcMar>
              <w:top w:w="0" w:type="dxa"/>
              <w:left w:w="0" w:type="dxa"/>
              <w:bottom w:w="0" w:type="dxa"/>
              <w:right w:w="0" w:type="dxa"/>
            </w:tcMar>
            <w:vAlign w:val="center"/>
          </w:tcPr>
          <w:p w14:paraId="161C0051"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0.119</w:t>
            </w:r>
          </w:p>
        </w:tc>
        <w:tc>
          <w:tcPr>
            <w:tcW w:w="992" w:type="dxa"/>
            <w:shd w:val="clear" w:color="auto" w:fill="FFFFFF"/>
            <w:tcMar>
              <w:top w:w="0" w:type="dxa"/>
              <w:left w:w="0" w:type="dxa"/>
              <w:bottom w:w="0" w:type="dxa"/>
              <w:right w:w="0" w:type="dxa"/>
            </w:tcMar>
            <w:vAlign w:val="center"/>
          </w:tcPr>
          <w:p w14:paraId="4B44E22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-2.759</w:t>
            </w:r>
          </w:p>
        </w:tc>
        <w:tc>
          <w:tcPr>
            <w:tcW w:w="993" w:type="dxa"/>
            <w:shd w:val="clear" w:color="auto" w:fill="FFFFFF"/>
            <w:tcMar>
              <w:top w:w="0" w:type="dxa"/>
              <w:left w:w="0" w:type="dxa"/>
              <w:bottom w:w="0" w:type="dxa"/>
              <w:right w:w="0" w:type="dxa"/>
            </w:tcMar>
            <w:vAlign w:val="center"/>
          </w:tcPr>
          <w:p w14:paraId="2CA45A31"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0.006</w:t>
            </w:r>
          </w:p>
        </w:tc>
      </w:tr>
      <w:tr w:rsidR="00D7602D" w:rsidRPr="00D7602D" w14:paraId="52B2C994" w14:textId="77777777" w:rsidTr="00013D7D">
        <w:trPr>
          <w:jc w:val="center"/>
        </w:trPr>
        <w:tc>
          <w:tcPr>
            <w:tcW w:w="5665" w:type="dxa"/>
            <w:shd w:val="clear" w:color="auto" w:fill="FFFFFF"/>
            <w:tcMar>
              <w:top w:w="0" w:type="dxa"/>
              <w:left w:w="0" w:type="dxa"/>
              <w:bottom w:w="0" w:type="dxa"/>
              <w:right w:w="0" w:type="dxa"/>
            </w:tcMar>
            <w:vAlign w:val="center"/>
          </w:tcPr>
          <w:p w14:paraId="7985E486"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Low Pitch:Self-Deceptive Enhancement 2</w:t>
            </w:r>
          </w:p>
        </w:tc>
        <w:tc>
          <w:tcPr>
            <w:tcW w:w="1134" w:type="dxa"/>
            <w:shd w:val="clear" w:color="auto" w:fill="FFFFFF"/>
            <w:tcMar>
              <w:top w:w="0" w:type="dxa"/>
              <w:left w:w="0" w:type="dxa"/>
              <w:bottom w:w="0" w:type="dxa"/>
              <w:right w:w="0" w:type="dxa"/>
            </w:tcMar>
            <w:vAlign w:val="center"/>
          </w:tcPr>
          <w:p w14:paraId="209CE3A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0.647</w:t>
            </w:r>
          </w:p>
        </w:tc>
        <w:tc>
          <w:tcPr>
            <w:tcW w:w="1276" w:type="dxa"/>
            <w:shd w:val="clear" w:color="auto" w:fill="FFFFFF"/>
            <w:tcMar>
              <w:top w:w="0" w:type="dxa"/>
              <w:left w:w="0" w:type="dxa"/>
              <w:bottom w:w="0" w:type="dxa"/>
              <w:right w:w="0" w:type="dxa"/>
            </w:tcMar>
            <w:vAlign w:val="center"/>
          </w:tcPr>
          <w:p w14:paraId="3DD5C0E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0.304</w:t>
            </w:r>
          </w:p>
        </w:tc>
        <w:tc>
          <w:tcPr>
            <w:tcW w:w="992" w:type="dxa"/>
            <w:shd w:val="clear" w:color="auto" w:fill="FFFFFF"/>
            <w:tcMar>
              <w:top w:w="0" w:type="dxa"/>
              <w:left w:w="0" w:type="dxa"/>
              <w:bottom w:w="0" w:type="dxa"/>
              <w:right w:w="0" w:type="dxa"/>
            </w:tcMar>
            <w:vAlign w:val="center"/>
          </w:tcPr>
          <w:p w14:paraId="4C562BD8"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2.132</w:t>
            </w:r>
          </w:p>
        </w:tc>
        <w:tc>
          <w:tcPr>
            <w:tcW w:w="993" w:type="dxa"/>
            <w:shd w:val="clear" w:color="auto" w:fill="FFFFFF"/>
            <w:tcMar>
              <w:top w:w="0" w:type="dxa"/>
              <w:left w:w="0" w:type="dxa"/>
              <w:bottom w:w="0" w:type="dxa"/>
              <w:right w:w="0" w:type="dxa"/>
            </w:tcMar>
            <w:vAlign w:val="center"/>
          </w:tcPr>
          <w:p w14:paraId="20DCD3B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0.033</w:t>
            </w:r>
          </w:p>
        </w:tc>
      </w:tr>
      <w:tr w:rsidR="00D7602D" w:rsidRPr="00D7602D" w14:paraId="6E0ECB93" w14:textId="77777777" w:rsidTr="00013D7D">
        <w:trPr>
          <w:jc w:val="center"/>
        </w:trPr>
        <w:tc>
          <w:tcPr>
            <w:tcW w:w="5665" w:type="dxa"/>
            <w:shd w:val="clear" w:color="auto" w:fill="FFFFFF"/>
            <w:tcMar>
              <w:top w:w="0" w:type="dxa"/>
              <w:left w:w="0" w:type="dxa"/>
              <w:bottom w:w="0" w:type="dxa"/>
              <w:right w:w="0" w:type="dxa"/>
            </w:tcMar>
            <w:vAlign w:val="center"/>
          </w:tcPr>
          <w:p w14:paraId="2FEC1227"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Male Abuser:Participant Victim</w:t>
            </w:r>
          </w:p>
        </w:tc>
        <w:tc>
          <w:tcPr>
            <w:tcW w:w="1134" w:type="dxa"/>
            <w:shd w:val="clear" w:color="auto" w:fill="FFFFFF"/>
            <w:tcMar>
              <w:top w:w="0" w:type="dxa"/>
              <w:left w:w="0" w:type="dxa"/>
              <w:bottom w:w="0" w:type="dxa"/>
              <w:right w:w="0" w:type="dxa"/>
            </w:tcMar>
            <w:vAlign w:val="center"/>
          </w:tcPr>
          <w:p w14:paraId="0E811E6A"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0.686</w:t>
            </w:r>
          </w:p>
        </w:tc>
        <w:tc>
          <w:tcPr>
            <w:tcW w:w="1276" w:type="dxa"/>
            <w:shd w:val="clear" w:color="auto" w:fill="FFFFFF"/>
            <w:tcMar>
              <w:top w:w="0" w:type="dxa"/>
              <w:left w:w="0" w:type="dxa"/>
              <w:bottom w:w="0" w:type="dxa"/>
              <w:right w:w="0" w:type="dxa"/>
            </w:tcMar>
            <w:vAlign w:val="center"/>
          </w:tcPr>
          <w:p w14:paraId="0A787D7C"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0.317</w:t>
            </w:r>
          </w:p>
        </w:tc>
        <w:tc>
          <w:tcPr>
            <w:tcW w:w="992" w:type="dxa"/>
            <w:shd w:val="clear" w:color="auto" w:fill="FFFFFF"/>
            <w:tcMar>
              <w:top w:w="0" w:type="dxa"/>
              <w:left w:w="0" w:type="dxa"/>
              <w:bottom w:w="0" w:type="dxa"/>
              <w:right w:w="0" w:type="dxa"/>
            </w:tcMar>
            <w:vAlign w:val="center"/>
          </w:tcPr>
          <w:p w14:paraId="4B72C1A2"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2.168</w:t>
            </w:r>
          </w:p>
        </w:tc>
        <w:tc>
          <w:tcPr>
            <w:tcW w:w="993" w:type="dxa"/>
            <w:shd w:val="clear" w:color="auto" w:fill="FFFFFF"/>
            <w:tcMar>
              <w:top w:w="0" w:type="dxa"/>
              <w:left w:w="0" w:type="dxa"/>
              <w:bottom w:w="0" w:type="dxa"/>
              <w:right w:w="0" w:type="dxa"/>
            </w:tcMar>
            <w:vAlign w:val="center"/>
          </w:tcPr>
          <w:p w14:paraId="0C7B378D"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0.030</w:t>
            </w:r>
          </w:p>
        </w:tc>
      </w:tr>
      <w:tr w:rsidR="00D7602D" w:rsidRPr="00D7602D" w14:paraId="15342F79" w14:textId="77777777" w:rsidTr="00013D7D">
        <w:trPr>
          <w:jc w:val="center"/>
        </w:trPr>
        <w:tc>
          <w:tcPr>
            <w:tcW w:w="5665" w:type="dxa"/>
            <w:shd w:val="clear" w:color="auto" w:fill="FFFFFF"/>
            <w:tcMar>
              <w:top w:w="0" w:type="dxa"/>
              <w:left w:w="0" w:type="dxa"/>
              <w:bottom w:w="0" w:type="dxa"/>
              <w:right w:w="0" w:type="dxa"/>
            </w:tcMar>
            <w:vAlign w:val="center"/>
          </w:tcPr>
          <w:p w14:paraId="48A4BED0"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Male Abuser:High Pitch:Blaming Women</w:t>
            </w:r>
          </w:p>
        </w:tc>
        <w:tc>
          <w:tcPr>
            <w:tcW w:w="1134" w:type="dxa"/>
            <w:shd w:val="clear" w:color="auto" w:fill="FFFFFF"/>
            <w:tcMar>
              <w:top w:w="0" w:type="dxa"/>
              <w:left w:w="0" w:type="dxa"/>
              <w:bottom w:w="0" w:type="dxa"/>
              <w:right w:w="0" w:type="dxa"/>
            </w:tcMar>
            <w:vAlign w:val="center"/>
          </w:tcPr>
          <w:p w14:paraId="73390781"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-0.812</w:t>
            </w:r>
          </w:p>
        </w:tc>
        <w:tc>
          <w:tcPr>
            <w:tcW w:w="1276" w:type="dxa"/>
            <w:shd w:val="clear" w:color="auto" w:fill="FFFFFF"/>
            <w:tcMar>
              <w:top w:w="0" w:type="dxa"/>
              <w:left w:w="0" w:type="dxa"/>
              <w:bottom w:w="0" w:type="dxa"/>
              <w:right w:w="0" w:type="dxa"/>
            </w:tcMar>
            <w:vAlign w:val="center"/>
          </w:tcPr>
          <w:p w14:paraId="6DE1C6D0"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0.325</w:t>
            </w:r>
          </w:p>
        </w:tc>
        <w:tc>
          <w:tcPr>
            <w:tcW w:w="992" w:type="dxa"/>
            <w:shd w:val="clear" w:color="auto" w:fill="FFFFFF"/>
            <w:tcMar>
              <w:top w:w="0" w:type="dxa"/>
              <w:left w:w="0" w:type="dxa"/>
              <w:bottom w:w="0" w:type="dxa"/>
              <w:right w:w="0" w:type="dxa"/>
            </w:tcMar>
            <w:vAlign w:val="center"/>
          </w:tcPr>
          <w:p w14:paraId="0995096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-2.500</w:t>
            </w:r>
          </w:p>
        </w:tc>
        <w:tc>
          <w:tcPr>
            <w:tcW w:w="993" w:type="dxa"/>
            <w:shd w:val="clear" w:color="auto" w:fill="FFFFFF"/>
            <w:tcMar>
              <w:top w:w="0" w:type="dxa"/>
              <w:left w:w="0" w:type="dxa"/>
              <w:bottom w:w="0" w:type="dxa"/>
              <w:right w:w="0" w:type="dxa"/>
            </w:tcMar>
            <w:vAlign w:val="center"/>
          </w:tcPr>
          <w:p w14:paraId="3597A225"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0.012</w:t>
            </w:r>
          </w:p>
        </w:tc>
      </w:tr>
      <w:tr w:rsidR="00D7602D" w:rsidRPr="00D7602D" w14:paraId="7FA555AF" w14:textId="77777777" w:rsidTr="00013D7D">
        <w:trPr>
          <w:jc w:val="center"/>
        </w:trPr>
        <w:tc>
          <w:tcPr>
            <w:tcW w:w="5665" w:type="dxa"/>
            <w:shd w:val="clear" w:color="auto" w:fill="FFFFFF"/>
            <w:tcMar>
              <w:top w:w="0" w:type="dxa"/>
              <w:left w:w="0" w:type="dxa"/>
              <w:bottom w:w="0" w:type="dxa"/>
              <w:right w:w="0" w:type="dxa"/>
            </w:tcMar>
            <w:vAlign w:val="center"/>
          </w:tcPr>
          <w:p w14:paraId="0E0DFA1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Male Abuser: High Pitch: Women Returning to Abusers</w:t>
            </w:r>
          </w:p>
        </w:tc>
        <w:tc>
          <w:tcPr>
            <w:tcW w:w="1134" w:type="dxa"/>
            <w:shd w:val="clear" w:color="auto" w:fill="FFFFFF"/>
            <w:tcMar>
              <w:top w:w="0" w:type="dxa"/>
              <w:left w:w="0" w:type="dxa"/>
              <w:bottom w:w="0" w:type="dxa"/>
              <w:right w:w="0" w:type="dxa"/>
            </w:tcMar>
            <w:vAlign w:val="center"/>
          </w:tcPr>
          <w:p w14:paraId="49411D7A"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0.763</w:t>
            </w:r>
          </w:p>
        </w:tc>
        <w:tc>
          <w:tcPr>
            <w:tcW w:w="1276" w:type="dxa"/>
            <w:shd w:val="clear" w:color="auto" w:fill="FFFFFF"/>
            <w:tcMar>
              <w:top w:w="0" w:type="dxa"/>
              <w:left w:w="0" w:type="dxa"/>
              <w:bottom w:w="0" w:type="dxa"/>
              <w:right w:w="0" w:type="dxa"/>
            </w:tcMar>
            <w:vAlign w:val="center"/>
          </w:tcPr>
          <w:p w14:paraId="62149D39"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0.343</w:t>
            </w:r>
          </w:p>
        </w:tc>
        <w:tc>
          <w:tcPr>
            <w:tcW w:w="992" w:type="dxa"/>
            <w:shd w:val="clear" w:color="auto" w:fill="FFFFFF"/>
            <w:tcMar>
              <w:top w:w="0" w:type="dxa"/>
              <w:left w:w="0" w:type="dxa"/>
              <w:bottom w:w="0" w:type="dxa"/>
              <w:right w:w="0" w:type="dxa"/>
            </w:tcMar>
            <w:vAlign w:val="center"/>
          </w:tcPr>
          <w:p w14:paraId="4BE06D9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2.224</w:t>
            </w:r>
          </w:p>
        </w:tc>
        <w:tc>
          <w:tcPr>
            <w:tcW w:w="993" w:type="dxa"/>
            <w:shd w:val="clear" w:color="auto" w:fill="FFFFFF"/>
            <w:tcMar>
              <w:top w:w="0" w:type="dxa"/>
              <w:left w:w="0" w:type="dxa"/>
              <w:bottom w:w="0" w:type="dxa"/>
              <w:right w:w="0" w:type="dxa"/>
            </w:tcMar>
            <w:vAlign w:val="center"/>
          </w:tcPr>
          <w:p w14:paraId="7BDA4566"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0.026</w:t>
            </w:r>
          </w:p>
        </w:tc>
      </w:tr>
      <w:tr w:rsidR="00D7602D" w:rsidRPr="00D7602D" w14:paraId="2B4786A4" w14:textId="77777777" w:rsidTr="00013D7D">
        <w:trPr>
          <w:jc w:val="center"/>
        </w:trPr>
        <w:tc>
          <w:tcPr>
            <w:tcW w:w="5665" w:type="dxa"/>
            <w:shd w:val="clear" w:color="auto" w:fill="FFFFFF"/>
            <w:tcMar>
              <w:top w:w="0" w:type="dxa"/>
              <w:left w:w="0" w:type="dxa"/>
              <w:bottom w:w="0" w:type="dxa"/>
              <w:right w:w="0" w:type="dxa"/>
            </w:tcMar>
            <w:vAlign w:val="center"/>
          </w:tcPr>
          <w:p w14:paraId="04D50F8B"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rPr>
                <w:sz w:val="21"/>
                <w:szCs w:val="21"/>
              </w:rPr>
            </w:pPr>
            <w:r w:rsidRPr="00D7602D">
              <w:rPr>
                <w:rFonts w:ascii="Helvetica" w:eastAsia="Helvetica" w:hAnsi="Helvetica" w:cs="Helvetica"/>
                <w:color w:val="000000"/>
                <w:sz w:val="21"/>
                <w:szCs w:val="21"/>
              </w:rPr>
              <w:t>Male Abuser:High Pitch: Self-Deceptive Enhancement 2</w:t>
            </w:r>
          </w:p>
        </w:tc>
        <w:tc>
          <w:tcPr>
            <w:tcW w:w="1134" w:type="dxa"/>
            <w:shd w:val="clear" w:color="auto" w:fill="FFFFFF"/>
            <w:tcMar>
              <w:top w:w="0" w:type="dxa"/>
              <w:left w:w="0" w:type="dxa"/>
              <w:bottom w:w="0" w:type="dxa"/>
              <w:right w:w="0" w:type="dxa"/>
            </w:tcMar>
            <w:vAlign w:val="center"/>
          </w:tcPr>
          <w:p w14:paraId="7CC1E96F"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-0.611</w:t>
            </w:r>
          </w:p>
        </w:tc>
        <w:tc>
          <w:tcPr>
            <w:tcW w:w="1276" w:type="dxa"/>
            <w:shd w:val="clear" w:color="auto" w:fill="FFFFFF"/>
            <w:tcMar>
              <w:top w:w="0" w:type="dxa"/>
              <w:left w:w="0" w:type="dxa"/>
              <w:bottom w:w="0" w:type="dxa"/>
              <w:right w:w="0" w:type="dxa"/>
            </w:tcMar>
            <w:vAlign w:val="center"/>
          </w:tcPr>
          <w:p w14:paraId="3625526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0.287</w:t>
            </w:r>
          </w:p>
        </w:tc>
        <w:tc>
          <w:tcPr>
            <w:tcW w:w="992" w:type="dxa"/>
            <w:shd w:val="clear" w:color="auto" w:fill="FFFFFF"/>
            <w:tcMar>
              <w:top w:w="0" w:type="dxa"/>
              <w:left w:w="0" w:type="dxa"/>
              <w:bottom w:w="0" w:type="dxa"/>
              <w:right w:w="0" w:type="dxa"/>
            </w:tcMar>
            <w:vAlign w:val="center"/>
          </w:tcPr>
          <w:p w14:paraId="50D6A4F6"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sz w:val="21"/>
                <w:szCs w:val="21"/>
              </w:rPr>
            </w:pPr>
            <w:r w:rsidRPr="00D7602D">
              <w:rPr>
                <w:rFonts w:ascii="Helvetica" w:eastAsia="Helvetica" w:hAnsi="Helvetica" w:cs="Helvetica"/>
                <w:color w:val="000000"/>
                <w:sz w:val="21"/>
                <w:szCs w:val="21"/>
              </w:rPr>
              <w:t>-2.127</w:t>
            </w:r>
          </w:p>
        </w:tc>
        <w:tc>
          <w:tcPr>
            <w:tcW w:w="993" w:type="dxa"/>
            <w:shd w:val="clear" w:color="auto" w:fill="FFFFFF"/>
            <w:tcMar>
              <w:top w:w="0" w:type="dxa"/>
              <w:left w:w="0" w:type="dxa"/>
              <w:bottom w:w="0" w:type="dxa"/>
              <w:right w:w="0" w:type="dxa"/>
            </w:tcMar>
            <w:vAlign w:val="center"/>
          </w:tcPr>
          <w:p w14:paraId="55835B04" w14:textId="77777777" w:rsidR="00D7602D" w:rsidRPr="00D7602D" w:rsidRDefault="00D7602D"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sz w:val="21"/>
                <w:szCs w:val="21"/>
              </w:rPr>
            </w:pPr>
            <w:r w:rsidRPr="00D7602D">
              <w:rPr>
                <w:rFonts w:ascii="Helvetica" w:eastAsia="Helvetica" w:hAnsi="Helvetica" w:cs="Helvetica"/>
                <w:b/>
                <w:bCs/>
                <w:color w:val="000000"/>
                <w:sz w:val="21"/>
                <w:szCs w:val="21"/>
              </w:rPr>
              <w:t>0.033</w:t>
            </w:r>
          </w:p>
        </w:tc>
      </w:tr>
    </w:tbl>
    <w:p w14:paraId="06AE8056" w14:textId="77777777" w:rsidR="00D7602D" w:rsidRDefault="00D7602D"/>
    <w:p w14:paraId="1BF88BDD" w14:textId="77777777" w:rsidR="00CD02CC" w:rsidRDefault="00CD02CC" w:rsidP="00CD02CC">
      <w:pPr>
        <w:pStyle w:val="BodyText"/>
        <w:ind w:left="119" w:right="636"/>
        <w:jc w:val="center"/>
      </w:pPr>
    </w:p>
    <w:p w14:paraId="05B37D5F" w14:textId="58465EA2" w:rsidR="00CD02CC" w:rsidRDefault="00CD02CC" w:rsidP="00CD02CC">
      <w:pPr>
        <w:pStyle w:val="BodyText"/>
        <w:ind w:left="119" w:right="636"/>
        <w:jc w:val="center"/>
      </w:pPr>
      <w:r>
        <w:t>Table</w:t>
      </w:r>
      <w:r>
        <w:rPr>
          <w:spacing w:val="-9"/>
        </w:rPr>
        <w:t xml:space="preserve"> 6</w:t>
      </w:r>
      <w:r>
        <w:t>.</w:t>
      </w:r>
      <w:r>
        <w:rPr>
          <w:spacing w:val="4"/>
        </w:rPr>
        <w:t xml:space="preserve"> </w:t>
      </w:r>
      <w:r>
        <w:t xml:space="preserve">Model output for </w:t>
      </w:r>
      <w:r>
        <w:rPr>
          <w:i/>
          <w:iCs/>
        </w:rPr>
        <w:t>vulnerable</w:t>
      </w:r>
      <w:r>
        <w:t>, excluding non-significant effects and interactions</w:t>
      </w:r>
    </w:p>
    <w:p w14:paraId="0490C168" w14:textId="77777777" w:rsidR="00CD02CC" w:rsidRPr="007C1620" w:rsidRDefault="00CD02CC" w:rsidP="00CD02CC">
      <w:pPr>
        <w:pStyle w:val="BodyText"/>
        <w:ind w:left="119" w:right="636"/>
        <w:jc w:val="center"/>
      </w:pPr>
    </w:p>
    <w:p w14:paraId="3A267BB0" w14:textId="77777777" w:rsidR="00CD02CC" w:rsidRDefault="00CD02CC"/>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65"/>
        <w:gridCol w:w="1134"/>
        <w:gridCol w:w="1276"/>
        <w:gridCol w:w="992"/>
        <w:gridCol w:w="993"/>
      </w:tblGrid>
      <w:tr w:rsidR="00CD02CC" w14:paraId="480D3660" w14:textId="77777777" w:rsidTr="00013D7D">
        <w:trPr>
          <w:tblHeader/>
          <w:jc w:val="center"/>
        </w:trPr>
        <w:tc>
          <w:tcPr>
            <w:tcW w:w="5665" w:type="dxa"/>
            <w:shd w:val="clear" w:color="auto" w:fill="FFFFFF"/>
            <w:tcMar>
              <w:top w:w="0" w:type="dxa"/>
              <w:left w:w="0" w:type="dxa"/>
              <w:bottom w:w="0" w:type="dxa"/>
              <w:right w:w="0" w:type="dxa"/>
            </w:tcMar>
            <w:vAlign w:val="center"/>
          </w:tcPr>
          <w:p w14:paraId="7163E986"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b/>
                <w:color w:val="000000"/>
              </w:rPr>
              <w:t>Predictor</w:t>
            </w:r>
          </w:p>
        </w:tc>
        <w:tc>
          <w:tcPr>
            <w:tcW w:w="1134" w:type="dxa"/>
            <w:shd w:val="clear" w:color="auto" w:fill="FFFFFF"/>
            <w:tcMar>
              <w:top w:w="0" w:type="dxa"/>
              <w:left w:w="0" w:type="dxa"/>
              <w:bottom w:w="0" w:type="dxa"/>
              <w:right w:w="0" w:type="dxa"/>
            </w:tcMar>
            <w:vAlign w:val="center"/>
          </w:tcPr>
          <w:p w14:paraId="2102AAAC"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Estimate</w:t>
            </w:r>
          </w:p>
        </w:tc>
        <w:tc>
          <w:tcPr>
            <w:tcW w:w="1276" w:type="dxa"/>
            <w:shd w:val="clear" w:color="auto" w:fill="FFFFFF"/>
            <w:tcMar>
              <w:top w:w="0" w:type="dxa"/>
              <w:left w:w="0" w:type="dxa"/>
              <w:bottom w:w="0" w:type="dxa"/>
              <w:right w:w="0" w:type="dxa"/>
            </w:tcMar>
            <w:vAlign w:val="center"/>
          </w:tcPr>
          <w:p w14:paraId="7E5A5F06"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Std. Error</w:t>
            </w:r>
          </w:p>
        </w:tc>
        <w:tc>
          <w:tcPr>
            <w:tcW w:w="992" w:type="dxa"/>
            <w:shd w:val="clear" w:color="auto" w:fill="FFFFFF"/>
            <w:tcMar>
              <w:top w:w="0" w:type="dxa"/>
              <w:left w:w="0" w:type="dxa"/>
              <w:bottom w:w="0" w:type="dxa"/>
              <w:right w:w="0" w:type="dxa"/>
            </w:tcMar>
            <w:vAlign w:val="center"/>
          </w:tcPr>
          <w:p w14:paraId="6BFC6183"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z value</w:t>
            </w:r>
          </w:p>
        </w:tc>
        <w:tc>
          <w:tcPr>
            <w:tcW w:w="993" w:type="dxa"/>
            <w:shd w:val="clear" w:color="auto" w:fill="FFFFFF"/>
            <w:tcMar>
              <w:top w:w="0" w:type="dxa"/>
              <w:left w:w="0" w:type="dxa"/>
              <w:bottom w:w="0" w:type="dxa"/>
              <w:right w:w="0" w:type="dxa"/>
            </w:tcMar>
            <w:vAlign w:val="center"/>
          </w:tcPr>
          <w:p w14:paraId="4C35D3DA"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b/>
                <w:color w:val="000000"/>
              </w:rPr>
              <w:t>Pr(&gt;|z|)</w:t>
            </w:r>
          </w:p>
        </w:tc>
      </w:tr>
      <w:tr w:rsidR="00CD02CC" w14:paraId="4EC03A70" w14:textId="77777777" w:rsidTr="00013D7D">
        <w:trPr>
          <w:jc w:val="center"/>
        </w:trPr>
        <w:tc>
          <w:tcPr>
            <w:tcW w:w="5665" w:type="dxa"/>
            <w:shd w:val="clear" w:color="auto" w:fill="FFFFFF"/>
            <w:tcMar>
              <w:top w:w="0" w:type="dxa"/>
              <w:left w:w="0" w:type="dxa"/>
              <w:bottom w:w="0" w:type="dxa"/>
              <w:right w:w="0" w:type="dxa"/>
            </w:tcMar>
            <w:vAlign w:val="center"/>
          </w:tcPr>
          <w:p w14:paraId="3DEBD51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Women Returning To Abusers</w:t>
            </w:r>
          </w:p>
        </w:tc>
        <w:tc>
          <w:tcPr>
            <w:tcW w:w="1134" w:type="dxa"/>
            <w:shd w:val="clear" w:color="auto" w:fill="FFFFFF"/>
            <w:tcMar>
              <w:top w:w="0" w:type="dxa"/>
              <w:left w:w="0" w:type="dxa"/>
              <w:bottom w:w="0" w:type="dxa"/>
              <w:right w:w="0" w:type="dxa"/>
            </w:tcMar>
            <w:vAlign w:val="center"/>
          </w:tcPr>
          <w:p w14:paraId="1B5AD9DB"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-0.766</w:t>
            </w:r>
          </w:p>
        </w:tc>
        <w:tc>
          <w:tcPr>
            <w:tcW w:w="1276" w:type="dxa"/>
            <w:shd w:val="clear" w:color="auto" w:fill="FFFFFF"/>
            <w:tcMar>
              <w:top w:w="0" w:type="dxa"/>
              <w:left w:w="0" w:type="dxa"/>
              <w:bottom w:w="0" w:type="dxa"/>
              <w:right w:w="0" w:type="dxa"/>
            </w:tcMar>
            <w:vAlign w:val="center"/>
          </w:tcPr>
          <w:p w14:paraId="07645BC3"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0.243</w:t>
            </w:r>
          </w:p>
        </w:tc>
        <w:tc>
          <w:tcPr>
            <w:tcW w:w="992" w:type="dxa"/>
            <w:shd w:val="clear" w:color="auto" w:fill="FFFFFF"/>
            <w:tcMar>
              <w:top w:w="0" w:type="dxa"/>
              <w:left w:w="0" w:type="dxa"/>
              <w:bottom w:w="0" w:type="dxa"/>
              <w:right w:w="0" w:type="dxa"/>
            </w:tcMar>
            <w:vAlign w:val="center"/>
          </w:tcPr>
          <w:p w14:paraId="3020F9F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-3.148</w:t>
            </w:r>
          </w:p>
        </w:tc>
        <w:tc>
          <w:tcPr>
            <w:tcW w:w="993" w:type="dxa"/>
            <w:shd w:val="clear" w:color="auto" w:fill="FFFFFF"/>
            <w:tcMar>
              <w:top w:w="0" w:type="dxa"/>
              <w:left w:w="0" w:type="dxa"/>
              <w:bottom w:w="0" w:type="dxa"/>
              <w:right w:w="0" w:type="dxa"/>
            </w:tcMar>
            <w:vAlign w:val="center"/>
          </w:tcPr>
          <w:p w14:paraId="7C22666C"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0.002</w:t>
            </w:r>
          </w:p>
        </w:tc>
      </w:tr>
      <w:tr w:rsidR="00CD02CC" w14:paraId="46DC44E9" w14:textId="77777777" w:rsidTr="00013D7D">
        <w:trPr>
          <w:jc w:val="center"/>
        </w:trPr>
        <w:tc>
          <w:tcPr>
            <w:tcW w:w="5665" w:type="dxa"/>
            <w:shd w:val="clear" w:color="auto" w:fill="FFFFFF"/>
            <w:tcMar>
              <w:top w:w="0" w:type="dxa"/>
              <w:left w:w="0" w:type="dxa"/>
              <w:bottom w:w="0" w:type="dxa"/>
              <w:right w:w="0" w:type="dxa"/>
            </w:tcMar>
            <w:vAlign w:val="center"/>
          </w:tcPr>
          <w:p w14:paraId="3F8EC89C"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 Women Returning To Abusers</w:t>
            </w:r>
          </w:p>
        </w:tc>
        <w:tc>
          <w:tcPr>
            <w:tcW w:w="1134" w:type="dxa"/>
            <w:shd w:val="clear" w:color="auto" w:fill="FFFFFF"/>
            <w:tcMar>
              <w:top w:w="0" w:type="dxa"/>
              <w:left w:w="0" w:type="dxa"/>
              <w:bottom w:w="0" w:type="dxa"/>
              <w:right w:w="0" w:type="dxa"/>
            </w:tcMar>
            <w:vAlign w:val="center"/>
          </w:tcPr>
          <w:p w14:paraId="63B2CE0E"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-0.553</w:t>
            </w:r>
          </w:p>
        </w:tc>
        <w:tc>
          <w:tcPr>
            <w:tcW w:w="1276" w:type="dxa"/>
            <w:shd w:val="clear" w:color="auto" w:fill="FFFFFF"/>
            <w:tcMar>
              <w:top w:w="0" w:type="dxa"/>
              <w:left w:w="0" w:type="dxa"/>
              <w:bottom w:w="0" w:type="dxa"/>
              <w:right w:w="0" w:type="dxa"/>
            </w:tcMar>
            <w:vAlign w:val="center"/>
          </w:tcPr>
          <w:p w14:paraId="5D97D091"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0.249</w:t>
            </w:r>
          </w:p>
        </w:tc>
        <w:tc>
          <w:tcPr>
            <w:tcW w:w="992" w:type="dxa"/>
            <w:shd w:val="clear" w:color="auto" w:fill="FFFFFF"/>
            <w:tcMar>
              <w:top w:w="0" w:type="dxa"/>
              <w:left w:w="0" w:type="dxa"/>
              <w:bottom w:w="0" w:type="dxa"/>
              <w:right w:w="0" w:type="dxa"/>
            </w:tcMar>
            <w:vAlign w:val="center"/>
          </w:tcPr>
          <w:p w14:paraId="24293095"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-2.224</w:t>
            </w:r>
          </w:p>
        </w:tc>
        <w:tc>
          <w:tcPr>
            <w:tcW w:w="993" w:type="dxa"/>
            <w:shd w:val="clear" w:color="auto" w:fill="FFFFFF"/>
            <w:tcMar>
              <w:top w:w="0" w:type="dxa"/>
              <w:left w:w="0" w:type="dxa"/>
              <w:bottom w:w="0" w:type="dxa"/>
              <w:right w:w="0" w:type="dxa"/>
            </w:tcMar>
            <w:vAlign w:val="center"/>
          </w:tcPr>
          <w:p w14:paraId="5B3978CD"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0.026</w:t>
            </w:r>
          </w:p>
        </w:tc>
      </w:tr>
      <w:tr w:rsidR="00CD02CC" w14:paraId="630AA0E3" w14:textId="77777777" w:rsidTr="00013D7D">
        <w:trPr>
          <w:jc w:val="center"/>
        </w:trPr>
        <w:tc>
          <w:tcPr>
            <w:tcW w:w="5665" w:type="dxa"/>
            <w:shd w:val="clear" w:color="auto" w:fill="FFFFFF"/>
            <w:tcMar>
              <w:top w:w="0" w:type="dxa"/>
              <w:left w:w="0" w:type="dxa"/>
              <w:bottom w:w="0" w:type="dxa"/>
              <w:right w:w="0" w:type="dxa"/>
            </w:tcMar>
            <w:vAlign w:val="center"/>
          </w:tcPr>
          <w:p w14:paraId="0B4C82D4"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High Pitch: Women Returning To Abusers</w:t>
            </w:r>
          </w:p>
        </w:tc>
        <w:tc>
          <w:tcPr>
            <w:tcW w:w="1134" w:type="dxa"/>
            <w:shd w:val="clear" w:color="auto" w:fill="FFFFFF"/>
            <w:tcMar>
              <w:top w:w="0" w:type="dxa"/>
              <w:left w:w="0" w:type="dxa"/>
              <w:bottom w:w="0" w:type="dxa"/>
              <w:right w:w="0" w:type="dxa"/>
            </w:tcMar>
            <w:vAlign w:val="center"/>
          </w:tcPr>
          <w:p w14:paraId="1143ACE0"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0.842</w:t>
            </w:r>
          </w:p>
        </w:tc>
        <w:tc>
          <w:tcPr>
            <w:tcW w:w="1276" w:type="dxa"/>
            <w:shd w:val="clear" w:color="auto" w:fill="FFFFFF"/>
            <w:tcMar>
              <w:top w:w="0" w:type="dxa"/>
              <w:left w:w="0" w:type="dxa"/>
              <w:bottom w:w="0" w:type="dxa"/>
              <w:right w:w="0" w:type="dxa"/>
            </w:tcMar>
            <w:vAlign w:val="center"/>
          </w:tcPr>
          <w:p w14:paraId="6C4BC724"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0.341</w:t>
            </w:r>
          </w:p>
        </w:tc>
        <w:tc>
          <w:tcPr>
            <w:tcW w:w="992" w:type="dxa"/>
            <w:shd w:val="clear" w:color="auto" w:fill="FFFFFF"/>
            <w:tcMar>
              <w:top w:w="0" w:type="dxa"/>
              <w:left w:w="0" w:type="dxa"/>
              <w:bottom w:w="0" w:type="dxa"/>
              <w:right w:w="0" w:type="dxa"/>
            </w:tcMar>
            <w:vAlign w:val="center"/>
          </w:tcPr>
          <w:p w14:paraId="3223B201"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2.468</w:t>
            </w:r>
          </w:p>
        </w:tc>
        <w:tc>
          <w:tcPr>
            <w:tcW w:w="993" w:type="dxa"/>
            <w:shd w:val="clear" w:color="auto" w:fill="FFFFFF"/>
            <w:tcMar>
              <w:top w:w="0" w:type="dxa"/>
              <w:left w:w="0" w:type="dxa"/>
              <w:bottom w:w="0" w:type="dxa"/>
              <w:right w:w="0" w:type="dxa"/>
            </w:tcMar>
            <w:vAlign w:val="center"/>
          </w:tcPr>
          <w:p w14:paraId="1E70A8DB"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0.014</w:t>
            </w:r>
          </w:p>
        </w:tc>
      </w:tr>
      <w:tr w:rsidR="00CD02CC" w14:paraId="32E070F3" w14:textId="77777777" w:rsidTr="00013D7D">
        <w:trPr>
          <w:jc w:val="center"/>
        </w:trPr>
        <w:tc>
          <w:tcPr>
            <w:tcW w:w="5665" w:type="dxa"/>
            <w:shd w:val="clear" w:color="auto" w:fill="FFFFFF"/>
            <w:tcMar>
              <w:top w:w="0" w:type="dxa"/>
              <w:left w:w="0" w:type="dxa"/>
              <w:bottom w:w="0" w:type="dxa"/>
              <w:right w:w="0" w:type="dxa"/>
            </w:tcMar>
            <w:vAlign w:val="center"/>
          </w:tcPr>
          <w:p w14:paraId="29CB21AC"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Abuser:Impression Management</w:t>
            </w:r>
          </w:p>
        </w:tc>
        <w:tc>
          <w:tcPr>
            <w:tcW w:w="1134" w:type="dxa"/>
            <w:shd w:val="clear" w:color="auto" w:fill="FFFFFF"/>
            <w:tcMar>
              <w:top w:w="0" w:type="dxa"/>
              <w:left w:w="0" w:type="dxa"/>
              <w:bottom w:w="0" w:type="dxa"/>
              <w:right w:w="0" w:type="dxa"/>
            </w:tcMar>
            <w:vAlign w:val="center"/>
          </w:tcPr>
          <w:p w14:paraId="70D78AF7"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-0.298</w:t>
            </w:r>
          </w:p>
        </w:tc>
        <w:tc>
          <w:tcPr>
            <w:tcW w:w="1276" w:type="dxa"/>
            <w:shd w:val="clear" w:color="auto" w:fill="FFFFFF"/>
            <w:tcMar>
              <w:top w:w="0" w:type="dxa"/>
              <w:left w:w="0" w:type="dxa"/>
              <w:bottom w:w="0" w:type="dxa"/>
              <w:right w:w="0" w:type="dxa"/>
            </w:tcMar>
            <w:vAlign w:val="center"/>
          </w:tcPr>
          <w:p w14:paraId="17FB0A83"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0.119</w:t>
            </w:r>
          </w:p>
        </w:tc>
        <w:tc>
          <w:tcPr>
            <w:tcW w:w="992" w:type="dxa"/>
            <w:shd w:val="clear" w:color="auto" w:fill="FFFFFF"/>
            <w:tcMar>
              <w:top w:w="0" w:type="dxa"/>
              <w:left w:w="0" w:type="dxa"/>
              <w:bottom w:w="0" w:type="dxa"/>
              <w:right w:w="0" w:type="dxa"/>
            </w:tcMar>
            <w:vAlign w:val="center"/>
          </w:tcPr>
          <w:p w14:paraId="14CF02E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-2.510</w:t>
            </w:r>
          </w:p>
        </w:tc>
        <w:tc>
          <w:tcPr>
            <w:tcW w:w="993" w:type="dxa"/>
            <w:shd w:val="clear" w:color="auto" w:fill="FFFFFF"/>
            <w:tcMar>
              <w:top w:w="0" w:type="dxa"/>
              <w:left w:w="0" w:type="dxa"/>
              <w:bottom w:w="0" w:type="dxa"/>
              <w:right w:w="0" w:type="dxa"/>
            </w:tcMar>
            <w:vAlign w:val="center"/>
          </w:tcPr>
          <w:p w14:paraId="64AF446A"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0.012</w:t>
            </w:r>
          </w:p>
        </w:tc>
      </w:tr>
      <w:tr w:rsidR="00CD02CC" w14:paraId="21E9522D" w14:textId="77777777" w:rsidTr="00013D7D">
        <w:trPr>
          <w:jc w:val="center"/>
        </w:trPr>
        <w:tc>
          <w:tcPr>
            <w:tcW w:w="5665" w:type="dxa"/>
            <w:shd w:val="clear" w:color="auto" w:fill="FFFFFF"/>
            <w:tcMar>
              <w:top w:w="0" w:type="dxa"/>
              <w:left w:w="0" w:type="dxa"/>
              <w:bottom w:w="0" w:type="dxa"/>
              <w:right w:w="0" w:type="dxa"/>
            </w:tcMar>
            <w:vAlign w:val="center"/>
          </w:tcPr>
          <w:p w14:paraId="6759D6F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Low Pitch:Self-Deceptive Enhancement</w:t>
            </w:r>
          </w:p>
        </w:tc>
        <w:tc>
          <w:tcPr>
            <w:tcW w:w="1134" w:type="dxa"/>
            <w:shd w:val="clear" w:color="auto" w:fill="FFFFFF"/>
            <w:tcMar>
              <w:top w:w="0" w:type="dxa"/>
              <w:left w:w="0" w:type="dxa"/>
              <w:bottom w:w="0" w:type="dxa"/>
              <w:right w:w="0" w:type="dxa"/>
            </w:tcMar>
            <w:vAlign w:val="center"/>
          </w:tcPr>
          <w:p w14:paraId="7C98C6E0"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0.894</w:t>
            </w:r>
          </w:p>
        </w:tc>
        <w:tc>
          <w:tcPr>
            <w:tcW w:w="1276" w:type="dxa"/>
            <w:shd w:val="clear" w:color="auto" w:fill="FFFFFF"/>
            <w:tcMar>
              <w:top w:w="0" w:type="dxa"/>
              <w:left w:w="0" w:type="dxa"/>
              <w:bottom w:w="0" w:type="dxa"/>
              <w:right w:w="0" w:type="dxa"/>
            </w:tcMar>
            <w:vAlign w:val="center"/>
          </w:tcPr>
          <w:p w14:paraId="0C1276F7"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0.308</w:t>
            </w:r>
          </w:p>
        </w:tc>
        <w:tc>
          <w:tcPr>
            <w:tcW w:w="992" w:type="dxa"/>
            <w:shd w:val="clear" w:color="auto" w:fill="FFFFFF"/>
            <w:tcMar>
              <w:top w:w="0" w:type="dxa"/>
              <w:left w:w="0" w:type="dxa"/>
              <w:bottom w:w="0" w:type="dxa"/>
              <w:right w:w="0" w:type="dxa"/>
            </w:tcMar>
            <w:vAlign w:val="center"/>
          </w:tcPr>
          <w:p w14:paraId="3B6A914F"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2.901</w:t>
            </w:r>
          </w:p>
        </w:tc>
        <w:tc>
          <w:tcPr>
            <w:tcW w:w="993" w:type="dxa"/>
            <w:shd w:val="clear" w:color="auto" w:fill="FFFFFF"/>
            <w:tcMar>
              <w:top w:w="0" w:type="dxa"/>
              <w:left w:w="0" w:type="dxa"/>
              <w:bottom w:w="0" w:type="dxa"/>
              <w:right w:w="0" w:type="dxa"/>
            </w:tcMar>
            <w:vAlign w:val="center"/>
          </w:tcPr>
          <w:p w14:paraId="02556AA8"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0.004</w:t>
            </w:r>
          </w:p>
        </w:tc>
      </w:tr>
      <w:tr w:rsidR="00CD02CC" w14:paraId="0467EB8E" w14:textId="77777777" w:rsidTr="00013D7D">
        <w:trPr>
          <w:jc w:val="center"/>
        </w:trPr>
        <w:tc>
          <w:tcPr>
            <w:tcW w:w="5665" w:type="dxa"/>
            <w:shd w:val="clear" w:color="auto" w:fill="FFFFFF"/>
            <w:tcMar>
              <w:top w:w="0" w:type="dxa"/>
              <w:left w:w="0" w:type="dxa"/>
              <w:bottom w:w="0" w:type="dxa"/>
              <w:right w:w="0" w:type="dxa"/>
            </w:tcMar>
            <w:vAlign w:val="center"/>
          </w:tcPr>
          <w:p w14:paraId="0F024319" w14:textId="79063DC3"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Abuser:Low Pitch:</w:t>
            </w:r>
            <w:r w:rsidR="002D2D95">
              <w:rPr>
                <w:rFonts w:ascii="Helvetica" w:eastAsia="Helvetica" w:hAnsi="Helvetica" w:cs="Helvetica"/>
                <w:color w:val="000000"/>
              </w:rPr>
              <w:t>Blaming Women</w:t>
            </w:r>
          </w:p>
        </w:tc>
        <w:tc>
          <w:tcPr>
            <w:tcW w:w="1134" w:type="dxa"/>
            <w:shd w:val="clear" w:color="auto" w:fill="FFFFFF"/>
            <w:tcMar>
              <w:top w:w="0" w:type="dxa"/>
              <w:left w:w="0" w:type="dxa"/>
              <w:bottom w:w="0" w:type="dxa"/>
              <w:right w:w="0" w:type="dxa"/>
            </w:tcMar>
            <w:vAlign w:val="center"/>
          </w:tcPr>
          <w:p w14:paraId="64D4C9C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-0.810</w:t>
            </w:r>
          </w:p>
        </w:tc>
        <w:tc>
          <w:tcPr>
            <w:tcW w:w="1276" w:type="dxa"/>
            <w:shd w:val="clear" w:color="auto" w:fill="FFFFFF"/>
            <w:tcMar>
              <w:top w:w="0" w:type="dxa"/>
              <w:left w:w="0" w:type="dxa"/>
              <w:bottom w:w="0" w:type="dxa"/>
              <w:right w:w="0" w:type="dxa"/>
            </w:tcMar>
            <w:vAlign w:val="center"/>
          </w:tcPr>
          <w:p w14:paraId="524DE43B"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0.337</w:t>
            </w:r>
          </w:p>
        </w:tc>
        <w:tc>
          <w:tcPr>
            <w:tcW w:w="992" w:type="dxa"/>
            <w:shd w:val="clear" w:color="auto" w:fill="FFFFFF"/>
            <w:tcMar>
              <w:top w:w="0" w:type="dxa"/>
              <w:left w:w="0" w:type="dxa"/>
              <w:bottom w:w="0" w:type="dxa"/>
              <w:right w:w="0" w:type="dxa"/>
            </w:tcMar>
            <w:vAlign w:val="center"/>
          </w:tcPr>
          <w:p w14:paraId="11399ED4"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-2.403</w:t>
            </w:r>
          </w:p>
        </w:tc>
        <w:tc>
          <w:tcPr>
            <w:tcW w:w="993" w:type="dxa"/>
            <w:shd w:val="clear" w:color="auto" w:fill="FFFFFF"/>
            <w:tcMar>
              <w:top w:w="0" w:type="dxa"/>
              <w:left w:w="0" w:type="dxa"/>
              <w:bottom w:w="0" w:type="dxa"/>
              <w:right w:w="0" w:type="dxa"/>
            </w:tcMar>
            <w:vAlign w:val="center"/>
          </w:tcPr>
          <w:p w14:paraId="6A8ED400"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0.016</w:t>
            </w:r>
          </w:p>
        </w:tc>
      </w:tr>
      <w:tr w:rsidR="00CD02CC" w14:paraId="0EBEBE83" w14:textId="77777777" w:rsidTr="00013D7D">
        <w:trPr>
          <w:jc w:val="center"/>
        </w:trPr>
        <w:tc>
          <w:tcPr>
            <w:tcW w:w="5665" w:type="dxa"/>
            <w:shd w:val="clear" w:color="auto" w:fill="FFFFFF"/>
            <w:tcMar>
              <w:top w:w="0" w:type="dxa"/>
              <w:left w:w="0" w:type="dxa"/>
              <w:bottom w:w="0" w:type="dxa"/>
              <w:right w:w="0" w:type="dxa"/>
            </w:tcMar>
            <w:vAlign w:val="center"/>
          </w:tcPr>
          <w:p w14:paraId="21C45B1D"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Pitch:Women Returning To Abusers</w:t>
            </w:r>
          </w:p>
        </w:tc>
        <w:tc>
          <w:tcPr>
            <w:tcW w:w="1134" w:type="dxa"/>
            <w:shd w:val="clear" w:color="auto" w:fill="FFFFFF"/>
            <w:tcMar>
              <w:top w:w="0" w:type="dxa"/>
              <w:left w:w="0" w:type="dxa"/>
              <w:bottom w:w="0" w:type="dxa"/>
              <w:right w:w="0" w:type="dxa"/>
            </w:tcMar>
            <w:vAlign w:val="center"/>
          </w:tcPr>
          <w:p w14:paraId="04E827AD"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0.754</w:t>
            </w:r>
          </w:p>
        </w:tc>
        <w:tc>
          <w:tcPr>
            <w:tcW w:w="1276" w:type="dxa"/>
            <w:shd w:val="clear" w:color="auto" w:fill="FFFFFF"/>
            <w:tcMar>
              <w:top w:w="0" w:type="dxa"/>
              <w:left w:w="0" w:type="dxa"/>
              <w:bottom w:w="0" w:type="dxa"/>
              <w:right w:w="0" w:type="dxa"/>
            </w:tcMar>
            <w:vAlign w:val="center"/>
          </w:tcPr>
          <w:p w14:paraId="5946DDE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0.344</w:t>
            </w:r>
          </w:p>
        </w:tc>
        <w:tc>
          <w:tcPr>
            <w:tcW w:w="992" w:type="dxa"/>
            <w:shd w:val="clear" w:color="auto" w:fill="FFFFFF"/>
            <w:tcMar>
              <w:top w:w="0" w:type="dxa"/>
              <w:left w:w="0" w:type="dxa"/>
              <w:bottom w:w="0" w:type="dxa"/>
              <w:right w:w="0" w:type="dxa"/>
            </w:tcMar>
            <w:vAlign w:val="center"/>
          </w:tcPr>
          <w:p w14:paraId="0EBBE0C1"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2.194</w:t>
            </w:r>
          </w:p>
        </w:tc>
        <w:tc>
          <w:tcPr>
            <w:tcW w:w="993" w:type="dxa"/>
            <w:shd w:val="clear" w:color="auto" w:fill="FFFFFF"/>
            <w:tcMar>
              <w:top w:w="0" w:type="dxa"/>
              <w:left w:w="0" w:type="dxa"/>
              <w:bottom w:w="0" w:type="dxa"/>
              <w:right w:w="0" w:type="dxa"/>
            </w:tcMar>
            <w:vAlign w:val="center"/>
          </w:tcPr>
          <w:p w14:paraId="58AA0CED"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0.028</w:t>
            </w:r>
          </w:p>
        </w:tc>
      </w:tr>
      <w:tr w:rsidR="00CD02CC" w14:paraId="4127FA1B" w14:textId="77777777" w:rsidTr="00013D7D">
        <w:trPr>
          <w:jc w:val="center"/>
        </w:trPr>
        <w:tc>
          <w:tcPr>
            <w:tcW w:w="5665" w:type="dxa"/>
            <w:shd w:val="clear" w:color="auto" w:fill="FFFFFF"/>
            <w:tcMar>
              <w:top w:w="0" w:type="dxa"/>
              <w:left w:w="0" w:type="dxa"/>
              <w:bottom w:w="0" w:type="dxa"/>
              <w:right w:w="0" w:type="dxa"/>
            </w:tcMar>
            <w:vAlign w:val="center"/>
          </w:tcPr>
          <w:p w14:paraId="469F55F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Abuser:Low Pitch:Women Returning To Abusers</w:t>
            </w:r>
          </w:p>
        </w:tc>
        <w:tc>
          <w:tcPr>
            <w:tcW w:w="1134" w:type="dxa"/>
            <w:shd w:val="clear" w:color="auto" w:fill="FFFFFF"/>
            <w:tcMar>
              <w:top w:w="0" w:type="dxa"/>
              <w:left w:w="0" w:type="dxa"/>
              <w:bottom w:w="0" w:type="dxa"/>
              <w:right w:w="0" w:type="dxa"/>
            </w:tcMar>
            <w:vAlign w:val="center"/>
          </w:tcPr>
          <w:p w14:paraId="69B1F5A4"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0.704</w:t>
            </w:r>
          </w:p>
        </w:tc>
        <w:tc>
          <w:tcPr>
            <w:tcW w:w="1276" w:type="dxa"/>
            <w:shd w:val="clear" w:color="auto" w:fill="FFFFFF"/>
            <w:tcMar>
              <w:top w:w="0" w:type="dxa"/>
              <w:left w:w="0" w:type="dxa"/>
              <w:bottom w:w="0" w:type="dxa"/>
              <w:right w:w="0" w:type="dxa"/>
            </w:tcMar>
            <w:vAlign w:val="center"/>
          </w:tcPr>
          <w:p w14:paraId="6B2979A7"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0.335</w:t>
            </w:r>
          </w:p>
        </w:tc>
        <w:tc>
          <w:tcPr>
            <w:tcW w:w="992" w:type="dxa"/>
            <w:shd w:val="clear" w:color="auto" w:fill="FFFFFF"/>
            <w:tcMar>
              <w:top w:w="0" w:type="dxa"/>
              <w:left w:w="0" w:type="dxa"/>
              <w:bottom w:w="0" w:type="dxa"/>
              <w:right w:w="0" w:type="dxa"/>
            </w:tcMar>
            <w:vAlign w:val="center"/>
          </w:tcPr>
          <w:p w14:paraId="312CFD25"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2.099</w:t>
            </w:r>
          </w:p>
        </w:tc>
        <w:tc>
          <w:tcPr>
            <w:tcW w:w="993" w:type="dxa"/>
            <w:shd w:val="clear" w:color="auto" w:fill="FFFFFF"/>
            <w:tcMar>
              <w:top w:w="0" w:type="dxa"/>
              <w:left w:w="0" w:type="dxa"/>
              <w:bottom w:w="0" w:type="dxa"/>
              <w:right w:w="0" w:type="dxa"/>
            </w:tcMar>
            <w:vAlign w:val="center"/>
          </w:tcPr>
          <w:p w14:paraId="25F8497D"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0.036</w:t>
            </w:r>
          </w:p>
        </w:tc>
      </w:tr>
      <w:tr w:rsidR="00CD02CC" w14:paraId="7F8B963B" w14:textId="77777777" w:rsidTr="00013D7D">
        <w:trPr>
          <w:jc w:val="center"/>
        </w:trPr>
        <w:tc>
          <w:tcPr>
            <w:tcW w:w="5665" w:type="dxa"/>
            <w:shd w:val="clear" w:color="auto" w:fill="FFFFFF"/>
            <w:tcMar>
              <w:top w:w="0" w:type="dxa"/>
              <w:left w:w="0" w:type="dxa"/>
              <w:bottom w:w="0" w:type="dxa"/>
              <w:right w:w="0" w:type="dxa"/>
            </w:tcMar>
            <w:vAlign w:val="center"/>
          </w:tcPr>
          <w:p w14:paraId="35B2B267"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Pitch:Benevolent Sexism</w:t>
            </w:r>
          </w:p>
        </w:tc>
        <w:tc>
          <w:tcPr>
            <w:tcW w:w="1134" w:type="dxa"/>
            <w:shd w:val="clear" w:color="auto" w:fill="FFFFFF"/>
            <w:tcMar>
              <w:top w:w="0" w:type="dxa"/>
              <w:left w:w="0" w:type="dxa"/>
              <w:bottom w:w="0" w:type="dxa"/>
              <w:right w:w="0" w:type="dxa"/>
            </w:tcMar>
            <w:vAlign w:val="center"/>
          </w:tcPr>
          <w:p w14:paraId="2372F60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0.678</w:t>
            </w:r>
          </w:p>
        </w:tc>
        <w:tc>
          <w:tcPr>
            <w:tcW w:w="1276" w:type="dxa"/>
            <w:shd w:val="clear" w:color="auto" w:fill="FFFFFF"/>
            <w:tcMar>
              <w:top w:w="0" w:type="dxa"/>
              <w:left w:w="0" w:type="dxa"/>
              <w:bottom w:w="0" w:type="dxa"/>
              <w:right w:w="0" w:type="dxa"/>
            </w:tcMar>
            <w:vAlign w:val="center"/>
          </w:tcPr>
          <w:p w14:paraId="0C5557DE"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0.302</w:t>
            </w:r>
          </w:p>
        </w:tc>
        <w:tc>
          <w:tcPr>
            <w:tcW w:w="992" w:type="dxa"/>
            <w:shd w:val="clear" w:color="auto" w:fill="FFFFFF"/>
            <w:tcMar>
              <w:top w:w="0" w:type="dxa"/>
              <w:left w:w="0" w:type="dxa"/>
              <w:bottom w:w="0" w:type="dxa"/>
              <w:right w:w="0" w:type="dxa"/>
            </w:tcMar>
            <w:vAlign w:val="center"/>
          </w:tcPr>
          <w:p w14:paraId="411893A6"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2.243</w:t>
            </w:r>
          </w:p>
        </w:tc>
        <w:tc>
          <w:tcPr>
            <w:tcW w:w="993" w:type="dxa"/>
            <w:shd w:val="clear" w:color="auto" w:fill="FFFFFF"/>
            <w:tcMar>
              <w:top w:w="0" w:type="dxa"/>
              <w:left w:w="0" w:type="dxa"/>
              <w:bottom w:w="0" w:type="dxa"/>
              <w:right w:w="0" w:type="dxa"/>
            </w:tcMar>
            <w:vAlign w:val="center"/>
          </w:tcPr>
          <w:p w14:paraId="66E52364"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0.025</w:t>
            </w:r>
          </w:p>
        </w:tc>
      </w:tr>
      <w:tr w:rsidR="00CD02CC" w14:paraId="51ED6B81" w14:textId="77777777" w:rsidTr="00013D7D">
        <w:trPr>
          <w:jc w:val="center"/>
        </w:trPr>
        <w:tc>
          <w:tcPr>
            <w:tcW w:w="5665" w:type="dxa"/>
            <w:shd w:val="clear" w:color="auto" w:fill="FFFFFF"/>
            <w:tcMar>
              <w:top w:w="0" w:type="dxa"/>
              <w:left w:w="0" w:type="dxa"/>
              <w:bottom w:w="0" w:type="dxa"/>
              <w:right w:w="0" w:type="dxa"/>
            </w:tcMar>
            <w:vAlign w:val="center"/>
          </w:tcPr>
          <w:p w14:paraId="290F4CA5"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pPr>
            <w:r>
              <w:rPr>
                <w:rFonts w:ascii="Helvetica" w:eastAsia="Helvetica" w:hAnsi="Helvetica" w:cs="Helvetica"/>
                <w:color w:val="000000"/>
              </w:rPr>
              <w:t>Male Abuser:High Pitch:Self-Deceptive Enhancement 1</w:t>
            </w:r>
          </w:p>
        </w:tc>
        <w:tc>
          <w:tcPr>
            <w:tcW w:w="1134" w:type="dxa"/>
            <w:shd w:val="clear" w:color="auto" w:fill="FFFFFF"/>
            <w:tcMar>
              <w:top w:w="0" w:type="dxa"/>
              <w:left w:w="0" w:type="dxa"/>
              <w:bottom w:w="0" w:type="dxa"/>
              <w:right w:w="0" w:type="dxa"/>
            </w:tcMar>
            <w:vAlign w:val="center"/>
          </w:tcPr>
          <w:p w14:paraId="4AFC2F7B"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0.648</w:t>
            </w:r>
          </w:p>
        </w:tc>
        <w:tc>
          <w:tcPr>
            <w:tcW w:w="1276" w:type="dxa"/>
            <w:shd w:val="clear" w:color="auto" w:fill="FFFFFF"/>
            <w:tcMar>
              <w:top w:w="0" w:type="dxa"/>
              <w:left w:w="0" w:type="dxa"/>
              <w:bottom w:w="0" w:type="dxa"/>
              <w:right w:w="0" w:type="dxa"/>
            </w:tcMar>
            <w:vAlign w:val="center"/>
          </w:tcPr>
          <w:p w14:paraId="47B65DD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0.305</w:t>
            </w:r>
          </w:p>
        </w:tc>
        <w:tc>
          <w:tcPr>
            <w:tcW w:w="992" w:type="dxa"/>
            <w:shd w:val="clear" w:color="auto" w:fill="FFFFFF"/>
            <w:tcMar>
              <w:top w:w="0" w:type="dxa"/>
              <w:left w:w="0" w:type="dxa"/>
              <w:bottom w:w="0" w:type="dxa"/>
              <w:right w:w="0" w:type="dxa"/>
            </w:tcMar>
            <w:vAlign w:val="center"/>
          </w:tcPr>
          <w:p w14:paraId="3A3B1158" w14:textId="77777777" w:rsidR="00CD02CC"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pPr>
            <w:r>
              <w:rPr>
                <w:rFonts w:ascii="Helvetica" w:eastAsia="Helvetica" w:hAnsi="Helvetica" w:cs="Helvetica"/>
                <w:color w:val="000000"/>
              </w:rPr>
              <w:t>2.128</w:t>
            </w:r>
          </w:p>
        </w:tc>
        <w:tc>
          <w:tcPr>
            <w:tcW w:w="993" w:type="dxa"/>
            <w:shd w:val="clear" w:color="auto" w:fill="FFFFFF"/>
            <w:tcMar>
              <w:top w:w="0" w:type="dxa"/>
              <w:left w:w="0" w:type="dxa"/>
              <w:bottom w:w="0" w:type="dxa"/>
              <w:right w:w="0" w:type="dxa"/>
            </w:tcMar>
            <w:vAlign w:val="center"/>
          </w:tcPr>
          <w:p w14:paraId="071529B3" w14:textId="77777777" w:rsidR="00CD02CC" w:rsidRPr="00302D23" w:rsidRDefault="00CD02CC" w:rsidP="00013D7D">
            <w:pPr>
              <w:pBdr>
                <w:top w:val="none" w:sz="0" w:space="0" w:color="000000"/>
                <w:left w:val="none" w:sz="0" w:space="0" w:color="000000"/>
                <w:bottom w:val="none" w:sz="0" w:space="0" w:color="000000"/>
                <w:right w:val="none" w:sz="0" w:space="0" w:color="000000"/>
              </w:pBdr>
              <w:spacing w:before="100" w:after="100"/>
              <w:ind w:left="100" w:right="100"/>
              <w:jc w:val="right"/>
              <w:rPr>
                <w:b/>
                <w:bCs/>
              </w:rPr>
            </w:pPr>
            <w:r w:rsidRPr="00302D23">
              <w:rPr>
                <w:rFonts w:ascii="Helvetica" w:eastAsia="Helvetica" w:hAnsi="Helvetica" w:cs="Helvetica"/>
                <w:b/>
                <w:bCs/>
                <w:color w:val="000000"/>
              </w:rPr>
              <w:t>0.033</w:t>
            </w:r>
          </w:p>
        </w:tc>
      </w:tr>
    </w:tbl>
    <w:p w14:paraId="5610ED5B" w14:textId="577838C3" w:rsidR="005E4C3D" w:rsidRDefault="005E4C3D">
      <w:r>
        <w:br w:type="page"/>
      </w:r>
    </w:p>
    <w:p w14:paraId="74F30A9A" w14:textId="77777777" w:rsidR="00D7602D" w:rsidRDefault="00D7602D">
      <w:pPr>
        <w:rPr>
          <w:b/>
          <w:bCs/>
          <w:sz w:val="24"/>
          <w:szCs w:val="24"/>
        </w:rPr>
      </w:pPr>
    </w:p>
    <w:p w14:paraId="5F824E2F" w14:textId="77777777" w:rsidR="00CE4BA2" w:rsidRDefault="00CE4BA2">
      <w:pPr>
        <w:rPr>
          <w:b/>
          <w:bCs/>
        </w:rPr>
      </w:pPr>
      <w:r>
        <w:rPr>
          <w:b/>
          <w:bCs/>
        </w:rPr>
        <w:t>Figures</w:t>
      </w:r>
    </w:p>
    <w:p w14:paraId="4C0987EF" w14:textId="77777777" w:rsidR="00CE4BA2" w:rsidRDefault="00CE4BA2">
      <w:pPr>
        <w:rPr>
          <w:b/>
          <w:bCs/>
        </w:rPr>
      </w:pPr>
    </w:p>
    <w:p w14:paraId="649379E0" w14:textId="77777777" w:rsidR="00CE4BA2" w:rsidRDefault="00CE4BA2">
      <w:r>
        <w:t>Figure 1</w:t>
      </w:r>
    </w:p>
    <w:p w14:paraId="023CFE41" w14:textId="77777777" w:rsidR="00CE4BA2" w:rsidRDefault="00CE4BA2"/>
    <w:p w14:paraId="2BAAAA97" w14:textId="77777777" w:rsidR="00CE4BA2" w:rsidRDefault="00CE4BA2" w:rsidP="00CE4BA2">
      <w:pPr>
        <w:keepNext/>
      </w:pPr>
      <w:r>
        <w:rPr>
          <w:noProof/>
        </w:rPr>
        <w:drawing>
          <wp:inline distT="0" distB="0" distL="0" distR="0" wp14:anchorId="3421727C" wp14:editId="299CB41C">
            <wp:extent cx="4324604" cy="2671952"/>
            <wp:effectExtent l="0" t="0" r="0" b="0"/>
            <wp:docPr id="580569105" name="Picture 34" descr="A graph with black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69105" name="Picture 34" descr="A graph with black lines and white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343763" cy="2683789"/>
                    </a:xfrm>
                    <a:prstGeom prst="rect">
                      <a:avLst/>
                    </a:prstGeom>
                  </pic:spPr>
                </pic:pic>
              </a:graphicData>
            </a:graphic>
          </wp:inline>
        </w:drawing>
      </w:r>
    </w:p>
    <w:p w14:paraId="4D5F1C40" w14:textId="74C0C726" w:rsidR="00CE4BA2" w:rsidRDefault="00CE4BA2" w:rsidP="00CE4BA2">
      <w:pPr>
        <w:pStyle w:val="Caption"/>
      </w:pPr>
      <w:r>
        <w:t xml:space="preserve">Figure </w:t>
      </w:r>
      <w:fldSimple w:instr=" SEQ Figure \* ARABIC ">
        <w:r>
          <w:rPr>
            <w:noProof/>
          </w:rPr>
          <w:t>1</w:t>
        </w:r>
      </w:fldSimple>
      <w:r>
        <w:t>: Coefficient plot for scared</w:t>
      </w:r>
    </w:p>
    <w:p w14:paraId="7955846C" w14:textId="77777777" w:rsidR="00CE4BA2" w:rsidRPr="00CE4BA2" w:rsidRDefault="00CE4BA2" w:rsidP="00CE4BA2"/>
    <w:p w14:paraId="1A130A76" w14:textId="77777777" w:rsidR="00CE4BA2" w:rsidRDefault="00CE4BA2"/>
    <w:p w14:paraId="7B866660" w14:textId="77777777" w:rsidR="00CE4BA2" w:rsidRDefault="00CE4BA2">
      <w:r>
        <w:t>Figure 2</w:t>
      </w:r>
    </w:p>
    <w:p w14:paraId="5283754A" w14:textId="77777777" w:rsidR="00CE4BA2" w:rsidRDefault="00CE4BA2"/>
    <w:p w14:paraId="3EC68192" w14:textId="77777777" w:rsidR="00CE4BA2" w:rsidRDefault="00CE4BA2" w:rsidP="00CE4BA2">
      <w:pPr>
        <w:keepNext/>
      </w:pPr>
      <w:r>
        <w:rPr>
          <w:noProof/>
        </w:rPr>
        <w:drawing>
          <wp:inline distT="0" distB="0" distL="0" distR="0" wp14:anchorId="3DDCF7B3" wp14:editId="158BCA14">
            <wp:extent cx="4301789" cy="2657856"/>
            <wp:effectExtent l="0" t="0" r="3810" b="0"/>
            <wp:docPr id="467944246" name="Picture 35" descr="A graph with black lin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44246" name="Picture 35" descr="A graph with black lines and white tex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4335083" cy="2678427"/>
                    </a:xfrm>
                    <a:prstGeom prst="rect">
                      <a:avLst/>
                    </a:prstGeom>
                  </pic:spPr>
                </pic:pic>
              </a:graphicData>
            </a:graphic>
          </wp:inline>
        </w:drawing>
      </w:r>
    </w:p>
    <w:p w14:paraId="606590AF" w14:textId="2BA787E7" w:rsidR="00CE4BA2" w:rsidRDefault="00CE4BA2" w:rsidP="00CE4BA2">
      <w:pPr>
        <w:pStyle w:val="Caption"/>
      </w:pPr>
      <w:r>
        <w:t xml:space="preserve">Figure </w:t>
      </w:r>
      <w:fldSimple w:instr=" SEQ Figure \* ARABIC ">
        <w:r>
          <w:rPr>
            <w:noProof/>
          </w:rPr>
          <w:t>2</w:t>
        </w:r>
      </w:fldSimple>
      <w:r>
        <w:t>: Coefficient plot for rational</w:t>
      </w:r>
    </w:p>
    <w:p w14:paraId="613030F8" w14:textId="4BF6311A" w:rsidR="00CE4BA2" w:rsidRDefault="00CE4BA2">
      <w:pPr>
        <w:rPr>
          <w:b/>
          <w:bCs/>
          <w:sz w:val="24"/>
          <w:szCs w:val="24"/>
        </w:rPr>
      </w:pPr>
      <w:r>
        <w:br w:type="page"/>
      </w:r>
    </w:p>
    <w:p w14:paraId="4958B8A9" w14:textId="77777777" w:rsidR="00413FD7" w:rsidRDefault="007D3FE8">
      <w:pPr>
        <w:pStyle w:val="Heading1"/>
      </w:pPr>
      <w:bookmarkStart w:id="57" w:name="_bookmark95"/>
      <w:bookmarkEnd w:id="57"/>
      <w:r>
        <w:rPr>
          <w:spacing w:val="-2"/>
        </w:rPr>
        <w:lastRenderedPageBreak/>
        <w:t>Appendix</w:t>
      </w:r>
    </w:p>
    <w:p w14:paraId="4958B8AA" w14:textId="77777777" w:rsidR="00413FD7" w:rsidRDefault="007D3FE8">
      <w:pPr>
        <w:spacing w:before="190"/>
        <w:ind w:left="120"/>
        <w:rPr>
          <w:b/>
          <w:sz w:val="24"/>
        </w:rPr>
      </w:pPr>
      <w:bookmarkStart w:id="58" w:name="Coercive_control_passage"/>
      <w:bookmarkStart w:id="59" w:name="_bookmark96"/>
      <w:bookmarkEnd w:id="58"/>
      <w:bookmarkEnd w:id="59"/>
      <w:r>
        <w:rPr>
          <w:b/>
          <w:sz w:val="24"/>
        </w:rPr>
        <w:t>A</w:t>
      </w:r>
      <w:r>
        <w:rPr>
          <w:b/>
          <w:spacing w:val="41"/>
          <w:sz w:val="24"/>
        </w:rPr>
        <w:t xml:space="preserve"> </w:t>
      </w:r>
      <w:r>
        <w:rPr>
          <w:b/>
          <w:sz w:val="24"/>
        </w:rPr>
        <w:t>Coercive</w:t>
      </w:r>
      <w:r>
        <w:rPr>
          <w:b/>
          <w:spacing w:val="-9"/>
          <w:sz w:val="24"/>
        </w:rPr>
        <w:t xml:space="preserve"> </w:t>
      </w:r>
      <w:r>
        <w:rPr>
          <w:b/>
          <w:sz w:val="24"/>
        </w:rPr>
        <w:t>control</w:t>
      </w:r>
      <w:r>
        <w:rPr>
          <w:b/>
          <w:spacing w:val="-10"/>
          <w:sz w:val="24"/>
        </w:rPr>
        <w:t xml:space="preserve"> </w:t>
      </w:r>
      <w:r>
        <w:rPr>
          <w:b/>
          <w:spacing w:val="-2"/>
          <w:sz w:val="24"/>
        </w:rPr>
        <w:t>passage</w:t>
      </w:r>
    </w:p>
    <w:p w14:paraId="4958B8AB" w14:textId="77777777" w:rsidR="00413FD7" w:rsidRDefault="007D3FE8">
      <w:pPr>
        <w:pStyle w:val="BodyText"/>
        <w:spacing w:before="190" w:line="312" w:lineRule="auto"/>
        <w:ind w:right="694"/>
      </w:pPr>
      <w:r>
        <w:t>So</w:t>
      </w:r>
      <w:r>
        <w:rPr>
          <w:spacing w:val="-2"/>
        </w:rPr>
        <w:t xml:space="preserve"> </w:t>
      </w:r>
      <w:r>
        <w:t>we’ve</w:t>
      </w:r>
      <w:r>
        <w:rPr>
          <w:spacing w:val="-2"/>
        </w:rPr>
        <w:t xml:space="preserve"> </w:t>
      </w:r>
      <w:r>
        <w:t>been</w:t>
      </w:r>
      <w:r>
        <w:rPr>
          <w:spacing w:val="-2"/>
        </w:rPr>
        <w:t xml:space="preserve"> </w:t>
      </w:r>
      <w:r>
        <w:t>together</w:t>
      </w:r>
      <w:r>
        <w:rPr>
          <w:spacing w:val="-2"/>
        </w:rPr>
        <w:t xml:space="preserve"> </w:t>
      </w:r>
      <w:r>
        <w:t>for</w:t>
      </w:r>
      <w:r>
        <w:rPr>
          <w:spacing w:val="-2"/>
        </w:rPr>
        <w:t xml:space="preserve"> </w:t>
      </w:r>
      <w:r>
        <w:t>about</w:t>
      </w:r>
      <w:r>
        <w:rPr>
          <w:spacing w:val="-2"/>
        </w:rPr>
        <w:t xml:space="preserve"> </w:t>
      </w:r>
      <w:r>
        <w:t>two</w:t>
      </w:r>
      <w:r>
        <w:rPr>
          <w:spacing w:val="-2"/>
        </w:rPr>
        <w:t xml:space="preserve"> </w:t>
      </w:r>
      <w:r>
        <w:t>years. I</w:t>
      </w:r>
      <w:r>
        <w:rPr>
          <w:spacing w:val="-2"/>
        </w:rPr>
        <w:t xml:space="preserve"> </w:t>
      </w:r>
      <w:r>
        <w:t>was</w:t>
      </w:r>
      <w:r>
        <w:rPr>
          <w:spacing w:val="-2"/>
        </w:rPr>
        <w:t xml:space="preserve"> </w:t>
      </w:r>
      <w:r>
        <w:t>living</w:t>
      </w:r>
      <w:r>
        <w:rPr>
          <w:spacing w:val="-2"/>
        </w:rPr>
        <w:t xml:space="preserve"> </w:t>
      </w:r>
      <w:r>
        <w:t>with</w:t>
      </w:r>
      <w:r>
        <w:rPr>
          <w:spacing w:val="-2"/>
        </w:rPr>
        <w:t xml:space="preserve"> </w:t>
      </w:r>
      <w:r>
        <w:t>my</w:t>
      </w:r>
      <w:r>
        <w:rPr>
          <w:spacing w:val="-2"/>
        </w:rPr>
        <w:t xml:space="preserve"> </w:t>
      </w:r>
      <w:r>
        <w:t>mum</w:t>
      </w:r>
      <w:r>
        <w:rPr>
          <w:spacing w:val="-2"/>
        </w:rPr>
        <w:t xml:space="preserve"> </w:t>
      </w:r>
      <w:r>
        <w:t>and</w:t>
      </w:r>
      <w:r>
        <w:rPr>
          <w:spacing w:val="-2"/>
        </w:rPr>
        <w:t xml:space="preserve"> </w:t>
      </w:r>
      <w:r>
        <w:t>dad</w:t>
      </w:r>
      <w:r>
        <w:rPr>
          <w:spacing w:val="-2"/>
        </w:rPr>
        <w:t xml:space="preserve"> </w:t>
      </w:r>
      <w:r>
        <w:t>before,</w:t>
      </w:r>
      <w:r>
        <w:rPr>
          <w:spacing w:val="-2"/>
        </w:rPr>
        <w:t xml:space="preserve"> </w:t>
      </w:r>
      <w:r>
        <w:t>but</w:t>
      </w:r>
      <w:r>
        <w:rPr>
          <w:spacing w:val="-2"/>
        </w:rPr>
        <w:t xml:space="preserve"> </w:t>
      </w:r>
      <w:r>
        <w:t xml:space="preserve">then in March I moved into </w:t>
      </w:r>
      <w:r>
        <w:rPr>
          <w:b/>
        </w:rPr>
        <w:t xml:space="preserve">his </w:t>
      </w:r>
      <w:r>
        <w:t xml:space="preserve">place and I’ve been living here since then. It was better to start with, because </w:t>
      </w:r>
      <w:r>
        <w:rPr>
          <w:b/>
        </w:rPr>
        <w:t xml:space="preserve">he </w:t>
      </w:r>
      <w:r>
        <w:t xml:space="preserve">didn’t charge me any rent, and </w:t>
      </w:r>
      <w:r>
        <w:rPr>
          <w:b/>
        </w:rPr>
        <w:t xml:space="preserve">he </w:t>
      </w:r>
      <w:r>
        <w:t>was always buying me things, like clothes and bags,</w:t>
      </w:r>
      <w:r>
        <w:rPr>
          <w:spacing w:val="-6"/>
        </w:rPr>
        <w:t xml:space="preserve"> </w:t>
      </w:r>
      <w:r>
        <w:t>stuff</w:t>
      </w:r>
      <w:r>
        <w:rPr>
          <w:spacing w:val="-6"/>
        </w:rPr>
        <w:t xml:space="preserve"> </w:t>
      </w:r>
      <w:r>
        <w:t>like</w:t>
      </w:r>
      <w:r>
        <w:rPr>
          <w:spacing w:val="-6"/>
        </w:rPr>
        <w:t xml:space="preserve"> </w:t>
      </w:r>
      <w:r>
        <w:t>that. I</w:t>
      </w:r>
      <w:r>
        <w:rPr>
          <w:spacing w:val="-6"/>
        </w:rPr>
        <w:t xml:space="preserve"> </w:t>
      </w:r>
      <w:r>
        <w:t>used</w:t>
      </w:r>
      <w:r>
        <w:rPr>
          <w:spacing w:val="-6"/>
        </w:rPr>
        <w:t xml:space="preserve"> </w:t>
      </w:r>
      <w:r>
        <w:t>to</w:t>
      </w:r>
      <w:r>
        <w:rPr>
          <w:spacing w:val="-6"/>
        </w:rPr>
        <w:t xml:space="preserve"> </w:t>
      </w:r>
      <w:r>
        <w:t>work</w:t>
      </w:r>
      <w:r>
        <w:rPr>
          <w:spacing w:val="-6"/>
        </w:rPr>
        <w:t xml:space="preserve"> </w:t>
      </w:r>
      <w:r>
        <w:t>in</w:t>
      </w:r>
      <w:r>
        <w:rPr>
          <w:spacing w:val="-6"/>
        </w:rPr>
        <w:t xml:space="preserve"> </w:t>
      </w:r>
      <w:r>
        <w:t>an</w:t>
      </w:r>
      <w:r>
        <w:rPr>
          <w:spacing w:val="-6"/>
        </w:rPr>
        <w:t xml:space="preserve"> </w:t>
      </w:r>
      <w:r>
        <w:t>office,</w:t>
      </w:r>
      <w:r>
        <w:rPr>
          <w:spacing w:val="-6"/>
        </w:rPr>
        <w:t xml:space="preserve"> </w:t>
      </w:r>
      <w:r>
        <w:t>so</w:t>
      </w:r>
      <w:r>
        <w:rPr>
          <w:spacing w:val="-6"/>
        </w:rPr>
        <w:t xml:space="preserve"> </w:t>
      </w:r>
      <w:r>
        <w:t>I</w:t>
      </w:r>
      <w:r>
        <w:rPr>
          <w:spacing w:val="-6"/>
        </w:rPr>
        <w:t xml:space="preserve"> </w:t>
      </w:r>
      <w:r>
        <w:t>had</w:t>
      </w:r>
      <w:r>
        <w:rPr>
          <w:spacing w:val="-6"/>
        </w:rPr>
        <w:t xml:space="preserve"> </w:t>
      </w:r>
      <w:r>
        <w:t>my</w:t>
      </w:r>
      <w:r>
        <w:rPr>
          <w:spacing w:val="-6"/>
        </w:rPr>
        <w:t xml:space="preserve"> </w:t>
      </w:r>
      <w:r>
        <w:t>own</w:t>
      </w:r>
      <w:r>
        <w:rPr>
          <w:spacing w:val="-6"/>
        </w:rPr>
        <w:t xml:space="preserve"> </w:t>
      </w:r>
      <w:r>
        <w:t>money</w:t>
      </w:r>
      <w:r>
        <w:rPr>
          <w:spacing w:val="-6"/>
        </w:rPr>
        <w:t xml:space="preserve"> </w:t>
      </w:r>
      <w:r>
        <w:t>too. So</w:t>
      </w:r>
      <w:r>
        <w:rPr>
          <w:spacing w:val="-6"/>
        </w:rPr>
        <w:t xml:space="preserve"> </w:t>
      </w:r>
      <w:r>
        <w:t>yeah</w:t>
      </w:r>
      <w:r>
        <w:rPr>
          <w:spacing w:val="-6"/>
        </w:rPr>
        <w:t xml:space="preserve"> </w:t>
      </w:r>
      <w:r>
        <w:t>like,</w:t>
      </w:r>
      <w:r>
        <w:rPr>
          <w:spacing w:val="-6"/>
        </w:rPr>
        <w:t xml:space="preserve"> </w:t>
      </w:r>
      <w:r>
        <w:t xml:space="preserve">things were fine for the first three months or so of living here, it was really nice. But then later </w:t>
      </w:r>
      <w:r>
        <w:rPr>
          <w:b/>
        </w:rPr>
        <w:t xml:space="preserve">he </w:t>
      </w:r>
      <w:r>
        <w:t>said</w:t>
      </w:r>
    </w:p>
    <w:p w14:paraId="4958B8AC" w14:textId="61B8E662" w:rsidR="00413FD7" w:rsidRDefault="007D3FE8">
      <w:pPr>
        <w:pStyle w:val="BodyText"/>
        <w:spacing w:line="312" w:lineRule="auto"/>
        <w:ind w:right="877"/>
      </w:pPr>
      <w:r>
        <w:t xml:space="preserve">I could just quit my </w:t>
      </w:r>
      <w:r w:rsidR="005C4B82">
        <w:t>job because</w:t>
      </w:r>
      <w:r>
        <w:t xml:space="preserve"> </w:t>
      </w:r>
      <w:r>
        <w:rPr>
          <w:b/>
        </w:rPr>
        <w:t xml:space="preserve">he </w:t>
      </w:r>
      <w:r>
        <w:t xml:space="preserve">was making enough money for both of us. So </w:t>
      </w:r>
      <w:r>
        <w:rPr>
          <w:b/>
        </w:rPr>
        <w:t xml:space="preserve">he </w:t>
      </w:r>
      <w:r>
        <w:t>pays all the</w:t>
      </w:r>
      <w:r>
        <w:rPr>
          <w:spacing w:val="-5"/>
        </w:rPr>
        <w:t xml:space="preserve"> </w:t>
      </w:r>
      <w:r>
        <w:t>rent</w:t>
      </w:r>
      <w:r>
        <w:rPr>
          <w:spacing w:val="-5"/>
        </w:rPr>
        <w:t xml:space="preserve"> </w:t>
      </w:r>
      <w:r>
        <w:t>and</w:t>
      </w:r>
      <w:r>
        <w:rPr>
          <w:spacing w:val="-5"/>
        </w:rPr>
        <w:t xml:space="preserve"> </w:t>
      </w:r>
      <w:r>
        <w:t>the</w:t>
      </w:r>
      <w:r>
        <w:rPr>
          <w:spacing w:val="-5"/>
        </w:rPr>
        <w:t xml:space="preserve"> </w:t>
      </w:r>
      <w:r>
        <w:t>bills,</w:t>
      </w:r>
      <w:r>
        <w:rPr>
          <w:spacing w:val="-5"/>
        </w:rPr>
        <w:t xml:space="preserve"> </w:t>
      </w:r>
      <w:r>
        <w:t>and</w:t>
      </w:r>
      <w:r>
        <w:rPr>
          <w:spacing w:val="-5"/>
        </w:rPr>
        <w:t xml:space="preserve"> </w:t>
      </w:r>
      <w:r>
        <w:rPr>
          <w:b/>
        </w:rPr>
        <w:t>he</w:t>
      </w:r>
      <w:r>
        <w:rPr>
          <w:b/>
          <w:spacing w:val="-5"/>
        </w:rPr>
        <w:t xml:space="preserve"> </w:t>
      </w:r>
      <w:r>
        <w:t>gives</w:t>
      </w:r>
      <w:r>
        <w:rPr>
          <w:spacing w:val="-5"/>
        </w:rPr>
        <w:t xml:space="preserve"> </w:t>
      </w:r>
      <w:r>
        <w:t>me</w:t>
      </w:r>
      <w:r>
        <w:rPr>
          <w:spacing w:val="-5"/>
        </w:rPr>
        <w:t xml:space="preserve"> </w:t>
      </w:r>
      <w:r>
        <w:t>a</w:t>
      </w:r>
      <w:r>
        <w:rPr>
          <w:spacing w:val="-5"/>
        </w:rPr>
        <w:t xml:space="preserve"> </w:t>
      </w:r>
      <w:r>
        <w:t>bit</w:t>
      </w:r>
      <w:r>
        <w:rPr>
          <w:spacing w:val="-5"/>
        </w:rPr>
        <w:t xml:space="preserve"> </w:t>
      </w:r>
      <w:r>
        <w:t>of</w:t>
      </w:r>
      <w:r>
        <w:rPr>
          <w:spacing w:val="-5"/>
        </w:rPr>
        <w:t xml:space="preserve"> </w:t>
      </w:r>
      <w:r>
        <w:t>money</w:t>
      </w:r>
      <w:r>
        <w:rPr>
          <w:spacing w:val="-5"/>
        </w:rPr>
        <w:t xml:space="preserve"> </w:t>
      </w:r>
      <w:r>
        <w:t>each</w:t>
      </w:r>
      <w:r>
        <w:rPr>
          <w:spacing w:val="-5"/>
        </w:rPr>
        <w:t xml:space="preserve"> </w:t>
      </w:r>
      <w:r>
        <w:t>month</w:t>
      </w:r>
      <w:r>
        <w:rPr>
          <w:spacing w:val="-5"/>
        </w:rPr>
        <w:t xml:space="preserve"> </w:t>
      </w:r>
      <w:r>
        <w:t>to</w:t>
      </w:r>
      <w:r>
        <w:rPr>
          <w:spacing w:val="-5"/>
        </w:rPr>
        <w:t xml:space="preserve"> </w:t>
      </w:r>
      <w:r>
        <w:t>buy</w:t>
      </w:r>
      <w:r>
        <w:rPr>
          <w:spacing w:val="-5"/>
        </w:rPr>
        <w:t xml:space="preserve"> </w:t>
      </w:r>
      <w:r>
        <w:t>stuff. He</w:t>
      </w:r>
      <w:r>
        <w:rPr>
          <w:spacing w:val="-5"/>
        </w:rPr>
        <w:t xml:space="preserve"> </w:t>
      </w:r>
      <w:r>
        <w:t>asks</w:t>
      </w:r>
      <w:r>
        <w:rPr>
          <w:spacing w:val="-5"/>
        </w:rPr>
        <w:t xml:space="preserve"> </w:t>
      </w:r>
      <w:r>
        <w:t>me</w:t>
      </w:r>
      <w:r>
        <w:rPr>
          <w:spacing w:val="-5"/>
        </w:rPr>
        <w:t xml:space="preserve"> </w:t>
      </w:r>
      <w:r>
        <w:t>a</w:t>
      </w:r>
      <w:r>
        <w:rPr>
          <w:spacing w:val="-5"/>
        </w:rPr>
        <w:t xml:space="preserve"> </w:t>
      </w:r>
      <w:r>
        <w:t>lot</w:t>
      </w:r>
    </w:p>
    <w:p w14:paraId="4958B8AD" w14:textId="29C0CC2D" w:rsidR="00413FD7" w:rsidRDefault="007D3FE8">
      <w:pPr>
        <w:pStyle w:val="BodyText"/>
        <w:spacing w:line="312" w:lineRule="auto"/>
        <w:ind w:right="657"/>
        <w:rPr>
          <w:spacing w:val="-4"/>
        </w:rPr>
      </w:pPr>
      <w:r>
        <w:t>about</w:t>
      </w:r>
      <w:r>
        <w:rPr>
          <w:spacing w:val="-5"/>
        </w:rPr>
        <w:t xml:space="preserve"> </w:t>
      </w:r>
      <w:r>
        <w:t>what</w:t>
      </w:r>
      <w:r>
        <w:rPr>
          <w:spacing w:val="-5"/>
        </w:rPr>
        <w:t xml:space="preserve"> </w:t>
      </w:r>
      <w:r>
        <w:t>I</w:t>
      </w:r>
      <w:r>
        <w:rPr>
          <w:spacing w:val="-5"/>
        </w:rPr>
        <w:t xml:space="preserve"> </w:t>
      </w:r>
      <w:r>
        <w:t>buy,</w:t>
      </w:r>
      <w:r>
        <w:rPr>
          <w:spacing w:val="-5"/>
        </w:rPr>
        <w:t xml:space="preserve"> </w:t>
      </w:r>
      <w:r>
        <w:t>and</w:t>
      </w:r>
      <w:r>
        <w:rPr>
          <w:spacing w:val="-5"/>
        </w:rPr>
        <w:t xml:space="preserve"> </w:t>
      </w:r>
      <w:r>
        <w:t>sometimes</w:t>
      </w:r>
      <w:r>
        <w:rPr>
          <w:spacing w:val="-5"/>
        </w:rPr>
        <w:t xml:space="preserve"> </w:t>
      </w:r>
      <w:r>
        <w:t>I</w:t>
      </w:r>
      <w:r>
        <w:rPr>
          <w:spacing w:val="-5"/>
        </w:rPr>
        <w:t xml:space="preserve"> </w:t>
      </w:r>
      <w:r>
        <w:t>think</w:t>
      </w:r>
      <w:r>
        <w:rPr>
          <w:spacing w:val="-5"/>
        </w:rPr>
        <w:t xml:space="preserve"> </w:t>
      </w:r>
      <w:r>
        <w:rPr>
          <w:b/>
        </w:rPr>
        <w:t>he</w:t>
      </w:r>
      <w:r>
        <w:rPr>
          <w:b/>
          <w:spacing w:val="-5"/>
        </w:rPr>
        <w:t xml:space="preserve"> </w:t>
      </w:r>
      <w:r>
        <w:t>checks</w:t>
      </w:r>
      <w:r>
        <w:rPr>
          <w:spacing w:val="-5"/>
        </w:rPr>
        <w:t xml:space="preserve"> </w:t>
      </w:r>
      <w:r>
        <w:t>the</w:t>
      </w:r>
      <w:r>
        <w:rPr>
          <w:spacing w:val="-5"/>
        </w:rPr>
        <w:t xml:space="preserve"> </w:t>
      </w:r>
      <w:r>
        <w:t>receipts</w:t>
      </w:r>
      <w:r>
        <w:rPr>
          <w:spacing w:val="-5"/>
        </w:rPr>
        <w:t xml:space="preserve"> </w:t>
      </w:r>
      <w:r>
        <w:t>in</w:t>
      </w:r>
      <w:r>
        <w:rPr>
          <w:spacing w:val="-5"/>
        </w:rPr>
        <w:t xml:space="preserve"> </w:t>
      </w:r>
      <w:r>
        <w:t>my</w:t>
      </w:r>
      <w:r>
        <w:rPr>
          <w:spacing w:val="-5"/>
        </w:rPr>
        <w:t xml:space="preserve"> </w:t>
      </w:r>
      <w:r>
        <w:t>bag. He</w:t>
      </w:r>
      <w:r>
        <w:rPr>
          <w:spacing w:val="-5"/>
        </w:rPr>
        <w:t xml:space="preserve"> </w:t>
      </w:r>
      <w:r>
        <w:t>also</w:t>
      </w:r>
      <w:r>
        <w:rPr>
          <w:spacing w:val="-5"/>
        </w:rPr>
        <w:t xml:space="preserve"> </w:t>
      </w:r>
      <w:r>
        <w:t>asks</w:t>
      </w:r>
      <w:r>
        <w:rPr>
          <w:spacing w:val="-5"/>
        </w:rPr>
        <w:t xml:space="preserve"> </w:t>
      </w:r>
      <w:r>
        <w:t>me</w:t>
      </w:r>
      <w:r>
        <w:rPr>
          <w:spacing w:val="-5"/>
        </w:rPr>
        <w:t xml:space="preserve"> </w:t>
      </w:r>
      <w:r>
        <w:t xml:space="preserve">where I go a lot, like where I’ve been in the day while </w:t>
      </w:r>
      <w:r>
        <w:rPr>
          <w:b/>
        </w:rPr>
        <w:t>he</w:t>
      </w:r>
      <w:r w:rsidR="00666D2B">
        <w:rPr>
          <w:b/>
        </w:rPr>
        <w:t>’</w:t>
      </w:r>
      <w:r>
        <w:t>s working and who I’ve seen.</w:t>
      </w:r>
      <w:r>
        <w:rPr>
          <w:spacing w:val="18"/>
        </w:rPr>
        <w:t xml:space="preserve"> </w:t>
      </w:r>
      <w:r>
        <w:t>I used to have my</w:t>
      </w:r>
      <w:r>
        <w:rPr>
          <w:spacing w:val="-5"/>
        </w:rPr>
        <w:t xml:space="preserve"> </w:t>
      </w:r>
      <w:r>
        <w:t>friends</w:t>
      </w:r>
      <w:r>
        <w:rPr>
          <w:spacing w:val="-5"/>
        </w:rPr>
        <w:t xml:space="preserve"> </w:t>
      </w:r>
      <w:r>
        <w:t>round</w:t>
      </w:r>
      <w:r>
        <w:rPr>
          <w:spacing w:val="-5"/>
        </w:rPr>
        <w:t xml:space="preserve"> </w:t>
      </w:r>
      <w:r>
        <w:t>for</w:t>
      </w:r>
      <w:r>
        <w:rPr>
          <w:spacing w:val="-5"/>
        </w:rPr>
        <w:t xml:space="preserve"> </w:t>
      </w:r>
      <w:r>
        <w:t>coffee</w:t>
      </w:r>
      <w:r>
        <w:rPr>
          <w:spacing w:val="-5"/>
        </w:rPr>
        <w:t xml:space="preserve"> </w:t>
      </w:r>
      <w:r>
        <w:t>as</w:t>
      </w:r>
      <w:r>
        <w:rPr>
          <w:spacing w:val="-5"/>
        </w:rPr>
        <w:t xml:space="preserve"> </w:t>
      </w:r>
      <w:r>
        <w:t>well,</w:t>
      </w:r>
      <w:r>
        <w:rPr>
          <w:spacing w:val="-5"/>
        </w:rPr>
        <w:t xml:space="preserve"> </w:t>
      </w:r>
      <w:r>
        <w:t>but</w:t>
      </w:r>
      <w:r>
        <w:rPr>
          <w:spacing w:val="-5"/>
        </w:rPr>
        <w:t xml:space="preserve"> </w:t>
      </w:r>
      <w:r>
        <w:rPr>
          <w:b/>
        </w:rPr>
        <w:t>he</w:t>
      </w:r>
      <w:r>
        <w:rPr>
          <w:b/>
          <w:spacing w:val="-5"/>
        </w:rPr>
        <w:t xml:space="preserve"> </w:t>
      </w:r>
      <w:r>
        <w:t>doesn’t</w:t>
      </w:r>
      <w:r>
        <w:rPr>
          <w:spacing w:val="-5"/>
        </w:rPr>
        <w:t xml:space="preserve"> </w:t>
      </w:r>
      <w:r>
        <w:t>like</w:t>
      </w:r>
      <w:r>
        <w:rPr>
          <w:spacing w:val="-5"/>
        </w:rPr>
        <w:t xml:space="preserve"> </w:t>
      </w:r>
      <w:r>
        <w:t>the</w:t>
      </w:r>
      <w:r>
        <w:rPr>
          <w:spacing w:val="-5"/>
        </w:rPr>
        <w:t xml:space="preserve"> </w:t>
      </w:r>
      <w:r>
        <w:t>hassle,</w:t>
      </w:r>
      <w:r>
        <w:rPr>
          <w:spacing w:val="-5"/>
        </w:rPr>
        <w:t xml:space="preserve"> </w:t>
      </w:r>
      <w:r>
        <w:t>so</w:t>
      </w:r>
      <w:r>
        <w:rPr>
          <w:spacing w:val="-5"/>
        </w:rPr>
        <w:t xml:space="preserve"> </w:t>
      </w:r>
      <w:r>
        <w:t>now</w:t>
      </w:r>
      <w:r>
        <w:rPr>
          <w:spacing w:val="-5"/>
        </w:rPr>
        <w:t xml:space="preserve"> </w:t>
      </w:r>
      <w:r>
        <w:t>I</w:t>
      </w:r>
      <w:r>
        <w:rPr>
          <w:spacing w:val="-5"/>
        </w:rPr>
        <w:t xml:space="preserve"> </w:t>
      </w:r>
      <w:r>
        <w:t>just</w:t>
      </w:r>
      <w:r>
        <w:rPr>
          <w:spacing w:val="-5"/>
        </w:rPr>
        <w:t xml:space="preserve"> </w:t>
      </w:r>
      <w:r>
        <w:t>stay</w:t>
      </w:r>
      <w:r>
        <w:rPr>
          <w:spacing w:val="-5"/>
        </w:rPr>
        <w:t xml:space="preserve"> </w:t>
      </w:r>
      <w:r>
        <w:t>in</w:t>
      </w:r>
      <w:r>
        <w:rPr>
          <w:spacing w:val="-5"/>
        </w:rPr>
        <w:t xml:space="preserve"> </w:t>
      </w:r>
      <w:r>
        <w:t>and</w:t>
      </w:r>
      <w:r>
        <w:rPr>
          <w:spacing w:val="-5"/>
        </w:rPr>
        <w:t xml:space="preserve"> </w:t>
      </w:r>
      <w:r>
        <w:t xml:space="preserve">watch </w:t>
      </w:r>
      <w:r>
        <w:rPr>
          <w:spacing w:val="-4"/>
        </w:rPr>
        <w:t>TV.</w:t>
      </w:r>
    </w:p>
    <w:p w14:paraId="4AC965FB" w14:textId="77777777" w:rsidR="003C38D4" w:rsidRDefault="003C38D4">
      <w:pPr>
        <w:pStyle w:val="BodyText"/>
        <w:spacing w:line="312" w:lineRule="auto"/>
        <w:ind w:right="657"/>
        <w:rPr>
          <w:spacing w:val="-4"/>
        </w:rPr>
      </w:pPr>
    </w:p>
    <w:p w14:paraId="3B375171" w14:textId="4B02AB2D" w:rsidR="003C38D4" w:rsidRPr="009741C6" w:rsidRDefault="003C38D4">
      <w:pPr>
        <w:pStyle w:val="BodyText"/>
        <w:spacing w:line="312" w:lineRule="auto"/>
        <w:ind w:right="657"/>
        <w:rPr>
          <w:b/>
          <w:bCs/>
          <w:spacing w:val="-4"/>
        </w:rPr>
      </w:pPr>
      <w:r w:rsidRPr="009741C6">
        <w:rPr>
          <w:b/>
          <w:bCs/>
          <w:spacing w:val="-4"/>
        </w:rPr>
        <w:t>B</w:t>
      </w:r>
      <w:r w:rsidR="00AF6C3D">
        <w:rPr>
          <w:b/>
          <w:bCs/>
          <w:spacing w:val="-4"/>
        </w:rPr>
        <w:t xml:space="preserve"> – New factors</w:t>
      </w:r>
    </w:p>
    <w:p w14:paraId="5956FB69" w14:textId="77777777" w:rsidR="003C38D4" w:rsidRDefault="003C38D4">
      <w:pPr>
        <w:pStyle w:val="BodyText"/>
        <w:spacing w:line="312" w:lineRule="auto"/>
        <w:ind w:right="657"/>
        <w:rPr>
          <w:spacing w:val="-4"/>
        </w:rPr>
      </w:pPr>
    </w:p>
    <w:tbl>
      <w:tblPr>
        <w:tblStyle w:val="TableGrid"/>
        <w:tblW w:w="0" w:type="auto"/>
        <w:tblInd w:w="120" w:type="dxa"/>
        <w:tblLook w:val="04A0" w:firstRow="1" w:lastRow="0" w:firstColumn="1" w:lastColumn="0" w:noHBand="0" w:noVBand="1"/>
      </w:tblPr>
      <w:tblGrid>
        <w:gridCol w:w="3386"/>
        <w:gridCol w:w="6604"/>
      </w:tblGrid>
      <w:tr w:rsidR="00B32C25" w14:paraId="5CA6C228" w14:textId="77777777" w:rsidTr="00B32C25">
        <w:tc>
          <w:tcPr>
            <w:tcW w:w="3405" w:type="dxa"/>
          </w:tcPr>
          <w:p w14:paraId="3C64C6C8" w14:textId="4794CF78" w:rsidR="00A02800" w:rsidRDefault="00F06CA0">
            <w:pPr>
              <w:pStyle w:val="BodyText"/>
              <w:spacing w:line="312" w:lineRule="auto"/>
              <w:ind w:left="0" w:right="657"/>
            </w:pPr>
            <w:r>
              <w:t>Factor</w:t>
            </w:r>
          </w:p>
        </w:tc>
        <w:tc>
          <w:tcPr>
            <w:tcW w:w="6811" w:type="dxa"/>
          </w:tcPr>
          <w:p w14:paraId="012AA91F" w14:textId="4F0F7343" w:rsidR="00A02800" w:rsidRDefault="00137CD3">
            <w:pPr>
              <w:pStyle w:val="BodyText"/>
              <w:spacing w:line="312" w:lineRule="auto"/>
              <w:ind w:left="0" w:right="657"/>
            </w:pPr>
            <w:r>
              <w:t>Dimensions</w:t>
            </w:r>
          </w:p>
        </w:tc>
      </w:tr>
      <w:tr w:rsidR="00B32C25" w14:paraId="6CBFE077" w14:textId="77777777" w:rsidTr="00B32C25">
        <w:tc>
          <w:tcPr>
            <w:tcW w:w="3405" w:type="dxa"/>
          </w:tcPr>
          <w:p w14:paraId="047365B5" w14:textId="7ED4BE21" w:rsidR="00A02800" w:rsidRDefault="00260BF7">
            <w:pPr>
              <w:pStyle w:val="BodyText"/>
              <w:spacing w:line="312" w:lineRule="auto"/>
              <w:ind w:left="0" w:right="657"/>
            </w:pPr>
            <w:r w:rsidRPr="009741C6">
              <w:rPr>
                <w:smallCaps/>
              </w:rPr>
              <w:t>hostile</w:t>
            </w:r>
            <w:r>
              <w:t xml:space="preserve"> </w:t>
            </w:r>
            <w:r w:rsidRPr="009741C6">
              <w:rPr>
                <w:smallCaps/>
              </w:rPr>
              <w:t>sexism</w:t>
            </w:r>
          </w:p>
        </w:tc>
        <w:tc>
          <w:tcPr>
            <w:tcW w:w="6811" w:type="dxa"/>
          </w:tcPr>
          <w:p w14:paraId="78957604" w14:textId="4303231F" w:rsidR="00A02800" w:rsidRDefault="00697696">
            <w:pPr>
              <w:pStyle w:val="BodyText"/>
              <w:spacing w:line="312" w:lineRule="auto"/>
              <w:ind w:left="0" w:right="657"/>
            </w:pPr>
            <w:r>
              <w:t xml:space="preserve">2. </w:t>
            </w:r>
            <w:r w:rsidRPr="00697696">
              <w:t>Many women are actually seeking special favors, such as hiring policies that favor them over men, under the guise of asking for "equality"</w:t>
            </w:r>
          </w:p>
          <w:p w14:paraId="24C27084" w14:textId="77777777" w:rsidR="00697696" w:rsidRDefault="00697696">
            <w:pPr>
              <w:pStyle w:val="BodyText"/>
              <w:spacing w:line="312" w:lineRule="auto"/>
              <w:ind w:left="0" w:right="657"/>
            </w:pPr>
            <w:r>
              <w:t xml:space="preserve">5. </w:t>
            </w:r>
            <w:r w:rsidR="006B7750" w:rsidRPr="006B7750">
              <w:t>Women are too easily offended</w:t>
            </w:r>
          </w:p>
          <w:p w14:paraId="4412AFFE" w14:textId="0A103112" w:rsidR="006B7750" w:rsidRDefault="00743771">
            <w:pPr>
              <w:pStyle w:val="BodyText"/>
              <w:spacing w:line="312" w:lineRule="auto"/>
              <w:ind w:left="0" w:right="657"/>
            </w:pPr>
            <w:r>
              <w:t xml:space="preserve">7. </w:t>
            </w:r>
            <w:r w:rsidRPr="00743771">
              <w:t>Feminists are not seeking for women to have more power than men</w:t>
            </w:r>
            <w:r w:rsidR="00180DB2">
              <w:t xml:space="preserve"> (reverse)</w:t>
            </w:r>
          </w:p>
          <w:p w14:paraId="1DA45E2D" w14:textId="77777777" w:rsidR="00743771" w:rsidRDefault="00743771">
            <w:pPr>
              <w:pStyle w:val="BodyText"/>
              <w:spacing w:line="312" w:lineRule="auto"/>
              <w:ind w:left="0" w:right="657"/>
            </w:pPr>
            <w:r>
              <w:t xml:space="preserve">10. </w:t>
            </w:r>
            <w:r w:rsidRPr="00743771">
              <w:t>Most women fail to appreciate fully all that men do for them</w:t>
            </w:r>
          </w:p>
          <w:p w14:paraId="4BB7A3F1" w14:textId="77777777" w:rsidR="00743771" w:rsidRDefault="00743771">
            <w:pPr>
              <w:pStyle w:val="BodyText"/>
              <w:spacing w:line="312" w:lineRule="auto"/>
              <w:ind w:left="0" w:right="657"/>
            </w:pPr>
            <w:r>
              <w:t xml:space="preserve">11. </w:t>
            </w:r>
            <w:r w:rsidR="00430C13" w:rsidRPr="00430C13">
              <w:t>Women seek to gain power by getting control over men</w:t>
            </w:r>
          </w:p>
          <w:p w14:paraId="14E633D3" w14:textId="77777777" w:rsidR="00430C13" w:rsidRDefault="00430C13">
            <w:pPr>
              <w:pStyle w:val="BodyText"/>
              <w:spacing w:line="312" w:lineRule="auto"/>
              <w:ind w:left="0" w:right="657"/>
            </w:pPr>
            <w:r>
              <w:t xml:space="preserve">14. </w:t>
            </w:r>
            <w:r w:rsidRPr="00430C13">
              <w:t>Women exaggerate problems they have at work</w:t>
            </w:r>
          </w:p>
          <w:p w14:paraId="16B86497" w14:textId="77777777" w:rsidR="00430C13" w:rsidRDefault="00430C13">
            <w:pPr>
              <w:pStyle w:val="BodyText"/>
              <w:spacing w:line="312" w:lineRule="auto"/>
              <w:ind w:left="0" w:right="657"/>
            </w:pPr>
            <w:r>
              <w:t xml:space="preserve">15. </w:t>
            </w:r>
            <w:r w:rsidRPr="00430C13">
              <w:t>Once a woman gets a man to commit to her, she usually tries to put him on a tight leash</w:t>
            </w:r>
          </w:p>
          <w:p w14:paraId="1F8E057A" w14:textId="77777777" w:rsidR="00430C13" w:rsidRDefault="00430C13">
            <w:pPr>
              <w:pStyle w:val="BodyText"/>
              <w:spacing w:line="312" w:lineRule="auto"/>
              <w:ind w:left="0" w:right="657"/>
            </w:pPr>
            <w:r>
              <w:t xml:space="preserve">16. </w:t>
            </w:r>
            <w:r w:rsidR="006B6B2E" w:rsidRPr="006B6B2E">
              <w:t>When women lose to men in a fair competition, they typically complain about being discriminated against</w:t>
            </w:r>
          </w:p>
          <w:p w14:paraId="661FDE61" w14:textId="76EA8AD7" w:rsidR="000161A3" w:rsidRDefault="000161A3">
            <w:pPr>
              <w:pStyle w:val="BodyText"/>
              <w:spacing w:line="312" w:lineRule="auto"/>
              <w:ind w:left="0" w:right="657"/>
            </w:pPr>
            <w:r>
              <w:t xml:space="preserve">18. </w:t>
            </w:r>
            <w:r w:rsidRPr="00816808">
              <w:t>There are actually very few women who get a kick out of teasing men by seeming sexually available and then refusing male advances</w:t>
            </w:r>
          </w:p>
          <w:p w14:paraId="5A118248" w14:textId="47E0797F" w:rsidR="006B6B2E" w:rsidRDefault="006B6B2E">
            <w:pPr>
              <w:pStyle w:val="BodyText"/>
              <w:spacing w:line="312" w:lineRule="auto"/>
              <w:ind w:left="0" w:right="657"/>
            </w:pPr>
            <w:r>
              <w:t xml:space="preserve">21. </w:t>
            </w:r>
            <w:r w:rsidRPr="006B6B2E">
              <w:t>Feminists are making entirely reasonable demands of men</w:t>
            </w:r>
            <w:r w:rsidR="00785812">
              <w:t xml:space="preserve"> (reverse)</w:t>
            </w:r>
          </w:p>
        </w:tc>
      </w:tr>
      <w:tr w:rsidR="00B32C25" w14:paraId="35620025" w14:textId="77777777" w:rsidTr="00B32C25">
        <w:tc>
          <w:tcPr>
            <w:tcW w:w="3405" w:type="dxa"/>
          </w:tcPr>
          <w:p w14:paraId="18132D0B" w14:textId="428EF0B3" w:rsidR="00137CD3" w:rsidRPr="009741C6" w:rsidRDefault="008728D5">
            <w:pPr>
              <w:pStyle w:val="BodyText"/>
              <w:spacing w:line="312" w:lineRule="auto"/>
              <w:ind w:left="0" w:right="657"/>
              <w:rPr>
                <w:smallCaps/>
              </w:rPr>
            </w:pPr>
            <w:r w:rsidRPr="009741C6">
              <w:rPr>
                <w:smallCaps/>
              </w:rPr>
              <w:lastRenderedPageBreak/>
              <w:t>benevolent sexism</w:t>
            </w:r>
          </w:p>
        </w:tc>
        <w:tc>
          <w:tcPr>
            <w:tcW w:w="6811" w:type="dxa"/>
          </w:tcPr>
          <w:p w14:paraId="155C7200" w14:textId="35001D94" w:rsidR="00A02800" w:rsidRDefault="00974F80">
            <w:pPr>
              <w:pStyle w:val="BodyText"/>
              <w:spacing w:line="312" w:lineRule="auto"/>
              <w:ind w:left="0" w:right="657"/>
            </w:pPr>
            <w:r>
              <w:t xml:space="preserve">3. </w:t>
            </w:r>
            <w:r w:rsidR="00D277AB" w:rsidRPr="00D277AB">
              <w:t>In a disaster, women ought not necessarily to be rescued before men</w:t>
            </w:r>
          </w:p>
          <w:p w14:paraId="72D43A0E" w14:textId="1B1094A3" w:rsidR="00B32C25" w:rsidRDefault="00B32C25">
            <w:pPr>
              <w:pStyle w:val="BodyText"/>
              <w:spacing w:line="312" w:lineRule="auto"/>
              <w:ind w:left="0" w:right="657"/>
            </w:pPr>
            <w:r>
              <w:t>6.</w:t>
            </w:r>
            <w:r w:rsidRPr="00F142AA">
              <w:t xml:space="preserve"> People are often truly happy in life without being romantically involved with a member of the other sex</w:t>
            </w:r>
          </w:p>
          <w:p w14:paraId="4B31A5D4" w14:textId="5C363684" w:rsidR="00E73E5F" w:rsidRDefault="00974F80">
            <w:pPr>
              <w:pStyle w:val="BodyText"/>
              <w:spacing w:line="312" w:lineRule="auto"/>
              <w:ind w:left="0" w:right="657"/>
            </w:pPr>
            <w:r>
              <w:t>8</w:t>
            </w:r>
            <w:r w:rsidR="00E73E5F">
              <w:t>.</w:t>
            </w:r>
            <w:r w:rsidR="00D277AB" w:rsidRPr="00D277AB">
              <w:t xml:space="preserve"> Many women have a quality of purity that few men possess</w:t>
            </w:r>
          </w:p>
          <w:p w14:paraId="3476615B" w14:textId="1582F260" w:rsidR="00E73E5F" w:rsidRDefault="00E73E5F">
            <w:pPr>
              <w:pStyle w:val="BodyText"/>
              <w:spacing w:line="312" w:lineRule="auto"/>
              <w:ind w:left="0" w:right="657"/>
            </w:pPr>
            <w:r>
              <w:t xml:space="preserve">9. </w:t>
            </w:r>
            <w:r w:rsidR="00D277AB" w:rsidRPr="00D277AB">
              <w:t>Women should be cherished and protected by men</w:t>
            </w:r>
          </w:p>
          <w:p w14:paraId="4BC288F4" w14:textId="77777777" w:rsidR="00B32C25" w:rsidRDefault="00B32C25" w:rsidP="00B32C25">
            <w:pPr>
              <w:pStyle w:val="BodyText"/>
              <w:spacing w:line="312" w:lineRule="auto"/>
              <w:ind w:left="0" w:right="657"/>
            </w:pPr>
            <w:r>
              <w:t>12.</w:t>
            </w:r>
            <w:r w:rsidRPr="00F142AA">
              <w:t xml:space="preserve"> Every man ought to have a woman whom he adores</w:t>
            </w:r>
          </w:p>
          <w:p w14:paraId="010CD9AD" w14:textId="77777777" w:rsidR="00B32C25" w:rsidRDefault="00B32C25" w:rsidP="00B32C25">
            <w:pPr>
              <w:pStyle w:val="BodyText"/>
              <w:spacing w:line="312" w:lineRule="auto"/>
              <w:ind w:left="0" w:right="657"/>
            </w:pPr>
            <w:r>
              <w:t>13.</w:t>
            </w:r>
            <w:r w:rsidRPr="00F142AA">
              <w:t xml:space="preserve"> Men are complete without women</w:t>
            </w:r>
          </w:p>
          <w:p w14:paraId="6E1F8F1F" w14:textId="625364CC" w:rsidR="00B32C25" w:rsidRDefault="00B32C25">
            <w:pPr>
              <w:pStyle w:val="BodyText"/>
              <w:spacing w:line="312" w:lineRule="auto"/>
              <w:ind w:left="0" w:right="657"/>
            </w:pPr>
            <w:r>
              <w:t xml:space="preserve">17. </w:t>
            </w:r>
            <w:r w:rsidRPr="00816808">
              <w:t>A good woman should be set on a pedestal by her man</w:t>
            </w:r>
          </w:p>
          <w:p w14:paraId="286FEB69" w14:textId="507BF9C8" w:rsidR="00E73E5F" w:rsidRDefault="00E73E5F">
            <w:pPr>
              <w:pStyle w:val="BodyText"/>
              <w:spacing w:line="312" w:lineRule="auto"/>
              <w:ind w:left="0" w:right="657"/>
            </w:pPr>
            <w:r>
              <w:t>19.</w:t>
            </w:r>
            <w:r w:rsidR="003522F4">
              <w:t xml:space="preserve"> </w:t>
            </w:r>
            <w:r w:rsidR="003522F4" w:rsidRPr="003522F4">
              <w:t xml:space="preserve">Women, compared to men, tend to have a superior moral </w:t>
            </w:r>
            <w:r w:rsidR="00DE6618" w:rsidRPr="003522F4">
              <w:t>sensibility</w:t>
            </w:r>
          </w:p>
          <w:p w14:paraId="2F19639B" w14:textId="4014BE57" w:rsidR="00E73E5F" w:rsidRDefault="00E73E5F">
            <w:pPr>
              <w:pStyle w:val="BodyText"/>
              <w:spacing w:line="312" w:lineRule="auto"/>
              <w:ind w:left="0" w:right="657"/>
            </w:pPr>
            <w:r>
              <w:t>20.</w:t>
            </w:r>
            <w:r w:rsidR="003522F4" w:rsidRPr="003522F4">
              <w:t xml:space="preserve"> Men should be willing to sacrifice their own </w:t>
            </w:r>
            <w:r w:rsidR="001878E3" w:rsidRPr="003522F4">
              <w:t>well-being</w:t>
            </w:r>
            <w:r w:rsidR="003522F4" w:rsidRPr="003522F4">
              <w:t xml:space="preserve"> in order to provide financially for the women in their lives</w:t>
            </w:r>
          </w:p>
          <w:p w14:paraId="32B3C38E" w14:textId="3AAC9E15" w:rsidR="00E73E5F" w:rsidRDefault="00E73E5F">
            <w:pPr>
              <w:pStyle w:val="BodyText"/>
              <w:spacing w:line="312" w:lineRule="auto"/>
              <w:ind w:left="0" w:right="657"/>
            </w:pPr>
            <w:r>
              <w:t xml:space="preserve">22. </w:t>
            </w:r>
            <w:r w:rsidR="003522F4" w:rsidRPr="003522F4">
              <w:t>Women, as compared to men, tend to have a more refined sense of culture and good taste</w:t>
            </w:r>
          </w:p>
        </w:tc>
      </w:tr>
      <w:tr w:rsidR="00B32C25" w14:paraId="5C7D94B0" w14:textId="77777777" w:rsidTr="00B32C25">
        <w:tc>
          <w:tcPr>
            <w:tcW w:w="3405" w:type="dxa"/>
          </w:tcPr>
          <w:p w14:paraId="471AA1C4" w14:textId="11E9F0BE" w:rsidR="00A02800" w:rsidRPr="009741C6" w:rsidRDefault="001223F2">
            <w:pPr>
              <w:pStyle w:val="BodyText"/>
              <w:spacing w:line="312" w:lineRule="auto"/>
              <w:ind w:left="0" w:right="657"/>
              <w:rPr>
                <w:smallCaps/>
              </w:rPr>
            </w:pPr>
            <w:r w:rsidRPr="009741C6">
              <w:rPr>
                <w:smallCaps/>
              </w:rPr>
              <w:t>blaming women</w:t>
            </w:r>
          </w:p>
        </w:tc>
        <w:tc>
          <w:tcPr>
            <w:tcW w:w="6811" w:type="dxa"/>
          </w:tcPr>
          <w:p w14:paraId="21ED0F80" w14:textId="77777777" w:rsidR="00A02800" w:rsidRDefault="00585A8A">
            <w:pPr>
              <w:pStyle w:val="BodyText"/>
              <w:spacing w:line="312" w:lineRule="auto"/>
              <w:ind w:left="0" w:right="657"/>
            </w:pPr>
            <w:r>
              <w:t xml:space="preserve">4. </w:t>
            </w:r>
            <w:r w:rsidRPr="00585A8A">
              <w:t>Making a man jealous is asking for it.</w:t>
            </w:r>
          </w:p>
          <w:p w14:paraId="5D010E9B" w14:textId="77777777" w:rsidR="008116B0" w:rsidRDefault="00585A8A" w:rsidP="009741C6">
            <w:pPr>
              <w:pStyle w:val="BodyText"/>
              <w:spacing w:line="312" w:lineRule="auto"/>
              <w:ind w:left="0" w:right="657"/>
            </w:pPr>
            <w:r>
              <w:t xml:space="preserve">5. </w:t>
            </w:r>
            <w:r w:rsidR="008116B0">
              <w:t>Some women unconsciously want their partners to control them.</w:t>
            </w:r>
          </w:p>
          <w:p w14:paraId="48CBE243" w14:textId="77777777" w:rsidR="00585A8A" w:rsidRDefault="008116B0" w:rsidP="008116B0">
            <w:pPr>
              <w:pStyle w:val="BodyText"/>
              <w:spacing w:line="312" w:lineRule="auto"/>
              <w:ind w:left="0" w:right="657"/>
            </w:pPr>
            <w:r>
              <w:t>6. A lot of domestic violence occurs because women keep on arguing about things with their partners.</w:t>
            </w:r>
          </w:p>
          <w:p w14:paraId="2B2015B0" w14:textId="77777777" w:rsidR="008116B0" w:rsidRDefault="00A76564" w:rsidP="008116B0">
            <w:pPr>
              <w:pStyle w:val="BodyText"/>
              <w:spacing w:line="312" w:lineRule="auto"/>
              <w:ind w:left="0" w:right="657"/>
            </w:pPr>
            <w:r w:rsidRPr="00A76564">
              <w:t>8. Most domestic violence involves mutual violence between the partners.</w:t>
            </w:r>
          </w:p>
          <w:p w14:paraId="6259E2B3" w14:textId="77777777" w:rsidR="00533AD4" w:rsidRDefault="00533AD4" w:rsidP="009741C6">
            <w:pPr>
              <w:pStyle w:val="BodyText"/>
              <w:spacing w:line="312" w:lineRule="auto"/>
              <w:ind w:left="0" w:right="657"/>
            </w:pPr>
            <w:r>
              <w:t>12. Women who flirt are asking for it.</w:t>
            </w:r>
          </w:p>
          <w:p w14:paraId="2D5ACBBD" w14:textId="77777777" w:rsidR="00533AD4" w:rsidRDefault="00533AD4" w:rsidP="009741C6">
            <w:pPr>
              <w:pStyle w:val="BodyText"/>
              <w:spacing w:line="312" w:lineRule="auto"/>
              <w:ind w:left="0" w:right="657"/>
            </w:pPr>
            <w:r>
              <w:t>13. Women can avoid physical abuse if they give in occasionally.</w:t>
            </w:r>
          </w:p>
          <w:p w14:paraId="392CF53D" w14:textId="77777777" w:rsidR="00533AD4" w:rsidRDefault="00533AD4" w:rsidP="00533AD4">
            <w:pPr>
              <w:pStyle w:val="BodyText"/>
              <w:spacing w:line="312" w:lineRule="auto"/>
              <w:ind w:left="0" w:right="657"/>
            </w:pPr>
            <w:r>
              <w:t>14. Many women have an unconscious wish to be dominated by their partners.</w:t>
            </w:r>
          </w:p>
          <w:p w14:paraId="63BCC926" w14:textId="1520D272" w:rsidR="00C77334" w:rsidRDefault="00C77334" w:rsidP="00533AD4">
            <w:pPr>
              <w:pStyle w:val="BodyText"/>
              <w:spacing w:line="312" w:lineRule="auto"/>
              <w:ind w:left="0" w:right="657"/>
            </w:pPr>
            <w:r w:rsidRPr="00C77334">
              <w:t>17. Women instigate most family violence.</w:t>
            </w:r>
          </w:p>
        </w:tc>
      </w:tr>
      <w:tr w:rsidR="00B32C25" w14:paraId="63B9E1C5" w14:textId="77777777" w:rsidTr="00B32C25">
        <w:tc>
          <w:tcPr>
            <w:tcW w:w="3405" w:type="dxa"/>
          </w:tcPr>
          <w:p w14:paraId="58BE14A1" w14:textId="00B4CE7C" w:rsidR="00A02800" w:rsidRPr="009741C6" w:rsidRDefault="007347B3">
            <w:pPr>
              <w:pStyle w:val="BodyText"/>
              <w:spacing w:line="312" w:lineRule="auto"/>
              <w:ind w:left="0" w:right="657"/>
              <w:rPr>
                <w:smallCaps/>
              </w:rPr>
            </w:pPr>
            <w:r w:rsidRPr="009741C6">
              <w:rPr>
                <w:smallCaps/>
              </w:rPr>
              <w:t>downplaying frequency/severity</w:t>
            </w:r>
          </w:p>
        </w:tc>
        <w:tc>
          <w:tcPr>
            <w:tcW w:w="6811" w:type="dxa"/>
          </w:tcPr>
          <w:p w14:paraId="7DE3C8B6" w14:textId="77777777" w:rsidR="00D43330" w:rsidRDefault="00D43330" w:rsidP="00D43330">
            <w:pPr>
              <w:pStyle w:val="BodyText"/>
              <w:spacing w:line="312" w:lineRule="auto"/>
              <w:ind w:left="0" w:right="657"/>
            </w:pPr>
            <w:r>
              <w:t>1. Domestic violence does not affect many people</w:t>
            </w:r>
          </w:p>
          <w:p w14:paraId="2697E135" w14:textId="77777777" w:rsidR="00D43330" w:rsidRDefault="00D43330" w:rsidP="00D43330">
            <w:pPr>
              <w:pStyle w:val="BodyText"/>
              <w:spacing w:line="312" w:lineRule="auto"/>
              <w:ind w:left="0" w:right="657"/>
            </w:pPr>
            <w:r>
              <w:t>2. When a man is violent it is because he lost control of his temper.</w:t>
            </w:r>
          </w:p>
          <w:p w14:paraId="2BA78818" w14:textId="77777777" w:rsidR="00D43330" w:rsidRDefault="00D43330" w:rsidP="00D43330">
            <w:pPr>
              <w:pStyle w:val="BodyText"/>
              <w:spacing w:line="312" w:lineRule="auto"/>
              <w:ind w:left="0" w:right="657"/>
            </w:pPr>
            <w:r>
              <w:t>7. If a woman doesn’t like it, she can leave.</w:t>
            </w:r>
          </w:p>
          <w:p w14:paraId="551CD264" w14:textId="77777777" w:rsidR="00D43330" w:rsidRDefault="00D43330" w:rsidP="00D43330">
            <w:pPr>
              <w:pStyle w:val="BodyText"/>
              <w:spacing w:line="312" w:lineRule="auto"/>
              <w:ind w:left="0" w:right="657"/>
            </w:pPr>
            <w:r>
              <w:t>9. Abusive men lose control so much that they don’t know what they’re doing.</w:t>
            </w:r>
          </w:p>
          <w:p w14:paraId="4DC01FB8" w14:textId="77777777" w:rsidR="00D43330" w:rsidRDefault="00D43330" w:rsidP="00D43330">
            <w:pPr>
              <w:pStyle w:val="BodyText"/>
              <w:spacing w:line="312" w:lineRule="auto"/>
              <w:ind w:left="0" w:right="657"/>
            </w:pPr>
            <w:r w:rsidRPr="00982E9F">
              <w:t>11. Domestic violence rarely happens in my neighborhood.</w:t>
            </w:r>
          </w:p>
          <w:p w14:paraId="5E8DA411" w14:textId="77777777" w:rsidR="00D43330" w:rsidRDefault="00D43330" w:rsidP="00D43330">
            <w:pPr>
              <w:pStyle w:val="BodyText"/>
              <w:spacing w:line="312" w:lineRule="auto"/>
              <w:ind w:left="0" w:right="657"/>
            </w:pPr>
            <w:r w:rsidRPr="005A124B">
              <w:t xml:space="preserve">15. Domestic violence results from a momentary loss of </w:t>
            </w:r>
            <w:r w:rsidRPr="005A124B">
              <w:lastRenderedPageBreak/>
              <w:t>temper.</w:t>
            </w:r>
          </w:p>
          <w:p w14:paraId="0F2A4586" w14:textId="7ADC124A" w:rsidR="00185DEE" w:rsidRDefault="00D43330" w:rsidP="00D43330">
            <w:pPr>
              <w:pStyle w:val="BodyText"/>
              <w:spacing w:line="312" w:lineRule="auto"/>
              <w:ind w:left="0" w:right="657"/>
            </w:pPr>
            <w:r w:rsidRPr="00C46A25">
              <w:t>18. If a woman goes back to the abuser, how much is that due to something in her character?</w:t>
            </w:r>
          </w:p>
        </w:tc>
      </w:tr>
      <w:tr w:rsidR="00B32C25" w14:paraId="51B5C0B3" w14:textId="77777777" w:rsidTr="00B32C25">
        <w:tc>
          <w:tcPr>
            <w:tcW w:w="3405" w:type="dxa"/>
          </w:tcPr>
          <w:p w14:paraId="6D173654" w14:textId="33621B27" w:rsidR="00A02800" w:rsidRPr="009741C6" w:rsidRDefault="005F2C53">
            <w:pPr>
              <w:pStyle w:val="BodyText"/>
              <w:spacing w:line="312" w:lineRule="auto"/>
              <w:ind w:left="0" w:right="657"/>
              <w:rPr>
                <w:smallCaps/>
              </w:rPr>
            </w:pPr>
            <w:r w:rsidRPr="009741C6">
              <w:rPr>
                <w:smallCaps/>
              </w:rPr>
              <w:lastRenderedPageBreak/>
              <w:t>women returning to abusers</w:t>
            </w:r>
          </w:p>
        </w:tc>
        <w:tc>
          <w:tcPr>
            <w:tcW w:w="6811" w:type="dxa"/>
          </w:tcPr>
          <w:p w14:paraId="3D25E3C7" w14:textId="5CB1A747" w:rsidR="007E79E3" w:rsidRDefault="007E79E3" w:rsidP="007E79E3">
            <w:pPr>
              <w:pStyle w:val="BodyText"/>
              <w:spacing w:line="312" w:lineRule="auto"/>
              <w:ind w:left="0" w:right="657"/>
            </w:pPr>
            <w:r>
              <w:t xml:space="preserve">3. If a woman continues living with a man who beats her then </w:t>
            </w:r>
            <w:r w:rsidR="009741C6">
              <w:t>it’s</w:t>
            </w:r>
            <w:r>
              <w:t xml:space="preserve"> her own fault if she is beaten again.</w:t>
            </w:r>
          </w:p>
          <w:p w14:paraId="143B1EE7" w14:textId="65F683A9" w:rsidR="007E79E3" w:rsidRDefault="007E79E3" w:rsidP="009741C6">
            <w:pPr>
              <w:pStyle w:val="BodyText"/>
              <w:spacing w:line="312" w:lineRule="auto"/>
              <w:ind w:left="0" w:right="657"/>
            </w:pPr>
            <w:r>
              <w:t>10. I hate to say it, but if a woman stays with the man who abused her, she basically deserves what she gets.</w:t>
            </w:r>
          </w:p>
          <w:p w14:paraId="2E8C26B5" w14:textId="3B1D30F3" w:rsidR="005A124B" w:rsidRDefault="007E79E3" w:rsidP="007E79E3">
            <w:pPr>
              <w:pStyle w:val="BodyText"/>
              <w:spacing w:line="312" w:lineRule="auto"/>
              <w:ind w:left="0" w:right="657"/>
            </w:pPr>
            <w:r>
              <w:t>16. I don’t have much sympathy for a battered woman who keeps going back to the abuser.</w:t>
            </w:r>
          </w:p>
        </w:tc>
      </w:tr>
      <w:tr w:rsidR="00B32C25" w14:paraId="65840EEA" w14:textId="77777777" w:rsidTr="00B32C25">
        <w:tc>
          <w:tcPr>
            <w:tcW w:w="3405" w:type="dxa"/>
          </w:tcPr>
          <w:p w14:paraId="44AE6FCA" w14:textId="64E7BE86" w:rsidR="00A02800" w:rsidRDefault="00A81DE2">
            <w:pPr>
              <w:pStyle w:val="BodyText"/>
              <w:spacing w:line="312" w:lineRule="auto"/>
              <w:ind w:left="0" w:right="657"/>
            </w:pPr>
            <w:r>
              <w:t>BIDR_1</w:t>
            </w:r>
          </w:p>
        </w:tc>
        <w:tc>
          <w:tcPr>
            <w:tcW w:w="6811" w:type="dxa"/>
          </w:tcPr>
          <w:p w14:paraId="4A83D650" w14:textId="77777777" w:rsidR="00A02800" w:rsidRDefault="000954C1">
            <w:pPr>
              <w:pStyle w:val="BodyText"/>
              <w:spacing w:line="312" w:lineRule="auto"/>
              <w:ind w:left="0" w:right="657"/>
            </w:pPr>
            <w:r>
              <w:t xml:space="preserve">9. </w:t>
            </w:r>
            <w:r w:rsidRPr="00386B6F">
              <w:t>I sometimes tell lies if I have to</w:t>
            </w:r>
          </w:p>
          <w:p w14:paraId="6F1D8FEE" w14:textId="77777777" w:rsidR="000954C1" w:rsidRDefault="00E1265B">
            <w:pPr>
              <w:pStyle w:val="BodyText"/>
              <w:spacing w:line="312" w:lineRule="auto"/>
              <w:ind w:left="0" w:right="657"/>
            </w:pPr>
            <w:r>
              <w:t xml:space="preserve">11. </w:t>
            </w:r>
            <w:r w:rsidRPr="00386B6F">
              <w:t>There have been occasions when I have taken advantage of someone</w:t>
            </w:r>
          </w:p>
          <w:p w14:paraId="6C1F963D" w14:textId="77777777" w:rsidR="00E1265B" w:rsidRDefault="00D61A42">
            <w:pPr>
              <w:pStyle w:val="BodyText"/>
              <w:spacing w:line="312" w:lineRule="auto"/>
              <w:ind w:left="0" w:right="657"/>
            </w:pPr>
            <w:r>
              <w:t xml:space="preserve">12. </w:t>
            </w:r>
            <w:r w:rsidRPr="00386B6F">
              <w:t>I sometimes try to get even rather than forgive and forget</w:t>
            </w:r>
          </w:p>
          <w:p w14:paraId="44B1FCD5" w14:textId="77777777" w:rsidR="00975C2A" w:rsidRDefault="00975C2A">
            <w:pPr>
              <w:pStyle w:val="BodyText"/>
              <w:spacing w:line="312" w:lineRule="auto"/>
              <w:ind w:left="0" w:right="657"/>
            </w:pPr>
            <w:r>
              <w:t xml:space="preserve">13. </w:t>
            </w:r>
            <w:r w:rsidRPr="00386B6F">
              <w:t>I have said something bad about a friend behind their back</w:t>
            </w:r>
          </w:p>
          <w:p w14:paraId="73036D46" w14:textId="20E841CF" w:rsidR="006426CE" w:rsidRDefault="006426CE">
            <w:pPr>
              <w:pStyle w:val="BodyText"/>
              <w:spacing w:line="312" w:lineRule="auto"/>
              <w:ind w:left="0" w:right="657"/>
            </w:pPr>
            <w:r>
              <w:t xml:space="preserve">15. </w:t>
            </w:r>
            <w:r w:rsidRPr="00386B6F">
              <w:t>I never take things that don't belong to me</w:t>
            </w:r>
          </w:p>
        </w:tc>
      </w:tr>
      <w:tr w:rsidR="00A81DE2" w14:paraId="76E6E326" w14:textId="77777777" w:rsidTr="009741C6">
        <w:tc>
          <w:tcPr>
            <w:tcW w:w="3405" w:type="dxa"/>
          </w:tcPr>
          <w:p w14:paraId="10E9C73A" w14:textId="267516CE" w:rsidR="00A81DE2" w:rsidRDefault="00A81DE2">
            <w:pPr>
              <w:pStyle w:val="BodyText"/>
              <w:spacing w:line="312" w:lineRule="auto"/>
              <w:ind w:left="0" w:right="657"/>
            </w:pPr>
            <w:r>
              <w:t>BIDR_2</w:t>
            </w:r>
          </w:p>
        </w:tc>
        <w:tc>
          <w:tcPr>
            <w:tcW w:w="6811" w:type="dxa"/>
          </w:tcPr>
          <w:p w14:paraId="11CC5434" w14:textId="77777777" w:rsidR="00A81DE2" w:rsidRDefault="00960969">
            <w:pPr>
              <w:pStyle w:val="BodyText"/>
              <w:spacing w:line="312" w:lineRule="auto"/>
              <w:ind w:left="0" w:right="657"/>
            </w:pPr>
            <w:r>
              <w:t xml:space="preserve">2. </w:t>
            </w:r>
            <w:r w:rsidRPr="00386B6F">
              <w:t>I always know why I like things</w:t>
            </w:r>
          </w:p>
          <w:p w14:paraId="5AA0A450" w14:textId="77777777" w:rsidR="00960969" w:rsidRDefault="00C8688E">
            <w:pPr>
              <w:pStyle w:val="BodyText"/>
              <w:spacing w:line="312" w:lineRule="auto"/>
              <w:ind w:left="0" w:right="657"/>
            </w:pPr>
            <w:r>
              <w:t xml:space="preserve">4. </w:t>
            </w:r>
            <w:r w:rsidRPr="00386B6F">
              <w:t>I never regret my decisions</w:t>
            </w:r>
          </w:p>
          <w:p w14:paraId="4B77FFDC" w14:textId="77777777" w:rsidR="00525616" w:rsidRDefault="00525616">
            <w:pPr>
              <w:pStyle w:val="BodyText"/>
              <w:spacing w:line="312" w:lineRule="auto"/>
              <w:ind w:left="0" w:right="657"/>
            </w:pPr>
            <w:r>
              <w:t xml:space="preserve">6. </w:t>
            </w:r>
            <w:r w:rsidRPr="00386B6F">
              <w:t>I am a completely rational person</w:t>
            </w:r>
          </w:p>
          <w:p w14:paraId="738CAD72" w14:textId="5D20852B" w:rsidR="00471767" w:rsidRDefault="00331DDA">
            <w:pPr>
              <w:pStyle w:val="BodyText"/>
              <w:spacing w:line="312" w:lineRule="auto"/>
              <w:ind w:left="0" w:right="657"/>
            </w:pPr>
            <w:r>
              <w:t xml:space="preserve">7. </w:t>
            </w:r>
            <w:r w:rsidRPr="00386B6F">
              <w:t>I am very confident of my judgments</w:t>
            </w:r>
          </w:p>
        </w:tc>
      </w:tr>
      <w:tr w:rsidR="00A81DE2" w14:paraId="060A6B73" w14:textId="77777777" w:rsidTr="009741C6">
        <w:tc>
          <w:tcPr>
            <w:tcW w:w="3405" w:type="dxa"/>
          </w:tcPr>
          <w:p w14:paraId="44CD331C" w14:textId="51253A03" w:rsidR="00A81DE2" w:rsidRDefault="00A81DE2">
            <w:pPr>
              <w:pStyle w:val="BodyText"/>
              <w:spacing w:line="312" w:lineRule="auto"/>
              <w:ind w:left="0" w:right="657"/>
            </w:pPr>
            <w:r>
              <w:t>BIDR_3</w:t>
            </w:r>
          </w:p>
        </w:tc>
        <w:tc>
          <w:tcPr>
            <w:tcW w:w="6811" w:type="dxa"/>
          </w:tcPr>
          <w:p w14:paraId="776D2717" w14:textId="77777777" w:rsidR="00A81DE2" w:rsidRDefault="00125035">
            <w:pPr>
              <w:pStyle w:val="BodyText"/>
              <w:spacing w:line="312" w:lineRule="auto"/>
              <w:ind w:left="0" w:right="657"/>
            </w:pPr>
            <w:r>
              <w:t xml:space="preserve">1. </w:t>
            </w:r>
            <w:r w:rsidRPr="00386B6F">
              <w:t>I have not always been honest with myself</w:t>
            </w:r>
          </w:p>
          <w:p w14:paraId="6E1391EB" w14:textId="171B377B" w:rsidR="00125035" w:rsidRDefault="00985E97">
            <w:pPr>
              <w:pStyle w:val="BodyText"/>
              <w:spacing w:line="312" w:lineRule="auto"/>
              <w:ind w:left="0" w:right="657"/>
            </w:pPr>
            <w:r>
              <w:t xml:space="preserve">8. </w:t>
            </w:r>
            <w:r w:rsidRPr="00386B6F">
              <w:t>I have sometimes doubted my ability as a lover</w:t>
            </w:r>
          </w:p>
          <w:p w14:paraId="00AB9850" w14:textId="5D58569C" w:rsidR="00D30D7C" w:rsidRDefault="00D30D7C">
            <w:pPr>
              <w:pStyle w:val="BodyText"/>
              <w:spacing w:line="312" w:lineRule="auto"/>
              <w:ind w:left="0" w:right="657"/>
            </w:pPr>
            <w:r>
              <w:t xml:space="preserve">10. </w:t>
            </w:r>
            <w:r w:rsidRPr="00386B6F">
              <w:t>I never cover up my mistakes</w:t>
            </w:r>
          </w:p>
          <w:p w14:paraId="40D0358F" w14:textId="11FA95C2" w:rsidR="004F09AC" w:rsidRDefault="004F09AC">
            <w:pPr>
              <w:pStyle w:val="BodyText"/>
              <w:spacing w:line="312" w:lineRule="auto"/>
              <w:ind w:left="0" w:right="657"/>
            </w:pPr>
            <w:r>
              <w:t xml:space="preserve">14. </w:t>
            </w:r>
            <w:r w:rsidRPr="00386B6F">
              <w:t>When I hear people talking privately, I avoid listening</w:t>
            </w:r>
          </w:p>
          <w:p w14:paraId="0F2E80A8" w14:textId="1ACE735C" w:rsidR="00A11211" w:rsidRDefault="00B30F92" w:rsidP="00B93319">
            <w:pPr>
              <w:pStyle w:val="BodyText"/>
              <w:spacing w:line="312" w:lineRule="auto"/>
              <w:ind w:left="0" w:right="657"/>
            </w:pPr>
            <w:r>
              <w:t xml:space="preserve">16. </w:t>
            </w:r>
            <w:r w:rsidR="00B93319" w:rsidRPr="00386B6F">
              <w:t>I don't gossip about other people's business</w:t>
            </w:r>
          </w:p>
        </w:tc>
      </w:tr>
      <w:tr w:rsidR="00A81DE2" w14:paraId="1948843B" w14:textId="77777777" w:rsidTr="009741C6">
        <w:tc>
          <w:tcPr>
            <w:tcW w:w="3405" w:type="dxa"/>
          </w:tcPr>
          <w:p w14:paraId="4AEB0A41" w14:textId="45B654E4" w:rsidR="00A81DE2" w:rsidRDefault="00A81DE2">
            <w:pPr>
              <w:pStyle w:val="BodyText"/>
              <w:spacing w:line="312" w:lineRule="auto"/>
              <w:ind w:left="0" w:right="657"/>
            </w:pPr>
            <w:r>
              <w:t>BIDR_4</w:t>
            </w:r>
          </w:p>
        </w:tc>
        <w:tc>
          <w:tcPr>
            <w:tcW w:w="6811" w:type="dxa"/>
          </w:tcPr>
          <w:p w14:paraId="4D36ECC2" w14:textId="77777777" w:rsidR="00A81DE2" w:rsidRDefault="00AD09BB">
            <w:pPr>
              <w:pStyle w:val="BodyText"/>
              <w:spacing w:line="312" w:lineRule="auto"/>
              <w:ind w:left="0" w:right="657"/>
            </w:pPr>
            <w:r>
              <w:t xml:space="preserve">3. </w:t>
            </w:r>
            <w:r w:rsidR="00A36F98" w:rsidRPr="00386B6F">
              <w:t>It's hard for me to shut off a disturbing thought</w:t>
            </w:r>
          </w:p>
          <w:p w14:paraId="35F52992" w14:textId="69CAB816" w:rsidR="00A36F98" w:rsidRDefault="00A36F98">
            <w:pPr>
              <w:pStyle w:val="BodyText"/>
              <w:spacing w:line="312" w:lineRule="auto"/>
              <w:ind w:left="0" w:right="657"/>
            </w:pPr>
            <w:r>
              <w:t xml:space="preserve">5. </w:t>
            </w:r>
            <w:r w:rsidR="00085B97" w:rsidRPr="00386B6F">
              <w:t>I sometimes lose out on things because I can't make up my mind soon enough</w:t>
            </w:r>
          </w:p>
        </w:tc>
      </w:tr>
    </w:tbl>
    <w:p w14:paraId="2BFAAFC0" w14:textId="02403557" w:rsidR="00AF6C3D" w:rsidRDefault="00AF6C3D">
      <w:pPr>
        <w:pStyle w:val="BodyText"/>
        <w:spacing w:line="312" w:lineRule="auto"/>
        <w:ind w:right="657"/>
      </w:pPr>
    </w:p>
    <w:p w14:paraId="021DDD9A" w14:textId="7492F2D5" w:rsidR="001616FA" w:rsidRPr="00CA67BA" w:rsidRDefault="001616FA" w:rsidP="00CA67BA">
      <w:pPr>
        <w:rPr>
          <w:sz w:val="24"/>
          <w:szCs w:val="24"/>
        </w:rPr>
      </w:pPr>
    </w:p>
    <w:sectPr w:rsidR="001616FA" w:rsidRPr="00CA67BA" w:rsidSect="00784F99">
      <w:pgSz w:w="12240" w:h="15840"/>
      <w:pgMar w:top="1380" w:right="800" w:bottom="1060" w:left="132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DD3D" w14:textId="77777777" w:rsidR="00442575" w:rsidRDefault="00442575">
      <w:r>
        <w:separator/>
      </w:r>
    </w:p>
  </w:endnote>
  <w:endnote w:type="continuationSeparator" w:id="0">
    <w:p w14:paraId="01A6F5F4" w14:textId="77777777" w:rsidR="00442575" w:rsidRDefault="00442575">
      <w:r>
        <w:continuationSeparator/>
      </w:r>
    </w:p>
  </w:endnote>
  <w:endnote w:type="continuationNotice" w:id="1">
    <w:p w14:paraId="25B310D2" w14:textId="77777777" w:rsidR="00442575" w:rsidRDefault="0044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or Richard">
    <w:panose1 w:val="02080502050505020702"/>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B91A" w14:textId="77777777" w:rsidR="00413FD7" w:rsidRDefault="007D3FE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4958B91B" wp14:editId="4958B91C">
              <wp:simplePos x="0" y="0"/>
              <wp:positionH relativeFrom="page">
                <wp:posOffset>3772179</wp:posOffset>
              </wp:positionH>
              <wp:positionV relativeFrom="page">
                <wp:posOffset>9370585</wp:posOffset>
              </wp:positionV>
              <wp:extent cx="24130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08915"/>
                      </a:xfrm>
                      <a:prstGeom prst="rect">
                        <a:avLst/>
                      </a:prstGeom>
                    </wps:spPr>
                    <wps:txbx>
                      <w:txbxContent>
                        <w:p w14:paraId="4958B91D" w14:textId="77777777" w:rsidR="00413FD7" w:rsidRDefault="007D3FE8">
                          <w:pPr>
                            <w:pStyle w:val="BodyText"/>
                            <w:spacing w:before="1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58B91B" id="_x0000_t202" coordsize="21600,21600" o:spt="202" path="m,l,21600r21600,l21600,xe">
              <v:stroke joinstyle="miter"/>
              <v:path gradientshapeok="t" o:connecttype="rect"/>
            </v:shapetype>
            <v:shape id="Textbox 1" o:spid="_x0000_s1026" type="#_x0000_t202" style="position:absolute;margin-left:297pt;margin-top:737.85pt;width:19pt;height:16.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" filled="f" stroked="f">
              <v:textbox inset="0,0,0,0">
                <w:txbxContent>
                  <w:p w14:paraId="4958B91D" w14:textId="77777777" w:rsidR="00413FD7" w:rsidRDefault="007D3FE8">
                    <w:pPr>
                      <w:pStyle w:val="BodyText"/>
                      <w:spacing w:before="1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603E" w14:textId="77777777" w:rsidR="00442575" w:rsidRDefault="00442575">
      <w:r>
        <w:separator/>
      </w:r>
    </w:p>
  </w:footnote>
  <w:footnote w:type="continuationSeparator" w:id="0">
    <w:p w14:paraId="240896D3" w14:textId="77777777" w:rsidR="00442575" w:rsidRDefault="00442575">
      <w:r>
        <w:continuationSeparator/>
      </w:r>
    </w:p>
  </w:footnote>
  <w:footnote w:type="continuationNotice" w:id="1">
    <w:p w14:paraId="1DDE251B" w14:textId="77777777" w:rsidR="00442575" w:rsidRDefault="004425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2E"/>
    <w:multiLevelType w:val="hybridMultilevel"/>
    <w:tmpl w:val="59CEB266"/>
    <w:lvl w:ilvl="0" w:tplc="9186626A">
      <w:start w:val="1"/>
      <w:numFmt w:val="decimal"/>
      <w:lvlText w:val="H%1."/>
      <w:lvlJc w:val="left"/>
      <w:pPr>
        <w:ind w:left="12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74308"/>
    <w:multiLevelType w:val="hybridMultilevel"/>
    <w:tmpl w:val="59CEB266"/>
    <w:lvl w:ilvl="0" w:tplc="FFFFFFFF">
      <w:start w:val="1"/>
      <w:numFmt w:val="decimal"/>
      <w:lvlText w:val="H%1."/>
      <w:lvlJc w:val="left"/>
      <w:pPr>
        <w:ind w:left="127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841CA2"/>
    <w:multiLevelType w:val="multilevel"/>
    <w:tmpl w:val="9E50EC8E"/>
    <w:lvl w:ilvl="0">
      <w:start w:val="1"/>
      <w:numFmt w:val="decimal"/>
      <w:lvlText w:val="%1."/>
      <w:lvlJc w:val="left"/>
      <w:pPr>
        <w:ind w:left="418" w:hanging="299"/>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52" w:hanging="527"/>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711" w:hanging="207"/>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895" w:hanging="207"/>
      </w:pPr>
      <w:rPr>
        <w:rFonts w:hint="default"/>
        <w:lang w:val="en-US" w:eastAsia="en-US" w:bidi="ar-SA"/>
      </w:rPr>
    </w:lvl>
    <w:lvl w:ilvl="4">
      <w:numFmt w:val="bullet"/>
      <w:lvlText w:val="•"/>
      <w:lvlJc w:val="left"/>
      <w:pPr>
        <w:ind w:left="3070" w:hanging="207"/>
      </w:pPr>
      <w:rPr>
        <w:rFonts w:hint="default"/>
        <w:lang w:val="en-US" w:eastAsia="en-US" w:bidi="ar-SA"/>
      </w:rPr>
    </w:lvl>
    <w:lvl w:ilvl="5">
      <w:numFmt w:val="bullet"/>
      <w:lvlText w:val="•"/>
      <w:lvlJc w:val="left"/>
      <w:pPr>
        <w:ind w:left="4245" w:hanging="207"/>
      </w:pPr>
      <w:rPr>
        <w:rFonts w:hint="default"/>
        <w:lang w:val="en-US" w:eastAsia="en-US" w:bidi="ar-SA"/>
      </w:rPr>
    </w:lvl>
    <w:lvl w:ilvl="6">
      <w:numFmt w:val="bullet"/>
      <w:lvlText w:val="•"/>
      <w:lvlJc w:val="left"/>
      <w:pPr>
        <w:ind w:left="5420" w:hanging="207"/>
      </w:pPr>
      <w:rPr>
        <w:rFonts w:hint="default"/>
        <w:lang w:val="en-US" w:eastAsia="en-US" w:bidi="ar-SA"/>
      </w:rPr>
    </w:lvl>
    <w:lvl w:ilvl="7">
      <w:numFmt w:val="bullet"/>
      <w:lvlText w:val="•"/>
      <w:lvlJc w:val="left"/>
      <w:pPr>
        <w:ind w:left="6595" w:hanging="207"/>
      </w:pPr>
      <w:rPr>
        <w:rFonts w:hint="default"/>
        <w:lang w:val="en-US" w:eastAsia="en-US" w:bidi="ar-SA"/>
      </w:rPr>
    </w:lvl>
    <w:lvl w:ilvl="8">
      <w:numFmt w:val="bullet"/>
      <w:lvlText w:val="•"/>
      <w:lvlJc w:val="left"/>
      <w:pPr>
        <w:ind w:left="7770" w:hanging="207"/>
      </w:pPr>
      <w:rPr>
        <w:rFonts w:hint="default"/>
        <w:lang w:val="en-US" w:eastAsia="en-US" w:bidi="ar-SA"/>
      </w:rPr>
    </w:lvl>
  </w:abstractNum>
  <w:abstractNum w:abstractNumId="3" w15:restartNumberingAfterBreak="0">
    <w:nsid w:val="4ECE7ECF"/>
    <w:multiLevelType w:val="hybridMultilevel"/>
    <w:tmpl w:val="81504350"/>
    <w:lvl w:ilvl="0" w:tplc="91E21B30">
      <w:start w:val="1"/>
      <w:numFmt w:val="decimal"/>
      <w:lvlText w:val="(%1)"/>
      <w:lvlJc w:val="left"/>
      <w:pPr>
        <w:ind w:left="639" w:hanging="52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4" w15:restartNumberingAfterBreak="0">
    <w:nsid w:val="6B7E12EA"/>
    <w:multiLevelType w:val="multilevel"/>
    <w:tmpl w:val="9E50EC8E"/>
    <w:lvl w:ilvl="0">
      <w:start w:val="1"/>
      <w:numFmt w:val="decimal"/>
      <w:lvlText w:val="%1."/>
      <w:lvlJc w:val="left"/>
      <w:pPr>
        <w:ind w:left="418" w:hanging="299"/>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52" w:hanging="527"/>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711" w:hanging="207"/>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895" w:hanging="207"/>
      </w:pPr>
      <w:rPr>
        <w:rFonts w:hint="default"/>
        <w:lang w:val="en-US" w:eastAsia="en-US" w:bidi="ar-SA"/>
      </w:rPr>
    </w:lvl>
    <w:lvl w:ilvl="4">
      <w:numFmt w:val="bullet"/>
      <w:lvlText w:val="•"/>
      <w:lvlJc w:val="left"/>
      <w:pPr>
        <w:ind w:left="3070" w:hanging="207"/>
      </w:pPr>
      <w:rPr>
        <w:rFonts w:hint="default"/>
        <w:lang w:val="en-US" w:eastAsia="en-US" w:bidi="ar-SA"/>
      </w:rPr>
    </w:lvl>
    <w:lvl w:ilvl="5">
      <w:numFmt w:val="bullet"/>
      <w:lvlText w:val="•"/>
      <w:lvlJc w:val="left"/>
      <w:pPr>
        <w:ind w:left="4245" w:hanging="207"/>
      </w:pPr>
      <w:rPr>
        <w:rFonts w:hint="default"/>
        <w:lang w:val="en-US" w:eastAsia="en-US" w:bidi="ar-SA"/>
      </w:rPr>
    </w:lvl>
    <w:lvl w:ilvl="6">
      <w:numFmt w:val="bullet"/>
      <w:lvlText w:val="•"/>
      <w:lvlJc w:val="left"/>
      <w:pPr>
        <w:ind w:left="5420" w:hanging="207"/>
      </w:pPr>
      <w:rPr>
        <w:rFonts w:hint="default"/>
        <w:lang w:val="en-US" w:eastAsia="en-US" w:bidi="ar-SA"/>
      </w:rPr>
    </w:lvl>
    <w:lvl w:ilvl="7">
      <w:numFmt w:val="bullet"/>
      <w:lvlText w:val="•"/>
      <w:lvlJc w:val="left"/>
      <w:pPr>
        <w:ind w:left="6595" w:hanging="207"/>
      </w:pPr>
      <w:rPr>
        <w:rFonts w:hint="default"/>
        <w:lang w:val="en-US" w:eastAsia="en-US" w:bidi="ar-SA"/>
      </w:rPr>
    </w:lvl>
    <w:lvl w:ilvl="8">
      <w:numFmt w:val="bullet"/>
      <w:lvlText w:val="•"/>
      <w:lvlJc w:val="left"/>
      <w:pPr>
        <w:ind w:left="7770" w:hanging="207"/>
      </w:pPr>
      <w:rPr>
        <w:rFonts w:hint="default"/>
        <w:lang w:val="en-US" w:eastAsia="en-US" w:bidi="ar-SA"/>
      </w:rPr>
    </w:lvl>
  </w:abstractNum>
  <w:num w:numId="1" w16cid:durableId="1621110938">
    <w:abstractNumId w:val="4"/>
  </w:num>
  <w:num w:numId="2" w16cid:durableId="1421098950">
    <w:abstractNumId w:val="3"/>
  </w:num>
  <w:num w:numId="3" w16cid:durableId="1504971834">
    <w:abstractNumId w:val="2"/>
  </w:num>
  <w:num w:numId="4" w16cid:durableId="1879970633">
    <w:abstractNumId w:val="0"/>
  </w:num>
  <w:num w:numId="5" w16cid:durableId="98778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D7"/>
    <w:rsid w:val="00000AC0"/>
    <w:rsid w:val="00001178"/>
    <w:rsid w:val="000026A5"/>
    <w:rsid w:val="000033EE"/>
    <w:rsid w:val="00003EC7"/>
    <w:rsid w:val="00004DA2"/>
    <w:rsid w:val="00007108"/>
    <w:rsid w:val="00007180"/>
    <w:rsid w:val="00007F31"/>
    <w:rsid w:val="000103A2"/>
    <w:rsid w:val="0001139F"/>
    <w:rsid w:val="00011400"/>
    <w:rsid w:val="00011975"/>
    <w:rsid w:val="000121B7"/>
    <w:rsid w:val="00012D08"/>
    <w:rsid w:val="000141FA"/>
    <w:rsid w:val="00014560"/>
    <w:rsid w:val="00014B0F"/>
    <w:rsid w:val="000161A3"/>
    <w:rsid w:val="00017091"/>
    <w:rsid w:val="000172B4"/>
    <w:rsid w:val="0002105E"/>
    <w:rsid w:val="00021BE6"/>
    <w:rsid w:val="000225C0"/>
    <w:rsid w:val="0002262C"/>
    <w:rsid w:val="00022F89"/>
    <w:rsid w:val="00024126"/>
    <w:rsid w:val="000245DE"/>
    <w:rsid w:val="0002500D"/>
    <w:rsid w:val="0002504D"/>
    <w:rsid w:val="00025965"/>
    <w:rsid w:val="00025F6F"/>
    <w:rsid w:val="00030725"/>
    <w:rsid w:val="0003086F"/>
    <w:rsid w:val="00032B2D"/>
    <w:rsid w:val="00033DB8"/>
    <w:rsid w:val="0003498E"/>
    <w:rsid w:val="00034CEC"/>
    <w:rsid w:val="00035A97"/>
    <w:rsid w:val="00035CD9"/>
    <w:rsid w:val="00036C4C"/>
    <w:rsid w:val="00036DB1"/>
    <w:rsid w:val="00036E98"/>
    <w:rsid w:val="00040E53"/>
    <w:rsid w:val="0004109E"/>
    <w:rsid w:val="00041C1D"/>
    <w:rsid w:val="000439C4"/>
    <w:rsid w:val="00043A63"/>
    <w:rsid w:val="00046E28"/>
    <w:rsid w:val="00047019"/>
    <w:rsid w:val="00047081"/>
    <w:rsid w:val="0004722E"/>
    <w:rsid w:val="00050813"/>
    <w:rsid w:val="00050822"/>
    <w:rsid w:val="000511A8"/>
    <w:rsid w:val="00052E77"/>
    <w:rsid w:val="00055C28"/>
    <w:rsid w:val="00056D6D"/>
    <w:rsid w:val="00057078"/>
    <w:rsid w:val="00057342"/>
    <w:rsid w:val="000612FC"/>
    <w:rsid w:val="00062140"/>
    <w:rsid w:val="000640E1"/>
    <w:rsid w:val="0006410A"/>
    <w:rsid w:val="00064416"/>
    <w:rsid w:val="000649D0"/>
    <w:rsid w:val="00064BD5"/>
    <w:rsid w:val="00064E6D"/>
    <w:rsid w:val="000650B8"/>
    <w:rsid w:val="0006640E"/>
    <w:rsid w:val="00066BDF"/>
    <w:rsid w:val="000671F5"/>
    <w:rsid w:val="00067355"/>
    <w:rsid w:val="00070609"/>
    <w:rsid w:val="00070A95"/>
    <w:rsid w:val="00073870"/>
    <w:rsid w:val="00073E22"/>
    <w:rsid w:val="000743D9"/>
    <w:rsid w:val="000746AF"/>
    <w:rsid w:val="00074A8E"/>
    <w:rsid w:val="0007733E"/>
    <w:rsid w:val="0007796C"/>
    <w:rsid w:val="00077C65"/>
    <w:rsid w:val="00077FD0"/>
    <w:rsid w:val="00080B5A"/>
    <w:rsid w:val="00081025"/>
    <w:rsid w:val="00081D79"/>
    <w:rsid w:val="00081DCE"/>
    <w:rsid w:val="0008205E"/>
    <w:rsid w:val="0008280C"/>
    <w:rsid w:val="00083B78"/>
    <w:rsid w:val="00084E2A"/>
    <w:rsid w:val="0008511B"/>
    <w:rsid w:val="00085B97"/>
    <w:rsid w:val="0008745D"/>
    <w:rsid w:val="0009089A"/>
    <w:rsid w:val="00090EB3"/>
    <w:rsid w:val="00091AE8"/>
    <w:rsid w:val="00093BC3"/>
    <w:rsid w:val="00093E01"/>
    <w:rsid w:val="000954C1"/>
    <w:rsid w:val="00097BDD"/>
    <w:rsid w:val="000A2111"/>
    <w:rsid w:val="000A2221"/>
    <w:rsid w:val="000A4050"/>
    <w:rsid w:val="000A45C5"/>
    <w:rsid w:val="000A4D49"/>
    <w:rsid w:val="000A72AC"/>
    <w:rsid w:val="000A7593"/>
    <w:rsid w:val="000B077D"/>
    <w:rsid w:val="000B1214"/>
    <w:rsid w:val="000B13E6"/>
    <w:rsid w:val="000B2348"/>
    <w:rsid w:val="000B310B"/>
    <w:rsid w:val="000B5F5C"/>
    <w:rsid w:val="000B7E4C"/>
    <w:rsid w:val="000C0EBC"/>
    <w:rsid w:val="000C196A"/>
    <w:rsid w:val="000C1CE2"/>
    <w:rsid w:val="000C39CE"/>
    <w:rsid w:val="000C3ECE"/>
    <w:rsid w:val="000C507F"/>
    <w:rsid w:val="000C5DC5"/>
    <w:rsid w:val="000C67EF"/>
    <w:rsid w:val="000C7573"/>
    <w:rsid w:val="000C7C5B"/>
    <w:rsid w:val="000C7DF5"/>
    <w:rsid w:val="000D1BF8"/>
    <w:rsid w:val="000D1E23"/>
    <w:rsid w:val="000D2978"/>
    <w:rsid w:val="000D33FE"/>
    <w:rsid w:val="000D4678"/>
    <w:rsid w:val="000E17CC"/>
    <w:rsid w:val="000E2886"/>
    <w:rsid w:val="000E40AB"/>
    <w:rsid w:val="000E4EF9"/>
    <w:rsid w:val="000E55DF"/>
    <w:rsid w:val="000E56BE"/>
    <w:rsid w:val="000E7181"/>
    <w:rsid w:val="000F0C82"/>
    <w:rsid w:val="000F1A01"/>
    <w:rsid w:val="000F1DFA"/>
    <w:rsid w:val="000F3E2F"/>
    <w:rsid w:val="000F4AE1"/>
    <w:rsid w:val="000F53AE"/>
    <w:rsid w:val="000F5883"/>
    <w:rsid w:val="000F5B68"/>
    <w:rsid w:val="000F6C38"/>
    <w:rsid w:val="001002F4"/>
    <w:rsid w:val="0010091F"/>
    <w:rsid w:val="001032AF"/>
    <w:rsid w:val="001040BD"/>
    <w:rsid w:val="001044D0"/>
    <w:rsid w:val="0010540D"/>
    <w:rsid w:val="00110C90"/>
    <w:rsid w:val="00111ADE"/>
    <w:rsid w:val="0011253E"/>
    <w:rsid w:val="00112885"/>
    <w:rsid w:val="00112C5C"/>
    <w:rsid w:val="00112DCC"/>
    <w:rsid w:val="0011347D"/>
    <w:rsid w:val="00113C1D"/>
    <w:rsid w:val="00115E20"/>
    <w:rsid w:val="00116597"/>
    <w:rsid w:val="0011769F"/>
    <w:rsid w:val="001223F2"/>
    <w:rsid w:val="001237C9"/>
    <w:rsid w:val="001239B5"/>
    <w:rsid w:val="00125035"/>
    <w:rsid w:val="001266C6"/>
    <w:rsid w:val="001308B2"/>
    <w:rsid w:val="00130901"/>
    <w:rsid w:val="00132941"/>
    <w:rsid w:val="00132A6B"/>
    <w:rsid w:val="00132F5E"/>
    <w:rsid w:val="0013342C"/>
    <w:rsid w:val="0013386F"/>
    <w:rsid w:val="001343E0"/>
    <w:rsid w:val="0013559F"/>
    <w:rsid w:val="00135E67"/>
    <w:rsid w:val="001365EF"/>
    <w:rsid w:val="001375D2"/>
    <w:rsid w:val="001379B5"/>
    <w:rsid w:val="00137CD3"/>
    <w:rsid w:val="00141A16"/>
    <w:rsid w:val="00142558"/>
    <w:rsid w:val="00142EE7"/>
    <w:rsid w:val="00147675"/>
    <w:rsid w:val="0015029E"/>
    <w:rsid w:val="00151546"/>
    <w:rsid w:val="0015274A"/>
    <w:rsid w:val="00152941"/>
    <w:rsid w:val="00155829"/>
    <w:rsid w:val="001570DE"/>
    <w:rsid w:val="00157E21"/>
    <w:rsid w:val="00160907"/>
    <w:rsid w:val="001616FA"/>
    <w:rsid w:val="00161823"/>
    <w:rsid w:val="00161E58"/>
    <w:rsid w:val="00162D8A"/>
    <w:rsid w:val="00162FE8"/>
    <w:rsid w:val="00163CF7"/>
    <w:rsid w:val="00164707"/>
    <w:rsid w:val="00166524"/>
    <w:rsid w:val="001700AC"/>
    <w:rsid w:val="00171232"/>
    <w:rsid w:val="00172C88"/>
    <w:rsid w:val="001739FC"/>
    <w:rsid w:val="00174A07"/>
    <w:rsid w:val="00176B16"/>
    <w:rsid w:val="00180DB2"/>
    <w:rsid w:val="00181244"/>
    <w:rsid w:val="001815B5"/>
    <w:rsid w:val="0018174D"/>
    <w:rsid w:val="001841A9"/>
    <w:rsid w:val="0018463B"/>
    <w:rsid w:val="001854BC"/>
    <w:rsid w:val="00185DEE"/>
    <w:rsid w:val="00185FFE"/>
    <w:rsid w:val="0018671E"/>
    <w:rsid w:val="0018677F"/>
    <w:rsid w:val="00186F59"/>
    <w:rsid w:val="001877DB"/>
    <w:rsid w:val="001878E3"/>
    <w:rsid w:val="00190C8F"/>
    <w:rsid w:val="00191893"/>
    <w:rsid w:val="001932D2"/>
    <w:rsid w:val="00193711"/>
    <w:rsid w:val="0019454F"/>
    <w:rsid w:val="0019456A"/>
    <w:rsid w:val="00195823"/>
    <w:rsid w:val="0019665E"/>
    <w:rsid w:val="00196796"/>
    <w:rsid w:val="001A0E21"/>
    <w:rsid w:val="001A15D1"/>
    <w:rsid w:val="001A4C97"/>
    <w:rsid w:val="001A51C8"/>
    <w:rsid w:val="001A55B6"/>
    <w:rsid w:val="001A5CD4"/>
    <w:rsid w:val="001A7A61"/>
    <w:rsid w:val="001A7D22"/>
    <w:rsid w:val="001B24AB"/>
    <w:rsid w:val="001B29D4"/>
    <w:rsid w:val="001B2C51"/>
    <w:rsid w:val="001B3A8D"/>
    <w:rsid w:val="001B4270"/>
    <w:rsid w:val="001B5B14"/>
    <w:rsid w:val="001B68F2"/>
    <w:rsid w:val="001C1107"/>
    <w:rsid w:val="001C1A76"/>
    <w:rsid w:val="001C2146"/>
    <w:rsid w:val="001C2837"/>
    <w:rsid w:val="001C2A23"/>
    <w:rsid w:val="001C31C6"/>
    <w:rsid w:val="001C3ABF"/>
    <w:rsid w:val="001C4159"/>
    <w:rsid w:val="001C57A9"/>
    <w:rsid w:val="001C6F28"/>
    <w:rsid w:val="001C7B79"/>
    <w:rsid w:val="001D0055"/>
    <w:rsid w:val="001D0790"/>
    <w:rsid w:val="001D29C3"/>
    <w:rsid w:val="001D2F33"/>
    <w:rsid w:val="001D58F5"/>
    <w:rsid w:val="001D5BA8"/>
    <w:rsid w:val="001D6980"/>
    <w:rsid w:val="001D718A"/>
    <w:rsid w:val="001E044B"/>
    <w:rsid w:val="001E056F"/>
    <w:rsid w:val="001E0597"/>
    <w:rsid w:val="001E09DC"/>
    <w:rsid w:val="001E0E92"/>
    <w:rsid w:val="001E15DF"/>
    <w:rsid w:val="001E3DBD"/>
    <w:rsid w:val="001E4ADD"/>
    <w:rsid w:val="001E52C1"/>
    <w:rsid w:val="001E5DE8"/>
    <w:rsid w:val="001E6B88"/>
    <w:rsid w:val="001F0A04"/>
    <w:rsid w:val="001F4208"/>
    <w:rsid w:val="001F692A"/>
    <w:rsid w:val="0020152A"/>
    <w:rsid w:val="00205690"/>
    <w:rsid w:val="002056A3"/>
    <w:rsid w:val="00205CBA"/>
    <w:rsid w:val="00205FB8"/>
    <w:rsid w:val="00206B6B"/>
    <w:rsid w:val="00210269"/>
    <w:rsid w:val="0021143B"/>
    <w:rsid w:val="00211AE8"/>
    <w:rsid w:val="002124BE"/>
    <w:rsid w:val="00213080"/>
    <w:rsid w:val="002136F8"/>
    <w:rsid w:val="00214C10"/>
    <w:rsid w:val="00220239"/>
    <w:rsid w:val="002215C0"/>
    <w:rsid w:val="00221B6E"/>
    <w:rsid w:val="002229D0"/>
    <w:rsid w:val="00223B17"/>
    <w:rsid w:val="00224C1E"/>
    <w:rsid w:val="00224CCD"/>
    <w:rsid w:val="00226412"/>
    <w:rsid w:val="00226678"/>
    <w:rsid w:val="00227175"/>
    <w:rsid w:val="002271AA"/>
    <w:rsid w:val="00230400"/>
    <w:rsid w:val="00230B3F"/>
    <w:rsid w:val="002329B3"/>
    <w:rsid w:val="0023603C"/>
    <w:rsid w:val="00237833"/>
    <w:rsid w:val="002378F3"/>
    <w:rsid w:val="002407F4"/>
    <w:rsid w:val="00240FE0"/>
    <w:rsid w:val="0024116D"/>
    <w:rsid w:val="00243443"/>
    <w:rsid w:val="002436C1"/>
    <w:rsid w:val="00243B95"/>
    <w:rsid w:val="002464A2"/>
    <w:rsid w:val="00251E7B"/>
    <w:rsid w:val="00252CEA"/>
    <w:rsid w:val="00252FF7"/>
    <w:rsid w:val="00253001"/>
    <w:rsid w:val="00255634"/>
    <w:rsid w:val="00255782"/>
    <w:rsid w:val="0025693C"/>
    <w:rsid w:val="00257028"/>
    <w:rsid w:val="002601C7"/>
    <w:rsid w:val="00260BF7"/>
    <w:rsid w:val="002613AB"/>
    <w:rsid w:val="00263407"/>
    <w:rsid w:val="0026497A"/>
    <w:rsid w:val="0026497D"/>
    <w:rsid w:val="00264C3F"/>
    <w:rsid w:val="0026551C"/>
    <w:rsid w:val="002655C2"/>
    <w:rsid w:val="00266479"/>
    <w:rsid w:val="0026724F"/>
    <w:rsid w:val="00267EFA"/>
    <w:rsid w:val="00267F0B"/>
    <w:rsid w:val="00270163"/>
    <w:rsid w:val="002702E3"/>
    <w:rsid w:val="00271631"/>
    <w:rsid w:val="00272B28"/>
    <w:rsid w:val="00272D84"/>
    <w:rsid w:val="00275383"/>
    <w:rsid w:val="0027597C"/>
    <w:rsid w:val="00276C5E"/>
    <w:rsid w:val="002860DD"/>
    <w:rsid w:val="00287ECC"/>
    <w:rsid w:val="00287F08"/>
    <w:rsid w:val="00290D08"/>
    <w:rsid w:val="002924F9"/>
    <w:rsid w:val="00292CFF"/>
    <w:rsid w:val="00293FCD"/>
    <w:rsid w:val="002942E5"/>
    <w:rsid w:val="00294E58"/>
    <w:rsid w:val="00294E6D"/>
    <w:rsid w:val="00297F02"/>
    <w:rsid w:val="00297F86"/>
    <w:rsid w:val="002A232A"/>
    <w:rsid w:val="002A2ECA"/>
    <w:rsid w:val="002A32AA"/>
    <w:rsid w:val="002A4502"/>
    <w:rsid w:val="002A4DB6"/>
    <w:rsid w:val="002A678A"/>
    <w:rsid w:val="002A6D36"/>
    <w:rsid w:val="002A7A48"/>
    <w:rsid w:val="002B088D"/>
    <w:rsid w:val="002B21F0"/>
    <w:rsid w:val="002B2B97"/>
    <w:rsid w:val="002B2FC6"/>
    <w:rsid w:val="002B33D8"/>
    <w:rsid w:val="002B54D5"/>
    <w:rsid w:val="002B55D7"/>
    <w:rsid w:val="002B5DDA"/>
    <w:rsid w:val="002C0106"/>
    <w:rsid w:val="002C0183"/>
    <w:rsid w:val="002C0B08"/>
    <w:rsid w:val="002C3751"/>
    <w:rsid w:val="002C5215"/>
    <w:rsid w:val="002C64CC"/>
    <w:rsid w:val="002C6A8A"/>
    <w:rsid w:val="002D115D"/>
    <w:rsid w:val="002D147B"/>
    <w:rsid w:val="002D2D95"/>
    <w:rsid w:val="002D4257"/>
    <w:rsid w:val="002D44DB"/>
    <w:rsid w:val="002D6737"/>
    <w:rsid w:val="002D7157"/>
    <w:rsid w:val="002E09FB"/>
    <w:rsid w:val="002E1F76"/>
    <w:rsid w:val="002E22E2"/>
    <w:rsid w:val="002E238C"/>
    <w:rsid w:val="002E2FE7"/>
    <w:rsid w:val="002E4635"/>
    <w:rsid w:val="002E5467"/>
    <w:rsid w:val="002E66AB"/>
    <w:rsid w:val="002E69FA"/>
    <w:rsid w:val="002E6BB4"/>
    <w:rsid w:val="002F0B2D"/>
    <w:rsid w:val="002F1655"/>
    <w:rsid w:val="002F1832"/>
    <w:rsid w:val="002F29CA"/>
    <w:rsid w:val="002F2A5C"/>
    <w:rsid w:val="002F38A2"/>
    <w:rsid w:val="002F3B26"/>
    <w:rsid w:val="002F3D24"/>
    <w:rsid w:val="002F42A0"/>
    <w:rsid w:val="002F5244"/>
    <w:rsid w:val="002F55F4"/>
    <w:rsid w:val="002F697F"/>
    <w:rsid w:val="002F7051"/>
    <w:rsid w:val="002F7796"/>
    <w:rsid w:val="002F79F8"/>
    <w:rsid w:val="0030071E"/>
    <w:rsid w:val="00302227"/>
    <w:rsid w:val="00302514"/>
    <w:rsid w:val="003041CF"/>
    <w:rsid w:val="00304B00"/>
    <w:rsid w:val="00304F6E"/>
    <w:rsid w:val="0030546D"/>
    <w:rsid w:val="003054EF"/>
    <w:rsid w:val="00305805"/>
    <w:rsid w:val="003058D7"/>
    <w:rsid w:val="00305BC5"/>
    <w:rsid w:val="00306A09"/>
    <w:rsid w:val="00307166"/>
    <w:rsid w:val="00314CD6"/>
    <w:rsid w:val="00316447"/>
    <w:rsid w:val="00316805"/>
    <w:rsid w:val="00316B8E"/>
    <w:rsid w:val="00317316"/>
    <w:rsid w:val="00320128"/>
    <w:rsid w:val="003213EE"/>
    <w:rsid w:val="00323406"/>
    <w:rsid w:val="00323EB7"/>
    <w:rsid w:val="00324014"/>
    <w:rsid w:val="00324C0E"/>
    <w:rsid w:val="003259A8"/>
    <w:rsid w:val="00325BC8"/>
    <w:rsid w:val="00330333"/>
    <w:rsid w:val="00330BC7"/>
    <w:rsid w:val="00331DDA"/>
    <w:rsid w:val="00332D13"/>
    <w:rsid w:val="003333EC"/>
    <w:rsid w:val="003335AF"/>
    <w:rsid w:val="00333DEA"/>
    <w:rsid w:val="0033415A"/>
    <w:rsid w:val="00334380"/>
    <w:rsid w:val="00334904"/>
    <w:rsid w:val="00335A94"/>
    <w:rsid w:val="00336AAE"/>
    <w:rsid w:val="00336C84"/>
    <w:rsid w:val="00336CE9"/>
    <w:rsid w:val="00336E34"/>
    <w:rsid w:val="00336FC7"/>
    <w:rsid w:val="00340E0C"/>
    <w:rsid w:val="00340F5C"/>
    <w:rsid w:val="00342880"/>
    <w:rsid w:val="00342DB4"/>
    <w:rsid w:val="0034310E"/>
    <w:rsid w:val="0034377B"/>
    <w:rsid w:val="00343921"/>
    <w:rsid w:val="0034456A"/>
    <w:rsid w:val="0034473D"/>
    <w:rsid w:val="003448A3"/>
    <w:rsid w:val="003449FF"/>
    <w:rsid w:val="003504E9"/>
    <w:rsid w:val="00350B8D"/>
    <w:rsid w:val="003522F4"/>
    <w:rsid w:val="00352F6D"/>
    <w:rsid w:val="00355FAB"/>
    <w:rsid w:val="0035768F"/>
    <w:rsid w:val="00357B48"/>
    <w:rsid w:val="00357C87"/>
    <w:rsid w:val="0036039E"/>
    <w:rsid w:val="00360A7F"/>
    <w:rsid w:val="00360E97"/>
    <w:rsid w:val="00361573"/>
    <w:rsid w:val="00361E17"/>
    <w:rsid w:val="00363A5A"/>
    <w:rsid w:val="00366392"/>
    <w:rsid w:val="00366BCF"/>
    <w:rsid w:val="00366D2E"/>
    <w:rsid w:val="00370F0D"/>
    <w:rsid w:val="00372C44"/>
    <w:rsid w:val="00375E07"/>
    <w:rsid w:val="0037657E"/>
    <w:rsid w:val="00377448"/>
    <w:rsid w:val="003777CC"/>
    <w:rsid w:val="00377DD0"/>
    <w:rsid w:val="003803D0"/>
    <w:rsid w:val="00380C77"/>
    <w:rsid w:val="00381314"/>
    <w:rsid w:val="0038300B"/>
    <w:rsid w:val="00383688"/>
    <w:rsid w:val="00383E79"/>
    <w:rsid w:val="00384175"/>
    <w:rsid w:val="00384D76"/>
    <w:rsid w:val="00384FF8"/>
    <w:rsid w:val="00386DC5"/>
    <w:rsid w:val="0039063A"/>
    <w:rsid w:val="00390664"/>
    <w:rsid w:val="00390A32"/>
    <w:rsid w:val="00390D62"/>
    <w:rsid w:val="0039216E"/>
    <w:rsid w:val="003921C4"/>
    <w:rsid w:val="00393E85"/>
    <w:rsid w:val="0039508E"/>
    <w:rsid w:val="003A2737"/>
    <w:rsid w:val="003A2AD0"/>
    <w:rsid w:val="003A2EFE"/>
    <w:rsid w:val="003A3451"/>
    <w:rsid w:val="003A3603"/>
    <w:rsid w:val="003A3F2B"/>
    <w:rsid w:val="003A5E3B"/>
    <w:rsid w:val="003A603F"/>
    <w:rsid w:val="003A62D6"/>
    <w:rsid w:val="003A66E8"/>
    <w:rsid w:val="003A6F53"/>
    <w:rsid w:val="003B0BAC"/>
    <w:rsid w:val="003B2326"/>
    <w:rsid w:val="003B4BEE"/>
    <w:rsid w:val="003B547D"/>
    <w:rsid w:val="003B59A4"/>
    <w:rsid w:val="003B5A57"/>
    <w:rsid w:val="003B5D52"/>
    <w:rsid w:val="003C1B79"/>
    <w:rsid w:val="003C29BD"/>
    <w:rsid w:val="003C3885"/>
    <w:rsid w:val="003C38D4"/>
    <w:rsid w:val="003C61FC"/>
    <w:rsid w:val="003D0647"/>
    <w:rsid w:val="003D20E9"/>
    <w:rsid w:val="003D2B5B"/>
    <w:rsid w:val="003D346A"/>
    <w:rsid w:val="003D403D"/>
    <w:rsid w:val="003D6BCC"/>
    <w:rsid w:val="003E01EF"/>
    <w:rsid w:val="003E0E60"/>
    <w:rsid w:val="003E3A45"/>
    <w:rsid w:val="003E3A68"/>
    <w:rsid w:val="003E42F2"/>
    <w:rsid w:val="003E482B"/>
    <w:rsid w:val="003E5AAC"/>
    <w:rsid w:val="003E6C34"/>
    <w:rsid w:val="003E6DC3"/>
    <w:rsid w:val="003E7977"/>
    <w:rsid w:val="003F1525"/>
    <w:rsid w:val="003F449B"/>
    <w:rsid w:val="003F49CA"/>
    <w:rsid w:val="003F52C7"/>
    <w:rsid w:val="003F68B7"/>
    <w:rsid w:val="003F6B95"/>
    <w:rsid w:val="0040143E"/>
    <w:rsid w:val="004024B2"/>
    <w:rsid w:val="00402523"/>
    <w:rsid w:val="004026E4"/>
    <w:rsid w:val="00404045"/>
    <w:rsid w:val="004047BA"/>
    <w:rsid w:val="004050F1"/>
    <w:rsid w:val="00405BAC"/>
    <w:rsid w:val="004129A5"/>
    <w:rsid w:val="004129F1"/>
    <w:rsid w:val="00413FD7"/>
    <w:rsid w:val="00415610"/>
    <w:rsid w:val="0041619F"/>
    <w:rsid w:val="00416584"/>
    <w:rsid w:val="00416E3A"/>
    <w:rsid w:val="00420AD5"/>
    <w:rsid w:val="00422110"/>
    <w:rsid w:val="00422BA5"/>
    <w:rsid w:val="00422BC3"/>
    <w:rsid w:val="00422D1A"/>
    <w:rsid w:val="00423F76"/>
    <w:rsid w:val="004243BC"/>
    <w:rsid w:val="00424493"/>
    <w:rsid w:val="004245F8"/>
    <w:rsid w:val="00425454"/>
    <w:rsid w:val="00430635"/>
    <w:rsid w:val="00430C13"/>
    <w:rsid w:val="004315A5"/>
    <w:rsid w:val="00431636"/>
    <w:rsid w:val="00434339"/>
    <w:rsid w:val="00435E95"/>
    <w:rsid w:val="0043663A"/>
    <w:rsid w:val="0043739A"/>
    <w:rsid w:val="00441A3B"/>
    <w:rsid w:val="00441EF1"/>
    <w:rsid w:val="0044225B"/>
    <w:rsid w:val="00442575"/>
    <w:rsid w:val="0044333D"/>
    <w:rsid w:val="00445D13"/>
    <w:rsid w:val="00447294"/>
    <w:rsid w:val="00450823"/>
    <w:rsid w:val="00452081"/>
    <w:rsid w:val="00452AFF"/>
    <w:rsid w:val="004532BF"/>
    <w:rsid w:val="00453353"/>
    <w:rsid w:val="00453DDB"/>
    <w:rsid w:val="00454566"/>
    <w:rsid w:val="00454C29"/>
    <w:rsid w:val="004554EB"/>
    <w:rsid w:val="004567B6"/>
    <w:rsid w:val="00456984"/>
    <w:rsid w:val="00456E49"/>
    <w:rsid w:val="00456FDE"/>
    <w:rsid w:val="004600B0"/>
    <w:rsid w:val="00460808"/>
    <w:rsid w:val="00460966"/>
    <w:rsid w:val="00460DB7"/>
    <w:rsid w:val="004633FE"/>
    <w:rsid w:val="00463C6C"/>
    <w:rsid w:val="0046441D"/>
    <w:rsid w:val="00466537"/>
    <w:rsid w:val="00467440"/>
    <w:rsid w:val="00470C9A"/>
    <w:rsid w:val="00471767"/>
    <w:rsid w:val="00473FE6"/>
    <w:rsid w:val="00474296"/>
    <w:rsid w:val="004743EF"/>
    <w:rsid w:val="00477371"/>
    <w:rsid w:val="00477549"/>
    <w:rsid w:val="0047773D"/>
    <w:rsid w:val="00477F7E"/>
    <w:rsid w:val="004810C5"/>
    <w:rsid w:val="00484196"/>
    <w:rsid w:val="00485299"/>
    <w:rsid w:val="004862AA"/>
    <w:rsid w:val="00486350"/>
    <w:rsid w:val="00486E8E"/>
    <w:rsid w:val="00487F83"/>
    <w:rsid w:val="004918F0"/>
    <w:rsid w:val="00491A6D"/>
    <w:rsid w:val="00492A7B"/>
    <w:rsid w:val="00493A07"/>
    <w:rsid w:val="00493ACE"/>
    <w:rsid w:val="00494CC1"/>
    <w:rsid w:val="00495CAB"/>
    <w:rsid w:val="00496E0C"/>
    <w:rsid w:val="00496FD9"/>
    <w:rsid w:val="00497D06"/>
    <w:rsid w:val="004A05EE"/>
    <w:rsid w:val="004A0B6D"/>
    <w:rsid w:val="004A0FA6"/>
    <w:rsid w:val="004A2C96"/>
    <w:rsid w:val="004A3D5F"/>
    <w:rsid w:val="004A4760"/>
    <w:rsid w:val="004A4BD1"/>
    <w:rsid w:val="004A71A8"/>
    <w:rsid w:val="004A7629"/>
    <w:rsid w:val="004A7CDE"/>
    <w:rsid w:val="004B0084"/>
    <w:rsid w:val="004B01AA"/>
    <w:rsid w:val="004B14E6"/>
    <w:rsid w:val="004B15F3"/>
    <w:rsid w:val="004B2833"/>
    <w:rsid w:val="004B2E48"/>
    <w:rsid w:val="004B46F8"/>
    <w:rsid w:val="004B577A"/>
    <w:rsid w:val="004B5C6E"/>
    <w:rsid w:val="004B64F9"/>
    <w:rsid w:val="004C258C"/>
    <w:rsid w:val="004C39B6"/>
    <w:rsid w:val="004C53F5"/>
    <w:rsid w:val="004C568F"/>
    <w:rsid w:val="004C5829"/>
    <w:rsid w:val="004C5CBC"/>
    <w:rsid w:val="004C650B"/>
    <w:rsid w:val="004C6AC2"/>
    <w:rsid w:val="004C7AB4"/>
    <w:rsid w:val="004D0494"/>
    <w:rsid w:val="004D3632"/>
    <w:rsid w:val="004D6D10"/>
    <w:rsid w:val="004D6E83"/>
    <w:rsid w:val="004D72EE"/>
    <w:rsid w:val="004D7B6A"/>
    <w:rsid w:val="004E1E2C"/>
    <w:rsid w:val="004E2ACE"/>
    <w:rsid w:val="004E310D"/>
    <w:rsid w:val="004E31C6"/>
    <w:rsid w:val="004E331D"/>
    <w:rsid w:val="004E4551"/>
    <w:rsid w:val="004E4930"/>
    <w:rsid w:val="004E5304"/>
    <w:rsid w:val="004E5504"/>
    <w:rsid w:val="004F09AC"/>
    <w:rsid w:val="004F10C1"/>
    <w:rsid w:val="004F2003"/>
    <w:rsid w:val="004F3232"/>
    <w:rsid w:val="004F6F4B"/>
    <w:rsid w:val="00500521"/>
    <w:rsid w:val="00501B32"/>
    <w:rsid w:val="00501D4C"/>
    <w:rsid w:val="005023FF"/>
    <w:rsid w:val="00502ABC"/>
    <w:rsid w:val="00502CEF"/>
    <w:rsid w:val="005041A4"/>
    <w:rsid w:val="0050427A"/>
    <w:rsid w:val="005078FF"/>
    <w:rsid w:val="00510C5D"/>
    <w:rsid w:val="00510DA3"/>
    <w:rsid w:val="00511029"/>
    <w:rsid w:val="00511440"/>
    <w:rsid w:val="00512E70"/>
    <w:rsid w:val="00514422"/>
    <w:rsid w:val="005148AA"/>
    <w:rsid w:val="00515EAE"/>
    <w:rsid w:val="005173A2"/>
    <w:rsid w:val="005178B0"/>
    <w:rsid w:val="00520BFC"/>
    <w:rsid w:val="00520F79"/>
    <w:rsid w:val="00521AE3"/>
    <w:rsid w:val="00521F6A"/>
    <w:rsid w:val="0052351D"/>
    <w:rsid w:val="0052366B"/>
    <w:rsid w:val="00523F2F"/>
    <w:rsid w:val="00525616"/>
    <w:rsid w:val="00525B92"/>
    <w:rsid w:val="00526EBB"/>
    <w:rsid w:val="00527A7A"/>
    <w:rsid w:val="0053057E"/>
    <w:rsid w:val="00533AD4"/>
    <w:rsid w:val="00534962"/>
    <w:rsid w:val="00534A3B"/>
    <w:rsid w:val="00534B41"/>
    <w:rsid w:val="005359CF"/>
    <w:rsid w:val="00536635"/>
    <w:rsid w:val="0053679A"/>
    <w:rsid w:val="00536D5C"/>
    <w:rsid w:val="00537161"/>
    <w:rsid w:val="00537847"/>
    <w:rsid w:val="00540D09"/>
    <w:rsid w:val="005411A0"/>
    <w:rsid w:val="0054327B"/>
    <w:rsid w:val="005442F4"/>
    <w:rsid w:val="00545342"/>
    <w:rsid w:val="005455C7"/>
    <w:rsid w:val="005458DD"/>
    <w:rsid w:val="00546AF6"/>
    <w:rsid w:val="00547358"/>
    <w:rsid w:val="00550A94"/>
    <w:rsid w:val="00552351"/>
    <w:rsid w:val="00554A11"/>
    <w:rsid w:val="00555278"/>
    <w:rsid w:val="0055532A"/>
    <w:rsid w:val="005564DC"/>
    <w:rsid w:val="0055710A"/>
    <w:rsid w:val="00561E56"/>
    <w:rsid w:val="005626BB"/>
    <w:rsid w:val="005632C5"/>
    <w:rsid w:val="00563432"/>
    <w:rsid w:val="00564333"/>
    <w:rsid w:val="005646E9"/>
    <w:rsid w:val="00565B79"/>
    <w:rsid w:val="005671A3"/>
    <w:rsid w:val="00570D03"/>
    <w:rsid w:val="00571A62"/>
    <w:rsid w:val="0057275B"/>
    <w:rsid w:val="0057460C"/>
    <w:rsid w:val="005746FD"/>
    <w:rsid w:val="00574EE7"/>
    <w:rsid w:val="005754CA"/>
    <w:rsid w:val="005767AA"/>
    <w:rsid w:val="0058592E"/>
    <w:rsid w:val="00585A8A"/>
    <w:rsid w:val="00585C0F"/>
    <w:rsid w:val="0059102E"/>
    <w:rsid w:val="00592F13"/>
    <w:rsid w:val="005932ED"/>
    <w:rsid w:val="005949DF"/>
    <w:rsid w:val="005973BE"/>
    <w:rsid w:val="00597FD3"/>
    <w:rsid w:val="005A124B"/>
    <w:rsid w:val="005A138D"/>
    <w:rsid w:val="005A2CD2"/>
    <w:rsid w:val="005A2DC9"/>
    <w:rsid w:val="005A6D35"/>
    <w:rsid w:val="005B0CF0"/>
    <w:rsid w:val="005B105F"/>
    <w:rsid w:val="005B11A7"/>
    <w:rsid w:val="005B1E08"/>
    <w:rsid w:val="005B23E6"/>
    <w:rsid w:val="005B2870"/>
    <w:rsid w:val="005B2D3B"/>
    <w:rsid w:val="005B4114"/>
    <w:rsid w:val="005B4ACE"/>
    <w:rsid w:val="005B4DB7"/>
    <w:rsid w:val="005B4F28"/>
    <w:rsid w:val="005B4FD0"/>
    <w:rsid w:val="005B5511"/>
    <w:rsid w:val="005B5B39"/>
    <w:rsid w:val="005B6854"/>
    <w:rsid w:val="005B7548"/>
    <w:rsid w:val="005C2221"/>
    <w:rsid w:val="005C3720"/>
    <w:rsid w:val="005C4117"/>
    <w:rsid w:val="005C4B82"/>
    <w:rsid w:val="005C4FB0"/>
    <w:rsid w:val="005C5F43"/>
    <w:rsid w:val="005C6403"/>
    <w:rsid w:val="005C6450"/>
    <w:rsid w:val="005D134B"/>
    <w:rsid w:val="005D16DB"/>
    <w:rsid w:val="005D1D64"/>
    <w:rsid w:val="005D2582"/>
    <w:rsid w:val="005D2716"/>
    <w:rsid w:val="005D32F7"/>
    <w:rsid w:val="005D3350"/>
    <w:rsid w:val="005D367C"/>
    <w:rsid w:val="005D4D56"/>
    <w:rsid w:val="005D58F0"/>
    <w:rsid w:val="005D76DD"/>
    <w:rsid w:val="005E00AF"/>
    <w:rsid w:val="005E01FC"/>
    <w:rsid w:val="005E0685"/>
    <w:rsid w:val="005E0926"/>
    <w:rsid w:val="005E2038"/>
    <w:rsid w:val="005E350A"/>
    <w:rsid w:val="005E3686"/>
    <w:rsid w:val="005E4C3D"/>
    <w:rsid w:val="005E6DE1"/>
    <w:rsid w:val="005F032A"/>
    <w:rsid w:val="005F052F"/>
    <w:rsid w:val="005F2308"/>
    <w:rsid w:val="005F2C53"/>
    <w:rsid w:val="005F3CD3"/>
    <w:rsid w:val="005F416C"/>
    <w:rsid w:val="005F50AE"/>
    <w:rsid w:val="005F5AAE"/>
    <w:rsid w:val="005F5C5F"/>
    <w:rsid w:val="005F6A9D"/>
    <w:rsid w:val="005F7A0F"/>
    <w:rsid w:val="005F7D5E"/>
    <w:rsid w:val="00600F9A"/>
    <w:rsid w:val="00601788"/>
    <w:rsid w:val="00601995"/>
    <w:rsid w:val="00601A5B"/>
    <w:rsid w:val="00601A7E"/>
    <w:rsid w:val="00602278"/>
    <w:rsid w:val="00602C7E"/>
    <w:rsid w:val="00606050"/>
    <w:rsid w:val="0060660B"/>
    <w:rsid w:val="00610D73"/>
    <w:rsid w:val="00611031"/>
    <w:rsid w:val="00611ED3"/>
    <w:rsid w:val="00611EFB"/>
    <w:rsid w:val="0061342D"/>
    <w:rsid w:val="00614283"/>
    <w:rsid w:val="00615AAB"/>
    <w:rsid w:val="006160EB"/>
    <w:rsid w:val="00616B14"/>
    <w:rsid w:val="00620AC0"/>
    <w:rsid w:val="00620DE3"/>
    <w:rsid w:val="006225A4"/>
    <w:rsid w:val="006225C3"/>
    <w:rsid w:val="00623720"/>
    <w:rsid w:val="006252E7"/>
    <w:rsid w:val="00625E4A"/>
    <w:rsid w:val="00625E50"/>
    <w:rsid w:val="00626784"/>
    <w:rsid w:val="00626810"/>
    <w:rsid w:val="006273F7"/>
    <w:rsid w:val="00627951"/>
    <w:rsid w:val="006279D7"/>
    <w:rsid w:val="00630199"/>
    <w:rsid w:val="00630A50"/>
    <w:rsid w:val="00630EBC"/>
    <w:rsid w:val="00633CAF"/>
    <w:rsid w:val="00636897"/>
    <w:rsid w:val="0064000C"/>
    <w:rsid w:val="00640124"/>
    <w:rsid w:val="006404AB"/>
    <w:rsid w:val="00642006"/>
    <w:rsid w:val="006426CE"/>
    <w:rsid w:val="00642893"/>
    <w:rsid w:val="0064529F"/>
    <w:rsid w:val="00645450"/>
    <w:rsid w:val="00645BEE"/>
    <w:rsid w:val="00647A5E"/>
    <w:rsid w:val="00650E1B"/>
    <w:rsid w:val="00651887"/>
    <w:rsid w:val="00651E80"/>
    <w:rsid w:val="006545DB"/>
    <w:rsid w:val="00654EAC"/>
    <w:rsid w:val="006552E6"/>
    <w:rsid w:val="00655459"/>
    <w:rsid w:val="00655719"/>
    <w:rsid w:val="00657F1F"/>
    <w:rsid w:val="0066022D"/>
    <w:rsid w:val="0066100E"/>
    <w:rsid w:val="00662C09"/>
    <w:rsid w:val="0066300E"/>
    <w:rsid w:val="00663299"/>
    <w:rsid w:val="006639D8"/>
    <w:rsid w:val="00665BFF"/>
    <w:rsid w:val="0066674C"/>
    <w:rsid w:val="00666D2B"/>
    <w:rsid w:val="00666EC4"/>
    <w:rsid w:val="0067028C"/>
    <w:rsid w:val="00671AD2"/>
    <w:rsid w:val="0067242B"/>
    <w:rsid w:val="0067379D"/>
    <w:rsid w:val="00675E24"/>
    <w:rsid w:val="006823F7"/>
    <w:rsid w:val="006838CB"/>
    <w:rsid w:val="006842C6"/>
    <w:rsid w:val="00684511"/>
    <w:rsid w:val="00684B8C"/>
    <w:rsid w:val="00685AE4"/>
    <w:rsid w:val="006861F8"/>
    <w:rsid w:val="0069121D"/>
    <w:rsid w:val="00693891"/>
    <w:rsid w:val="00694BF4"/>
    <w:rsid w:val="00695F01"/>
    <w:rsid w:val="0069636D"/>
    <w:rsid w:val="006963A1"/>
    <w:rsid w:val="00696734"/>
    <w:rsid w:val="00696B2F"/>
    <w:rsid w:val="00697696"/>
    <w:rsid w:val="006A18F1"/>
    <w:rsid w:val="006A2871"/>
    <w:rsid w:val="006A3456"/>
    <w:rsid w:val="006A4065"/>
    <w:rsid w:val="006B1BFB"/>
    <w:rsid w:val="006B2472"/>
    <w:rsid w:val="006B2A13"/>
    <w:rsid w:val="006B362A"/>
    <w:rsid w:val="006B542F"/>
    <w:rsid w:val="006B6B2E"/>
    <w:rsid w:val="006B7335"/>
    <w:rsid w:val="006B7750"/>
    <w:rsid w:val="006B7C07"/>
    <w:rsid w:val="006B7DCC"/>
    <w:rsid w:val="006C1B90"/>
    <w:rsid w:val="006C21EB"/>
    <w:rsid w:val="006C2F79"/>
    <w:rsid w:val="006C34F3"/>
    <w:rsid w:val="006C3B70"/>
    <w:rsid w:val="006C421A"/>
    <w:rsid w:val="006C50CF"/>
    <w:rsid w:val="006C5DD5"/>
    <w:rsid w:val="006C5EC1"/>
    <w:rsid w:val="006C7D6C"/>
    <w:rsid w:val="006D03C4"/>
    <w:rsid w:val="006D1639"/>
    <w:rsid w:val="006D2042"/>
    <w:rsid w:val="006D22CD"/>
    <w:rsid w:val="006D2313"/>
    <w:rsid w:val="006D2BF4"/>
    <w:rsid w:val="006D3724"/>
    <w:rsid w:val="006D4C6D"/>
    <w:rsid w:val="006D5A03"/>
    <w:rsid w:val="006D6B77"/>
    <w:rsid w:val="006E157A"/>
    <w:rsid w:val="006E1B60"/>
    <w:rsid w:val="006E1ED3"/>
    <w:rsid w:val="006E2141"/>
    <w:rsid w:val="006E450A"/>
    <w:rsid w:val="006E5480"/>
    <w:rsid w:val="006E5DC9"/>
    <w:rsid w:val="006F06B6"/>
    <w:rsid w:val="006F120E"/>
    <w:rsid w:val="006F20BA"/>
    <w:rsid w:val="006F2DCF"/>
    <w:rsid w:val="006F2E55"/>
    <w:rsid w:val="006F2FC3"/>
    <w:rsid w:val="006F3AFB"/>
    <w:rsid w:val="006F47AC"/>
    <w:rsid w:val="006F5474"/>
    <w:rsid w:val="006F6642"/>
    <w:rsid w:val="007016A2"/>
    <w:rsid w:val="00703384"/>
    <w:rsid w:val="007036AC"/>
    <w:rsid w:val="007041E8"/>
    <w:rsid w:val="00704F7B"/>
    <w:rsid w:val="007065F5"/>
    <w:rsid w:val="00710FBA"/>
    <w:rsid w:val="00711213"/>
    <w:rsid w:val="00711696"/>
    <w:rsid w:val="00711BC8"/>
    <w:rsid w:val="00712A3D"/>
    <w:rsid w:val="0071376F"/>
    <w:rsid w:val="0071397C"/>
    <w:rsid w:val="00716485"/>
    <w:rsid w:val="00716D83"/>
    <w:rsid w:val="00716E03"/>
    <w:rsid w:val="007207E7"/>
    <w:rsid w:val="0072124B"/>
    <w:rsid w:val="007216D2"/>
    <w:rsid w:val="00721FAF"/>
    <w:rsid w:val="00722037"/>
    <w:rsid w:val="007220BA"/>
    <w:rsid w:val="007231B6"/>
    <w:rsid w:val="007248B4"/>
    <w:rsid w:val="007249F5"/>
    <w:rsid w:val="0072621F"/>
    <w:rsid w:val="007262C3"/>
    <w:rsid w:val="007263F4"/>
    <w:rsid w:val="007300DC"/>
    <w:rsid w:val="00731036"/>
    <w:rsid w:val="00731BE7"/>
    <w:rsid w:val="00732A83"/>
    <w:rsid w:val="00732ADC"/>
    <w:rsid w:val="00733D02"/>
    <w:rsid w:val="007347B3"/>
    <w:rsid w:val="0073754C"/>
    <w:rsid w:val="0074133C"/>
    <w:rsid w:val="007416B8"/>
    <w:rsid w:val="007417B4"/>
    <w:rsid w:val="00742E7A"/>
    <w:rsid w:val="007430E9"/>
    <w:rsid w:val="00743771"/>
    <w:rsid w:val="00743E41"/>
    <w:rsid w:val="007443B8"/>
    <w:rsid w:val="00744987"/>
    <w:rsid w:val="00744AA1"/>
    <w:rsid w:val="00745E0C"/>
    <w:rsid w:val="00746D4E"/>
    <w:rsid w:val="007509FB"/>
    <w:rsid w:val="00752068"/>
    <w:rsid w:val="0075308F"/>
    <w:rsid w:val="00753D1F"/>
    <w:rsid w:val="0075575D"/>
    <w:rsid w:val="00756F2F"/>
    <w:rsid w:val="00761707"/>
    <w:rsid w:val="00763E11"/>
    <w:rsid w:val="0076520F"/>
    <w:rsid w:val="00765CCC"/>
    <w:rsid w:val="00770C96"/>
    <w:rsid w:val="00770F22"/>
    <w:rsid w:val="00771257"/>
    <w:rsid w:val="0077154A"/>
    <w:rsid w:val="00771701"/>
    <w:rsid w:val="00771734"/>
    <w:rsid w:val="007736D1"/>
    <w:rsid w:val="00774137"/>
    <w:rsid w:val="00774B1A"/>
    <w:rsid w:val="007758D5"/>
    <w:rsid w:val="0077617D"/>
    <w:rsid w:val="00777578"/>
    <w:rsid w:val="0078057C"/>
    <w:rsid w:val="00780965"/>
    <w:rsid w:val="00780AB0"/>
    <w:rsid w:val="0078246A"/>
    <w:rsid w:val="00782845"/>
    <w:rsid w:val="0078324C"/>
    <w:rsid w:val="0078477A"/>
    <w:rsid w:val="00784E14"/>
    <w:rsid w:val="00784F99"/>
    <w:rsid w:val="00785812"/>
    <w:rsid w:val="0078662B"/>
    <w:rsid w:val="00786F94"/>
    <w:rsid w:val="0078759A"/>
    <w:rsid w:val="00787E6A"/>
    <w:rsid w:val="00792546"/>
    <w:rsid w:val="007925A4"/>
    <w:rsid w:val="007927B8"/>
    <w:rsid w:val="00792FE4"/>
    <w:rsid w:val="00793FDA"/>
    <w:rsid w:val="00797EE2"/>
    <w:rsid w:val="007A0EE9"/>
    <w:rsid w:val="007A21B1"/>
    <w:rsid w:val="007A2344"/>
    <w:rsid w:val="007A2C9E"/>
    <w:rsid w:val="007A34DB"/>
    <w:rsid w:val="007A421E"/>
    <w:rsid w:val="007A4E1D"/>
    <w:rsid w:val="007A5044"/>
    <w:rsid w:val="007A7706"/>
    <w:rsid w:val="007A7D3C"/>
    <w:rsid w:val="007B01BB"/>
    <w:rsid w:val="007B2283"/>
    <w:rsid w:val="007B25D9"/>
    <w:rsid w:val="007B4375"/>
    <w:rsid w:val="007B503C"/>
    <w:rsid w:val="007B7214"/>
    <w:rsid w:val="007B7EF5"/>
    <w:rsid w:val="007C0202"/>
    <w:rsid w:val="007C0F61"/>
    <w:rsid w:val="007C1620"/>
    <w:rsid w:val="007C247F"/>
    <w:rsid w:val="007C5EA8"/>
    <w:rsid w:val="007C7341"/>
    <w:rsid w:val="007C7EBE"/>
    <w:rsid w:val="007D02E0"/>
    <w:rsid w:val="007D0EC0"/>
    <w:rsid w:val="007D23EC"/>
    <w:rsid w:val="007D27DF"/>
    <w:rsid w:val="007D2C02"/>
    <w:rsid w:val="007D2F8B"/>
    <w:rsid w:val="007D3FE8"/>
    <w:rsid w:val="007D519C"/>
    <w:rsid w:val="007D7FE3"/>
    <w:rsid w:val="007E0B9B"/>
    <w:rsid w:val="007E1EF0"/>
    <w:rsid w:val="007E31ED"/>
    <w:rsid w:val="007E5A8A"/>
    <w:rsid w:val="007E6263"/>
    <w:rsid w:val="007E63E5"/>
    <w:rsid w:val="007E70B2"/>
    <w:rsid w:val="007E724A"/>
    <w:rsid w:val="007E79E3"/>
    <w:rsid w:val="007F3196"/>
    <w:rsid w:val="007F428F"/>
    <w:rsid w:val="007F506E"/>
    <w:rsid w:val="007F50DE"/>
    <w:rsid w:val="007F6270"/>
    <w:rsid w:val="00802E77"/>
    <w:rsid w:val="0080322D"/>
    <w:rsid w:val="0080352D"/>
    <w:rsid w:val="008041AF"/>
    <w:rsid w:val="00804F87"/>
    <w:rsid w:val="008051CB"/>
    <w:rsid w:val="00805E58"/>
    <w:rsid w:val="008067A1"/>
    <w:rsid w:val="00807B2F"/>
    <w:rsid w:val="008110EC"/>
    <w:rsid w:val="008113B7"/>
    <w:rsid w:val="008116B0"/>
    <w:rsid w:val="00811C61"/>
    <w:rsid w:val="00812403"/>
    <w:rsid w:val="008137B3"/>
    <w:rsid w:val="00813EE5"/>
    <w:rsid w:val="00814824"/>
    <w:rsid w:val="00815C37"/>
    <w:rsid w:val="0081628F"/>
    <w:rsid w:val="00816808"/>
    <w:rsid w:val="0081733C"/>
    <w:rsid w:val="008179C7"/>
    <w:rsid w:val="008200CA"/>
    <w:rsid w:val="00820BE2"/>
    <w:rsid w:val="0082111C"/>
    <w:rsid w:val="00823CC2"/>
    <w:rsid w:val="0082459E"/>
    <w:rsid w:val="00824F1F"/>
    <w:rsid w:val="008263D2"/>
    <w:rsid w:val="00827A71"/>
    <w:rsid w:val="0083104C"/>
    <w:rsid w:val="00832419"/>
    <w:rsid w:val="00834C3F"/>
    <w:rsid w:val="00835612"/>
    <w:rsid w:val="0083587C"/>
    <w:rsid w:val="00836F7F"/>
    <w:rsid w:val="008426C3"/>
    <w:rsid w:val="00843108"/>
    <w:rsid w:val="0084555B"/>
    <w:rsid w:val="00847451"/>
    <w:rsid w:val="00850C2F"/>
    <w:rsid w:val="00850EAE"/>
    <w:rsid w:val="00851F83"/>
    <w:rsid w:val="0085214C"/>
    <w:rsid w:val="008533F0"/>
    <w:rsid w:val="0085358F"/>
    <w:rsid w:val="008544DE"/>
    <w:rsid w:val="008565F0"/>
    <w:rsid w:val="00856CE9"/>
    <w:rsid w:val="008608C6"/>
    <w:rsid w:val="00860928"/>
    <w:rsid w:val="00860AD8"/>
    <w:rsid w:val="00860F96"/>
    <w:rsid w:val="00861148"/>
    <w:rsid w:val="008611D7"/>
    <w:rsid w:val="0086227D"/>
    <w:rsid w:val="0086239B"/>
    <w:rsid w:val="00862522"/>
    <w:rsid w:val="00863805"/>
    <w:rsid w:val="00864549"/>
    <w:rsid w:val="00864792"/>
    <w:rsid w:val="008660B7"/>
    <w:rsid w:val="008661EE"/>
    <w:rsid w:val="008663B6"/>
    <w:rsid w:val="00867BBB"/>
    <w:rsid w:val="008720FB"/>
    <w:rsid w:val="008728D5"/>
    <w:rsid w:val="0087726F"/>
    <w:rsid w:val="00881AA5"/>
    <w:rsid w:val="00882FD0"/>
    <w:rsid w:val="00883425"/>
    <w:rsid w:val="008837BD"/>
    <w:rsid w:val="00883AED"/>
    <w:rsid w:val="00883F12"/>
    <w:rsid w:val="00885C77"/>
    <w:rsid w:val="00885D7E"/>
    <w:rsid w:val="00886F15"/>
    <w:rsid w:val="00887050"/>
    <w:rsid w:val="008873E5"/>
    <w:rsid w:val="00890308"/>
    <w:rsid w:val="008905DE"/>
    <w:rsid w:val="00890836"/>
    <w:rsid w:val="00890ACF"/>
    <w:rsid w:val="00894124"/>
    <w:rsid w:val="00894EEF"/>
    <w:rsid w:val="00895631"/>
    <w:rsid w:val="0089655C"/>
    <w:rsid w:val="008975D1"/>
    <w:rsid w:val="00897717"/>
    <w:rsid w:val="008A09BD"/>
    <w:rsid w:val="008A0FCC"/>
    <w:rsid w:val="008A2094"/>
    <w:rsid w:val="008A297D"/>
    <w:rsid w:val="008A2A7C"/>
    <w:rsid w:val="008A3AAE"/>
    <w:rsid w:val="008A4D43"/>
    <w:rsid w:val="008A6F46"/>
    <w:rsid w:val="008A7042"/>
    <w:rsid w:val="008B05D8"/>
    <w:rsid w:val="008B4E66"/>
    <w:rsid w:val="008B56DB"/>
    <w:rsid w:val="008B6907"/>
    <w:rsid w:val="008B72F6"/>
    <w:rsid w:val="008C01B1"/>
    <w:rsid w:val="008C1C7F"/>
    <w:rsid w:val="008C2C08"/>
    <w:rsid w:val="008C384E"/>
    <w:rsid w:val="008C3B84"/>
    <w:rsid w:val="008C3D45"/>
    <w:rsid w:val="008C4E8A"/>
    <w:rsid w:val="008C5804"/>
    <w:rsid w:val="008C5933"/>
    <w:rsid w:val="008C6287"/>
    <w:rsid w:val="008C6D37"/>
    <w:rsid w:val="008D0536"/>
    <w:rsid w:val="008D14F0"/>
    <w:rsid w:val="008D1AF5"/>
    <w:rsid w:val="008D264A"/>
    <w:rsid w:val="008D3046"/>
    <w:rsid w:val="008D32E7"/>
    <w:rsid w:val="008D4FBA"/>
    <w:rsid w:val="008D55C9"/>
    <w:rsid w:val="008D5787"/>
    <w:rsid w:val="008D581D"/>
    <w:rsid w:val="008D5DDE"/>
    <w:rsid w:val="008D64C0"/>
    <w:rsid w:val="008D66DE"/>
    <w:rsid w:val="008D7474"/>
    <w:rsid w:val="008D7D73"/>
    <w:rsid w:val="008E02AC"/>
    <w:rsid w:val="008E0AF1"/>
    <w:rsid w:val="008E111C"/>
    <w:rsid w:val="008E13DE"/>
    <w:rsid w:val="008E30BD"/>
    <w:rsid w:val="008E30C7"/>
    <w:rsid w:val="008E405F"/>
    <w:rsid w:val="008E4AD2"/>
    <w:rsid w:val="008E58A3"/>
    <w:rsid w:val="008E7480"/>
    <w:rsid w:val="008E7874"/>
    <w:rsid w:val="008F1254"/>
    <w:rsid w:val="008F1F1F"/>
    <w:rsid w:val="008F24DB"/>
    <w:rsid w:val="008F2D24"/>
    <w:rsid w:val="008F4592"/>
    <w:rsid w:val="008F73C8"/>
    <w:rsid w:val="00900DFE"/>
    <w:rsid w:val="0090117A"/>
    <w:rsid w:val="00901578"/>
    <w:rsid w:val="00901B72"/>
    <w:rsid w:val="009060E7"/>
    <w:rsid w:val="009070B6"/>
    <w:rsid w:val="009071E2"/>
    <w:rsid w:val="009073A7"/>
    <w:rsid w:val="00910738"/>
    <w:rsid w:val="009110D2"/>
    <w:rsid w:val="009114EF"/>
    <w:rsid w:val="0091152D"/>
    <w:rsid w:val="009121FB"/>
    <w:rsid w:val="00913646"/>
    <w:rsid w:val="009164F4"/>
    <w:rsid w:val="009176E1"/>
    <w:rsid w:val="009242AE"/>
    <w:rsid w:val="00925ABB"/>
    <w:rsid w:val="00926A87"/>
    <w:rsid w:val="00926B36"/>
    <w:rsid w:val="00927125"/>
    <w:rsid w:val="0093013B"/>
    <w:rsid w:val="00930258"/>
    <w:rsid w:val="00931851"/>
    <w:rsid w:val="00931EEB"/>
    <w:rsid w:val="0093233A"/>
    <w:rsid w:val="00932E82"/>
    <w:rsid w:val="0093471A"/>
    <w:rsid w:val="009349FF"/>
    <w:rsid w:val="0093582B"/>
    <w:rsid w:val="00936586"/>
    <w:rsid w:val="0094182A"/>
    <w:rsid w:val="00943693"/>
    <w:rsid w:val="00943C41"/>
    <w:rsid w:val="00945325"/>
    <w:rsid w:val="009459B0"/>
    <w:rsid w:val="009461B9"/>
    <w:rsid w:val="00947F8A"/>
    <w:rsid w:val="009500CB"/>
    <w:rsid w:val="00950C52"/>
    <w:rsid w:val="00950CA0"/>
    <w:rsid w:val="00952280"/>
    <w:rsid w:val="00952A10"/>
    <w:rsid w:val="00953ED5"/>
    <w:rsid w:val="0095400A"/>
    <w:rsid w:val="00955E72"/>
    <w:rsid w:val="00956DE8"/>
    <w:rsid w:val="0095726E"/>
    <w:rsid w:val="0096083D"/>
    <w:rsid w:val="00960969"/>
    <w:rsid w:val="00960C14"/>
    <w:rsid w:val="009616FA"/>
    <w:rsid w:val="00962AA9"/>
    <w:rsid w:val="00965471"/>
    <w:rsid w:val="0096619E"/>
    <w:rsid w:val="00966A23"/>
    <w:rsid w:val="00966C0D"/>
    <w:rsid w:val="00966C22"/>
    <w:rsid w:val="009701E6"/>
    <w:rsid w:val="00971924"/>
    <w:rsid w:val="00974007"/>
    <w:rsid w:val="009741C6"/>
    <w:rsid w:val="00974F80"/>
    <w:rsid w:val="00975A9A"/>
    <w:rsid w:val="00975C2A"/>
    <w:rsid w:val="009774C9"/>
    <w:rsid w:val="009776A8"/>
    <w:rsid w:val="00977857"/>
    <w:rsid w:val="009805DC"/>
    <w:rsid w:val="00980659"/>
    <w:rsid w:val="00982E9F"/>
    <w:rsid w:val="00985172"/>
    <w:rsid w:val="00985CA1"/>
    <w:rsid w:val="00985E97"/>
    <w:rsid w:val="0098772F"/>
    <w:rsid w:val="00990754"/>
    <w:rsid w:val="00993889"/>
    <w:rsid w:val="00994686"/>
    <w:rsid w:val="009958BA"/>
    <w:rsid w:val="009965E3"/>
    <w:rsid w:val="009A0138"/>
    <w:rsid w:val="009A103C"/>
    <w:rsid w:val="009A2D0D"/>
    <w:rsid w:val="009A36B7"/>
    <w:rsid w:val="009A3CE4"/>
    <w:rsid w:val="009A487B"/>
    <w:rsid w:val="009A4B81"/>
    <w:rsid w:val="009A5E5F"/>
    <w:rsid w:val="009B3F11"/>
    <w:rsid w:val="009B47F6"/>
    <w:rsid w:val="009B6922"/>
    <w:rsid w:val="009C1C71"/>
    <w:rsid w:val="009C2912"/>
    <w:rsid w:val="009C3030"/>
    <w:rsid w:val="009C4893"/>
    <w:rsid w:val="009C5BDC"/>
    <w:rsid w:val="009C5D85"/>
    <w:rsid w:val="009D1601"/>
    <w:rsid w:val="009D2202"/>
    <w:rsid w:val="009D3258"/>
    <w:rsid w:val="009D4644"/>
    <w:rsid w:val="009D697B"/>
    <w:rsid w:val="009E0D4D"/>
    <w:rsid w:val="009E0FC9"/>
    <w:rsid w:val="009E2DCE"/>
    <w:rsid w:val="009E3396"/>
    <w:rsid w:val="009E39AF"/>
    <w:rsid w:val="009E39BF"/>
    <w:rsid w:val="009E3E82"/>
    <w:rsid w:val="009E4D55"/>
    <w:rsid w:val="009E550D"/>
    <w:rsid w:val="009E6570"/>
    <w:rsid w:val="009E7C11"/>
    <w:rsid w:val="009F2615"/>
    <w:rsid w:val="009F383A"/>
    <w:rsid w:val="009F39BA"/>
    <w:rsid w:val="009F44D1"/>
    <w:rsid w:val="009F4612"/>
    <w:rsid w:val="009F46CF"/>
    <w:rsid w:val="009F5058"/>
    <w:rsid w:val="009F6801"/>
    <w:rsid w:val="009F7534"/>
    <w:rsid w:val="009F7ABD"/>
    <w:rsid w:val="009F7C15"/>
    <w:rsid w:val="00A017AE"/>
    <w:rsid w:val="00A025F6"/>
    <w:rsid w:val="00A02800"/>
    <w:rsid w:val="00A02C75"/>
    <w:rsid w:val="00A03EDE"/>
    <w:rsid w:val="00A054C2"/>
    <w:rsid w:val="00A060CF"/>
    <w:rsid w:val="00A06437"/>
    <w:rsid w:val="00A06DEC"/>
    <w:rsid w:val="00A07290"/>
    <w:rsid w:val="00A07BE7"/>
    <w:rsid w:val="00A109DA"/>
    <w:rsid w:val="00A11211"/>
    <w:rsid w:val="00A1141D"/>
    <w:rsid w:val="00A117C8"/>
    <w:rsid w:val="00A11970"/>
    <w:rsid w:val="00A1200E"/>
    <w:rsid w:val="00A1258A"/>
    <w:rsid w:val="00A13500"/>
    <w:rsid w:val="00A1569F"/>
    <w:rsid w:val="00A15F60"/>
    <w:rsid w:val="00A17401"/>
    <w:rsid w:val="00A20A09"/>
    <w:rsid w:val="00A20DE2"/>
    <w:rsid w:val="00A20E77"/>
    <w:rsid w:val="00A21304"/>
    <w:rsid w:val="00A21418"/>
    <w:rsid w:val="00A21584"/>
    <w:rsid w:val="00A217AD"/>
    <w:rsid w:val="00A21EF8"/>
    <w:rsid w:val="00A22945"/>
    <w:rsid w:val="00A22A2C"/>
    <w:rsid w:val="00A22E81"/>
    <w:rsid w:val="00A23491"/>
    <w:rsid w:val="00A24B3B"/>
    <w:rsid w:val="00A24DB1"/>
    <w:rsid w:val="00A263A2"/>
    <w:rsid w:val="00A26CE5"/>
    <w:rsid w:val="00A3047B"/>
    <w:rsid w:val="00A31A6A"/>
    <w:rsid w:val="00A31B41"/>
    <w:rsid w:val="00A31E59"/>
    <w:rsid w:val="00A32788"/>
    <w:rsid w:val="00A327C3"/>
    <w:rsid w:val="00A347BE"/>
    <w:rsid w:val="00A35D42"/>
    <w:rsid w:val="00A36B7C"/>
    <w:rsid w:val="00A36F98"/>
    <w:rsid w:val="00A3737A"/>
    <w:rsid w:val="00A37F83"/>
    <w:rsid w:val="00A40E01"/>
    <w:rsid w:val="00A40E06"/>
    <w:rsid w:val="00A4167D"/>
    <w:rsid w:val="00A41716"/>
    <w:rsid w:val="00A43746"/>
    <w:rsid w:val="00A44D46"/>
    <w:rsid w:val="00A44D49"/>
    <w:rsid w:val="00A45223"/>
    <w:rsid w:val="00A45E06"/>
    <w:rsid w:val="00A4625C"/>
    <w:rsid w:val="00A46CBE"/>
    <w:rsid w:val="00A470F8"/>
    <w:rsid w:val="00A4744F"/>
    <w:rsid w:val="00A50271"/>
    <w:rsid w:val="00A54797"/>
    <w:rsid w:val="00A55615"/>
    <w:rsid w:val="00A56219"/>
    <w:rsid w:val="00A6025E"/>
    <w:rsid w:val="00A6290D"/>
    <w:rsid w:val="00A62C47"/>
    <w:rsid w:val="00A6385A"/>
    <w:rsid w:val="00A64179"/>
    <w:rsid w:val="00A64A4F"/>
    <w:rsid w:val="00A6695C"/>
    <w:rsid w:val="00A66960"/>
    <w:rsid w:val="00A70498"/>
    <w:rsid w:val="00A70EEA"/>
    <w:rsid w:val="00A71FEB"/>
    <w:rsid w:val="00A729C9"/>
    <w:rsid w:val="00A72CCB"/>
    <w:rsid w:val="00A72D96"/>
    <w:rsid w:val="00A7312F"/>
    <w:rsid w:val="00A731C6"/>
    <w:rsid w:val="00A7344D"/>
    <w:rsid w:val="00A73927"/>
    <w:rsid w:val="00A748FC"/>
    <w:rsid w:val="00A74A11"/>
    <w:rsid w:val="00A75641"/>
    <w:rsid w:val="00A7619E"/>
    <w:rsid w:val="00A76387"/>
    <w:rsid w:val="00A76564"/>
    <w:rsid w:val="00A766BA"/>
    <w:rsid w:val="00A76AC2"/>
    <w:rsid w:val="00A77C62"/>
    <w:rsid w:val="00A77E1D"/>
    <w:rsid w:val="00A8057C"/>
    <w:rsid w:val="00A807B3"/>
    <w:rsid w:val="00A81DE2"/>
    <w:rsid w:val="00A82477"/>
    <w:rsid w:val="00A8258F"/>
    <w:rsid w:val="00A83376"/>
    <w:rsid w:val="00A8363B"/>
    <w:rsid w:val="00A85F4D"/>
    <w:rsid w:val="00A86143"/>
    <w:rsid w:val="00A873C9"/>
    <w:rsid w:val="00A90284"/>
    <w:rsid w:val="00A9063E"/>
    <w:rsid w:val="00A907F9"/>
    <w:rsid w:val="00A92F62"/>
    <w:rsid w:val="00A9331D"/>
    <w:rsid w:val="00A95141"/>
    <w:rsid w:val="00A953C1"/>
    <w:rsid w:val="00A961D0"/>
    <w:rsid w:val="00A967EE"/>
    <w:rsid w:val="00AA1AB4"/>
    <w:rsid w:val="00AA237A"/>
    <w:rsid w:val="00AA3713"/>
    <w:rsid w:val="00AA37AB"/>
    <w:rsid w:val="00AA3A6D"/>
    <w:rsid w:val="00AA49A7"/>
    <w:rsid w:val="00AA55BD"/>
    <w:rsid w:val="00AA586B"/>
    <w:rsid w:val="00AA5E0F"/>
    <w:rsid w:val="00AA60E0"/>
    <w:rsid w:val="00AA6200"/>
    <w:rsid w:val="00AA67B7"/>
    <w:rsid w:val="00AA71CE"/>
    <w:rsid w:val="00AA74C6"/>
    <w:rsid w:val="00AB1E12"/>
    <w:rsid w:val="00AB24AB"/>
    <w:rsid w:val="00AB26D6"/>
    <w:rsid w:val="00AB363A"/>
    <w:rsid w:val="00AB37C2"/>
    <w:rsid w:val="00AB3D70"/>
    <w:rsid w:val="00AB5BB0"/>
    <w:rsid w:val="00AB5C74"/>
    <w:rsid w:val="00AB5D71"/>
    <w:rsid w:val="00AC0BC5"/>
    <w:rsid w:val="00AC1EC8"/>
    <w:rsid w:val="00AC211B"/>
    <w:rsid w:val="00AC2176"/>
    <w:rsid w:val="00AC4031"/>
    <w:rsid w:val="00AC486F"/>
    <w:rsid w:val="00AC4D80"/>
    <w:rsid w:val="00AC519A"/>
    <w:rsid w:val="00AC552C"/>
    <w:rsid w:val="00AC59FA"/>
    <w:rsid w:val="00AD09BB"/>
    <w:rsid w:val="00AD1350"/>
    <w:rsid w:val="00AD2442"/>
    <w:rsid w:val="00AD2C85"/>
    <w:rsid w:val="00AD36C7"/>
    <w:rsid w:val="00AD4E18"/>
    <w:rsid w:val="00AD5401"/>
    <w:rsid w:val="00AD5A83"/>
    <w:rsid w:val="00AD5CB9"/>
    <w:rsid w:val="00AD5E1C"/>
    <w:rsid w:val="00AD5F0C"/>
    <w:rsid w:val="00AD6321"/>
    <w:rsid w:val="00AE0529"/>
    <w:rsid w:val="00AE0D26"/>
    <w:rsid w:val="00AE174D"/>
    <w:rsid w:val="00AE1D58"/>
    <w:rsid w:val="00AE3BD4"/>
    <w:rsid w:val="00AE70F5"/>
    <w:rsid w:val="00AE7D8D"/>
    <w:rsid w:val="00AF0FEA"/>
    <w:rsid w:val="00AF2315"/>
    <w:rsid w:val="00AF32C8"/>
    <w:rsid w:val="00AF62C5"/>
    <w:rsid w:val="00AF6C3D"/>
    <w:rsid w:val="00B001CB"/>
    <w:rsid w:val="00B0238A"/>
    <w:rsid w:val="00B02F0E"/>
    <w:rsid w:val="00B0346E"/>
    <w:rsid w:val="00B04956"/>
    <w:rsid w:val="00B04B62"/>
    <w:rsid w:val="00B04FE8"/>
    <w:rsid w:val="00B05C0D"/>
    <w:rsid w:val="00B10FE8"/>
    <w:rsid w:val="00B11D4C"/>
    <w:rsid w:val="00B1216F"/>
    <w:rsid w:val="00B12624"/>
    <w:rsid w:val="00B12D4D"/>
    <w:rsid w:val="00B164D3"/>
    <w:rsid w:val="00B16E02"/>
    <w:rsid w:val="00B1753A"/>
    <w:rsid w:val="00B21328"/>
    <w:rsid w:val="00B21AEA"/>
    <w:rsid w:val="00B21B3E"/>
    <w:rsid w:val="00B21FF4"/>
    <w:rsid w:val="00B24749"/>
    <w:rsid w:val="00B252D0"/>
    <w:rsid w:val="00B2670A"/>
    <w:rsid w:val="00B27304"/>
    <w:rsid w:val="00B30F92"/>
    <w:rsid w:val="00B31427"/>
    <w:rsid w:val="00B31553"/>
    <w:rsid w:val="00B31DBD"/>
    <w:rsid w:val="00B32030"/>
    <w:rsid w:val="00B3240A"/>
    <w:rsid w:val="00B32BCD"/>
    <w:rsid w:val="00B32C25"/>
    <w:rsid w:val="00B331E8"/>
    <w:rsid w:val="00B3393C"/>
    <w:rsid w:val="00B33A80"/>
    <w:rsid w:val="00B33CB2"/>
    <w:rsid w:val="00B35487"/>
    <w:rsid w:val="00B362B6"/>
    <w:rsid w:val="00B36807"/>
    <w:rsid w:val="00B36D4D"/>
    <w:rsid w:val="00B37EE6"/>
    <w:rsid w:val="00B405E7"/>
    <w:rsid w:val="00B415B7"/>
    <w:rsid w:val="00B41A5F"/>
    <w:rsid w:val="00B435AA"/>
    <w:rsid w:val="00B44CFA"/>
    <w:rsid w:val="00B44F9C"/>
    <w:rsid w:val="00B50C07"/>
    <w:rsid w:val="00B52725"/>
    <w:rsid w:val="00B54E5F"/>
    <w:rsid w:val="00B55521"/>
    <w:rsid w:val="00B57319"/>
    <w:rsid w:val="00B57E9F"/>
    <w:rsid w:val="00B617D0"/>
    <w:rsid w:val="00B61E69"/>
    <w:rsid w:val="00B63ADA"/>
    <w:rsid w:val="00B63EB5"/>
    <w:rsid w:val="00B63FA7"/>
    <w:rsid w:val="00B65115"/>
    <w:rsid w:val="00B65B4F"/>
    <w:rsid w:val="00B65BF2"/>
    <w:rsid w:val="00B663FC"/>
    <w:rsid w:val="00B66E48"/>
    <w:rsid w:val="00B676C3"/>
    <w:rsid w:val="00B67AC3"/>
    <w:rsid w:val="00B67F88"/>
    <w:rsid w:val="00B706A0"/>
    <w:rsid w:val="00B73300"/>
    <w:rsid w:val="00B73CFC"/>
    <w:rsid w:val="00B73D3B"/>
    <w:rsid w:val="00B74489"/>
    <w:rsid w:val="00B74E1F"/>
    <w:rsid w:val="00B75075"/>
    <w:rsid w:val="00B75A46"/>
    <w:rsid w:val="00B75EA6"/>
    <w:rsid w:val="00B761FD"/>
    <w:rsid w:val="00B76C7A"/>
    <w:rsid w:val="00B77330"/>
    <w:rsid w:val="00B7789C"/>
    <w:rsid w:val="00B77BBA"/>
    <w:rsid w:val="00B808DA"/>
    <w:rsid w:val="00B8168E"/>
    <w:rsid w:val="00B8412D"/>
    <w:rsid w:val="00B871F9"/>
    <w:rsid w:val="00B87200"/>
    <w:rsid w:val="00B925F9"/>
    <w:rsid w:val="00B92B1D"/>
    <w:rsid w:val="00B92DEB"/>
    <w:rsid w:val="00B93319"/>
    <w:rsid w:val="00B9552C"/>
    <w:rsid w:val="00BA06F6"/>
    <w:rsid w:val="00BA0F91"/>
    <w:rsid w:val="00BA1B5C"/>
    <w:rsid w:val="00BA4503"/>
    <w:rsid w:val="00BA4C4D"/>
    <w:rsid w:val="00BA4E44"/>
    <w:rsid w:val="00BA507D"/>
    <w:rsid w:val="00BA56DC"/>
    <w:rsid w:val="00BA6BD5"/>
    <w:rsid w:val="00BA6E90"/>
    <w:rsid w:val="00BA76BA"/>
    <w:rsid w:val="00BB047C"/>
    <w:rsid w:val="00BB0678"/>
    <w:rsid w:val="00BB0B90"/>
    <w:rsid w:val="00BB1628"/>
    <w:rsid w:val="00BB2547"/>
    <w:rsid w:val="00BB2BBF"/>
    <w:rsid w:val="00BB3242"/>
    <w:rsid w:val="00BB3517"/>
    <w:rsid w:val="00BB356F"/>
    <w:rsid w:val="00BB4A16"/>
    <w:rsid w:val="00BB4B7A"/>
    <w:rsid w:val="00BB4CE6"/>
    <w:rsid w:val="00BB7363"/>
    <w:rsid w:val="00BC09BC"/>
    <w:rsid w:val="00BC14FC"/>
    <w:rsid w:val="00BC2D5E"/>
    <w:rsid w:val="00BC307C"/>
    <w:rsid w:val="00BC390B"/>
    <w:rsid w:val="00BC4C30"/>
    <w:rsid w:val="00BC4ED7"/>
    <w:rsid w:val="00BC611E"/>
    <w:rsid w:val="00BD0680"/>
    <w:rsid w:val="00BD171D"/>
    <w:rsid w:val="00BD1E1A"/>
    <w:rsid w:val="00BD3C3E"/>
    <w:rsid w:val="00BD45F5"/>
    <w:rsid w:val="00BD4A71"/>
    <w:rsid w:val="00BD5C48"/>
    <w:rsid w:val="00BD6977"/>
    <w:rsid w:val="00BD6B0D"/>
    <w:rsid w:val="00BD7BEC"/>
    <w:rsid w:val="00BE00D4"/>
    <w:rsid w:val="00BE072C"/>
    <w:rsid w:val="00BE5955"/>
    <w:rsid w:val="00BE6498"/>
    <w:rsid w:val="00BF0116"/>
    <w:rsid w:val="00BF0AA4"/>
    <w:rsid w:val="00BF1D32"/>
    <w:rsid w:val="00BF1E08"/>
    <w:rsid w:val="00BF2AAF"/>
    <w:rsid w:val="00BF3238"/>
    <w:rsid w:val="00BF35C7"/>
    <w:rsid w:val="00BF5275"/>
    <w:rsid w:val="00BF58BA"/>
    <w:rsid w:val="00C01B34"/>
    <w:rsid w:val="00C02370"/>
    <w:rsid w:val="00C05640"/>
    <w:rsid w:val="00C06E8C"/>
    <w:rsid w:val="00C0701D"/>
    <w:rsid w:val="00C075C3"/>
    <w:rsid w:val="00C104D4"/>
    <w:rsid w:val="00C111AB"/>
    <w:rsid w:val="00C1373C"/>
    <w:rsid w:val="00C14C3C"/>
    <w:rsid w:val="00C17254"/>
    <w:rsid w:val="00C17C66"/>
    <w:rsid w:val="00C20A11"/>
    <w:rsid w:val="00C20CBD"/>
    <w:rsid w:val="00C20EB7"/>
    <w:rsid w:val="00C21863"/>
    <w:rsid w:val="00C24290"/>
    <w:rsid w:val="00C2596B"/>
    <w:rsid w:val="00C27692"/>
    <w:rsid w:val="00C3203B"/>
    <w:rsid w:val="00C34964"/>
    <w:rsid w:val="00C34F71"/>
    <w:rsid w:val="00C357A7"/>
    <w:rsid w:val="00C36CF1"/>
    <w:rsid w:val="00C37008"/>
    <w:rsid w:val="00C37183"/>
    <w:rsid w:val="00C375C1"/>
    <w:rsid w:val="00C42864"/>
    <w:rsid w:val="00C42D38"/>
    <w:rsid w:val="00C435D6"/>
    <w:rsid w:val="00C438D6"/>
    <w:rsid w:val="00C456AA"/>
    <w:rsid w:val="00C46A25"/>
    <w:rsid w:val="00C47A70"/>
    <w:rsid w:val="00C50009"/>
    <w:rsid w:val="00C50F3A"/>
    <w:rsid w:val="00C5193F"/>
    <w:rsid w:val="00C53A34"/>
    <w:rsid w:val="00C55005"/>
    <w:rsid w:val="00C565CE"/>
    <w:rsid w:val="00C579C2"/>
    <w:rsid w:val="00C57AA8"/>
    <w:rsid w:val="00C609F1"/>
    <w:rsid w:val="00C6284D"/>
    <w:rsid w:val="00C62B01"/>
    <w:rsid w:val="00C63B7A"/>
    <w:rsid w:val="00C647A5"/>
    <w:rsid w:val="00C64C4B"/>
    <w:rsid w:val="00C6576F"/>
    <w:rsid w:val="00C65A31"/>
    <w:rsid w:val="00C65CFB"/>
    <w:rsid w:val="00C670EF"/>
    <w:rsid w:val="00C7024B"/>
    <w:rsid w:val="00C706FE"/>
    <w:rsid w:val="00C7234C"/>
    <w:rsid w:val="00C72652"/>
    <w:rsid w:val="00C73850"/>
    <w:rsid w:val="00C73C18"/>
    <w:rsid w:val="00C74419"/>
    <w:rsid w:val="00C7631C"/>
    <w:rsid w:val="00C77334"/>
    <w:rsid w:val="00C77AC9"/>
    <w:rsid w:val="00C77D7E"/>
    <w:rsid w:val="00C81172"/>
    <w:rsid w:val="00C81739"/>
    <w:rsid w:val="00C84418"/>
    <w:rsid w:val="00C84686"/>
    <w:rsid w:val="00C848B4"/>
    <w:rsid w:val="00C850ED"/>
    <w:rsid w:val="00C85488"/>
    <w:rsid w:val="00C8688E"/>
    <w:rsid w:val="00C86A42"/>
    <w:rsid w:val="00C86A45"/>
    <w:rsid w:val="00C91203"/>
    <w:rsid w:val="00C92DE9"/>
    <w:rsid w:val="00C92EED"/>
    <w:rsid w:val="00C92FFB"/>
    <w:rsid w:val="00C931E2"/>
    <w:rsid w:val="00C93295"/>
    <w:rsid w:val="00C93DAA"/>
    <w:rsid w:val="00C94614"/>
    <w:rsid w:val="00C94F2C"/>
    <w:rsid w:val="00C966FC"/>
    <w:rsid w:val="00CA2D3E"/>
    <w:rsid w:val="00CA33C8"/>
    <w:rsid w:val="00CA3B68"/>
    <w:rsid w:val="00CA429C"/>
    <w:rsid w:val="00CA486D"/>
    <w:rsid w:val="00CA4EB3"/>
    <w:rsid w:val="00CA5451"/>
    <w:rsid w:val="00CA56D6"/>
    <w:rsid w:val="00CA644C"/>
    <w:rsid w:val="00CA67BA"/>
    <w:rsid w:val="00CA7AF0"/>
    <w:rsid w:val="00CB050A"/>
    <w:rsid w:val="00CB20E3"/>
    <w:rsid w:val="00CB2B8B"/>
    <w:rsid w:val="00CB487D"/>
    <w:rsid w:val="00CB4965"/>
    <w:rsid w:val="00CB5262"/>
    <w:rsid w:val="00CB71BF"/>
    <w:rsid w:val="00CC0BA7"/>
    <w:rsid w:val="00CC0DBB"/>
    <w:rsid w:val="00CC1C3B"/>
    <w:rsid w:val="00CC2D39"/>
    <w:rsid w:val="00CC4251"/>
    <w:rsid w:val="00CC5481"/>
    <w:rsid w:val="00CC6658"/>
    <w:rsid w:val="00CC6C0B"/>
    <w:rsid w:val="00CC7859"/>
    <w:rsid w:val="00CD0202"/>
    <w:rsid w:val="00CD02CC"/>
    <w:rsid w:val="00CD2618"/>
    <w:rsid w:val="00CD2ABD"/>
    <w:rsid w:val="00CD2D27"/>
    <w:rsid w:val="00CD375E"/>
    <w:rsid w:val="00CD4B27"/>
    <w:rsid w:val="00CD578D"/>
    <w:rsid w:val="00CD624A"/>
    <w:rsid w:val="00CD649E"/>
    <w:rsid w:val="00CD79A7"/>
    <w:rsid w:val="00CD7C56"/>
    <w:rsid w:val="00CE199E"/>
    <w:rsid w:val="00CE1D14"/>
    <w:rsid w:val="00CE20BA"/>
    <w:rsid w:val="00CE2D80"/>
    <w:rsid w:val="00CE30CD"/>
    <w:rsid w:val="00CE3AA8"/>
    <w:rsid w:val="00CE4049"/>
    <w:rsid w:val="00CE4BA2"/>
    <w:rsid w:val="00CE5C5D"/>
    <w:rsid w:val="00CE64DC"/>
    <w:rsid w:val="00CE6C30"/>
    <w:rsid w:val="00CE7C89"/>
    <w:rsid w:val="00CF090F"/>
    <w:rsid w:val="00CF1697"/>
    <w:rsid w:val="00CF1E37"/>
    <w:rsid w:val="00CF1E76"/>
    <w:rsid w:val="00CF2AD5"/>
    <w:rsid w:val="00CF334C"/>
    <w:rsid w:val="00CF41EF"/>
    <w:rsid w:val="00CF5957"/>
    <w:rsid w:val="00CF5FDC"/>
    <w:rsid w:val="00CF6E06"/>
    <w:rsid w:val="00D0144D"/>
    <w:rsid w:val="00D01A1A"/>
    <w:rsid w:val="00D02ABA"/>
    <w:rsid w:val="00D03B06"/>
    <w:rsid w:val="00D0463F"/>
    <w:rsid w:val="00D04C66"/>
    <w:rsid w:val="00D05003"/>
    <w:rsid w:val="00D05307"/>
    <w:rsid w:val="00D0684B"/>
    <w:rsid w:val="00D06E22"/>
    <w:rsid w:val="00D07F06"/>
    <w:rsid w:val="00D100EC"/>
    <w:rsid w:val="00D10A4A"/>
    <w:rsid w:val="00D1115F"/>
    <w:rsid w:val="00D1429E"/>
    <w:rsid w:val="00D142F1"/>
    <w:rsid w:val="00D145CE"/>
    <w:rsid w:val="00D15CA7"/>
    <w:rsid w:val="00D15D57"/>
    <w:rsid w:val="00D2177C"/>
    <w:rsid w:val="00D2257A"/>
    <w:rsid w:val="00D22B71"/>
    <w:rsid w:val="00D23AE6"/>
    <w:rsid w:val="00D277AB"/>
    <w:rsid w:val="00D27F33"/>
    <w:rsid w:val="00D30C0D"/>
    <w:rsid w:val="00D30D7C"/>
    <w:rsid w:val="00D32B71"/>
    <w:rsid w:val="00D35976"/>
    <w:rsid w:val="00D372FC"/>
    <w:rsid w:val="00D37E9C"/>
    <w:rsid w:val="00D40B66"/>
    <w:rsid w:val="00D42B5B"/>
    <w:rsid w:val="00D43330"/>
    <w:rsid w:val="00D4339B"/>
    <w:rsid w:val="00D43A98"/>
    <w:rsid w:val="00D45F15"/>
    <w:rsid w:val="00D463FC"/>
    <w:rsid w:val="00D4641D"/>
    <w:rsid w:val="00D474BE"/>
    <w:rsid w:val="00D47970"/>
    <w:rsid w:val="00D50716"/>
    <w:rsid w:val="00D50B7A"/>
    <w:rsid w:val="00D513FB"/>
    <w:rsid w:val="00D51D0A"/>
    <w:rsid w:val="00D5249B"/>
    <w:rsid w:val="00D52F82"/>
    <w:rsid w:val="00D53A64"/>
    <w:rsid w:val="00D54F5B"/>
    <w:rsid w:val="00D562B8"/>
    <w:rsid w:val="00D56BF2"/>
    <w:rsid w:val="00D57056"/>
    <w:rsid w:val="00D579D8"/>
    <w:rsid w:val="00D57F63"/>
    <w:rsid w:val="00D6045A"/>
    <w:rsid w:val="00D60AF8"/>
    <w:rsid w:val="00D61A42"/>
    <w:rsid w:val="00D621E7"/>
    <w:rsid w:val="00D627A2"/>
    <w:rsid w:val="00D63854"/>
    <w:rsid w:val="00D63D45"/>
    <w:rsid w:val="00D64C46"/>
    <w:rsid w:val="00D70061"/>
    <w:rsid w:val="00D711A8"/>
    <w:rsid w:val="00D74523"/>
    <w:rsid w:val="00D747D8"/>
    <w:rsid w:val="00D74A76"/>
    <w:rsid w:val="00D74CE8"/>
    <w:rsid w:val="00D7602D"/>
    <w:rsid w:val="00D76DB5"/>
    <w:rsid w:val="00D81DE6"/>
    <w:rsid w:val="00D81ECE"/>
    <w:rsid w:val="00D824B3"/>
    <w:rsid w:val="00D833A4"/>
    <w:rsid w:val="00D83490"/>
    <w:rsid w:val="00D83522"/>
    <w:rsid w:val="00D84996"/>
    <w:rsid w:val="00D85B75"/>
    <w:rsid w:val="00D928AC"/>
    <w:rsid w:val="00D94B8C"/>
    <w:rsid w:val="00D96834"/>
    <w:rsid w:val="00D968DD"/>
    <w:rsid w:val="00DA05BF"/>
    <w:rsid w:val="00DA188B"/>
    <w:rsid w:val="00DA242B"/>
    <w:rsid w:val="00DA2D54"/>
    <w:rsid w:val="00DA315E"/>
    <w:rsid w:val="00DA4429"/>
    <w:rsid w:val="00DA52A5"/>
    <w:rsid w:val="00DA6DB4"/>
    <w:rsid w:val="00DA775D"/>
    <w:rsid w:val="00DB0418"/>
    <w:rsid w:val="00DB121D"/>
    <w:rsid w:val="00DB1268"/>
    <w:rsid w:val="00DB2384"/>
    <w:rsid w:val="00DB3990"/>
    <w:rsid w:val="00DB4BF8"/>
    <w:rsid w:val="00DB5F90"/>
    <w:rsid w:val="00DB5FA9"/>
    <w:rsid w:val="00DB70CF"/>
    <w:rsid w:val="00DB744C"/>
    <w:rsid w:val="00DB75AA"/>
    <w:rsid w:val="00DB76ED"/>
    <w:rsid w:val="00DB792A"/>
    <w:rsid w:val="00DB7B31"/>
    <w:rsid w:val="00DB7CDA"/>
    <w:rsid w:val="00DC1951"/>
    <w:rsid w:val="00DC61B3"/>
    <w:rsid w:val="00DC6A6A"/>
    <w:rsid w:val="00DC6DFD"/>
    <w:rsid w:val="00DC7D00"/>
    <w:rsid w:val="00DD045B"/>
    <w:rsid w:val="00DD1D6F"/>
    <w:rsid w:val="00DD2BB6"/>
    <w:rsid w:val="00DD385D"/>
    <w:rsid w:val="00DD48D6"/>
    <w:rsid w:val="00DD51D1"/>
    <w:rsid w:val="00DD6267"/>
    <w:rsid w:val="00DD6E11"/>
    <w:rsid w:val="00DD706E"/>
    <w:rsid w:val="00DE0582"/>
    <w:rsid w:val="00DE1CA5"/>
    <w:rsid w:val="00DE206D"/>
    <w:rsid w:val="00DE231F"/>
    <w:rsid w:val="00DE28A8"/>
    <w:rsid w:val="00DE2F0A"/>
    <w:rsid w:val="00DE4365"/>
    <w:rsid w:val="00DE54D1"/>
    <w:rsid w:val="00DE59BA"/>
    <w:rsid w:val="00DE5F1D"/>
    <w:rsid w:val="00DE6436"/>
    <w:rsid w:val="00DE6618"/>
    <w:rsid w:val="00DF0FBA"/>
    <w:rsid w:val="00DF1E97"/>
    <w:rsid w:val="00DF2625"/>
    <w:rsid w:val="00DF33B2"/>
    <w:rsid w:val="00DF4B89"/>
    <w:rsid w:val="00DF4B8F"/>
    <w:rsid w:val="00DF5493"/>
    <w:rsid w:val="00DF7F13"/>
    <w:rsid w:val="00E00A3A"/>
    <w:rsid w:val="00E018B5"/>
    <w:rsid w:val="00E033F7"/>
    <w:rsid w:val="00E0712F"/>
    <w:rsid w:val="00E1265B"/>
    <w:rsid w:val="00E126EA"/>
    <w:rsid w:val="00E12709"/>
    <w:rsid w:val="00E1332B"/>
    <w:rsid w:val="00E13C01"/>
    <w:rsid w:val="00E144FF"/>
    <w:rsid w:val="00E15F47"/>
    <w:rsid w:val="00E16740"/>
    <w:rsid w:val="00E16A04"/>
    <w:rsid w:val="00E16F0B"/>
    <w:rsid w:val="00E16F27"/>
    <w:rsid w:val="00E20427"/>
    <w:rsid w:val="00E20738"/>
    <w:rsid w:val="00E20DCC"/>
    <w:rsid w:val="00E23827"/>
    <w:rsid w:val="00E24AD5"/>
    <w:rsid w:val="00E24EC5"/>
    <w:rsid w:val="00E2687D"/>
    <w:rsid w:val="00E300CA"/>
    <w:rsid w:val="00E306EB"/>
    <w:rsid w:val="00E3119C"/>
    <w:rsid w:val="00E3187E"/>
    <w:rsid w:val="00E31AC1"/>
    <w:rsid w:val="00E33B86"/>
    <w:rsid w:val="00E34360"/>
    <w:rsid w:val="00E344BE"/>
    <w:rsid w:val="00E35E86"/>
    <w:rsid w:val="00E40666"/>
    <w:rsid w:val="00E40713"/>
    <w:rsid w:val="00E409EC"/>
    <w:rsid w:val="00E41502"/>
    <w:rsid w:val="00E41EBB"/>
    <w:rsid w:val="00E423F3"/>
    <w:rsid w:val="00E442BF"/>
    <w:rsid w:val="00E448B1"/>
    <w:rsid w:val="00E451D7"/>
    <w:rsid w:val="00E45869"/>
    <w:rsid w:val="00E4598F"/>
    <w:rsid w:val="00E45E7D"/>
    <w:rsid w:val="00E46482"/>
    <w:rsid w:val="00E50C9B"/>
    <w:rsid w:val="00E50F30"/>
    <w:rsid w:val="00E51754"/>
    <w:rsid w:val="00E51B12"/>
    <w:rsid w:val="00E51D7C"/>
    <w:rsid w:val="00E52F19"/>
    <w:rsid w:val="00E53B5A"/>
    <w:rsid w:val="00E5438C"/>
    <w:rsid w:val="00E54D13"/>
    <w:rsid w:val="00E555DC"/>
    <w:rsid w:val="00E55F59"/>
    <w:rsid w:val="00E5656B"/>
    <w:rsid w:val="00E5724D"/>
    <w:rsid w:val="00E6124A"/>
    <w:rsid w:val="00E62385"/>
    <w:rsid w:val="00E62441"/>
    <w:rsid w:val="00E63D05"/>
    <w:rsid w:val="00E653EC"/>
    <w:rsid w:val="00E665E5"/>
    <w:rsid w:val="00E6663C"/>
    <w:rsid w:val="00E701FF"/>
    <w:rsid w:val="00E71363"/>
    <w:rsid w:val="00E71A01"/>
    <w:rsid w:val="00E71DA8"/>
    <w:rsid w:val="00E72C72"/>
    <w:rsid w:val="00E72C80"/>
    <w:rsid w:val="00E73729"/>
    <w:rsid w:val="00E73E5F"/>
    <w:rsid w:val="00E741DC"/>
    <w:rsid w:val="00E75ADB"/>
    <w:rsid w:val="00E76F5D"/>
    <w:rsid w:val="00E7744E"/>
    <w:rsid w:val="00E77966"/>
    <w:rsid w:val="00E77D56"/>
    <w:rsid w:val="00E800C0"/>
    <w:rsid w:val="00E80A66"/>
    <w:rsid w:val="00E85338"/>
    <w:rsid w:val="00E855B0"/>
    <w:rsid w:val="00E85B62"/>
    <w:rsid w:val="00E85D38"/>
    <w:rsid w:val="00E865BD"/>
    <w:rsid w:val="00E86E9F"/>
    <w:rsid w:val="00E901C8"/>
    <w:rsid w:val="00E90CDF"/>
    <w:rsid w:val="00E924AD"/>
    <w:rsid w:val="00E924C2"/>
    <w:rsid w:val="00E92845"/>
    <w:rsid w:val="00E9313C"/>
    <w:rsid w:val="00E93187"/>
    <w:rsid w:val="00E93CDF"/>
    <w:rsid w:val="00E940EC"/>
    <w:rsid w:val="00E948A7"/>
    <w:rsid w:val="00E94C61"/>
    <w:rsid w:val="00E950FC"/>
    <w:rsid w:val="00E95D79"/>
    <w:rsid w:val="00E95DE4"/>
    <w:rsid w:val="00E96926"/>
    <w:rsid w:val="00E96981"/>
    <w:rsid w:val="00E96FBE"/>
    <w:rsid w:val="00EA0A15"/>
    <w:rsid w:val="00EA3037"/>
    <w:rsid w:val="00EA40BC"/>
    <w:rsid w:val="00EA4BA7"/>
    <w:rsid w:val="00EA769B"/>
    <w:rsid w:val="00EA7D2D"/>
    <w:rsid w:val="00EB1C00"/>
    <w:rsid w:val="00EB2C21"/>
    <w:rsid w:val="00EB3906"/>
    <w:rsid w:val="00EB4D37"/>
    <w:rsid w:val="00EB4F1D"/>
    <w:rsid w:val="00EB55F8"/>
    <w:rsid w:val="00EB590F"/>
    <w:rsid w:val="00EB74C4"/>
    <w:rsid w:val="00EC07F7"/>
    <w:rsid w:val="00EC0FBF"/>
    <w:rsid w:val="00EC196A"/>
    <w:rsid w:val="00EC1C1F"/>
    <w:rsid w:val="00EC26BE"/>
    <w:rsid w:val="00EC4701"/>
    <w:rsid w:val="00EC5380"/>
    <w:rsid w:val="00EC5759"/>
    <w:rsid w:val="00EC7F06"/>
    <w:rsid w:val="00ED0FFF"/>
    <w:rsid w:val="00ED4057"/>
    <w:rsid w:val="00ED4E96"/>
    <w:rsid w:val="00ED5F8D"/>
    <w:rsid w:val="00ED74DC"/>
    <w:rsid w:val="00EE01E5"/>
    <w:rsid w:val="00EE0B81"/>
    <w:rsid w:val="00EE19A8"/>
    <w:rsid w:val="00EE1C48"/>
    <w:rsid w:val="00EE3787"/>
    <w:rsid w:val="00EE4BF4"/>
    <w:rsid w:val="00EE5199"/>
    <w:rsid w:val="00EE5979"/>
    <w:rsid w:val="00EE5E83"/>
    <w:rsid w:val="00EF2E29"/>
    <w:rsid w:val="00EF3C80"/>
    <w:rsid w:val="00EF5640"/>
    <w:rsid w:val="00EF5935"/>
    <w:rsid w:val="00EF5ACA"/>
    <w:rsid w:val="00EF5E98"/>
    <w:rsid w:val="00EF6B2A"/>
    <w:rsid w:val="00EF6EBD"/>
    <w:rsid w:val="00F0292E"/>
    <w:rsid w:val="00F02EFF"/>
    <w:rsid w:val="00F0428D"/>
    <w:rsid w:val="00F06CA0"/>
    <w:rsid w:val="00F10167"/>
    <w:rsid w:val="00F10476"/>
    <w:rsid w:val="00F10885"/>
    <w:rsid w:val="00F11177"/>
    <w:rsid w:val="00F11871"/>
    <w:rsid w:val="00F119BB"/>
    <w:rsid w:val="00F12D40"/>
    <w:rsid w:val="00F142AA"/>
    <w:rsid w:val="00F148F8"/>
    <w:rsid w:val="00F1513C"/>
    <w:rsid w:val="00F15B63"/>
    <w:rsid w:val="00F15F39"/>
    <w:rsid w:val="00F204B4"/>
    <w:rsid w:val="00F20AB0"/>
    <w:rsid w:val="00F219E1"/>
    <w:rsid w:val="00F233EC"/>
    <w:rsid w:val="00F23511"/>
    <w:rsid w:val="00F25442"/>
    <w:rsid w:val="00F25A9B"/>
    <w:rsid w:val="00F261C3"/>
    <w:rsid w:val="00F2695A"/>
    <w:rsid w:val="00F275E2"/>
    <w:rsid w:val="00F32224"/>
    <w:rsid w:val="00F32D84"/>
    <w:rsid w:val="00F34607"/>
    <w:rsid w:val="00F34E2E"/>
    <w:rsid w:val="00F35BBD"/>
    <w:rsid w:val="00F35BBF"/>
    <w:rsid w:val="00F3614A"/>
    <w:rsid w:val="00F36A4E"/>
    <w:rsid w:val="00F371F0"/>
    <w:rsid w:val="00F37624"/>
    <w:rsid w:val="00F37824"/>
    <w:rsid w:val="00F40193"/>
    <w:rsid w:val="00F4046B"/>
    <w:rsid w:val="00F4214D"/>
    <w:rsid w:val="00F425FE"/>
    <w:rsid w:val="00F430AC"/>
    <w:rsid w:val="00F430F5"/>
    <w:rsid w:val="00F43187"/>
    <w:rsid w:val="00F43A89"/>
    <w:rsid w:val="00F43D43"/>
    <w:rsid w:val="00F44A1E"/>
    <w:rsid w:val="00F450E3"/>
    <w:rsid w:val="00F45475"/>
    <w:rsid w:val="00F46572"/>
    <w:rsid w:val="00F47BA9"/>
    <w:rsid w:val="00F47D7E"/>
    <w:rsid w:val="00F501A0"/>
    <w:rsid w:val="00F52BC0"/>
    <w:rsid w:val="00F52EB3"/>
    <w:rsid w:val="00F538E2"/>
    <w:rsid w:val="00F54021"/>
    <w:rsid w:val="00F54036"/>
    <w:rsid w:val="00F552CB"/>
    <w:rsid w:val="00F557C0"/>
    <w:rsid w:val="00F57753"/>
    <w:rsid w:val="00F57A6D"/>
    <w:rsid w:val="00F61F0B"/>
    <w:rsid w:val="00F625E5"/>
    <w:rsid w:val="00F62A36"/>
    <w:rsid w:val="00F6534E"/>
    <w:rsid w:val="00F65462"/>
    <w:rsid w:val="00F65505"/>
    <w:rsid w:val="00F65DA0"/>
    <w:rsid w:val="00F67D24"/>
    <w:rsid w:val="00F70587"/>
    <w:rsid w:val="00F70D01"/>
    <w:rsid w:val="00F70EB8"/>
    <w:rsid w:val="00F722B5"/>
    <w:rsid w:val="00F743B3"/>
    <w:rsid w:val="00F74F31"/>
    <w:rsid w:val="00F75BF0"/>
    <w:rsid w:val="00F770A3"/>
    <w:rsid w:val="00F77E7E"/>
    <w:rsid w:val="00F80C7D"/>
    <w:rsid w:val="00F81288"/>
    <w:rsid w:val="00F81A0A"/>
    <w:rsid w:val="00F83C7F"/>
    <w:rsid w:val="00F8406B"/>
    <w:rsid w:val="00F8494F"/>
    <w:rsid w:val="00F84F66"/>
    <w:rsid w:val="00F858B8"/>
    <w:rsid w:val="00F85F71"/>
    <w:rsid w:val="00F87709"/>
    <w:rsid w:val="00F901A7"/>
    <w:rsid w:val="00F92050"/>
    <w:rsid w:val="00F922D7"/>
    <w:rsid w:val="00F93B8A"/>
    <w:rsid w:val="00F93C9D"/>
    <w:rsid w:val="00F94164"/>
    <w:rsid w:val="00F94E0A"/>
    <w:rsid w:val="00F95305"/>
    <w:rsid w:val="00F957CD"/>
    <w:rsid w:val="00F961E4"/>
    <w:rsid w:val="00F966B1"/>
    <w:rsid w:val="00F97C32"/>
    <w:rsid w:val="00FA1FB2"/>
    <w:rsid w:val="00FA28E1"/>
    <w:rsid w:val="00FA2AB6"/>
    <w:rsid w:val="00FA376B"/>
    <w:rsid w:val="00FA54A4"/>
    <w:rsid w:val="00FA5C43"/>
    <w:rsid w:val="00FA5D6C"/>
    <w:rsid w:val="00FA60E1"/>
    <w:rsid w:val="00FA65AC"/>
    <w:rsid w:val="00FA67DE"/>
    <w:rsid w:val="00FA762D"/>
    <w:rsid w:val="00FA7A75"/>
    <w:rsid w:val="00FB4058"/>
    <w:rsid w:val="00FB447E"/>
    <w:rsid w:val="00FB4BB2"/>
    <w:rsid w:val="00FB5354"/>
    <w:rsid w:val="00FB5C04"/>
    <w:rsid w:val="00FB617F"/>
    <w:rsid w:val="00FB618B"/>
    <w:rsid w:val="00FB6A59"/>
    <w:rsid w:val="00FB6AD2"/>
    <w:rsid w:val="00FC020A"/>
    <w:rsid w:val="00FC029C"/>
    <w:rsid w:val="00FC0623"/>
    <w:rsid w:val="00FC08DD"/>
    <w:rsid w:val="00FC1913"/>
    <w:rsid w:val="00FC1AB5"/>
    <w:rsid w:val="00FC2126"/>
    <w:rsid w:val="00FC2B26"/>
    <w:rsid w:val="00FC2C47"/>
    <w:rsid w:val="00FC369E"/>
    <w:rsid w:val="00FC38B9"/>
    <w:rsid w:val="00FC548A"/>
    <w:rsid w:val="00FC6166"/>
    <w:rsid w:val="00FC6B0B"/>
    <w:rsid w:val="00FD00AE"/>
    <w:rsid w:val="00FD0712"/>
    <w:rsid w:val="00FD213F"/>
    <w:rsid w:val="00FD3D20"/>
    <w:rsid w:val="00FD56FB"/>
    <w:rsid w:val="00FD5C1E"/>
    <w:rsid w:val="00FD6B41"/>
    <w:rsid w:val="00FE1C65"/>
    <w:rsid w:val="00FE1E53"/>
    <w:rsid w:val="00FE1FC3"/>
    <w:rsid w:val="00FE233A"/>
    <w:rsid w:val="00FE2C9A"/>
    <w:rsid w:val="00FE4B01"/>
    <w:rsid w:val="00FE4D38"/>
    <w:rsid w:val="00FE5495"/>
    <w:rsid w:val="00FE5E76"/>
    <w:rsid w:val="00FE6B9C"/>
    <w:rsid w:val="00FE73C8"/>
    <w:rsid w:val="00FF129C"/>
    <w:rsid w:val="00FF1C6C"/>
    <w:rsid w:val="00FF1FCB"/>
    <w:rsid w:val="00FF2071"/>
    <w:rsid w:val="00FF460B"/>
    <w:rsid w:val="00FF5A8E"/>
    <w:rsid w:val="00FF5E8F"/>
    <w:rsid w:val="00FF63F8"/>
    <w:rsid w:val="00FF7431"/>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B75E"/>
  <w15:docId w15:val="{A028CFF7-F513-4F4C-AC0E-E9D508FA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86227D"/>
    <w:pPr>
      <w:spacing w:before="87" w:after="120"/>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647" w:hanging="522"/>
    </w:pPr>
  </w:style>
  <w:style w:type="paragraph" w:customStyle="1" w:styleId="TableParagraph">
    <w:name w:val="Table Paragraph"/>
    <w:basedOn w:val="Normal"/>
    <w:uiPriority w:val="1"/>
    <w:qFormat/>
    <w:pPr>
      <w:spacing w:line="245" w:lineRule="exact"/>
      <w:ind w:left="123"/>
    </w:pPr>
  </w:style>
  <w:style w:type="paragraph" w:styleId="Revision">
    <w:name w:val="Revision"/>
    <w:hidden/>
    <w:uiPriority w:val="99"/>
    <w:semiHidden/>
    <w:rsid w:val="0048635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75AA"/>
    <w:rPr>
      <w:sz w:val="16"/>
      <w:szCs w:val="16"/>
    </w:rPr>
  </w:style>
  <w:style w:type="paragraph" w:styleId="CommentText">
    <w:name w:val="annotation text"/>
    <w:basedOn w:val="Normal"/>
    <w:link w:val="CommentTextChar"/>
    <w:uiPriority w:val="99"/>
    <w:semiHidden/>
    <w:unhideWhenUsed/>
    <w:rsid w:val="00DB75AA"/>
    <w:rPr>
      <w:sz w:val="20"/>
      <w:szCs w:val="20"/>
    </w:rPr>
  </w:style>
  <w:style w:type="character" w:customStyle="1" w:styleId="CommentTextChar">
    <w:name w:val="Comment Text Char"/>
    <w:basedOn w:val="DefaultParagraphFont"/>
    <w:link w:val="CommentText"/>
    <w:uiPriority w:val="99"/>
    <w:semiHidden/>
    <w:rsid w:val="00DB7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5AA"/>
    <w:rPr>
      <w:b/>
      <w:bCs/>
    </w:rPr>
  </w:style>
  <w:style w:type="character" w:customStyle="1" w:styleId="CommentSubjectChar">
    <w:name w:val="Comment Subject Char"/>
    <w:basedOn w:val="CommentTextChar"/>
    <w:link w:val="CommentSubject"/>
    <w:uiPriority w:val="99"/>
    <w:semiHidden/>
    <w:rsid w:val="00DB75AA"/>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F261C3"/>
    <w:rPr>
      <w:sz w:val="20"/>
      <w:szCs w:val="20"/>
    </w:rPr>
  </w:style>
  <w:style w:type="character" w:customStyle="1" w:styleId="EndnoteTextChar">
    <w:name w:val="Endnote Text Char"/>
    <w:basedOn w:val="DefaultParagraphFont"/>
    <w:link w:val="EndnoteText"/>
    <w:uiPriority w:val="99"/>
    <w:semiHidden/>
    <w:rsid w:val="00F261C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261C3"/>
    <w:rPr>
      <w:vertAlign w:val="superscript"/>
    </w:rPr>
  </w:style>
  <w:style w:type="table" w:styleId="TableGrid">
    <w:name w:val="Table Grid"/>
    <w:basedOn w:val="TableNormal"/>
    <w:uiPriority w:val="39"/>
    <w:rsid w:val="00A0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0CBD"/>
    <w:pPr>
      <w:tabs>
        <w:tab w:val="center" w:pos="4680"/>
        <w:tab w:val="right" w:pos="9360"/>
      </w:tabs>
    </w:pPr>
  </w:style>
  <w:style w:type="character" w:customStyle="1" w:styleId="HeaderChar">
    <w:name w:val="Header Char"/>
    <w:basedOn w:val="DefaultParagraphFont"/>
    <w:link w:val="Header"/>
    <w:uiPriority w:val="99"/>
    <w:rsid w:val="00C20CBD"/>
    <w:rPr>
      <w:rFonts w:ascii="Times New Roman" w:eastAsia="Times New Roman" w:hAnsi="Times New Roman" w:cs="Times New Roman"/>
    </w:rPr>
  </w:style>
  <w:style w:type="paragraph" w:styleId="Footer">
    <w:name w:val="footer"/>
    <w:basedOn w:val="Normal"/>
    <w:link w:val="FooterChar"/>
    <w:uiPriority w:val="99"/>
    <w:unhideWhenUsed/>
    <w:rsid w:val="00C20CBD"/>
    <w:pPr>
      <w:tabs>
        <w:tab w:val="center" w:pos="4680"/>
        <w:tab w:val="right" w:pos="9360"/>
      </w:tabs>
    </w:pPr>
  </w:style>
  <w:style w:type="character" w:customStyle="1" w:styleId="FooterChar">
    <w:name w:val="Footer Char"/>
    <w:basedOn w:val="DefaultParagraphFont"/>
    <w:link w:val="Footer"/>
    <w:uiPriority w:val="99"/>
    <w:rsid w:val="00C20CBD"/>
    <w:rPr>
      <w:rFonts w:ascii="Times New Roman" w:eastAsia="Times New Roman" w:hAnsi="Times New Roman" w:cs="Times New Roman"/>
    </w:rPr>
  </w:style>
  <w:style w:type="paragraph" w:styleId="Bibliography">
    <w:name w:val="Bibliography"/>
    <w:basedOn w:val="Normal"/>
    <w:next w:val="Normal"/>
    <w:uiPriority w:val="37"/>
    <w:semiHidden/>
    <w:unhideWhenUsed/>
    <w:rsid w:val="005B4F28"/>
  </w:style>
  <w:style w:type="character" w:customStyle="1" w:styleId="apple-converted-space">
    <w:name w:val="apple-converted-space"/>
    <w:basedOn w:val="DefaultParagraphFont"/>
    <w:rsid w:val="00F11871"/>
  </w:style>
  <w:style w:type="paragraph" w:styleId="NormalWeb">
    <w:name w:val="Normal (Web)"/>
    <w:basedOn w:val="Normal"/>
    <w:uiPriority w:val="99"/>
    <w:semiHidden/>
    <w:unhideWhenUsed/>
    <w:rsid w:val="000C67EF"/>
    <w:pPr>
      <w:widowControl/>
      <w:autoSpaceDE/>
      <w:autoSpaceDN/>
      <w:spacing w:before="100" w:beforeAutospacing="1" w:after="100" w:afterAutospacing="1"/>
    </w:pPr>
    <w:rPr>
      <w:sz w:val="24"/>
      <w:szCs w:val="24"/>
      <w:lang w:val="en-GB" w:eastAsia="en-GB"/>
    </w:rPr>
  </w:style>
  <w:style w:type="character" w:styleId="Hyperlink">
    <w:name w:val="Hyperlink"/>
    <w:basedOn w:val="DefaultParagraphFont"/>
    <w:uiPriority w:val="99"/>
    <w:unhideWhenUsed/>
    <w:rsid w:val="00D142F1"/>
    <w:rPr>
      <w:color w:val="0000FF" w:themeColor="hyperlink"/>
      <w:u w:val="single"/>
    </w:rPr>
  </w:style>
  <w:style w:type="character" w:styleId="UnresolvedMention">
    <w:name w:val="Unresolved Mention"/>
    <w:basedOn w:val="DefaultParagraphFont"/>
    <w:uiPriority w:val="99"/>
    <w:semiHidden/>
    <w:unhideWhenUsed/>
    <w:rsid w:val="00D142F1"/>
    <w:rPr>
      <w:color w:val="605E5C"/>
      <w:shd w:val="clear" w:color="auto" w:fill="E1DFDD"/>
    </w:rPr>
  </w:style>
  <w:style w:type="paragraph" w:styleId="Caption">
    <w:name w:val="caption"/>
    <w:basedOn w:val="Normal"/>
    <w:next w:val="Normal"/>
    <w:uiPriority w:val="35"/>
    <w:semiHidden/>
    <w:unhideWhenUsed/>
    <w:qFormat/>
    <w:rsid w:val="00CE4BA2"/>
    <w:pPr>
      <w:spacing w:after="200"/>
    </w:pPr>
    <w:rPr>
      <w:i/>
      <w:iCs/>
      <w:color w:val="1F497D" w:themeColor="text2"/>
      <w:sz w:val="18"/>
      <w:szCs w:val="18"/>
    </w:rPr>
  </w:style>
  <w:style w:type="character" w:styleId="LineNumber">
    <w:name w:val="line number"/>
    <w:basedOn w:val="DefaultParagraphFont"/>
    <w:uiPriority w:val="99"/>
    <w:semiHidden/>
    <w:unhideWhenUsed/>
    <w:rsid w:val="000B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6872">
      <w:bodyDiv w:val="1"/>
      <w:marLeft w:val="0"/>
      <w:marRight w:val="0"/>
      <w:marTop w:val="0"/>
      <w:marBottom w:val="0"/>
      <w:divBdr>
        <w:top w:val="none" w:sz="0" w:space="0" w:color="auto"/>
        <w:left w:val="none" w:sz="0" w:space="0" w:color="auto"/>
        <w:bottom w:val="none" w:sz="0" w:space="0" w:color="auto"/>
        <w:right w:val="none" w:sz="0" w:space="0" w:color="auto"/>
      </w:divBdr>
    </w:div>
    <w:div w:id="638608427">
      <w:bodyDiv w:val="1"/>
      <w:marLeft w:val="0"/>
      <w:marRight w:val="0"/>
      <w:marTop w:val="0"/>
      <w:marBottom w:val="0"/>
      <w:divBdr>
        <w:top w:val="none" w:sz="0" w:space="0" w:color="auto"/>
        <w:left w:val="none" w:sz="0" w:space="0" w:color="auto"/>
        <w:bottom w:val="none" w:sz="0" w:space="0" w:color="auto"/>
        <w:right w:val="none" w:sz="0" w:space="0" w:color="auto"/>
      </w:divBdr>
      <w:divsChild>
        <w:div w:id="1567296674">
          <w:marLeft w:val="0"/>
          <w:marRight w:val="0"/>
          <w:marTop w:val="0"/>
          <w:marBottom w:val="0"/>
          <w:divBdr>
            <w:top w:val="none" w:sz="0" w:space="0" w:color="auto"/>
            <w:left w:val="none" w:sz="0" w:space="0" w:color="auto"/>
            <w:bottom w:val="none" w:sz="0" w:space="0" w:color="auto"/>
            <w:right w:val="none" w:sz="0" w:space="0" w:color="auto"/>
          </w:divBdr>
          <w:divsChild>
            <w:div w:id="667102050">
              <w:marLeft w:val="0"/>
              <w:marRight w:val="0"/>
              <w:marTop w:val="0"/>
              <w:marBottom w:val="0"/>
              <w:divBdr>
                <w:top w:val="none" w:sz="0" w:space="0" w:color="auto"/>
                <w:left w:val="none" w:sz="0" w:space="0" w:color="auto"/>
                <w:bottom w:val="none" w:sz="0" w:space="0" w:color="auto"/>
                <w:right w:val="none" w:sz="0" w:space="0" w:color="auto"/>
              </w:divBdr>
              <w:divsChild>
                <w:div w:id="9018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6256">
      <w:bodyDiv w:val="1"/>
      <w:marLeft w:val="0"/>
      <w:marRight w:val="0"/>
      <w:marTop w:val="0"/>
      <w:marBottom w:val="0"/>
      <w:divBdr>
        <w:top w:val="none" w:sz="0" w:space="0" w:color="auto"/>
        <w:left w:val="none" w:sz="0" w:space="0" w:color="auto"/>
        <w:bottom w:val="none" w:sz="0" w:space="0" w:color="auto"/>
        <w:right w:val="none" w:sz="0" w:space="0" w:color="auto"/>
      </w:divBdr>
      <w:divsChild>
        <w:div w:id="1137455068">
          <w:marLeft w:val="0"/>
          <w:marRight w:val="0"/>
          <w:marTop w:val="0"/>
          <w:marBottom w:val="0"/>
          <w:divBdr>
            <w:top w:val="none" w:sz="0" w:space="0" w:color="auto"/>
            <w:left w:val="none" w:sz="0" w:space="0" w:color="auto"/>
            <w:bottom w:val="none" w:sz="0" w:space="0" w:color="auto"/>
            <w:right w:val="none" w:sz="0" w:space="0" w:color="auto"/>
          </w:divBdr>
          <w:divsChild>
            <w:div w:id="1237473445">
              <w:marLeft w:val="0"/>
              <w:marRight w:val="0"/>
              <w:marTop w:val="0"/>
              <w:marBottom w:val="0"/>
              <w:divBdr>
                <w:top w:val="none" w:sz="0" w:space="0" w:color="auto"/>
                <w:left w:val="none" w:sz="0" w:space="0" w:color="auto"/>
                <w:bottom w:val="none" w:sz="0" w:space="0" w:color="auto"/>
                <w:right w:val="none" w:sz="0" w:space="0" w:color="auto"/>
              </w:divBdr>
              <w:divsChild>
                <w:div w:id="9884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74568">
      <w:bodyDiv w:val="1"/>
      <w:marLeft w:val="0"/>
      <w:marRight w:val="0"/>
      <w:marTop w:val="0"/>
      <w:marBottom w:val="0"/>
      <w:divBdr>
        <w:top w:val="none" w:sz="0" w:space="0" w:color="auto"/>
        <w:left w:val="none" w:sz="0" w:space="0" w:color="auto"/>
        <w:bottom w:val="none" w:sz="0" w:space="0" w:color="auto"/>
        <w:right w:val="none" w:sz="0" w:space="0" w:color="auto"/>
      </w:divBdr>
    </w:div>
    <w:div w:id="1179198984">
      <w:bodyDiv w:val="1"/>
      <w:marLeft w:val="0"/>
      <w:marRight w:val="0"/>
      <w:marTop w:val="0"/>
      <w:marBottom w:val="0"/>
      <w:divBdr>
        <w:top w:val="none" w:sz="0" w:space="0" w:color="auto"/>
        <w:left w:val="none" w:sz="0" w:space="0" w:color="auto"/>
        <w:bottom w:val="none" w:sz="0" w:space="0" w:color="auto"/>
        <w:right w:val="none" w:sz="0" w:space="0" w:color="auto"/>
      </w:divBdr>
      <w:divsChild>
        <w:div w:id="580912513">
          <w:marLeft w:val="0"/>
          <w:marRight w:val="0"/>
          <w:marTop w:val="0"/>
          <w:marBottom w:val="0"/>
          <w:divBdr>
            <w:top w:val="none" w:sz="0" w:space="0" w:color="auto"/>
            <w:left w:val="none" w:sz="0" w:space="0" w:color="auto"/>
            <w:bottom w:val="none" w:sz="0" w:space="0" w:color="auto"/>
            <w:right w:val="none" w:sz="0" w:space="0" w:color="auto"/>
          </w:divBdr>
          <w:divsChild>
            <w:div w:id="1652632236">
              <w:marLeft w:val="0"/>
              <w:marRight w:val="0"/>
              <w:marTop w:val="0"/>
              <w:marBottom w:val="0"/>
              <w:divBdr>
                <w:top w:val="none" w:sz="0" w:space="0" w:color="auto"/>
                <w:left w:val="none" w:sz="0" w:space="0" w:color="auto"/>
                <w:bottom w:val="none" w:sz="0" w:space="0" w:color="auto"/>
                <w:right w:val="none" w:sz="0" w:space="0" w:color="auto"/>
              </w:divBdr>
              <w:divsChild>
                <w:div w:id="16835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3921">
          <w:marLeft w:val="0"/>
          <w:marRight w:val="0"/>
          <w:marTop w:val="0"/>
          <w:marBottom w:val="0"/>
          <w:divBdr>
            <w:top w:val="none" w:sz="0" w:space="0" w:color="auto"/>
            <w:left w:val="none" w:sz="0" w:space="0" w:color="auto"/>
            <w:bottom w:val="none" w:sz="0" w:space="0" w:color="auto"/>
            <w:right w:val="none" w:sz="0" w:space="0" w:color="auto"/>
          </w:divBdr>
          <w:divsChild>
            <w:div w:id="401609716">
              <w:marLeft w:val="0"/>
              <w:marRight w:val="0"/>
              <w:marTop w:val="0"/>
              <w:marBottom w:val="0"/>
              <w:divBdr>
                <w:top w:val="none" w:sz="0" w:space="0" w:color="auto"/>
                <w:left w:val="none" w:sz="0" w:space="0" w:color="auto"/>
                <w:bottom w:val="none" w:sz="0" w:space="0" w:color="auto"/>
                <w:right w:val="none" w:sz="0" w:space="0" w:color="auto"/>
              </w:divBdr>
              <w:divsChild>
                <w:div w:id="1098865147">
                  <w:marLeft w:val="0"/>
                  <w:marRight w:val="0"/>
                  <w:marTop w:val="0"/>
                  <w:marBottom w:val="0"/>
                  <w:divBdr>
                    <w:top w:val="none" w:sz="0" w:space="0" w:color="auto"/>
                    <w:left w:val="none" w:sz="0" w:space="0" w:color="auto"/>
                    <w:bottom w:val="none" w:sz="0" w:space="0" w:color="auto"/>
                    <w:right w:val="none" w:sz="0" w:space="0" w:color="auto"/>
                  </w:divBdr>
                </w:div>
              </w:divsChild>
            </w:div>
            <w:div w:id="1876195701">
              <w:marLeft w:val="0"/>
              <w:marRight w:val="0"/>
              <w:marTop w:val="0"/>
              <w:marBottom w:val="0"/>
              <w:divBdr>
                <w:top w:val="none" w:sz="0" w:space="0" w:color="auto"/>
                <w:left w:val="none" w:sz="0" w:space="0" w:color="auto"/>
                <w:bottom w:val="none" w:sz="0" w:space="0" w:color="auto"/>
                <w:right w:val="none" w:sz="0" w:space="0" w:color="auto"/>
              </w:divBdr>
              <w:divsChild>
                <w:div w:id="20709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3776">
      <w:bodyDiv w:val="1"/>
      <w:marLeft w:val="0"/>
      <w:marRight w:val="0"/>
      <w:marTop w:val="0"/>
      <w:marBottom w:val="0"/>
      <w:divBdr>
        <w:top w:val="none" w:sz="0" w:space="0" w:color="auto"/>
        <w:left w:val="none" w:sz="0" w:space="0" w:color="auto"/>
        <w:bottom w:val="none" w:sz="0" w:space="0" w:color="auto"/>
        <w:right w:val="none" w:sz="0" w:space="0" w:color="auto"/>
      </w:divBdr>
      <w:divsChild>
        <w:div w:id="1907103667">
          <w:marLeft w:val="0"/>
          <w:marRight w:val="0"/>
          <w:marTop w:val="0"/>
          <w:marBottom w:val="0"/>
          <w:divBdr>
            <w:top w:val="none" w:sz="0" w:space="0" w:color="auto"/>
            <w:left w:val="none" w:sz="0" w:space="0" w:color="auto"/>
            <w:bottom w:val="none" w:sz="0" w:space="0" w:color="auto"/>
            <w:right w:val="none" w:sz="0" w:space="0" w:color="auto"/>
          </w:divBdr>
          <w:divsChild>
            <w:div w:id="1014500936">
              <w:marLeft w:val="0"/>
              <w:marRight w:val="0"/>
              <w:marTop w:val="0"/>
              <w:marBottom w:val="0"/>
              <w:divBdr>
                <w:top w:val="none" w:sz="0" w:space="0" w:color="auto"/>
                <w:left w:val="none" w:sz="0" w:space="0" w:color="auto"/>
                <w:bottom w:val="none" w:sz="0" w:space="0" w:color="auto"/>
                <w:right w:val="none" w:sz="0" w:space="0" w:color="auto"/>
              </w:divBdr>
              <w:divsChild>
                <w:div w:id="19104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4161">
      <w:bodyDiv w:val="1"/>
      <w:marLeft w:val="0"/>
      <w:marRight w:val="0"/>
      <w:marTop w:val="0"/>
      <w:marBottom w:val="0"/>
      <w:divBdr>
        <w:top w:val="none" w:sz="0" w:space="0" w:color="auto"/>
        <w:left w:val="none" w:sz="0" w:space="0" w:color="auto"/>
        <w:bottom w:val="none" w:sz="0" w:space="0" w:color="auto"/>
        <w:right w:val="none" w:sz="0" w:space="0" w:color="auto"/>
      </w:divBdr>
      <w:divsChild>
        <w:div w:id="767193719">
          <w:marLeft w:val="0"/>
          <w:marRight w:val="0"/>
          <w:marTop w:val="0"/>
          <w:marBottom w:val="0"/>
          <w:divBdr>
            <w:top w:val="none" w:sz="0" w:space="0" w:color="auto"/>
            <w:left w:val="none" w:sz="0" w:space="0" w:color="auto"/>
            <w:bottom w:val="none" w:sz="0" w:space="0" w:color="auto"/>
            <w:right w:val="none" w:sz="0" w:space="0" w:color="auto"/>
          </w:divBdr>
          <w:divsChild>
            <w:div w:id="726689744">
              <w:marLeft w:val="0"/>
              <w:marRight w:val="0"/>
              <w:marTop w:val="0"/>
              <w:marBottom w:val="0"/>
              <w:divBdr>
                <w:top w:val="none" w:sz="0" w:space="0" w:color="auto"/>
                <w:left w:val="none" w:sz="0" w:space="0" w:color="auto"/>
                <w:bottom w:val="none" w:sz="0" w:space="0" w:color="auto"/>
                <w:right w:val="none" w:sz="0" w:space="0" w:color="auto"/>
              </w:divBdr>
              <w:divsChild>
                <w:div w:id="8039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8739">
      <w:bodyDiv w:val="1"/>
      <w:marLeft w:val="0"/>
      <w:marRight w:val="0"/>
      <w:marTop w:val="0"/>
      <w:marBottom w:val="0"/>
      <w:divBdr>
        <w:top w:val="none" w:sz="0" w:space="0" w:color="auto"/>
        <w:left w:val="none" w:sz="0" w:space="0" w:color="auto"/>
        <w:bottom w:val="none" w:sz="0" w:space="0" w:color="auto"/>
        <w:right w:val="none" w:sz="0" w:space="0" w:color="auto"/>
      </w:divBdr>
    </w:div>
    <w:div w:id="207187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ps.gov.uk/legal-guidance/domestic-abuse" TargetMode="External"/><Relationship Id="rId18" Type="http://schemas.openxmlformats.org/officeDocument/2006/relationships/hyperlink" Target="https://www.prolific.co/"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college.police.uk/app/major-investigation-and-public-protection/domestic-abuse/context-and-dynamics-domestic-abuse" TargetMode="External"/><Relationship Id="rId17" Type="http://schemas.openxmlformats.org/officeDocument/2006/relationships/hyperlink" Target="https://www.ons.gov.uk/peoplepopulationandcommunity/crimeandjustice/articles/domesticabuseandthecriminaljusticesystemenglandandwales/november2020" TargetMode="External"/><Relationship Id="rId2" Type="http://schemas.openxmlformats.org/officeDocument/2006/relationships/numbering" Target="numbering.xml"/><Relationship Id="rId16" Type="http://schemas.openxmlformats.org/officeDocument/2006/relationships/hyperlink" Target="https://www.ons.gov.uk/peoplepopulationandcommunity/crimeandjustice/articles/domesticabuseandthecriminaljusticesystemenglandandwales/november2020" TargetMode="External"/><Relationship Id="rId20" Type="http://schemas.openxmlformats.org/officeDocument/2006/relationships/hyperlink" Target="https://CRAN.R-project.org/package%3Dpsy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ege.police.uk/app/major-investigation-and-public-protection/domestic-abuse/context-and-dynamics-domestic-abu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s.gov.uk/peoplepopulationandcommunity/crimeandjustice/articles/domesticabuseandthecriminaljusticesystemenglandandwales/november2020" TargetMode="External"/><Relationship Id="rId23" Type="http://schemas.openxmlformats.org/officeDocument/2006/relationships/fontTable" Target="fontTable.xml"/><Relationship Id="rId10" Type="http://schemas.openxmlformats.org/officeDocument/2006/relationships/hyperlink" Target="https://CRAN.R-project.org/package=ordinal" TargetMode="External"/><Relationship Id="rId19" Type="http://schemas.openxmlformats.org/officeDocument/2006/relationships/hyperlink" Target="https://www.R-project.org/"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s://www.cps.gov.uk/legal-guidance/controlling-or-coercive-behaviour-intimate-or-family-relationship"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789D-ED4E-0743-8BD5-58114B9C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10817</Words>
  <Characters>61663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Hunt</cp:lastModifiedBy>
  <cp:revision>3</cp:revision>
  <cp:lastPrinted>2024-10-10T13:23:00Z</cp:lastPrinted>
  <dcterms:created xsi:type="dcterms:W3CDTF">2025-09-15T10:42:00Z</dcterms:created>
  <dcterms:modified xsi:type="dcterms:W3CDTF">2025-09-15T10:42:00Z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LaTeX with hyperref</vt:lpwstr>
  </property>
  <property fmtid="{D5CDD505-2E9C-101B-9397-08002B2CF9AE}" pid="4" name="LastSaved">
    <vt:filetime>2023-10-27T00:00:00Z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ies>
</file>