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DF0E" w14:textId="59F84972" w:rsidR="003336A2" w:rsidRPr="003336A2" w:rsidRDefault="003336A2" w:rsidP="003336A2">
      <w:pPr>
        <w:spacing w:line="360" w:lineRule="auto"/>
        <w:rPr>
          <w:rFonts w:ascii="Arial" w:hAnsi="Arial" w:cs="Arial"/>
          <w:b/>
          <w:bCs/>
        </w:rPr>
      </w:pPr>
      <w:r w:rsidRPr="003336A2">
        <w:rPr>
          <w:rFonts w:ascii="Arial" w:hAnsi="Arial" w:cs="Arial"/>
          <w:b/>
          <w:bCs/>
        </w:rPr>
        <w:t xml:space="preserve">UK Association of Supportive Care in Cancer (UKASCC) Enhanced </w:t>
      </w:r>
    </w:p>
    <w:p w14:paraId="08F08D9C" w14:textId="65DC5C7B" w:rsidR="003336A2" w:rsidRPr="003336A2" w:rsidRDefault="003336A2" w:rsidP="003336A2">
      <w:pPr>
        <w:spacing w:line="360" w:lineRule="auto"/>
        <w:rPr>
          <w:rFonts w:ascii="Arial" w:hAnsi="Arial" w:cs="Arial"/>
          <w:b/>
          <w:bCs/>
        </w:rPr>
      </w:pPr>
      <w:r w:rsidRPr="003336A2">
        <w:rPr>
          <w:rFonts w:ascii="Arial" w:hAnsi="Arial" w:cs="Arial"/>
          <w:b/>
          <w:bCs/>
        </w:rPr>
        <w:t xml:space="preserve">Supportive Care (ESC) National Collaborative: Building a Community </w:t>
      </w:r>
    </w:p>
    <w:p w14:paraId="541B0255" w14:textId="0F7546D2" w:rsidR="00C44790" w:rsidRPr="006A234F" w:rsidRDefault="003336A2" w:rsidP="003336A2">
      <w:pPr>
        <w:spacing w:line="360" w:lineRule="auto"/>
        <w:rPr>
          <w:rFonts w:ascii="Arial" w:hAnsi="Arial" w:cs="Arial"/>
        </w:rPr>
      </w:pPr>
      <w:r w:rsidRPr="003336A2">
        <w:rPr>
          <w:rFonts w:ascii="Arial" w:hAnsi="Arial" w:cs="Arial"/>
          <w:b/>
          <w:bCs/>
        </w:rPr>
        <w:t>of Practice</w:t>
      </w:r>
    </w:p>
    <w:p w14:paraId="2B356BD8" w14:textId="5D24E475" w:rsidR="00C44790" w:rsidRPr="006A234F" w:rsidRDefault="00C44790" w:rsidP="00C44790">
      <w:pPr>
        <w:spacing w:line="360" w:lineRule="auto"/>
        <w:rPr>
          <w:rFonts w:ascii="Arial" w:hAnsi="Arial" w:cs="Arial"/>
        </w:rPr>
      </w:pPr>
      <w:r w:rsidRPr="006A234F">
        <w:rPr>
          <w:rFonts w:ascii="Arial" w:hAnsi="Arial" w:cs="Arial"/>
        </w:rPr>
        <w:t>Shahlaa Walsh, Joanna Sheppard, Ste</w:t>
      </w:r>
      <w:r w:rsidR="00B273BF">
        <w:rPr>
          <w:rFonts w:ascii="Arial" w:hAnsi="Arial" w:cs="Arial"/>
        </w:rPr>
        <w:t>phanie</w:t>
      </w:r>
      <w:r w:rsidRPr="006A234F">
        <w:rPr>
          <w:rFonts w:ascii="Arial" w:hAnsi="Arial" w:cs="Arial"/>
        </w:rPr>
        <w:t xml:space="preserve"> Lister</w:t>
      </w:r>
      <w:r w:rsidR="00B273BF">
        <w:rPr>
          <w:rFonts w:ascii="Arial" w:hAnsi="Arial" w:cs="Arial"/>
        </w:rPr>
        <w:t>-</w:t>
      </w:r>
      <w:r w:rsidRPr="006A234F">
        <w:rPr>
          <w:rFonts w:ascii="Arial" w:hAnsi="Arial" w:cs="Arial"/>
        </w:rPr>
        <w:t xml:space="preserve">Flynn, Joanne Droney, Lynn Calman, Dipesh Gopal, Ollie Minton, Charlotte Chamberlain, Avril Chester, Sally Taylor, Kate Law, Dan Monnery and the UKASCC ESC National Collaborative (list all other members as collaborators) </w:t>
      </w:r>
    </w:p>
    <w:p w14:paraId="3B7705B3" w14:textId="77777777" w:rsidR="00C44790" w:rsidRDefault="00C44790" w:rsidP="00C44790">
      <w:pPr>
        <w:spacing w:line="360" w:lineRule="auto"/>
        <w:rPr>
          <w:rFonts w:ascii="Arial" w:hAnsi="Arial" w:cs="Arial"/>
        </w:rPr>
      </w:pPr>
    </w:p>
    <w:p w14:paraId="1434D098" w14:textId="6677E7BA" w:rsidR="008B5E04" w:rsidRDefault="008B5E04" w:rsidP="008B5E04">
      <w:pPr>
        <w:rPr>
          <w:rFonts w:ascii="Arial" w:hAnsi="Arial" w:cs="Arial"/>
        </w:rPr>
      </w:pPr>
      <w:r>
        <w:rPr>
          <w:rFonts w:ascii="Arial" w:hAnsi="Arial" w:cs="Arial"/>
        </w:rPr>
        <w:t xml:space="preserve">Contributorship: </w:t>
      </w:r>
      <w:r w:rsidR="007B4C10">
        <w:rPr>
          <w:rFonts w:ascii="Arial" w:hAnsi="Arial" w:cs="Arial"/>
        </w:rPr>
        <w:t>T</w:t>
      </w:r>
      <w:r w:rsidR="007B4C10" w:rsidRPr="006A234F">
        <w:rPr>
          <w:rFonts w:ascii="Arial" w:hAnsi="Arial" w:cs="Arial"/>
        </w:rPr>
        <w:t>he UKASCC ESC National Collaborative</w:t>
      </w:r>
    </w:p>
    <w:p w14:paraId="12D697AE" w14:textId="77777777" w:rsidR="006C688F" w:rsidRDefault="006C688F" w:rsidP="008B5E04">
      <w:pPr>
        <w:rPr>
          <w:rFonts w:ascii="Arial" w:hAnsi="Arial" w:cs="Arial"/>
        </w:rPr>
      </w:pPr>
    </w:p>
    <w:p w14:paraId="478D9ACD" w14:textId="192514F3" w:rsidR="008B5E04" w:rsidRPr="008B5E04" w:rsidRDefault="001C42D0" w:rsidP="008B5E04">
      <w:pPr>
        <w:spacing w:line="360" w:lineRule="auto"/>
        <w:rPr>
          <w:rFonts w:ascii="Arial" w:hAnsi="Arial" w:cs="Arial"/>
        </w:rPr>
      </w:pPr>
      <w:r w:rsidRPr="008B5E04">
        <w:rPr>
          <w:rFonts w:ascii="Arial" w:hAnsi="Arial" w:cs="Arial"/>
        </w:rPr>
        <w:t>Dan Monnery</w:t>
      </w:r>
      <w:r>
        <w:rPr>
          <w:rFonts w:ascii="Arial" w:hAnsi="Arial" w:cs="Arial"/>
        </w:rPr>
        <w:t>,</w:t>
      </w:r>
      <w:r w:rsidRPr="008B5E04">
        <w:rPr>
          <w:rFonts w:ascii="Arial" w:hAnsi="Arial" w:cs="Arial"/>
        </w:rPr>
        <w:t xml:space="preserve"> </w:t>
      </w:r>
      <w:r w:rsidR="008B5E04" w:rsidRPr="008B5E04">
        <w:rPr>
          <w:rFonts w:ascii="Arial" w:hAnsi="Arial" w:cs="Arial"/>
        </w:rPr>
        <w:t xml:space="preserve">Shahlaa Walsh, Joanna Sheppard, Stephanie Lister-Flynn, Joanne Droney, Lynn Calman, Dipesh Gopal, Ollie Minton, Charlotte Chamberlain, Avril Chester, Sally Taylor, Kate Law, </w:t>
      </w:r>
      <w:r w:rsidR="008B5E04" w:rsidRPr="008B5E04">
        <w:rPr>
          <w:rFonts w:ascii="Arial" w:hAnsi="Arial" w:cs="Arial"/>
          <w:color w:val="000000"/>
        </w:rPr>
        <w:t>Elizabeth Toy</w:t>
      </w:r>
      <w:r w:rsidR="008B5E04" w:rsidRPr="008B5E04">
        <w:rPr>
          <w:rFonts w:ascii="Arial" w:hAnsi="Arial" w:cs="Arial"/>
        </w:rPr>
        <w:t xml:space="preserve">, </w:t>
      </w:r>
      <w:r w:rsidR="008B5E04" w:rsidRPr="008B5E04">
        <w:rPr>
          <w:rFonts w:ascii="Arial" w:hAnsi="Arial" w:cs="Arial"/>
          <w:color w:val="000000"/>
        </w:rPr>
        <w:t>Poorni Jaganathan</w:t>
      </w:r>
      <w:r w:rsidR="008B5E04" w:rsidRPr="008B5E04">
        <w:rPr>
          <w:rFonts w:ascii="Arial" w:hAnsi="Arial" w:cs="Arial"/>
        </w:rPr>
        <w:t xml:space="preserve">, </w:t>
      </w:r>
      <w:r w:rsidR="008B5E04" w:rsidRPr="008B5E04">
        <w:rPr>
          <w:rFonts w:ascii="Arial" w:hAnsi="Arial" w:cs="Arial"/>
          <w:color w:val="000000"/>
        </w:rPr>
        <w:t>Thomas Weetman</w:t>
      </w:r>
      <w:r w:rsidR="008B5E04" w:rsidRPr="008B5E04">
        <w:rPr>
          <w:rFonts w:ascii="Arial" w:hAnsi="Arial" w:cs="Arial"/>
        </w:rPr>
        <w:t xml:space="preserve">, </w:t>
      </w:r>
      <w:r w:rsidR="008B5E04" w:rsidRPr="008B5E04">
        <w:rPr>
          <w:rFonts w:ascii="Arial" w:hAnsi="Arial" w:cs="Arial"/>
          <w:color w:val="000000"/>
        </w:rPr>
        <w:t>Roger Smith</w:t>
      </w:r>
      <w:r w:rsidR="008B5E04" w:rsidRPr="008B5E04">
        <w:rPr>
          <w:rFonts w:ascii="Arial" w:hAnsi="Arial" w:cs="Arial"/>
        </w:rPr>
        <w:t xml:space="preserve">, </w:t>
      </w:r>
      <w:r w:rsidR="006E00D8">
        <w:rPr>
          <w:rFonts w:ascii="Arial" w:hAnsi="Arial" w:cs="Arial"/>
        </w:rPr>
        <w:t>Yvonne Cartwright</w:t>
      </w:r>
      <w:r w:rsidR="006E00D8">
        <w:rPr>
          <w:rFonts w:ascii="Arial" w:hAnsi="Arial" w:cs="Arial"/>
          <w:color w:val="000000"/>
        </w:rPr>
        <w:t xml:space="preserve">, </w:t>
      </w:r>
      <w:r w:rsidR="008B5E04" w:rsidRPr="008B5E04">
        <w:rPr>
          <w:rFonts w:ascii="Arial" w:hAnsi="Arial" w:cs="Arial"/>
          <w:color w:val="000000"/>
        </w:rPr>
        <w:t>Nicky Godfrey</w:t>
      </w:r>
      <w:r w:rsidR="008B5E04" w:rsidRPr="008B5E04">
        <w:rPr>
          <w:rFonts w:ascii="Arial" w:hAnsi="Arial" w:cs="Arial"/>
        </w:rPr>
        <w:t xml:space="preserve">, </w:t>
      </w:r>
      <w:r w:rsidR="008B5E04" w:rsidRPr="008B5E04">
        <w:rPr>
          <w:rFonts w:ascii="Arial" w:hAnsi="Arial" w:cs="Arial"/>
          <w:color w:val="000000"/>
        </w:rPr>
        <w:t>Nicola Chesman</w:t>
      </w:r>
      <w:r w:rsidR="008B5E04" w:rsidRPr="008B5E04">
        <w:rPr>
          <w:rFonts w:ascii="Arial" w:hAnsi="Arial" w:cs="Arial"/>
        </w:rPr>
        <w:t xml:space="preserve">, </w:t>
      </w:r>
      <w:r w:rsidR="008B5E04" w:rsidRPr="008B5E04">
        <w:rPr>
          <w:rFonts w:ascii="Arial" w:hAnsi="Arial" w:cs="Arial"/>
          <w:color w:val="000000"/>
        </w:rPr>
        <w:t>Ruth Caulkin, Kim Martin</w:t>
      </w:r>
      <w:r w:rsidR="008B5E04" w:rsidRPr="008B5E04">
        <w:rPr>
          <w:rFonts w:ascii="Arial" w:hAnsi="Arial" w:cs="Arial"/>
        </w:rPr>
        <w:t>, Anna Olsson-Brown, Tomoko Lewis, Lucy Billington, Phoebe Brown, Joanne Collins, Shelley Badcott, Robert Brodrick, Carole Robinson, Niranjali Vijeratnam</w:t>
      </w:r>
      <w:r w:rsidR="006C04DE">
        <w:rPr>
          <w:rFonts w:ascii="Arial" w:hAnsi="Arial" w:cs="Arial"/>
        </w:rPr>
        <w:t>, Olivia Birch</w:t>
      </w:r>
      <w:r w:rsidR="006E23B9">
        <w:rPr>
          <w:rFonts w:ascii="Arial" w:hAnsi="Arial" w:cs="Arial"/>
        </w:rPr>
        <w:t>, Mark Baxter.</w:t>
      </w:r>
    </w:p>
    <w:p w14:paraId="62FF649B" w14:textId="1E78733B" w:rsidR="008B5E04" w:rsidRDefault="008B5E04" w:rsidP="00C44790">
      <w:pPr>
        <w:spacing w:line="360" w:lineRule="auto"/>
        <w:rPr>
          <w:rFonts w:ascii="Arial" w:hAnsi="Arial" w:cs="Arial"/>
        </w:rPr>
      </w:pPr>
    </w:p>
    <w:p w14:paraId="4C25DBFD" w14:textId="611B5B8B" w:rsidR="007164EE" w:rsidRDefault="007164EE" w:rsidP="00C44790">
      <w:pPr>
        <w:spacing w:line="360" w:lineRule="auto"/>
        <w:rPr>
          <w:rFonts w:ascii="Arial" w:hAnsi="Arial" w:cs="Arial"/>
        </w:rPr>
      </w:pPr>
      <w:r>
        <w:rPr>
          <w:rFonts w:ascii="Arial" w:hAnsi="Arial" w:cs="Arial"/>
        </w:rPr>
        <w:t xml:space="preserve">Corresponding author: Dr Shahlaa Walsh, SpR Palliative Medicine, St Raphael’s Hospice. 07734868284 </w:t>
      </w:r>
      <w:hyperlink r:id="rId5" w:history="1">
        <w:r w:rsidRPr="00337422">
          <w:rPr>
            <w:rStyle w:val="Hyperlink"/>
            <w:rFonts w:ascii="Arial" w:hAnsi="Arial" w:cs="Arial"/>
          </w:rPr>
          <w:t>shahlaa@doctors.org.uk</w:t>
        </w:r>
      </w:hyperlink>
    </w:p>
    <w:p w14:paraId="50F8E08A" w14:textId="77777777" w:rsidR="007164EE" w:rsidRDefault="007164EE" w:rsidP="00C44790">
      <w:pPr>
        <w:spacing w:line="360" w:lineRule="auto"/>
        <w:rPr>
          <w:rFonts w:ascii="Arial" w:hAnsi="Arial" w:cs="Arial"/>
        </w:rPr>
      </w:pPr>
    </w:p>
    <w:p w14:paraId="30270FA7" w14:textId="29389279" w:rsidR="007164EE" w:rsidRDefault="007164EE" w:rsidP="00C44790">
      <w:pPr>
        <w:spacing w:line="360" w:lineRule="auto"/>
        <w:rPr>
          <w:rFonts w:ascii="Arial" w:hAnsi="Arial" w:cs="Arial"/>
        </w:rPr>
      </w:pPr>
      <w:r>
        <w:rPr>
          <w:rFonts w:ascii="Arial" w:hAnsi="Arial" w:cs="Arial"/>
        </w:rPr>
        <w:t>Word Count: 2</w:t>
      </w:r>
      <w:r w:rsidR="00431547">
        <w:rPr>
          <w:rFonts w:ascii="Arial" w:hAnsi="Arial" w:cs="Arial"/>
        </w:rPr>
        <w:t>237</w:t>
      </w:r>
      <w:r>
        <w:rPr>
          <w:rFonts w:ascii="Arial" w:hAnsi="Arial" w:cs="Arial"/>
        </w:rPr>
        <w:t xml:space="preserve"> (exc refs and figures)</w:t>
      </w:r>
    </w:p>
    <w:p w14:paraId="6EFAE6DA" w14:textId="6B111DF9" w:rsidR="0044098A" w:rsidRDefault="0044098A" w:rsidP="00C44790">
      <w:pPr>
        <w:spacing w:line="360" w:lineRule="auto"/>
        <w:rPr>
          <w:rFonts w:ascii="Arial" w:hAnsi="Arial" w:cs="Arial"/>
        </w:rPr>
      </w:pPr>
      <w:r>
        <w:rPr>
          <w:rFonts w:ascii="Arial" w:hAnsi="Arial" w:cs="Arial"/>
        </w:rPr>
        <w:t>Abstract word count: 214</w:t>
      </w:r>
    </w:p>
    <w:p w14:paraId="3FEB09F4" w14:textId="457B413D" w:rsidR="007164EE" w:rsidRDefault="007164EE" w:rsidP="00C44790">
      <w:pPr>
        <w:spacing w:line="360" w:lineRule="auto"/>
        <w:rPr>
          <w:rFonts w:ascii="Arial" w:hAnsi="Arial" w:cs="Arial"/>
        </w:rPr>
      </w:pPr>
      <w:r>
        <w:rPr>
          <w:rFonts w:ascii="Arial" w:hAnsi="Arial" w:cs="Arial"/>
        </w:rPr>
        <w:t>Number of figures: 1</w:t>
      </w:r>
    </w:p>
    <w:p w14:paraId="6B0BE8FA" w14:textId="77777777" w:rsidR="007164EE" w:rsidRDefault="007164EE" w:rsidP="00C44790">
      <w:pPr>
        <w:spacing w:line="360" w:lineRule="auto"/>
        <w:rPr>
          <w:rFonts w:ascii="Arial" w:hAnsi="Arial" w:cs="Arial"/>
        </w:rPr>
      </w:pPr>
    </w:p>
    <w:p w14:paraId="15B41C4B" w14:textId="47133AA1" w:rsidR="003868E9" w:rsidRPr="008B5E04" w:rsidRDefault="003868E9" w:rsidP="00C44790">
      <w:pPr>
        <w:spacing w:line="360" w:lineRule="auto"/>
        <w:rPr>
          <w:rFonts w:ascii="Arial" w:hAnsi="Arial" w:cs="Arial"/>
        </w:rPr>
      </w:pPr>
      <w:r w:rsidRPr="008B5E04">
        <w:rPr>
          <w:rFonts w:ascii="Arial" w:hAnsi="Arial" w:cs="Arial"/>
        </w:rPr>
        <w:t>Key words: (MeSH)</w:t>
      </w:r>
    </w:p>
    <w:p w14:paraId="434D5005" w14:textId="01FFB35D" w:rsidR="003868E9" w:rsidRPr="008B5E04" w:rsidRDefault="003868E9" w:rsidP="003868E9">
      <w:pPr>
        <w:rPr>
          <w:rFonts w:ascii="Arial" w:hAnsi="Arial" w:cs="Arial"/>
        </w:rPr>
      </w:pPr>
      <w:r w:rsidRPr="008B5E04">
        <w:rPr>
          <w:rFonts w:ascii="Arial" w:hAnsi="Arial" w:cs="Arial"/>
        </w:rPr>
        <w:t>Palliative Care</w:t>
      </w:r>
    </w:p>
    <w:p w14:paraId="4B50DF2D" w14:textId="300C85E9" w:rsidR="004359B3" w:rsidRPr="008B5E04" w:rsidRDefault="004359B3" w:rsidP="003868E9">
      <w:pPr>
        <w:rPr>
          <w:rFonts w:ascii="Arial" w:hAnsi="Arial" w:cs="Arial"/>
        </w:rPr>
      </w:pPr>
      <w:r w:rsidRPr="008B5E04">
        <w:rPr>
          <w:rFonts w:ascii="Arial" w:hAnsi="Arial" w:cs="Arial"/>
        </w:rPr>
        <w:t>Supportive Oncology</w:t>
      </w:r>
    </w:p>
    <w:p w14:paraId="061A1EF5" w14:textId="4DD7FE67" w:rsidR="003868E9" w:rsidRPr="008B5E04" w:rsidRDefault="003868E9" w:rsidP="004359B3">
      <w:pPr>
        <w:rPr>
          <w:rFonts w:ascii="Arial" w:hAnsi="Arial" w:cs="Arial"/>
        </w:rPr>
      </w:pPr>
      <w:r w:rsidRPr="008B5E04">
        <w:rPr>
          <w:rFonts w:ascii="Arial" w:hAnsi="Arial" w:cs="Arial"/>
        </w:rPr>
        <w:t>Community of Practice</w:t>
      </w:r>
    </w:p>
    <w:p w14:paraId="2C490FEF" w14:textId="0E9697E8" w:rsidR="003868E9" w:rsidRPr="008B5E04" w:rsidRDefault="00347ABB" w:rsidP="004359B3">
      <w:pPr>
        <w:rPr>
          <w:rFonts w:ascii="Arial" w:hAnsi="Arial" w:cs="Arial"/>
        </w:rPr>
      </w:pPr>
      <w:r w:rsidRPr="008B5E04">
        <w:rPr>
          <w:rFonts w:ascii="Arial" w:hAnsi="Arial" w:cs="Arial"/>
        </w:rPr>
        <w:t>End of life care</w:t>
      </w:r>
    </w:p>
    <w:p w14:paraId="43F3D909" w14:textId="77777777" w:rsidR="008B5E04" w:rsidRDefault="008B5E04" w:rsidP="008B5E04">
      <w:pPr>
        <w:rPr>
          <w:rFonts w:ascii="Arial" w:hAnsi="Arial" w:cs="Arial"/>
        </w:rPr>
      </w:pPr>
      <w:r w:rsidRPr="008B5E04">
        <w:rPr>
          <w:rFonts w:ascii="Arial" w:hAnsi="Arial" w:cs="Arial"/>
        </w:rPr>
        <w:t>Enhanced Supportive Care</w:t>
      </w:r>
    </w:p>
    <w:p w14:paraId="0C8C229C" w14:textId="77777777" w:rsidR="007164EE" w:rsidRDefault="007164EE" w:rsidP="00C44790">
      <w:pPr>
        <w:spacing w:line="360" w:lineRule="auto"/>
        <w:rPr>
          <w:rFonts w:ascii="Arial" w:hAnsi="Arial" w:cs="Arial"/>
        </w:rPr>
      </w:pPr>
    </w:p>
    <w:p w14:paraId="1C1E99D3" w14:textId="77777777" w:rsidR="007164EE" w:rsidRPr="00B15824" w:rsidRDefault="007164EE" w:rsidP="007164EE">
      <w:pPr>
        <w:rPr>
          <w:rFonts w:ascii="Arial" w:hAnsi="Arial" w:cs="Arial"/>
        </w:rPr>
      </w:pPr>
      <w:r w:rsidRPr="00B15824">
        <w:rPr>
          <w:rFonts w:ascii="Arial" w:hAnsi="Arial" w:cs="Arial"/>
        </w:rPr>
        <w:t>This work did not receive any specific grant from funding agencies in the public, commercial, or not-for-profit sectors</w:t>
      </w:r>
    </w:p>
    <w:p w14:paraId="002B6717" w14:textId="77777777" w:rsidR="007164EE" w:rsidRDefault="007164EE" w:rsidP="00C44790">
      <w:pPr>
        <w:spacing w:line="360" w:lineRule="auto"/>
        <w:rPr>
          <w:rFonts w:ascii="Arial" w:hAnsi="Arial" w:cs="Arial"/>
        </w:rPr>
      </w:pPr>
    </w:p>
    <w:p w14:paraId="45454AD0" w14:textId="77777777" w:rsidR="008B5E04" w:rsidRDefault="008B5E04" w:rsidP="00C44790">
      <w:pPr>
        <w:spacing w:line="360" w:lineRule="auto"/>
        <w:rPr>
          <w:rFonts w:ascii="Arial" w:hAnsi="Arial" w:cs="Arial"/>
        </w:rPr>
      </w:pPr>
    </w:p>
    <w:p w14:paraId="421820A7" w14:textId="77777777" w:rsidR="008B5E04" w:rsidRDefault="008B5E04" w:rsidP="00C44790">
      <w:pPr>
        <w:spacing w:line="360" w:lineRule="auto"/>
        <w:rPr>
          <w:rFonts w:ascii="Arial" w:hAnsi="Arial" w:cs="Arial"/>
        </w:rPr>
      </w:pPr>
    </w:p>
    <w:p w14:paraId="062A7A5A" w14:textId="77777777" w:rsidR="008B5E04" w:rsidRDefault="008B5E04" w:rsidP="00C44790">
      <w:pPr>
        <w:spacing w:line="360" w:lineRule="auto"/>
        <w:rPr>
          <w:rFonts w:ascii="Arial" w:hAnsi="Arial" w:cs="Arial"/>
        </w:rPr>
      </w:pPr>
    </w:p>
    <w:p w14:paraId="602281C3" w14:textId="545C1730" w:rsidR="00C44790" w:rsidRDefault="003868E9" w:rsidP="00C44790">
      <w:pPr>
        <w:spacing w:line="360" w:lineRule="auto"/>
        <w:rPr>
          <w:rFonts w:ascii="Arial" w:hAnsi="Arial" w:cs="Arial"/>
          <w:b/>
          <w:bCs/>
        </w:rPr>
      </w:pPr>
      <w:bookmarkStart w:id="0" w:name="_Hlk204677477"/>
      <w:r>
        <w:rPr>
          <w:rFonts w:ascii="Arial" w:hAnsi="Arial" w:cs="Arial"/>
          <w:b/>
          <w:bCs/>
        </w:rPr>
        <w:t>ABSTRACT:</w:t>
      </w:r>
    </w:p>
    <w:p w14:paraId="3382149F" w14:textId="77777777" w:rsidR="005A1B1A" w:rsidRPr="006A234F" w:rsidRDefault="005A1B1A" w:rsidP="005A1B1A">
      <w:pPr>
        <w:spacing w:line="360" w:lineRule="auto"/>
        <w:rPr>
          <w:rFonts w:ascii="Arial" w:hAnsi="Arial" w:cs="Arial"/>
          <w:b/>
          <w:bCs/>
        </w:rPr>
      </w:pPr>
      <w:r w:rsidRPr="006A234F">
        <w:rPr>
          <w:rFonts w:ascii="Arial" w:hAnsi="Arial" w:cs="Arial"/>
          <w:b/>
          <w:bCs/>
        </w:rPr>
        <w:t xml:space="preserve">Background: </w:t>
      </w:r>
    </w:p>
    <w:p w14:paraId="205DEDEE" w14:textId="4D3A650C" w:rsidR="005A1B1A" w:rsidRDefault="005A1B1A" w:rsidP="005A1B1A">
      <w:pPr>
        <w:spacing w:line="360" w:lineRule="auto"/>
        <w:rPr>
          <w:rFonts w:ascii="Arial" w:hAnsi="Arial" w:cs="Arial"/>
        </w:rPr>
      </w:pPr>
      <w:r w:rsidRPr="006A234F">
        <w:rPr>
          <w:rFonts w:ascii="Arial" w:hAnsi="Arial" w:cs="Arial"/>
        </w:rPr>
        <w:t xml:space="preserve">Enhanced Supportive Care (ESC) delivers multi-professional and proactive support for people with treatable but </w:t>
      </w:r>
      <w:r>
        <w:rPr>
          <w:rFonts w:ascii="Arial" w:hAnsi="Arial" w:cs="Arial"/>
        </w:rPr>
        <w:t>not c</w:t>
      </w:r>
      <w:r w:rsidRPr="006A234F">
        <w:rPr>
          <w:rFonts w:ascii="Arial" w:hAnsi="Arial" w:cs="Arial"/>
        </w:rPr>
        <w:t>urable cancer</w:t>
      </w:r>
      <w:r w:rsidR="009352EA">
        <w:rPr>
          <w:rFonts w:ascii="Arial" w:hAnsi="Arial" w:cs="Arial"/>
        </w:rPr>
        <w:t xml:space="preserve"> (TbnC)</w:t>
      </w:r>
      <w:r w:rsidRPr="006A234F">
        <w:rPr>
          <w:rFonts w:ascii="Arial" w:hAnsi="Arial" w:cs="Arial"/>
        </w:rPr>
        <w:t xml:space="preserve"> </w:t>
      </w:r>
      <w:r>
        <w:rPr>
          <w:rFonts w:ascii="Arial" w:hAnsi="Arial" w:cs="Arial"/>
        </w:rPr>
        <w:t>by</w:t>
      </w:r>
      <w:r w:rsidRPr="006A234F">
        <w:rPr>
          <w:rFonts w:ascii="Arial" w:hAnsi="Arial" w:cs="Arial"/>
        </w:rPr>
        <w:t xml:space="preserve"> addressing physical, psychological and social needs throughout disease trajectory</w:t>
      </w:r>
      <w:r w:rsidRPr="00DB72EC">
        <w:rPr>
          <w:rFonts w:ascii="Arial" w:hAnsi="Arial" w:cs="Arial"/>
        </w:rPr>
        <w:t xml:space="preserve"> </w:t>
      </w:r>
      <w:r w:rsidRPr="006A234F">
        <w:rPr>
          <w:rFonts w:ascii="Arial" w:hAnsi="Arial" w:cs="Arial"/>
        </w:rPr>
        <w:t xml:space="preserve">from </w:t>
      </w:r>
      <w:r>
        <w:rPr>
          <w:rFonts w:ascii="Arial" w:hAnsi="Arial" w:cs="Arial"/>
        </w:rPr>
        <w:t xml:space="preserve">the </w:t>
      </w:r>
      <w:r w:rsidRPr="006A234F">
        <w:rPr>
          <w:rFonts w:ascii="Arial" w:hAnsi="Arial" w:cs="Arial"/>
        </w:rPr>
        <w:t xml:space="preserve">point of diagnosis. Since the dissolution of national </w:t>
      </w:r>
      <w:r>
        <w:rPr>
          <w:rFonts w:ascii="Arial" w:hAnsi="Arial" w:cs="Arial"/>
        </w:rPr>
        <w:t>NHS England Commissioning for Quality and Innovation (</w:t>
      </w:r>
      <w:r w:rsidRPr="006A234F">
        <w:rPr>
          <w:rFonts w:ascii="Arial" w:hAnsi="Arial" w:cs="Arial"/>
        </w:rPr>
        <w:t>CQUIN</w:t>
      </w:r>
      <w:r>
        <w:rPr>
          <w:rFonts w:ascii="Arial" w:hAnsi="Arial" w:cs="Arial"/>
        </w:rPr>
        <w:t>)</w:t>
      </w:r>
      <w:r w:rsidRPr="006A234F">
        <w:rPr>
          <w:rFonts w:ascii="Arial" w:hAnsi="Arial" w:cs="Arial"/>
        </w:rPr>
        <w:t xml:space="preserve"> funding, ESC services in the UK have lacked standardisation, financial </w:t>
      </w:r>
      <w:r>
        <w:rPr>
          <w:rFonts w:ascii="Arial" w:hAnsi="Arial" w:cs="Arial"/>
        </w:rPr>
        <w:t xml:space="preserve">backing </w:t>
      </w:r>
      <w:r w:rsidRPr="006A234F">
        <w:rPr>
          <w:rFonts w:ascii="Arial" w:hAnsi="Arial" w:cs="Arial"/>
        </w:rPr>
        <w:t xml:space="preserve">and strategic </w:t>
      </w:r>
      <w:r>
        <w:rPr>
          <w:rFonts w:ascii="Arial" w:hAnsi="Arial" w:cs="Arial"/>
        </w:rPr>
        <w:t>oversight.</w:t>
      </w:r>
    </w:p>
    <w:p w14:paraId="4E7D98F4" w14:textId="77777777" w:rsidR="005A1B1A" w:rsidRPr="006A234F" w:rsidRDefault="005A1B1A" w:rsidP="005A1B1A">
      <w:pPr>
        <w:spacing w:line="360" w:lineRule="auto"/>
        <w:rPr>
          <w:rFonts w:ascii="Arial" w:hAnsi="Arial" w:cs="Arial"/>
        </w:rPr>
      </w:pPr>
    </w:p>
    <w:p w14:paraId="4361AC25" w14:textId="77777777" w:rsidR="005A1B1A" w:rsidRPr="006A234F" w:rsidRDefault="005A1B1A" w:rsidP="005A1B1A">
      <w:pPr>
        <w:spacing w:line="360" w:lineRule="auto"/>
        <w:rPr>
          <w:rFonts w:ascii="Arial" w:hAnsi="Arial" w:cs="Arial"/>
          <w:b/>
          <w:bCs/>
        </w:rPr>
      </w:pPr>
      <w:r w:rsidRPr="006A234F">
        <w:rPr>
          <w:rFonts w:ascii="Arial" w:hAnsi="Arial" w:cs="Arial"/>
          <w:b/>
          <w:bCs/>
        </w:rPr>
        <w:t xml:space="preserve">Objectives: </w:t>
      </w:r>
    </w:p>
    <w:p w14:paraId="1515E9AD" w14:textId="77777777" w:rsidR="005A1B1A" w:rsidRDefault="005A1B1A" w:rsidP="005A1B1A">
      <w:pPr>
        <w:spacing w:line="360" w:lineRule="auto"/>
        <w:rPr>
          <w:rFonts w:ascii="Arial" w:hAnsi="Arial" w:cs="Arial"/>
        </w:rPr>
      </w:pPr>
      <w:r w:rsidRPr="006A234F">
        <w:rPr>
          <w:rFonts w:ascii="Arial" w:hAnsi="Arial" w:cs="Arial"/>
        </w:rPr>
        <w:t>To create a national collaborative ESC framework by identifying evidence-based care models, mapping existing national services, and informing future commissioning and research.</w:t>
      </w:r>
    </w:p>
    <w:p w14:paraId="04B24A59" w14:textId="77777777" w:rsidR="005A1B1A" w:rsidRPr="006A234F" w:rsidRDefault="005A1B1A" w:rsidP="005A1B1A">
      <w:pPr>
        <w:spacing w:line="360" w:lineRule="auto"/>
        <w:rPr>
          <w:rFonts w:ascii="Arial" w:hAnsi="Arial" w:cs="Arial"/>
        </w:rPr>
      </w:pPr>
    </w:p>
    <w:p w14:paraId="46DAEA29" w14:textId="77777777" w:rsidR="005A1B1A" w:rsidRPr="006A234F" w:rsidRDefault="005A1B1A" w:rsidP="005A1B1A">
      <w:pPr>
        <w:spacing w:line="360" w:lineRule="auto"/>
        <w:rPr>
          <w:rFonts w:ascii="Arial" w:hAnsi="Arial" w:cs="Arial"/>
          <w:b/>
          <w:bCs/>
        </w:rPr>
      </w:pPr>
      <w:r w:rsidRPr="006A234F">
        <w:rPr>
          <w:rFonts w:ascii="Arial" w:hAnsi="Arial" w:cs="Arial"/>
          <w:b/>
          <w:bCs/>
        </w:rPr>
        <w:t xml:space="preserve">Methods: </w:t>
      </w:r>
    </w:p>
    <w:p w14:paraId="5755F8B7" w14:textId="77777777" w:rsidR="005A1B1A" w:rsidRPr="006A234F" w:rsidRDefault="005A1B1A" w:rsidP="005A1B1A">
      <w:pPr>
        <w:spacing w:line="360" w:lineRule="auto"/>
        <w:rPr>
          <w:rFonts w:ascii="Arial" w:eastAsia="MS Gothic" w:hAnsi="Arial" w:cs="Arial"/>
        </w:rPr>
      </w:pPr>
      <w:r w:rsidRPr="006A234F">
        <w:rPr>
          <w:rFonts w:ascii="Arial" w:hAnsi="Arial" w:cs="Arial"/>
        </w:rPr>
        <w:t>The ESC Steering Group was established in 2022 under the UK Association for Supportive Care in Cancer (UKASCC)</w:t>
      </w:r>
      <w:r>
        <w:rPr>
          <w:rFonts w:ascii="Arial" w:hAnsi="Arial" w:cs="Arial"/>
        </w:rPr>
        <w:t xml:space="preserve"> and developed two workstreams in collaboration with patient and public involvement: </w:t>
      </w:r>
    </w:p>
    <w:p w14:paraId="18336BCF" w14:textId="77777777" w:rsidR="005A1B1A" w:rsidRDefault="005A1B1A" w:rsidP="005A1B1A">
      <w:pPr>
        <w:pStyle w:val="ListParagraph"/>
        <w:numPr>
          <w:ilvl w:val="0"/>
          <w:numId w:val="7"/>
        </w:numPr>
        <w:spacing w:line="360" w:lineRule="auto"/>
        <w:rPr>
          <w:rFonts w:ascii="Arial" w:hAnsi="Arial" w:cs="Arial"/>
        </w:rPr>
      </w:pPr>
      <w:r w:rsidRPr="004A4370">
        <w:rPr>
          <w:rFonts w:ascii="Arial" w:hAnsi="Arial" w:cs="Arial"/>
        </w:rPr>
        <w:t>an international scoping review to define components of effective ESC models;</w:t>
      </w:r>
    </w:p>
    <w:p w14:paraId="07BBAA30" w14:textId="77777777" w:rsidR="005A1B1A" w:rsidRPr="004A4370" w:rsidRDefault="005A1B1A" w:rsidP="005A1B1A">
      <w:pPr>
        <w:pStyle w:val="ListParagraph"/>
        <w:numPr>
          <w:ilvl w:val="0"/>
          <w:numId w:val="7"/>
        </w:numPr>
        <w:spacing w:line="360" w:lineRule="auto"/>
        <w:rPr>
          <w:rFonts w:ascii="Arial" w:hAnsi="Arial" w:cs="Arial"/>
        </w:rPr>
      </w:pPr>
      <w:r w:rsidRPr="004A4370">
        <w:rPr>
          <w:rFonts w:ascii="Arial" w:eastAsia="MS Gothic" w:hAnsi="Arial" w:cs="Arial"/>
        </w:rPr>
        <w:t xml:space="preserve"> </w:t>
      </w:r>
      <w:r w:rsidRPr="004A4370">
        <w:rPr>
          <w:rFonts w:ascii="Arial" w:hAnsi="Arial" w:cs="Arial"/>
        </w:rPr>
        <w:t xml:space="preserve">a national survey to evaluate current ESC service provision, barriers, facilitators, and measurable outcomes. </w:t>
      </w:r>
    </w:p>
    <w:p w14:paraId="457C9993" w14:textId="77777777" w:rsidR="005A1B1A" w:rsidRDefault="005A1B1A" w:rsidP="005A1B1A">
      <w:pPr>
        <w:spacing w:line="360" w:lineRule="auto"/>
        <w:rPr>
          <w:rFonts w:ascii="Arial" w:hAnsi="Arial" w:cs="Arial"/>
          <w:b/>
          <w:bCs/>
        </w:rPr>
      </w:pPr>
    </w:p>
    <w:p w14:paraId="581C87B3" w14:textId="77777777" w:rsidR="005A1B1A" w:rsidRDefault="005A1B1A" w:rsidP="005A1B1A">
      <w:pPr>
        <w:spacing w:line="360" w:lineRule="auto"/>
        <w:rPr>
          <w:rFonts w:ascii="Arial" w:hAnsi="Arial" w:cs="Arial"/>
          <w:b/>
          <w:bCs/>
        </w:rPr>
      </w:pPr>
    </w:p>
    <w:p w14:paraId="598EBC10" w14:textId="77777777" w:rsidR="005A1B1A" w:rsidRDefault="005A1B1A" w:rsidP="005A1B1A">
      <w:pPr>
        <w:spacing w:line="360" w:lineRule="auto"/>
        <w:rPr>
          <w:rFonts w:ascii="Arial" w:hAnsi="Arial" w:cs="Arial"/>
          <w:b/>
          <w:bCs/>
        </w:rPr>
      </w:pPr>
      <w:r w:rsidRPr="006A234F">
        <w:rPr>
          <w:rFonts w:ascii="Arial" w:hAnsi="Arial" w:cs="Arial"/>
          <w:b/>
          <w:bCs/>
        </w:rPr>
        <w:t xml:space="preserve">Results: </w:t>
      </w:r>
    </w:p>
    <w:p w14:paraId="53D18A14" w14:textId="061AF64B" w:rsidR="005A1B1A" w:rsidRPr="006A234F" w:rsidRDefault="005A1B1A" w:rsidP="005A1B1A">
      <w:pPr>
        <w:spacing w:line="360" w:lineRule="auto"/>
        <w:rPr>
          <w:rFonts w:ascii="Arial" w:hAnsi="Arial" w:cs="Arial"/>
        </w:rPr>
      </w:pPr>
      <w:r>
        <w:rPr>
          <w:rFonts w:ascii="Arial" w:hAnsi="Arial" w:cs="Arial"/>
        </w:rPr>
        <w:t>The UKASCC ESC</w:t>
      </w:r>
      <w:r w:rsidRPr="004F7826">
        <w:rPr>
          <w:rFonts w:ascii="Arial" w:hAnsi="Arial" w:cs="Arial"/>
        </w:rPr>
        <w:t xml:space="preserve"> </w:t>
      </w:r>
      <w:r w:rsidR="009352EA">
        <w:rPr>
          <w:rFonts w:ascii="Arial" w:hAnsi="Arial" w:cs="Arial"/>
        </w:rPr>
        <w:t>national collaborative</w:t>
      </w:r>
      <w:r w:rsidRPr="004F7826">
        <w:rPr>
          <w:rFonts w:ascii="Arial" w:hAnsi="Arial" w:cs="Arial"/>
        </w:rPr>
        <w:t xml:space="preserve"> involves over 40 professionals from 27 organisations and found</w:t>
      </w:r>
      <w:r>
        <w:rPr>
          <w:rFonts w:ascii="Arial" w:hAnsi="Arial" w:cs="Arial"/>
          <w:b/>
          <w:bCs/>
        </w:rPr>
        <w:t xml:space="preserve"> </w:t>
      </w:r>
      <w:r w:rsidRPr="006A234F">
        <w:rPr>
          <w:rFonts w:ascii="Arial" w:hAnsi="Arial" w:cs="Arial"/>
        </w:rPr>
        <w:t>considerable variation in ESC service delivery, therefore supporting the need for a standardised</w:t>
      </w:r>
      <w:r>
        <w:rPr>
          <w:rFonts w:ascii="Arial" w:hAnsi="Arial" w:cs="Arial"/>
        </w:rPr>
        <w:t>,</w:t>
      </w:r>
      <w:r w:rsidRPr="006A234F">
        <w:rPr>
          <w:rFonts w:ascii="Arial" w:hAnsi="Arial" w:cs="Arial"/>
        </w:rPr>
        <w:t xml:space="preserve"> evidence-informed model. The scoping review and survey distribution are in progress. </w:t>
      </w:r>
    </w:p>
    <w:p w14:paraId="28AAFA0F" w14:textId="77777777" w:rsidR="005A1B1A" w:rsidRDefault="005A1B1A" w:rsidP="005A1B1A">
      <w:pPr>
        <w:spacing w:line="360" w:lineRule="auto"/>
        <w:rPr>
          <w:rFonts w:ascii="Arial" w:hAnsi="Arial" w:cs="Arial"/>
          <w:b/>
          <w:bCs/>
        </w:rPr>
      </w:pPr>
    </w:p>
    <w:p w14:paraId="4247CE4B" w14:textId="77777777" w:rsidR="005A1B1A" w:rsidRPr="006A234F" w:rsidRDefault="005A1B1A" w:rsidP="005A1B1A">
      <w:pPr>
        <w:spacing w:line="360" w:lineRule="auto"/>
        <w:rPr>
          <w:rFonts w:ascii="Arial" w:hAnsi="Arial" w:cs="Arial"/>
          <w:b/>
          <w:bCs/>
        </w:rPr>
      </w:pPr>
      <w:r w:rsidRPr="006A234F">
        <w:rPr>
          <w:rFonts w:ascii="Arial" w:hAnsi="Arial" w:cs="Arial"/>
          <w:b/>
          <w:bCs/>
        </w:rPr>
        <w:t xml:space="preserve">Conclusions: </w:t>
      </w:r>
    </w:p>
    <w:p w14:paraId="57C1D99A" w14:textId="63359AE0" w:rsidR="005A1B1A" w:rsidRPr="006A234F" w:rsidRDefault="005A1B1A" w:rsidP="005A1B1A">
      <w:pPr>
        <w:spacing w:line="360" w:lineRule="auto"/>
        <w:rPr>
          <w:rFonts w:ascii="Arial" w:hAnsi="Arial" w:cs="Arial"/>
        </w:rPr>
      </w:pPr>
      <w:r w:rsidRPr="006A234F">
        <w:rPr>
          <w:rFonts w:ascii="Arial" w:hAnsi="Arial" w:cs="Arial"/>
        </w:rPr>
        <w:t xml:space="preserve">The </w:t>
      </w:r>
      <w:r w:rsidR="009352EA">
        <w:rPr>
          <w:rFonts w:ascii="Arial" w:hAnsi="Arial" w:cs="Arial"/>
        </w:rPr>
        <w:t>UKASCC ESC National Collaborative</w:t>
      </w:r>
      <w:r w:rsidRPr="006A234F">
        <w:rPr>
          <w:rFonts w:ascii="Arial" w:hAnsi="Arial" w:cs="Arial"/>
        </w:rPr>
        <w:t xml:space="preserve"> demonstrates the power of collaborative working in supportive oncology. </w:t>
      </w:r>
      <w:r>
        <w:rPr>
          <w:rFonts w:ascii="Arial" w:hAnsi="Arial" w:cs="Arial"/>
        </w:rPr>
        <w:t>Despite challenges, t</w:t>
      </w:r>
      <w:r w:rsidRPr="006A234F">
        <w:rPr>
          <w:rFonts w:ascii="Arial" w:hAnsi="Arial" w:cs="Arial"/>
        </w:rPr>
        <w:t xml:space="preserve">his network guide national ESC </w:t>
      </w:r>
      <w:r w:rsidRPr="006A234F">
        <w:rPr>
          <w:rFonts w:ascii="Arial" w:hAnsi="Arial" w:cs="Arial"/>
        </w:rPr>
        <w:lastRenderedPageBreak/>
        <w:t xml:space="preserve">development and </w:t>
      </w:r>
      <w:r>
        <w:rPr>
          <w:rFonts w:ascii="Arial" w:hAnsi="Arial" w:cs="Arial"/>
        </w:rPr>
        <w:t xml:space="preserve">aim to </w:t>
      </w:r>
      <w:r w:rsidRPr="006A234F">
        <w:rPr>
          <w:rFonts w:ascii="Arial" w:hAnsi="Arial" w:cs="Arial"/>
        </w:rPr>
        <w:t>support a future research</w:t>
      </w:r>
      <w:r>
        <w:rPr>
          <w:rFonts w:ascii="Arial" w:hAnsi="Arial" w:cs="Arial"/>
        </w:rPr>
        <w:t xml:space="preserve"> portfolio</w:t>
      </w:r>
      <w:r w:rsidRPr="006A234F">
        <w:rPr>
          <w:rFonts w:ascii="Arial" w:hAnsi="Arial" w:cs="Arial"/>
        </w:rPr>
        <w:t xml:space="preserve"> and commissioning strategy.</w:t>
      </w:r>
    </w:p>
    <w:p w14:paraId="781B51BD" w14:textId="77777777" w:rsidR="005A1B1A" w:rsidRDefault="005A1B1A" w:rsidP="00C44790">
      <w:pPr>
        <w:spacing w:line="360" w:lineRule="auto"/>
        <w:rPr>
          <w:rFonts w:ascii="Arial" w:hAnsi="Arial" w:cs="Arial"/>
          <w:b/>
          <w:bCs/>
        </w:rPr>
      </w:pPr>
    </w:p>
    <w:p w14:paraId="2B23D7C6" w14:textId="77777777" w:rsidR="005A1B1A" w:rsidRDefault="005A1B1A" w:rsidP="00C44790">
      <w:pPr>
        <w:spacing w:line="360" w:lineRule="auto"/>
        <w:rPr>
          <w:rFonts w:ascii="Arial" w:hAnsi="Arial" w:cs="Arial"/>
          <w:b/>
          <w:bCs/>
        </w:rPr>
      </w:pPr>
    </w:p>
    <w:p w14:paraId="5B18CB95" w14:textId="77777777" w:rsidR="005A1B1A" w:rsidRDefault="005A1B1A" w:rsidP="00C44790">
      <w:pPr>
        <w:spacing w:line="360" w:lineRule="auto"/>
        <w:rPr>
          <w:rFonts w:ascii="Arial" w:hAnsi="Arial" w:cs="Arial"/>
          <w:b/>
          <w:bCs/>
        </w:rPr>
      </w:pPr>
    </w:p>
    <w:p w14:paraId="6F779061" w14:textId="77777777" w:rsidR="005A1B1A" w:rsidRDefault="005A1B1A" w:rsidP="00C44790">
      <w:pPr>
        <w:spacing w:line="360" w:lineRule="auto"/>
        <w:rPr>
          <w:rFonts w:ascii="Arial" w:hAnsi="Arial" w:cs="Arial"/>
          <w:b/>
          <w:bCs/>
        </w:rPr>
      </w:pPr>
    </w:p>
    <w:p w14:paraId="2980C765" w14:textId="77777777" w:rsidR="005A1B1A" w:rsidRDefault="005A1B1A" w:rsidP="00C44790">
      <w:pPr>
        <w:spacing w:line="360" w:lineRule="auto"/>
        <w:rPr>
          <w:rFonts w:ascii="Arial" w:hAnsi="Arial" w:cs="Arial"/>
          <w:b/>
          <w:bCs/>
        </w:rPr>
      </w:pPr>
    </w:p>
    <w:p w14:paraId="6230EC43" w14:textId="77777777" w:rsidR="005A1B1A" w:rsidRPr="006A234F" w:rsidRDefault="005A1B1A" w:rsidP="00C44790">
      <w:pPr>
        <w:spacing w:line="360" w:lineRule="auto"/>
        <w:rPr>
          <w:rFonts w:ascii="Arial" w:hAnsi="Arial" w:cs="Arial"/>
        </w:rPr>
      </w:pPr>
    </w:p>
    <w:bookmarkEnd w:id="0"/>
    <w:p w14:paraId="5EFB97AD" w14:textId="77777777" w:rsidR="00C44790" w:rsidRPr="006A234F" w:rsidRDefault="00C44790" w:rsidP="00C44790">
      <w:pPr>
        <w:spacing w:line="360" w:lineRule="auto"/>
        <w:rPr>
          <w:rFonts w:ascii="Arial" w:hAnsi="Arial" w:cs="Arial"/>
          <w:color w:val="333333"/>
        </w:rPr>
      </w:pPr>
    </w:p>
    <w:p w14:paraId="74F6B34B" w14:textId="77777777" w:rsidR="00C44790" w:rsidRPr="006A234F" w:rsidRDefault="00C44790" w:rsidP="00C44790">
      <w:pPr>
        <w:spacing w:line="360" w:lineRule="auto"/>
        <w:rPr>
          <w:rFonts w:ascii="Arial" w:hAnsi="Arial" w:cs="Arial"/>
          <w:color w:val="333333"/>
        </w:rPr>
      </w:pPr>
    </w:p>
    <w:p w14:paraId="37493038" w14:textId="77777777" w:rsidR="00C44790" w:rsidRPr="006A234F" w:rsidRDefault="00C44790" w:rsidP="00C44790">
      <w:pPr>
        <w:spacing w:line="360" w:lineRule="auto"/>
        <w:rPr>
          <w:rFonts w:ascii="Arial" w:hAnsi="Arial" w:cs="Arial"/>
          <w:color w:val="333333"/>
        </w:rPr>
      </w:pPr>
    </w:p>
    <w:p w14:paraId="0DCBA472" w14:textId="77777777" w:rsidR="00C44790" w:rsidRPr="006A234F" w:rsidRDefault="00C44790" w:rsidP="00C44790">
      <w:pPr>
        <w:spacing w:line="360" w:lineRule="auto"/>
        <w:rPr>
          <w:rFonts w:ascii="Arial" w:hAnsi="Arial" w:cs="Arial"/>
          <w:color w:val="333333"/>
        </w:rPr>
      </w:pPr>
    </w:p>
    <w:p w14:paraId="5870638F" w14:textId="77777777" w:rsidR="00C44790" w:rsidRPr="006A234F" w:rsidRDefault="00C44790" w:rsidP="00C44790">
      <w:pPr>
        <w:spacing w:line="360" w:lineRule="auto"/>
        <w:rPr>
          <w:rFonts w:ascii="Arial" w:hAnsi="Arial" w:cs="Arial"/>
          <w:color w:val="333333"/>
        </w:rPr>
      </w:pPr>
    </w:p>
    <w:p w14:paraId="6AA83CFD" w14:textId="77777777" w:rsidR="00C44790" w:rsidRPr="006A234F" w:rsidRDefault="00C44790" w:rsidP="00C44790">
      <w:pPr>
        <w:spacing w:line="360" w:lineRule="auto"/>
        <w:rPr>
          <w:rFonts w:ascii="Arial" w:hAnsi="Arial" w:cs="Arial"/>
          <w:color w:val="333333"/>
        </w:rPr>
      </w:pPr>
    </w:p>
    <w:p w14:paraId="5338A028" w14:textId="77777777" w:rsidR="00C44790" w:rsidRPr="006A234F" w:rsidRDefault="00C44790" w:rsidP="00C44790">
      <w:pPr>
        <w:spacing w:line="360" w:lineRule="auto"/>
        <w:rPr>
          <w:rFonts w:ascii="Arial" w:hAnsi="Arial" w:cs="Arial"/>
          <w:color w:val="333333"/>
        </w:rPr>
      </w:pPr>
    </w:p>
    <w:p w14:paraId="3E650E1A" w14:textId="77777777" w:rsidR="00C44790" w:rsidRPr="006A234F" w:rsidRDefault="00C44790" w:rsidP="00C44790">
      <w:pPr>
        <w:spacing w:line="360" w:lineRule="auto"/>
        <w:rPr>
          <w:rFonts w:ascii="Arial" w:hAnsi="Arial" w:cs="Arial"/>
          <w:color w:val="333333"/>
        </w:rPr>
      </w:pPr>
    </w:p>
    <w:p w14:paraId="45DAC0AE" w14:textId="77777777" w:rsidR="00C44790" w:rsidRPr="006A234F" w:rsidRDefault="00C44790" w:rsidP="00C44790">
      <w:pPr>
        <w:spacing w:line="360" w:lineRule="auto"/>
        <w:rPr>
          <w:rFonts w:ascii="Arial" w:hAnsi="Arial" w:cs="Arial"/>
          <w:color w:val="333333"/>
        </w:rPr>
      </w:pPr>
    </w:p>
    <w:p w14:paraId="741EA6C1" w14:textId="77777777" w:rsidR="00C44790" w:rsidRPr="006A234F" w:rsidRDefault="00C44790" w:rsidP="00C44790">
      <w:pPr>
        <w:spacing w:line="360" w:lineRule="auto"/>
        <w:rPr>
          <w:rFonts w:ascii="Arial" w:hAnsi="Arial" w:cs="Arial"/>
          <w:color w:val="333333"/>
        </w:rPr>
      </w:pPr>
    </w:p>
    <w:p w14:paraId="56F02842" w14:textId="77777777" w:rsidR="00C44790" w:rsidRDefault="00C44790" w:rsidP="00C44790">
      <w:pPr>
        <w:spacing w:line="360" w:lineRule="auto"/>
        <w:rPr>
          <w:rFonts w:ascii="Arial" w:hAnsi="Arial" w:cs="Arial"/>
          <w:color w:val="333333"/>
        </w:rPr>
      </w:pPr>
    </w:p>
    <w:p w14:paraId="5C14E7E1" w14:textId="77777777" w:rsidR="007B4C10" w:rsidRDefault="007B4C10" w:rsidP="00C44790">
      <w:pPr>
        <w:spacing w:line="360" w:lineRule="auto"/>
        <w:rPr>
          <w:rFonts w:ascii="Arial" w:hAnsi="Arial" w:cs="Arial"/>
          <w:color w:val="333333"/>
        </w:rPr>
      </w:pPr>
    </w:p>
    <w:p w14:paraId="0671A1FC" w14:textId="77777777" w:rsidR="007B4C10" w:rsidRDefault="007B4C10" w:rsidP="00C44790">
      <w:pPr>
        <w:spacing w:line="360" w:lineRule="auto"/>
        <w:rPr>
          <w:rFonts w:ascii="Arial" w:hAnsi="Arial" w:cs="Arial"/>
          <w:color w:val="333333"/>
        </w:rPr>
      </w:pPr>
    </w:p>
    <w:p w14:paraId="0B9A41EF" w14:textId="77777777" w:rsidR="007B4C10" w:rsidRDefault="007B4C10" w:rsidP="00C44790">
      <w:pPr>
        <w:spacing w:line="360" w:lineRule="auto"/>
        <w:rPr>
          <w:rFonts w:ascii="Arial" w:hAnsi="Arial" w:cs="Arial"/>
          <w:color w:val="333333"/>
        </w:rPr>
      </w:pPr>
    </w:p>
    <w:p w14:paraId="2CA0F630" w14:textId="77777777" w:rsidR="007B4C10" w:rsidRDefault="007B4C10" w:rsidP="00C44790">
      <w:pPr>
        <w:spacing w:line="360" w:lineRule="auto"/>
        <w:rPr>
          <w:rFonts w:ascii="Arial" w:hAnsi="Arial" w:cs="Arial"/>
          <w:color w:val="333333"/>
        </w:rPr>
      </w:pPr>
    </w:p>
    <w:p w14:paraId="54B2FDF5" w14:textId="77777777" w:rsidR="007B4C10" w:rsidRDefault="007B4C10" w:rsidP="00C44790">
      <w:pPr>
        <w:spacing w:line="360" w:lineRule="auto"/>
        <w:rPr>
          <w:rFonts w:ascii="Arial" w:hAnsi="Arial" w:cs="Arial"/>
          <w:color w:val="333333"/>
        </w:rPr>
      </w:pPr>
    </w:p>
    <w:p w14:paraId="3F3C4C83" w14:textId="77777777" w:rsidR="007B4C10" w:rsidRDefault="007B4C10" w:rsidP="00C44790">
      <w:pPr>
        <w:spacing w:line="360" w:lineRule="auto"/>
        <w:rPr>
          <w:rFonts w:ascii="Arial" w:hAnsi="Arial" w:cs="Arial"/>
          <w:color w:val="333333"/>
        </w:rPr>
      </w:pPr>
    </w:p>
    <w:p w14:paraId="27466122" w14:textId="77777777" w:rsidR="007B4C10" w:rsidRDefault="007B4C10" w:rsidP="00C44790">
      <w:pPr>
        <w:spacing w:line="360" w:lineRule="auto"/>
        <w:rPr>
          <w:rFonts w:ascii="Arial" w:hAnsi="Arial" w:cs="Arial"/>
          <w:color w:val="333333"/>
        </w:rPr>
      </w:pPr>
    </w:p>
    <w:p w14:paraId="43FFCC82" w14:textId="77777777" w:rsidR="007B4C10" w:rsidRDefault="007B4C10" w:rsidP="00C44790">
      <w:pPr>
        <w:spacing w:line="360" w:lineRule="auto"/>
        <w:rPr>
          <w:rFonts w:ascii="Arial" w:hAnsi="Arial" w:cs="Arial"/>
          <w:color w:val="333333"/>
        </w:rPr>
      </w:pPr>
    </w:p>
    <w:p w14:paraId="35A5966A" w14:textId="77777777" w:rsidR="007B4C10" w:rsidRDefault="007B4C10" w:rsidP="00C44790">
      <w:pPr>
        <w:spacing w:line="360" w:lineRule="auto"/>
        <w:rPr>
          <w:rFonts w:ascii="Arial" w:hAnsi="Arial" w:cs="Arial"/>
          <w:color w:val="333333"/>
        </w:rPr>
      </w:pPr>
    </w:p>
    <w:p w14:paraId="014A38F9" w14:textId="77777777" w:rsidR="007B4C10" w:rsidRDefault="007B4C10" w:rsidP="00C44790">
      <w:pPr>
        <w:spacing w:line="360" w:lineRule="auto"/>
        <w:rPr>
          <w:rFonts w:ascii="Arial" w:hAnsi="Arial" w:cs="Arial"/>
          <w:color w:val="333333"/>
        </w:rPr>
      </w:pPr>
    </w:p>
    <w:p w14:paraId="002968F7" w14:textId="77777777" w:rsidR="007B4C10" w:rsidRDefault="007B4C10" w:rsidP="00C44790">
      <w:pPr>
        <w:spacing w:line="360" w:lineRule="auto"/>
        <w:rPr>
          <w:rFonts w:ascii="Arial" w:hAnsi="Arial" w:cs="Arial"/>
          <w:color w:val="333333"/>
        </w:rPr>
      </w:pPr>
    </w:p>
    <w:p w14:paraId="28BCA8CD" w14:textId="77777777" w:rsidR="007B4C10" w:rsidRDefault="007B4C10" w:rsidP="00C44790">
      <w:pPr>
        <w:spacing w:line="360" w:lineRule="auto"/>
        <w:rPr>
          <w:rFonts w:ascii="Arial" w:hAnsi="Arial" w:cs="Arial"/>
          <w:color w:val="333333"/>
        </w:rPr>
      </w:pPr>
    </w:p>
    <w:p w14:paraId="0D846374" w14:textId="77777777" w:rsidR="007B4C10" w:rsidRDefault="007B4C10" w:rsidP="00C44790">
      <w:pPr>
        <w:spacing w:line="360" w:lineRule="auto"/>
        <w:rPr>
          <w:rFonts w:ascii="Arial" w:hAnsi="Arial" w:cs="Arial"/>
          <w:color w:val="333333"/>
        </w:rPr>
      </w:pPr>
    </w:p>
    <w:p w14:paraId="24A02AE8" w14:textId="77777777" w:rsidR="007B4C10" w:rsidRDefault="007B4C10" w:rsidP="00C44790">
      <w:pPr>
        <w:spacing w:line="360" w:lineRule="auto"/>
        <w:rPr>
          <w:rFonts w:ascii="Arial" w:hAnsi="Arial" w:cs="Arial"/>
          <w:color w:val="333333"/>
        </w:rPr>
      </w:pPr>
    </w:p>
    <w:p w14:paraId="610E1408" w14:textId="77777777" w:rsidR="007B4C10" w:rsidRPr="006A234F" w:rsidRDefault="007B4C10" w:rsidP="00C44790">
      <w:pPr>
        <w:spacing w:line="360" w:lineRule="auto"/>
        <w:rPr>
          <w:rFonts w:ascii="Arial" w:hAnsi="Arial" w:cs="Arial"/>
          <w:color w:val="333333"/>
        </w:rPr>
      </w:pPr>
    </w:p>
    <w:p w14:paraId="56454644" w14:textId="05F1CF91" w:rsidR="00C44790" w:rsidRDefault="003868E9" w:rsidP="00C44790">
      <w:pPr>
        <w:spacing w:line="360" w:lineRule="auto"/>
        <w:rPr>
          <w:rFonts w:ascii="Arial" w:hAnsi="Arial" w:cs="Arial"/>
          <w:b/>
          <w:bCs/>
        </w:rPr>
      </w:pPr>
      <w:r>
        <w:rPr>
          <w:rFonts w:ascii="Arial" w:hAnsi="Arial" w:cs="Arial"/>
          <w:b/>
          <w:bCs/>
        </w:rPr>
        <w:lastRenderedPageBreak/>
        <w:t>BACKGROUND</w:t>
      </w:r>
    </w:p>
    <w:p w14:paraId="32A8BD16" w14:textId="77777777" w:rsidR="003868E9" w:rsidRPr="006A234F" w:rsidRDefault="003868E9" w:rsidP="00C44790">
      <w:pPr>
        <w:spacing w:line="360" w:lineRule="auto"/>
        <w:rPr>
          <w:rFonts w:ascii="Arial" w:hAnsi="Arial" w:cs="Arial"/>
          <w:b/>
          <w:bCs/>
        </w:rPr>
      </w:pPr>
    </w:p>
    <w:p w14:paraId="3AA573D3" w14:textId="77777777" w:rsidR="00C44790" w:rsidRPr="006A234F" w:rsidRDefault="00C44790" w:rsidP="00C44790">
      <w:pPr>
        <w:spacing w:line="360" w:lineRule="auto"/>
        <w:rPr>
          <w:rFonts w:ascii="Arial" w:hAnsi="Arial" w:cs="Arial"/>
          <w:b/>
          <w:bCs/>
        </w:rPr>
      </w:pPr>
      <w:r w:rsidRPr="006A234F">
        <w:rPr>
          <w:rFonts w:ascii="Arial" w:hAnsi="Arial" w:cs="Arial"/>
          <w:b/>
          <w:bCs/>
        </w:rPr>
        <w:t>What is ESC and why is it important?</w:t>
      </w:r>
    </w:p>
    <w:p w14:paraId="3705ED22" w14:textId="5695AA83" w:rsidR="006A234F" w:rsidRPr="006A234F" w:rsidRDefault="00C44790" w:rsidP="00C44790">
      <w:pPr>
        <w:spacing w:line="360" w:lineRule="auto"/>
        <w:rPr>
          <w:rFonts w:ascii="Arial" w:hAnsi="Arial" w:cs="Arial"/>
        </w:rPr>
      </w:pPr>
      <w:r w:rsidRPr="006A234F">
        <w:rPr>
          <w:rFonts w:ascii="Arial" w:hAnsi="Arial" w:cs="Arial"/>
        </w:rPr>
        <w:t xml:space="preserve">Enhanced Supportive Care (ESC) is a model of care aiming to implement earlier, coordinated, multiprofessional support for patients with cancer from the point of diagnosis (1). Originally designed for patients with treatable but not curable (TBNC) cancer, it now exists in many centres to support patients with cancer regardless of treatment intent and including survivorship care </w:t>
      </w:r>
      <w:r w:rsidR="006F4AFA">
        <w:rPr>
          <w:rFonts w:ascii="Arial" w:hAnsi="Arial" w:cs="Arial"/>
        </w:rPr>
        <w:t>[</w:t>
      </w:r>
      <w:r w:rsidRPr="006A234F">
        <w:rPr>
          <w:rFonts w:ascii="Arial" w:hAnsi="Arial" w:cs="Arial"/>
        </w:rPr>
        <w:t>2</w:t>
      </w:r>
      <w:r w:rsidR="006F4AFA">
        <w:rPr>
          <w:rFonts w:ascii="Arial" w:hAnsi="Arial" w:cs="Arial"/>
        </w:rPr>
        <w:t>]</w:t>
      </w:r>
      <w:r w:rsidRPr="006A234F">
        <w:rPr>
          <w:rFonts w:ascii="Arial" w:hAnsi="Arial" w:cs="Arial"/>
        </w:rPr>
        <w:t xml:space="preserve">. </w:t>
      </w:r>
    </w:p>
    <w:p w14:paraId="2F431306" w14:textId="77777777" w:rsidR="006A234F" w:rsidRPr="006A234F" w:rsidRDefault="006A234F" w:rsidP="006A234F">
      <w:pPr>
        <w:spacing w:line="360" w:lineRule="auto"/>
        <w:rPr>
          <w:rFonts w:ascii="Arial" w:hAnsi="Arial" w:cs="Arial"/>
        </w:rPr>
      </w:pPr>
    </w:p>
    <w:p w14:paraId="7E6AA7E5" w14:textId="5EA4F707" w:rsidR="006A234F" w:rsidRPr="006A234F" w:rsidRDefault="006A234F" w:rsidP="006A234F">
      <w:pPr>
        <w:spacing w:line="360" w:lineRule="auto"/>
        <w:rPr>
          <w:rFonts w:ascii="Arial" w:hAnsi="Arial" w:cs="Arial"/>
        </w:rPr>
      </w:pPr>
      <w:r w:rsidRPr="0066583E">
        <w:rPr>
          <w:rFonts w:ascii="Arial" w:hAnsi="Arial" w:cs="Arial"/>
        </w:rPr>
        <w:t>Studies reporting on outcomes from ESC services have demonstrated improved psychological wellbeing and improved symptom control as well as prolonged survival, with reduced healthcare use</w:t>
      </w:r>
      <w:r w:rsidR="00B110FA" w:rsidRPr="0066583E">
        <w:rPr>
          <w:rFonts w:ascii="Arial" w:hAnsi="Arial" w:cs="Arial"/>
        </w:rPr>
        <w:t xml:space="preserve"> </w:t>
      </w:r>
      <w:r w:rsidR="006F4AFA">
        <w:rPr>
          <w:rFonts w:ascii="Arial" w:hAnsi="Arial" w:cs="Arial"/>
        </w:rPr>
        <w:t>[</w:t>
      </w:r>
      <w:r w:rsidR="00B110FA" w:rsidRPr="0066583E">
        <w:rPr>
          <w:rFonts w:ascii="Arial" w:hAnsi="Arial" w:cs="Arial"/>
        </w:rPr>
        <w:t>3,4,5</w:t>
      </w:r>
      <w:r w:rsidR="006F4AFA">
        <w:rPr>
          <w:rFonts w:ascii="Arial" w:hAnsi="Arial" w:cs="Arial"/>
        </w:rPr>
        <w:t>]</w:t>
      </w:r>
      <w:r w:rsidRPr="0066583E">
        <w:rPr>
          <w:rFonts w:ascii="Arial" w:hAnsi="Arial" w:cs="Arial"/>
        </w:rPr>
        <w:t>. Reduced secondary care use form patients who access ESC has also been demonstrated to lead to reductions in healthcare cost</w:t>
      </w:r>
      <w:r w:rsidR="0095681E" w:rsidRPr="0066583E">
        <w:rPr>
          <w:rFonts w:ascii="Arial" w:hAnsi="Arial" w:cs="Arial"/>
        </w:rPr>
        <w:t xml:space="preserve"> </w:t>
      </w:r>
      <w:r w:rsidR="006F4AFA">
        <w:rPr>
          <w:rFonts w:ascii="Arial" w:hAnsi="Arial" w:cs="Arial"/>
        </w:rPr>
        <w:t>[5]</w:t>
      </w:r>
      <w:r w:rsidRPr="0066583E">
        <w:rPr>
          <w:rFonts w:ascii="Arial" w:hAnsi="Arial" w:cs="Arial"/>
        </w:rPr>
        <w:t xml:space="preserve">. </w:t>
      </w:r>
      <w:r w:rsidR="00090800" w:rsidRPr="0066583E">
        <w:rPr>
          <w:rFonts w:ascii="Arial" w:hAnsi="Arial" w:cs="Arial"/>
        </w:rPr>
        <w:t>S</w:t>
      </w:r>
      <w:r w:rsidRPr="0066583E">
        <w:rPr>
          <w:rFonts w:ascii="Arial" w:hAnsi="Arial" w:cs="Arial"/>
        </w:rPr>
        <w:t xml:space="preserve">tudies examining symptom control outcomes reported improvements in pain </w:t>
      </w:r>
      <w:r w:rsidR="00090800" w:rsidRPr="0066583E">
        <w:rPr>
          <w:rFonts w:ascii="Arial" w:hAnsi="Arial" w:cs="Arial"/>
        </w:rPr>
        <w:t>and other physical and psychological symptoms</w:t>
      </w:r>
      <w:r w:rsidRPr="0066583E">
        <w:rPr>
          <w:rFonts w:ascii="Arial" w:hAnsi="Arial" w:cs="Arial"/>
        </w:rPr>
        <w:t xml:space="preserve"> after the ESC intervention</w:t>
      </w:r>
      <w:r w:rsidR="00B110FA" w:rsidRPr="0066583E">
        <w:rPr>
          <w:rFonts w:ascii="Arial" w:hAnsi="Arial" w:cs="Arial"/>
        </w:rPr>
        <w:t xml:space="preserve"> </w:t>
      </w:r>
      <w:r w:rsidR="006F4AFA">
        <w:rPr>
          <w:rFonts w:ascii="Arial" w:hAnsi="Arial" w:cs="Arial"/>
        </w:rPr>
        <w:t>[</w:t>
      </w:r>
      <w:r w:rsidR="00B110FA" w:rsidRPr="0066583E">
        <w:rPr>
          <w:rFonts w:ascii="Arial" w:hAnsi="Arial" w:cs="Arial"/>
        </w:rPr>
        <w:t>4,5</w:t>
      </w:r>
      <w:r w:rsidR="006F4AFA">
        <w:rPr>
          <w:rFonts w:ascii="Arial" w:hAnsi="Arial" w:cs="Arial"/>
        </w:rPr>
        <w:t>]</w:t>
      </w:r>
      <w:r w:rsidRPr="0066583E">
        <w:rPr>
          <w:rFonts w:ascii="Arial" w:hAnsi="Arial" w:cs="Arial"/>
        </w:rPr>
        <w:t>.</w:t>
      </w:r>
      <w:r w:rsidRPr="006A234F">
        <w:rPr>
          <w:rFonts w:ascii="Arial" w:hAnsi="Arial" w:cs="Arial"/>
        </w:rPr>
        <w:t xml:space="preserve"> </w:t>
      </w:r>
    </w:p>
    <w:p w14:paraId="278EB68D" w14:textId="77777777" w:rsidR="006A234F" w:rsidRPr="006A234F" w:rsidRDefault="006A234F" w:rsidP="00C44790">
      <w:pPr>
        <w:spacing w:line="360" w:lineRule="auto"/>
        <w:rPr>
          <w:rFonts w:ascii="Arial" w:hAnsi="Arial" w:cs="Arial"/>
        </w:rPr>
      </w:pPr>
    </w:p>
    <w:p w14:paraId="78592650" w14:textId="0DED36F8" w:rsidR="00C44790" w:rsidRPr="006A234F" w:rsidRDefault="00C44790" w:rsidP="00C44790">
      <w:pPr>
        <w:spacing w:line="360" w:lineRule="auto"/>
        <w:rPr>
          <w:rFonts w:ascii="Arial" w:hAnsi="Arial" w:cs="Arial"/>
        </w:rPr>
      </w:pPr>
      <w:r w:rsidRPr="006A234F">
        <w:rPr>
          <w:rFonts w:ascii="Arial" w:hAnsi="Arial" w:cs="Arial"/>
        </w:rPr>
        <w:t>In 2016, ESC was introduced in England as part of a national Commission for Quality and Innovation (CQUIN) and was active in 22 centres around the UK</w:t>
      </w:r>
      <w:r w:rsidR="006F4AFA">
        <w:rPr>
          <w:rFonts w:ascii="Arial" w:hAnsi="Arial" w:cs="Arial"/>
        </w:rPr>
        <w:t xml:space="preserve"> [1]</w:t>
      </w:r>
      <w:r w:rsidRPr="006A234F">
        <w:rPr>
          <w:rFonts w:ascii="Arial" w:hAnsi="Arial" w:cs="Arial"/>
        </w:rPr>
        <w:t xml:space="preserve">. Patients who have TBNC cancers are living longer than before due to advances in cancer care but these patients often present with a plethora of physical, psychological and social needs that may not fit the traditional model of palliative care </w:t>
      </w:r>
      <w:r w:rsidR="006F4AFA">
        <w:rPr>
          <w:rFonts w:ascii="Arial" w:hAnsi="Arial" w:cs="Arial"/>
        </w:rPr>
        <w:t>[7]</w:t>
      </w:r>
      <w:r w:rsidRPr="006A234F">
        <w:rPr>
          <w:rFonts w:ascii="Arial" w:hAnsi="Arial" w:cs="Arial"/>
        </w:rPr>
        <w:t>.</w:t>
      </w:r>
    </w:p>
    <w:p w14:paraId="730AA5A7" w14:textId="77777777" w:rsidR="00FE1300" w:rsidRPr="006A234F" w:rsidRDefault="00FE1300" w:rsidP="00C44790">
      <w:pPr>
        <w:spacing w:line="360" w:lineRule="auto"/>
        <w:rPr>
          <w:rFonts w:ascii="Arial" w:hAnsi="Arial" w:cs="Arial"/>
        </w:rPr>
      </w:pPr>
    </w:p>
    <w:p w14:paraId="0F1FC1E7" w14:textId="6F212D1E" w:rsidR="00C44790" w:rsidRPr="006A234F" w:rsidRDefault="00C44790" w:rsidP="00C44790">
      <w:pPr>
        <w:spacing w:line="360" w:lineRule="auto"/>
        <w:rPr>
          <w:rFonts w:ascii="Arial" w:hAnsi="Arial" w:cs="Arial"/>
        </w:rPr>
      </w:pPr>
      <w:r w:rsidRPr="006A234F">
        <w:rPr>
          <w:rFonts w:ascii="Arial" w:hAnsi="Arial" w:cs="Arial"/>
        </w:rPr>
        <w:t xml:space="preserve">Following the dissolution of the ESC CQUIN in 2022, The National Enhanced Supportive Care (ESC) collaborative steering group was created within the UK Association for Supportive Care in Cancer (UKASCC).  The aims were to create a nationwide community of practice to develop a standardised, commissionable framework for the delivery of ESC, share best clinical practice across the UK, highlight important outcome measures and deliver high quality research studies to underpin clinical service. Since the 2016 CQUIN, core principles of ESC have been developed and delivered by a variety of models across the UK but there has been no standardisation in terms of setting of care, method of referral or team framework. ESC models have adapted to the local population needs, including bringing the care </w:t>
      </w:r>
      <w:r w:rsidRPr="006A234F">
        <w:rPr>
          <w:rFonts w:ascii="Arial" w:hAnsi="Arial" w:cs="Arial"/>
        </w:rPr>
        <w:lastRenderedPageBreak/>
        <w:t xml:space="preserve">into the community and remote digital support for certain patients, both of which are in keeping with the 2025 NHS “Fit for the Future: 10 Year Health Plan for England” </w:t>
      </w:r>
      <w:r w:rsidR="006F4AFA">
        <w:rPr>
          <w:rFonts w:ascii="Arial" w:hAnsi="Arial" w:cs="Arial"/>
        </w:rPr>
        <w:t>[1,8]</w:t>
      </w:r>
      <w:r w:rsidRPr="006A234F">
        <w:rPr>
          <w:rFonts w:ascii="Arial" w:hAnsi="Arial" w:cs="Arial"/>
        </w:rPr>
        <w:t>.</w:t>
      </w:r>
    </w:p>
    <w:p w14:paraId="505E718A" w14:textId="77777777" w:rsidR="00C44790" w:rsidRPr="006A234F" w:rsidRDefault="00C44790" w:rsidP="00C44790">
      <w:pPr>
        <w:spacing w:line="360" w:lineRule="auto"/>
        <w:rPr>
          <w:rFonts w:ascii="Arial" w:hAnsi="Arial" w:cs="Arial"/>
        </w:rPr>
      </w:pPr>
    </w:p>
    <w:p w14:paraId="5236A4EE" w14:textId="77777777" w:rsidR="00C44790" w:rsidRPr="006A234F" w:rsidRDefault="00C44790" w:rsidP="00C44790">
      <w:pPr>
        <w:spacing w:line="360" w:lineRule="auto"/>
        <w:rPr>
          <w:rFonts w:ascii="Arial" w:hAnsi="Arial" w:cs="Arial"/>
          <w:b/>
          <w:bCs/>
        </w:rPr>
      </w:pPr>
      <w:r w:rsidRPr="006A234F">
        <w:rPr>
          <w:rFonts w:ascii="Arial" w:hAnsi="Arial" w:cs="Arial"/>
          <w:b/>
          <w:bCs/>
        </w:rPr>
        <w:t>Why is Collaborative Working Essential?</w:t>
      </w:r>
    </w:p>
    <w:p w14:paraId="15622A96" w14:textId="0ACE1C26" w:rsidR="00C44790" w:rsidRPr="006A234F" w:rsidRDefault="00C44790" w:rsidP="00C44790">
      <w:pPr>
        <w:spacing w:line="360" w:lineRule="auto"/>
        <w:rPr>
          <w:rFonts w:ascii="Arial" w:hAnsi="Arial" w:cs="Arial"/>
        </w:rPr>
      </w:pPr>
      <w:r w:rsidRPr="006A234F">
        <w:rPr>
          <w:rFonts w:ascii="Arial" w:hAnsi="Arial" w:cs="Arial"/>
        </w:rPr>
        <w:t xml:space="preserve">Collaborative working is a crucial part of medicine and research, needed to drive change, inform policy, share information and improve patient care. Multiple research networks and collaboratives have been successful in delivering these goals. In 2006, the UK Cancer Experience Collaborative (CECo) was established. This was a 5-year funded collaborative involving 26 organisations and 5 universities associated with supportive and palliative medicine. This collaborative was successful in achieving their objectives of increasing the output and quality of research, delivering research training to clinicians, secured consequent grant funding and published their research findings in peer-reviewed journals. They highlighted the challenges of competitive research cultures, where individual success is rewarded, and indeed required due to the structure and funding of academic research and emphasized the importance of fostering a culture of sharing research </w:t>
      </w:r>
      <w:r w:rsidR="006F4AFA">
        <w:rPr>
          <w:rFonts w:ascii="Arial" w:hAnsi="Arial" w:cs="Arial"/>
        </w:rPr>
        <w:t>[9]</w:t>
      </w:r>
      <w:r w:rsidRPr="006A234F">
        <w:rPr>
          <w:rFonts w:ascii="Arial" w:hAnsi="Arial" w:cs="Arial"/>
        </w:rPr>
        <w:t xml:space="preserve">.  Similarly, The Healthy Aging Research Network in the USA was established over a </w:t>
      </w:r>
      <w:r w:rsidR="00F7189A" w:rsidRPr="006A234F">
        <w:rPr>
          <w:rFonts w:ascii="Arial" w:hAnsi="Arial" w:cs="Arial"/>
        </w:rPr>
        <w:t>13-year</w:t>
      </w:r>
      <w:r w:rsidRPr="006A234F">
        <w:rPr>
          <w:rFonts w:ascii="Arial" w:hAnsi="Arial" w:cs="Arial"/>
        </w:rPr>
        <w:t xml:space="preserve"> period by the Centers for Disease Control and Prevention (CDC) Research Centers Program. The formation of the collaborative allowed for development of practice, reduction in duplication of aging research and inform healthy aging policy </w:t>
      </w:r>
      <w:r w:rsidR="006F4AFA">
        <w:rPr>
          <w:rFonts w:ascii="Arial" w:hAnsi="Arial" w:cs="Arial"/>
        </w:rPr>
        <w:t>[10].</w:t>
      </w:r>
      <w:r w:rsidR="00F7189A" w:rsidRPr="006A234F">
        <w:rPr>
          <w:rFonts w:ascii="Arial" w:hAnsi="Arial" w:cs="Arial"/>
        </w:rPr>
        <w:t xml:space="preserve"> Furthermore</w:t>
      </w:r>
      <w:r w:rsidRPr="006A234F">
        <w:rPr>
          <w:rFonts w:ascii="Arial" w:hAnsi="Arial" w:cs="Arial"/>
        </w:rPr>
        <w:t xml:space="preserve">, there are several research collaboratives set up by training resident doctors to enable collegiate working and development of new young researchers. In the UK, surgical training resident doctors have established a national network of regional research collaboratives with the initial aim of increasing recruitment to clinical trials. This has led to the development of mentoring relationships across grades, specialities and regions </w:t>
      </w:r>
      <w:r w:rsidR="006F4AFA">
        <w:rPr>
          <w:rFonts w:ascii="Arial" w:hAnsi="Arial" w:cs="Arial"/>
        </w:rPr>
        <w:t>[11]</w:t>
      </w:r>
      <w:r w:rsidRPr="006A234F">
        <w:rPr>
          <w:rFonts w:ascii="Arial" w:hAnsi="Arial" w:cs="Arial"/>
        </w:rPr>
        <w:t xml:space="preserve">. The currently active UK Palliative Care Research Collaborative (UK-PRC) was set up by training resident doctors in Palliative Medicine in the UK in 2016 to achieve large scale, high quality multi-site research in palliative care </w:t>
      </w:r>
      <w:r w:rsidR="006F4AFA">
        <w:rPr>
          <w:rFonts w:ascii="Arial" w:hAnsi="Arial" w:cs="Arial"/>
        </w:rPr>
        <w:t>[12,13].</w:t>
      </w:r>
    </w:p>
    <w:p w14:paraId="72087416" w14:textId="7D6E0EC1" w:rsidR="00C44790" w:rsidRPr="006A234F" w:rsidRDefault="00C44790" w:rsidP="00C44790">
      <w:pPr>
        <w:spacing w:line="360" w:lineRule="auto"/>
        <w:rPr>
          <w:rFonts w:ascii="Arial" w:hAnsi="Arial" w:cs="Arial"/>
        </w:rPr>
      </w:pPr>
      <w:r w:rsidRPr="006A234F">
        <w:rPr>
          <w:rFonts w:ascii="Arial" w:hAnsi="Arial" w:cs="Arial"/>
        </w:rPr>
        <w:t xml:space="preserve">These networks have embedded a culture of research within the specialties and allow training resident doctors to gain invaluable research experience </w:t>
      </w:r>
      <w:r w:rsidR="006F4AFA">
        <w:rPr>
          <w:rFonts w:ascii="Arial" w:hAnsi="Arial" w:cs="Arial"/>
        </w:rPr>
        <w:t>[10,11].</w:t>
      </w:r>
      <w:r w:rsidRPr="006A234F">
        <w:rPr>
          <w:rFonts w:ascii="Arial" w:hAnsi="Arial" w:cs="Arial"/>
        </w:rPr>
        <w:t xml:space="preserve"> In 2023, the National Institute for Health and Care Research (NIHR) awarded a significant grant to allied health professionals (AHPs) to address the gaps in AHP provision across the </w:t>
      </w:r>
      <w:r w:rsidR="00925FA0" w:rsidRPr="006A234F">
        <w:rPr>
          <w:rFonts w:ascii="Arial" w:hAnsi="Arial" w:cs="Arial"/>
        </w:rPr>
        <w:t>UK and</w:t>
      </w:r>
      <w:r w:rsidRPr="006A234F">
        <w:rPr>
          <w:rFonts w:ascii="Arial" w:hAnsi="Arial" w:cs="Arial"/>
        </w:rPr>
        <w:t xml:space="preserve"> implement sustainable staffing models through the </w:t>
      </w:r>
      <w:r w:rsidRPr="006A234F">
        <w:rPr>
          <w:rFonts w:ascii="Arial" w:hAnsi="Arial" w:cs="Arial"/>
        </w:rPr>
        <w:lastRenderedPageBreak/>
        <w:t xml:space="preserve">Allied Health Professions Workforce Research Partnership. This focused specifically at underserved and deprived areas of the UK and is yet another example of a national collaborative working together to develop services, produce high quality research and ultimately, better serve the patient population </w:t>
      </w:r>
      <w:r w:rsidR="006F4AFA">
        <w:rPr>
          <w:rFonts w:ascii="Arial" w:hAnsi="Arial" w:cs="Arial"/>
        </w:rPr>
        <w:t>[14].</w:t>
      </w:r>
    </w:p>
    <w:p w14:paraId="495A67A7" w14:textId="564BA04D" w:rsidR="00C44790" w:rsidRPr="006A234F" w:rsidRDefault="00C44790" w:rsidP="00C44790">
      <w:pPr>
        <w:spacing w:line="360" w:lineRule="auto"/>
        <w:rPr>
          <w:rFonts w:ascii="Arial" w:hAnsi="Arial" w:cs="Arial"/>
        </w:rPr>
      </w:pPr>
      <w:r w:rsidRPr="006A234F">
        <w:rPr>
          <w:rFonts w:ascii="Arial" w:hAnsi="Arial" w:cs="Arial"/>
        </w:rPr>
        <w:t xml:space="preserve">The common theme within all these steering groups and research networks is that collaborative working is a catalyst for change and growth within the target specialty. Instead of working in silos, our multi-professional steering group has brought a wealth of shared experience, knowledge and evidence of the current provision of ESC in the UK </w:t>
      </w:r>
      <w:r w:rsidR="006F4AFA">
        <w:rPr>
          <w:rFonts w:ascii="Arial" w:hAnsi="Arial" w:cs="Arial"/>
        </w:rPr>
        <w:t>[1,12].</w:t>
      </w:r>
    </w:p>
    <w:p w14:paraId="2C474EA8" w14:textId="77777777" w:rsidR="00C44790" w:rsidRPr="006A234F" w:rsidRDefault="00C44790" w:rsidP="00C44790">
      <w:pPr>
        <w:spacing w:line="360" w:lineRule="auto"/>
        <w:rPr>
          <w:rFonts w:ascii="Arial" w:hAnsi="Arial" w:cs="Arial"/>
        </w:rPr>
      </w:pPr>
    </w:p>
    <w:p w14:paraId="46A14677" w14:textId="00CED857" w:rsidR="00C44790" w:rsidRDefault="003868E9" w:rsidP="00C44790">
      <w:pPr>
        <w:spacing w:line="360" w:lineRule="auto"/>
        <w:rPr>
          <w:rFonts w:ascii="Arial" w:hAnsi="Arial" w:cs="Arial"/>
          <w:b/>
          <w:bCs/>
        </w:rPr>
      </w:pPr>
      <w:r>
        <w:rPr>
          <w:rFonts w:ascii="Arial" w:hAnsi="Arial" w:cs="Arial"/>
          <w:b/>
          <w:bCs/>
        </w:rPr>
        <w:t>IMPLEMENTATION</w:t>
      </w:r>
    </w:p>
    <w:p w14:paraId="11F621BD" w14:textId="77777777" w:rsidR="00925FA0" w:rsidRPr="006A234F" w:rsidRDefault="00925FA0" w:rsidP="00C44790">
      <w:pPr>
        <w:spacing w:line="360" w:lineRule="auto"/>
        <w:rPr>
          <w:rFonts w:ascii="Arial" w:hAnsi="Arial" w:cs="Arial"/>
        </w:rPr>
      </w:pPr>
    </w:p>
    <w:p w14:paraId="34192F5A" w14:textId="77777777" w:rsidR="00C44790" w:rsidRPr="006A234F" w:rsidRDefault="00C44790" w:rsidP="00C44790">
      <w:pPr>
        <w:spacing w:line="360" w:lineRule="auto"/>
        <w:rPr>
          <w:rFonts w:ascii="Arial" w:hAnsi="Arial" w:cs="Arial"/>
          <w:b/>
          <w:bCs/>
        </w:rPr>
      </w:pPr>
      <w:r w:rsidRPr="006A234F">
        <w:rPr>
          <w:rFonts w:ascii="Arial" w:hAnsi="Arial" w:cs="Arial"/>
          <w:b/>
          <w:bCs/>
        </w:rPr>
        <w:t>The UKASCC ESC Steering Group</w:t>
      </w:r>
    </w:p>
    <w:p w14:paraId="453A6DA8" w14:textId="77777777" w:rsidR="00C44790" w:rsidRPr="006A234F" w:rsidRDefault="00C44790" w:rsidP="00C44790">
      <w:pPr>
        <w:spacing w:line="360" w:lineRule="auto"/>
        <w:rPr>
          <w:rFonts w:ascii="Arial" w:hAnsi="Arial" w:cs="Arial"/>
        </w:rPr>
      </w:pPr>
      <w:r w:rsidRPr="006A234F">
        <w:rPr>
          <w:rFonts w:ascii="Arial" w:hAnsi="Arial" w:cs="Arial"/>
        </w:rPr>
        <w:t>The UKASCC ESC steering group was established as a partnership between representatives from 27 organisations including 21 NHS trusts, 5 universities and a cancer charity, and 3 patient experts. Among over 40 professional representatives, there are a diversity of roles including medical, nursing, allied health professionals, researchers and commissioning, with expertise from palliative care, oncology and primary care. Membership was grown through both snowballing and purposive sampling of individuals and organisations with established or developing ESC services.</w:t>
      </w:r>
    </w:p>
    <w:p w14:paraId="6D8D9753" w14:textId="77777777" w:rsidR="00C44790" w:rsidRPr="006A234F" w:rsidRDefault="00C44790" w:rsidP="00C44790">
      <w:pPr>
        <w:spacing w:line="360" w:lineRule="auto"/>
        <w:rPr>
          <w:rFonts w:ascii="Arial" w:hAnsi="Arial" w:cs="Arial"/>
        </w:rPr>
      </w:pPr>
      <w:r w:rsidRPr="006A234F">
        <w:rPr>
          <w:rFonts w:ascii="Arial" w:hAnsi="Arial" w:cs="Arial"/>
        </w:rPr>
        <w:t>The purpose of the group was to share best practice and to establish a core framework for ESC to determine which models and services should be included within a future national ESC commissioning structure. This included developing a common understanding of how current ESC services operate, what they deliver, and what core outcome measures should be associated with any national expansion of these services. To achieve this aim, the steering group split into two work streams (figure 1), to answer two questions:</w:t>
      </w:r>
    </w:p>
    <w:p w14:paraId="6BF34E6D" w14:textId="77777777" w:rsidR="00C44790" w:rsidRPr="006A234F" w:rsidRDefault="00C44790" w:rsidP="00C44790">
      <w:pPr>
        <w:pStyle w:val="ListParagraph"/>
        <w:numPr>
          <w:ilvl w:val="0"/>
          <w:numId w:val="1"/>
        </w:numPr>
        <w:spacing w:after="160" w:line="360" w:lineRule="auto"/>
        <w:rPr>
          <w:rFonts w:ascii="Arial" w:hAnsi="Arial" w:cs="Arial"/>
        </w:rPr>
      </w:pPr>
      <w:r w:rsidRPr="006A234F">
        <w:rPr>
          <w:rFonts w:ascii="Arial" w:hAnsi="Arial" w:cs="Arial"/>
        </w:rPr>
        <w:t>What are the evidence base components of supportive care which should be included in an ESC service?</w:t>
      </w:r>
    </w:p>
    <w:p w14:paraId="70148E6D" w14:textId="77777777" w:rsidR="00C44790" w:rsidRPr="006A234F" w:rsidRDefault="00C44790" w:rsidP="00C44790">
      <w:pPr>
        <w:pStyle w:val="ListParagraph"/>
        <w:numPr>
          <w:ilvl w:val="0"/>
          <w:numId w:val="1"/>
        </w:numPr>
        <w:spacing w:after="160" w:line="360" w:lineRule="auto"/>
        <w:rPr>
          <w:rFonts w:ascii="Arial" w:hAnsi="Arial" w:cs="Arial"/>
        </w:rPr>
      </w:pPr>
      <w:r w:rsidRPr="006A234F">
        <w:rPr>
          <w:rFonts w:ascii="Arial" w:hAnsi="Arial" w:cs="Arial"/>
        </w:rPr>
        <w:t>What ESC services exist, how do they operate and what are the core outcome measures associated with the delivery of these services within the UK?</w:t>
      </w:r>
    </w:p>
    <w:p w14:paraId="5FA8DBEA" w14:textId="77777777" w:rsidR="00C44790" w:rsidRPr="006A234F" w:rsidRDefault="00C44790" w:rsidP="00C44790">
      <w:pPr>
        <w:spacing w:line="360" w:lineRule="auto"/>
        <w:rPr>
          <w:rFonts w:ascii="Arial" w:hAnsi="Arial" w:cs="Arial"/>
          <w:b/>
          <w:bCs/>
          <w:u w:val="single"/>
        </w:rPr>
      </w:pPr>
      <w:r w:rsidRPr="006A234F">
        <w:rPr>
          <w:rFonts w:ascii="Arial" w:hAnsi="Arial" w:cs="Arial"/>
          <w:b/>
          <w:bCs/>
          <w:u w:val="single"/>
        </w:rPr>
        <w:lastRenderedPageBreak/>
        <w:t>Stream 1</w:t>
      </w:r>
    </w:p>
    <w:p w14:paraId="6C0984A2" w14:textId="2812DD4B" w:rsidR="00C44790" w:rsidRPr="006A234F" w:rsidRDefault="00C44790" w:rsidP="00C44790">
      <w:pPr>
        <w:spacing w:line="360" w:lineRule="auto"/>
        <w:rPr>
          <w:rFonts w:ascii="Arial" w:hAnsi="Arial" w:cs="Arial"/>
        </w:rPr>
      </w:pPr>
      <w:r w:rsidRPr="006A234F">
        <w:rPr>
          <w:rFonts w:ascii="Arial" w:hAnsi="Arial" w:cs="Arial"/>
        </w:rPr>
        <w:t xml:space="preserve">Stream 1 of the group investigates which models of delivering supportive care to patients with cancer are evidence based. The work stream will then begin to piece together which models and services should be included within a future ESC commissioning structure. To that end, the group has conducted an international scoping review, looking at all research relating to supportive care models since 2012 </w:t>
      </w:r>
      <w:r w:rsidR="006F4AFA">
        <w:rPr>
          <w:rFonts w:ascii="Arial" w:hAnsi="Arial" w:cs="Arial"/>
        </w:rPr>
        <w:t>[14]</w:t>
      </w:r>
      <w:r w:rsidRPr="006A234F">
        <w:rPr>
          <w:rFonts w:ascii="Arial" w:hAnsi="Arial" w:cs="Arial"/>
        </w:rPr>
        <w:t>. Articles are double screened by 2 group members and are included if they:</w:t>
      </w:r>
    </w:p>
    <w:p w14:paraId="443238E2" w14:textId="77777777" w:rsidR="00C44790" w:rsidRPr="006A234F" w:rsidRDefault="00C44790" w:rsidP="00C44790">
      <w:pPr>
        <w:pStyle w:val="ListParagraph"/>
        <w:numPr>
          <w:ilvl w:val="0"/>
          <w:numId w:val="2"/>
        </w:numPr>
        <w:spacing w:after="160" w:line="360" w:lineRule="auto"/>
        <w:rPr>
          <w:rFonts w:ascii="Arial" w:hAnsi="Arial" w:cs="Arial"/>
        </w:rPr>
      </w:pPr>
      <w:r w:rsidRPr="006A234F">
        <w:rPr>
          <w:rFonts w:ascii="Arial" w:hAnsi="Arial" w:cs="Arial"/>
        </w:rPr>
        <w:t>Describe models by which supportive care can be delivered</w:t>
      </w:r>
    </w:p>
    <w:p w14:paraId="55BCFD82" w14:textId="77777777" w:rsidR="00C44790" w:rsidRPr="006A234F" w:rsidRDefault="00C44790" w:rsidP="00C44790">
      <w:pPr>
        <w:pStyle w:val="ListParagraph"/>
        <w:numPr>
          <w:ilvl w:val="0"/>
          <w:numId w:val="2"/>
        </w:numPr>
        <w:spacing w:after="160" w:line="360" w:lineRule="auto"/>
        <w:rPr>
          <w:rFonts w:ascii="Arial" w:hAnsi="Arial" w:cs="Arial"/>
        </w:rPr>
      </w:pPr>
      <w:r w:rsidRPr="006A234F">
        <w:rPr>
          <w:rFonts w:ascii="Arial" w:hAnsi="Arial" w:cs="Arial"/>
        </w:rPr>
        <w:t>Describe evidence of impact for patients, healthcare providers or both or</w:t>
      </w:r>
    </w:p>
    <w:p w14:paraId="4E564209" w14:textId="77777777" w:rsidR="00C44790" w:rsidRPr="006A234F" w:rsidRDefault="00C44790" w:rsidP="00C44790">
      <w:pPr>
        <w:pStyle w:val="ListParagraph"/>
        <w:numPr>
          <w:ilvl w:val="0"/>
          <w:numId w:val="2"/>
        </w:numPr>
        <w:spacing w:after="160" w:line="360" w:lineRule="auto"/>
        <w:rPr>
          <w:rFonts w:ascii="Arial" w:hAnsi="Arial" w:cs="Arial"/>
        </w:rPr>
      </w:pPr>
      <w:r w:rsidRPr="006A234F">
        <w:rPr>
          <w:rFonts w:ascii="Arial" w:hAnsi="Arial" w:cs="Arial"/>
        </w:rPr>
        <w:t>Describe facilitators and/or barriers to accessing supportive care throughout the patient’s treatment</w:t>
      </w:r>
    </w:p>
    <w:p w14:paraId="5E303CFE" w14:textId="77777777" w:rsidR="00C44790" w:rsidRPr="006A234F" w:rsidRDefault="00C44790" w:rsidP="00C44790">
      <w:pPr>
        <w:spacing w:after="160" w:line="360" w:lineRule="auto"/>
        <w:rPr>
          <w:rFonts w:ascii="Arial" w:hAnsi="Arial" w:cs="Arial"/>
          <w:b/>
          <w:bCs/>
        </w:rPr>
      </w:pPr>
    </w:p>
    <w:p w14:paraId="7BA0C16C" w14:textId="77777777" w:rsidR="00C44790" w:rsidRPr="003868E9" w:rsidRDefault="00C44790" w:rsidP="00C44790">
      <w:pPr>
        <w:spacing w:after="160" w:line="360" w:lineRule="auto"/>
        <w:rPr>
          <w:rFonts w:ascii="Arial" w:hAnsi="Arial" w:cs="Arial"/>
          <w:i/>
          <w:iCs/>
        </w:rPr>
      </w:pPr>
      <w:r w:rsidRPr="003868E9">
        <w:rPr>
          <w:rFonts w:ascii="Arial" w:hAnsi="Arial" w:cs="Arial"/>
          <w:i/>
          <w:iCs/>
        </w:rPr>
        <w:t>Figure 1: Flow diagram showing the components and relationships within the UKASCC National ESC Collaborative.</w:t>
      </w:r>
    </w:p>
    <w:p w14:paraId="612954AD" w14:textId="77777777" w:rsidR="00C44790" w:rsidRPr="006A234F" w:rsidRDefault="00C44790" w:rsidP="00C44790">
      <w:pPr>
        <w:spacing w:line="360" w:lineRule="auto"/>
        <w:rPr>
          <w:rFonts w:ascii="Arial" w:hAnsi="Arial" w:cs="Arial"/>
          <w:b/>
          <w:bCs/>
          <w:u w:val="single"/>
        </w:rPr>
      </w:pPr>
      <w:r w:rsidRPr="006A234F">
        <w:rPr>
          <w:rFonts w:ascii="Arial" w:hAnsi="Arial" w:cs="Arial"/>
          <w:noProof/>
        </w:rPr>
        <mc:AlternateContent>
          <mc:Choice Requires="wpg">
            <w:drawing>
              <wp:inline distT="0" distB="0" distL="0" distR="0" wp14:anchorId="1FCF07A1" wp14:editId="646479B6">
                <wp:extent cx="4663440" cy="4862830"/>
                <wp:effectExtent l="0" t="0" r="10160" b="13970"/>
                <wp:docPr id="434682063" name="Group 1"/>
                <wp:cNvGraphicFramePr/>
                <a:graphic xmlns:a="http://schemas.openxmlformats.org/drawingml/2006/main">
                  <a:graphicData uri="http://schemas.microsoft.com/office/word/2010/wordprocessingGroup">
                    <wpg:wgp>
                      <wpg:cNvGrpSpPr/>
                      <wpg:grpSpPr>
                        <a:xfrm>
                          <a:off x="0" y="0"/>
                          <a:ext cx="4663440" cy="4862830"/>
                          <a:chOff x="0" y="0"/>
                          <a:chExt cx="5064307" cy="5320141"/>
                        </a:xfrm>
                      </wpg:grpSpPr>
                      <wps:wsp>
                        <wps:cNvPr id="1232757801" name="Rectangle 1"/>
                        <wps:cNvSpPr/>
                        <wps:spPr>
                          <a:xfrm>
                            <a:off x="0" y="1527242"/>
                            <a:ext cx="3285661" cy="2500499"/>
                          </a:xfrm>
                          <a:prstGeom prst="rect">
                            <a:avLst/>
                          </a:prstGeom>
                          <a:solidFill>
                            <a:schemeClr val="accent1">
                              <a:lumMod val="40000"/>
                              <a:lumOff val="60000"/>
                            </a:schemeClr>
                          </a:solidFill>
                        </wps:spPr>
                        <wps:style>
                          <a:lnRef idx="2">
                            <a:schemeClr val="accent4">
                              <a:shade val="15000"/>
                            </a:schemeClr>
                          </a:lnRef>
                          <a:fillRef idx="1">
                            <a:schemeClr val="accent4"/>
                          </a:fillRef>
                          <a:effectRef idx="0">
                            <a:schemeClr val="accent4"/>
                          </a:effectRef>
                          <a:fontRef idx="minor">
                            <a:schemeClr val="lt1"/>
                          </a:fontRef>
                        </wps:style>
                        <wps:txbx>
                          <w:txbxContent>
                            <w:p w14:paraId="152BED72" w14:textId="77777777" w:rsidR="00C44790" w:rsidRPr="003868E9" w:rsidRDefault="00C44790" w:rsidP="00C44790">
                              <w:pPr>
                                <w:jc w:val="center"/>
                                <w:rPr>
                                  <w:rFonts w:ascii="Arial" w:hAnsi="Arial" w:cs="Arial"/>
                                  <w:b/>
                                  <w:bCs/>
                                </w:rPr>
                              </w:pPr>
                              <w:r w:rsidRPr="003868E9">
                                <w:rPr>
                                  <w:rFonts w:ascii="Arial" w:hAnsi="Arial" w:cs="Arial"/>
                                  <w:b/>
                                  <w:bCs/>
                                </w:rPr>
                                <w:t>National ESC Steering Group</w:t>
                              </w:r>
                            </w:p>
                            <w:p w14:paraId="5140ECC1" w14:textId="77777777" w:rsidR="00C44790" w:rsidRPr="003868E9" w:rsidRDefault="00C44790" w:rsidP="00C44790">
                              <w:pPr>
                                <w:jc w:val="center"/>
                                <w:rPr>
                                  <w:rFonts w:ascii="Arial" w:hAnsi="Arial" w:cs="Arial"/>
                                </w:rPr>
                              </w:pPr>
                            </w:p>
                            <w:p w14:paraId="42C786BF" w14:textId="77777777" w:rsidR="00C44790" w:rsidRPr="003868E9" w:rsidRDefault="00C44790" w:rsidP="00C44790">
                              <w:pPr>
                                <w:jc w:val="center"/>
                                <w:rPr>
                                  <w:rFonts w:ascii="Arial" w:hAnsi="Arial" w:cs="Arial"/>
                                </w:rPr>
                              </w:pPr>
                            </w:p>
                            <w:p w14:paraId="7B893708" w14:textId="77777777" w:rsidR="00C44790" w:rsidRPr="003868E9" w:rsidRDefault="00C44790" w:rsidP="00C44790">
                              <w:pPr>
                                <w:jc w:val="center"/>
                                <w:rPr>
                                  <w:rFonts w:ascii="Arial" w:hAnsi="Arial" w:cs="Arial"/>
                                </w:rPr>
                              </w:pPr>
                            </w:p>
                            <w:p w14:paraId="5A113274" w14:textId="77777777" w:rsidR="00C44790" w:rsidRPr="003868E9" w:rsidRDefault="00C44790" w:rsidP="00C44790">
                              <w:pPr>
                                <w:jc w:val="center"/>
                                <w:rPr>
                                  <w:rFonts w:ascii="Arial" w:hAnsi="Arial" w:cs="Arial"/>
                                </w:rPr>
                              </w:pPr>
                            </w:p>
                            <w:p w14:paraId="60C9726B" w14:textId="77777777" w:rsidR="00C44790" w:rsidRPr="003868E9" w:rsidRDefault="00C44790" w:rsidP="00C44790">
                              <w:pPr>
                                <w:jc w:val="center"/>
                                <w:rPr>
                                  <w:rFonts w:ascii="Arial" w:hAnsi="Arial" w:cs="Arial"/>
                                </w:rPr>
                              </w:pPr>
                            </w:p>
                            <w:p w14:paraId="2B374A64" w14:textId="77777777" w:rsidR="00C44790" w:rsidRPr="003868E9" w:rsidRDefault="00C44790" w:rsidP="00C44790">
                              <w:pPr>
                                <w:jc w:val="center"/>
                                <w:rPr>
                                  <w:rFonts w:ascii="Arial" w:hAnsi="Arial" w:cs="Arial"/>
                                </w:rPr>
                              </w:pPr>
                            </w:p>
                            <w:p w14:paraId="032D97CD" w14:textId="77777777" w:rsidR="00C44790" w:rsidRPr="003868E9" w:rsidRDefault="00C44790" w:rsidP="00C44790">
                              <w:pPr>
                                <w:jc w:val="center"/>
                                <w:rPr>
                                  <w:rFonts w:ascii="Arial" w:hAnsi="Arial" w:cs="Arial"/>
                                </w:rPr>
                              </w:pPr>
                            </w:p>
                            <w:p w14:paraId="0725532A" w14:textId="77777777" w:rsidR="00C44790" w:rsidRPr="003868E9" w:rsidRDefault="00C44790" w:rsidP="00C44790">
                              <w:pPr>
                                <w:jc w:val="center"/>
                                <w:rPr>
                                  <w:rFonts w:ascii="Arial" w:hAnsi="Arial" w:cs="Arial"/>
                                </w:rPr>
                              </w:pPr>
                            </w:p>
                            <w:p w14:paraId="3DF434DF" w14:textId="77777777" w:rsidR="00C44790" w:rsidRPr="003868E9" w:rsidRDefault="00C44790" w:rsidP="00C44790">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2533662" name="Rectangle 2"/>
                        <wps:cNvSpPr/>
                        <wps:spPr>
                          <a:xfrm>
                            <a:off x="428017" y="2081719"/>
                            <a:ext cx="2475055" cy="33769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A7A3AF" w14:textId="77777777" w:rsidR="00C44790" w:rsidRPr="003868E9" w:rsidRDefault="00C44790" w:rsidP="00C44790">
                              <w:pPr>
                                <w:jc w:val="center"/>
                                <w:rPr>
                                  <w:rFonts w:ascii="Arial" w:hAnsi="Arial" w:cs="Arial"/>
                                </w:rPr>
                              </w:pPr>
                              <w:r w:rsidRPr="003868E9">
                                <w:rPr>
                                  <w:rFonts w:ascii="Arial" w:hAnsi="Arial" w:cs="Arial"/>
                                </w:rPr>
                                <w:t>Chair of ESC Steering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945571" name="Rectangle 4"/>
                        <wps:cNvSpPr/>
                        <wps:spPr>
                          <a:xfrm>
                            <a:off x="1935804" y="4513634"/>
                            <a:ext cx="1442258" cy="70974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AFFEE3C" w14:textId="77777777" w:rsidR="00C44790" w:rsidRPr="003868E9" w:rsidRDefault="00C44790" w:rsidP="00C44790">
                              <w:pPr>
                                <w:jc w:val="center"/>
                                <w:rPr>
                                  <w:rFonts w:ascii="Arial" w:hAnsi="Arial" w:cs="Arial"/>
                                  <w:b/>
                                  <w:bCs/>
                                  <w:sz w:val="40"/>
                                  <w:szCs w:val="40"/>
                                </w:rPr>
                              </w:pPr>
                              <w:r w:rsidRPr="003868E9">
                                <w:rPr>
                                  <w:rFonts w:ascii="Arial" w:hAnsi="Arial" w:cs="Arial"/>
                                  <w:b/>
                                  <w:bCs/>
                                  <w:sz w:val="28"/>
                                  <w:szCs w:val="28"/>
                                </w:rPr>
                                <w:t>Stream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020800" name="Rectangle 5"/>
                        <wps:cNvSpPr/>
                        <wps:spPr>
                          <a:xfrm>
                            <a:off x="3822970" y="4503906"/>
                            <a:ext cx="1241337" cy="8162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77839F5" w14:textId="77777777" w:rsidR="00C44790" w:rsidRPr="003868E9" w:rsidRDefault="00C44790" w:rsidP="00C44790">
                              <w:pPr>
                                <w:jc w:val="center"/>
                                <w:rPr>
                                  <w:rFonts w:ascii="Arial" w:hAnsi="Arial" w:cs="Arial"/>
                                </w:rPr>
                              </w:pPr>
                              <w:r w:rsidRPr="003868E9">
                                <w:rPr>
                                  <w:rFonts w:ascii="Arial" w:hAnsi="Arial" w:cs="Arial"/>
                                </w:rPr>
                                <w:t>University of Southampton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4940187" name="Rectangle 6"/>
                        <wps:cNvSpPr/>
                        <wps:spPr>
                          <a:xfrm>
                            <a:off x="77821" y="2519463"/>
                            <a:ext cx="1285784" cy="43799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59148B" w14:textId="77777777" w:rsidR="00C44790" w:rsidRPr="003868E9" w:rsidRDefault="00C44790" w:rsidP="00C44790">
                              <w:pPr>
                                <w:jc w:val="center"/>
                                <w:rPr>
                                  <w:rFonts w:ascii="Arial" w:hAnsi="Arial" w:cs="Arial"/>
                                  <w:sz w:val="22"/>
                                  <w:szCs w:val="22"/>
                                </w:rPr>
                              </w:pPr>
                              <w:r w:rsidRPr="003868E9">
                                <w:rPr>
                                  <w:rFonts w:ascii="Arial" w:hAnsi="Arial" w:cs="Arial"/>
                                  <w:sz w:val="22"/>
                                  <w:szCs w:val="22"/>
                                </w:rPr>
                                <w:t>Stream 1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664806" name="Rectangle 7"/>
                        <wps:cNvSpPr/>
                        <wps:spPr>
                          <a:xfrm>
                            <a:off x="1118681" y="3686783"/>
                            <a:ext cx="831791" cy="29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2B45A67" w14:textId="77777777" w:rsidR="00C44790" w:rsidRPr="003868E9" w:rsidRDefault="00C44790" w:rsidP="00C44790">
                              <w:pPr>
                                <w:jc w:val="center"/>
                                <w:rPr>
                                  <w:rFonts w:ascii="Arial" w:hAnsi="Arial" w:cs="Arial"/>
                                </w:rPr>
                              </w:pPr>
                              <w:r w:rsidRPr="003868E9">
                                <w:rPr>
                                  <w:rFonts w:ascii="Arial" w:hAnsi="Arial" w:cs="Arial"/>
                                </w:rPr>
                                <w:t>PPI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3564963" name="Rectangle 6"/>
                        <wps:cNvSpPr/>
                        <wps:spPr>
                          <a:xfrm>
                            <a:off x="48638" y="3064212"/>
                            <a:ext cx="3173506" cy="37088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900A01" w14:textId="77777777" w:rsidR="00C44790" w:rsidRPr="003868E9" w:rsidRDefault="00C44790" w:rsidP="00C44790">
                              <w:pPr>
                                <w:jc w:val="center"/>
                                <w:rPr>
                                  <w:rFonts w:ascii="Arial" w:hAnsi="Arial" w:cs="Arial"/>
                                  <w:sz w:val="22"/>
                                  <w:szCs w:val="22"/>
                                </w:rPr>
                              </w:pPr>
                              <w:r w:rsidRPr="003868E9">
                                <w:rPr>
                                  <w:rFonts w:ascii="Arial" w:hAnsi="Arial" w:cs="Arial"/>
                                  <w:sz w:val="22"/>
                                  <w:szCs w:val="22"/>
                                </w:rPr>
                                <w:t>Members of National ESC Steering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748662" name="Rectangle 6"/>
                        <wps:cNvSpPr/>
                        <wps:spPr>
                          <a:xfrm>
                            <a:off x="1877438" y="2519463"/>
                            <a:ext cx="1285784" cy="43799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D383DBB" w14:textId="77777777" w:rsidR="00C44790" w:rsidRPr="003868E9" w:rsidRDefault="00C44790" w:rsidP="00C44790">
                              <w:pPr>
                                <w:jc w:val="center"/>
                                <w:rPr>
                                  <w:rFonts w:ascii="Arial" w:hAnsi="Arial" w:cs="Arial"/>
                                  <w:sz w:val="22"/>
                                  <w:szCs w:val="22"/>
                                </w:rPr>
                              </w:pPr>
                              <w:r w:rsidRPr="003868E9">
                                <w:rPr>
                                  <w:rFonts w:ascii="Arial" w:hAnsi="Arial" w:cs="Arial"/>
                                  <w:sz w:val="22"/>
                                  <w:szCs w:val="22"/>
                                </w:rPr>
                                <w:t>Stream 2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118744" name="Straight Arrow Connector 9"/>
                        <wps:cNvCnPr/>
                        <wps:spPr>
                          <a:xfrm>
                            <a:off x="754164" y="4095344"/>
                            <a:ext cx="0" cy="4221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2136363" name="Straight Arrow Connector 9"/>
                        <wps:cNvCnPr/>
                        <wps:spPr>
                          <a:xfrm>
                            <a:off x="2709423" y="4085617"/>
                            <a:ext cx="0" cy="4221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51413965" name="Straight Arrow Connector 10"/>
                        <wps:cNvCnPr/>
                        <wps:spPr>
                          <a:xfrm flipH="1">
                            <a:off x="3433864" y="4934085"/>
                            <a:ext cx="3270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1195900" name="Straight Arrow Connector 11"/>
                        <wps:cNvCnPr/>
                        <wps:spPr>
                          <a:xfrm flipV="1">
                            <a:off x="958445" y="4101289"/>
                            <a:ext cx="0" cy="413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21632635" name="Straight Arrow Connector 11"/>
                        <wps:cNvCnPr/>
                        <wps:spPr>
                          <a:xfrm flipV="1">
                            <a:off x="2855338" y="4091561"/>
                            <a:ext cx="0" cy="413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0173792" name="Rectangle 19"/>
                        <wps:cNvSpPr/>
                        <wps:spPr>
                          <a:xfrm>
                            <a:off x="963038" y="0"/>
                            <a:ext cx="1382654" cy="1081297"/>
                          </a:xfrm>
                          <a:prstGeom prst="rect">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8149B9" w14:textId="77777777" w:rsidR="00C44790" w:rsidRPr="003868E9" w:rsidRDefault="00C44790" w:rsidP="00C44790">
                              <w:pPr>
                                <w:jc w:val="center"/>
                                <w:rPr>
                                  <w:rFonts w:ascii="Arial" w:hAnsi="Arial" w:cs="Arial"/>
                                </w:rPr>
                              </w:pPr>
                              <w:r w:rsidRPr="003868E9">
                                <w:rPr>
                                  <w:rFonts w:ascii="Arial" w:hAnsi="Arial" w:cs="Arial"/>
                                </w:rPr>
                                <w:t>UK Association of Supportive Care in Cancer (UKASCC)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515732" name="Rectangle 4"/>
                        <wps:cNvSpPr/>
                        <wps:spPr>
                          <a:xfrm>
                            <a:off x="77821" y="4523361"/>
                            <a:ext cx="1442258" cy="70966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77B0537" w14:textId="77777777" w:rsidR="00C44790" w:rsidRPr="003868E9" w:rsidRDefault="00C44790" w:rsidP="00C44790">
                              <w:pPr>
                                <w:jc w:val="center"/>
                                <w:rPr>
                                  <w:rFonts w:ascii="Arial" w:hAnsi="Arial" w:cs="Arial"/>
                                  <w:b/>
                                  <w:bCs/>
                                  <w:sz w:val="40"/>
                                  <w:szCs w:val="40"/>
                                </w:rPr>
                              </w:pPr>
                              <w:r w:rsidRPr="003868E9">
                                <w:rPr>
                                  <w:rFonts w:ascii="Arial" w:hAnsi="Arial" w:cs="Arial"/>
                                  <w:b/>
                                  <w:bCs/>
                                  <w:sz w:val="28"/>
                                  <w:szCs w:val="28"/>
                                </w:rPr>
                                <w:t>Stream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706170" name="Straight Arrow Connector 9"/>
                        <wps:cNvCnPr/>
                        <wps:spPr>
                          <a:xfrm>
                            <a:off x="1634247" y="1079770"/>
                            <a:ext cx="0" cy="422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FCF07A1" id="Group 1" o:spid="_x0000_s1026" style="width:367.2pt;height:382.9pt;mso-position-horizontal-relative:char;mso-position-vertical-relative:line" coordsize="50643,5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">
                <v:rect id="Rectangle 1" o:spid="_x0000_s1027" style="position:absolute;top:15272;width:32856;height:2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" fillcolor="#83caeb [1300]" strokecolor="#02171f [487]" strokeweight="1pt">
                  <v:textbox>
                    <w:txbxContent>
                      <w:p w14:paraId="152BED72" w14:textId="77777777" w:rsidR="00C44790" w:rsidRPr="003868E9" w:rsidRDefault="00C44790" w:rsidP="00C44790">
                        <w:pPr>
                          <w:jc w:val="center"/>
                          <w:rPr>
                            <w:rFonts w:ascii="Arial" w:hAnsi="Arial" w:cs="Arial"/>
                            <w:b/>
                            <w:bCs/>
                          </w:rPr>
                        </w:pPr>
                        <w:r w:rsidRPr="003868E9">
                          <w:rPr>
                            <w:rFonts w:ascii="Arial" w:hAnsi="Arial" w:cs="Arial"/>
                            <w:b/>
                            <w:bCs/>
                          </w:rPr>
                          <w:t>National ESC Steering Group</w:t>
                        </w:r>
                      </w:p>
                      <w:p w14:paraId="5140ECC1" w14:textId="77777777" w:rsidR="00C44790" w:rsidRPr="003868E9" w:rsidRDefault="00C44790" w:rsidP="00C44790">
                        <w:pPr>
                          <w:jc w:val="center"/>
                          <w:rPr>
                            <w:rFonts w:ascii="Arial" w:hAnsi="Arial" w:cs="Arial"/>
                          </w:rPr>
                        </w:pPr>
                      </w:p>
                      <w:p w14:paraId="42C786BF" w14:textId="77777777" w:rsidR="00C44790" w:rsidRPr="003868E9" w:rsidRDefault="00C44790" w:rsidP="00C44790">
                        <w:pPr>
                          <w:jc w:val="center"/>
                          <w:rPr>
                            <w:rFonts w:ascii="Arial" w:hAnsi="Arial" w:cs="Arial"/>
                          </w:rPr>
                        </w:pPr>
                      </w:p>
                      <w:p w14:paraId="7B893708" w14:textId="77777777" w:rsidR="00C44790" w:rsidRPr="003868E9" w:rsidRDefault="00C44790" w:rsidP="00C44790">
                        <w:pPr>
                          <w:jc w:val="center"/>
                          <w:rPr>
                            <w:rFonts w:ascii="Arial" w:hAnsi="Arial" w:cs="Arial"/>
                          </w:rPr>
                        </w:pPr>
                      </w:p>
                      <w:p w14:paraId="5A113274" w14:textId="77777777" w:rsidR="00C44790" w:rsidRPr="003868E9" w:rsidRDefault="00C44790" w:rsidP="00C44790">
                        <w:pPr>
                          <w:jc w:val="center"/>
                          <w:rPr>
                            <w:rFonts w:ascii="Arial" w:hAnsi="Arial" w:cs="Arial"/>
                          </w:rPr>
                        </w:pPr>
                      </w:p>
                      <w:p w14:paraId="60C9726B" w14:textId="77777777" w:rsidR="00C44790" w:rsidRPr="003868E9" w:rsidRDefault="00C44790" w:rsidP="00C44790">
                        <w:pPr>
                          <w:jc w:val="center"/>
                          <w:rPr>
                            <w:rFonts w:ascii="Arial" w:hAnsi="Arial" w:cs="Arial"/>
                          </w:rPr>
                        </w:pPr>
                      </w:p>
                      <w:p w14:paraId="2B374A64" w14:textId="77777777" w:rsidR="00C44790" w:rsidRPr="003868E9" w:rsidRDefault="00C44790" w:rsidP="00C44790">
                        <w:pPr>
                          <w:jc w:val="center"/>
                          <w:rPr>
                            <w:rFonts w:ascii="Arial" w:hAnsi="Arial" w:cs="Arial"/>
                          </w:rPr>
                        </w:pPr>
                      </w:p>
                      <w:p w14:paraId="032D97CD" w14:textId="77777777" w:rsidR="00C44790" w:rsidRPr="003868E9" w:rsidRDefault="00C44790" w:rsidP="00C44790">
                        <w:pPr>
                          <w:jc w:val="center"/>
                          <w:rPr>
                            <w:rFonts w:ascii="Arial" w:hAnsi="Arial" w:cs="Arial"/>
                          </w:rPr>
                        </w:pPr>
                      </w:p>
                      <w:p w14:paraId="0725532A" w14:textId="77777777" w:rsidR="00C44790" w:rsidRPr="003868E9" w:rsidRDefault="00C44790" w:rsidP="00C44790">
                        <w:pPr>
                          <w:jc w:val="center"/>
                          <w:rPr>
                            <w:rFonts w:ascii="Arial" w:hAnsi="Arial" w:cs="Arial"/>
                          </w:rPr>
                        </w:pPr>
                      </w:p>
                      <w:p w14:paraId="3DF434DF" w14:textId="77777777" w:rsidR="00C44790" w:rsidRPr="003868E9" w:rsidRDefault="00C44790" w:rsidP="00C44790">
                        <w:pPr>
                          <w:jc w:val="center"/>
                          <w:rPr>
                            <w:rFonts w:ascii="Arial" w:hAnsi="Arial" w:cs="Arial"/>
                          </w:rPr>
                        </w:pPr>
                      </w:p>
                    </w:txbxContent>
                  </v:textbox>
                </v:rect>
                <v:rect id="Rectangle 2" o:spid="_x0000_s1028" style="position:absolute;left:4280;top:20817;width:24750;height:3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" fillcolor="#156082 [3204]" strokecolor="#030e13 [484]" strokeweight="1pt">
                  <v:textbox>
                    <w:txbxContent>
                      <w:p w14:paraId="14A7A3AF" w14:textId="77777777" w:rsidR="00C44790" w:rsidRPr="003868E9" w:rsidRDefault="00C44790" w:rsidP="00C44790">
                        <w:pPr>
                          <w:jc w:val="center"/>
                          <w:rPr>
                            <w:rFonts w:ascii="Arial" w:hAnsi="Arial" w:cs="Arial"/>
                          </w:rPr>
                        </w:pPr>
                        <w:r w:rsidRPr="003868E9">
                          <w:rPr>
                            <w:rFonts w:ascii="Arial" w:hAnsi="Arial" w:cs="Arial"/>
                          </w:rPr>
                          <w:t>Chair of ESC Steering Group</w:t>
                        </w:r>
                      </w:p>
                    </w:txbxContent>
                  </v:textbox>
                </v:rect>
                <v:rect id="Rectangle 4" o:spid="_x0000_s1029" style="position:absolute;left:19358;top:45136;width:14422;height:7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" fillcolor="#156082 [3204]" strokecolor="#030e13 [484]" strokeweight="1pt">
                  <v:textbox>
                    <w:txbxContent>
                      <w:p w14:paraId="5AFFEE3C" w14:textId="77777777" w:rsidR="00C44790" w:rsidRPr="003868E9" w:rsidRDefault="00C44790" w:rsidP="00C44790">
                        <w:pPr>
                          <w:jc w:val="center"/>
                          <w:rPr>
                            <w:rFonts w:ascii="Arial" w:hAnsi="Arial" w:cs="Arial"/>
                            <w:b/>
                            <w:bCs/>
                            <w:sz w:val="40"/>
                            <w:szCs w:val="40"/>
                          </w:rPr>
                        </w:pPr>
                        <w:r w:rsidRPr="003868E9">
                          <w:rPr>
                            <w:rFonts w:ascii="Arial" w:hAnsi="Arial" w:cs="Arial"/>
                            <w:b/>
                            <w:bCs/>
                            <w:sz w:val="28"/>
                            <w:szCs w:val="28"/>
                          </w:rPr>
                          <w:t>Stream 2</w:t>
                        </w:r>
                      </w:p>
                    </w:txbxContent>
                  </v:textbox>
                </v:rect>
                <v:rect id="Rectangle 5" o:spid="_x0000_s1030" style="position:absolute;left:38229;top:45039;width:12414;height:8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" fillcolor="#156082 [3204]" strokecolor="#030e13 [484]" strokeweight="1pt">
                  <v:textbox>
                    <w:txbxContent>
                      <w:p w14:paraId="277839F5" w14:textId="77777777" w:rsidR="00C44790" w:rsidRPr="003868E9" w:rsidRDefault="00C44790" w:rsidP="00C44790">
                        <w:pPr>
                          <w:jc w:val="center"/>
                          <w:rPr>
                            <w:rFonts w:ascii="Arial" w:hAnsi="Arial" w:cs="Arial"/>
                          </w:rPr>
                        </w:pPr>
                        <w:r w:rsidRPr="003868E9">
                          <w:rPr>
                            <w:rFonts w:ascii="Arial" w:hAnsi="Arial" w:cs="Arial"/>
                          </w:rPr>
                          <w:t>University of Southampton</w:t>
                        </w:r>
                      </w:p>
                    </w:txbxContent>
                  </v:textbox>
                </v:rect>
                <v:rect id="Rectangle 6" o:spid="_x0000_s1031" style="position:absolute;left:778;top:25194;width:12858;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" fillcolor="#156082 [3204]" strokecolor="#030e13 [484]" strokeweight="1pt">
                  <v:textbox>
                    <w:txbxContent>
                      <w:p w14:paraId="1C59148B" w14:textId="77777777" w:rsidR="00C44790" w:rsidRPr="003868E9" w:rsidRDefault="00C44790" w:rsidP="00C44790">
                        <w:pPr>
                          <w:jc w:val="center"/>
                          <w:rPr>
                            <w:rFonts w:ascii="Arial" w:hAnsi="Arial" w:cs="Arial"/>
                            <w:sz w:val="22"/>
                            <w:szCs w:val="22"/>
                          </w:rPr>
                        </w:pPr>
                        <w:r w:rsidRPr="003868E9">
                          <w:rPr>
                            <w:rFonts w:ascii="Arial" w:hAnsi="Arial" w:cs="Arial"/>
                            <w:sz w:val="22"/>
                            <w:szCs w:val="22"/>
                          </w:rPr>
                          <w:t>Stream 1 Lead</w:t>
                        </w:r>
                      </w:p>
                    </w:txbxContent>
                  </v:textbox>
                </v:rect>
                <v:rect id="Rectangle 7" o:spid="_x0000_s1032" style="position:absolute;left:11186;top:36867;width:8318;height:2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" fillcolor="#156082 [3204]" strokecolor="#030e13 [484]" strokeweight="1pt">
                  <v:textbox>
                    <w:txbxContent>
                      <w:p w14:paraId="62B45A67" w14:textId="77777777" w:rsidR="00C44790" w:rsidRPr="003868E9" w:rsidRDefault="00C44790" w:rsidP="00C44790">
                        <w:pPr>
                          <w:jc w:val="center"/>
                          <w:rPr>
                            <w:rFonts w:ascii="Arial" w:hAnsi="Arial" w:cs="Arial"/>
                          </w:rPr>
                        </w:pPr>
                        <w:r w:rsidRPr="003868E9">
                          <w:rPr>
                            <w:rFonts w:ascii="Arial" w:hAnsi="Arial" w:cs="Arial"/>
                          </w:rPr>
                          <w:t>PPI</w:t>
                        </w:r>
                      </w:p>
                    </w:txbxContent>
                  </v:textbox>
                </v:rect>
                <v:rect id="Rectangle 6" o:spid="_x0000_s1033" style="position:absolute;left:486;top:30642;width:31735;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" fillcolor="#156082 [3204]" strokecolor="#030e13 [484]" strokeweight="1pt">
                  <v:textbox>
                    <w:txbxContent>
                      <w:p w14:paraId="75900A01" w14:textId="77777777" w:rsidR="00C44790" w:rsidRPr="003868E9" w:rsidRDefault="00C44790" w:rsidP="00C44790">
                        <w:pPr>
                          <w:jc w:val="center"/>
                          <w:rPr>
                            <w:rFonts w:ascii="Arial" w:hAnsi="Arial" w:cs="Arial"/>
                            <w:sz w:val="22"/>
                            <w:szCs w:val="22"/>
                          </w:rPr>
                        </w:pPr>
                        <w:r w:rsidRPr="003868E9">
                          <w:rPr>
                            <w:rFonts w:ascii="Arial" w:hAnsi="Arial" w:cs="Arial"/>
                            <w:sz w:val="22"/>
                            <w:szCs w:val="22"/>
                          </w:rPr>
                          <w:t>Members of National ESC Steering Group</w:t>
                        </w:r>
                      </w:p>
                    </w:txbxContent>
                  </v:textbox>
                </v:rect>
                <v:rect id="Rectangle 6" o:spid="_x0000_s1034" style="position:absolute;left:18774;top:25194;width:12858;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" fillcolor="#156082 [3204]" strokecolor="#030e13 [484]" strokeweight="1pt">
                  <v:textbox>
                    <w:txbxContent>
                      <w:p w14:paraId="7D383DBB" w14:textId="77777777" w:rsidR="00C44790" w:rsidRPr="003868E9" w:rsidRDefault="00C44790" w:rsidP="00C44790">
                        <w:pPr>
                          <w:jc w:val="center"/>
                          <w:rPr>
                            <w:rFonts w:ascii="Arial" w:hAnsi="Arial" w:cs="Arial"/>
                            <w:sz w:val="22"/>
                            <w:szCs w:val="22"/>
                          </w:rPr>
                        </w:pPr>
                        <w:r w:rsidRPr="003868E9">
                          <w:rPr>
                            <w:rFonts w:ascii="Arial" w:hAnsi="Arial" w:cs="Arial"/>
                            <w:sz w:val="22"/>
                            <w:szCs w:val="22"/>
                          </w:rPr>
                          <w:t>Stream 2 Lead</w:t>
                        </w:r>
                      </w:p>
                    </w:txbxContent>
                  </v:textbox>
                </v:rect>
                <v:shapetype id="_x0000_t32" coordsize="21600,21600" o:spt="32" o:oned="t" path="m,l21600,21600e" filled="f">
                  <v:path arrowok="t" fillok="f" o:connecttype="none"/>
                  <o:lock v:ext="edit" shapetype="t"/>
                </v:shapetype>
                <v:shape id="Straight Arrow Connector 9" o:spid="_x0000_s1035" type="#_x0000_t32" style="position:absolute;left:7541;top:40953;width:0;height:4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" strokecolor="#156082 [3204]" strokeweight=".5pt">
                  <v:stroke endarrow="block" joinstyle="miter"/>
                </v:shape>
                <v:shape id="Straight Arrow Connector 9" o:spid="_x0000_s1036" type="#_x0000_t32" style="position:absolute;left:27094;top:40856;width:0;height:4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" strokecolor="#156082 [3204]" strokeweight=".5pt">
                  <v:stroke endarrow="block" joinstyle="miter"/>
                </v:shape>
                <v:shape id="Straight Arrow Connector 10" o:spid="_x0000_s1037" type="#_x0000_t32" style="position:absolute;left:34338;top:49340;width:32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" strokecolor="#156082 [3204]" strokeweight=".5pt">
                  <v:stroke endarrow="block" joinstyle="miter"/>
                </v:shape>
                <v:shape id="Straight Arrow Connector 11" o:spid="_x0000_s1038" type="#_x0000_t32" style="position:absolute;left:9584;top:41012;width:0;height:41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" strokecolor="#156082 [3204]" strokeweight=".5pt">
                  <v:stroke endarrow="block" joinstyle="miter"/>
                </v:shape>
                <v:shape id="Straight Arrow Connector 11" o:spid="_x0000_s1039" type="#_x0000_t32" style="position:absolute;left:28553;top:40915;width:0;height:41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" strokecolor="#156082 [3204]" strokeweight=".5pt">
                  <v:stroke endarrow="block" joinstyle="miter"/>
                </v:shape>
                <v:rect id="Rectangle 19" o:spid="_x0000_s1040" style="position:absolute;left:9630;width:13826;height:10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" fillcolor="#0e2841 [3215]" strokecolor="#030e13 [484]" strokeweight="1pt">
                  <v:textbox>
                    <w:txbxContent>
                      <w:p w14:paraId="688149B9" w14:textId="77777777" w:rsidR="00C44790" w:rsidRPr="003868E9" w:rsidRDefault="00C44790" w:rsidP="00C44790">
                        <w:pPr>
                          <w:jc w:val="center"/>
                          <w:rPr>
                            <w:rFonts w:ascii="Arial" w:hAnsi="Arial" w:cs="Arial"/>
                          </w:rPr>
                        </w:pPr>
                        <w:r w:rsidRPr="003868E9">
                          <w:rPr>
                            <w:rFonts w:ascii="Arial" w:hAnsi="Arial" w:cs="Arial"/>
                          </w:rPr>
                          <w:t>UK Association of Supportive Care in Cancer (UKASCC)</w:t>
                        </w:r>
                      </w:p>
                    </w:txbxContent>
                  </v:textbox>
                </v:rect>
                <v:rect id="Rectangle 4" o:spid="_x0000_s1041" style="position:absolute;left:778;top:45233;width:14422;height:7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" fillcolor="#156082 [3204]" strokecolor="#030e13 [484]" strokeweight="1pt">
                  <v:textbox>
                    <w:txbxContent>
                      <w:p w14:paraId="777B0537" w14:textId="77777777" w:rsidR="00C44790" w:rsidRPr="003868E9" w:rsidRDefault="00C44790" w:rsidP="00C44790">
                        <w:pPr>
                          <w:jc w:val="center"/>
                          <w:rPr>
                            <w:rFonts w:ascii="Arial" w:hAnsi="Arial" w:cs="Arial"/>
                            <w:b/>
                            <w:bCs/>
                            <w:sz w:val="40"/>
                            <w:szCs w:val="40"/>
                          </w:rPr>
                        </w:pPr>
                        <w:r w:rsidRPr="003868E9">
                          <w:rPr>
                            <w:rFonts w:ascii="Arial" w:hAnsi="Arial" w:cs="Arial"/>
                            <w:b/>
                            <w:bCs/>
                            <w:sz w:val="28"/>
                            <w:szCs w:val="28"/>
                          </w:rPr>
                          <w:t>Stream 1</w:t>
                        </w:r>
                      </w:p>
                    </w:txbxContent>
                  </v:textbox>
                </v:rect>
                <v:shape id="Straight Arrow Connector 9" o:spid="_x0000_s1042" type="#_x0000_t32" style="position:absolute;left:16342;top:10797;width:0;height:4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" strokecolor="#156082 [3204]" strokeweight=".5pt">
                  <v:stroke endarrow="block" joinstyle="miter"/>
                </v:shape>
                <w10:anchorlock/>
              </v:group>
            </w:pict>
          </mc:Fallback>
        </mc:AlternateContent>
      </w:r>
    </w:p>
    <w:p w14:paraId="09A26836" w14:textId="77777777" w:rsidR="00C44790" w:rsidRPr="006A234F" w:rsidRDefault="00C44790" w:rsidP="00C44790">
      <w:pPr>
        <w:spacing w:line="360" w:lineRule="auto"/>
        <w:rPr>
          <w:rFonts w:ascii="Arial" w:hAnsi="Arial" w:cs="Arial"/>
          <w:b/>
          <w:bCs/>
          <w:u w:val="single"/>
        </w:rPr>
      </w:pPr>
    </w:p>
    <w:p w14:paraId="3684A0A8" w14:textId="77777777" w:rsidR="00C44790" w:rsidRPr="006A234F" w:rsidRDefault="00C44790" w:rsidP="00C44790">
      <w:pPr>
        <w:spacing w:line="360" w:lineRule="auto"/>
        <w:rPr>
          <w:rFonts w:ascii="Arial" w:hAnsi="Arial" w:cs="Arial"/>
          <w:b/>
          <w:bCs/>
          <w:u w:val="single"/>
        </w:rPr>
      </w:pPr>
      <w:r w:rsidRPr="006A234F">
        <w:rPr>
          <w:rFonts w:ascii="Arial" w:hAnsi="Arial" w:cs="Arial"/>
          <w:b/>
          <w:bCs/>
          <w:u w:val="single"/>
        </w:rPr>
        <w:t>Stream 2</w:t>
      </w:r>
    </w:p>
    <w:p w14:paraId="191419FC" w14:textId="77777777" w:rsidR="00C44790" w:rsidRPr="006A234F" w:rsidRDefault="00C44790" w:rsidP="00C44790">
      <w:pPr>
        <w:spacing w:line="360" w:lineRule="auto"/>
        <w:rPr>
          <w:rStyle w:val="normaltextrun"/>
          <w:rFonts w:ascii="Arial" w:hAnsi="Arial" w:cs="Arial"/>
          <w:color w:val="000000"/>
          <w:shd w:val="clear" w:color="auto" w:fill="FFFFFF"/>
        </w:rPr>
      </w:pPr>
      <w:r w:rsidRPr="006A234F">
        <w:rPr>
          <w:rStyle w:val="normaltextrun"/>
          <w:rFonts w:ascii="Arial" w:hAnsi="Arial" w:cs="Arial"/>
          <w:color w:val="000000"/>
          <w:shd w:val="clear" w:color="auto" w:fill="FFFFFF"/>
        </w:rPr>
        <w:t>Stream 2 evaluates current ESC services across the UK to identify the core elements needed to standardise successful ESC programmes.</w:t>
      </w:r>
    </w:p>
    <w:p w14:paraId="3335A0EE" w14:textId="77777777" w:rsidR="00C44790" w:rsidRPr="006A234F" w:rsidRDefault="00C44790" w:rsidP="00C44790">
      <w:pPr>
        <w:spacing w:line="360" w:lineRule="auto"/>
        <w:rPr>
          <w:rStyle w:val="normaltextrun"/>
          <w:rFonts w:ascii="Arial" w:eastAsiaTheme="majorEastAsia" w:hAnsi="Arial" w:cs="Arial"/>
        </w:rPr>
      </w:pPr>
      <w:r w:rsidRPr="006A234F">
        <w:rPr>
          <w:rStyle w:val="eop"/>
          <w:rFonts w:ascii="Arial" w:hAnsi="Arial" w:cs="Arial"/>
          <w:color w:val="000000"/>
          <w:shd w:val="clear" w:color="auto" w:fill="FFFFFF"/>
        </w:rPr>
        <w:t>A</w:t>
      </w:r>
      <w:r w:rsidRPr="006A234F">
        <w:rPr>
          <w:rStyle w:val="normaltextrun"/>
          <w:rFonts w:ascii="Arial" w:eastAsiaTheme="majorEastAsia" w:hAnsi="Arial" w:cs="Arial"/>
        </w:rPr>
        <w:t>ims are to:</w:t>
      </w:r>
    </w:p>
    <w:p w14:paraId="2B6B8FC5" w14:textId="77777777" w:rsidR="00C44790" w:rsidRPr="006A234F" w:rsidRDefault="00C44790" w:rsidP="00C44790">
      <w:pPr>
        <w:pStyle w:val="ListParagraph"/>
        <w:numPr>
          <w:ilvl w:val="0"/>
          <w:numId w:val="3"/>
        </w:numPr>
        <w:spacing w:line="360" w:lineRule="auto"/>
        <w:rPr>
          <w:rStyle w:val="normaltextrun"/>
          <w:rFonts w:ascii="Arial" w:hAnsi="Arial" w:cs="Arial"/>
        </w:rPr>
      </w:pPr>
      <w:r w:rsidRPr="006A234F">
        <w:rPr>
          <w:rStyle w:val="normaltextrun"/>
          <w:rFonts w:ascii="Arial" w:hAnsi="Arial" w:cs="Arial"/>
        </w:rPr>
        <w:t xml:space="preserve">Describe and characterise different models of current ESC provision across UK </w:t>
      </w:r>
    </w:p>
    <w:p w14:paraId="58775314" w14:textId="77777777" w:rsidR="00C44790" w:rsidRPr="006A234F" w:rsidRDefault="00C44790" w:rsidP="00C44790">
      <w:pPr>
        <w:pStyle w:val="ListParagraph"/>
        <w:numPr>
          <w:ilvl w:val="0"/>
          <w:numId w:val="3"/>
        </w:numPr>
        <w:spacing w:line="360" w:lineRule="auto"/>
        <w:rPr>
          <w:rStyle w:val="eop"/>
          <w:rFonts w:ascii="Arial" w:eastAsiaTheme="majorEastAsia" w:hAnsi="Arial" w:cs="Arial"/>
        </w:rPr>
      </w:pPr>
      <w:r w:rsidRPr="006A234F">
        <w:rPr>
          <w:rStyle w:val="normaltextrun"/>
          <w:rFonts w:ascii="Arial" w:eastAsiaTheme="majorEastAsia" w:hAnsi="Arial" w:cs="Arial"/>
        </w:rPr>
        <w:t>Identify the fundamental aspects of these models that contribute to the successful implementation of an ESC service.</w:t>
      </w:r>
      <w:r w:rsidRPr="006A234F">
        <w:rPr>
          <w:rStyle w:val="eop"/>
          <w:rFonts w:ascii="Arial" w:eastAsiaTheme="majorEastAsia" w:hAnsi="Arial" w:cs="Arial"/>
        </w:rPr>
        <w:t xml:space="preserve">  </w:t>
      </w:r>
    </w:p>
    <w:p w14:paraId="74BB1049" w14:textId="77777777" w:rsidR="00C44790" w:rsidRPr="006A234F" w:rsidRDefault="00C44790" w:rsidP="00C44790">
      <w:pPr>
        <w:pStyle w:val="ListParagraph"/>
        <w:numPr>
          <w:ilvl w:val="0"/>
          <w:numId w:val="3"/>
        </w:numPr>
        <w:spacing w:line="360" w:lineRule="auto"/>
        <w:rPr>
          <w:rStyle w:val="normaltextrun"/>
          <w:rFonts w:ascii="Arial" w:eastAsiaTheme="majorEastAsia" w:hAnsi="Arial" w:cs="Arial"/>
        </w:rPr>
      </w:pPr>
      <w:r w:rsidRPr="006A234F">
        <w:rPr>
          <w:rStyle w:val="eop"/>
          <w:rFonts w:ascii="Arial" w:eastAsiaTheme="majorEastAsia" w:hAnsi="Arial" w:cs="Arial"/>
        </w:rPr>
        <w:t>Determine key measurable outcomes</w:t>
      </w:r>
    </w:p>
    <w:p w14:paraId="476CC18C" w14:textId="77777777" w:rsidR="00C44790" w:rsidRPr="006A234F" w:rsidRDefault="00C44790" w:rsidP="00C44790">
      <w:pPr>
        <w:pStyle w:val="ListParagraph"/>
        <w:numPr>
          <w:ilvl w:val="0"/>
          <w:numId w:val="3"/>
        </w:numPr>
        <w:spacing w:line="360" w:lineRule="auto"/>
        <w:rPr>
          <w:rStyle w:val="normaltextrun"/>
          <w:rFonts w:ascii="Arial" w:eastAsiaTheme="majorEastAsia" w:hAnsi="Arial" w:cs="Arial"/>
        </w:rPr>
      </w:pPr>
      <w:r w:rsidRPr="006A234F">
        <w:rPr>
          <w:rStyle w:val="normaltextrun"/>
          <w:rFonts w:ascii="Arial" w:eastAsiaTheme="majorEastAsia" w:hAnsi="Arial" w:cs="Arial"/>
        </w:rPr>
        <w:t>Explore barriers and facilitators to implementation</w:t>
      </w:r>
    </w:p>
    <w:p w14:paraId="3249E975" w14:textId="77777777" w:rsidR="00C44790" w:rsidRPr="006A234F" w:rsidRDefault="00C44790" w:rsidP="00C44790">
      <w:pPr>
        <w:spacing w:line="360" w:lineRule="auto"/>
        <w:rPr>
          <w:rStyle w:val="eop"/>
          <w:rFonts w:ascii="Arial" w:eastAsiaTheme="majorEastAsia" w:hAnsi="Arial" w:cs="Arial"/>
        </w:rPr>
      </w:pPr>
    </w:p>
    <w:p w14:paraId="588DFFED" w14:textId="77777777" w:rsidR="00C44790" w:rsidRPr="006A234F" w:rsidRDefault="00C44790" w:rsidP="00C44790">
      <w:pPr>
        <w:spacing w:line="360" w:lineRule="auto"/>
        <w:rPr>
          <w:rFonts w:ascii="Arial" w:eastAsiaTheme="majorEastAsia" w:hAnsi="Arial" w:cs="Arial"/>
        </w:rPr>
      </w:pPr>
      <w:r w:rsidRPr="006A234F">
        <w:rPr>
          <w:rStyle w:val="normaltextrun"/>
          <w:rFonts w:ascii="Arial" w:hAnsi="Arial" w:cs="Arial"/>
          <w:color w:val="000000"/>
          <w:shd w:val="clear" w:color="auto" w:fill="FFFFFF"/>
        </w:rPr>
        <w:t>Some teams providing similar services may not describe themselves as ESC and these were sought out and included where possible. </w:t>
      </w:r>
      <w:r w:rsidRPr="006A234F">
        <w:rPr>
          <w:rFonts w:ascii="Arial" w:hAnsi="Arial" w:cs="Arial"/>
        </w:rPr>
        <w:t>It is also hoped that further</w:t>
      </w:r>
      <w:r w:rsidRPr="006A234F">
        <w:rPr>
          <w:rStyle w:val="normaltextrun"/>
          <w:rFonts w:ascii="Arial" w:hAnsi="Arial" w:cs="Arial"/>
        </w:rPr>
        <w:t xml:space="preserve"> ESC teams interested in participating and collaborating in an ESC research community of practice through the UKASCC ESC workstream will be identified. </w:t>
      </w:r>
      <w:r w:rsidRPr="006A234F">
        <w:rPr>
          <w:rStyle w:val="eop"/>
          <w:rFonts w:ascii="Arial" w:hAnsi="Arial" w:cs="Arial"/>
        </w:rPr>
        <w:t> </w:t>
      </w:r>
    </w:p>
    <w:p w14:paraId="5A9FF971" w14:textId="77777777" w:rsidR="00C44790" w:rsidRPr="006A234F" w:rsidRDefault="00C44790" w:rsidP="00C44790">
      <w:pPr>
        <w:spacing w:line="360" w:lineRule="auto"/>
        <w:rPr>
          <w:rStyle w:val="eop"/>
          <w:rFonts w:ascii="Arial" w:eastAsiaTheme="majorEastAsia" w:hAnsi="Arial" w:cs="Arial"/>
        </w:rPr>
      </w:pPr>
      <w:r w:rsidRPr="006A234F">
        <w:rPr>
          <w:rFonts w:ascii="Arial" w:hAnsi="Arial" w:cs="Arial"/>
        </w:rPr>
        <w:t>The methodology used is a cross-sectional observational study consisting of an on-line survey containing quantitative and qualitative elements. The survey will be disseminated widely</w:t>
      </w:r>
      <w:r w:rsidRPr="006A234F">
        <w:rPr>
          <w:rStyle w:val="normaltextrun"/>
          <w:rFonts w:ascii="Arial" w:hAnsi="Arial" w:cs="Arial"/>
          <w:color w:val="000000"/>
          <w:shd w:val="clear" w:color="auto" w:fill="FFFFFF"/>
        </w:rPr>
        <w:t xml:space="preserve"> across the UK, in the main settings where people receive cancer treatment. This includes hospitals (both specialist cancer centres and district general hospitals), hospices and community settings.</w:t>
      </w:r>
      <w:r w:rsidRPr="006A234F">
        <w:rPr>
          <w:rStyle w:val="eop"/>
          <w:rFonts w:ascii="Arial" w:hAnsi="Arial" w:cs="Arial"/>
          <w:color w:val="000000"/>
          <w:shd w:val="clear" w:color="auto" w:fill="FFFFFF"/>
        </w:rPr>
        <w:t> </w:t>
      </w:r>
      <w:r w:rsidRPr="006A234F">
        <w:rPr>
          <w:rFonts w:ascii="Arial" w:hAnsi="Arial" w:cs="Arial"/>
        </w:rPr>
        <w:t xml:space="preserve">Ethics committee approval has been granted by the University of Southampton. </w:t>
      </w:r>
      <w:r w:rsidRPr="006A234F">
        <w:rPr>
          <w:rStyle w:val="eop"/>
          <w:rFonts w:ascii="Arial" w:hAnsi="Arial" w:cs="Arial"/>
          <w:color w:val="000000"/>
          <w:shd w:val="clear" w:color="auto" w:fill="FFFFFF"/>
        </w:rPr>
        <w:t xml:space="preserve">We aim to disseminate the results from this survey at the UKASCC conference in 2026 and in publications. </w:t>
      </w:r>
    </w:p>
    <w:p w14:paraId="463155CB" w14:textId="77777777" w:rsidR="00C44790" w:rsidRPr="006A234F" w:rsidRDefault="00C44790" w:rsidP="00C44790">
      <w:pPr>
        <w:spacing w:line="360" w:lineRule="auto"/>
        <w:rPr>
          <w:rFonts w:ascii="Arial" w:hAnsi="Arial" w:cs="Arial"/>
          <w:u w:val="single"/>
        </w:rPr>
      </w:pPr>
    </w:p>
    <w:p w14:paraId="6DB51C3E" w14:textId="77777777" w:rsidR="00C44790" w:rsidRPr="006A234F" w:rsidRDefault="00C44790" w:rsidP="00C44790">
      <w:pPr>
        <w:spacing w:line="360" w:lineRule="auto"/>
        <w:rPr>
          <w:rFonts w:ascii="Arial" w:hAnsi="Arial" w:cs="Arial"/>
          <w:b/>
          <w:bCs/>
        </w:rPr>
      </w:pPr>
      <w:r w:rsidRPr="006A234F">
        <w:rPr>
          <w:rFonts w:ascii="Arial" w:hAnsi="Arial" w:cs="Arial"/>
          <w:b/>
          <w:bCs/>
        </w:rPr>
        <w:t>Patient and Public Involvement (PPI)</w:t>
      </w:r>
    </w:p>
    <w:p w14:paraId="58096C03" w14:textId="77777777" w:rsidR="00C44790" w:rsidRPr="006A234F" w:rsidRDefault="00C44790" w:rsidP="00C44790">
      <w:pPr>
        <w:spacing w:line="360" w:lineRule="auto"/>
        <w:rPr>
          <w:rFonts w:ascii="Arial" w:hAnsi="Arial" w:cs="Arial"/>
          <w:b/>
          <w:bCs/>
        </w:rPr>
      </w:pPr>
      <w:r w:rsidRPr="006A234F">
        <w:rPr>
          <w:rFonts w:ascii="Arial" w:hAnsi="Arial" w:cs="Arial"/>
        </w:rPr>
        <w:t xml:space="preserve">Patients and public involvement (PPI) have been involved throughout the 2 work streams. Patient and public contributors attend the regular collaborative meetings, as well as the individual workstreams they are part of. The research streams have been co-designed and co-developed by people with lived experience of cancer. Feedback for the initial concept was obtained from patient groups at two large cancer centres, The Christie NHS Foundation Trust and the Royal Marsden NHS Foundation Trust (RMH). The initial feedback from the PPI group at The Christie set the building blocks to expand on. This identified some issues related to accessibility and the purpose of the project. The second PPI group from RMH then reviewed our work, </w:t>
      </w:r>
      <w:r w:rsidRPr="006A234F">
        <w:rPr>
          <w:rFonts w:ascii="Arial" w:hAnsi="Arial" w:cs="Arial"/>
        </w:rPr>
        <w:lastRenderedPageBreak/>
        <w:t xml:space="preserve">building on the initial feedback to enhance the survey’s accessibility and ensure the purpose was refined and clear. Patient and public contributors have inputted into the design of the scoping review of Stream 1 and have advised on the development of the survey and study protocol for stream 2. Three patient and public contributors are equal members of the research team focussing on the national survey as part of the work of Stream 2. </w:t>
      </w:r>
    </w:p>
    <w:p w14:paraId="7C8181BB" w14:textId="77777777" w:rsidR="00C44790" w:rsidRPr="006A234F" w:rsidRDefault="00C44790" w:rsidP="00C44790">
      <w:pPr>
        <w:spacing w:line="360" w:lineRule="auto"/>
        <w:rPr>
          <w:rFonts w:ascii="Arial" w:hAnsi="Arial" w:cs="Arial"/>
        </w:rPr>
      </w:pPr>
    </w:p>
    <w:p w14:paraId="0F5AF08D" w14:textId="3E49BFBA" w:rsidR="00C44790" w:rsidRDefault="00D97409" w:rsidP="00C44790">
      <w:pPr>
        <w:spacing w:line="360" w:lineRule="auto"/>
        <w:rPr>
          <w:rFonts w:ascii="Arial" w:hAnsi="Arial" w:cs="Arial"/>
          <w:b/>
          <w:bCs/>
        </w:rPr>
      </w:pPr>
      <w:r>
        <w:rPr>
          <w:rFonts w:ascii="Arial" w:hAnsi="Arial" w:cs="Arial"/>
          <w:b/>
          <w:bCs/>
        </w:rPr>
        <w:t>CHALLENGES</w:t>
      </w:r>
    </w:p>
    <w:p w14:paraId="60786C1B" w14:textId="77777777" w:rsidR="00D97409" w:rsidRPr="00D97409" w:rsidRDefault="00D97409" w:rsidP="00C44790">
      <w:pPr>
        <w:spacing w:line="360" w:lineRule="auto"/>
        <w:rPr>
          <w:rFonts w:ascii="Arial" w:hAnsi="Arial" w:cs="Arial"/>
          <w:b/>
          <w:bCs/>
        </w:rPr>
      </w:pPr>
    </w:p>
    <w:p w14:paraId="2ECB103D" w14:textId="77777777" w:rsidR="00C44790" w:rsidRPr="006A234F" w:rsidRDefault="00C44790" w:rsidP="00C44790">
      <w:pPr>
        <w:spacing w:line="360" w:lineRule="auto"/>
        <w:rPr>
          <w:rFonts w:ascii="Arial" w:hAnsi="Arial" w:cs="Arial"/>
          <w:b/>
          <w:bCs/>
          <w:u w:val="single"/>
        </w:rPr>
      </w:pPr>
      <w:r w:rsidRPr="006A234F">
        <w:rPr>
          <w:rFonts w:ascii="Arial" w:hAnsi="Arial" w:cs="Arial"/>
          <w:b/>
          <w:bCs/>
        </w:rPr>
        <w:t>Finding a home</w:t>
      </w:r>
    </w:p>
    <w:p w14:paraId="3F3AC4C9" w14:textId="37D034F4" w:rsidR="00C44790" w:rsidRPr="006A234F" w:rsidRDefault="00C44790" w:rsidP="00C44790">
      <w:pPr>
        <w:spacing w:line="360" w:lineRule="auto"/>
        <w:rPr>
          <w:rFonts w:ascii="Arial" w:hAnsi="Arial" w:cs="Arial"/>
        </w:rPr>
      </w:pPr>
      <w:r w:rsidRPr="006A234F">
        <w:rPr>
          <w:rFonts w:ascii="Arial" w:hAnsi="Arial" w:cs="Arial"/>
        </w:rPr>
        <w:t xml:space="preserve">The national programme for developing and supporting ESC services in England was originally held by the NHS England Specialist Commissioning Improving Value Team. ESC had been developed and evaluated through two CQUINs from 2016-2020, ‘Enhanced Supportive Care’ and ‘Rethinking Conversations’ with subsequent establishment of a peer support and clinical advisory group chaired by author DM </w:t>
      </w:r>
      <w:r w:rsidR="006F4AFA">
        <w:rPr>
          <w:rFonts w:ascii="Arial" w:hAnsi="Arial" w:cs="Arial"/>
        </w:rPr>
        <w:t>[15,16].</w:t>
      </w:r>
      <w:r w:rsidRPr="006A234F">
        <w:rPr>
          <w:rFonts w:ascii="Arial" w:hAnsi="Arial" w:cs="Arial"/>
        </w:rPr>
        <w:t xml:space="preserve"> In 2022, NHS England withdrew support for this work having completed their CQUIN evaluations, leaving this group and the programme of work in a precarious state. In order to continue to provide clinical leadership to this new model of care the working group needed to find a new host with a mission which aligned with that of the group. The newly formed UK Association for Supportive Care in Cancer provided a new home for this work however the transition from an NHS to non-NHS led programme required a period of adjustment. Within NHSE the group had access to data, costs and intelligence from NHS Digital which was lost following the transition. This provided a catalyst for the development of a research strategy to answer key research questions as developed by the national collaborative.  </w:t>
      </w:r>
    </w:p>
    <w:p w14:paraId="4C9C1794" w14:textId="77777777" w:rsidR="00C44790" w:rsidRPr="006A234F" w:rsidRDefault="00C44790" w:rsidP="00C44790">
      <w:pPr>
        <w:spacing w:line="360" w:lineRule="auto"/>
        <w:rPr>
          <w:rFonts w:ascii="Arial" w:hAnsi="Arial" w:cs="Arial"/>
        </w:rPr>
      </w:pPr>
    </w:p>
    <w:p w14:paraId="1B416A53" w14:textId="77777777" w:rsidR="00C44790" w:rsidRPr="006A234F" w:rsidRDefault="00C44790" w:rsidP="00C44790">
      <w:pPr>
        <w:spacing w:line="360" w:lineRule="auto"/>
        <w:rPr>
          <w:rFonts w:ascii="Arial" w:hAnsi="Arial" w:cs="Arial"/>
          <w:b/>
          <w:bCs/>
        </w:rPr>
      </w:pPr>
      <w:r w:rsidRPr="006A234F">
        <w:rPr>
          <w:rFonts w:ascii="Arial" w:hAnsi="Arial" w:cs="Arial"/>
          <w:b/>
          <w:bCs/>
        </w:rPr>
        <w:t>Maintaining momentum</w:t>
      </w:r>
    </w:p>
    <w:p w14:paraId="3798B8A9" w14:textId="1DFC3239" w:rsidR="00C44790" w:rsidRPr="006A234F" w:rsidRDefault="00C44790" w:rsidP="00C44790">
      <w:pPr>
        <w:spacing w:line="360" w:lineRule="auto"/>
        <w:rPr>
          <w:rFonts w:ascii="Arial" w:hAnsi="Arial" w:cs="Arial"/>
        </w:rPr>
      </w:pPr>
      <w:r w:rsidRPr="006A234F">
        <w:rPr>
          <w:rFonts w:ascii="Arial" w:hAnsi="Arial" w:cs="Arial"/>
        </w:rPr>
        <w:t xml:space="preserve">As noted by other authors aiming to establish national collaboratives, momentum has been a key challenge to the ESC working group </w:t>
      </w:r>
      <w:r w:rsidR="006F4AFA">
        <w:rPr>
          <w:rFonts w:ascii="Arial" w:hAnsi="Arial" w:cs="Arial"/>
        </w:rPr>
        <w:t>[6,9].</w:t>
      </w:r>
      <w:r w:rsidRPr="006A234F">
        <w:rPr>
          <w:rFonts w:ascii="Arial" w:hAnsi="Arial" w:cs="Arial"/>
        </w:rPr>
        <w:t xml:space="preserve"> Establishing a critical mass of interested people representing a variety of perspectives, including those of patients, and possessing the range of skills needed for success of the group has taken several years. Despite the expertise and professional interest of each member of the group, the contribution of these members is entirely voluntary and often in addition to full time working hours for their substantive employer. </w:t>
      </w:r>
    </w:p>
    <w:p w14:paraId="78F1024F" w14:textId="77777777" w:rsidR="00C44790" w:rsidRPr="006A234F" w:rsidRDefault="00C44790" w:rsidP="00C44790">
      <w:pPr>
        <w:spacing w:line="360" w:lineRule="auto"/>
        <w:rPr>
          <w:rFonts w:ascii="Arial" w:hAnsi="Arial" w:cs="Arial"/>
        </w:rPr>
      </w:pPr>
    </w:p>
    <w:p w14:paraId="50F28583" w14:textId="77777777" w:rsidR="00C44790" w:rsidRPr="006A234F" w:rsidRDefault="00C44790" w:rsidP="00C44790">
      <w:pPr>
        <w:spacing w:line="360" w:lineRule="auto"/>
        <w:rPr>
          <w:rFonts w:ascii="Arial" w:hAnsi="Arial" w:cs="Arial"/>
          <w:b/>
          <w:bCs/>
        </w:rPr>
      </w:pPr>
      <w:r w:rsidRPr="006A234F">
        <w:rPr>
          <w:rFonts w:ascii="Arial" w:hAnsi="Arial" w:cs="Arial"/>
          <w:b/>
          <w:bCs/>
        </w:rPr>
        <w:t>Dispersed Membership</w:t>
      </w:r>
    </w:p>
    <w:p w14:paraId="02F8D354" w14:textId="77777777" w:rsidR="00C44790" w:rsidRPr="006A234F" w:rsidRDefault="00C44790" w:rsidP="00C44790">
      <w:pPr>
        <w:spacing w:line="360" w:lineRule="auto"/>
        <w:rPr>
          <w:rFonts w:ascii="Arial" w:hAnsi="Arial" w:cs="Arial"/>
        </w:rPr>
      </w:pPr>
      <w:r w:rsidRPr="006A234F">
        <w:rPr>
          <w:rFonts w:ascii="Arial" w:hAnsi="Arial" w:cs="Arial"/>
        </w:rPr>
        <w:t xml:space="preserve">The digital age of healthcare has enabled the group’s membership to be formed from skilled and interested people from all over the country, which has added to the richness of discussion and opinion and improved the overall work of the group. Virtual meetings and shared digital documents support multi-professional and multi-centre engagement, overcoming the challenges of a geographically and professionally dispersed membership. Defining terms of reference for group membership as well as roles and responsibilities within the work streams supports engagement, coordination and completion of tasks. </w:t>
      </w:r>
    </w:p>
    <w:p w14:paraId="1ECFDDBD" w14:textId="77777777" w:rsidR="00C44790" w:rsidRPr="006A234F" w:rsidRDefault="00C44790" w:rsidP="00C44790">
      <w:pPr>
        <w:spacing w:line="360" w:lineRule="auto"/>
        <w:rPr>
          <w:rFonts w:ascii="Arial" w:hAnsi="Arial" w:cs="Arial"/>
          <w:b/>
          <w:bCs/>
          <w:u w:val="single"/>
        </w:rPr>
      </w:pPr>
    </w:p>
    <w:p w14:paraId="277A5330" w14:textId="108A8476" w:rsidR="00C44790" w:rsidRDefault="00D97409" w:rsidP="00C44790">
      <w:pPr>
        <w:spacing w:line="360" w:lineRule="auto"/>
        <w:rPr>
          <w:rFonts w:ascii="Arial" w:hAnsi="Arial" w:cs="Arial"/>
          <w:b/>
          <w:bCs/>
        </w:rPr>
      </w:pPr>
      <w:r>
        <w:rPr>
          <w:rFonts w:ascii="Arial" w:hAnsi="Arial" w:cs="Arial"/>
          <w:b/>
          <w:bCs/>
        </w:rPr>
        <w:t>THE FUTURE OF ESC</w:t>
      </w:r>
    </w:p>
    <w:p w14:paraId="331C08B2" w14:textId="77777777" w:rsidR="00D97409" w:rsidRPr="00D97409" w:rsidRDefault="00D97409" w:rsidP="00C44790">
      <w:pPr>
        <w:spacing w:line="360" w:lineRule="auto"/>
        <w:rPr>
          <w:rFonts w:ascii="Arial" w:hAnsi="Arial" w:cs="Arial"/>
          <w:b/>
          <w:bCs/>
        </w:rPr>
      </w:pPr>
    </w:p>
    <w:p w14:paraId="1AD61369" w14:textId="21448538" w:rsidR="00C44790" w:rsidRPr="006A234F" w:rsidRDefault="00C44790" w:rsidP="00C44790">
      <w:pPr>
        <w:spacing w:line="360" w:lineRule="auto"/>
        <w:rPr>
          <w:rFonts w:ascii="Arial" w:hAnsi="Arial" w:cs="Arial"/>
        </w:rPr>
      </w:pPr>
      <w:r w:rsidRPr="006A234F">
        <w:rPr>
          <w:rFonts w:ascii="Arial" w:hAnsi="Arial" w:cs="Arial"/>
        </w:rPr>
        <w:t xml:space="preserve">As patients live longer with TBNC cancer and with periods of survivorship complicated by new toxicities and increased physical and psychological symptom burdens, ESC is ideally placed to provide proactive, multiprofessional and coordinated care to improve outcomes </w:t>
      </w:r>
      <w:r w:rsidR="006F4AFA">
        <w:rPr>
          <w:rFonts w:ascii="Arial" w:hAnsi="Arial" w:cs="Arial"/>
        </w:rPr>
        <w:t>[1,17,18].</w:t>
      </w:r>
      <w:r w:rsidRPr="006A234F">
        <w:rPr>
          <w:rFonts w:ascii="Arial" w:hAnsi="Arial" w:cs="Arial"/>
        </w:rPr>
        <w:t xml:space="preserve"> Within the upcoming </w:t>
      </w:r>
      <w:r w:rsidR="00FC6C9C" w:rsidRPr="006A234F">
        <w:rPr>
          <w:rFonts w:ascii="Arial" w:hAnsi="Arial" w:cs="Arial"/>
        </w:rPr>
        <w:t>10-year</w:t>
      </w:r>
      <w:r w:rsidRPr="006A234F">
        <w:rPr>
          <w:rFonts w:ascii="Arial" w:hAnsi="Arial" w:cs="Arial"/>
        </w:rPr>
        <w:t xml:space="preserve"> cancer plan, we expect to see recommendations for coordinated, community based, proactive and preventative care, which ESC may facilitate in the cancer community </w:t>
      </w:r>
      <w:r w:rsidR="006F4AFA">
        <w:rPr>
          <w:rFonts w:ascii="Arial" w:hAnsi="Arial" w:cs="Arial"/>
        </w:rPr>
        <w:t>[19]</w:t>
      </w:r>
      <w:r w:rsidRPr="006A234F">
        <w:rPr>
          <w:rFonts w:ascii="Arial" w:hAnsi="Arial" w:cs="Arial"/>
        </w:rPr>
        <w:t xml:space="preserve">. It will require funding to develop these services and tackle the existing inequity of service provision in which some cancer centres have access to these models of care and others do not. </w:t>
      </w:r>
    </w:p>
    <w:p w14:paraId="21B354C0" w14:textId="0FB33991" w:rsidR="00C44790" w:rsidRPr="006A234F" w:rsidRDefault="00C44790" w:rsidP="00C44790">
      <w:pPr>
        <w:spacing w:line="360" w:lineRule="auto"/>
        <w:rPr>
          <w:rFonts w:ascii="Arial" w:hAnsi="Arial" w:cs="Arial"/>
        </w:rPr>
      </w:pPr>
      <w:r w:rsidRPr="006A234F">
        <w:rPr>
          <w:rFonts w:ascii="Arial" w:hAnsi="Arial" w:cs="Arial"/>
        </w:rPr>
        <w:t xml:space="preserve">Furthermore, to standardise this intervention using the most evidence-based approach, further research is needed to underpin a national service specification for ESC to provide the greatest clinical impact in a cost-effective way, not only for cancer patients but those with other non-curable conditions such a heart failure or hepatic failure. Models for delivering long term cancer care including side effects management is already priority #1 within the James Lind Alliance priorities for research in Living with and Beyond Cancer, therefore greater funding for research into models of ESC delivery is both needed and warranted </w:t>
      </w:r>
      <w:r w:rsidR="006F4AFA">
        <w:rPr>
          <w:rFonts w:ascii="Arial" w:hAnsi="Arial" w:cs="Arial"/>
        </w:rPr>
        <w:t>[20]</w:t>
      </w:r>
      <w:r w:rsidRPr="006A234F">
        <w:rPr>
          <w:rFonts w:ascii="Arial" w:hAnsi="Arial" w:cs="Arial"/>
        </w:rPr>
        <w:t xml:space="preserve">. </w:t>
      </w:r>
    </w:p>
    <w:p w14:paraId="77C706AA" w14:textId="77777777" w:rsidR="00C44790" w:rsidRPr="006A234F" w:rsidRDefault="00C44790" w:rsidP="00C44790">
      <w:pPr>
        <w:spacing w:line="360" w:lineRule="auto"/>
        <w:rPr>
          <w:rFonts w:ascii="Arial" w:hAnsi="Arial" w:cs="Arial"/>
          <w:b/>
          <w:bCs/>
        </w:rPr>
      </w:pPr>
    </w:p>
    <w:p w14:paraId="29579B73" w14:textId="043F9712" w:rsidR="00C44790" w:rsidRPr="006A234F" w:rsidRDefault="00D97409" w:rsidP="00C44790">
      <w:pPr>
        <w:spacing w:line="360" w:lineRule="auto"/>
        <w:rPr>
          <w:rFonts w:ascii="Arial" w:hAnsi="Arial" w:cs="Arial"/>
          <w:b/>
          <w:bCs/>
        </w:rPr>
      </w:pPr>
      <w:r>
        <w:rPr>
          <w:rFonts w:ascii="Arial" w:hAnsi="Arial" w:cs="Arial"/>
          <w:b/>
          <w:bCs/>
        </w:rPr>
        <w:t xml:space="preserve">CONCLUSION </w:t>
      </w:r>
    </w:p>
    <w:p w14:paraId="20F34FA3" w14:textId="77777777" w:rsidR="00C44790" w:rsidRPr="006A234F" w:rsidRDefault="00C44790" w:rsidP="00C44790">
      <w:pPr>
        <w:spacing w:line="360" w:lineRule="auto"/>
        <w:rPr>
          <w:rFonts w:ascii="Arial" w:hAnsi="Arial" w:cs="Arial"/>
          <w:b/>
          <w:bCs/>
        </w:rPr>
      </w:pPr>
      <w:r w:rsidRPr="006A234F">
        <w:rPr>
          <w:rFonts w:ascii="Arial" w:hAnsi="Arial" w:cs="Arial"/>
        </w:rPr>
        <w:t xml:space="preserve">The National ESC Steering Group as part of UKASCC is active and thriving due to the shared mission, cross-sector inter-professional collaboration and strong </w:t>
      </w:r>
      <w:r w:rsidRPr="006A234F">
        <w:rPr>
          <w:rFonts w:ascii="Arial" w:hAnsi="Arial" w:cs="Arial"/>
        </w:rPr>
        <w:lastRenderedPageBreak/>
        <w:t>commitment to seeing ESC established as a cornerstone of supportive oncology and palliative care. Despite the challenges due to sustaining voluntary contribution from members, navigating the transition from NHSE to a non-NHS led programme and current lack of funding, this collaborative network is producing research that will deliver baseline evidence to underpin a substantial grant application, aiming to further develop this research portfolio.</w:t>
      </w:r>
    </w:p>
    <w:p w14:paraId="3142F748" w14:textId="77777777" w:rsidR="00C44790" w:rsidRDefault="00C44790" w:rsidP="00C44790">
      <w:pPr>
        <w:spacing w:line="360" w:lineRule="auto"/>
        <w:rPr>
          <w:rFonts w:ascii="Arial" w:hAnsi="Arial" w:cs="Arial"/>
        </w:rPr>
      </w:pPr>
    </w:p>
    <w:p w14:paraId="615F8419" w14:textId="59BBCF3E" w:rsidR="00E36ADB" w:rsidRPr="00E36ADB" w:rsidRDefault="00E36ADB" w:rsidP="00C44790">
      <w:pPr>
        <w:spacing w:line="360" w:lineRule="auto"/>
        <w:rPr>
          <w:rFonts w:ascii="Arial" w:hAnsi="Arial" w:cs="Arial"/>
          <w:b/>
          <w:bCs/>
        </w:rPr>
      </w:pPr>
      <w:r w:rsidRPr="00E36ADB">
        <w:rPr>
          <w:rFonts w:ascii="Arial" w:hAnsi="Arial" w:cs="Arial"/>
          <w:b/>
          <w:bCs/>
        </w:rPr>
        <w:t>ACKNOWLEDGEMENTS</w:t>
      </w:r>
    </w:p>
    <w:p w14:paraId="00A6D7A2" w14:textId="77777777" w:rsidR="00E36ADB" w:rsidRDefault="00E36ADB" w:rsidP="00D026C9">
      <w:pPr>
        <w:spacing w:line="360" w:lineRule="auto"/>
        <w:rPr>
          <w:rFonts w:ascii="Arial" w:hAnsi="Arial" w:cs="Arial"/>
        </w:rPr>
      </w:pPr>
      <w:r>
        <w:rPr>
          <w:rFonts w:ascii="Arial" w:hAnsi="Arial" w:cs="Arial"/>
        </w:rPr>
        <w:t xml:space="preserve">Members of the UKASCC ESC National Collaborative: </w:t>
      </w:r>
    </w:p>
    <w:p w14:paraId="0167325E" w14:textId="7C91237B" w:rsidR="00D026C9" w:rsidRPr="008B5E04" w:rsidRDefault="00D026C9" w:rsidP="00D026C9">
      <w:pPr>
        <w:spacing w:line="360" w:lineRule="auto"/>
        <w:rPr>
          <w:rFonts w:ascii="Arial" w:hAnsi="Arial" w:cs="Arial"/>
        </w:rPr>
      </w:pPr>
      <w:r w:rsidRPr="008B5E04">
        <w:rPr>
          <w:rFonts w:ascii="Arial" w:hAnsi="Arial" w:cs="Arial"/>
        </w:rPr>
        <w:t>Dan Monnery</w:t>
      </w:r>
      <w:r>
        <w:rPr>
          <w:rFonts w:ascii="Arial" w:hAnsi="Arial" w:cs="Arial"/>
        </w:rPr>
        <w:t>,</w:t>
      </w:r>
      <w:r w:rsidRPr="008B5E04">
        <w:rPr>
          <w:rFonts w:ascii="Arial" w:hAnsi="Arial" w:cs="Arial"/>
        </w:rPr>
        <w:t xml:space="preserve"> Shahlaa Walsh, Joanna Sheppard, Stephanie Lister-Flynn, Joanne Droney, Lynn Calman, Dipesh Gopal, Ollie Minton, Charlotte Chamberlain, Avril Chester, Sally Taylor, Kate Law, </w:t>
      </w:r>
      <w:r w:rsidRPr="008B5E04">
        <w:rPr>
          <w:rFonts w:ascii="Arial" w:hAnsi="Arial" w:cs="Arial"/>
          <w:color w:val="000000"/>
        </w:rPr>
        <w:t>Elizabeth Toy</w:t>
      </w:r>
      <w:r w:rsidRPr="008B5E04">
        <w:rPr>
          <w:rFonts w:ascii="Arial" w:hAnsi="Arial" w:cs="Arial"/>
        </w:rPr>
        <w:t xml:space="preserve">, </w:t>
      </w:r>
      <w:r w:rsidRPr="008B5E04">
        <w:rPr>
          <w:rFonts w:ascii="Arial" w:hAnsi="Arial" w:cs="Arial"/>
          <w:color w:val="000000"/>
        </w:rPr>
        <w:t>Poorni Jaganathan</w:t>
      </w:r>
      <w:r w:rsidRPr="008B5E04">
        <w:rPr>
          <w:rFonts w:ascii="Arial" w:hAnsi="Arial" w:cs="Arial"/>
        </w:rPr>
        <w:t xml:space="preserve">, </w:t>
      </w:r>
      <w:r w:rsidRPr="008B5E04">
        <w:rPr>
          <w:rFonts w:ascii="Arial" w:hAnsi="Arial" w:cs="Arial"/>
          <w:color w:val="000000"/>
        </w:rPr>
        <w:t>Thomas Weetman</w:t>
      </w:r>
      <w:r w:rsidRPr="008B5E04">
        <w:rPr>
          <w:rFonts w:ascii="Arial" w:hAnsi="Arial" w:cs="Arial"/>
        </w:rPr>
        <w:t xml:space="preserve">, </w:t>
      </w:r>
      <w:r w:rsidRPr="008B5E04">
        <w:rPr>
          <w:rFonts w:ascii="Arial" w:hAnsi="Arial" w:cs="Arial"/>
          <w:color w:val="000000"/>
        </w:rPr>
        <w:t>Roger Smith</w:t>
      </w:r>
      <w:r w:rsidRPr="008B5E04">
        <w:rPr>
          <w:rFonts w:ascii="Arial" w:hAnsi="Arial" w:cs="Arial"/>
        </w:rPr>
        <w:t xml:space="preserve">, </w:t>
      </w:r>
      <w:r w:rsidR="006E00D8">
        <w:rPr>
          <w:rFonts w:ascii="Arial" w:hAnsi="Arial" w:cs="Arial"/>
        </w:rPr>
        <w:t xml:space="preserve">Yvonne Cartwright, </w:t>
      </w:r>
      <w:r w:rsidRPr="008B5E04">
        <w:rPr>
          <w:rFonts w:ascii="Arial" w:hAnsi="Arial" w:cs="Arial"/>
          <w:color w:val="000000"/>
        </w:rPr>
        <w:t>Nicky Godfrey</w:t>
      </w:r>
      <w:r w:rsidRPr="008B5E04">
        <w:rPr>
          <w:rFonts w:ascii="Arial" w:hAnsi="Arial" w:cs="Arial"/>
        </w:rPr>
        <w:t xml:space="preserve">, </w:t>
      </w:r>
      <w:r w:rsidRPr="008B5E04">
        <w:rPr>
          <w:rFonts w:ascii="Arial" w:hAnsi="Arial" w:cs="Arial"/>
          <w:color w:val="000000"/>
        </w:rPr>
        <w:t>Nicola Chesman</w:t>
      </w:r>
      <w:r w:rsidRPr="008B5E04">
        <w:rPr>
          <w:rFonts w:ascii="Arial" w:hAnsi="Arial" w:cs="Arial"/>
        </w:rPr>
        <w:t xml:space="preserve">, </w:t>
      </w:r>
      <w:r w:rsidRPr="008B5E04">
        <w:rPr>
          <w:rFonts w:ascii="Arial" w:hAnsi="Arial" w:cs="Arial"/>
          <w:color w:val="000000"/>
        </w:rPr>
        <w:t>Ruth Caulkin, Kim Martin</w:t>
      </w:r>
      <w:r w:rsidRPr="008B5E04">
        <w:rPr>
          <w:rFonts w:ascii="Arial" w:hAnsi="Arial" w:cs="Arial"/>
        </w:rPr>
        <w:t>, Anna Olsson-Brown, Tomoko Lewis, Lucy Billington, Phoebe Brown, Joanne Collins, Shelley Badcott, Robert Brodrick, Carole Robinson, Niranjali Vijeratnam</w:t>
      </w:r>
      <w:r>
        <w:rPr>
          <w:rFonts w:ascii="Arial" w:hAnsi="Arial" w:cs="Arial"/>
        </w:rPr>
        <w:t>, Olivia Birch, Mark Baxter.</w:t>
      </w:r>
    </w:p>
    <w:p w14:paraId="18ED1017" w14:textId="335327CE" w:rsidR="00E36ADB" w:rsidRPr="006A234F" w:rsidRDefault="00E36ADB" w:rsidP="00C44790">
      <w:pPr>
        <w:spacing w:line="360" w:lineRule="auto"/>
        <w:rPr>
          <w:rFonts w:ascii="Arial" w:hAnsi="Arial" w:cs="Arial"/>
        </w:rPr>
      </w:pPr>
    </w:p>
    <w:p w14:paraId="7115618A" w14:textId="7E8C2189" w:rsidR="00C44790" w:rsidRPr="006A234F" w:rsidRDefault="00E36ADB" w:rsidP="00C44790">
      <w:pPr>
        <w:spacing w:line="360" w:lineRule="auto"/>
        <w:rPr>
          <w:rFonts w:ascii="Arial" w:hAnsi="Arial" w:cs="Arial"/>
          <w:b/>
          <w:bCs/>
        </w:rPr>
      </w:pPr>
      <w:r w:rsidRPr="00E36ADB">
        <w:rPr>
          <w:rFonts w:ascii="Arial" w:hAnsi="Arial" w:cs="Arial"/>
          <w:b/>
          <w:bCs/>
        </w:rPr>
        <w:t>R</w:t>
      </w:r>
      <w:r>
        <w:rPr>
          <w:rFonts w:ascii="Arial" w:hAnsi="Arial" w:cs="Arial"/>
          <w:b/>
          <w:bCs/>
        </w:rPr>
        <w:t>EFERENCES</w:t>
      </w:r>
    </w:p>
    <w:p w14:paraId="5C4BE9E9" w14:textId="77777777" w:rsidR="00C44790" w:rsidRPr="006A234F" w:rsidRDefault="00C44790" w:rsidP="00C44790">
      <w:pPr>
        <w:numPr>
          <w:ilvl w:val="0"/>
          <w:numId w:val="4"/>
        </w:numPr>
        <w:spacing w:line="360" w:lineRule="auto"/>
        <w:rPr>
          <w:rFonts w:ascii="Arial" w:hAnsi="Arial" w:cs="Arial"/>
        </w:rPr>
      </w:pPr>
      <w:r w:rsidRPr="006A234F">
        <w:rPr>
          <w:rFonts w:ascii="Arial" w:hAnsi="Arial" w:cs="Arial"/>
        </w:rPr>
        <w:t>Monnery D, Droney J. Enhanced supportive care. Br J Hosp Med (Lond). 2024 Mar 2;85(3):1-8. doi: 10.12968/hmed.2023.0416. Epub 2024 Mar 27. PMID: 38557099.</w:t>
      </w:r>
    </w:p>
    <w:p w14:paraId="6759765F" w14:textId="1AD26E73" w:rsidR="00C44790" w:rsidRDefault="00C44790" w:rsidP="00C44790">
      <w:pPr>
        <w:numPr>
          <w:ilvl w:val="0"/>
          <w:numId w:val="4"/>
        </w:numPr>
        <w:spacing w:line="360" w:lineRule="auto"/>
        <w:rPr>
          <w:rFonts w:ascii="Arial" w:hAnsi="Arial" w:cs="Arial"/>
        </w:rPr>
      </w:pPr>
      <w:r w:rsidRPr="006A234F">
        <w:rPr>
          <w:rFonts w:ascii="Arial" w:hAnsi="Arial" w:cs="Arial"/>
        </w:rPr>
        <w:t>Berman R, Laird BJA, Minton O, et al. The Rise of Supportive Oncology: A Revolution in Cancer Care. Vol. 35, Clinical Oncology. Elsevier Ltd; 2023. p. 213–5.</w:t>
      </w:r>
      <w:r w:rsidR="00EC4E87">
        <w:rPr>
          <w:rFonts w:ascii="Arial" w:hAnsi="Arial" w:cs="Arial"/>
        </w:rPr>
        <w:t xml:space="preserve"> </w:t>
      </w:r>
      <w:r w:rsidR="00EC4E87">
        <w:rPr>
          <w:rFonts w:ascii="Segoe UI" w:hAnsi="Segoe UI" w:cs="Segoe UI"/>
          <w:color w:val="212121"/>
          <w:shd w:val="clear" w:color="auto" w:fill="FFFFFF"/>
        </w:rPr>
        <w:t>doi: 10.1016/j.clon.2023.01.015. Epub 2023 Jan 23. PMID: 36737312.</w:t>
      </w:r>
    </w:p>
    <w:p w14:paraId="0C535BEE" w14:textId="42E0F266" w:rsidR="00925FA0" w:rsidRPr="00925FA0" w:rsidRDefault="00925FA0" w:rsidP="00C44790">
      <w:pPr>
        <w:numPr>
          <w:ilvl w:val="0"/>
          <w:numId w:val="4"/>
        </w:numPr>
        <w:spacing w:line="360" w:lineRule="auto"/>
        <w:rPr>
          <w:rFonts w:ascii="Arial" w:hAnsi="Arial" w:cs="Arial"/>
          <w:kern w:val="2"/>
        </w:rPr>
      </w:pPr>
      <w:r>
        <w:rPr>
          <w:rFonts w:ascii="Helvetica" w:hAnsi="Helvetica" w:cs="Helvetica"/>
        </w:rPr>
        <w:t xml:space="preserve">Lu Z, Fang Y, Liu C, </w:t>
      </w:r>
      <w:r w:rsidR="00FE7E9B">
        <w:rPr>
          <w:rFonts w:ascii="Helvetica" w:hAnsi="Helvetica" w:cs="Helvetica"/>
        </w:rPr>
        <w:t xml:space="preserve">et al. </w:t>
      </w:r>
      <w:r>
        <w:rPr>
          <w:rFonts w:ascii="Helvetica" w:hAnsi="Helvetica" w:cs="Helvetica"/>
        </w:rPr>
        <w:t xml:space="preserve">Early Interdisciplinary Supportive Care in Patients With Previously Untreated Metastatic Esophagogastric Cancer: A Phase III Randomized Controlled Trial. J Clin Oncol. 2021 Mar 1;39(7):748-756. doi: 10.1200/JCO.20.01254. </w:t>
      </w:r>
      <w:r w:rsidR="00EC4E87">
        <w:rPr>
          <w:rFonts w:ascii="Segoe UI" w:hAnsi="Segoe UI" w:cs="Segoe UI"/>
          <w:color w:val="212121"/>
          <w:shd w:val="clear" w:color="auto" w:fill="FFFFFF"/>
        </w:rPr>
        <w:t>Epub 2021 Jan 8. PMID: 33417481; PMCID: PMC8078238.</w:t>
      </w:r>
    </w:p>
    <w:p w14:paraId="6429D0EA" w14:textId="3261D740" w:rsidR="00925FA0" w:rsidRPr="00925FA0" w:rsidRDefault="00925FA0" w:rsidP="00C44790">
      <w:pPr>
        <w:numPr>
          <w:ilvl w:val="0"/>
          <w:numId w:val="4"/>
        </w:numPr>
        <w:spacing w:line="360" w:lineRule="auto"/>
        <w:rPr>
          <w:rFonts w:ascii="Arial" w:hAnsi="Arial" w:cs="Arial"/>
          <w:kern w:val="2"/>
        </w:rPr>
      </w:pPr>
      <w:r>
        <w:rPr>
          <w:rFonts w:ascii="Helvetica" w:hAnsi="Helvetica" w:cs="Helvetica"/>
        </w:rPr>
        <w:t xml:space="preserve">Taylor S, Vercell A, Sawyer C, </w:t>
      </w:r>
      <w:r w:rsidR="00FE7E9B">
        <w:rPr>
          <w:rFonts w:ascii="Helvetica" w:hAnsi="Helvetica" w:cs="Helvetica"/>
        </w:rPr>
        <w:t>et al</w:t>
      </w:r>
      <w:r>
        <w:rPr>
          <w:rFonts w:ascii="Helvetica" w:hAnsi="Helvetica" w:cs="Helvetica"/>
        </w:rPr>
        <w:t>. Enhanced supportive care: prospective cohort study of oncology patients and caregivers. BMJ Support Palliat Care. 2024 Feb 21;14(1):103-117. doi: 10.1136/spcare-2023-004231.</w:t>
      </w:r>
      <w:r w:rsidR="00EC4E87">
        <w:rPr>
          <w:rFonts w:ascii="Helvetica" w:hAnsi="Helvetica" w:cs="Helvetica"/>
        </w:rPr>
        <w:t xml:space="preserve"> </w:t>
      </w:r>
      <w:r w:rsidR="00EC4E87">
        <w:rPr>
          <w:rFonts w:ascii="Segoe UI" w:hAnsi="Segoe UI" w:cs="Segoe UI"/>
          <w:color w:val="212121"/>
          <w:shd w:val="clear" w:color="auto" w:fill="FFFFFF"/>
        </w:rPr>
        <w:t>PMID: 37696586.</w:t>
      </w:r>
    </w:p>
    <w:p w14:paraId="407BC336" w14:textId="77777777" w:rsidR="00EC4E87" w:rsidRPr="00EC4E87" w:rsidRDefault="00925FA0" w:rsidP="00DB6082">
      <w:pPr>
        <w:numPr>
          <w:ilvl w:val="0"/>
          <w:numId w:val="4"/>
        </w:numPr>
        <w:spacing w:line="360" w:lineRule="auto"/>
        <w:rPr>
          <w:rFonts w:ascii="Arial" w:hAnsi="Arial" w:cs="Arial"/>
        </w:rPr>
      </w:pPr>
      <w:r w:rsidRPr="00EC4E87">
        <w:rPr>
          <w:rFonts w:ascii="Helvetica" w:hAnsi="Helvetica" w:cs="Helvetica"/>
        </w:rPr>
        <w:lastRenderedPageBreak/>
        <w:t xml:space="preserve">Monnery D, Tredgett K, Hooper D, </w:t>
      </w:r>
      <w:r w:rsidR="00FE7E9B" w:rsidRPr="00EC4E87">
        <w:rPr>
          <w:rFonts w:ascii="Helvetica" w:hAnsi="Helvetica" w:cs="Helvetica"/>
        </w:rPr>
        <w:t>et al</w:t>
      </w:r>
      <w:r w:rsidRPr="00EC4E87">
        <w:rPr>
          <w:rFonts w:ascii="Helvetica" w:hAnsi="Helvetica" w:cs="Helvetica"/>
        </w:rPr>
        <w:t xml:space="preserve">. Delivery Models and Health Economics of Supportive Care Services in England: A Multicentre Analysis. Clin Oncol (R Coll Radiol). 2023 Jun;35(6):e395-e403. </w:t>
      </w:r>
      <w:r w:rsidR="00EC4E87">
        <w:rPr>
          <w:rFonts w:ascii="Segoe UI" w:hAnsi="Segoe UI" w:cs="Segoe UI"/>
          <w:color w:val="212121"/>
          <w:shd w:val="clear" w:color="auto" w:fill="FFFFFF"/>
        </w:rPr>
        <w:t>doi: 10.1016/j.clon.2023.03.002. Epub 2023 Mar 11. PMID: 36997458.</w:t>
      </w:r>
    </w:p>
    <w:p w14:paraId="34BC106E" w14:textId="7680A661" w:rsidR="00C44790" w:rsidRPr="00EC4E87" w:rsidRDefault="00C44790" w:rsidP="00DB6082">
      <w:pPr>
        <w:numPr>
          <w:ilvl w:val="0"/>
          <w:numId w:val="4"/>
        </w:numPr>
        <w:spacing w:line="360" w:lineRule="auto"/>
        <w:rPr>
          <w:rFonts w:ascii="Arial" w:hAnsi="Arial" w:cs="Arial"/>
        </w:rPr>
      </w:pPr>
      <w:r w:rsidRPr="00EC4E87">
        <w:rPr>
          <w:rFonts w:ascii="Arial" w:hAnsi="Arial" w:cs="Arial"/>
        </w:rPr>
        <w:t>White R, Stanley F, Than J, et al. Treatable but not curable cancer in England: a retrospective cohort study using cancer registry data and linked data sets. BMJ Open 2021;11:e040808. doi:10.1136/ bmjopen-2020-040808</w:t>
      </w:r>
    </w:p>
    <w:p w14:paraId="2DCF0DF9" w14:textId="77777777" w:rsidR="00C44790" w:rsidRPr="006A234F" w:rsidRDefault="00C44790" w:rsidP="00C44790">
      <w:pPr>
        <w:numPr>
          <w:ilvl w:val="0"/>
          <w:numId w:val="4"/>
        </w:numPr>
        <w:spacing w:line="360" w:lineRule="auto"/>
        <w:rPr>
          <w:rFonts w:ascii="Arial" w:hAnsi="Arial" w:cs="Arial"/>
        </w:rPr>
      </w:pPr>
      <w:r w:rsidRPr="006A234F">
        <w:rPr>
          <w:rFonts w:ascii="Arial" w:hAnsi="Arial" w:cs="Arial"/>
        </w:rPr>
        <w:t xml:space="preserve">Department of Health and Social Care. Fit for the future: 10 Year Health Plan for England. 2025. Available online: </w:t>
      </w:r>
      <w:hyperlink r:id="rId6" w:history="1">
        <w:r w:rsidRPr="006A234F">
          <w:rPr>
            <w:rStyle w:val="Hyperlink"/>
            <w:rFonts w:ascii="Arial" w:hAnsi="Arial" w:cs="Arial"/>
          </w:rPr>
          <w:t>https://www.gov.uk/government/publications/10-year-health-plan-for-england-fit-for-the-future/fit-for-the-future-10-year-health-plan-for-england-executive-summary</w:t>
        </w:r>
      </w:hyperlink>
      <w:r w:rsidRPr="006A234F">
        <w:rPr>
          <w:rFonts w:ascii="Arial" w:hAnsi="Arial" w:cs="Arial"/>
        </w:rPr>
        <w:t xml:space="preserve"> [Accessed 22 July 2025]</w:t>
      </w:r>
    </w:p>
    <w:p w14:paraId="7B57E444" w14:textId="2F336004" w:rsidR="00C44790" w:rsidRPr="006A234F" w:rsidRDefault="00C44790" w:rsidP="00C44790">
      <w:pPr>
        <w:numPr>
          <w:ilvl w:val="0"/>
          <w:numId w:val="4"/>
        </w:numPr>
        <w:spacing w:line="360" w:lineRule="auto"/>
        <w:rPr>
          <w:rFonts w:ascii="Arial" w:hAnsi="Arial" w:cs="Arial"/>
        </w:rPr>
      </w:pPr>
      <w:r w:rsidRPr="006A234F">
        <w:rPr>
          <w:rFonts w:ascii="Arial" w:hAnsi="Arial" w:cs="Arial"/>
        </w:rPr>
        <w:t xml:space="preserve">Payne S, Seymour J, Molassiotis A, </w:t>
      </w:r>
      <w:r w:rsidR="00FE7E9B">
        <w:rPr>
          <w:rFonts w:ascii="Arial" w:hAnsi="Arial" w:cs="Arial"/>
        </w:rPr>
        <w:t>et al</w:t>
      </w:r>
      <w:r w:rsidRPr="006A234F">
        <w:rPr>
          <w:rFonts w:ascii="Arial" w:hAnsi="Arial" w:cs="Arial"/>
        </w:rPr>
        <w:t>. Benefits and challenges of collaborative research: lessons from supportive and palliative care. BMJ Support Palliat Care. 2011 Jun;1(1):5-11.</w:t>
      </w:r>
      <w:r w:rsidR="00EC4E87">
        <w:rPr>
          <w:rFonts w:ascii="Arial" w:hAnsi="Arial" w:cs="Arial"/>
        </w:rPr>
        <w:t xml:space="preserve"> </w:t>
      </w:r>
      <w:r w:rsidR="00EC4E87">
        <w:rPr>
          <w:rFonts w:ascii="Segoe UI" w:hAnsi="Segoe UI" w:cs="Segoe UI"/>
          <w:color w:val="212121"/>
          <w:shd w:val="clear" w:color="auto" w:fill="FFFFFF"/>
        </w:rPr>
        <w:t>doi: 10.1136/bmjspcare-2011-000018. PMID: 24653043.</w:t>
      </w:r>
    </w:p>
    <w:p w14:paraId="75DD0A99" w14:textId="5A6C6C8B" w:rsidR="00C44790" w:rsidRPr="006A234F" w:rsidRDefault="00C44790" w:rsidP="00C44790">
      <w:pPr>
        <w:numPr>
          <w:ilvl w:val="0"/>
          <w:numId w:val="4"/>
        </w:numPr>
        <w:spacing w:line="360" w:lineRule="auto"/>
        <w:rPr>
          <w:rFonts w:ascii="Arial" w:hAnsi="Arial" w:cs="Arial"/>
        </w:rPr>
      </w:pPr>
      <w:r w:rsidRPr="006A234F">
        <w:rPr>
          <w:rFonts w:ascii="Arial" w:hAnsi="Arial" w:cs="Arial"/>
        </w:rPr>
        <w:t xml:space="preserve">Belza B, Altpeter M, Smith ML, </w:t>
      </w:r>
      <w:r w:rsidR="00FE7E9B">
        <w:rPr>
          <w:rFonts w:ascii="Arial" w:hAnsi="Arial" w:cs="Arial"/>
        </w:rPr>
        <w:t>et al</w:t>
      </w:r>
      <w:r w:rsidRPr="006A234F">
        <w:rPr>
          <w:rFonts w:ascii="Arial" w:hAnsi="Arial" w:cs="Arial"/>
        </w:rPr>
        <w:t>. The Healthy Aging Research Network: Modeling Collaboration for Community Impact. Am J Prev Med. 2017 Mar;52(3 Suppl 3):S228-S232. doi: 10.1016/j.amepre.2016.09.035.</w:t>
      </w:r>
      <w:r w:rsidR="00EC4E87">
        <w:rPr>
          <w:rFonts w:ascii="Arial" w:hAnsi="Arial" w:cs="Arial"/>
        </w:rPr>
        <w:t xml:space="preserve"> </w:t>
      </w:r>
      <w:r w:rsidR="00EC4E87">
        <w:rPr>
          <w:rFonts w:ascii="Segoe UI" w:hAnsi="Segoe UI" w:cs="Segoe UI"/>
          <w:color w:val="212121"/>
          <w:shd w:val="clear" w:color="auto" w:fill="FFFFFF"/>
        </w:rPr>
        <w:t>PMID: 28215370.</w:t>
      </w:r>
    </w:p>
    <w:p w14:paraId="3BEC8033" w14:textId="69E237F5" w:rsidR="00C44790" w:rsidRPr="006A234F" w:rsidRDefault="00C44790" w:rsidP="00C44790">
      <w:pPr>
        <w:numPr>
          <w:ilvl w:val="0"/>
          <w:numId w:val="4"/>
        </w:numPr>
        <w:spacing w:line="360" w:lineRule="auto"/>
        <w:rPr>
          <w:rFonts w:ascii="Arial" w:hAnsi="Arial" w:cs="Arial"/>
        </w:rPr>
      </w:pPr>
      <w:r w:rsidRPr="006A234F">
        <w:rPr>
          <w:rFonts w:ascii="Arial" w:hAnsi="Arial" w:cs="Arial"/>
        </w:rPr>
        <w:t xml:space="preserve"> Bhangu A</w:t>
      </w:r>
      <w:r w:rsidR="00FE7E9B">
        <w:rPr>
          <w:rFonts w:ascii="Arial" w:hAnsi="Arial" w:cs="Arial"/>
        </w:rPr>
        <w:t xml:space="preserve">, Kolias A, Pinkney T </w:t>
      </w:r>
      <w:r w:rsidRPr="006A234F">
        <w:rPr>
          <w:rFonts w:ascii="Arial" w:hAnsi="Arial" w:cs="Arial"/>
        </w:rPr>
        <w:t>et al. Surgical research collaboratives in the UK. The Lancet, 2013, Volume 382, Issue 9898, 1091 – 1092</w:t>
      </w:r>
      <w:r w:rsidR="00EC4E87">
        <w:rPr>
          <w:rFonts w:ascii="Arial" w:hAnsi="Arial" w:cs="Arial"/>
        </w:rPr>
        <w:t xml:space="preserve">. </w:t>
      </w:r>
      <w:r w:rsidR="00EC4E87">
        <w:rPr>
          <w:rFonts w:ascii="Segoe UI" w:hAnsi="Segoe UI" w:cs="Segoe UI"/>
          <w:color w:val="212121"/>
          <w:shd w:val="clear" w:color="auto" w:fill="FFFFFF"/>
        </w:rPr>
        <w:t>doi: 10.1016/S0140-6736(13)62013-9. PMID: 24075040.</w:t>
      </w:r>
    </w:p>
    <w:p w14:paraId="7AFEFEAA" w14:textId="34DAA8D4" w:rsidR="00C44790" w:rsidRPr="006A234F" w:rsidRDefault="00C44790" w:rsidP="00C44790">
      <w:pPr>
        <w:numPr>
          <w:ilvl w:val="0"/>
          <w:numId w:val="4"/>
        </w:numPr>
        <w:spacing w:line="360" w:lineRule="auto"/>
        <w:rPr>
          <w:rFonts w:ascii="Arial" w:hAnsi="Arial" w:cs="Arial"/>
        </w:rPr>
      </w:pPr>
      <w:r w:rsidRPr="006A234F">
        <w:rPr>
          <w:rFonts w:ascii="Arial" w:hAnsi="Arial" w:cs="Arial"/>
        </w:rPr>
        <w:t xml:space="preserve">Wakefield D, Etkind SN, Bemand-Qureshi L, </w:t>
      </w:r>
      <w:r w:rsidR="00FE7E9B">
        <w:rPr>
          <w:rFonts w:ascii="Arial" w:hAnsi="Arial" w:cs="Arial"/>
        </w:rPr>
        <w:t>et al</w:t>
      </w:r>
      <w:r w:rsidRPr="006A234F">
        <w:rPr>
          <w:rFonts w:ascii="Arial" w:hAnsi="Arial" w:cs="Arial"/>
        </w:rPr>
        <w:t>. UK Palliative trainees Research Collaborative (UK-PRC): the first 5 years - 0-100 study sites. BMJ Support Palliat Care. 2024 Dec 19;14(e3):e3024-e3032. doi: 10.1136/bmjspcare-2022-003635.</w:t>
      </w:r>
      <w:r w:rsidR="00EC4E87">
        <w:rPr>
          <w:rFonts w:ascii="Arial" w:hAnsi="Arial" w:cs="Arial"/>
        </w:rPr>
        <w:t xml:space="preserve"> </w:t>
      </w:r>
      <w:r w:rsidR="00EC4E87">
        <w:rPr>
          <w:rFonts w:ascii="Segoe UI" w:hAnsi="Segoe UI" w:cs="Segoe UI"/>
          <w:color w:val="212121"/>
          <w:shd w:val="clear" w:color="auto" w:fill="FFFFFF"/>
        </w:rPr>
        <w:t>PMID: 35459685.</w:t>
      </w:r>
    </w:p>
    <w:p w14:paraId="22C4B8F4" w14:textId="77777777" w:rsidR="00EC4E87" w:rsidRDefault="00EC4E87" w:rsidP="00FE7E9B">
      <w:pPr>
        <w:pStyle w:val="ListParagraph"/>
        <w:numPr>
          <w:ilvl w:val="0"/>
          <w:numId w:val="4"/>
        </w:numPr>
        <w:spacing w:after="100" w:afterAutospacing="1" w:line="360" w:lineRule="auto"/>
        <w:outlineLvl w:val="0"/>
        <w:rPr>
          <w:rFonts w:ascii="Arial" w:eastAsia="Times New Roman" w:hAnsi="Arial" w:cs="Arial"/>
          <w:color w:val="050B15"/>
          <w:kern w:val="36"/>
          <w:lang w:eastAsia="en-GB"/>
          <w14:ligatures w14:val="none"/>
        </w:rPr>
      </w:pPr>
      <w:r>
        <w:rPr>
          <w:rFonts w:ascii="Segoe UI" w:hAnsi="Segoe UI" w:cs="Segoe UI"/>
          <w:color w:val="212121"/>
          <w:shd w:val="clear" w:color="auto" w:fill="FFFFFF"/>
        </w:rPr>
        <w:t>Nicolson PL, Belete M, Hawes R, et al. Alternative routes into clinical research: a guide for early career doctors. BMJ. 2024 Apr 16;385:e076414. doi: 10.1136/bmj-2023-076414. PMID: 38626943.</w:t>
      </w:r>
      <w:r w:rsidRPr="006A234F">
        <w:rPr>
          <w:rFonts w:ascii="Arial" w:eastAsia="Times New Roman" w:hAnsi="Arial" w:cs="Arial"/>
          <w:color w:val="050B15"/>
          <w:kern w:val="36"/>
          <w:lang w:eastAsia="en-GB"/>
          <w14:ligatures w14:val="none"/>
        </w:rPr>
        <w:t xml:space="preserve"> </w:t>
      </w:r>
    </w:p>
    <w:p w14:paraId="108CE440" w14:textId="26799E90" w:rsidR="00C44790" w:rsidRPr="006A234F" w:rsidRDefault="00C44790" w:rsidP="00FE7E9B">
      <w:pPr>
        <w:pStyle w:val="ListParagraph"/>
        <w:numPr>
          <w:ilvl w:val="0"/>
          <w:numId w:val="4"/>
        </w:numPr>
        <w:spacing w:after="100" w:afterAutospacing="1" w:line="360" w:lineRule="auto"/>
        <w:outlineLvl w:val="0"/>
        <w:rPr>
          <w:rFonts w:ascii="Arial" w:eastAsia="Times New Roman" w:hAnsi="Arial" w:cs="Arial"/>
          <w:color w:val="050B15"/>
          <w:kern w:val="36"/>
          <w:lang w:eastAsia="en-GB"/>
          <w14:ligatures w14:val="none"/>
        </w:rPr>
      </w:pPr>
      <w:r w:rsidRPr="006A234F">
        <w:rPr>
          <w:rFonts w:ascii="Arial" w:eastAsia="Times New Roman" w:hAnsi="Arial" w:cs="Arial"/>
          <w:color w:val="050B15"/>
          <w:kern w:val="36"/>
          <w:lang w:eastAsia="en-GB"/>
          <w14:ligatures w14:val="none"/>
        </w:rPr>
        <w:t xml:space="preserve">Allied Health Professions Workforce Research Partnership: supporting a sustainable and effective Allied Health Professions workforce in rural and </w:t>
      </w:r>
      <w:r w:rsidRPr="006A234F">
        <w:rPr>
          <w:rFonts w:ascii="Arial" w:eastAsia="Times New Roman" w:hAnsi="Arial" w:cs="Arial"/>
          <w:color w:val="050B15"/>
          <w:kern w:val="36"/>
          <w:lang w:eastAsia="en-GB"/>
          <w14:ligatures w14:val="none"/>
        </w:rPr>
        <w:lastRenderedPageBreak/>
        <w:t xml:space="preserve">coastal regions and in deprived urban areas. NIHR 2023 </w:t>
      </w:r>
      <w:hyperlink r:id="rId7" w:history="1">
        <w:r w:rsidRPr="006A234F">
          <w:rPr>
            <w:rStyle w:val="Hyperlink"/>
            <w:rFonts w:ascii="Arial" w:hAnsi="Arial" w:cs="Arial"/>
          </w:rPr>
          <w:t>https://fundingawards.nihr.ac.uk/award/NIHR160536</w:t>
        </w:r>
      </w:hyperlink>
      <w:r w:rsidRPr="006A234F">
        <w:rPr>
          <w:rFonts w:ascii="Arial" w:hAnsi="Arial" w:cs="Arial"/>
        </w:rPr>
        <w:t xml:space="preserve"> [accessed 25 July 2025]</w:t>
      </w:r>
    </w:p>
    <w:p w14:paraId="081D28EC" w14:textId="77777777" w:rsidR="00C44790" w:rsidRPr="006A234F" w:rsidRDefault="00C44790" w:rsidP="00C44790">
      <w:pPr>
        <w:numPr>
          <w:ilvl w:val="0"/>
          <w:numId w:val="4"/>
        </w:numPr>
        <w:spacing w:line="360" w:lineRule="auto"/>
        <w:rPr>
          <w:rFonts w:ascii="Arial" w:hAnsi="Arial" w:cs="Arial"/>
        </w:rPr>
      </w:pPr>
      <w:r w:rsidRPr="006A234F">
        <w:rPr>
          <w:rFonts w:ascii="Arial" w:hAnsi="Arial" w:cs="Arial"/>
        </w:rPr>
        <w:t>Law K, Droney J, Gopal D, et al. Models and Outcomes of Enhanced Supportive Care: Protocol for a Scoping Review. OSF. 2025. osf.io.zxpju</w:t>
      </w:r>
    </w:p>
    <w:p w14:paraId="61B79127" w14:textId="77777777" w:rsidR="00C44790" w:rsidRPr="006A234F" w:rsidRDefault="00C44790" w:rsidP="00C44790">
      <w:pPr>
        <w:numPr>
          <w:ilvl w:val="0"/>
          <w:numId w:val="4"/>
        </w:numPr>
        <w:spacing w:line="360" w:lineRule="auto"/>
        <w:rPr>
          <w:rFonts w:ascii="Arial" w:hAnsi="Arial" w:cs="Arial"/>
        </w:rPr>
      </w:pPr>
      <w:r w:rsidRPr="006A234F">
        <w:rPr>
          <w:rFonts w:ascii="Arial" w:hAnsi="Arial" w:cs="Arial"/>
        </w:rPr>
        <w:t>National Health Service England. Enhanced Supportive Care. Integrating Supportive Care in Oncology (Phase 1: Treatment with Palliative Intent). (2016) https://www.england.nhs.uk/wp-content/uploads/2016/03/ca1-enhncd-supprtv-care-guid.pdf (accessed on 22 July 2025).</w:t>
      </w:r>
    </w:p>
    <w:p w14:paraId="5A487C31" w14:textId="77777777" w:rsidR="00C44790" w:rsidRPr="006A234F" w:rsidRDefault="00C44790" w:rsidP="00C44790">
      <w:pPr>
        <w:numPr>
          <w:ilvl w:val="0"/>
          <w:numId w:val="4"/>
        </w:numPr>
        <w:spacing w:line="360" w:lineRule="auto"/>
        <w:rPr>
          <w:rFonts w:ascii="Arial" w:hAnsi="Arial" w:cs="Arial"/>
        </w:rPr>
      </w:pPr>
      <w:r w:rsidRPr="006A234F">
        <w:rPr>
          <w:rFonts w:ascii="Arial" w:hAnsi="Arial" w:cs="Arial"/>
        </w:rPr>
        <w:t xml:space="preserve">National Health Service England. PSS13 Rethinking Conversations: Personalising Care for Long Term Condition Patients PSS CQUIN Indicator. (2019). </w:t>
      </w:r>
      <w:hyperlink r:id="rId8" w:history="1">
        <w:r w:rsidRPr="006A234F">
          <w:rPr>
            <w:rStyle w:val="Hyperlink"/>
            <w:rFonts w:ascii="Arial" w:hAnsi="Arial" w:cs="Arial"/>
          </w:rPr>
          <w:t>NHS England » PSS13 Rethinking Conversations: Personalising Care for Long Term Condition Patients PSS CQUIN Indicator</w:t>
        </w:r>
      </w:hyperlink>
      <w:r w:rsidRPr="006A234F">
        <w:rPr>
          <w:rFonts w:ascii="Arial" w:hAnsi="Arial" w:cs="Arial"/>
        </w:rPr>
        <w:t xml:space="preserve"> {accessed on 22 July 2025)</w:t>
      </w:r>
    </w:p>
    <w:p w14:paraId="29D13F11" w14:textId="77777777" w:rsidR="00C44790" w:rsidRPr="006A234F" w:rsidRDefault="00C44790" w:rsidP="00C44790">
      <w:pPr>
        <w:numPr>
          <w:ilvl w:val="0"/>
          <w:numId w:val="4"/>
        </w:numPr>
        <w:spacing w:line="360" w:lineRule="auto"/>
        <w:rPr>
          <w:rFonts w:ascii="Arial" w:hAnsi="Arial" w:cs="Arial"/>
        </w:rPr>
      </w:pPr>
      <w:r w:rsidRPr="006A234F">
        <w:rPr>
          <w:rFonts w:ascii="Arial" w:hAnsi="Arial" w:cs="Arial"/>
        </w:rPr>
        <w:t xml:space="preserve">Macmillan Cancer Support. People living with cancer, </w:t>
      </w:r>
      <w:hyperlink r:id="rId9" w:history="1">
        <w:r w:rsidRPr="006A234F">
          <w:rPr>
            <w:rStyle w:val="Hyperlink"/>
            <w:rFonts w:ascii="Arial" w:hAnsi="Arial" w:cs="Arial"/>
          </w:rPr>
          <w:t>https://www.macmillan.org.uk/_images/people-living-with-cancer_tcm9-283689.pdf</w:t>
        </w:r>
      </w:hyperlink>
      <w:r w:rsidRPr="006A234F">
        <w:rPr>
          <w:rFonts w:ascii="Arial" w:hAnsi="Arial" w:cs="Arial"/>
        </w:rPr>
        <w:t xml:space="preserve">  [Accessed 22 July 2025]</w:t>
      </w:r>
    </w:p>
    <w:p w14:paraId="5B6D2BCB" w14:textId="4774FD65" w:rsidR="00C44790" w:rsidRPr="006A234F" w:rsidRDefault="00C44790" w:rsidP="00C44790">
      <w:pPr>
        <w:numPr>
          <w:ilvl w:val="0"/>
          <w:numId w:val="4"/>
        </w:numPr>
        <w:spacing w:line="360" w:lineRule="auto"/>
        <w:rPr>
          <w:rFonts w:ascii="Arial" w:hAnsi="Arial" w:cs="Arial"/>
        </w:rPr>
      </w:pPr>
      <w:r w:rsidRPr="006A234F">
        <w:rPr>
          <w:rFonts w:ascii="Arial" w:hAnsi="Arial" w:cs="Arial"/>
        </w:rPr>
        <w:t xml:space="preserve">Molassiotis A, Wilson B, Blair S, </w:t>
      </w:r>
      <w:r w:rsidR="00FE7E9B">
        <w:rPr>
          <w:rFonts w:ascii="Arial" w:hAnsi="Arial" w:cs="Arial"/>
        </w:rPr>
        <w:t>et al</w:t>
      </w:r>
      <w:r w:rsidRPr="006A234F">
        <w:rPr>
          <w:rFonts w:ascii="Arial" w:hAnsi="Arial" w:cs="Arial"/>
        </w:rPr>
        <w:t>. Living with multiple myeloma: experiences of patients and their informal caregivers. Support Care Cancer. 2011 Jan;19(1):101-11. doi: 10.1007/s00520-009-0793-1.</w:t>
      </w:r>
    </w:p>
    <w:p w14:paraId="0635E291" w14:textId="77777777" w:rsidR="00C44790" w:rsidRPr="006A234F" w:rsidRDefault="00C44790" w:rsidP="00C44790">
      <w:pPr>
        <w:numPr>
          <w:ilvl w:val="0"/>
          <w:numId w:val="4"/>
        </w:numPr>
        <w:spacing w:line="360" w:lineRule="auto"/>
        <w:rPr>
          <w:rFonts w:ascii="Arial" w:hAnsi="Arial" w:cs="Arial"/>
        </w:rPr>
      </w:pPr>
      <w:r w:rsidRPr="006A234F">
        <w:rPr>
          <w:rFonts w:ascii="Arial" w:hAnsi="Arial" w:cs="Arial"/>
        </w:rPr>
        <w:t xml:space="preserve">Department of Health and Social Care. 2025. Shaping the national cancer plan. Available online: </w:t>
      </w:r>
      <w:hyperlink r:id="rId10" w:history="1">
        <w:r w:rsidRPr="006A234F">
          <w:rPr>
            <w:rStyle w:val="Hyperlink"/>
            <w:rFonts w:ascii="Arial" w:hAnsi="Arial" w:cs="Arial"/>
          </w:rPr>
          <w:t>https://www.gov.uk/government/calls-for-evidence/shaping-the-national-cancer-plan/shaping-the-national-cancer-plan</w:t>
        </w:r>
      </w:hyperlink>
      <w:r w:rsidRPr="006A234F">
        <w:rPr>
          <w:rFonts w:ascii="Arial" w:hAnsi="Arial" w:cs="Arial"/>
        </w:rPr>
        <w:t xml:space="preserve"> [Accessed 22 July 2025]</w:t>
      </w:r>
    </w:p>
    <w:p w14:paraId="5C4183A8" w14:textId="77777777" w:rsidR="00C44790" w:rsidRPr="006A234F" w:rsidRDefault="00C44790" w:rsidP="00C44790">
      <w:pPr>
        <w:numPr>
          <w:ilvl w:val="0"/>
          <w:numId w:val="4"/>
        </w:numPr>
        <w:spacing w:line="360" w:lineRule="auto"/>
        <w:rPr>
          <w:rFonts w:ascii="Arial" w:hAnsi="Arial" w:cs="Arial"/>
        </w:rPr>
      </w:pPr>
      <w:r w:rsidRPr="006A234F">
        <w:rPr>
          <w:rFonts w:ascii="Arial" w:hAnsi="Arial" w:cs="Arial"/>
        </w:rPr>
        <w:t xml:space="preserve">James Lind Alliance. 2018. Living With and Beyond Cancer. Available online: </w:t>
      </w:r>
      <w:hyperlink r:id="rId11" w:history="1">
        <w:r w:rsidRPr="006A234F">
          <w:rPr>
            <w:rStyle w:val="Hyperlink"/>
            <w:rFonts w:ascii="Arial" w:hAnsi="Arial" w:cs="Arial"/>
          </w:rPr>
          <w:t>https://www.jla.nihr.ac.uk/priority-setting-partnerships/living-with-and-beyond-cancer/priority-1-from-the-living-with-and-beyond-cancer-psp.htm</w:t>
        </w:r>
      </w:hyperlink>
      <w:r w:rsidRPr="006A234F">
        <w:rPr>
          <w:rFonts w:ascii="Arial" w:hAnsi="Arial" w:cs="Arial"/>
        </w:rPr>
        <w:t xml:space="preserve"> [Accessed 22 July 2025]</w:t>
      </w:r>
    </w:p>
    <w:p w14:paraId="58649999" w14:textId="77777777" w:rsidR="00C44790" w:rsidRPr="006A234F" w:rsidRDefault="00C44790" w:rsidP="00C44790">
      <w:pPr>
        <w:spacing w:line="360" w:lineRule="auto"/>
        <w:rPr>
          <w:rFonts w:ascii="Arial" w:hAnsi="Arial" w:cs="Arial"/>
        </w:rPr>
      </w:pPr>
    </w:p>
    <w:p w14:paraId="26656D0F" w14:textId="77777777" w:rsidR="00C44790" w:rsidRPr="006A234F" w:rsidRDefault="00C44790" w:rsidP="00C44790">
      <w:pPr>
        <w:spacing w:line="360" w:lineRule="auto"/>
        <w:rPr>
          <w:rFonts w:ascii="Arial" w:hAnsi="Arial" w:cs="Arial"/>
        </w:rPr>
      </w:pPr>
    </w:p>
    <w:p w14:paraId="1C159033" w14:textId="77777777" w:rsidR="00C44790" w:rsidRPr="006A234F" w:rsidRDefault="00C44790" w:rsidP="00C44790">
      <w:pPr>
        <w:spacing w:line="360" w:lineRule="auto"/>
        <w:rPr>
          <w:rFonts w:ascii="Arial" w:hAnsi="Arial" w:cs="Arial"/>
        </w:rPr>
      </w:pPr>
    </w:p>
    <w:p w14:paraId="0249AD67" w14:textId="77777777" w:rsidR="00C44790" w:rsidRPr="006A234F" w:rsidRDefault="00C44790" w:rsidP="00C44790">
      <w:pPr>
        <w:spacing w:line="360" w:lineRule="auto"/>
        <w:rPr>
          <w:rFonts w:ascii="Arial" w:hAnsi="Arial" w:cs="Arial"/>
        </w:rPr>
      </w:pPr>
    </w:p>
    <w:p w14:paraId="5F8DF6B9" w14:textId="77777777" w:rsidR="00C44790" w:rsidRPr="006A234F" w:rsidRDefault="00C44790" w:rsidP="00C44790">
      <w:pPr>
        <w:spacing w:line="360" w:lineRule="auto"/>
        <w:rPr>
          <w:rFonts w:ascii="Arial" w:hAnsi="Arial" w:cs="Arial"/>
        </w:rPr>
      </w:pPr>
    </w:p>
    <w:p w14:paraId="3D568C37" w14:textId="77777777" w:rsidR="006877C3" w:rsidRPr="006A234F" w:rsidRDefault="006877C3">
      <w:pPr>
        <w:rPr>
          <w:rFonts w:ascii="Arial" w:hAnsi="Arial" w:cs="Arial"/>
        </w:rPr>
      </w:pPr>
    </w:p>
    <w:sectPr w:rsidR="006877C3" w:rsidRPr="006A2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39F"/>
    <w:multiLevelType w:val="hybridMultilevel"/>
    <w:tmpl w:val="1FF08A1A"/>
    <w:lvl w:ilvl="0" w:tplc="FBAA5A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251DE"/>
    <w:multiLevelType w:val="hybridMultilevel"/>
    <w:tmpl w:val="76B6C248"/>
    <w:lvl w:ilvl="0" w:tplc="C786D3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F43BC"/>
    <w:multiLevelType w:val="hybridMultilevel"/>
    <w:tmpl w:val="53A8E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7C7CF4"/>
    <w:multiLevelType w:val="hybridMultilevel"/>
    <w:tmpl w:val="C50E4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A4E65F"/>
    <w:multiLevelType w:val="hybridMultilevel"/>
    <w:tmpl w:val="22C64EB8"/>
    <w:lvl w:ilvl="0" w:tplc="51D242B6">
      <w:start w:val="1"/>
      <w:numFmt w:val="decimal"/>
      <w:lvlText w:val="%1."/>
      <w:lvlJc w:val="left"/>
      <w:pPr>
        <w:ind w:left="720" w:hanging="360"/>
      </w:pPr>
    </w:lvl>
    <w:lvl w:ilvl="1" w:tplc="B356A11C">
      <w:start w:val="1"/>
      <w:numFmt w:val="lowerLetter"/>
      <w:lvlText w:val="%2."/>
      <w:lvlJc w:val="left"/>
      <w:pPr>
        <w:ind w:left="1440" w:hanging="360"/>
      </w:pPr>
    </w:lvl>
    <w:lvl w:ilvl="2" w:tplc="1F2E8A56">
      <w:start w:val="1"/>
      <w:numFmt w:val="lowerRoman"/>
      <w:lvlText w:val="%3."/>
      <w:lvlJc w:val="right"/>
      <w:pPr>
        <w:ind w:left="2160" w:hanging="180"/>
      </w:pPr>
    </w:lvl>
    <w:lvl w:ilvl="3" w:tplc="777C3AE6">
      <w:start w:val="1"/>
      <w:numFmt w:val="decimal"/>
      <w:lvlText w:val="%4."/>
      <w:lvlJc w:val="left"/>
      <w:pPr>
        <w:ind w:left="2880" w:hanging="360"/>
      </w:pPr>
    </w:lvl>
    <w:lvl w:ilvl="4" w:tplc="F672FCBE">
      <w:start w:val="1"/>
      <w:numFmt w:val="lowerLetter"/>
      <w:lvlText w:val="%5."/>
      <w:lvlJc w:val="left"/>
      <w:pPr>
        <w:ind w:left="3600" w:hanging="360"/>
      </w:pPr>
    </w:lvl>
    <w:lvl w:ilvl="5" w:tplc="8E641BCA">
      <w:start w:val="1"/>
      <w:numFmt w:val="lowerRoman"/>
      <w:lvlText w:val="%6."/>
      <w:lvlJc w:val="right"/>
      <w:pPr>
        <w:ind w:left="4320" w:hanging="180"/>
      </w:pPr>
    </w:lvl>
    <w:lvl w:ilvl="6" w:tplc="76F650C4">
      <w:start w:val="1"/>
      <w:numFmt w:val="decimal"/>
      <w:lvlText w:val="%7."/>
      <w:lvlJc w:val="left"/>
      <w:pPr>
        <w:ind w:left="5040" w:hanging="360"/>
      </w:pPr>
    </w:lvl>
    <w:lvl w:ilvl="7" w:tplc="F2381968">
      <w:start w:val="1"/>
      <w:numFmt w:val="lowerLetter"/>
      <w:lvlText w:val="%8."/>
      <w:lvlJc w:val="left"/>
      <w:pPr>
        <w:ind w:left="5760" w:hanging="360"/>
      </w:pPr>
    </w:lvl>
    <w:lvl w:ilvl="8" w:tplc="F13882F4">
      <w:start w:val="1"/>
      <w:numFmt w:val="lowerRoman"/>
      <w:lvlText w:val="%9."/>
      <w:lvlJc w:val="right"/>
      <w:pPr>
        <w:ind w:left="6480" w:hanging="180"/>
      </w:pPr>
    </w:lvl>
  </w:abstractNum>
  <w:abstractNum w:abstractNumId="5" w15:restartNumberingAfterBreak="0">
    <w:nsid w:val="3D8D0DCD"/>
    <w:multiLevelType w:val="hybridMultilevel"/>
    <w:tmpl w:val="F132D2CA"/>
    <w:lvl w:ilvl="0" w:tplc="79AAD5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F58CE"/>
    <w:multiLevelType w:val="hybridMultilevel"/>
    <w:tmpl w:val="4BF2E3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46870358">
    <w:abstractNumId w:val="1"/>
  </w:num>
  <w:num w:numId="2" w16cid:durableId="1710648345">
    <w:abstractNumId w:val="5"/>
  </w:num>
  <w:num w:numId="3" w16cid:durableId="1370253581">
    <w:abstractNumId w:val="4"/>
  </w:num>
  <w:num w:numId="4" w16cid:durableId="1579485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247489">
    <w:abstractNumId w:val="2"/>
  </w:num>
  <w:num w:numId="6" w16cid:durableId="228999566">
    <w:abstractNumId w:val="3"/>
  </w:num>
  <w:num w:numId="7" w16cid:durableId="108746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90"/>
    <w:rsid w:val="00090800"/>
    <w:rsid w:val="000D613E"/>
    <w:rsid w:val="001B02CD"/>
    <w:rsid w:val="001C42D0"/>
    <w:rsid w:val="003336A2"/>
    <w:rsid w:val="00347ABB"/>
    <w:rsid w:val="003868E9"/>
    <w:rsid w:val="00431547"/>
    <w:rsid w:val="004359B3"/>
    <w:rsid w:val="0044098A"/>
    <w:rsid w:val="004E1678"/>
    <w:rsid w:val="00511FA0"/>
    <w:rsid w:val="00577FE7"/>
    <w:rsid w:val="005A1B1A"/>
    <w:rsid w:val="00603E5B"/>
    <w:rsid w:val="0066583E"/>
    <w:rsid w:val="006877C3"/>
    <w:rsid w:val="00697E89"/>
    <w:rsid w:val="006A234F"/>
    <w:rsid w:val="006C04DE"/>
    <w:rsid w:val="006C688F"/>
    <w:rsid w:val="006D7A44"/>
    <w:rsid w:val="006E00D8"/>
    <w:rsid w:val="006E23B9"/>
    <w:rsid w:val="006F4AFA"/>
    <w:rsid w:val="007164EE"/>
    <w:rsid w:val="007B4C10"/>
    <w:rsid w:val="0080666D"/>
    <w:rsid w:val="00852627"/>
    <w:rsid w:val="008A07C4"/>
    <w:rsid w:val="008B5E04"/>
    <w:rsid w:val="00925FA0"/>
    <w:rsid w:val="009352EA"/>
    <w:rsid w:val="0095681E"/>
    <w:rsid w:val="00986C12"/>
    <w:rsid w:val="009A52CA"/>
    <w:rsid w:val="009D1165"/>
    <w:rsid w:val="00AD14A8"/>
    <w:rsid w:val="00B110FA"/>
    <w:rsid w:val="00B273BF"/>
    <w:rsid w:val="00BA2736"/>
    <w:rsid w:val="00BF4BB2"/>
    <w:rsid w:val="00C11207"/>
    <w:rsid w:val="00C44790"/>
    <w:rsid w:val="00C53FF7"/>
    <w:rsid w:val="00CE4D12"/>
    <w:rsid w:val="00D026C9"/>
    <w:rsid w:val="00D97409"/>
    <w:rsid w:val="00DB72EC"/>
    <w:rsid w:val="00DF20E9"/>
    <w:rsid w:val="00E14F11"/>
    <w:rsid w:val="00E36ADB"/>
    <w:rsid w:val="00EC4E87"/>
    <w:rsid w:val="00EE7857"/>
    <w:rsid w:val="00F7189A"/>
    <w:rsid w:val="00FC6C9C"/>
    <w:rsid w:val="00FE1300"/>
    <w:rsid w:val="00FE7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F8DE"/>
  <w15:chartTrackingRefBased/>
  <w15:docId w15:val="{D491307F-9FEC-EF49-8196-C7FC759E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E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4479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4479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4479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4479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4479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4479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4479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4479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4479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790"/>
    <w:rPr>
      <w:rFonts w:eastAsiaTheme="majorEastAsia" w:cstheme="majorBidi"/>
      <w:color w:val="272727" w:themeColor="text1" w:themeTint="D8"/>
    </w:rPr>
  </w:style>
  <w:style w:type="paragraph" w:styleId="Title">
    <w:name w:val="Title"/>
    <w:basedOn w:val="Normal"/>
    <w:next w:val="Normal"/>
    <w:link w:val="TitleChar"/>
    <w:uiPriority w:val="10"/>
    <w:qFormat/>
    <w:rsid w:val="00C4479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44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79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44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79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44790"/>
    <w:rPr>
      <w:i/>
      <w:iCs/>
      <w:color w:val="404040" w:themeColor="text1" w:themeTint="BF"/>
    </w:rPr>
  </w:style>
  <w:style w:type="paragraph" w:styleId="ListParagraph">
    <w:name w:val="List Paragraph"/>
    <w:basedOn w:val="Normal"/>
    <w:uiPriority w:val="34"/>
    <w:qFormat/>
    <w:rsid w:val="00C44790"/>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44790"/>
    <w:rPr>
      <w:i/>
      <w:iCs/>
      <w:color w:val="0F4761" w:themeColor="accent1" w:themeShade="BF"/>
    </w:rPr>
  </w:style>
  <w:style w:type="paragraph" w:styleId="IntenseQuote">
    <w:name w:val="Intense Quote"/>
    <w:basedOn w:val="Normal"/>
    <w:next w:val="Normal"/>
    <w:link w:val="IntenseQuoteChar"/>
    <w:uiPriority w:val="30"/>
    <w:qFormat/>
    <w:rsid w:val="00C4479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44790"/>
    <w:rPr>
      <w:i/>
      <w:iCs/>
      <w:color w:val="0F4761" w:themeColor="accent1" w:themeShade="BF"/>
    </w:rPr>
  </w:style>
  <w:style w:type="character" w:styleId="IntenseReference">
    <w:name w:val="Intense Reference"/>
    <w:basedOn w:val="DefaultParagraphFont"/>
    <w:uiPriority w:val="32"/>
    <w:qFormat/>
    <w:rsid w:val="00C44790"/>
    <w:rPr>
      <w:b/>
      <w:bCs/>
      <w:smallCaps/>
      <w:color w:val="0F4761" w:themeColor="accent1" w:themeShade="BF"/>
      <w:spacing w:val="5"/>
    </w:rPr>
  </w:style>
  <w:style w:type="character" w:customStyle="1" w:styleId="eop">
    <w:name w:val="eop"/>
    <w:basedOn w:val="DefaultParagraphFont"/>
    <w:rsid w:val="00C44790"/>
  </w:style>
  <w:style w:type="character" w:styleId="Hyperlink">
    <w:name w:val="Hyperlink"/>
    <w:basedOn w:val="DefaultParagraphFont"/>
    <w:uiPriority w:val="99"/>
    <w:unhideWhenUsed/>
    <w:rsid w:val="00C44790"/>
    <w:rPr>
      <w:color w:val="467886" w:themeColor="hyperlink"/>
      <w:u w:val="single"/>
    </w:rPr>
  </w:style>
  <w:style w:type="character" w:customStyle="1" w:styleId="normaltextrun">
    <w:name w:val="normaltextrun"/>
    <w:basedOn w:val="DefaultParagraphFont"/>
    <w:rsid w:val="00C44790"/>
  </w:style>
  <w:style w:type="character" w:styleId="CommentReference">
    <w:name w:val="annotation reference"/>
    <w:basedOn w:val="DefaultParagraphFont"/>
    <w:uiPriority w:val="99"/>
    <w:semiHidden/>
    <w:unhideWhenUsed/>
    <w:rsid w:val="00C44790"/>
    <w:rPr>
      <w:sz w:val="16"/>
      <w:szCs w:val="16"/>
    </w:rPr>
  </w:style>
  <w:style w:type="paragraph" w:styleId="CommentText">
    <w:name w:val="annotation text"/>
    <w:basedOn w:val="Normal"/>
    <w:link w:val="CommentTextChar"/>
    <w:uiPriority w:val="99"/>
    <w:unhideWhenUsed/>
    <w:rsid w:val="006A234F"/>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6A234F"/>
    <w:rPr>
      <w:sz w:val="20"/>
      <w:szCs w:val="20"/>
    </w:rPr>
  </w:style>
  <w:style w:type="paragraph" w:styleId="NoSpacing">
    <w:name w:val="No Spacing"/>
    <w:uiPriority w:val="1"/>
    <w:qFormat/>
    <w:rsid w:val="006A234F"/>
  </w:style>
  <w:style w:type="paragraph" w:styleId="CommentSubject">
    <w:name w:val="annotation subject"/>
    <w:basedOn w:val="CommentText"/>
    <w:next w:val="CommentText"/>
    <w:link w:val="CommentSubjectChar"/>
    <w:uiPriority w:val="99"/>
    <w:semiHidden/>
    <w:unhideWhenUsed/>
    <w:rsid w:val="00090800"/>
    <w:pPr>
      <w:spacing w:after="0"/>
    </w:pPr>
    <w:rPr>
      <w:b/>
      <w:bCs/>
    </w:rPr>
  </w:style>
  <w:style w:type="character" w:customStyle="1" w:styleId="CommentSubjectChar">
    <w:name w:val="Comment Subject Char"/>
    <w:basedOn w:val="CommentTextChar"/>
    <w:link w:val="CommentSubject"/>
    <w:uiPriority w:val="99"/>
    <w:semiHidden/>
    <w:rsid w:val="00090800"/>
    <w:rPr>
      <w:b/>
      <w:bCs/>
      <w:sz w:val="20"/>
      <w:szCs w:val="20"/>
    </w:rPr>
  </w:style>
  <w:style w:type="character" w:styleId="UnresolvedMention">
    <w:name w:val="Unresolved Mention"/>
    <w:basedOn w:val="DefaultParagraphFont"/>
    <w:uiPriority w:val="99"/>
    <w:semiHidden/>
    <w:unhideWhenUsed/>
    <w:rsid w:val="007164EE"/>
    <w:rPr>
      <w:color w:val="605E5C"/>
      <w:shd w:val="clear" w:color="auto" w:fill="E1DFDD"/>
    </w:rPr>
  </w:style>
  <w:style w:type="character" w:customStyle="1" w:styleId="apple-converted-space">
    <w:name w:val="apple-converted-space"/>
    <w:basedOn w:val="DefaultParagraphFont"/>
    <w:rsid w:val="003868E9"/>
  </w:style>
  <w:style w:type="paragraph" w:styleId="Revision">
    <w:name w:val="Revision"/>
    <w:hidden/>
    <w:uiPriority w:val="99"/>
    <w:semiHidden/>
    <w:rsid w:val="00B273BF"/>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70113">
      <w:bodyDiv w:val="1"/>
      <w:marLeft w:val="0"/>
      <w:marRight w:val="0"/>
      <w:marTop w:val="0"/>
      <w:marBottom w:val="0"/>
      <w:divBdr>
        <w:top w:val="none" w:sz="0" w:space="0" w:color="auto"/>
        <w:left w:val="none" w:sz="0" w:space="0" w:color="auto"/>
        <w:bottom w:val="none" w:sz="0" w:space="0" w:color="auto"/>
        <w:right w:val="none" w:sz="0" w:space="0" w:color="auto"/>
      </w:divBdr>
      <w:divsChild>
        <w:div w:id="669138985">
          <w:marLeft w:val="0"/>
          <w:marRight w:val="0"/>
          <w:marTop w:val="0"/>
          <w:marBottom w:val="0"/>
          <w:divBdr>
            <w:top w:val="none" w:sz="0" w:space="0" w:color="auto"/>
            <w:left w:val="none" w:sz="0" w:space="0" w:color="auto"/>
            <w:bottom w:val="none" w:sz="0" w:space="0" w:color="auto"/>
            <w:right w:val="none" w:sz="0" w:space="0" w:color="auto"/>
          </w:divBdr>
        </w:div>
        <w:div w:id="73162326">
          <w:marLeft w:val="0"/>
          <w:marRight w:val="0"/>
          <w:marTop w:val="0"/>
          <w:marBottom w:val="0"/>
          <w:divBdr>
            <w:top w:val="none" w:sz="0" w:space="0" w:color="auto"/>
            <w:left w:val="none" w:sz="0" w:space="0" w:color="auto"/>
            <w:bottom w:val="none" w:sz="0" w:space="0" w:color="auto"/>
            <w:right w:val="none" w:sz="0" w:space="0" w:color="auto"/>
          </w:divBdr>
        </w:div>
        <w:div w:id="753278272">
          <w:marLeft w:val="0"/>
          <w:marRight w:val="0"/>
          <w:marTop w:val="0"/>
          <w:marBottom w:val="0"/>
          <w:divBdr>
            <w:top w:val="none" w:sz="0" w:space="0" w:color="auto"/>
            <w:left w:val="none" w:sz="0" w:space="0" w:color="auto"/>
            <w:bottom w:val="none" w:sz="0" w:space="0" w:color="auto"/>
            <w:right w:val="none" w:sz="0" w:space="0" w:color="auto"/>
          </w:divBdr>
        </w:div>
        <w:div w:id="728654814">
          <w:marLeft w:val="0"/>
          <w:marRight w:val="0"/>
          <w:marTop w:val="0"/>
          <w:marBottom w:val="0"/>
          <w:divBdr>
            <w:top w:val="none" w:sz="0" w:space="0" w:color="auto"/>
            <w:left w:val="none" w:sz="0" w:space="0" w:color="auto"/>
            <w:bottom w:val="none" w:sz="0" w:space="0" w:color="auto"/>
            <w:right w:val="none" w:sz="0" w:space="0" w:color="auto"/>
          </w:divBdr>
        </w:div>
        <w:div w:id="1466585592">
          <w:marLeft w:val="0"/>
          <w:marRight w:val="0"/>
          <w:marTop w:val="0"/>
          <w:marBottom w:val="0"/>
          <w:divBdr>
            <w:top w:val="none" w:sz="0" w:space="0" w:color="auto"/>
            <w:left w:val="none" w:sz="0" w:space="0" w:color="auto"/>
            <w:bottom w:val="none" w:sz="0" w:space="0" w:color="auto"/>
            <w:right w:val="none" w:sz="0" w:space="0" w:color="auto"/>
          </w:divBdr>
        </w:div>
        <w:div w:id="630743212">
          <w:marLeft w:val="0"/>
          <w:marRight w:val="0"/>
          <w:marTop w:val="0"/>
          <w:marBottom w:val="0"/>
          <w:divBdr>
            <w:top w:val="none" w:sz="0" w:space="0" w:color="auto"/>
            <w:left w:val="none" w:sz="0" w:space="0" w:color="auto"/>
            <w:bottom w:val="none" w:sz="0" w:space="0" w:color="auto"/>
            <w:right w:val="none" w:sz="0" w:space="0" w:color="auto"/>
          </w:divBdr>
        </w:div>
        <w:div w:id="1024090721">
          <w:marLeft w:val="0"/>
          <w:marRight w:val="0"/>
          <w:marTop w:val="0"/>
          <w:marBottom w:val="0"/>
          <w:divBdr>
            <w:top w:val="none" w:sz="0" w:space="0" w:color="auto"/>
            <w:left w:val="none" w:sz="0" w:space="0" w:color="auto"/>
            <w:bottom w:val="none" w:sz="0" w:space="0" w:color="auto"/>
            <w:right w:val="none" w:sz="0" w:space="0" w:color="auto"/>
          </w:divBdr>
        </w:div>
        <w:div w:id="950086495">
          <w:marLeft w:val="0"/>
          <w:marRight w:val="0"/>
          <w:marTop w:val="0"/>
          <w:marBottom w:val="0"/>
          <w:divBdr>
            <w:top w:val="none" w:sz="0" w:space="0" w:color="auto"/>
            <w:left w:val="none" w:sz="0" w:space="0" w:color="auto"/>
            <w:bottom w:val="none" w:sz="0" w:space="0" w:color="auto"/>
            <w:right w:val="none" w:sz="0" w:space="0" w:color="auto"/>
          </w:divBdr>
        </w:div>
        <w:div w:id="7603868">
          <w:marLeft w:val="0"/>
          <w:marRight w:val="0"/>
          <w:marTop w:val="0"/>
          <w:marBottom w:val="0"/>
          <w:divBdr>
            <w:top w:val="none" w:sz="0" w:space="0" w:color="auto"/>
            <w:left w:val="none" w:sz="0" w:space="0" w:color="auto"/>
            <w:bottom w:val="none" w:sz="0" w:space="0" w:color="auto"/>
            <w:right w:val="none" w:sz="0" w:space="0" w:color="auto"/>
          </w:divBdr>
        </w:div>
        <w:div w:id="358312404">
          <w:marLeft w:val="0"/>
          <w:marRight w:val="0"/>
          <w:marTop w:val="0"/>
          <w:marBottom w:val="0"/>
          <w:divBdr>
            <w:top w:val="none" w:sz="0" w:space="0" w:color="auto"/>
            <w:left w:val="none" w:sz="0" w:space="0" w:color="auto"/>
            <w:bottom w:val="none" w:sz="0" w:space="0" w:color="auto"/>
            <w:right w:val="none" w:sz="0" w:space="0" w:color="auto"/>
          </w:divBdr>
        </w:div>
        <w:div w:id="577398000">
          <w:marLeft w:val="0"/>
          <w:marRight w:val="0"/>
          <w:marTop w:val="0"/>
          <w:marBottom w:val="0"/>
          <w:divBdr>
            <w:top w:val="none" w:sz="0" w:space="0" w:color="auto"/>
            <w:left w:val="none" w:sz="0" w:space="0" w:color="auto"/>
            <w:bottom w:val="none" w:sz="0" w:space="0" w:color="auto"/>
            <w:right w:val="none" w:sz="0" w:space="0" w:color="auto"/>
          </w:divBdr>
        </w:div>
        <w:div w:id="2146852949">
          <w:marLeft w:val="0"/>
          <w:marRight w:val="0"/>
          <w:marTop w:val="0"/>
          <w:marBottom w:val="0"/>
          <w:divBdr>
            <w:top w:val="none" w:sz="0" w:space="0" w:color="auto"/>
            <w:left w:val="none" w:sz="0" w:space="0" w:color="auto"/>
            <w:bottom w:val="none" w:sz="0" w:space="0" w:color="auto"/>
            <w:right w:val="none" w:sz="0" w:space="0" w:color="auto"/>
          </w:divBdr>
        </w:div>
        <w:div w:id="831020355">
          <w:marLeft w:val="0"/>
          <w:marRight w:val="0"/>
          <w:marTop w:val="0"/>
          <w:marBottom w:val="0"/>
          <w:divBdr>
            <w:top w:val="none" w:sz="0" w:space="0" w:color="auto"/>
            <w:left w:val="none" w:sz="0" w:space="0" w:color="auto"/>
            <w:bottom w:val="none" w:sz="0" w:space="0" w:color="auto"/>
            <w:right w:val="none" w:sz="0" w:space="0" w:color="auto"/>
          </w:divBdr>
        </w:div>
        <w:div w:id="124272223">
          <w:marLeft w:val="0"/>
          <w:marRight w:val="0"/>
          <w:marTop w:val="0"/>
          <w:marBottom w:val="0"/>
          <w:divBdr>
            <w:top w:val="none" w:sz="0" w:space="0" w:color="auto"/>
            <w:left w:val="none" w:sz="0" w:space="0" w:color="auto"/>
            <w:bottom w:val="none" w:sz="0" w:space="0" w:color="auto"/>
            <w:right w:val="none" w:sz="0" w:space="0" w:color="auto"/>
          </w:divBdr>
        </w:div>
        <w:div w:id="1392463405">
          <w:marLeft w:val="0"/>
          <w:marRight w:val="0"/>
          <w:marTop w:val="0"/>
          <w:marBottom w:val="0"/>
          <w:divBdr>
            <w:top w:val="none" w:sz="0" w:space="0" w:color="auto"/>
            <w:left w:val="none" w:sz="0" w:space="0" w:color="auto"/>
            <w:bottom w:val="none" w:sz="0" w:space="0" w:color="auto"/>
            <w:right w:val="none" w:sz="0" w:space="0" w:color="auto"/>
          </w:divBdr>
        </w:div>
        <w:div w:id="1058169394">
          <w:marLeft w:val="0"/>
          <w:marRight w:val="0"/>
          <w:marTop w:val="0"/>
          <w:marBottom w:val="0"/>
          <w:divBdr>
            <w:top w:val="none" w:sz="0" w:space="0" w:color="auto"/>
            <w:left w:val="none" w:sz="0" w:space="0" w:color="auto"/>
            <w:bottom w:val="none" w:sz="0" w:space="0" w:color="auto"/>
            <w:right w:val="none" w:sz="0" w:space="0" w:color="auto"/>
          </w:divBdr>
        </w:div>
        <w:div w:id="1301879307">
          <w:marLeft w:val="0"/>
          <w:marRight w:val="0"/>
          <w:marTop w:val="0"/>
          <w:marBottom w:val="0"/>
          <w:divBdr>
            <w:top w:val="none" w:sz="0" w:space="0" w:color="auto"/>
            <w:left w:val="none" w:sz="0" w:space="0" w:color="auto"/>
            <w:bottom w:val="none" w:sz="0" w:space="0" w:color="auto"/>
            <w:right w:val="none" w:sz="0" w:space="0" w:color="auto"/>
          </w:divBdr>
        </w:div>
        <w:div w:id="787116676">
          <w:marLeft w:val="0"/>
          <w:marRight w:val="0"/>
          <w:marTop w:val="0"/>
          <w:marBottom w:val="0"/>
          <w:divBdr>
            <w:top w:val="none" w:sz="0" w:space="0" w:color="auto"/>
            <w:left w:val="none" w:sz="0" w:space="0" w:color="auto"/>
            <w:bottom w:val="none" w:sz="0" w:space="0" w:color="auto"/>
            <w:right w:val="none" w:sz="0" w:space="0" w:color="auto"/>
          </w:divBdr>
        </w:div>
        <w:div w:id="1597862923">
          <w:marLeft w:val="0"/>
          <w:marRight w:val="0"/>
          <w:marTop w:val="0"/>
          <w:marBottom w:val="0"/>
          <w:divBdr>
            <w:top w:val="none" w:sz="0" w:space="0" w:color="auto"/>
            <w:left w:val="none" w:sz="0" w:space="0" w:color="auto"/>
            <w:bottom w:val="none" w:sz="0" w:space="0" w:color="auto"/>
            <w:right w:val="none" w:sz="0" w:space="0" w:color="auto"/>
          </w:divBdr>
        </w:div>
        <w:div w:id="2129621545">
          <w:marLeft w:val="0"/>
          <w:marRight w:val="0"/>
          <w:marTop w:val="0"/>
          <w:marBottom w:val="0"/>
          <w:divBdr>
            <w:top w:val="none" w:sz="0" w:space="0" w:color="auto"/>
            <w:left w:val="none" w:sz="0" w:space="0" w:color="auto"/>
            <w:bottom w:val="none" w:sz="0" w:space="0" w:color="auto"/>
            <w:right w:val="none" w:sz="0" w:space="0" w:color="auto"/>
          </w:divBdr>
        </w:div>
        <w:div w:id="655258569">
          <w:marLeft w:val="0"/>
          <w:marRight w:val="0"/>
          <w:marTop w:val="0"/>
          <w:marBottom w:val="0"/>
          <w:divBdr>
            <w:top w:val="none" w:sz="0" w:space="0" w:color="auto"/>
            <w:left w:val="none" w:sz="0" w:space="0" w:color="auto"/>
            <w:bottom w:val="none" w:sz="0" w:space="0" w:color="auto"/>
            <w:right w:val="none" w:sz="0" w:space="0" w:color="auto"/>
          </w:divBdr>
        </w:div>
        <w:div w:id="2114323991">
          <w:marLeft w:val="0"/>
          <w:marRight w:val="0"/>
          <w:marTop w:val="0"/>
          <w:marBottom w:val="0"/>
          <w:divBdr>
            <w:top w:val="none" w:sz="0" w:space="0" w:color="auto"/>
            <w:left w:val="none" w:sz="0" w:space="0" w:color="auto"/>
            <w:bottom w:val="none" w:sz="0" w:space="0" w:color="auto"/>
            <w:right w:val="none" w:sz="0" w:space="0" w:color="auto"/>
          </w:divBdr>
        </w:div>
        <w:div w:id="472911265">
          <w:marLeft w:val="0"/>
          <w:marRight w:val="0"/>
          <w:marTop w:val="0"/>
          <w:marBottom w:val="0"/>
          <w:divBdr>
            <w:top w:val="none" w:sz="0" w:space="0" w:color="auto"/>
            <w:left w:val="none" w:sz="0" w:space="0" w:color="auto"/>
            <w:bottom w:val="none" w:sz="0" w:space="0" w:color="auto"/>
            <w:right w:val="none" w:sz="0" w:space="0" w:color="auto"/>
          </w:divBdr>
        </w:div>
        <w:div w:id="1676036324">
          <w:marLeft w:val="0"/>
          <w:marRight w:val="0"/>
          <w:marTop w:val="0"/>
          <w:marBottom w:val="0"/>
          <w:divBdr>
            <w:top w:val="none" w:sz="0" w:space="0" w:color="auto"/>
            <w:left w:val="none" w:sz="0" w:space="0" w:color="auto"/>
            <w:bottom w:val="none" w:sz="0" w:space="0" w:color="auto"/>
            <w:right w:val="none" w:sz="0" w:space="0" w:color="auto"/>
          </w:divBdr>
        </w:div>
        <w:div w:id="1847085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pss13-rethinking-conversations-pss-cquin-indica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undingawards.nihr.ac.uk/award/NIHR16053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10-year-health-plan-for-england-fit-for-the-future/fit-for-the-future-10-year-health-plan-for-england-executive-summary" TargetMode="External"/><Relationship Id="rId11" Type="http://schemas.openxmlformats.org/officeDocument/2006/relationships/hyperlink" Target="https://www.jla.nihr.ac.uk/priority-setting-partnerships/living-with-and-beyond-cancer/priority-1-from-the-living-with-and-beyond-cancer-psp.htm" TargetMode="External"/><Relationship Id="rId5" Type="http://schemas.openxmlformats.org/officeDocument/2006/relationships/hyperlink" Target="mailto:shahlaa@doctors.org.uk" TargetMode="External"/><Relationship Id="rId10" Type="http://schemas.openxmlformats.org/officeDocument/2006/relationships/hyperlink" Target="https://www.gov.uk/government/calls-for-evidence/shaping-the-national-cancer-plan/shaping-the-national-cancer-plan" TargetMode="External"/><Relationship Id="rId4" Type="http://schemas.openxmlformats.org/officeDocument/2006/relationships/webSettings" Target="webSettings.xml"/><Relationship Id="rId9" Type="http://schemas.openxmlformats.org/officeDocument/2006/relationships/hyperlink" Target="https://www.macmillan.org.uk/_images/people-living-with-cancer_tcm9-2836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Shahlaa Walsh</dc:creator>
  <cp:keywords/>
  <dc:description/>
  <cp:lastModifiedBy>Tom Whalley</cp:lastModifiedBy>
  <cp:revision>2</cp:revision>
  <dcterms:created xsi:type="dcterms:W3CDTF">2025-12-09T09:54:00Z</dcterms:created>
  <dcterms:modified xsi:type="dcterms:W3CDTF">2025-12-09T09:54:00Z</dcterms:modified>
</cp:coreProperties>
</file>