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21F2" w14:textId="11BF904D" w:rsidR="001F3099" w:rsidRPr="007F59ED" w:rsidRDefault="00AB2775" w:rsidP="00976FE7">
      <w:pPr>
        <w:spacing w:after="0" w:line="360" w:lineRule="auto"/>
        <w:jc w:val="center"/>
        <w:textAlignment w:val="baseline"/>
        <w:rPr>
          <w:rFonts w:ascii="Segoe UI" w:eastAsia="Times New Roman" w:hAnsi="Segoe UI" w:cs="Segoe UI"/>
          <w:b/>
          <w:bCs/>
          <w:sz w:val="18"/>
          <w:szCs w:val="18"/>
          <w:lang w:eastAsia="fr-FR"/>
        </w:rPr>
      </w:pPr>
      <w:r w:rsidRPr="007F59ED">
        <w:rPr>
          <w:rFonts w:eastAsia="Times New Roman" w:cs="Times New Roman"/>
          <w:b/>
          <w:bCs/>
          <w:szCs w:val="24"/>
          <w:lang w:eastAsia="fr-FR"/>
        </w:rPr>
        <w:t>Nonmarket Strategies</w:t>
      </w:r>
      <w:r w:rsidR="00E652F6" w:rsidRPr="007F59ED">
        <w:rPr>
          <w:rFonts w:eastAsia="Times New Roman" w:cs="Times New Roman"/>
          <w:b/>
          <w:bCs/>
          <w:szCs w:val="24"/>
          <w:lang w:eastAsia="fr-FR"/>
        </w:rPr>
        <w:t xml:space="preserve">, Domestic Institutional </w:t>
      </w:r>
      <w:r w:rsidR="0031409C" w:rsidRPr="007F59ED">
        <w:rPr>
          <w:rFonts w:eastAsia="Times New Roman" w:cs="Times New Roman"/>
          <w:b/>
          <w:bCs/>
          <w:szCs w:val="24"/>
          <w:lang w:eastAsia="fr-FR"/>
        </w:rPr>
        <w:t>Development,</w:t>
      </w:r>
      <w:r w:rsidRPr="007F59ED">
        <w:rPr>
          <w:rFonts w:eastAsia="Times New Roman" w:cs="Times New Roman"/>
          <w:b/>
          <w:bCs/>
          <w:szCs w:val="24"/>
          <w:lang w:eastAsia="fr-FR"/>
        </w:rPr>
        <w:t xml:space="preserve"> and Internationalization: Evidence from MENA and Sub-Saharan African Regions</w:t>
      </w:r>
      <w:r w:rsidR="00575A13" w:rsidRPr="007F59ED">
        <w:rPr>
          <w:rFonts w:eastAsia="Times New Roman" w:cs="Times New Roman"/>
          <w:b/>
          <w:bCs/>
          <w:szCs w:val="24"/>
          <w:lang w:eastAsia="fr-FR"/>
        </w:rPr>
        <w:t xml:space="preserve"> </w:t>
      </w:r>
      <w:r w:rsidR="001F3099" w:rsidRPr="007F59ED">
        <w:rPr>
          <w:rFonts w:eastAsia="Times New Roman" w:cs="Times New Roman"/>
          <w:b/>
          <w:bCs/>
          <w:szCs w:val="24"/>
          <w:lang w:eastAsia="fr-FR"/>
        </w:rPr>
        <w:tab/>
      </w:r>
    </w:p>
    <w:p w14:paraId="1E5F813C" w14:textId="04283197"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szCs w:val="24"/>
          <w:lang w:eastAsia="fr-FR"/>
        </w:rPr>
        <w:t> </w:t>
      </w:r>
    </w:p>
    <w:p w14:paraId="50ED9E75" w14:textId="1F31F1BE"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Abstract:</w:t>
      </w:r>
    </w:p>
    <w:p w14:paraId="695B3499" w14:textId="3A8FC394" w:rsidR="003C4B14" w:rsidRPr="007F59ED" w:rsidRDefault="00475662" w:rsidP="00976FE7">
      <w:pPr>
        <w:spacing w:after="0" w:line="360" w:lineRule="auto"/>
        <w:jc w:val="both"/>
        <w:textAlignment w:val="baseline"/>
        <w:rPr>
          <w:rFonts w:eastAsia="Times New Roman" w:cs="Times New Roman"/>
          <w:szCs w:val="24"/>
          <w:lang w:val="en-GB" w:eastAsia="fr-FR"/>
        </w:rPr>
      </w:pPr>
      <w:r w:rsidRPr="007F59ED">
        <w:rPr>
          <w:rFonts w:eastAsia="Times New Roman" w:cs="Times New Roman"/>
          <w:szCs w:val="24"/>
          <w:lang w:val="en-GB" w:eastAsia="fr-FR"/>
        </w:rPr>
        <w:t>This study examines the impact of adoption of</w:t>
      </w:r>
      <w:r w:rsidR="00995537" w:rsidRPr="007F59ED">
        <w:rPr>
          <w:rFonts w:eastAsia="Times New Roman" w:cs="Times New Roman"/>
          <w:szCs w:val="24"/>
          <w:lang w:val="en-GB" w:eastAsia="fr-FR"/>
        </w:rPr>
        <w:t xml:space="preserve"> nonmarket strategies in domestic markets that drive </w:t>
      </w:r>
      <w:r w:rsidR="008056F5" w:rsidRPr="007F59ED">
        <w:rPr>
          <w:rFonts w:eastAsia="Times New Roman" w:cs="Times New Roman"/>
          <w:szCs w:val="24"/>
          <w:lang w:val="en-GB" w:eastAsia="fr-FR"/>
        </w:rPr>
        <w:t xml:space="preserve">the </w:t>
      </w:r>
      <w:r w:rsidR="00995537" w:rsidRPr="007F59ED">
        <w:rPr>
          <w:rFonts w:eastAsia="Times New Roman" w:cs="Times New Roman"/>
          <w:szCs w:val="24"/>
          <w:lang w:val="en-GB" w:eastAsia="fr-FR"/>
        </w:rPr>
        <w:t>internationalization</w:t>
      </w:r>
      <w:r w:rsidRPr="007F59ED">
        <w:rPr>
          <w:rFonts w:eastAsia="Times New Roman" w:cs="Times New Roman"/>
          <w:szCs w:val="24"/>
          <w:lang w:val="en-GB" w:eastAsia="fr-FR"/>
        </w:rPr>
        <w:t xml:space="preserve"> of emerging multinationals (EMNCs) from the MENA and Sub-Saharan African regions</w:t>
      </w:r>
      <w:r w:rsidR="00995537" w:rsidRPr="007F59ED">
        <w:rPr>
          <w:rFonts w:eastAsia="Times New Roman" w:cs="Times New Roman"/>
          <w:szCs w:val="24"/>
          <w:lang w:val="en-GB" w:eastAsia="fr-FR"/>
        </w:rPr>
        <w:t xml:space="preserve">. In this study, we consider corporate political activity (CPA) and corporate social responsibility (CSR) of EMNCs </w:t>
      </w:r>
      <w:r w:rsidR="005B4B6A" w:rsidRPr="007F59ED">
        <w:rPr>
          <w:rFonts w:eastAsia="Times New Roman" w:cs="Times New Roman"/>
          <w:szCs w:val="24"/>
          <w:lang w:val="en-GB" w:eastAsia="fr-FR"/>
        </w:rPr>
        <w:t xml:space="preserve">and examine their role in degree of internationalization. </w:t>
      </w:r>
      <w:r w:rsidR="005B4B6A" w:rsidRPr="00381ACD">
        <w:rPr>
          <w:rFonts w:eastAsia="Times New Roman" w:cs="Times New Roman"/>
          <w:szCs w:val="24"/>
          <w:lang w:val="en-GB" w:eastAsia="fr-FR"/>
        </w:rPr>
        <w:t>Using data of</w:t>
      </w:r>
      <w:r w:rsidR="002863E3" w:rsidRPr="00381ACD">
        <w:rPr>
          <w:rFonts w:eastAsia="Times New Roman" w:cs="Times New Roman"/>
          <w:szCs w:val="24"/>
          <w:lang w:val="en-GB" w:eastAsia="fr-FR"/>
        </w:rPr>
        <w:t xml:space="preserve"> 219</w:t>
      </w:r>
      <w:r w:rsidR="00967BFE" w:rsidRPr="00381ACD">
        <w:rPr>
          <w:rFonts w:eastAsia="Times New Roman" w:cs="Times New Roman"/>
          <w:szCs w:val="24"/>
          <w:lang w:val="en-GB" w:eastAsia="fr-FR"/>
        </w:rPr>
        <w:t xml:space="preserve"> non-financial</w:t>
      </w:r>
      <w:r w:rsidR="005B4B6A" w:rsidRPr="00381ACD">
        <w:rPr>
          <w:rFonts w:eastAsia="Times New Roman" w:cs="Times New Roman"/>
          <w:szCs w:val="24"/>
          <w:lang w:val="en-GB" w:eastAsia="fr-FR"/>
        </w:rPr>
        <w:t xml:space="preserve"> multinational firms from</w:t>
      </w:r>
      <w:r w:rsidR="0003016E" w:rsidRPr="00381ACD">
        <w:rPr>
          <w:rFonts w:eastAsia="Times New Roman" w:cs="Times New Roman"/>
          <w:szCs w:val="24"/>
          <w:lang w:val="en-GB" w:eastAsia="fr-FR"/>
        </w:rPr>
        <w:t xml:space="preserve"> 15 countries belonging to</w:t>
      </w:r>
      <w:r w:rsidR="005B4B6A" w:rsidRPr="00381ACD">
        <w:rPr>
          <w:rFonts w:eastAsia="Times New Roman" w:cs="Times New Roman"/>
          <w:szCs w:val="24"/>
          <w:lang w:val="en-GB" w:eastAsia="fr-FR"/>
        </w:rPr>
        <w:t xml:space="preserve"> MENA and Sub-Saharan African regions</w:t>
      </w:r>
      <w:r w:rsidR="0003016E" w:rsidRPr="00381ACD">
        <w:rPr>
          <w:rFonts w:eastAsia="Times New Roman" w:cs="Times New Roman"/>
          <w:szCs w:val="24"/>
          <w:lang w:val="en-GB" w:eastAsia="fr-FR"/>
        </w:rPr>
        <w:t xml:space="preserve"> for the per</w:t>
      </w:r>
      <w:r w:rsidR="00FC693A" w:rsidRPr="00381ACD">
        <w:rPr>
          <w:rFonts w:eastAsia="Times New Roman" w:cs="Times New Roman"/>
          <w:szCs w:val="24"/>
          <w:lang w:val="en-GB" w:eastAsia="fr-FR"/>
        </w:rPr>
        <w:t>iod of 2012 to 2021</w:t>
      </w:r>
      <w:r w:rsidR="005B4B6A" w:rsidRPr="00381ACD">
        <w:rPr>
          <w:rFonts w:eastAsia="Times New Roman" w:cs="Times New Roman"/>
          <w:szCs w:val="24"/>
          <w:lang w:val="en-GB" w:eastAsia="fr-FR"/>
        </w:rPr>
        <w:t>,</w:t>
      </w:r>
      <w:r w:rsidR="003C4B14" w:rsidRPr="00381ACD">
        <w:rPr>
          <w:rFonts w:eastAsia="Times New Roman" w:cs="Times New Roman"/>
          <w:szCs w:val="24"/>
          <w:lang w:val="en-GB" w:eastAsia="fr-FR"/>
        </w:rPr>
        <w:t xml:space="preserve"> we find a positive effect of CSR</w:t>
      </w:r>
      <w:r w:rsidR="00421022" w:rsidRPr="00381ACD">
        <w:rPr>
          <w:rFonts w:eastAsia="Times New Roman" w:cs="Times New Roman"/>
          <w:szCs w:val="24"/>
          <w:lang w:val="en-GB" w:eastAsia="fr-FR"/>
        </w:rPr>
        <w:t xml:space="preserve"> (</w:t>
      </w:r>
      <w:r w:rsidR="00C36DC6" w:rsidRPr="00381ACD">
        <w:rPr>
          <w:rFonts w:eastAsia="Times New Roman" w:cs="Times New Roman"/>
          <w:szCs w:val="24"/>
          <w:lang w:val="en-GB" w:eastAsia="fr-FR"/>
        </w:rPr>
        <w:t>0.84%</w:t>
      </w:r>
      <w:r w:rsidR="00421022" w:rsidRPr="00381ACD">
        <w:rPr>
          <w:rFonts w:eastAsia="Times New Roman" w:cs="Times New Roman"/>
          <w:szCs w:val="24"/>
          <w:lang w:val="en-GB" w:eastAsia="fr-FR"/>
        </w:rPr>
        <w:t>)</w:t>
      </w:r>
      <w:r w:rsidR="003C4B14" w:rsidRPr="00381ACD">
        <w:rPr>
          <w:rFonts w:eastAsia="Times New Roman" w:cs="Times New Roman"/>
          <w:szCs w:val="24"/>
          <w:lang w:val="en-GB" w:eastAsia="fr-FR"/>
        </w:rPr>
        <w:t xml:space="preserve"> and CPA</w:t>
      </w:r>
      <w:r w:rsidR="00C36DC6" w:rsidRPr="00381ACD">
        <w:rPr>
          <w:rFonts w:eastAsia="Times New Roman" w:cs="Times New Roman"/>
          <w:szCs w:val="24"/>
          <w:lang w:val="en-GB" w:eastAsia="fr-FR"/>
        </w:rPr>
        <w:t xml:space="preserve"> (13.</w:t>
      </w:r>
      <w:r w:rsidR="00F55A87" w:rsidRPr="00381ACD">
        <w:rPr>
          <w:rFonts w:eastAsia="Times New Roman" w:cs="Times New Roman"/>
          <w:szCs w:val="24"/>
          <w:lang w:val="en-GB" w:eastAsia="fr-FR"/>
        </w:rPr>
        <w:t>57%</w:t>
      </w:r>
      <w:r w:rsidR="00C36DC6" w:rsidRPr="00381ACD">
        <w:rPr>
          <w:rFonts w:eastAsia="Times New Roman" w:cs="Times New Roman"/>
          <w:szCs w:val="24"/>
          <w:lang w:val="en-GB" w:eastAsia="fr-FR"/>
        </w:rPr>
        <w:t>)</w:t>
      </w:r>
      <w:r w:rsidR="003C4B14" w:rsidRPr="00381ACD">
        <w:rPr>
          <w:rFonts w:eastAsia="Times New Roman" w:cs="Times New Roman"/>
          <w:szCs w:val="24"/>
          <w:lang w:val="en-GB" w:eastAsia="fr-FR"/>
        </w:rPr>
        <w:t xml:space="preserve"> on the degree of internationalization when both strategies are used individually. This effect is stronger when both strategies are used simultaneously (the complementary effect</w:t>
      </w:r>
      <w:r w:rsidR="00566692" w:rsidRPr="00381ACD">
        <w:rPr>
          <w:rFonts w:eastAsia="Times New Roman" w:cs="Times New Roman"/>
          <w:szCs w:val="24"/>
          <w:lang w:val="en-GB" w:eastAsia="fr-FR"/>
        </w:rPr>
        <w:t xml:space="preserve"> i.e., </w:t>
      </w:r>
      <w:r w:rsidR="00656545" w:rsidRPr="00381ACD">
        <w:rPr>
          <w:rFonts w:eastAsia="Times New Roman" w:cs="Times New Roman"/>
          <w:szCs w:val="24"/>
          <w:lang w:val="en-GB" w:eastAsia="fr-FR"/>
        </w:rPr>
        <w:t>24.86%</w:t>
      </w:r>
      <w:r w:rsidR="003C4B14" w:rsidRPr="00381ACD">
        <w:rPr>
          <w:rFonts w:eastAsia="Times New Roman" w:cs="Times New Roman"/>
          <w:szCs w:val="24"/>
          <w:lang w:val="en-GB" w:eastAsia="fr-FR"/>
        </w:rPr>
        <w:t>).</w:t>
      </w:r>
      <w:r w:rsidR="003C4B14" w:rsidRPr="007F59ED">
        <w:rPr>
          <w:rFonts w:eastAsia="Times New Roman" w:cs="Times New Roman"/>
          <w:szCs w:val="24"/>
          <w:lang w:val="en-GB" w:eastAsia="fr-FR"/>
        </w:rPr>
        <w:t xml:space="preserve"> Moreover, the individual and complementary effects are more pronounced in the presence of lower domestic institutional development level. Our study </w:t>
      </w:r>
      <w:r w:rsidR="00D049F7" w:rsidRPr="007F59ED">
        <w:rPr>
          <w:rFonts w:eastAsia="Times New Roman" w:cs="Times New Roman"/>
          <w:szCs w:val="24"/>
          <w:lang w:val="en-GB" w:eastAsia="fr-FR"/>
        </w:rPr>
        <w:t xml:space="preserve">highlights the adoption of nonmarket strategies domestically help firms to enhance their </w:t>
      </w:r>
      <w:r w:rsidR="00D16943" w:rsidRPr="007F59ED">
        <w:rPr>
          <w:rFonts w:eastAsia="Times New Roman" w:cs="Times New Roman"/>
          <w:szCs w:val="24"/>
          <w:lang w:val="en-GB" w:eastAsia="fr-FR"/>
        </w:rPr>
        <w:t>internationalization and overcome their liability of origin</w:t>
      </w:r>
      <w:r w:rsidR="003C4B14" w:rsidRPr="007F59ED">
        <w:rPr>
          <w:rFonts w:eastAsia="Times New Roman" w:cs="Times New Roman"/>
          <w:szCs w:val="24"/>
          <w:lang w:val="en-GB" w:eastAsia="fr-FR"/>
        </w:rPr>
        <w:t xml:space="preserve">.  </w:t>
      </w:r>
      <w:r w:rsidR="005B4B6A" w:rsidRPr="007F59ED">
        <w:rPr>
          <w:rFonts w:eastAsia="Times New Roman" w:cs="Times New Roman"/>
          <w:szCs w:val="24"/>
          <w:lang w:val="en-GB" w:eastAsia="fr-FR"/>
        </w:rPr>
        <w:t xml:space="preserve"> </w:t>
      </w:r>
    </w:p>
    <w:p w14:paraId="46E4C92B" w14:textId="1AE440BC"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p>
    <w:p w14:paraId="52064838" w14:textId="0FD53D41"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Key words</w:t>
      </w:r>
      <w:r w:rsidRPr="007F59ED">
        <w:rPr>
          <w:rFonts w:eastAsia="Times New Roman" w:cs="Times New Roman"/>
          <w:szCs w:val="24"/>
          <w:lang w:val="en-GB" w:eastAsia="fr-FR"/>
        </w:rPr>
        <w:t xml:space="preserve">: Internationalization, Corporate Political Activity, Corporate Social Responsibility, </w:t>
      </w:r>
      <w:r w:rsidR="0065179C" w:rsidRPr="007F59ED">
        <w:rPr>
          <w:rFonts w:eastAsia="Times New Roman" w:cs="Times New Roman"/>
          <w:szCs w:val="24"/>
          <w:lang w:val="en-GB" w:eastAsia="fr-FR"/>
        </w:rPr>
        <w:t>Domestic Institutional</w:t>
      </w:r>
      <w:r w:rsidR="00D54579" w:rsidRPr="007F59ED">
        <w:rPr>
          <w:rFonts w:eastAsia="Times New Roman" w:cs="Times New Roman"/>
          <w:szCs w:val="24"/>
          <w:lang w:val="en-GB" w:eastAsia="fr-FR"/>
        </w:rPr>
        <w:t xml:space="preserve"> Development</w:t>
      </w:r>
      <w:r w:rsidRPr="007F59ED">
        <w:rPr>
          <w:rFonts w:eastAsia="Times New Roman" w:cs="Times New Roman"/>
          <w:szCs w:val="24"/>
          <w:lang w:val="en-GB" w:eastAsia="fr-FR"/>
        </w:rPr>
        <w:t>, MENA and Sub-Saharan Africa. </w:t>
      </w:r>
      <w:r w:rsidRPr="007F59ED">
        <w:rPr>
          <w:rFonts w:eastAsia="Times New Roman" w:cs="Times New Roman"/>
          <w:szCs w:val="24"/>
          <w:lang w:eastAsia="fr-FR"/>
        </w:rPr>
        <w:t> </w:t>
      </w:r>
    </w:p>
    <w:p w14:paraId="560D5EC4" w14:textId="77777777"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szCs w:val="24"/>
          <w:lang w:eastAsia="fr-FR"/>
        </w:rPr>
        <w:t> </w:t>
      </w:r>
    </w:p>
    <w:p w14:paraId="4DA0879A" w14:textId="27CE1A60"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p>
    <w:p w14:paraId="334306BE" w14:textId="77777777" w:rsidR="0035628F" w:rsidRPr="007F59ED" w:rsidRDefault="00544B53" w:rsidP="00976FE7">
      <w:pPr>
        <w:spacing w:after="0" w:line="360" w:lineRule="auto"/>
        <w:jc w:val="both"/>
        <w:textAlignment w:val="baseline"/>
        <w:rPr>
          <w:rFonts w:eastAsia="Times New Roman" w:cs="Times New Roman"/>
          <w:szCs w:val="24"/>
          <w:lang w:eastAsia="fr-FR"/>
        </w:rPr>
        <w:sectPr w:rsidR="0035628F" w:rsidRPr="007F59ED">
          <w:footerReference w:type="default" r:id="rId8"/>
          <w:pgSz w:w="11906" w:h="16838"/>
          <w:pgMar w:top="1417" w:right="1417" w:bottom="1417" w:left="1417" w:header="708" w:footer="708" w:gutter="0"/>
          <w:cols w:space="708"/>
          <w:docGrid w:linePitch="360"/>
        </w:sectPr>
      </w:pPr>
      <w:r w:rsidRPr="007F59ED">
        <w:rPr>
          <w:rFonts w:eastAsia="Times New Roman" w:cs="Times New Roman"/>
          <w:szCs w:val="24"/>
          <w:lang w:eastAsia="fr-FR"/>
        </w:rPr>
        <w:t> </w:t>
      </w:r>
    </w:p>
    <w:p w14:paraId="3D0235A4" w14:textId="5BBC99A7" w:rsidR="00544B53" w:rsidRPr="007F59ED" w:rsidRDefault="00544B53" w:rsidP="00976FE7">
      <w:pPr>
        <w:pStyle w:val="ListParagraph"/>
        <w:numPr>
          <w:ilvl w:val="0"/>
          <w:numId w:val="1"/>
        </w:numPr>
        <w:spacing w:after="0" w:line="360" w:lineRule="auto"/>
        <w:ind w:left="426"/>
        <w:jc w:val="both"/>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lastRenderedPageBreak/>
        <w:t>Introduction</w:t>
      </w:r>
      <w:r w:rsidRPr="007F59ED">
        <w:rPr>
          <w:rFonts w:eastAsia="Times New Roman" w:cs="Times New Roman"/>
          <w:szCs w:val="24"/>
          <w:lang w:val="en-GB" w:eastAsia="fr-FR"/>
        </w:rPr>
        <w:t>:</w:t>
      </w:r>
      <w:r w:rsidRPr="007F59ED">
        <w:rPr>
          <w:rFonts w:eastAsia="Times New Roman" w:cs="Times New Roman"/>
          <w:szCs w:val="24"/>
          <w:lang w:eastAsia="fr-FR"/>
        </w:rPr>
        <w:t> </w:t>
      </w:r>
    </w:p>
    <w:p w14:paraId="56111A67" w14:textId="2E516909" w:rsidR="00B92699" w:rsidRPr="007F59ED" w:rsidRDefault="005D37D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Recent decades have witnessed </w:t>
      </w:r>
      <w:r w:rsidR="00243C8C" w:rsidRPr="007F59ED">
        <w:rPr>
          <w:rFonts w:eastAsia="Times New Roman" w:cs="Times New Roman"/>
          <w:szCs w:val="24"/>
          <w:lang w:val="en-GB" w:eastAsia="fr-FR"/>
        </w:rPr>
        <w:t>an</w:t>
      </w:r>
      <w:r w:rsidRPr="007F59ED">
        <w:rPr>
          <w:rFonts w:eastAsia="Times New Roman" w:cs="Times New Roman"/>
          <w:szCs w:val="24"/>
          <w:lang w:val="en-GB" w:eastAsia="fr-FR"/>
        </w:rPr>
        <w:t xml:space="preserve"> unprecedented growth in the internationalization of firms from less developed economies (</w:t>
      </w:r>
      <w:r w:rsidR="003306AC" w:rsidRPr="007F59ED">
        <w:rPr>
          <w:rFonts w:eastAsia="Times New Roman" w:cs="Times New Roman"/>
          <w:szCs w:val="24"/>
          <w:lang w:val="en-GB" w:eastAsia="fr-FR"/>
        </w:rPr>
        <w:t xml:space="preserve">Guo &amp; Xie, 2025; </w:t>
      </w:r>
      <w:proofErr w:type="spellStart"/>
      <w:r w:rsidRPr="007F59ED">
        <w:rPr>
          <w:rFonts w:eastAsia="Times New Roman" w:cs="Times New Roman"/>
          <w:szCs w:val="24"/>
          <w:lang w:val="en-GB" w:eastAsia="fr-FR"/>
        </w:rPr>
        <w:t>Leppäaho</w:t>
      </w:r>
      <w:proofErr w:type="spellEnd"/>
      <w:r w:rsidRPr="007F59ED">
        <w:rPr>
          <w:rFonts w:eastAsia="Times New Roman" w:cs="Times New Roman"/>
          <w:szCs w:val="24"/>
          <w:lang w:val="en-GB" w:eastAsia="fr-FR"/>
        </w:rPr>
        <w:t xml:space="preserve"> et al., 2023). This is evident in the share of global </w:t>
      </w:r>
      <w:r w:rsidR="00FB6830" w:rsidRPr="007F59ED">
        <w:rPr>
          <w:rFonts w:eastAsia="Times New Roman" w:cs="Times New Roman"/>
          <w:szCs w:val="24"/>
          <w:lang w:val="en-GB" w:eastAsia="fr-FR"/>
        </w:rPr>
        <w:t xml:space="preserve">foreign direct </w:t>
      </w:r>
      <w:r w:rsidRPr="007F59ED">
        <w:rPr>
          <w:rFonts w:eastAsia="Times New Roman" w:cs="Times New Roman"/>
          <w:szCs w:val="24"/>
          <w:lang w:val="en-GB" w:eastAsia="fr-FR"/>
        </w:rPr>
        <w:t xml:space="preserve">investment outflows from emerging economies, which has surged from merely </w:t>
      </w:r>
      <w:r w:rsidR="0003548B" w:rsidRPr="007F59ED">
        <w:rPr>
          <w:rFonts w:eastAsia="Times New Roman" w:cs="Times New Roman"/>
          <w:szCs w:val="24"/>
          <w:lang w:val="en-GB" w:eastAsia="fr-FR"/>
        </w:rPr>
        <w:t>4.</w:t>
      </w:r>
      <w:r w:rsidR="00222AB0" w:rsidRPr="007F59ED">
        <w:rPr>
          <w:rFonts w:eastAsia="Times New Roman" w:cs="Times New Roman"/>
          <w:szCs w:val="24"/>
          <w:lang w:val="en-GB" w:eastAsia="fr-FR"/>
        </w:rPr>
        <w:t>5</w:t>
      </w:r>
      <w:r w:rsidRPr="007F59ED">
        <w:rPr>
          <w:rFonts w:eastAsia="Times New Roman" w:cs="Times New Roman"/>
          <w:szCs w:val="24"/>
          <w:lang w:val="en-GB" w:eastAsia="fr-FR"/>
        </w:rPr>
        <w:t xml:space="preserve"> percent in </w:t>
      </w:r>
      <w:r w:rsidR="00222AB0" w:rsidRPr="007F59ED">
        <w:rPr>
          <w:rFonts w:eastAsia="Times New Roman" w:cs="Times New Roman"/>
          <w:szCs w:val="24"/>
          <w:lang w:val="en-GB" w:eastAsia="fr-FR"/>
        </w:rPr>
        <w:t xml:space="preserve">1990 </w:t>
      </w:r>
      <w:r w:rsidRPr="007F59ED">
        <w:rPr>
          <w:rFonts w:eastAsia="Times New Roman" w:cs="Times New Roman"/>
          <w:szCs w:val="24"/>
          <w:lang w:val="en-GB" w:eastAsia="fr-FR"/>
        </w:rPr>
        <w:t xml:space="preserve">to </w:t>
      </w:r>
      <w:r w:rsidR="00222AB0" w:rsidRPr="007F59ED">
        <w:rPr>
          <w:rFonts w:eastAsia="Times New Roman" w:cs="Times New Roman"/>
          <w:szCs w:val="24"/>
          <w:lang w:val="en-GB" w:eastAsia="fr-FR"/>
        </w:rPr>
        <w:t>30.76</w:t>
      </w:r>
      <w:r w:rsidRPr="007F59ED">
        <w:rPr>
          <w:rFonts w:eastAsia="Times New Roman" w:cs="Times New Roman"/>
          <w:szCs w:val="24"/>
          <w:lang w:val="en-GB" w:eastAsia="fr-FR"/>
        </w:rPr>
        <w:t xml:space="preserve"> percent in 2022 (UNCTAD, 2023). </w:t>
      </w:r>
      <w:r w:rsidR="00E97BBA" w:rsidRPr="007F59ED">
        <w:rPr>
          <w:rFonts w:eastAsia="Times New Roman" w:cs="Times New Roman"/>
          <w:szCs w:val="24"/>
          <w:lang w:val="en-GB" w:eastAsia="fr-FR"/>
        </w:rPr>
        <w:t xml:space="preserve">This intriguing growth </w:t>
      </w:r>
      <w:r w:rsidR="00905E7A" w:rsidRPr="007F59ED">
        <w:rPr>
          <w:rFonts w:eastAsia="Times New Roman" w:cs="Times New Roman"/>
          <w:szCs w:val="24"/>
          <w:lang w:val="en-GB" w:eastAsia="fr-FR"/>
        </w:rPr>
        <w:t>has prompted</w:t>
      </w:r>
      <w:r w:rsidR="00E97BBA" w:rsidRPr="007F59ED">
        <w:rPr>
          <w:rFonts w:eastAsia="Times New Roman" w:cs="Times New Roman"/>
          <w:szCs w:val="24"/>
          <w:lang w:val="en-GB" w:eastAsia="fr-FR"/>
        </w:rPr>
        <w:t xml:space="preserve"> international business scholars to </w:t>
      </w:r>
      <w:r w:rsidR="00905E7A" w:rsidRPr="007F59ED">
        <w:rPr>
          <w:rFonts w:eastAsia="Times New Roman" w:cs="Times New Roman"/>
          <w:szCs w:val="24"/>
          <w:lang w:val="en-GB" w:eastAsia="fr-FR"/>
        </w:rPr>
        <w:t>examine</w:t>
      </w:r>
      <w:r w:rsidR="00E97BBA" w:rsidRPr="007F59ED">
        <w:rPr>
          <w:rFonts w:eastAsia="Times New Roman" w:cs="Times New Roman"/>
          <w:szCs w:val="24"/>
          <w:lang w:val="en-GB" w:eastAsia="fr-FR"/>
        </w:rPr>
        <w:t xml:space="preserve"> how emerging market firms venture oversees </w:t>
      </w:r>
      <w:r w:rsidR="00905E7A" w:rsidRPr="007F59ED">
        <w:rPr>
          <w:rFonts w:eastAsia="Times New Roman" w:cs="Times New Roman"/>
          <w:szCs w:val="24"/>
          <w:lang w:val="en-GB" w:eastAsia="fr-FR"/>
        </w:rPr>
        <w:t>despite experiencing institutional disadvantages</w:t>
      </w:r>
      <w:r w:rsidR="00AA635E" w:rsidRPr="007F59ED">
        <w:rPr>
          <w:rFonts w:eastAsia="Times New Roman" w:cs="Times New Roman"/>
          <w:szCs w:val="24"/>
          <w:lang w:val="en-GB" w:eastAsia="fr-FR"/>
        </w:rPr>
        <w:t xml:space="preserve"> and</w:t>
      </w:r>
      <w:r w:rsidR="00925992" w:rsidRPr="007F59ED">
        <w:rPr>
          <w:rFonts w:eastAsia="Times New Roman" w:cs="Times New Roman"/>
          <w:szCs w:val="24"/>
          <w:lang w:val="en-GB" w:eastAsia="fr-FR"/>
        </w:rPr>
        <w:t xml:space="preserve"> severity of</w:t>
      </w:r>
      <w:r w:rsidR="00AA635E" w:rsidRPr="007F59ED">
        <w:rPr>
          <w:rFonts w:eastAsia="Times New Roman" w:cs="Times New Roman"/>
          <w:szCs w:val="24"/>
          <w:lang w:val="en-GB" w:eastAsia="fr-FR"/>
        </w:rPr>
        <w:t xml:space="preserve"> domestic institutional voids</w:t>
      </w:r>
      <w:r w:rsidR="00925992" w:rsidRPr="007F59ED">
        <w:rPr>
          <w:rFonts w:eastAsia="Times New Roman" w:cs="Times New Roman"/>
          <w:szCs w:val="24"/>
          <w:lang w:val="en-GB" w:eastAsia="fr-FR"/>
        </w:rPr>
        <w:t xml:space="preserve"> in home and host markets</w:t>
      </w:r>
      <w:r w:rsidR="00905E7A" w:rsidRPr="007F59ED">
        <w:rPr>
          <w:rFonts w:eastAsia="Times New Roman" w:cs="Times New Roman"/>
          <w:szCs w:val="24"/>
          <w:lang w:val="en-GB" w:eastAsia="fr-FR"/>
        </w:rPr>
        <w:t xml:space="preserve"> (</w:t>
      </w:r>
      <w:r w:rsidR="003D5CC8" w:rsidRPr="007F59ED">
        <w:rPr>
          <w:rFonts w:eastAsia="Times New Roman" w:cs="Times New Roman"/>
          <w:szCs w:val="24"/>
          <w:lang w:val="en-GB" w:eastAsia="fr-FR"/>
        </w:rPr>
        <w:t xml:space="preserve">Chowdhury et al., 2025; </w:t>
      </w:r>
      <w:r w:rsidR="00E70A75" w:rsidRPr="007F59ED">
        <w:rPr>
          <w:rFonts w:eastAsia="Times New Roman" w:cs="Times New Roman"/>
          <w:szCs w:val="24"/>
          <w:lang w:val="en-GB" w:eastAsia="fr-FR"/>
        </w:rPr>
        <w:t>Velez‐Ocampo &amp; Gonzalez‐Perez, 2022</w:t>
      </w:r>
      <w:r w:rsidR="00905E7A" w:rsidRPr="007F59ED">
        <w:rPr>
          <w:rFonts w:eastAsia="Times New Roman" w:cs="Times New Roman"/>
          <w:szCs w:val="24"/>
          <w:lang w:val="en-GB" w:eastAsia="fr-FR"/>
        </w:rPr>
        <w:t>).</w:t>
      </w:r>
      <w:r w:rsidR="00B15345" w:rsidRPr="007F59ED">
        <w:rPr>
          <w:rFonts w:eastAsia="Times New Roman" w:cs="Times New Roman"/>
          <w:szCs w:val="24"/>
          <w:lang w:val="en-GB" w:eastAsia="fr-FR"/>
        </w:rPr>
        <w:t xml:space="preserve"> </w:t>
      </w:r>
      <w:r w:rsidR="00BB1548" w:rsidRPr="007F59ED">
        <w:rPr>
          <w:rFonts w:eastAsia="Times New Roman" w:cs="Times New Roman"/>
          <w:szCs w:val="24"/>
          <w:lang w:val="en-GB" w:eastAsia="fr-FR"/>
        </w:rPr>
        <w:t xml:space="preserve">This </w:t>
      </w:r>
      <w:r w:rsidR="00243C8C" w:rsidRPr="007F59ED">
        <w:rPr>
          <w:rFonts w:eastAsia="Times New Roman" w:cs="Times New Roman"/>
          <w:szCs w:val="24"/>
          <w:lang w:val="en-GB" w:eastAsia="fr-FR"/>
        </w:rPr>
        <w:t>scholarly work</w:t>
      </w:r>
      <w:r w:rsidR="00BB1548" w:rsidRPr="007F59ED">
        <w:rPr>
          <w:rFonts w:eastAsia="Times New Roman" w:cs="Times New Roman"/>
          <w:szCs w:val="24"/>
          <w:lang w:val="en-GB" w:eastAsia="fr-FR"/>
        </w:rPr>
        <w:t xml:space="preserve"> </w:t>
      </w:r>
      <w:r w:rsidR="0037500C" w:rsidRPr="007F59ED">
        <w:rPr>
          <w:rFonts w:eastAsia="Times New Roman" w:cs="Times New Roman"/>
          <w:szCs w:val="24"/>
          <w:lang w:val="en-GB" w:eastAsia="fr-FR"/>
        </w:rPr>
        <w:t>has</w:t>
      </w:r>
      <w:r w:rsidR="00BB1548" w:rsidRPr="007F59ED">
        <w:rPr>
          <w:rFonts w:eastAsia="Times New Roman" w:cs="Times New Roman"/>
          <w:szCs w:val="24"/>
          <w:lang w:val="en-GB" w:eastAsia="fr-FR"/>
        </w:rPr>
        <w:t xml:space="preserve"> </w:t>
      </w:r>
      <w:r w:rsidR="0037500C" w:rsidRPr="007F59ED">
        <w:rPr>
          <w:rFonts w:eastAsia="Times New Roman" w:cs="Times New Roman"/>
          <w:szCs w:val="24"/>
          <w:lang w:val="en-GB" w:eastAsia="fr-FR"/>
        </w:rPr>
        <w:t>evolved</w:t>
      </w:r>
      <w:r w:rsidR="00BB1548" w:rsidRPr="007F59ED">
        <w:rPr>
          <w:rFonts w:eastAsia="Times New Roman" w:cs="Times New Roman"/>
          <w:szCs w:val="24"/>
          <w:lang w:val="en-GB" w:eastAsia="fr-FR"/>
        </w:rPr>
        <w:t xml:space="preserve"> in</w:t>
      </w:r>
      <w:r w:rsidR="0037500C" w:rsidRPr="007F59ED">
        <w:rPr>
          <w:rFonts w:eastAsia="Times New Roman" w:cs="Times New Roman"/>
          <w:szCs w:val="24"/>
          <w:lang w:val="en-GB" w:eastAsia="fr-FR"/>
        </w:rPr>
        <w:t>to</w:t>
      </w:r>
      <w:r w:rsidR="00BB1548" w:rsidRPr="007F59ED">
        <w:rPr>
          <w:rFonts w:eastAsia="Times New Roman" w:cs="Times New Roman"/>
          <w:szCs w:val="24"/>
          <w:lang w:val="en-GB" w:eastAsia="fr-FR"/>
        </w:rPr>
        <w:t xml:space="preserve"> three main dimensions.</w:t>
      </w:r>
      <w:r w:rsidR="007A5110" w:rsidRPr="007F59ED">
        <w:rPr>
          <w:rFonts w:eastAsia="Times New Roman" w:cs="Times New Roman"/>
          <w:szCs w:val="24"/>
          <w:lang w:val="en-GB" w:eastAsia="fr-FR"/>
        </w:rPr>
        <w:t xml:space="preserve"> </w:t>
      </w:r>
      <w:r w:rsidR="00BB1548" w:rsidRPr="007F59ED">
        <w:rPr>
          <w:rFonts w:eastAsia="Times New Roman" w:cs="Times New Roman"/>
          <w:szCs w:val="24"/>
          <w:lang w:val="en-GB" w:eastAsia="fr-FR"/>
        </w:rPr>
        <w:t xml:space="preserve"> </w:t>
      </w:r>
    </w:p>
    <w:p w14:paraId="5A9F750F" w14:textId="587C7E5D" w:rsidR="00C76721" w:rsidRPr="007F59ED" w:rsidRDefault="00BB1548"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A first line of research focus</w:t>
      </w:r>
      <w:r w:rsidR="0037500C" w:rsidRPr="007F59ED">
        <w:rPr>
          <w:rFonts w:eastAsia="Times New Roman" w:cs="Times New Roman"/>
          <w:szCs w:val="24"/>
          <w:lang w:val="en-GB" w:eastAsia="fr-FR"/>
        </w:rPr>
        <w:t>es</w:t>
      </w:r>
      <w:r w:rsidRPr="007F59ED">
        <w:rPr>
          <w:rFonts w:eastAsia="Times New Roman" w:cs="Times New Roman"/>
          <w:szCs w:val="24"/>
          <w:lang w:val="en-GB" w:eastAsia="fr-FR"/>
        </w:rPr>
        <w:t xml:space="preserve"> on firm-specific advantages and examine</w:t>
      </w:r>
      <w:r w:rsidR="00243C8C" w:rsidRPr="007F59ED">
        <w:rPr>
          <w:rFonts w:eastAsia="Times New Roman" w:cs="Times New Roman"/>
          <w:szCs w:val="24"/>
          <w:lang w:val="en-GB" w:eastAsia="fr-FR"/>
        </w:rPr>
        <w:t>s</w:t>
      </w:r>
      <w:r w:rsidRPr="007F59ED">
        <w:rPr>
          <w:rFonts w:eastAsia="Times New Roman" w:cs="Times New Roman"/>
          <w:szCs w:val="24"/>
          <w:lang w:val="en-GB" w:eastAsia="fr-FR"/>
        </w:rPr>
        <w:t xml:space="preserve"> the firm related factors that </w:t>
      </w:r>
      <w:r w:rsidR="001E2C37" w:rsidRPr="007F59ED">
        <w:rPr>
          <w:rFonts w:eastAsia="Times New Roman" w:cs="Times New Roman"/>
          <w:szCs w:val="24"/>
          <w:lang w:val="en-GB" w:eastAsia="fr-FR"/>
        </w:rPr>
        <w:t>help</w:t>
      </w:r>
      <w:r w:rsidRPr="007F59ED">
        <w:rPr>
          <w:rFonts w:eastAsia="Times New Roman" w:cs="Times New Roman"/>
          <w:szCs w:val="24"/>
          <w:lang w:val="en-GB" w:eastAsia="fr-FR"/>
        </w:rPr>
        <w:t xml:space="preserve"> emerging markets’ firms to internationalize</w:t>
      </w:r>
      <w:r w:rsidR="0037500C" w:rsidRPr="007F59ED">
        <w:rPr>
          <w:rFonts w:eastAsia="Times New Roman" w:cs="Times New Roman"/>
          <w:szCs w:val="24"/>
          <w:lang w:val="en-GB" w:eastAsia="fr-FR"/>
        </w:rPr>
        <w:t xml:space="preserve"> </w:t>
      </w:r>
      <w:r w:rsidR="00174582" w:rsidRPr="007F59ED">
        <w:rPr>
          <w:rFonts w:eastAsia="Times New Roman" w:cs="Times New Roman"/>
          <w:szCs w:val="24"/>
          <w:lang w:val="en-GB" w:eastAsia="fr-FR"/>
        </w:rPr>
        <w:t>(</w:t>
      </w:r>
      <w:r w:rsidR="005D5A76" w:rsidRPr="007F59ED">
        <w:rPr>
          <w:rFonts w:eastAsia="Times New Roman" w:cs="Times New Roman"/>
          <w:szCs w:val="24"/>
          <w:lang w:val="en-GB" w:eastAsia="fr-FR"/>
        </w:rPr>
        <w:t xml:space="preserve">Guo &amp; Xie, 2025; </w:t>
      </w:r>
      <w:r w:rsidR="00E06BF1" w:rsidRPr="007F59ED">
        <w:rPr>
          <w:rFonts w:eastAsia="Times New Roman" w:cs="Times New Roman"/>
          <w:szCs w:val="24"/>
          <w:lang w:val="en-GB" w:eastAsia="fr-FR"/>
        </w:rPr>
        <w:t xml:space="preserve">Pereira et al. </w:t>
      </w:r>
      <w:r w:rsidR="00AE63C2" w:rsidRPr="007F59ED">
        <w:rPr>
          <w:rFonts w:eastAsia="Times New Roman" w:cs="Times New Roman"/>
          <w:szCs w:val="24"/>
          <w:lang w:val="en-GB" w:eastAsia="fr-FR"/>
        </w:rPr>
        <w:t>2021</w:t>
      </w:r>
      <w:r w:rsidR="0037500C" w:rsidRPr="007F59ED">
        <w:rPr>
          <w:rFonts w:eastAsia="Times New Roman" w:cs="Times New Roman"/>
          <w:szCs w:val="24"/>
          <w:lang w:val="en-GB" w:eastAsia="fr-FR"/>
        </w:rPr>
        <w:t>)</w:t>
      </w:r>
      <w:r w:rsidRPr="007F59ED">
        <w:rPr>
          <w:rFonts w:eastAsia="Times New Roman" w:cs="Times New Roman"/>
          <w:szCs w:val="24"/>
          <w:lang w:val="en-GB" w:eastAsia="fr-FR"/>
        </w:rPr>
        <w:t xml:space="preserve">. It includes family ownership, business group affiliation, state-ownership, </w:t>
      </w:r>
      <w:r w:rsidR="0037500C" w:rsidRPr="007F59ED">
        <w:rPr>
          <w:rFonts w:eastAsia="Times New Roman" w:cs="Times New Roman"/>
          <w:szCs w:val="24"/>
          <w:lang w:val="en-GB" w:eastAsia="fr-FR"/>
        </w:rPr>
        <w:t xml:space="preserve">and </w:t>
      </w:r>
      <w:r w:rsidR="00243C8C" w:rsidRPr="007F59ED">
        <w:rPr>
          <w:rFonts w:eastAsia="Times New Roman" w:cs="Times New Roman"/>
          <w:szCs w:val="24"/>
          <w:lang w:val="en-GB" w:eastAsia="fr-FR"/>
        </w:rPr>
        <w:t>skilled</w:t>
      </w:r>
      <w:r w:rsidRPr="007F59ED">
        <w:rPr>
          <w:rFonts w:eastAsia="Times New Roman" w:cs="Times New Roman"/>
          <w:szCs w:val="24"/>
          <w:lang w:val="en-GB" w:eastAsia="fr-FR"/>
        </w:rPr>
        <w:t xml:space="preserve"> </w:t>
      </w:r>
      <w:r w:rsidR="0037500C" w:rsidRPr="007F59ED">
        <w:rPr>
          <w:rFonts w:eastAsia="Times New Roman" w:cs="Times New Roman"/>
          <w:szCs w:val="24"/>
          <w:lang w:val="en-GB" w:eastAsia="fr-FR"/>
        </w:rPr>
        <w:t xml:space="preserve">human </w:t>
      </w:r>
      <w:r w:rsidR="00243C8C" w:rsidRPr="007F59ED">
        <w:rPr>
          <w:rFonts w:eastAsia="Times New Roman" w:cs="Times New Roman"/>
          <w:szCs w:val="24"/>
          <w:lang w:val="en-GB" w:eastAsia="fr-FR"/>
        </w:rPr>
        <w:t>resource</w:t>
      </w:r>
      <w:r w:rsidR="0037500C" w:rsidRPr="007F59ED">
        <w:rPr>
          <w:rFonts w:eastAsia="Times New Roman" w:cs="Times New Roman"/>
          <w:szCs w:val="24"/>
          <w:lang w:val="en-GB" w:eastAsia="fr-FR"/>
        </w:rPr>
        <w:t>. The second stream of studies emphasises on country-specific advantages such as government support, low-cost capital market, and cheap factor market inputs (</w:t>
      </w:r>
      <w:r w:rsidR="00AE54D8" w:rsidRPr="007F59ED">
        <w:rPr>
          <w:rFonts w:eastAsia="Times New Roman" w:cs="Times New Roman"/>
          <w:szCs w:val="24"/>
          <w:lang w:val="en-GB" w:eastAsia="fr-FR"/>
        </w:rPr>
        <w:t xml:space="preserve">Gómez-Mera &amp; Varela, 2024; </w:t>
      </w:r>
      <w:r w:rsidR="0066345C" w:rsidRPr="007F59ED">
        <w:rPr>
          <w:rFonts w:eastAsia="Times New Roman" w:cs="Times New Roman"/>
          <w:szCs w:val="24"/>
          <w:lang w:val="en-GB" w:eastAsia="fr-FR"/>
        </w:rPr>
        <w:t>Nuruzzaman</w:t>
      </w:r>
      <w:r w:rsidR="00C5171B">
        <w:rPr>
          <w:rFonts w:eastAsia="Times New Roman" w:cs="Times New Roman"/>
          <w:szCs w:val="24"/>
          <w:lang w:val="en-GB" w:eastAsia="fr-FR"/>
        </w:rPr>
        <w:t xml:space="preserve"> et al.</w:t>
      </w:r>
      <w:r w:rsidR="0066345C" w:rsidRPr="007F59ED">
        <w:rPr>
          <w:rFonts w:eastAsia="Times New Roman" w:cs="Times New Roman"/>
          <w:szCs w:val="24"/>
          <w:lang w:val="en-GB" w:eastAsia="fr-FR"/>
        </w:rPr>
        <w:t>, 2020</w:t>
      </w:r>
      <w:r w:rsidR="0037500C" w:rsidRPr="007F59ED">
        <w:rPr>
          <w:rFonts w:eastAsia="Times New Roman" w:cs="Times New Roman"/>
          <w:szCs w:val="24"/>
          <w:lang w:val="en-GB" w:eastAsia="fr-FR"/>
        </w:rPr>
        <w:t>). The third line of studies examine</w:t>
      </w:r>
      <w:r w:rsidR="001E2C37" w:rsidRPr="007F59ED">
        <w:rPr>
          <w:rFonts w:eastAsia="Times New Roman" w:cs="Times New Roman"/>
          <w:szCs w:val="24"/>
          <w:lang w:val="en-GB" w:eastAsia="fr-FR"/>
        </w:rPr>
        <w:t>s</w:t>
      </w:r>
      <w:r w:rsidR="0037500C" w:rsidRPr="007F59ED">
        <w:rPr>
          <w:rFonts w:eastAsia="Times New Roman" w:cs="Times New Roman"/>
          <w:szCs w:val="24"/>
          <w:lang w:val="en-GB" w:eastAsia="fr-FR"/>
        </w:rPr>
        <w:t xml:space="preserve"> firms’ strategies in host market that help emerging markets’ firms to invest and expand their businesses. These strategies include location choice (Lu et al., 2014), mode of entry (</w:t>
      </w:r>
      <w:proofErr w:type="spellStart"/>
      <w:r w:rsidR="0037500C" w:rsidRPr="007F59ED">
        <w:rPr>
          <w:rFonts w:eastAsia="Times New Roman" w:cs="Times New Roman"/>
          <w:szCs w:val="24"/>
          <w:lang w:val="en-GB" w:eastAsia="fr-FR"/>
        </w:rPr>
        <w:t>Prashantham</w:t>
      </w:r>
      <w:proofErr w:type="spellEnd"/>
      <w:r w:rsidR="0037500C" w:rsidRPr="007F59ED">
        <w:rPr>
          <w:rFonts w:eastAsia="Times New Roman" w:cs="Times New Roman"/>
          <w:szCs w:val="24"/>
          <w:lang w:val="en-GB" w:eastAsia="fr-FR"/>
        </w:rPr>
        <w:t xml:space="preserve"> &amp; Birkinshaw, 2015),</w:t>
      </w:r>
      <w:r w:rsidR="00C76721" w:rsidRPr="007F59ED">
        <w:rPr>
          <w:rFonts w:eastAsia="Times New Roman" w:cs="Times New Roman"/>
          <w:szCs w:val="24"/>
          <w:lang w:val="en-GB" w:eastAsia="fr-FR"/>
        </w:rPr>
        <w:t xml:space="preserve"> and</w:t>
      </w:r>
      <w:r w:rsidR="0037500C" w:rsidRPr="007F59ED">
        <w:rPr>
          <w:rFonts w:eastAsia="Times New Roman" w:cs="Times New Roman"/>
          <w:szCs w:val="24"/>
          <w:lang w:val="en-GB" w:eastAsia="fr-FR"/>
        </w:rPr>
        <w:t xml:space="preserve"> accessing expats’ network (</w:t>
      </w:r>
      <w:r w:rsidR="005C07C2" w:rsidRPr="007F59ED">
        <w:rPr>
          <w:rFonts w:eastAsia="Times New Roman" w:cs="Times New Roman"/>
          <w:szCs w:val="24"/>
          <w:lang w:val="en-GB" w:eastAsia="fr-FR"/>
        </w:rPr>
        <w:t>Bai et al., 2021</w:t>
      </w:r>
      <w:r w:rsidR="0037500C" w:rsidRPr="007F59ED">
        <w:rPr>
          <w:rFonts w:eastAsia="Times New Roman" w:cs="Times New Roman"/>
          <w:szCs w:val="24"/>
          <w:lang w:val="en-GB" w:eastAsia="fr-FR"/>
        </w:rPr>
        <w:t>)</w:t>
      </w:r>
      <w:r w:rsidR="00C76721" w:rsidRPr="007F59ED">
        <w:rPr>
          <w:rFonts w:eastAsia="Times New Roman" w:cs="Times New Roman"/>
          <w:szCs w:val="24"/>
          <w:lang w:val="en-GB" w:eastAsia="fr-FR"/>
        </w:rPr>
        <w:t>.</w:t>
      </w:r>
    </w:p>
    <w:p w14:paraId="4BF3AAF4" w14:textId="171C49B2" w:rsidR="00A27461" w:rsidRPr="007F59ED" w:rsidRDefault="00C76721" w:rsidP="00976FE7">
      <w:pPr>
        <w:spacing w:after="0" w:line="360" w:lineRule="auto"/>
        <w:ind w:firstLine="705"/>
        <w:jc w:val="both"/>
        <w:textAlignment w:val="baseline"/>
        <w:rPr>
          <w:rFonts w:eastAsia="Times New Roman" w:cs="Times New Roman"/>
          <w:szCs w:val="24"/>
          <w:lang w:val="en-GB" w:eastAsia="fr-FR"/>
        </w:rPr>
      </w:pPr>
      <w:bookmarkStart w:id="0" w:name="_Hlk173359012"/>
      <w:r w:rsidRPr="007F59ED">
        <w:rPr>
          <w:rFonts w:eastAsia="Times New Roman" w:cs="Times New Roman"/>
          <w:szCs w:val="24"/>
          <w:lang w:val="en-GB" w:eastAsia="fr-FR"/>
        </w:rPr>
        <w:t xml:space="preserve">An important issue largely </w:t>
      </w:r>
      <w:r w:rsidR="00123252" w:rsidRPr="007F59ED">
        <w:rPr>
          <w:rFonts w:eastAsia="Times New Roman" w:cs="Times New Roman"/>
          <w:szCs w:val="24"/>
          <w:lang w:val="en-GB" w:eastAsia="fr-FR"/>
        </w:rPr>
        <w:t>ignored</w:t>
      </w:r>
      <w:r w:rsidRPr="007F59ED">
        <w:rPr>
          <w:rFonts w:eastAsia="Times New Roman" w:cs="Times New Roman"/>
          <w:szCs w:val="24"/>
          <w:lang w:val="en-GB" w:eastAsia="fr-FR"/>
        </w:rPr>
        <w:t xml:space="preserve"> </w:t>
      </w:r>
      <w:r w:rsidR="00123252" w:rsidRPr="007F59ED">
        <w:rPr>
          <w:rFonts w:eastAsia="Times New Roman" w:cs="Times New Roman"/>
          <w:szCs w:val="24"/>
          <w:lang w:val="en-GB" w:eastAsia="fr-FR"/>
        </w:rPr>
        <w:t xml:space="preserve">in </w:t>
      </w:r>
      <w:r w:rsidRPr="007F59ED">
        <w:rPr>
          <w:rFonts w:eastAsia="Times New Roman" w:cs="Times New Roman"/>
          <w:szCs w:val="24"/>
          <w:lang w:val="en-GB" w:eastAsia="fr-FR"/>
        </w:rPr>
        <w:t xml:space="preserve">this literature is the role of firms’ nonmarket strategies in </w:t>
      </w:r>
      <w:r w:rsidR="00895D1E" w:rsidRPr="007F59ED">
        <w:rPr>
          <w:rFonts w:eastAsia="Times New Roman" w:cs="Times New Roman"/>
          <w:szCs w:val="24"/>
          <w:lang w:val="en-GB" w:eastAsia="fr-FR"/>
        </w:rPr>
        <w:t xml:space="preserve">domestic markets which propel </w:t>
      </w:r>
      <w:r w:rsidRPr="007F59ED">
        <w:rPr>
          <w:rFonts w:eastAsia="Times New Roman" w:cs="Times New Roman"/>
          <w:szCs w:val="24"/>
          <w:lang w:val="en-GB" w:eastAsia="fr-FR"/>
        </w:rPr>
        <w:t xml:space="preserve">internationalization. </w:t>
      </w:r>
      <w:r w:rsidR="00816D6A" w:rsidRPr="007F59ED">
        <w:rPr>
          <w:rFonts w:eastAsia="Times New Roman" w:cs="Times New Roman"/>
          <w:szCs w:val="24"/>
          <w:lang w:val="en-GB" w:eastAsia="fr-FR"/>
        </w:rPr>
        <w:t xml:space="preserve">Generally, the IB literature considers the engagement of firms in corporate political activity (CPA) and corporate social responsibility (CSR) as nonmarket strategies (Winkler &amp; </w:t>
      </w:r>
      <w:proofErr w:type="spellStart"/>
      <w:r w:rsidR="00816D6A" w:rsidRPr="007F59ED">
        <w:rPr>
          <w:rFonts w:eastAsia="Times New Roman" w:cs="Times New Roman"/>
          <w:szCs w:val="24"/>
          <w:lang w:val="en-GB" w:eastAsia="fr-FR"/>
        </w:rPr>
        <w:t>Krzeminska</w:t>
      </w:r>
      <w:proofErr w:type="spellEnd"/>
      <w:r w:rsidR="00816D6A" w:rsidRPr="007F59ED">
        <w:rPr>
          <w:rFonts w:eastAsia="Times New Roman" w:cs="Times New Roman"/>
          <w:szCs w:val="24"/>
          <w:lang w:val="en-GB" w:eastAsia="fr-FR"/>
        </w:rPr>
        <w:t>, 2024;</w:t>
      </w:r>
      <w:r w:rsidR="00657642" w:rsidRPr="007F59ED">
        <w:rPr>
          <w:rFonts w:eastAsia="Times New Roman" w:cs="Times New Roman"/>
          <w:szCs w:val="24"/>
          <w:lang w:val="en-GB" w:eastAsia="fr-FR"/>
        </w:rPr>
        <w:t xml:space="preserve"> Saeed et al., 2024a;</w:t>
      </w:r>
      <w:r w:rsidR="00042CA6" w:rsidRPr="007F59ED">
        <w:rPr>
          <w:rFonts w:eastAsia="Times New Roman" w:cs="Times New Roman"/>
          <w:szCs w:val="24"/>
          <w:lang w:val="en-GB" w:eastAsia="fr-FR"/>
        </w:rPr>
        <w:t xml:space="preserve"> An et al., 2024;</w:t>
      </w:r>
      <w:r w:rsidR="00816D6A" w:rsidRPr="007F59ED">
        <w:rPr>
          <w:rFonts w:eastAsia="Times New Roman" w:cs="Times New Roman"/>
          <w:szCs w:val="24"/>
          <w:lang w:val="en-GB" w:eastAsia="fr-FR"/>
        </w:rPr>
        <w:t xml:space="preserve"> Saeed et al., 2024</w:t>
      </w:r>
      <w:r w:rsidR="003B75DA" w:rsidRPr="007F59ED">
        <w:rPr>
          <w:rFonts w:eastAsia="Times New Roman" w:cs="Times New Roman"/>
          <w:szCs w:val="24"/>
          <w:lang w:val="en-GB" w:eastAsia="fr-FR"/>
        </w:rPr>
        <w:t>b</w:t>
      </w:r>
      <w:r w:rsidR="00816D6A" w:rsidRPr="007F59ED">
        <w:rPr>
          <w:rFonts w:eastAsia="Times New Roman" w:cs="Times New Roman"/>
          <w:szCs w:val="24"/>
          <w:lang w:val="en-GB" w:eastAsia="fr-FR"/>
        </w:rPr>
        <w:t xml:space="preserve">). </w:t>
      </w:r>
      <w:r w:rsidR="00E116FB" w:rsidRPr="007F59ED">
        <w:rPr>
          <w:rFonts w:eastAsia="Times New Roman" w:cs="Times New Roman"/>
          <w:szCs w:val="24"/>
          <w:lang w:val="en-GB" w:eastAsia="fr-FR"/>
        </w:rPr>
        <w:t>Firms are found to use nonmarket strategies to gain access to scarce resources such as bank credit (</w:t>
      </w:r>
      <w:proofErr w:type="spellStart"/>
      <w:r w:rsidR="0060669D" w:rsidRPr="007F59ED">
        <w:rPr>
          <w:rFonts w:eastAsia="Times New Roman" w:cs="Times New Roman"/>
          <w:szCs w:val="24"/>
          <w:lang w:val="en-GB" w:eastAsia="fr-FR"/>
        </w:rPr>
        <w:t>Fengyan</w:t>
      </w:r>
      <w:proofErr w:type="spellEnd"/>
      <w:r w:rsidR="0060669D" w:rsidRPr="007F59ED">
        <w:rPr>
          <w:rFonts w:eastAsia="Times New Roman" w:cs="Times New Roman"/>
          <w:szCs w:val="24"/>
          <w:lang w:val="en-GB" w:eastAsia="fr-FR"/>
        </w:rPr>
        <w:t xml:space="preserve"> et al., 2022</w:t>
      </w:r>
      <w:r w:rsidR="00E116FB" w:rsidRPr="007F59ED">
        <w:rPr>
          <w:rFonts w:eastAsia="Times New Roman" w:cs="Times New Roman"/>
          <w:szCs w:val="24"/>
          <w:lang w:val="en-GB" w:eastAsia="fr-FR"/>
        </w:rPr>
        <w:t>)</w:t>
      </w:r>
      <w:r w:rsidR="00890E15" w:rsidRPr="007F59ED">
        <w:rPr>
          <w:rFonts w:eastAsia="Times New Roman" w:cs="Times New Roman"/>
          <w:szCs w:val="24"/>
          <w:lang w:val="en-GB" w:eastAsia="fr-FR"/>
        </w:rPr>
        <w:t xml:space="preserve">, </w:t>
      </w:r>
      <w:r w:rsidR="00E116FB" w:rsidRPr="007F59ED">
        <w:rPr>
          <w:rFonts w:eastAsia="Times New Roman" w:cs="Times New Roman"/>
          <w:szCs w:val="24"/>
          <w:lang w:val="en-GB" w:eastAsia="fr-FR"/>
        </w:rPr>
        <w:t>financial subsidies (</w:t>
      </w:r>
      <w:r w:rsidR="0024527C" w:rsidRPr="007F59ED">
        <w:rPr>
          <w:rFonts w:eastAsia="Times New Roman" w:cs="Times New Roman"/>
          <w:szCs w:val="24"/>
          <w:lang w:val="en-GB" w:eastAsia="fr-FR"/>
        </w:rPr>
        <w:t>He et al., 2007</w:t>
      </w:r>
      <w:r w:rsidR="00E116FB" w:rsidRPr="007F59ED">
        <w:rPr>
          <w:rFonts w:eastAsia="Times New Roman" w:cs="Times New Roman"/>
          <w:szCs w:val="24"/>
          <w:lang w:val="en-GB" w:eastAsia="fr-FR"/>
        </w:rPr>
        <w:t>), secur</w:t>
      </w:r>
      <w:r w:rsidR="006B6645" w:rsidRPr="007F59ED">
        <w:rPr>
          <w:rFonts w:eastAsia="Times New Roman" w:cs="Times New Roman"/>
          <w:szCs w:val="24"/>
          <w:lang w:val="en-GB" w:eastAsia="fr-FR"/>
        </w:rPr>
        <w:t>ing</w:t>
      </w:r>
      <w:r w:rsidR="00E116FB" w:rsidRPr="007F59ED">
        <w:rPr>
          <w:rFonts w:eastAsia="Times New Roman" w:cs="Times New Roman"/>
          <w:szCs w:val="24"/>
          <w:lang w:val="en-GB" w:eastAsia="fr-FR"/>
        </w:rPr>
        <w:t xml:space="preserve"> government contracts (</w:t>
      </w:r>
      <w:r w:rsidR="004A71D2" w:rsidRPr="007F59ED">
        <w:rPr>
          <w:rFonts w:eastAsia="Times New Roman" w:cs="Times New Roman"/>
          <w:szCs w:val="24"/>
          <w:lang w:val="en-GB" w:eastAsia="fr-FR"/>
        </w:rPr>
        <w:t>Flammer</w:t>
      </w:r>
      <w:r w:rsidR="005E0643" w:rsidRPr="007F59ED">
        <w:rPr>
          <w:rFonts w:eastAsia="Times New Roman" w:cs="Times New Roman"/>
          <w:szCs w:val="24"/>
          <w:lang w:val="en-GB" w:eastAsia="fr-FR"/>
        </w:rPr>
        <w:t>, 2018</w:t>
      </w:r>
      <w:r w:rsidR="00E116FB" w:rsidRPr="007F59ED">
        <w:rPr>
          <w:rFonts w:eastAsia="Times New Roman" w:cs="Times New Roman"/>
          <w:szCs w:val="24"/>
          <w:lang w:val="en-GB" w:eastAsia="fr-FR"/>
        </w:rPr>
        <w:t>), obtaining tax breaks (</w:t>
      </w:r>
      <w:r w:rsidR="004B6C34" w:rsidRPr="007F59ED">
        <w:rPr>
          <w:rFonts w:eastAsia="Times New Roman" w:cs="Times New Roman"/>
          <w:szCs w:val="24"/>
          <w:lang w:val="en-GB" w:eastAsia="fr-FR"/>
        </w:rPr>
        <w:t>Brown et al., 2015</w:t>
      </w:r>
      <w:r w:rsidR="00E116FB" w:rsidRPr="007F59ED">
        <w:rPr>
          <w:rFonts w:eastAsia="Times New Roman" w:cs="Times New Roman"/>
          <w:szCs w:val="24"/>
          <w:lang w:val="en-GB" w:eastAsia="fr-FR"/>
        </w:rPr>
        <w:t>),</w:t>
      </w:r>
      <w:r w:rsidR="00F559B4" w:rsidRPr="007F59ED">
        <w:rPr>
          <w:rFonts w:eastAsia="Times New Roman" w:cs="Times New Roman"/>
          <w:szCs w:val="24"/>
          <w:lang w:val="en-GB" w:eastAsia="fr-FR"/>
        </w:rPr>
        <w:t xml:space="preserve"> raising rival</w:t>
      </w:r>
      <w:r w:rsidR="009E04B0" w:rsidRPr="007F59ED">
        <w:rPr>
          <w:rFonts w:eastAsia="Times New Roman" w:cs="Times New Roman"/>
          <w:szCs w:val="24"/>
          <w:lang w:val="en-GB" w:eastAsia="fr-FR"/>
        </w:rPr>
        <w:t>s’ cost (Saeed et al., 2024a),</w:t>
      </w:r>
      <w:r w:rsidR="00E116FB" w:rsidRPr="007F59ED">
        <w:rPr>
          <w:rFonts w:eastAsia="Times New Roman" w:cs="Times New Roman"/>
          <w:szCs w:val="24"/>
          <w:lang w:val="en-GB" w:eastAsia="fr-FR"/>
        </w:rPr>
        <w:t xml:space="preserve"> </w:t>
      </w:r>
      <w:r w:rsidR="006B6645" w:rsidRPr="007F59ED">
        <w:rPr>
          <w:rFonts w:eastAsia="Times New Roman" w:cs="Times New Roman"/>
          <w:szCs w:val="24"/>
          <w:lang w:val="en-GB" w:eastAsia="fr-FR"/>
        </w:rPr>
        <w:t xml:space="preserve">shaping industry regulations </w:t>
      </w:r>
      <w:r w:rsidR="00E116FB" w:rsidRPr="007F59ED">
        <w:rPr>
          <w:rFonts w:eastAsia="Times New Roman" w:cs="Times New Roman"/>
          <w:szCs w:val="24"/>
          <w:lang w:val="en-GB" w:eastAsia="fr-FR"/>
        </w:rPr>
        <w:t>and</w:t>
      </w:r>
      <w:r w:rsidR="006B6645" w:rsidRPr="007F59ED">
        <w:rPr>
          <w:rFonts w:eastAsia="Times New Roman" w:cs="Times New Roman"/>
          <w:szCs w:val="24"/>
          <w:lang w:val="en-GB" w:eastAsia="fr-FR"/>
        </w:rPr>
        <w:t xml:space="preserve"> navigating trade barriers (</w:t>
      </w:r>
      <w:r w:rsidR="002C1910" w:rsidRPr="007F59ED">
        <w:rPr>
          <w:rFonts w:eastAsia="Times New Roman" w:cs="Times New Roman"/>
          <w:szCs w:val="24"/>
          <w:lang w:val="en-GB" w:eastAsia="fr-FR"/>
        </w:rPr>
        <w:t>Sun et al., 2021</w:t>
      </w:r>
      <w:r w:rsidR="006B6645" w:rsidRPr="007F59ED">
        <w:rPr>
          <w:rFonts w:eastAsia="Times New Roman" w:cs="Times New Roman"/>
          <w:szCs w:val="24"/>
          <w:lang w:val="en-GB" w:eastAsia="fr-FR"/>
        </w:rPr>
        <w:t>).</w:t>
      </w:r>
      <w:r w:rsidR="00E116FB" w:rsidRPr="007F59ED">
        <w:rPr>
          <w:rFonts w:eastAsia="Times New Roman" w:cs="Times New Roman"/>
          <w:szCs w:val="24"/>
          <w:lang w:val="en-GB" w:eastAsia="fr-FR"/>
        </w:rPr>
        <w:t xml:space="preserve"> </w:t>
      </w:r>
      <w:r w:rsidR="00783A49" w:rsidRPr="007F59ED">
        <w:rPr>
          <w:rFonts w:eastAsia="Times New Roman" w:cs="Times New Roman"/>
          <w:szCs w:val="24"/>
          <w:lang w:val="en-GB" w:eastAsia="fr-FR"/>
        </w:rPr>
        <w:t>Fundamentally, n</w:t>
      </w:r>
      <w:r w:rsidRPr="007F59ED">
        <w:rPr>
          <w:rFonts w:eastAsia="Times New Roman" w:cs="Times New Roman"/>
          <w:szCs w:val="24"/>
          <w:lang w:val="en-GB" w:eastAsia="fr-FR"/>
        </w:rPr>
        <w:t xml:space="preserve">onmarket strategies are </w:t>
      </w:r>
      <w:r w:rsidR="00783A49" w:rsidRPr="007F59ED">
        <w:rPr>
          <w:rFonts w:eastAsia="Times New Roman" w:cs="Times New Roman"/>
          <w:szCs w:val="24"/>
          <w:lang w:val="en-GB" w:eastAsia="fr-FR"/>
        </w:rPr>
        <w:t xml:space="preserve">argued </w:t>
      </w:r>
      <w:r w:rsidRPr="007F59ED">
        <w:rPr>
          <w:rFonts w:eastAsia="Times New Roman" w:cs="Times New Roman"/>
          <w:szCs w:val="24"/>
          <w:lang w:val="en-GB" w:eastAsia="fr-FR"/>
        </w:rPr>
        <w:t xml:space="preserve">to positively influence firms’ </w:t>
      </w:r>
      <w:r w:rsidR="00123252" w:rsidRPr="007F59ED">
        <w:rPr>
          <w:rFonts w:eastAsia="Times New Roman" w:cs="Times New Roman"/>
          <w:szCs w:val="24"/>
          <w:lang w:val="en-GB" w:eastAsia="fr-FR"/>
        </w:rPr>
        <w:t>reputation, potentially extending beyond borders (</w:t>
      </w:r>
      <w:r w:rsidR="00CE5801" w:rsidRPr="007F59ED">
        <w:rPr>
          <w:rFonts w:eastAsia="Times New Roman" w:cs="Times New Roman"/>
          <w:szCs w:val="24"/>
          <w:lang w:val="en-GB" w:eastAsia="fr-FR"/>
        </w:rPr>
        <w:t>Sun et al., 2021</w:t>
      </w:r>
      <w:r w:rsidR="00123252" w:rsidRPr="007F59ED">
        <w:rPr>
          <w:rFonts w:eastAsia="Times New Roman" w:cs="Times New Roman"/>
          <w:szCs w:val="24"/>
          <w:lang w:val="en-GB" w:eastAsia="fr-FR"/>
        </w:rPr>
        <w:t xml:space="preserve">). </w:t>
      </w:r>
      <w:r w:rsidR="007F6925" w:rsidRPr="007F59ED">
        <w:rPr>
          <w:rFonts w:eastAsia="Times New Roman" w:cs="Times New Roman"/>
          <w:szCs w:val="24"/>
          <w:lang w:val="en-GB" w:eastAsia="fr-FR"/>
        </w:rPr>
        <w:t xml:space="preserve">These </w:t>
      </w:r>
      <w:r w:rsidR="00123252" w:rsidRPr="007F59ED">
        <w:rPr>
          <w:rFonts w:eastAsia="Times New Roman" w:cs="Times New Roman"/>
          <w:szCs w:val="24"/>
          <w:lang w:val="en-GB" w:eastAsia="fr-FR"/>
        </w:rPr>
        <w:t xml:space="preserve">strategies may offer insights into </w:t>
      </w:r>
      <w:r w:rsidR="00243C8C" w:rsidRPr="007F59ED">
        <w:rPr>
          <w:rFonts w:eastAsia="Times New Roman" w:cs="Times New Roman"/>
          <w:szCs w:val="24"/>
          <w:lang w:val="en-GB" w:eastAsia="fr-FR"/>
        </w:rPr>
        <w:t xml:space="preserve">forthcoming </w:t>
      </w:r>
      <w:r w:rsidR="00123252" w:rsidRPr="007F59ED">
        <w:rPr>
          <w:rFonts w:eastAsia="Times New Roman" w:cs="Times New Roman"/>
          <w:szCs w:val="24"/>
          <w:lang w:val="en-GB" w:eastAsia="fr-FR"/>
        </w:rPr>
        <w:t xml:space="preserve">regulatory policies related to international trade agreements and provide protection against regulatory burdens associated with overseas investments </w:t>
      </w:r>
      <w:r w:rsidR="001E313E" w:rsidRPr="007F59ED">
        <w:rPr>
          <w:rFonts w:eastAsia="Times New Roman" w:cs="Times New Roman"/>
          <w:szCs w:val="24"/>
          <w:lang w:val="en-GB" w:eastAsia="fr-FR"/>
        </w:rPr>
        <w:t>(</w:t>
      </w:r>
      <w:r w:rsidR="00291C1D" w:rsidRPr="007F59ED">
        <w:rPr>
          <w:rFonts w:eastAsia="Times New Roman" w:cs="Times New Roman"/>
          <w:szCs w:val="24"/>
          <w:lang w:val="en-GB" w:eastAsia="fr-FR"/>
        </w:rPr>
        <w:t xml:space="preserve">Gammeltoft &amp; </w:t>
      </w:r>
      <w:proofErr w:type="spellStart"/>
      <w:r w:rsidR="00291C1D" w:rsidRPr="007F59ED">
        <w:rPr>
          <w:rFonts w:eastAsia="Times New Roman" w:cs="Times New Roman"/>
          <w:szCs w:val="24"/>
          <w:lang w:val="en-GB" w:eastAsia="fr-FR"/>
        </w:rPr>
        <w:t>Panibratov</w:t>
      </w:r>
      <w:proofErr w:type="spellEnd"/>
      <w:r w:rsidR="00291C1D" w:rsidRPr="007F59ED">
        <w:rPr>
          <w:rFonts w:eastAsia="Times New Roman" w:cs="Times New Roman"/>
          <w:szCs w:val="24"/>
          <w:lang w:val="en-GB" w:eastAsia="fr-FR"/>
        </w:rPr>
        <w:t>, 202</w:t>
      </w:r>
      <w:r w:rsidR="005746D5">
        <w:rPr>
          <w:rFonts w:eastAsia="Times New Roman" w:cs="Times New Roman"/>
          <w:szCs w:val="24"/>
          <w:lang w:val="en-GB" w:eastAsia="fr-FR"/>
        </w:rPr>
        <w:t>4</w:t>
      </w:r>
      <w:r w:rsidR="00291C1D" w:rsidRPr="007F59ED">
        <w:rPr>
          <w:rFonts w:eastAsia="Times New Roman" w:cs="Times New Roman"/>
          <w:szCs w:val="24"/>
          <w:lang w:val="en-GB" w:eastAsia="fr-FR"/>
        </w:rPr>
        <w:t>;</w:t>
      </w:r>
      <w:r w:rsidR="00C20058" w:rsidRPr="007F59ED">
        <w:rPr>
          <w:rFonts w:eastAsia="Times New Roman" w:cs="Times New Roman"/>
          <w:szCs w:val="24"/>
          <w:lang w:val="en-GB" w:eastAsia="fr-FR"/>
        </w:rPr>
        <w:t xml:space="preserve"> </w:t>
      </w:r>
      <w:proofErr w:type="spellStart"/>
      <w:r w:rsidR="00C20058" w:rsidRPr="007F59ED">
        <w:rPr>
          <w:rFonts w:eastAsia="Times New Roman" w:cs="Times New Roman"/>
          <w:szCs w:val="24"/>
          <w:lang w:val="en-GB" w:eastAsia="fr-FR"/>
        </w:rPr>
        <w:t>Curchod</w:t>
      </w:r>
      <w:proofErr w:type="spellEnd"/>
      <w:r w:rsidR="001E1C67">
        <w:rPr>
          <w:rFonts w:eastAsia="Times New Roman" w:cs="Times New Roman"/>
          <w:szCs w:val="24"/>
          <w:lang w:val="en-GB" w:eastAsia="fr-FR"/>
        </w:rPr>
        <w:t xml:space="preserve"> et al.,</w:t>
      </w:r>
      <w:r w:rsidR="00C20058" w:rsidRPr="007F59ED">
        <w:rPr>
          <w:rFonts w:eastAsia="Times New Roman" w:cs="Times New Roman"/>
          <w:szCs w:val="24"/>
          <w:lang w:val="en-GB" w:eastAsia="fr-FR"/>
        </w:rPr>
        <w:t xml:space="preserve"> 2020</w:t>
      </w:r>
      <w:r w:rsidR="00123252" w:rsidRPr="007F59ED">
        <w:rPr>
          <w:rFonts w:eastAsia="Times New Roman" w:cs="Times New Roman"/>
          <w:szCs w:val="24"/>
          <w:lang w:val="en-GB" w:eastAsia="fr-FR"/>
        </w:rPr>
        <w:t>).</w:t>
      </w:r>
      <w:r w:rsidR="00CB6F68" w:rsidRPr="007F59ED">
        <w:rPr>
          <w:rFonts w:eastAsia="Times New Roman" w:cs="Times New Roman"/>
          <w:szCs w:val="24"/>
          <w:lang w:val="en-GB" w:eastAsia="fr-FR"/>
        </w:rPr>
        <w:t xml:space="preserve"> </w:t>
      </w:r>
      <w:r w:rsidR="00AD5955" w:rsidRPr="007F59ED">
        <w:rPr>
          <w:rFonts w:eastAsia="Times New Roman" w:cs="Times New Roman"/>
          <w:szCs w:val="24"/>
          <w:lang w:val="en-GB" w:eastAsia="fr-FR"/>
        </w:rPr>
        <w:t>T</w:t>
      </w:r>
      <w:r w:rsidR="00CB6F68" w:rsidRPr="007F59ED">
        <w:rPr>
          <w:rFonts w:eastAsia="Times New Roman" w:cs="Times New Roman"/>
          <w:szCs w:val="24"/>
          <w:lang w:val="en-GB" w:eastAsia="fr-FR"/>
        </w:rPr>
        <w:t xml:space="preserve">he existing studies mainly highlight the importance of engagement of emerging multinationals (EMNCs) in nonmarket strategies in case of foreign host markets where they suffer from liability of origin and therefore, adopt these social and political nonmarket strategies for building legitimacy and </w:t>
      </w:r>
      <w:r w:rsidR="00CB6F68" w:rsidRPr="007F59ED">
        <w:rPr>
          <w:rFonts w:eastAsia="Times New Roman" w:cs="Times New Roman"/>
          <w:szCs w:val="24"/>
          <w:lang w:val="en-GB" w:eastAsia="fr-FR"/>
        </w:rPr>
        <w:lastRenderedPageBreak/>
        <w:t>ensuring their survival by meeting the societal and institutional expectations (</w:t>
      </w:r>
      <w:r w:rsidR="00283F0C" w:rsidRPr="007F59ED">
        <w:rPr>
          <w:rFonts w:eastAsia="Times New Roman" w:cs="Times New Roman"/>
          <w:szCs w:val="24"/>
          <w:lang w:val="en-GB" w:eastAsia="fr-FR"/>
        </w:rPr>
        <w:t>Win</w:t>
      </w:r>
      <w:r w:rsidR="00814F1D" w:rsidRPr="007F59ED">
        <w:rPr>
          <w:rFonts w:eastAsia="Times New Roman" w:cs="Times New Roman"/>
          <w:szCs w:val="24"/>
          <w:lang w:val="en-GB" w:eastAsia="fr-FR"/>
        </w:rPr>
        <w:t xml:space="preserve">kler &amp; </w:t>
      </w:r>
      <w:proofErr w:type="spellStart"/>
      <w:r w:rsidR="00814F1D" w:rsidRPr="007F59ED">
        <w:rPr>
          <w:rFonts w:eastAsia="Times New Roman" w:cs="Times New Roman"/>
          <w:szCs w:val="24"/>
          <w:lang w:val="en-GB" w:eastAsia="fr-FR"/>
        </w:rPr>
        <w:t>Krzeminska</w:t>
      </w:r>
      <w:proofErr w:type="spellEnd"/>
      <w:r w:rsidR="00814F1D" w:rsidRPr="007F59ED">
        <w:rPr>
          <w:rFonts w:eastAsia="Times New Roman" w:cs="Times New Roman"/>
          <w:szCs w:val="24"/>
          <w:lang w:val="en-GB" w:eastAsia="fr-FR"/>
        </w:rPr>
        <w:t xml:space="preserve">, 2024; </w:t>
      </w:r>
      <w:r w:rsidR="00CB6F68" w:rsidRPr="007F59ED">
        <w:rPr>
          <w:rFonts w:eastAsia="Times New Roman" w:cs="Times New Roman"/>
          <w:szCs w:val="24"/>
          <w:lang w:val="en-GB" w:eastAsia="fr-FR"/>
        </w:rPr>
        <w:t xml:space="preserve">Khan et al., 2023). </w:t>
      </w:r>
    </w:p>
    <w:p w14:paraId="7564736B" w14:textId="072F8E53" w:rsidR="00CB6F68" w:rsidRPr="007F59ED" w:rsidRDefault="00882C0F"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This research trajectory mainly focusses the adoption of nonmarket strategies by firms in host markets where objective is to overcome the liability of origin and gain legitimacy (Panicker et al., 2024; Saeed et al., 2024</w:t>
      </w:r>
      <w:r w:rsidR="00C21CF8" w:rsidRPr="007F59ED">
        <w:rPr>
          <w:rFonts w:eastAsia="Times New Roman" w:cs="Times New Roman"/>
          <w:szCs w:val="24"/>
          <w:lang w:val="en-GB" w:eastAsia="fr-FR"/>
        </w:rPr>
        <w:t>b</w:t>
      </w:r>
      <w:r w:rsidRPr="007F59ED">
        <w:rPr>
          <w:rFonts w:eastAsia="Times New Roman" w:cs="Times New Roman"/>
          <w:szCs w:val="24"/>
          <w:lang w:val="en-GB" w:eastAsia="fr-FR"/>
        </w:rPr>
        <w:t>).</w:t>
      </w:r>
      <w:r w:rsidR="00AD5955" w:rsidRPr="007F59ED">
        <w:t xml:space="preserve"> </w:t>
      </w:r>
      <w:r w:rsidR="00AD5955" w:rsidRPr="007F59ED">
        <w:rPr>
          <w:rFonts w:eastAsia="Times New Roman" w:cs="Times New Roman"/>
          <w:szCs w:val="24"/>
          <w:lang w:val="en-GB" w:eastAsia="fr-FR"/>
        </w:rPr>
        <w:t xml:space="preserve">However, nonmarket strategies also play an important role in domestic markets, where firms use nonmarket strategies to build local legitimacy, navigate institutional challenges, and gain competitive advantage (Winkler &amp; </w:t>
      </w:r>
      <w:proofErr w:type="spellStart"/>
      <w:r w:rsidR="00AD5955" w:rsidRPr="007F59ED">
        <w:rPr>
          <w:rFonts w:eastAsia="Times New Roman" w:cs="Times New Roman"/>
          <w:szCs w:val="24"/>
          <w:lang w:val="en-GB" w:eastAsia="fr-FR"/>
        </w:rPr>
        <w:t>Krzeminska</w:t>
      </w:r>
      <w:proofErr w:type="spellEnd"/>
      <w:r w:rsidR="00AD5955" w:rsidRPr="007F59ED">
        <w:rPr>
          <w:rFonts w:eastAsia="Times New Roman" w:cs="Times New Roman"/>
          <w:szCs w:val="24"/>
          <w:lang w:val="en-GB" w:eastAsia="fr-FR"/>
        </w:rPr>
        <w:t>, 2024). This domestic legitimacy serves as a foundation for international expansion, enabling firms to entry smoothly into foreign markets.</w:t>
      </w:r>
      <w:r w:rsidRPr="007F59ED">
        <w:rPr>
          <w:rFonts w:eastAsia="Times New Roman" w:cs="Times New Roman"/>
          <w:szCs w:val="24"/>
          <w:lang w:val="en-GB" w:eastAsia="fr-FR"/>
        </w:rPr>
        <w:t xml:space="preserve"> Despite this, we know little about how nonmarket strategies affect firms’ internationalization and what conditions enhance or impair these effects. This gap causes us to ask the following research question: what is the impact of nonmarket strategies in their domestic markets on the internationalization of emerging markets’ firms? </w:t>
      </w:r>
    </w:p>
    <w:bookmarkEnd w:id="0"/>
    <w:p w14:paraId="0438791B" w14:textId="34102127" w:rsidR="004D3844" w:rsidRPr="007F59ED" w:rsidRDefault="00CB6F68"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Considering the research paucity in case of engagement of EMNCs in adopting nonmarket strategies </w:t>
      </w:r>
      <w:r w:rsidR="005E023F" w:rsidRPr="007F59ED">
        <w:rPr>
          <w:rFonts w:eastAsia="Times New Roman" w:cs="Times New Roman"/>
          <w:szCs w:val="24"/>
          <w:lang w:val="en-GB" w:eastAsia="fr-FR"/>
        </w:rPr>
        <w:t>domestically, this study aims to fill this gap by considering the emerging market context of the Middle East and North Africa (MENA) and Sub-Saharan African Regions.</w:t>
      </w:r>
      <w:r w:rsidR="004D3844" w:rsidRPr="007F59ED">
        <w:rPr>
          <w:rFonts w:eastAsia="Times New Roman" w:cs="Times New Roman"/>
          <w:szCs w:val="24"/>
          <w:lang w:val="en-GB" w:eastAsia="fr-FR"/>
        </w:rPr>
        <w:t xml:space="preserve"> The distinct geopolitical, economic and cultural dynamics of this region enrich</w:t>
      </w:r>
      <w:r w:rsidR="003035EF" w:rsidRPr="007F59ED">
        <w:rPr>
          <w:rFonts w:eastAsia="Times New Roman" w:cs="Times New Roman"/>
          <w:szCs w:val="24"/>
          <w:lang w:val="en-GB" w:eastAsia="fr-FR"/>
        </w:rPr>
        <w:t>es</w:t>
      </w:r>
      <w:r w:rsidR="004D3844" w:rsidRPr="007F59ED">
        <w:rPr>
          <w:rFonts w:eastAsia="Times New Roman" w:cs="Times New Roman"/>
          <w:szCs w:val="24"/>
          <w:lang w:val="en-GB" w:eastAsia="fr-FR"/>
        </w:rPr>
        <w:t xml:space="preserve"> the existing nonmarket strategy research</w:t>
      </w:r>
      <w:r w:rsidR="0010091F" w:rsidRPr="007F59ED">
        <w:rPr>
          <w:rFonts w:eastAsia="Times New Roman" w:cs="Times New Roman"/>
          <w:szCs w:val="24"/>
          <w:lang w:val="en-GB" w:eastAsia="fr-FR"/>
        </w:rPr>
        <w:t xml:space="preserve"> (Boso et al., 2023</w:t>
      </w:r>
      <w:r w:rsidR="008D3FD5" w:rsidRPr="007F59ED">
        <w:rPr>
          <w:rFonts w:eastAsia="Times New Roman" w:cs="Times New Roman"/>
          <w:szCs w:val="24"/>
          <w:lang w:val="en-GB" w:eastAsia="fr-FR"/>
        </w:rPr>
        <w:t xml:space="preserve">; </w:t>
      </w:r>
      <w:r w:rsidR="00572F87" w:rsidRPr="007F59ED">
        <w:rPr>
          <w:rFonts w:eastAsia="Times New Roman" w:cs="Times New Roman"/>
          <w:szCs w:val="24"/>
          <w:lang w:val="en-GB" w:eastAsia="fr-FR"/>
        </w:rPr>
        <w:t>Adeleye</w:t>
      </w:r>
      <w:r w:rsidR="008D3FD5" w:rsidRPr="007F59ED">
        <w:rPr>
          <w:rFonts w:eastAsia="Times New Roman" w:cs="Times New Roman"/>
          <w:szCs w:val="24"/>
          <w:lang w:val="en-GB" w:eastAsia="fr-FR"/>
        </w:rPr>
        <w:t xml:space="preserve"> et al., 2020</w:t>
      </w:r>
      <w:r w:rsidR="0010091F" w:rsidRPr="007F59ED">
        <w:rPr>
          <w:rFonts w:eastAsia="Times New Roman" w:cs="Times New Roman"/>
          <w:szCs w:val="24"/>
          <w:lang w:val="en-GB" w:eastAsia="fr-FR"/>
        </w:rPr>
        <w:t>)</w:t>
      </w:r>
      <w:r w:rsidR="004D3844" w:rsidRPr="007F59ED">
        <w:rPr>
          <w:rFonts w:eastAsia="Times New Roman" w:cs="Times New Roman"/>
          <w:szCs w:val="24"/>
          <w:lang w:val="en-GB" w:eastAsia="fr-FR"/>
        </w:rPr>
        <w:t xml:space="preserve">. </w:t>
      </w:r>
      <w:r w:rsidR="003035EF" w:rsidRPr="007F59ED">
        <w:rPr>
          <w:rFonts w:eastAsia="Times New Roman" w:cs="Times New Roman"/>
          <w:szCs w:val="24"/>
          <w:lang w:val="en-GB" w:eastAsia="fr-FR"/>
        </w:rPr>
        <w:t>Specifically, t</w:t>
      </w:r>
      <w:r w:rsidR="004D3844" w:rsidRPr="007F59ED">
        <w:rPr>
          <w:rFonts w:eastAsia="Times New Roman" w:cs="Times New Roman"/>
          <w:szCs w:val="24"/>
          <w:lang w:val="en-GB" w:eastAsia="fr-FR"/>
        </w:rPr>
        <w:t xml:space="preserve">he MENA region is characterized by complex political systems </w:t>
      </w:r>
      <w:r w:rsidR="003035EF" w:rsidRPr="007F59ED">
        <w:rPr>
          <w:rFonts w:eastAsia="Times New Roman" w:cs="Times New Roman"/>
          <w:szCs w:val="24"/>
          <w:lang w:val="en-GB" w:eastAsia="fr-FR"/>
        </w:rPr>
        <w:t>which includes</w:t>
      </w:r>
      <w:r w:rsidR="004D3844" w:rsidRPr="007F59ED">
        <w:rPr>
          <w:rFonts w:eastAsia="Times New Roman" w:cs="Times New Roman"/>
          <w:szCs w:val="24"/>
          <w:lang w:val="en-GB" w:eastAsia="fr-FR"/>
        </w:rPr>
        <w:t xml:space="preserve"> authoritarian regimes and monarchies</w:t>
      </w:r>
      <w:r w:rsidR="00617AC3" w:rsidRPr="007F59ED">
        <w:rPr>
          <w:rFonts w:eastAsia="Times New Roman" w:cs="Times New Roman"/>
          <w:szCs w:val="24"/>
          <w:lang w:val="en-GB" w:eastAsia="fr-FR"/>
        </w:rPr>
        <w:t xml:space="preserve"> (</w:t>
      </w:r>
      <w:proofErr w:type="spellStart"/>
      <w:r w:rsidR="00617AC3" w:rsidRPr="007F59ED">
        <w:rPr>
          <w:rFonts w:eastAsia="Times New Roman" w:cs="Times New Roman"/>
          <w:szCs w:val="24"/>
          <w:lang w:val="en-GB" w:eastAsia="fr-FR"/>
        </w:rPr>
        <w:t>Awdeh</w:t>
      </w:r>
      <w:proofErr w:type="spellEnd"/>
      <w:r w:rsidR="00617AC3" w:rsidRPr="007F59ED">
        <w:rPr>
          <w:rFonts w:eastAsia="Times New Roman" w:cs="Times New Roman"/>
          <w:szCs w:val="24"/>
          <w:lang w:val="en-GB" w:eastAsia="fr-FR"/>
        </w:rPr>
        <w:t xml:space="preserve"> &amp; Jomaa, 2024)</w:t>
      </w:r>
      <w:r w:rsidR="004D3844" w:rsidRPr="007F59ED">
        <w:rPr>
          <w:rFonts w:eastAsia="Times New Roman" w:cs="Times New Roman"/>
          <w:szCs w:val="24"/>
          <w:lang w:val="en-GB" w:eastAsia="fr-FR"/>
        </w:rPr>
        <w:t xml:space="preserve">. </w:t>
      </w:r>
      <w:r w:rsidR="00323AAB" w:rsidRPr="007F59ED">
        <w:rPr>
          <w:rFonts w:eastAsia="Times New Roman" w:cs="Times New Roman"/>
          <w:szCs w:val="24"/>
          <w:lang w:val="en-GB" w:eastAsia="fr-FR"/>
        </w:rPr>
        <w:t xml:space="preserve">On the other hand, the CSR practices in MENA region are largely shaped by Islamic principles which </w:t>
      </w:r>
      <w:r w:rsidR="003035EF" w:rsidRPr="007F59ED">
        <w:rPr>
          <w:rFonts w:eastAsia="Times New Roman" w:cs="Times New Roman"/>
          <w:szCs w:val="24"/>
          <w:lang w:val="en-GB" w:eastAsia="fr-FR"/>
        </w:rPr>
        <w:t xml:space="preserve">emphasises the value of </w:t>
      </w:r>
      <w:r w:rsidR="003035EF" w:rsidRPr="007F59ED">
        <w:rPr>
          <w:rFonts w:eastAsia="Times New Roman" w:cs="Times New Roman"/>
          <w:i/>
          <w:iCs/>
          <w:szCs w:val="24"/>
          <w:lang w:val="en-GB" w:eastAsia="fr-FR"/>
        </w:rPr>
        <w:t>zakat</w:t>
      </w:r>
      <w:r w:rsidR="003035EF" w:rsidRPr="007F59ED">
        <w:rPr>
          <w:rFonts w:eastAsia="Times New Roman" w:cs="Times New Roman"/>
          <w:szCs w:val="24"/>
          <w:lang w:val="en-GB" w:eastAsia="fr-FR"/>
        </w:rPr>
        <w:t xml:space="preserve"> (charity) and </w:t>
      </w:r>
      <w:r w:rsidR="003035EF" w:rsidRPr="007F59ED">
        <w:rPr>
          <w:rFonts w:eastAsia="Times New Roman" w:cs="Times New Roman"/>
          <w:i/>
          <w:iCs/>
          <w:szCs w:val="24"/>
          <w:lang w:val="en-GB" w:eastAsia="fr-FR"/>
        </w:rPr>
        <w:t xml:space="preserve">Ihsan </w:t>
      </w:r>
      <w:r w:rsidR="003035EF" w:rsidRPr="007F59ED">
        <w:rPr>
          <w:rFonts w:eastAsia="Times New Roman" w:cs="Times New Roman"/>
          <w:szCs w:val="24"/>
          <w:lang w:val="en-GB" w:eastAsia="fr-FR"/>
        </w:rPr>
        <w:t>(benevolence)</w:t>
      </w:r>
      <w:r w:rsidR="00323AAB" w:rsidRPr="007F59ED">
        <w:rPr>
          <w:rFonts w:eastAsia="Times New Roman" w:cs="Times New Roman"/>
          <w:szCs w:val="24"/>
          <w:lang w:val="en-GB" w:eastAsia="fr-FR"/>
        </w:rPr>
        <w:t xml:space="preserve">. </w:t>
      </w:r>
      <w:r w:rsidR="004F5EDD" w:rsidRPr="007F59ED">
        <w:rPr>
          <w:rFonts w:eastAsia="Times New Roman" w:cs="Times New Roman"/>
          <w:szCs w:val="24"/>
          <w:lang w:val="en-GB" w:eastAsia="fr-FR"/>
        </w:rPr>
        <w:t xml:space="preserve">These Islamic principles create a moral framework </w:t>
      </w:r>
      <w:r w:rsidR="00190040" w:rsidRPr="007F59ED">
        <w:rPr>
          <w:rFonts w:eastAsia="Times New Roman" w:cs="Times New Roman"/>
          <w:szCs w:val="24"/>
          <w:lang w:val="en-GB" w:eastAsia="fr-FR"/>
        </w:rPr>
        <w:t xml:space="preserve">for businesses </w:t>
      </w:r>
      <w:r w:rsidR="004F5EDD" w:rsidRPr="007F59ED">
        <w:rPr>
          <w:rFonts w:eastAsia="Times New Roman" w:cs="Times New Roman"/>
          <w:szCs w:val="24"/>
          <w:lang w:val="en-GB" w:eastAsia="fr-FR"/>
        </w:rPr>
        <w:t>where community welfare and philanthropy are regarded as intrinsic responsibilities</w:t>
      </w:r>
      <w:r w:rsidR="00C06285" w:rsidRPr="007F59ED">
        <w:rPr>
          <w:rFonts w:eastAsia="Times New Roman" w:cs="Times New Roman"/>
          <w:szCs w:val="24"/>
          <w:lang w:val="en-GB" w:eastAsia="fr-FR"/>
        </w:rPr>
        <w:t xml:space="preserve"> (</w:t>
      </w:r>
      <w:proofErr w:type="spellStart"/>
      <w:r w:rsidR="00F54CCC" w:rsidRPr="007F59ED">
        <w:rPr>
          <w:rFonts w:eastAsia="Times New Roman" w:cs="Times New Roman"/>
          <w:szCs w:val="24"/>
          <w:lang w:val="en-GB" w:eastAsia="fr-FR"/>
        </w:rPr>
        <w:t>Eriqat</w:t>
      </w:r>
      <w:proofErr w:type="spellEnd"/>
      <w:r w:rsidR="00F54CCC" w:rsidRPr="007F59ED">
        <w:rPr>
          <w:rFonts w:eastAsia="Times New Roman" w:cs="Times New Roman"/>
          <w:szCs w:val="24"/>
          <w:lang w:val="en-GB" w:eastAsia="fr-FR"/>
        </w:rPr>
        <w:t xml:space="preserve"> et al., 2024</w:t>
      </w:r>
      <w:r w:rsidR="00C06285" w:rsidRPr="007F59ED">
        <w:rPr>
          <w:rFonts w:eastAsia="Times New Roman" w:cs="Times New Roman"/>
          <w:szCs w:val="24"/>
          <w:lang w:val="en-GB" w:eastAsia="fr-FR"/>
        </w:rPr>
        <w:t>)</w:t>
      </w:r>
      <w:r w:rsidR="004F5EDD" w:rsidRPr="007F59ED">
        <w:rPr>
          <w:rFonts w:eastAsia="Times New Roman" w:cs="Times New Roman"/>
          <w:szCs w:val="24"/>
          <w:lang w:val="en-GB" w:eastAsia="fr-FR"/>
        </w:rPr>
        <w:t xml:space="preserve">. </w:t>
      </w:r>
      <w:r w:rsidR="00190040" w:rsidRPr="007F59ED">
        <w:rPr>
          <w:rFonts w:eastAsia="Times New Roman" w:cs="Times New Roman"/>
          <w:szCs w:val="24"/>
          <w:lang w:val="en-GB" w:eastAsia="fr-FR"/>
        </w:rPr>
        <w:t xml:space="preserve">Thus, the unique intersection of CSR and religion leads firms </w:t>
      </w:r>
      <w:r w:rsidR="007B226F" w:rsidRPr="007F59ED">
        <w:rPr>
          <w:rFonts w:eastAsia="Times New Roman" w:cs="Times New Roman"/>
          <w:szCs w:val="24"/>
          <w:lang w:val="en-GB" w:eastAsia="fr-FR"/>
        </w:rPr>
        <w:t xml:space="preserve">in MENA region </w:t>
      </w:r>
      <w:r w:rsidR="00190040" w:rsidRPr="007F59ED">
        <w:rPr>
          <w:rFonts w:eastAsia="Times New Roman" w:cs="Times New Roman"/>
          <w:szCs w:val="24"/>
          <w:lang w:val="en-GB" w:eastAsia="fr-FR"/>
        </w:rPr>
        <w:t xml:space="preserve">to engage in social welfare activities differently from firms from other regions where </w:t>
      </w:r>
      <w:r w:rsidR="003035EF" w:rsidRPr="007F59ED">
        <w:rPr>
          <w:rFonts w:eastAsia="Times New Roman" w:cs="Times New Roman"/>
          <w:szCs w:val="24"/>
          <w:lang w:val="en-GB" w:eastAsia="fr-FR"/>
        </w:rPr>
        <w:t xml:space="preserve">CSR is </w:t>
      </w:r>
      <w:r w:rsidR="007B226F" w:rsidRPr="007F59ED">
        <w:rPr>
          <w:rFonts w:eastAsia="Times New Roman" w:cs="Times New Roman"/>
          <w:szCs w:val="24"/>
          <w:lang w:val="en-GB" w:eastAsia="fr-FR"/>
        </w:rPr>
        <w:t xml:space="preserve">mainly </w:t>
      </w:r>
      <w:r w:rsidR="003035EF" w:rsidRPr="007F59ED">
        <w:rPr>
          <w:rFonts w:eastAsia="Times New Roman" w:cs="Times New Roman"/>
          <w:szCs w:val="24"/>
          <w:lang w:val="en-GB" w:eastAsia="fr-FR"/>
        </w:rPr>
        <w:t>driven by the global norms and values.</w:t>
      </w:r>
      <w:r w:rsidR="00A90AA1" w:rsidRPr="007F59ED">
        <w:rPr>
          <w:rFonts w:eastAsia="Times New Roman" w:cs="Times New Roman"/>
          <w:szCs w:val="24"/>
          <w:lang w:val="en-GB" w:eastAsia="fr-FR"/>
        </w:rPr>
        <w:t xml:space="preserve"> </w:t>
      </w:r>
      <w:r w:rsidR="00E54A61" w:rsidRPr="007F59ED">
        <w:rPr>
          <w:rFonts w:eastAsia="Times New Roman" w:cs="Times New Roman"/>
          <w:szCs w:val="24"/>
          <w:lang w:val="en-GB" w:eastAsia="fr-FR"/>
        </w:rPr>
        <w:t xml:space="preserve">Additionally, the post-colonial context of the MENA region adds another layer of complexity that sets them apart from </w:t>
      </w:r>
      <w:r w:rsidR="00511FDB" w:rsidRPr="007F59ED">
        <w:rPr>
          <w:rFonts w:eastAsia="Times New Roman" w:cs="Times New Roman"/>
          <w:szCs w:val="24"/>
          <w:lang w:val="en-GB" w:eastAsia="fr-FR"/>
        </w:rPr>
        <w:t>other markets.</w:t>
      </w:r>
      <w:r w:rsidR="00323AAB" w:rsidRPr="007F59ED">
        <w:rPr>
          <w:rFonts w:eastAsia="Times New Roman" w:cs="Times New Roman"/>
          <w:szCs w:val="24"/>
          <w:lang w:val="en-GB" w:eastAsia="fr-FR"/>
        </w:rPr>
        <w:t xml:space="preserve"> </w:t>
      </w:r>
      <w:r w:rsidR="00511FDB" w:rsidRPr="007F59ED">
        <w:rPr>
          <w:rFonts w:eastAsia="Times New Roman" w:cs="Times New Roman"/>
          <w:szCs w:val="24"/>
          <w:lang w:val="en-GB" w:eastAsia="fr-FR"/>
        </w:rPr>
        <w:t xml:space="preserve">Nonmarket strategies help </w:t>
      </w:r>
      <w:r w:rsidR="0015113E" w:rsidRPr="007F59ED">
        <w:rPr>
          <w:rFonts w:eastAsia="Times New Roman" w:cs="Times New Roman"/>
          <w:szCs w:val="24"/>
          <w:lang w:val="en-GB" w:eastAsia="fr-FR"/>
        </w:rPr>
        <w:t xml:space="preserve">MENA </w:t>
      </w:r>
      <w:r w:rsidR="00511FDB" w:rsidRPr="007F59ED">
        <w:rPr>
          <w:rFonts w:eastAsia="Times New Roman" w:cs="Times New Roman"/>
          <w:szCs w:val="24"/>
          <w:lang w:val="en-GB" w:eastAsia="fr-FR"/>
        </w:rPr>
        <w:t xml:space="preserve">firms to navigate the complex historical relationships with Western countries, legacies of colonialism, and regional power dynamics (e.g., Gulf Cooperation Council dominance) </w:t>
      </w:r>
      <w:r w:rsidR="00C06285" w:rsidRPr="007F59ED">
        <w:rPr>
          <w:rFonts w:eastAsia="Times New Roman" w:cs="Times New Roman"/>
          <w:szCs w:val="24"/>
          <w:lang w:val="en-GB" w:eastAsia="fr-FR"/>
        </w:rPr>
        <w:t>by building legitimacy and creating strategic alliances.</w:t>
      </w:r>
      <w:r w:rsidR="00323AAB" w:rsidRPr="007F59ED">
        <w:rPr>
          <w:rFonts w:eastAsia="Times New Roman" w:cs="Times New Roman"/>
          <w:szCs w:val="24"/>
          <w:lang w:val="en-GB" w:eastAsia="fr-FR"/>
        </w:rPr>
        <w:t xml:space="preserve">    </w:t>
      </w:r>
      <w:r w:rsidR="004D3844" w:rsidRPr="007F59ED">
        <w:rPr>
          <w:rFonts w:eastAsia="Times New Roman" w:cs="Times New Roman"/>
          <w:szCs w:val="24"/>
          <w:lang w:val="en-GB" w:eastAsia="fr-FR"/>
        </w:rPr>
        <w:t xml:space="preserve"> </w:t>
      </w:r>
    </w:p>
    <w:p w14:paraId="18D0AD60" w14:textId="703EF8E3" w:rsidR="00544B53" w:rsidRPr="007F59ED" w:rsidRDefault="00243C8C"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Understanding the impact of nonmarket strategies on firms’ internationalization is important for three reasons. First, nonmarket strategies are found to </w:t>
      </w:r>
      <w:r w:rsidR="00C51E90" w:rsidRPr="007F59ED">
        <w:rPr>
          <w:rFonts w:eastAsia="Times New Roman" w:cs="Times New Roman"/>
          <w:szCs w:val="24"/>
          <w:lang w:val="en-GB" w:eastAsia="fr-FR"/>
        </w:rPr>
        <w:t>confer</w:t>
      </w:r>
      <w:r w:rsidR="00F42304" w:rsidRPr="007F59ED">
        <w:rPr>
          <w:rFonts w:eastAsia="Times New Roman" w:cs="Times New Roman"/>
          <w:szCs w:val="24"/>
          <w:lang w:val="en-GB" w:eastAsia="fr-FR"/>
        </w:rPr>
        <w:t xml:space="preserve"> </w:t>
      </w:r>
      <w:r w:rsidR="00C51E90" w:rsidRPr="007F59ED">
        <w:rPr>
          <w:rFonts w:eastAsia="Times New Roman" w:cs="Times New Roman"/>
          <w:szCs w:val="24"/>
          <w:lang w:val="en-GB" w:eastAsia="fr-FR"/>
        </w:rPr>
        <w:t>socio-political legit</w:t>
      </w:r>
      <w:r w:rsidR="004B1473" w:rsidRPr="007F59ED">
        <w:rPr>
          <w:rFonts w:eastAsia="Times New Roman" w:cs="Times New Roman"/>
          <w:szCs w:val="24"/>
          <w:lang w:val="en-GB" w:eastAsia="fr-FR"/>
        </w:rPr>
        <w:t xml:space="preserve">imacy </w:t>
      </w:r>
      <w:r w:rsidR="00C51E90" w:rsidRPr="007F59ED">
        <w:rPr>
          <w:rFonts w:eastAsia="Times New Roman" w:cs="Times New Roman"/>
          <w:szCs w:val="24"/>
          <w:lang w:val="en-GB" w:eastAsia="fr-FR"/>
        </w:rPr>
        <w:t xml:space="preserve">(Liedong and </w:t>
      </w:r>
      <w:proofErr w:type="spellStart"/>
      <w:r w:rsidR="00C51E90" w:rsidRPr="007F59ED">
        <w:rPr>
          <w:rFonts w:eastAsia="Times New Roman" w:cs="Times New Roman"/>
          <w:szCs w:val="24"/>
          <w:lang w:val="en-GB" w:eastAsia="fr-FR"/>
        </w:rPr>
        <w:t>Frynas</w:t>
      </w:r>
      <w:proofErr w:type="spellEnd"/>
      <w:r w:rsidR="00C51E90" w:rsidRPr="007F59ED">
        <w:rPr>
          <w:rFonts w:eastAsia="Times New Roman" w:cs="Times New Roman"/>
          <w:szCs w:val="24"/>
          <w:lang w:val="en-GB" w:eastAsia="fr-FR"/>
        </w:rPr>
        <w:t xml:space="preserve">, 2018), </w:t>
      </w:r>
      <w:r w:rsidR="00F42304" w:rsidRPr="007F59ED">
        <w:rPr>
          <w:rFonts w:eastAsia="Times New Roman" w:cs="Times New Roman"/>
          <w:szCs w:val="24"/>
          <w:lang w:val="en-GB" w:eastAsia="fr-FR"/>
        </w:rPr>
        <w:t>access to critical resources including preferential financing and information related to incoming trade policies (</w:t>
      </w:r>
      <w:r w:rsidR="00C61DF6" w:rsidRPr="007F59ED">
        <w:rPr>
          <w:rFonts w:eastAsia="Times New Roman" w:cs="Times New Roman"/>
          <w:szCs w:val="24"/>
          <w:lang w:val="en-GB" w:eastAsia="fr-FR"/>
        </w:rPr>
        <w:t>Saeed et al., 2024</w:t>
      </w:r>
      <w:r w:rsidR="00C21CF8" w:rsidRPr="007F59ED">
        <w:rPr>
          <w:rFonts w:eastAsia="Times New Roman" w:cs="Times New Roman"/>
          <w:szCs w:val="24"/>
          <w:lang w:val="en-GB" w:eastAsia="fr-FR"/>
        </w:rPr>
        <w:t>b</w:t>
      </w:r>
      <w:r w:rsidR="00C61DF6" w:rsidRPr="007F59ED">
        <w:rPr>
          <w:rFonts w:eastAsia="Times New Roman" w:cs="Times New Roman"/>
          <w:szCs w:val="24"/>
          <w:lang w:val="en-GB" w:eastAsia="fr-FR"/>
        </w:rPr>
        <w:t xml:space="preserve">; </w:t>
      </w:r>
      <w:r w:rsidR="00F42304" w:rsidRPr="007F59ED">
        <w:rPr>
          <w:rFonts w:eastAsia="Times New Roman" w:cs="Times New Roman"/>
          <w:szCs w:val="24"/>
          <w:lang w:val="en-GB" w:eastAsia="fr-FR"/>
        </w:rPr>
        <w:t>Claessens</w:t>
      </w:r>
      <w:r w:rsidR="00F10E0B" w:rsidRPr="007F59ED">
        <w:rPr>
          <w:rFonts w:eastAsia="Times New Roman" w:cs="Times New Roman"/>
          <w:szCs w:val="24"/>
          <w:lang w:val="en-GB" w:eastAsia="fr-FR"/>
        </w:rPr>
        <w:t xml:space="preserve"> et </w:t>
      </w:r>
      <w:r w:rsidR="00F10E0B" w:rsidRPr="007F59ED">
        <w:rPr>
          <w:rFonts w:eastAsia="Times New Roman" w:cs="Times New Roman"/>
          <w:szCs w:val="24"/>
          <w:lang w:val="en-GB" w:eastAsia="fr-FR"/>
        </w:rPr>
        <w:lastRenderedPageBreak/>
        <w:t>al.</w:t>
      </w:r>
      <w:r w:rsidR="00F42304" w:rsidRPr="007F59ED">
        <w:rPr>
          <w:rFonts w:eastAsia="Times New Roman" w:cs="Times New Roman"/>
          <w:szCs w:val="24"/>
          <w:lang w:val="en-GB" w:eastAsia="fr-FR"/>
        </w:rPr>
        <w:t>, 2008), and alleviate regulatory burdens related to trade (Hadani</w:t>
      </w:r>
      <w:r w:rsidR="006C6FE5" w:rsidRPr="007F59ED">
        <w:rPr>
          <w:rFonts w:eastAsia="Times New Roman" w:cs="Times New Roman"/>
          <w:szCs w:val="24"/>
          <w:lang w:val="en-GB" w:eastAsia="fr-FR"/>
        </w:rPr>
        <w:t xml:space="preserve"> et</w:t>
      </w:r>
      <w:r w:rsidR="00B36C8C" w:rsidRPr="007F59ED">
        <w:rPr>
          <w:rFonts w:eastAsia="Times New Roman" w:cs="Times New Roman"/>
          <w:szCs w:val="24"/>
          <w:lang w:val="en-GB" w:eastAsia="fr-FR"/>
        </w:rPr>
        <w:t xml:space="preserve"> al.</w:t>
      </w:r>
      <w:r w:rsidR="00F42304" w:rsidRPr="007F59ED">
        <w:rPr>
          <w:rFonts w:eastAsia="Times New Roman" w:cs="Times New Roman"/>
          <w:szCs w:val="24"/>
          <w:lang w:val="en-GB" w:eastAsia="fr-FR"/>
        </w:rPr>
        <w:t>, 2018</w:t>
      </w:r>
      <w:r w:rsidR="00DE572A" w:rsidRPr="007F59ED">
        <w:rPr>
          <w:rFonts w:eastAsia="Times New Roman" w:cs="Times New Roman"/>
          <w:szCs w:val="24"/>
          <w:lang w:val="en-GB" w:eastAsia="fr-FR"/>
        </w:rPr>
        <w:t>; Bonardi, 2008</w:t>
      </w:r>
      <w:r w:rsidR="00F42304" w:rsidRPr="007F59ED">
        <w:rPr>
          <w:rFonts w:eastAsia="Times New Roman" w:cs="Times New Roman"/>
          <w:szCs w:val="24"/>
          <w:lang w:val="en-GB" w:eastAsia="fr-FR"/>
        </w:rPr>
        <w:t xml:space="preserve">), all of which may help firms to internationalize. Second, the need of nonmarket strategies for internationalization is particularly important in </w:t>
      </w:r>
      <w:r w:rsidR="00C51E90" w:rsidRPr="007F59ED">
        <w:rPr>
          <w:rFonts w:eastAsia="Times New Roman" w:cs="Times New Roman"/>
          <w:szCs w:val="24"/>
          <w:lang w:val="en-GB" w:eastAsia="fr-FR"/>
        </w:rPr>
        <w:t xml:space="preserve">weak institutional </w:t>
      </w:r>
      <w:r w:rsidR="00F42304" w:rsidRPr="007F59ED">
        <w:rPr>
          <w:rFonts w:eastAsia="Times New Roman" w:cs="Times New Roman"/>
          <w:szCs w:val="24"/>
          <w:lang w:val="en-GB" w:eastAsia="fr-FR"/>
        </w:rPr>
        <w:t>environment</w:t>
      </w:r>
      <w:r w:rsidR="00C51E90" w:rsidRPr="007F59ED">
        <w:rPr>
          <w:rFonts w:eastAsia="Times New Roman" w:cs="Times New Roman"/>
          <w:szCs w:val="24"/>
          <w:lang w:val="en-GB" w:eastAsia="fr-FR"/>
        </w:rPr>
        <w:t xml:space="preserve"> </w:t>
      </w:r>
      <w:r w:rsidR="004B1473" w:rsidRPr="007F59ED">
        <w:rPr>
          <w:rFonts w:eastAsia="Times New Roman" w:cs="Times New Roman"/>
          <w:szCs w:val="24"/>
          <w:lang w:val="en-GB" w:eastAsia="fr-FR"/>
        </w:rPr>
        <w:t>characterized by</w:t>
      </w:r>
      <w:r w:rsidR="00C51E90" w:rsidRPr="007F59ED">
        <w:rPr>
          <w:rFonts w:eastAsia="Times New Roman" w:cs="Times New Roman"/>
          <w:szCs w:val="24"/>
          <w:lang w:val="en-GB" w:eastAsia="fr-FR"/>
        </w:rPr>
        <w:t xml:space="preserve"> </w:t>
      </w:r>
      <w:r w:rsidR="004B1473" w:rsidRPr="007F59ED">
        <w:rPr>
          <w:rFonts w:eastAsia="Times New Roman" w:cs="Times New Roman"/>
          <w:szCs w:val="24"/>
          <w:lang w:val="en-GB" w:eastAsia="fr-FR"/>
        </w:rPr>
        <w:t xml:space="preserve">underdeveloped </w:t>
      </w:r>
      <w:r w:rsidR="00C51E90" w:rsidRPr="007F59ED">
        <w:rPr>
          <w:rFonts w:eastAsia="Times New Roman" w:cs="Times New Roman"/>
          <w:szCs w:val="24"/>
          <w:lang w:val="en-GB" w:eastAsia="fr-FR"/>
        </w:rPr>
        <w:t>regulatory framework, higher market uncertainty</w:t>
      </w:r>
      <w:r w:rsidR="00980746" w:rsidRPr="007F59ED">
        <w:rPr>
          <w:rFonts w:eastAsia="Times New Roman" w:cs="Times New Roman"/>
          <w:szCs w:val="24"/>
          <w:lang w:val="en-GB" w:eastAsia="fr-FR"/>
        </w:rPr>
        <w:t>,</w:t>
      </w:r>
      <w:r w:rsidR="00C51E90" w:rsidRPr="007F59ED">
        <w:rPr>
          <w:rFonts w:eastAsia="Times New Roman" w:cs="Times New Roman"/>
          <w:szCs w:val="24"/>
          <w:lang w:val="en-GB" w:eastAsia="fr-FR"/>
        </w:rPr>
        <w:t xml:space="preserve"> and information asymmetry</w:t>
      </w:r>
      <w:r w:rsidR="004B1473" w:rsidRPr="007F59ED">
        <w:rPr>
          <w:rFonts w:eastAsia="Times New Roman" w:cs="Times New Roman"/>
          <w:szCs w:val="24"/>
          <w:lang w:val="en-GB" w:eastAsia="fr-FR"/>
        </w:rPr>
        <w:t xml:space="preserve"> (</w:t>
      </w:r>
      <w:r w:rsidR="00405258" w:rsidRPr="007F59ED">
        <w:rPr>
          <w:rFonts w:eastAsia="Times New Roman" w:cs="Times New Roman"/>
          <w:szCs w:val="24"/>
          <w:lang w:val="en-GB" w:eastAsia="fr-FR"/>
        </w:rPr>
        <w:t xml:space="preserve">Winkler &amp; </w:t>
      </w:r>
      <w:proofErr w:type="spellStart"/>
      <w:r w:rsidR="00405258" w:rsidRPr="007F59ED">
        <w:rPr>
          <w:rFonts w:eastAsia="Times New Roman" w:cs="Times New Roman"/>
          <w:szCs w:val="24"/>
          <w:lang w:val="en-GB" w:eastAsia="fr-FR"/>
        </w:rPr>
        <w:t>Krzeminska</w:t>
      </w:r>
      <w:proofErr w:type="spellEnd"/>
      <w:r w:rsidR="00405258" w:rsidRPr="007F59ED">
        <w:rPr>
          <w:rFonts w:eastAsia="Times New Roman" w:cs="Times New Roman"/>
          <w:szCs w:val="24"/>
          <w:lang w:val="en-GB" w:eastAsia="fr-FR"/>
        </w:rPr>
        <w:t xml:space="preserve">, 2024; </w:t>
      </w:r>
      <w:r w:rsidR="008345D5" w:rsidRPr="007F59ED">
        <w:rPr>
          <w:rFonts w:eastAsia="Times New Roman" w:cs="Times New Roman"/>
          <w:szCs w:val="24"/>
          <w:lang w:val="en-GB" w:eastAsia="fr-FR"/>
        </w:rPr>
        <w:t>Dorobantu</w:t>
      </w:r>
      <w:r w:rsidR="00AB113F" w:rsidRPr="007F59ED">
        <w:rPr>
          <w:rFonts w:eastAsia="Times New Roman" w:cs="Times New Roman"/>
          <w:szCs w:val="24"/>
          <w:lang w:val="en-GB" w:eastAsia="fr-FR"/>
        </w:rPr>
        <w:t xml:space="preserve"> et al.</w:t>
      </w:r>
      <w:r w:rsidR="008345D5" w:rsidRPr="007F59ED">
        <w:rPr>
          <w:rFonts w:eastAsia="Times New Roman" w:cs="Times New Roman"/>
          <w:szCs w:val="24"/>
          <w:lang w:val="en-GB" w:eastAsia="fr-FR"/>
        </w:rPr>
        <w:t>, 2017</w:t>
      </w:r>
      <w:r w:rsidR="004B1473" w:rsidRPr="007F59ED">
        <w:rPr>
          <w:rFonts w:eastAsia="Times New Roman" w:cs="Times New Roman"/>
          <w:szCs w:val="24"/>
          <w:lang w:val="en-GB" w:eastAsia="fr-FR"/>
        </w:rPr>
        <w:t>)</w:t>
      </w:r>
      <w:r w:rsidR="00C51E90" w:rsidRPr="007F59ED">
        <w:rPr>
          <w:rFonts w:eastAsia="Times New Roman" w:cs="Times New Roman"/>
          <w:szCs w:val="24"/>
          <w:lang w:val="en-GB" w:eastAsia="fr-FR"/>
        </w:rPr>
        <w:t xml:space="preserve">. </w:t>
      </w:r>
      <w:r w:rsidR="00407301" w:rsidRPr="007F59ED">
        <w:rPr>
          <w:rFonts w:eastAsia="Times New Roman" w:cs="Times New Roman"/>
          <w:szCs w:val="24"/>
          <w:lang w:val="en-GB" w:eastAsia="fr-FR"/>
        </w:rPr>
        <w:t>Against this back</w:t>
      </w:r>
      <w:r w:rsidR="004B1473" w:rsidRPr="007F59ED">
        <w:rPr>
          <w:rFonts w:eastAsia="Times New Roman" w:cs="Times New Roman"/>
          <w:szCs w:val="24"/>
          <w:lang w:val="en-GB" w:eastAsia="fr-FR"/>
        </w:rPr>
        <w:t>drop</w:t>
      </w:r>
      <w:r w:rsidR="00407301" w:rsidRPr="007F59ED">
        <w:rPr>
          <w:rFonts w:eastAsia="Times New Roman" w:cs="Times New Roman"/>
          <w:szCs w:val="24"/>
          <w:lang w:val="en-GB" w:eastAsia="fr-FR"/>
        </w:rPr>
        <w:t xml:space="preserve">, </w:t>
      </w:r>
      <w:r w:rsidR="00987790" w:rsidRPr="007F59ED">
        <w:rPr>
          <w:rFonts w:eastAsia="Times New Roman" w:cs="Times New Roman"/>
          <w:szCs w:val="24"/>
          <w:lang w:val="en-GB" w:eastAsia="fr-FR"/>
        </w:rPr>
        <w:t xml:space="preserve">adoption of </w:t>
      </w:r>
      <w:r w:rsidR="00407301" w:rsidRPr="007F59ED">
        <w:rPr>
          <w:rFonts w:eastAsia="Times New Roman" w:cs="Times New Roman"/>
          <w:szCs w:val="24"/>
          <w:lang w:val="en-GB" w:eastAsia="fr-FR"/>
        </w:rPr>
        <w:t>n</w:t>
      </w:r>
      <w:r w:rsidR="00C51E90" w:rsidRPr="007F59ED">
        <w:rPr>
          <w:rFonts w:eastAsia="Times New Roman" w:cs="Times New Roman"/>
          <w:szCs w:val="24"/>
          <w:lang w:val="en-GB" w:eastAsia="fr-FR"/>
        </w:rPr>
        <w:t>onmarket strategies</w:t>
      </w:r>
      <w:r w:rsidR="00CC33D4" w:rsidRPr="007F59ED">
        <w:rPr>
          <w:rFonts w:eastAsia="Times New Roman" w:cs="Times New Roman"/>
          <w:szCs w:val="24"/>
          <w:lang w:val="en-GB" w:eastAsia="fr-FR"/>
        </w:rPr>
        <w:t xml:space="preserve"> domestically</w:t>
      </w:r>
      <w:r w:rsidR="00C51E90" w:rsidRPr="007F59ED">
        <w:rPr>
          <w:rFonts w:eastAsia="Times New Roman" w:cs="Times New Roman"/>
          <w:szCs w:val="24"/>
          <w:lang w:val="en-GB" w:eastAsia="fr-FR"/>
        </w:rPr>
        <w:t xml:space="preserve"> </w:t>
      </w:r>
      <w:r w:rsidR="00E545B6" w:rsidRPr="007F59ED">
        <w:rPr>
          <w:rFonts w:eastAsia="Times New Roman" w:cs="Times New Roman"/>
          <w:szCs w:val="24"/>
          <w:lang w:val="en-GB" w:eastAsia="fr-FR"/>
        </w:rPr>
        <w:t>enables</w:t>
      </w:r>
      <w:r w:rsidR="00C51E90" w:rsidRPr="007F59ED">
        <w:rPr>
          <w:rFonts w:eastAsia="Times New Roman" w:cs="Times New Roman"/>
          <w:szCs w:val="24"/>
          <w:lang w:val="en-GB" w:eastAsia="fr-FR"/>
        </w:rPr>
        <w:t xml:space="preserve"> firms</w:t>
      </w:r>
      <w:r w:rsidR="00C51E90" w:rsidRPr="007F59ED">
        <w:t xml:space="preserve"> to </w:t>
      </w:r>
      <w:r w:rsidR="00C51E90" w:rsidRPr="007F59ED">
        <w:rPr>
          <w:rFonts w:eastAsia="Times New Roman" w:cs="Times New Roman"/>
          <w:szCs w:val="24"/>
          <w:lang w:val="en-GB" w:eastAsia="fr-FR"/>
        </w:rPr>
        <w:t>proactively engage with the social</w:t>
      </w:r>
      <w:r w:rsidR="00407301" w:rsidRPr="007F59ED">
        <w:rPr>
          <w:rFonts w:eastAsia="Times New Roman" w:cs="Times New Roman"/>
          <w:szCs w:val="24"/>
          <w:lang w:val="en-GB" w:eastAsia="fr-FR"/>
        </w:rPr>
        <w:t xml:space="preserve"> and</w:t>
      </w:r>
      <w:r w:rsidR="00C51E90" w:rsidRPr="007F59ED">
        <w:rPr>
          <w:rFonts w:eastAsia="Times New Roman" w:cs="Times New Roman"/>
          <w:szCs w:val="24"/>
          <w:lang w:val="en-GB" w:eastAsia="fr-FR"/>
        </w:rPr>
        <w:t xml:space="preserve"> political </w:t>
      </w:r>
      <w:r w:rsidR="00407301" w:rsidRPr="007F59ED">
        <w:rPr>
          <w:rFonts w:eastAsia="Times New Roman" w:cs="Times New Roman"/>
          <w:szCs w:val="24"/>
          <w:lang w:val="en-GB" w:eastAsia="fr-FR"/>
        </w:rPr>
        <w:t>stakeholders</w:t>
      </w:r>
      <w:r w:rsidR="00C51E90" w:rsidRPr="007F59ED">
        <w:rPr>
          <w:rFonts w:eastAsia="Times New Roman" w:cs="Times New Roman"/>
          <w:szCs w:val="24"/>
          <w:lang w:val="en-GB" w:eastAsia="fr-FR"/>
        </w:rPr>
        <w:t xml:space="preserve"> to overcome institutional challenges and create a conducive environment for successful internationalization.</w:t>
      </w:r>
      <w:r w:rsidR="00422CEE" w:rsidRPr="007F59ED">
        <w:rPr>
          <w:rFonts w:eastAsia="Times New Roman" w:cs="Times New Roman"/>
          <w:szCs w:val="24"/>
          <w:lang w:val="en-GB" w:eastAsia="fr-FR"/>
        </w:rPr>
        <w:t xml:space="preserve"> </w:t>
      </w:r>
      <w:r w:rsidR="00DE04DD" w:rsidRPr="007F59ED">
        <w:rPr>
          <w:rFonts w:eastAsia="Times New Roman" w:cs="Times New Roman"/>
          <w:szCs w:val="24"/>
          <w:lang w:val="en-GB" w:eastAsia="fr-FR"/>
        </w:rPr>
        <w:t>Third,</w:t>
      </w:r>
      <w:r w:rsidR="00DE04DD" w:rsidRPr="007F59ED">
        <w:t xml:space="preserve"> </w:t>
      </w:r>
      <w:r w:rsidR="00DE04DD" w:rsidRPr="007F59ED">
        <w:rPr>
          <w:rFonts w:eastAsia="Times New Roman" w:cs="Times New Roman"/>
          <w:szCs w:val="24"/>
          <w:lang w:val="en-GB" w:eastAsia="fr-FR"/>
        </w:rPr>
        <w:t>the outward FDI from</w:t>
      </w:r>
      <w:r w:rsidR="0039539C" w:rsidRPr="007F59ED">
        <w:rPr>
          <w:rFonts w:eastAsia="Times New Roman" w:cs="Times New Roman"/>
          <w:szCs w:val="24"/>
          <w:lang w:val="en-GB" w:eastAsia="fr-FR"/>
        </w:rPr>
        <w:t xml:space="preserve"> the </w:t>
      </w:r>
      <w:r w:rsidR="00DE04DD" w:rsidRPr="007F59ED">
        <w:rPr>
          <w:rFonts w:eastAsia="Times New Roman" w:cs="Times New Roman"/>
          <w:szCs w:val="24"/>
          <w:lang w:val="en-GB" w:eastAsia="fr-FR"/>
        </w:rPr>
        <w:t>MENA and Sub-Saharan African region is showing increasing trend in recent years, increased from $</w:t>
      </w:r>
      <w:r w:rsidR="001750DE" w:rsidRPr="007F59ED">
        <w:rPr>
          <w:rFonts w:eastAsia="Times New Roman" w:cs="Times New Roman"/>
          <w:szCs w:val="24"/>
          <w:lang w:val="en-GB" w:eastAsia="fr-FR"/>
        </w:rPr>
        <w:t xml:space="preserve">0.4 </w:t>
      </w:r>
      <w:r w:rsidR="00DE04DD" w:rsidRPr="007F59ED">
        <w:rPr>
          <w:rFonts w:eastAsia="Times New Roman" w:cs="Times New Roman"/>
          <w:szCs w:val="24"/>
          <w:lang w:val="en-GB" w:eastAsia="fr-FR"/>
        </w:rPr>
        <w:t>billion to $</w:t>
      </w:r>
      <w:r w:rsidR="001750DE" w:rsidRPr="007F59ED">
        <w:rPr>
          <w:rFonts w:eastAsia="Times New Roman" w:cs="Times New Roman"/>
          <w:szCs w:val="24"/>
          <w:lang w:val="en-GB" w:eastAsia="fr-FR"/>
        </w:rPr>
        <w:t xml:space="preserve">67 </w:t>
      </w:r>
      <w:r w:rsidR="00DE04DD" w:rsidRPr="007F59ED">
        <w:rPr>
          <w:rFonts w:eastAsia="Times New Roman" w:cs="Times New Roman"/>
          <w:szCs w:val="24"/>
          <w:lang w:val="en-GB" w:eastAsia="fr-FR"/>
        </w:rPr>
        <w:t xml:space="preserve">billion during </w:t>
      </w:r>
      <w:r w:rsidR="001750DE" w:rsidRPr="007F59ED">
        <w:rPr>
          <w:rFonts w:eastAsia="Times New Roman" w:cs="Times New Roman"/>
          <w:szCs w:val="24"/>
          <w:lang w:val="en-GB" w:eastAsia="fr-FR"/>
        </w:rPr>
        <w:t>1991</w:t>
      </w:r>
      <w:r w:rsidR="00DE04DD" w:rsidRPr="007F59ED">
        <w:rPr>
          <w:rFonts w:eastAsia="Times New Roman" w:cs="Times New Roman"/>
          <w:szCs w:val="24"/>
          <w:lang w:val="en-GB" w:eastAsia="fr-FR"/>
        </w:rPr>
        <w:t>-</w:t>
      </w:r>
      <w:r w:rsidR="001750DE" w:rsidRPr="007F59ED">
        <w:rPr>
          <w:rFonts w:eastAsia="Times New Roman" w:cs="Times New Roman"/>
          <w:szCs w:val="24"/>
          <w:lang w:val="en-GB" w:eastAsia="fr-FR"/>
        </w:rPr>
        <w:t>2021 (UNCTAD, 202</w:t>
      </w:r>
      <w:r w:rsidR="006D3FCD" w:rsidRPr="007F59ED">
        <w:rPr>
          <w:rFonts w:eastAsia="Times New Roman" w:cs="Times New Roman"/>
          <w:szCs w:val="24"/>
          <w:lang w:val="en-GB" w:eastAsia="fr-FR"/>
        </w:rPr>
        <w:t>3</w:t>
      </w:r>
      <w:r w:rsidR="001750DE" w:rsidRPr="007F59ED">
        <w:rPr>
          <w:rFonts w:eastAsia="Times New Roman" w:cs="Times New Roman"/>
          <w:szCs w:val="24"/>
          <w:lang w:val="en-GB" w:eastAsia="fr-FR"/>
        </w:rPr>
        <w:t>)</w:t>
      </w:r>
      <w:r w:rsidR="00DE04DD" w:rsidRPr="007F59ED">
        <w:rPr>
          <w:rFonts w:eastAsia="Times New Roman" w:cs="Times New Roman"/>
          <w:szCs w:val="24"/>
          <w:lang w:val="en-GB" w:eastAsia="fr-FR"/>
        </w:rPr>
        <w:t xml:space="preserve">. </w:t>
      </w:r>
      <w:r w:rsidR="00E550FF" w:rsidRPr="007F59ED">
        <w:rPr>
          <w:rFonts w:eastAsia="Times New Roman" w:cs="Times New Roman"/>
          <w:szCs w:val="24"/>
          <w:lang w:val="en-GB" w:eastAsia="fr-FR"/>
        </w:rPr>
        <w:t xml:space="preserve">The recently introduced African Continental Free Trade </w:t>
      </w:r>
      <w:r w:rsidR="0039539C" w:rsidRPr="007F59ED">
        <w:rPr>
          <w:rFonts w:eastAsia="Times New Roman" w:cs="Times New Roman"/>
          <w:szCs w:val="24"/>
          <w:lang w:val="en-GB" w:eastAsia="fr-FR"/>
        </w:rPr>
        <w:t>Area (</w:t>
      </w:r>
      <w:proofErr w:type="spellStart"/>
      <w:r w:rsidR="0039539C" w:rsidRPr="007F59ED">
        <w:rPr>
          <w:rFonts w:eastAsia="Times New Roman" w:cs="Times New Roman"/>
          <w:szCs w:val="24"/>
          <w:lang w:val="en-GB" w:eastAsia="fr-FR"/>
        </w:rPr>
        <w:t>AfCFTA</w:t>
      </w:r>
      <w:proofErr w:type="spellEnd"/>
      <w:r w:rsidR="0039539C" w:rsidRPr="007F59ED">
        <w:rPr>
          <w:rFonts w:eastAsia="Times New Roman" w:cs="Times New Roman"/>
          <w:szCs w:val="24"/>
          <w:lang w:val="en-GB" w:eastAsia="fr-FR"/>
        </w:rPr>
        <w:t xml:space="preserve">) Agreement </w:t>
      </w:r>
      <w:r w:rsidR="001D1D7D" w:rsidRPr="007F59ED">
        <w:rPr>
          <w:rFonts w:eastAsia="Times New Roman" w:cs="Times New Roman"/>
          <w:szCs w:val="24"/>
          <w:lang w:val="en-GB" w:eastAsia="fr-FR"/>
        </w:rPr>
        <w:t xml:space="preserve">and </w:t>
      </w:r>
      <w:r w:rsidR="00245EFA" w:rsidRPr="007F59ED">
        <w:rPr>
          <w:rFonts w:eastAsia="Times New Roman" w:cs="Times New Roman"/>
          <w:szCs w:val="24"/>
          <w:lang w:val="en-GB" w:eastAsia="fr-FR"/>
        </w:rPr>
        <w:t xml:space="preserve">the launch of Union for the Mediterranean organization </w:t>
      </w:r>
      <w:r w:rsidR="00053280" w:rsidRPr="007F59ED">
        <w:rPr>
          <w:rFonts w:eastAsia="Times New Roman" w:cs="Times New Roman"/>
          <w:szCs w:val="24"/>
          <w:lang w:val="en-GB" w:eastAsia="fr-FR"/>
        </w:rPr>
        <w:t>offer</w:t>
      </w:r>
      <w:r w:rsidR="0039539C" w:rsidRPr="007F59ED">
        <w:rPr>
          <w:rFonts w:eastAsia="Times New Roman" w:cs="Times New Roman"/>
          <w:szCs w:val="24"/>
          <w:lang w:val="en-GB" w:eastAsia="fr-FR"/>
        </w:rPr>
        <w:t xml:space="preserve"> significant support and</w:t>
      </w:r>
      <w:r w:rsidR="00E550FF" w:rsidRPr="007F59ED">
        <w:rPr>
          <w:rFonts w:eastAsia="Times New Roman" w:cs="Times New Roman"/>
          <w:szCs w:val="24"/>
          <w:lang w:val="en-GB" w:eastAsia="fr-FR"/>
        </w:rPr>
        <w:t xml:space="preserve"> opportunities for African firms to operate internationally</w:t>
      </w:r>
      <w:r w:rsidR="0039539C" w:rsidRPr="007F59ED">
        <w:rPr>
          <w:rFonts w:eastAsia="Times New Roman" w:cs="Times New Roman"/>
          <w:szCs w:val="24"/>
          <w:lang w:val="en-GB" w:eastAsia="fr-FR"/>
        </w:rPr>
        <w:t xml:space="preserve"> </w:t>
      </w:r>
      <w:r w:rsidR="007E2E9D" w:rsidRPr="007F59ED">
        <w:rPr>
          <w:rFonts w:eastAsia="Times New Roman" w:cs="Times New Roman"/>
          <w:szCs w:val="24"/>
          <w:lang w:val="en-GB" w:eastAsia="fr-FR"/>
        </w:rPr>
        <w:t>(</w:t>
      </w:r>
      <w:r w:rsidR="009138AA" w:rsidRPr="007F59ED">
        <w:rPr>
          <w:rFonts w:eastAsia="Times New Roman" w:cs="Times New Roman"/>
          <w:szCs w:val="24"/>
          <w:lang w:val="en-GB" w:eastAsia="fr-FR"/>
        </w:rPr>
        <w:t>Peprah</w:t>
      </w:r>
      <w:r w:rsidR="00AB113F" w:rsidRPr="007F59ED">
        <w:rPr>
          <w:rFonts w:eastAsia="Times New Roman" w:cs="Times New Roman"/>
          <w:szCs w:val="24"/>
          <w:lang w:val="en-GB" w:eastAsia="fr-FR"/>
        </w:rPr>
        <w:t xml:space="preserve"> et al.</w:t>
      </w:r>
      <w:r w:rsidR="009138AA" w:rsidRPr="007F59ED">
        <w:rPr>
          <w:rFonts w:eastAsia="Times New Roman" w:cs="Times New Roman"/>
          <w:szCs w:val="24"/>
          <w:lang w:val="en-GB" w:eastAsia="fr-FR"/>
        </w:rPr>
        <w:t>, 202</w:t>
      </w:r>
      <w:r w:rsidR="00570308" w:rsidRPr="007F59ED">
        <w:rPr>
          <w:rFonts w:eastAsia="Times New Roman" w:cs="Times New Roman"/>
          <w:szCs w:val="24"/>
          <w:lang w:val="en-GB" w:eastAsia="fr-FR"/>
        </w:rPr>
        <w:t>4</w:t>
      </w:r>
      <w:r w:rsidR="007E2E9D" w:rsidRPr="007F59ED">
        <w:rPr>
          <w:rFonts w:eastAsia="Times New Roman" w:cs="Times New Roman"/>
          <w:szCs w:val="24"/>
          <w:lang w:val="en-GB" w:eastAsia="fr-FR"/>
        </w:rPr>
        <w:t>)</w:t>
      </w:r>
      <w:r w:rsidR="00E550FF" w:rsidRPr="007F59ED">
        <w:rPr>
          <w:rFonts w:eastAsia="Times New Roman" w:cs="Times New Roman"/>
          <w:szCs w:val="24"/>
          <w:lang w:val="en-GB" w:eastAsia="fr-FR"/>
        </w:rPr>
        <w:t>.</w:t>
      </w:r>
      <w:r w:rsidR="0039539C" w:rsidRPr="007F59ED">
        <w:rPr>
          <w:rFonts w:eastAsia="Times New Roman" w:cs="Times New Roman"/>
          <w:szCs w:val="24"/>
          <w:lang w:val="en-GB" w:eastAsia="fr-FR"/>
        </w:rPr>
        <w:t xml:space="preserve"> </w:t>
      </w:r>
      <w:r w:rsidR="00E80AC2" w:rsidRPr="007F59ED">
        <w:rPr>
          <w:rFonts w:eastAsia="Times New Roman" w:cs="Times New Roman"/>
          <w:szCs w:val="24"/>
          <w:lang w:val="en-GB" w:eastAsia="fr-FR"/>
        </w:rPr>
        <w:t xml:space="preserve"> </w:t>
      </w:r>
      <w:r w:rsidR="00DE04DD" w:rsidRPr="007F59ED">
        <w:rPr>
          <w:rFonts w:eastAsia="Times New Roman" w:cs="Times New Roman"/>
          <w:szCs w:val="24"/>
          <w:lang w:val="en-GB" w:eastAsia="fr-FR"/>
        </w:rPr>
        <w:t xml:space="preserve"> </w:t>
      </w:r>
    </w:p>
    <w:p w14:paraId="4B1A2F1B" w14:textId="0CB7FD2B" w:rsidR="008C0A75"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Our research contributes to the international business </w:t>
      </w:r>
      <w:r w:rsidR="00973BEB" w:rsidRPr="007F59ED">
        <w:rPr>
          <w:rFonts w:eastAsia="Times New Roman" w:cs="Times New Roman"/>
          <w:szCs w:val="24"/>
          <w:lang w:val="en-GB" w:eastAsia="fr-FR"/>
        </w:rPr>
        <w:t>literature</w:t>
      </w:r>
      <w:r w:rsidRPr="007F59ED">
        <w:rPr>
          <w:rFonts w:eastAsia="Times New Roman" w:cs="Times New Roman"/>
          <w:szCs w:val="24"/>
          <w:lang w:val="en-GB" w:eastAsia="fr-FR"/>
        </w:rPr>
        <w:t xml:space="preserve"> in various ways. First, this </w:t>
      </w:r>
      <w:r w:rsidR="00BE1FE5" w:rsidRPr="007F59ED">
        <w:rPr>
          <w:rFonts w:eastAsia="Times New Roman" w:cs="Times New Roman"/>
          <w:szCs w:val="24"/>
          <w:lang w:val="en-GB" w:eastAsia="fr-FR"/>
        </w:rPr>
        <w:t>study</w:t>
      </w:r>
      <w:r w:rsidRPr="007F59ED">
        <w:rPr>
          <w:rFonts w:eastAsia="Times New Roman" w:cs="Times New Roman"/>
          <w:szCs w:val="24"/>
          <w:lang w:val="en-GB" w:eastAsia="fr-FR"/>
        </w:rPr>
        <w:t xml:space="preserve"> contributes theoretically to the literature related to exploring the determinants of the internationalization </w:t>
      </w:r>
      <w:r w:rsidR="007E2E9D" w:rsidRPr="007F59ED">
        <w:rPr>
          <w:rFonts w:eastAsia="Times New Roman" w:cs="Times New Roman"/>
          <w:szCs w:val="24"/>
          <w:lang w:val="en-GB" w:eastAsia="fr-FR"/>
        </w:rPr>
        <w:t xml:space="preserve">by </w:t>
      </w:r>
      <w:r w:rsidRPr="007F59ED">
        <w:rPr>
          <w:rFonts w:eastAsia="Times New Roman" w:cs="Times New Roman"/>
          <w:szCs w:val="24"/>
          <w:lang w:val="en-GB" w:eastAsia="fr-FR"/>
        </w:rPr>
        <w:t>conceptualiz</w:t>
      </w:r>
      <w:r w:rsidR="007E2E9D" w:rsidRPr="007F59ED">
        <w:rPr>
          <w:rFonts w:eastAsia="Times New Roman" w:cs="Times New Roman"/>
          <w:szCs w:val="24"/>
          <w:lang w:val="en-GB" w:eastAsia="fr-FR"/>
        </w:rPr>
        <w:t>ing</w:t>
      </w:r>
      <w:r w:rsidRPr="007F59ED">
        <w:rPr>
          <w:rFonts w:eastAsia="Times New Roman" w:cs="Times New Roman"/>
          <w:szCs w:val="24"/>
          <w:lang w:val="en-GB" w:eastAsia="fr-FR"/>
        </w:rPr>
        <w:t xml:space="preserve"> the</w:t>
      </w:r>
      <w:r w:rsidR="00E230FB" w:rsidRPr="007F59ED">
        <w:rPr>
          <w:rFonts w:eastAsia="Times New Roman" w:cs="Times New Roman"/>
          <w:szCs w:val="24"/>
          <w:lang w:val="en-GB" w:eastAsia="fr-FR"/>
        </w:rPr>
        <w:t xml:space="preserve"> volunteer</w:t>
      </w:r>
      <w:r w:rsidRPr="007F59ED">
        <w:rPr>
          <w:rFonts w:eastAsia="Times New Roman" w:cs="Times New Roman"/>
          <w:szCs w:val="24"/>
          <w:lang w:val="en-GB" w:eastAsia="fr-FR"/>
        </w:rPr>
        <w:t xml:space="preserve"> adoption of CSR and CPA as nonmarket strateg</w:t>
      </w:r>
      <w:r w:rsidR="00E230FB" w:rsidRPr="007F59ED">
        <w:rPr>
          <w:rFonts w:eastAsia="Times New Roman" w:cs="Times New Roman"/>
          <w:szCs w:val="24"/>
          <w:lang w:val="en-GB" w:eastAsia="fr-FR"/>
        </w:rPr>
        <w:t>ies</w:t>
      </w:r>
      <w:r w:rsidR="00895D1E" w:rsidRPr="007F59ED">
        <w:rPr>
          <w:rFonts w:eastAsia="Times New Roman" w:cs="Times New Roman"/>
          <w:szCs w:val="24"/>
          <w:lang w:val="en-GB" w:eastAsia="fr-FR"/>
        </w:rPr>
        <w:t xml:space="preserve"> in domestic markets</w:t>
      </w:r>
      <w:r w:rsidRPr="007F59ED">
        <w:rPr>
          <w:rFonts w:eastAsia="Times New Roman" w:cs="Times New Roman"/>
          <w:szCs w:val="24"/>
          <w:lang w:val="en-GB" w:eastAsia="fr-FR"/>
        </w:rPr>
        <w:t xml:space="preserve"> to enhance the internationalization in the context of less developed region (Adomako et al., </w:t>
      </w:r>
      <w:r w:rsidR="00E876A1" w:rsidRPr="007F59ED">
        <w:rPr>
          <w:rFonts w:eastAsia="Times New Roman" w:cs="Times New Roman"/>
          <w:szCs w:val="24"/>
          <w:lang w:val="en-GB" w:eastAsia="fr-FR"/>
        </w:rPr>
        <w:t>2023</w:t>
      </w:r>
      <w:r w:rsidRPr="007F59ED">
        <w:rPr>
          <w:rFonts w:eastAsia="Times New Roman" w:cs="Times New Roman"/>
          <w:szCs w:val="24"/>
          <w:lang w:val="en-GB" w:eastAsia="fr-FR"/>
        </w:rPr>
        <w:t>).</w:t>
      </w:r>
      <w:r w:rsidR="005C763D" w:rsidRPr="007F59ED">
        <w:rPr>
          <w:rFonts w:eastAsia="Times New Roman" w:cs="Times New Roman"/>
          <w:szCs w:val="24"/>
          <w:lang w:val="en-GB" w:eastAsia="fr-FR"/>
        </w:rPr>
        <w:t xml:space="preserve"> Prior studies </w:t>
      </w:r>
      <w:r w:rsidR="004128AA" w:rsidRPr="007F59ED">
        <w:rPr>
          <w:rFonts w:eastAsia="Times New Roman" w:cs="Times New Roman"/>
          <w:szCs w:val="24"/>
          <w:lang w:val="en-GB" w:eastAsia="fr-FR"/>
        </w:rPr>
        <w:t>focused on other firm level determinants, for instance, domestic institutional reforms (Baloch et al., 201</w:t>
      </w:r>
      <w:r w:rsidR="00A95F3A" w:rsidRPr="007F59ED">
        <w:rPr>
          <w:rFonts w:eastAsia="Times New Roman" w:cs="Times New Roman"/>
          <w:szCs w:val="24"/>
          <w:lang w:val="en-GB" w:eastAsia="fr-FR"/>
        </w:rPr>
        <w:t>8</w:t>
      </w:r>
      <w:r w:rsidR="004128AA" w:rsidRPr="007F59ED">
        <w:rPr>
          <w:rFonts w:eastAsia="Times New Roman" w:cs="Times New Roman"/>
          <w:szCs w:val="24"/>
          <w:lang w:val="en-GB" w:eastAsia="fr-FR"/>
        </w:rPr>
        <w:t>)</w:t>
      </w:r>
      <w:r w:rsidR="00A95F3A" w:rsidRPr="007F59ED">
        <w:rPr>
          <w:rFonts w:eastAsia="Times New Roman" w:cs="Times New Roman"/>
          <w:szCs w:val="24"/>
          <w:lang w:val="en-GB" w:eastAsia="fr-FR"/>
        </w:rPr>
        <w:t xml:space="preserve">, </w:t>
      </w:r>
      <w:r w:rsidR="007F0EA9" w:rsidRPr="007F59ED">
        <w:rPr>
          <w:rFonts w:eastAsia="Times New Roman" w:cs="Times New Roman"/>
          <w:szCs w:val="24"/>
          <w:lang w:val="en-GB" w:eastAsia="fr-FR"/>
        </w:rPr>
        <w:t xml:space="preserve">asset and resource seeking motives </w:t>
      </w:r>
      <w:r w:rsidR="009F3DFF" w:rsidRPr="007F59ED">
        <w:rPr>
          <w:rFonts w:eastAsia="Times New Roman" w:cs="Times New Roman"/>
          <w:szCs w:val="24"/>
          <w:lang w:val="en-GB" w:eastAsia="fr-FR"/>
        </w:rPr>
        <w:t>(</w:t>
      </w:r>
      <w:r w:rsidR="000F4253" w:rsidRPr="007F59ED">
        <w:rPr>
          <w:rFonts w:eastAsia="Times New Roman" w:cs="Times New Roman"/>
          <w:szCs w:val="24"/>
          <w:lang w:val="en-GB" w:eastAsia="fr-FR"/>
        </w:rPr>
        <w:t>Faeth, 2009</w:t>
      </w:r>
      <w:r w:rsidR="009F3DFF" w:rsidRPr="007F59ED">
        <w:rPr>
          <w:rFonts w:eastAsia="Times New Roman" w:cs="Times New Roman"/>
          <w:szCs w:val="24"/>
          <w:lang w:val="en-GB" w:eastAsia="fr-FR"/>
        </w:rPr>
        <w:t>)</w:t>
      </w:r>
      <w:r w:rsidR="00E102B7" w:rsidRPr="007F59ED">
        <w:rPr>
          <w:rFonts w:eastAsia="Times New Roman" w:cs="Times New Roman"/>
          <w:szCs w:val="24"/>
          <w:lang w:val="en-GB" w:eastAsia="fr-FR"/>
        </w:rPr>
        <w:t>,</w:t>
      </w:r>
      <w:r w:rsidR="00937AEB" w:rsidRPr="007F59ED">
        <w:rPr>
          <w:rFonts w:eastAsia="Times New Roman" w:cs="Times New Roman"/>
          <w:szCs w:val="24"/>
          <w:lang w:val="en-GB" w:eastAsia="fr-FR"/>
        </w:rPr>
        <w:t xml:space="preserve"> and</w:t>
      </w:r>
      <w:r w:rsidR="00E102B7" w:rsidRPr="007F59ED">
        <w:rPr>
          <w:rFonts w:eastAsia="Times New Roman" w:cs="Times New Roman"/>
          <w:szCs w:val="24"/>
          <w:lang w:val="en-GB" w:eastAsia="fr-FR"/>
        </w:rPr>
        <w:t xml:space="preserve"> foreig</w:t>
      </w:r>
      <w:r w:rsidR="00937AEB" w:rsidRPr="007F59ED">
        <w:rPr>
          <w:rFonts w:eastAsia="Times New Roman" w:cs="Times New Roman"/>
          <w:szCs w:val="24"/>
          <w:lang w:val="en-GB" w:eastAsia="fr-FR"/>
        </w:rPr>
        <w:t>n market knowledge and locational choice</w:t>
      </w:r>
      <w:r w:rsidR="000256A1" w:rsidRPr="007F59ED">
        <w:rPr>
          <w:rFonts w:eastAsia="Times New Roman" w:cs="Times New Roman"/>
          <w:szCs w:val="24"/>
          <w:lang w:val="en-GB" w:eastAsia="fr-FR"/>
        </w:rPr>
        <w:t>s</w:t>
      </w:r>
      <w:r w:rsidR="00937AEB" w:rsidRPr="007F59ED">
        <w:rPr>
          <w:rFonts w:eastAsia="Times New Roman" w:cs="Times New Roman"/>
          <w:szCs w:val="24"/>
          <w:lang w:val="en-GB" w:eastAsia="fr-FR"/>
        </w:rPr>
        <w:t xml:space="preserve"> (</w:t>
      </w:r>
      <w:r w:rsidR="000256A1" w:rsidRPr="007F59ED">
        <w:rPr>
          <w:rFonts w:eastAsia="Times New Roman" w:cs="Times New Roman"/>
          <w:szCs w:val="24"/>
          <w:lang w:val="en-GB" w:eastAsia="fr-FR"/>
        </w:rPr>
        <w:t>Jiang et al., 2020</w:t>
      </w:r>
      <w:r w:rsidR="00937AEB" w:rsidRPr="007F59ED">
        <w:rPr>
          <w:rFonts w:eastAsia="Times New Roman" w:cs="Times New Roman"/>
          <w:szCs w:val="24"/>
          <w:lang w:val="en-GB" w:eastAsia="fr-FR"/>
        </w:rPr>
        <w:t>)</w:t>
      </w:r>
      <w:r w:rsidR="000F4253" w:rsidRPr="007F59ED">
        <w:rPr>
          <w:rFonts w:eastAsia="Times New Roman" w:cs="Times New Roman"/>
          <w:szCs w:val="24"/>
          <w:lang w:val="en-GB" w:eastAsia="fr-FR"/>
        </w:rPr>
        <w:t>.</w:t>
      </w:r>
      <w:r w:rsidR="007C15D9" w:rsidRPr="007F59ED">
        <w:rPr>
          <w:rFonts w:eastAsia="Times New Roman" w:cs="Times New Roman"/>
          <w:szCs w:val="24"/>
          <w:lang w:val="en-GB" w:eastAsia="fr-FR"/>
        </w:rPr>
        <w:t xml:space="preserve"> Second, we show that how CSR and CPA separately and combined contribute to firm internationalization. Our findings confirm that complementarities may exist between the firm resources that are produced through </w:t>
      </w:r>
      <w:r w:rsidR="00BE3DA5" w:rsidRPr="007F59ED">
        <w:rPr>
          <w:rFonts w:eastAsia="Times New Roman" w:cs="Times New Roman"/>
          <w:szCs w:val="24"/>
          <w:lang w:val="en-GB" w:eastAsia="fr-FR"/>
        </w:rPr>
        <w:t>adopting</w:t>
      </w:r>
      <w:r w:rsidR="007C15D9" w:rsidRPr="007F59ED">
        <w:rPr>
          <w:rFonts w:eastAsia="Times New Roman" w:cs="Times New Roman"/>
          <w:szCs w:val="24"/>
          <w:lang w:val="en-GB" w:eastAsia="fr-FR"/>
        </w:rPr>
        <w:t xml:space="preserve"> </w:t>
      </w:r>
      <w:r w:rsidR="00BE3DA5" w:rsidRPr="007F59ED">
        <w:rPr>
          <w:rFonts w:eastAsia="Times New Roman" w:cs="Times New Roman"/>
          <w:szCs w:val="24"/>
          <w:lang w:val="en-GB" w:eastAsia="fr-FR"/>
        </w:rPr>
        <w:t>CSR and CPA strategies. It is noteworthy that CSR and CPA have been studied in silos hence there is limited knowledge on the combined effect on corporate outcomes (</w:t>
      </w:r>
      <w:r w:rsidR="00240B86" w:rsidRPr="007F59ED">
        <w:rPr>
          <w:rFonts w:eastAsia="Times New Roman" w:cs="Times New Roman"/>
          <w:szCs w:val="24"/>
          <w:lang w:val="en-GB" w:eastAsia="fr-FR"/>
        </w:rPr>
        <w:t>Li et al., 2024</w:t>
      </w:r>
      <w:r w:rsidR="00F6278A" w:rsidRPr="007F59ED">
        <w:rPr>
          <w:rFonts w:eastAsia="Times New Roman" w:cs="Times New Roman"/>
          <w:szCs w:val="24"/>
          <w:lang w:val="en-GB" w:eastAsia="fr-FR"/>
        </w:rPr>
        <w:t>;</w:t>
      </w:r>
      <w:r w:rsidR="001A5827" w:rsidRPr="007F59ED">
        <w:rPr>
          <w:rFonts w:eastAsia="Times New Roman" w:cs="Times New Roman"/>
          <w:szCs w:val="24"/>
          <w:lang w:val="en-GB" w:eastAsia="fr-FR"/>
        </w:rPr>
        <w:t xml:space="preserve"> Winkler &amp; </w:t>
      </w:r>
      <w:proofErr w:type="spellStart"/>
      <w:r w:rsidR="001A5827" w:rsidRPr="007F59ED">
        <w:rPr>
          <w:rFonts w:eastAsia="Times New Roman" w:cs="Times New Roman"/>
          <w:szCs w:val="24"/>
          <w:lang w:val="en-GB" w:eastAsia="fr-FR"/>
        </w:rPr>
        <w:t>Krzeminska</w:t>
      </w:r>
      <w:proofErr w:type="spellEnd"/>
      <w:r w:rsidR="001A5827" w:rsidRPr="007F59ED">
        <w:rPr>
          <w:rFonts w:eastAsia="Times New Roman" w:cs="Times New Roman"/>
          <w:szCs w:val="24"/>
          <w:lang w:val="en-GB" w:eastAsia="fr-FR"/>
        </w:rPr>
        <w:t>, 2024;</w:t>
      </w:r>
      <w:r w:rsidR="00F6278A" w:rsidRPr="007F59ED">
        <w:rPr>
          <w:rFonts w:eastAsia="Times New Roman" w:cs="Times New Roman"/>
          <w:szCs w:val="24"/>
          <w:lang w:val="en-GB" w:eastAsia="fr-FR"/>
        </w:rPr>
        <w:t xml:space="preserve"> Adomako et al., 2023</w:t>
      </w:r>
      <w:r w:rsidR="00BE3DA5" w:rsidRPr="007F59ED">
        <w:rPr>
          <w:rFonts w:eastAsia="Times New Roman" w:cs="Times New Roman"/>
          <w:szCs w:val="24"/>
          <w:lang w:val="en-GB" w:eastAsia="fr-FR"/>
        </w:rPr>
        <w:t xml:space="preserve">). </w:t>
      </w:r>
    </w:p>
    <w:p w14:paraId="4BA89FA8" w14:textId="05503F8B" w:rsidR="00544B53" w:rsidRPr="007F59ED" w:rsidRDefault="00BE3DA5"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Thirdly, we identify </w:t>
      </w:r>
      <w:r w:rsidR="00F42DEA" w:rsidRPr="007F59ED">
        <w:rPr>
          <w:rFonts w:eastAsia="Times New Roman" w:cs="Times New Roman"/>
          <w:szCs w:val="24"/>
          <w:lang w:val="en-GB" w:eastAsia="fr-FR"/>
        </w:rPr>
        <w:t xml:space="preserve">domestic </w:t>
      </w:r>
      <w:r w:rsidRPr="007F59ED">
        <w:rPr>
          <w:rFonts w:eastAsia="Times New Roman" w:cs="Times New Roman"/>
          <w:szCs w:val="24"/>
          <w:lang w:val="en-GB" w:eastAsia="fr-FR"/>
        </w:rPr>
        <w:t xml:space="preserve">institutional development </w:t>
      </w:r>
      <w:r w:rsidR="00FE5FA7" w:rsidRPr="007F59ED">
        <w:rPr>
          <w:rFonts w:eastAsia="Times New Roman" w:cs="Times New Roman"/>
          <w:szCs w:val="24"/>
          <w:lang w:val="en-GB" w:eastAsia="fr-FR"/>
        </w:rPr>
        <w:t xml:space="preserve">level </w:t>
      </w:r>
      <w:r w:rsidRPr="007F59ED">
        <w:rPr>
          <w:rFonts w:eastAsia="Times New Roman" w:cs="Times New Roman"/>
          <w:szCs w:val="24"/>
          <w:lang w:val="en-GB" w:eastAsia="fr-FR"/>
        </w:rPr>
        <w:t>as a boundary condition that increases the independent and combine effects of CSR and CPA on</w:t>
      </w:r>
      <w:r w:rsidR="00F42DEA" w:rsidRPr="007F59ED">
        <w:rPr>
          <w:rFonts w:eastAsia="Times New Roman" w:cs="Times New Roman"/>
          <w:szCs w:val="24"/>
          <w:lang w:val="en-GB" w:eastAsia="fr-FR"/>
        </w:rPr>
        <w:t xml:space="preserve"> the degree of</w:t>
      </w:r>
      <w:r w:rsidRPr="007F59ED">
        <w:rPr>
          <w:rFonts w:eastAsia="Times New Roman" w:cs="Times New Roman"/>
          <w:szCs w:val="24"/>
          <w:lang w:val="en-GB" w:eastAsia="fr-FR"/>
        </w:rPr>
        <w:t xml:space="preserve"> internationalization.</w:t>
      </w:r>
      <w:r w:rsidR="000667B0" w:rsidRPr="007F59ED">
        <w:rPr>
          <w:rFonts w:eastAsia="Times New Roman" w:cs="Times New Roman"/>
          <w:szCs w:val="24"/>
          <w:lang w:val="en-GB" w:eastAsia="fr-FR"/>
        </w:rPr>
        <w:t xml:space="preserve"> </w:t>
      </w:r>
      <w:r w:rsidRPr="007F59ED">
        <w:rPr>
          <w:rFonts w:eastAsia="Times New Roman" w:cs="Times New Roman"/>
          <w:szCs w:val="24"/>
          <w:lang w:val="en-GB" w:eastAsia="fr-FR"/>
        </w:rPr>
        <w:t>Lastly</w:t>
      </w:r>
      <w:r w:rsidR="00544B53" w:rsidRPr="007F59ED">
        <w:rPr>
          <w:rFonts w:eastAsia="Times New Roman" w:cs="Times New Roman"/>
          <w:szCs w:val="24"/>
          <w:lang w:val="en-GB" w:eastAsia="fr-FR"/>
        </w:rPr>
        <w:t xml:space="preserve">, this study contributes to the </w:t>
      </w:r>
      <w:r w:rsidR="00D00194" w:rsidRPr="007F59ED">
        <w:rPr>
          <w:rFonts w:eastAsia="Times New Roman" w:cs="Times New Roman"/>
          <w:szCs w:val="24"/>
          <w:lang w:val="en-GB" w:eastAsia="fr-FR"/>
        </w:rPr>
        <w:t>extant</w:t>
      </w:r>
      <w:r w:rsidR="00544B53" w:rsidRPr="007F59ED">
        <w:rPr>
          <w:rFonts w:eastAsia="Times New Roman" w:cs="Times New Roman"/>
          <w:szCs w:val="24"/>
          <w:lang w:val="en-GB" w:eastAsia="fr-FR"/>
        </w:rPr>
        <w:t xml:space="preserve"> literature by focusing on developing context, particularly examining the internationalization dynamics of MENA and Sub-Saharan African regions where firms face distinctive challenges (Al-</w:t>
      </w:r>
      <w:proofErr w:type="spellStart"/>
      <w:r w:rsidR="00544B53" w:rsidRPr="007F59ED">
        <w:rPr>
          <w:rFonts w:eastAsia="Times New Roman" w:cs="Times New Roman"/>
          <w:szCs w:val="24"/>
          <w:lang w:val="en-GB" w:eastAsia="fr-FR"/>
        </w:rPr>
        <w:t>Kwifi</w:t>
      </w:r>
      <w:proofErr w:type="spellEnd"/>
      <w:r w:rsidR="00544B53" w:rsidRPr="007F59ED">
        <w:rPr>
          <w:rFonts w:eastAsia="Times New Roman" w:cs="Times New Roman"/>
          <w:szCs w:val="24"/>
          <w:lang w:val="en-GB" w:eastAsia="fr-FR"/>
        </w:rPr>
        <w:t xml:space="preserve"> et al., 2020; </w:t>
      </w:r>
      <w:proofErr w:type="spellStart"/>
      <w:r w:rsidR="00544B53" w:rsidRPr="007F59ED">
        <w:rPr>
          <w:rFonts w:eastAsia="Times New Roman" w:cs="Times New Roman"/>
          <w:szCs w:val="24"/>
          <w:lang w:val="en-GB" w:eastAsia="fr-FR"/>
        </w:rPr>
        <w:t>Meouloud</w:t>
      </w:r>
      <w:proofErr w:type="spellEnd"/>
      <w:r w:rsidR="00544B53" w:rsidRPr="007F59ED">
        <w:rPr>
          <w:rFonts w:eastAsia="Times New Roman" w:cs="Times New Roman"/>
          <w:szCs w:val="24"/>
          <w:lang w:val="en-GB" w:eastAsia="fr-FR"/>
        </w:rPr>
        <w:t xml:space="preserve"> et al., 2019). </w:t>
      </w:r>
      <w:r w:rsidR="006D6D91" w:rsidRPr="007F59ED">
        <w:rPr>
          <w:rFonts w:eastAsia="Times New Roman" w:cs="Times New Roman"/>
          <w:szCs w:val="24"/>
          <w:lang w:val="en-GB" w:eastAsia="fr-FR"/>
        </w:rPr>
        <w:t xml:space="preserve">Prior studies mainly discussed these regions in terms of receiving </w:t>
      </w:r>
      <w:r w:rsidR="00D13F3F" w:rsidRPr="007F59ED">
        <w:rPr>
          <w:rFonts w:eastAsia="Times New Roman" w:cs="Times New Roman"/>
          <w:szCs w:val="24"/>
          <w:lang w:val="en-GB" w:eastAsia="fr-FR"/>
        </w:rPr>
        <w:t>the</w:t>
      </w:r>
      <w:r w:rsidR="00CB7FDE" w:rsidRPr="007F59ED">
        <w:rPr>
          <w:rFonts w:eastAsia="Times New Roman" w:cs="Times New Roman"/>
          <w:szCs w:val="24"/>
          <w:lang w:val="en-GB" w:eastAsia="fr-FR"/>
        </w:rPr>
        <w:t xml:space="preserve"> </w:t>
      </w:r>
      <w:r w:rsidR="00D13F3F" w:rsidRPr="007F59ED">
        <w:rPr>
          <w:rFonts w:eastAsia="Times New Roman" w:cs="Times New Roman"/>
          <w:szCs w:val="24"/>
          <w:lang w:val="en-GB" w:eastAsia="fr-FR"/>
        </w:rPr>
        <w:t>foreign direct investment, for instance</w:t>
      </w:r>
      <w:r w:rsidR="009A1CA8" w:rsidRPr="007F59ED">
        <w:rPr>
          <w:rFonts w:eastAsia="Times New Roman" w:cs="Times New Roman"/>
          <w:szCs w:val="24"/>
          <w:lang w:val="en-GB" w:eastAsia="fr-FR"/>
        </w:rPr>
        <w:t xml:space="preserve"> Dimitrova</w:t>
      </w:r>
      <w:r w:rsidR="00C76819">
        <w:rPr>
          <w:rFonts w:eastAsia="Times New Roman" w:cs="Times New Roman"/>
          <w:szCs w:val="24"/>
          <w:lang w:val="en-GB" w:eastAsia="fr-FR"/>
        </w:rPr>
        <w:t xml:space="preserve"> et al.</w:t>
      </w:r>
      <w:r w:rsidR="009A1CA8" w:rsidRPr="007F59ED">
        <w:rPr>
          <w:rFonts w:eastAsia="Times New Roman" w:cs="Times New Roman"/>
          <w:szCs w:val="24"/>
          <w:lang w:val="en-GB" w:eastAsia="fr-FR"/>
        </w:rPr>
        <w:t xml:space="preserve"> (2020)</w:t>
      </w:r>
      <w:r w:rsidR="00FA583F" w:rsidRPr="007F59ED">
        <w:rPr>
          <w:rFonts w:eastAsia="Times New Roman" w:cs="Times New Roman"/>
          <w:szCs w:val="24"/>
          <w:lang w:val="en-GB" w:eastAsia="fr-FR"/>
        </w:rPr>
        <w:t>, Koku &amp; Farha (2020)</w:t>
      </w:r>
      <w:r w:rsidR="00D13F3F" w:rsidRPr="007F59ED">
        <w:rPr>
          <w:rFonts w:eastAsia="Times New Roman" w:cs="Times New Roman"/>
          <w:szCs w:val="24"/>
          <w:lang w:val="en-GB" w:eastAsia="fr-FR"/>
        </w:rPr>
        <w:t xml:space="preserve"> </w:t>
      </w:r>
      <w:r w:rsidR="00967B1B" w:rsidRPr="007F59ED">
        <w:rPr>
          <w:rFonts w:eastAsia="Times New Roman" w:cs="Times New Roman"/>
          <w:szCs w:val="24"/>
          <w:lang w:val="en-GB" w:eastAsia="fr-FR"/>
        </w:rPr>
        <w:t xml:space="preserve">and </w:t>
      </w:r>
      <w:proofErr w:type="spellStart"/>
      <w:r w:rsidR="00967B1B" w:rsidRPr="007F59ED">
        <w:rPr>
          <w:rFonts w:eastAsia="Times New Roman" w:cs="Times New Roman"/>
          <w:szCs w:val="24"/>
          <w:lang w:val="en-GB" w:eastAsia="fr-FR"/>
        </w:rPr>
        <w:lastRenderedPageBreak/>
        <w:t>Mellahi</w:t>
      </w:r>
      <w:proofErr w:type="spellEnd"/>
      <w:r w:rsidR="006E6E5C">
        <w:rPr>
          <w:rFonts w:eastAsia="Times New Roman" w:cs="Times New Roman"/>
          <w:szCs w:val="24"/>
          <w:lang w:val="en-GB" w:eastAsia="fr-FR"/>
        </w:rPr>
        <w:t xml:space="preserve"> et al.</w:t>
      </w:r>
      <w:r w:rsidR="00967B1B" w:rsidRPr="007F59ED">
        <w:rPr>
          <w:rFonts w:eastAsia="Times New Roman" w:cs="Times New Roman"/>
          <w:szCs w:val="24"/>
          <w:lang w:val="en-GB" w:eastAsia="fr-FR"/>
        </w:rPr>
        <w:t xml:space="preserve"> (2011</w:t>
      </w:r>
      <w:r w:rsidR="00BC5EAC" w:rsidRPr="007F59ED">
        <w:rPr>
          <w:rFonts w:eastAsia="Times New Roman" w:cs="Times New Roman"/>
          <w:szCs w:val="24"/>
          <w:lang w:val="en-GB" w:eastAsia="fr-FR"/>
        </w:rPr>
        <w:t>)</w:t>
      </w:r>
      <w:r w:rsidR="00D13F3F" w:rsidRPr="007F59ED">
        <w:rPr>
          <w:rFonts w:eastAsia="Times New Roman" w:cs="Times New Roman"/>
          <w:szCs w:val="24"/>
          <w:lang w:val="en-GB" w:eastAsia="fr-FR"/>
        </w:rPr>
        <w:t xml:space="preserve"> while little attention is paid </w:t>
      </w:r>
      <w:r w:rsidR="00AD1CFB" w:rsidRPr="007F59ED">
        <w:rPr>
          <w:rFonts w:eastAsia="Times New Roman" w:cs="Times New Roman"/>
          <w:szCs w:val="24"/>
          <w:lang w:val="en-GB" w:eastAsia="fr-FR"/>
        </w:rPr>
        <w:t xml:space="preserve">to explore the determinants of degree of internationalization of EMNCs from </w:t>
      </w:r>
      <w:r w:rsidR="00A7604A" w:rsidRPr="007F59ED">
        <w:rPr>
          <w:rFonts w:eastAsia="Times New Roman" w:cs="Times New Roman"/>
          <w:szCs w:val="24"/>
          <w:lang w:val="en-GB" w:eastAsia="fr-FR"/>
        </w:rPr>
        <w:t>MENA and Sub-Saharan African regions.</w:t>
      </w:r>
    </w:p>
    <w:p w14:paraId="1F01BAE3"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2: Theoretical Framework and Hypotheses Development: </w:t>
      </w:r>
      <w:r w:rsidRPr="007F59ED">
        <w:rPr>
          <w:rFonts w:eastAsia="Times New Roman" w:cs="Times New Roman"/>
          <w:szCs w:val="24"/>
          <w:lang w:eastAsia="fr-FR"/>
        </w:rPr>
        <w:t> </w:t>
      </w:r>
    </w:p>
    <w:p w14:paraId="206B5B8D"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2.1: Internationalization Dynamics of EMNCs</w:t>
      </w:r>
      <w:r w:rsidRPr="007F59ED">
        <w:rPr>
          <w:rFonts w:eastAsia="Times New Roman" w:cs="Times New Roman"/>
          <w:szCs w:val="24"/>
          <w:lang w:eastAsia="fr-FR"/>
        </w:rPr>
        <w:t> </w:t>
      </w:r>
    </w:p>
    <w:p w14:paraId="51A3F5D5" w14:textId="0F83C593"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Since the last two decades, emerging multinationals are growing rapidly despite facing institutional voids locally </w:t>
      </w:r>
      <w:r w:rsidR="0071351D" w:rsidRPr="007F59ED">
        <w:rPr>
          <w:rFonts w:eastAsia="Times New Roman" w:cs="Times New Roman"/>
          <w:szCs w:val="24"/>
          <w:lang w:val="en-GB" w:eastAsia="fr-FR"/>
        </w:rPr>
        <w:t xml:space="preserve">and </w:t>
      </w:r>
      <w:r w:rsidRPr="007F59ED">
        <w:rPr>
          <w:rFonts w:eastAsia="Times New Roman" w:cs="Times New Roman"/>
          <w:szCs w:val="24"/>
          <w:lang w:val="en-GB" w:eastAsia="fr-FR"/>
        </w:rPr>
        <w:t>liability of origin internationally. Some studies explain the existence of these EMNCs by their thirst to gain resources which ensure the competitive edge and improved performance (</w:t>
      </w:r>
      <w:r w:rsidR="007D2985" w:rsidRPr="007F59ED">
        <w:rPr>
          <w:rFonts w:eastAsia="Times New Roman" w:cs="Times New Roman"/>
          <w:szCs w:val="24"/>
          <w:lang w:val="en-GB" w:eastAsia="fr-FR"/>
        </w:rPr>
        <w:t xml:space="preserve">Gammeltoft &amp; </w:t>
      </w:r>
      <w:proofErr w:type="spellStart"/>
      <w:r w:rsidR="007D2985" w:rsidRPr="007F59ED">
        <w:rPr>
          <w:rFonts w:eastAsia="Times New Roman" w:cs="Times New Roman"/>
          <w:szCs w:val="24"/>
          <w:lang w:val="en-GB" w:eastAsia="fr-FR"/>
        </w:rPr>
        <w:t>Panibratov</w:t>
      </w:r>
      <w:proofErr w:type="spellEnd"/>
      <w:r w:rsidR="007D2985" w:rsidRPr="007F59ED">
        <w:rPr>
          <w:rFonts w:eastAsia="Times New Roman" w:cs="Times New Roman"/>
          <w:szCs w:val="24"/>
          <w:lang w:val="en-GB" w:eastAsia="fr-FR"/>
        </w:rPr>
        <w:t xml:space="preserve">, 2024; </w:t>
      </w:r>
      <w:r w:rsidRPr="007F59ED">
        <w:rPr>
          <w:rFonts w:eastAsia="Times New Roman" w:cs="Times New Roman"/>
          <w:szCs w:val="24"/>
          <w:lang w:val="en-GB" w:eastAsia="fr-FR"/>
        </w:rPr>
        <w:t>Kim et al., 2020) while other describe it as exploitation of weak institutions in the host markets (Cuervo-</w:t>
      </w:r>
      <w:proofErr w:type="spellStart"/>
      <w:r w:rsidRPr="007F59ED">
        <w:rPr>
          <w:rFonts w:eastAsia="Times New Roman" w:cs="Times New Roman"/>
          <w:szCs w:val="24"/>
          <w:lang w:val="en-GB" w:eastAsia="fr-FR"/>
        </w:rPr>
        <w:t>Cazurra</w:t>
      </w:r>
      <w:proofErr w:type="spellEnd"/>
      <w:r w:rsidRPr="007F59ED">
        <w:rPr>
          <w:rFonts w:eastAsia="Times New Roman" w:cs="Times New Roman"/>
          <w:szCs w:val="24"/>
          <w:lang w:val="en-GB" w:eastAsia="fr-FR"/>
        </w:rPr>
        <w:t xml:space="preserve"> &amp; Genc, 2015). However, what differentiates the EMNCs from their counterpart</w:t>
      </w:r>
      <w:r w:rsidR="001A07D4" w:rsidRPr="007F59ED">
        <w:rPr>
          <w:rFonts w:eastAsia="Times New Roman" w:cs="Times New Roman"/>
          <w:szCs w:val="24"/>
          <w:lang w:val="en-GB" w:eastAsia="fr-FR"/>
        </w:rPr>
        <w:t xml:space="preserve"> specially</w:t>
      </w:r>
      <w:r w:rsidRPr="007F59ED">
        <w:rPr>
          <w:rFonts w:eastAsia="Times New Roman" w:cs="Times New Roman"/>
          <w:szCs w:val="24"/>
          <w:lang w:val="en-GB" w:eastAsia="fr-FR"/>
        </w:rPr>
        <w:t xml:space="preserve"> from the developed markets is the </w:t>
      </w:r>
      <w:r w:rsidR="00D62603" w:rsidRPr="00976FE7">
        <w:rPr>
          <w:rFonts w:eastAsia="Times New Roman" w:cs="Times New Roman"/>
          <w:szCs w:val="24"/>
          <w:lang w:val="en-GB" w:eastAsia="fr-FR"/>
        </w:rPr>
        <w:t xml:space="preserve">distinct institutional landscape in which they are embedded </w:t>
      </w:r>
      <w:r w:rsidRPr="007F59ED">
        <w:rPr>
          <w:rFonts w:eastAsia="Times New Roman" w:cs="Times New Roman"/>
          <w:szCs w:val="24"/>
          <w:lang w:val="en-GB" w:eastAsia="fr-FR"/>
        </w:rPr>
        <w:t xml:space="preserve">poor institutional and governance mechanism, higher level of corruption </w:t>
      </w:r>
      <w:r w:rsidR="00BE2324" w:rsidRPr="007F59ED">
        <w:rPr>
          <w:rFonts w:eastAsia="Times New Roman" w:cs="Times New Roman"/>
          <w:szCs w:val="24"/>
          <w:lang w:val="en-GB" w:eastAsia="fr-FR"/>
        </w:rPr>
        <w:t>and</w:t>
      </w:r>
      <w:r w:rsidRPr="007F59ED">
        <w:rPr>
          <w:rFonts w:eastAsia="Times New Roman" w:cs="Times New Roman"/>
          <w:szCs w:val="24"/>
          <w:lang w:val="en-GB" w:eastAsia="fr-FR"/>
        </w:rPr>
        <w:t xml:space="preserve"> political uncertainty, and imperfect capital markets (Adomako et al., </w:t>
      </w:r>
      <w:r w:rsidR="00E876A1" w:rsidRPr="007F59ED">
        <w:rPr>
          <w:rFonts w:eastAsia="Times New Roman" w:cs="Times New Roman"/>
          <w:szCs w:val="24"/>
          <w:lang w:val="en-GB" w:eastAsia="fr-FR"/>
        </w:rPr>
        <w:t>2023</w:t>
      </w:r>
      <w:r w:rsidRPr="007F59ED">
        <w:rPr>
          <w:rFonts w:eastAsia="Times New Roman" w:cs="Times New Roman"/>
          <w:szCs w:val="24"/>
          <w:lang w:val="en-GB" w:eastAsia="fr-FR"/>
        </w:rPr>
        <w:t>; Adeleye et al., 2020;</w:t>
      </w:r>
      <w:r w:rsidR="00231DEF" w:rsidRPr="007F59ED">
        <w:rPr>
          <w:rFonts w:eastAsia="Times New Roman" w:cs="Times New Roman"/>
          <w:szCs w:val="24"/>
          <w:lang w:val="en-GB" w:eastAsia="fr-FR"/>
        </w:rPr>
        <w:t xml:space="preserve"> </w:t>
      </w:r>
      <w:r w:rsidRPr="007F59ED">
        <w:rPr>
          <w:rFonts w:eastAsia="Times New Roman" w:cs="Times New Roman"/>
          <w:szCs w:val="24"/>
          <w:lang w:val="en-GB" w:eastAsia="fr-FR"/>
        </w:rPr>
        <w:t>Cuervo-</w:t>
      </w:r>
      <w:proofErr w:type="spellStart"/>
      <w:r w:rsidRPr="007F59ED">
        <w:rPr>
          <w:rFonts w:eastAsia="Times New Roman" w:cs="Times New Roman"/>
          <w:szCs w:val="24"/>
          <w:lang w:val="en-GB" w:eastAsia="fr-FR"/>
        </w:rPr>
        <w:t>Cazurra</w:t>
      </w:r>
      <w:proofErr w:type="spellEnd"/>
      <w:r w:rsidRPr="007F59ED">
        <w:rPr>
          <w:rFonts w:eastAsia="Times New Roman" w:cs="Times New Roman"/>
          <w:szCs w:val="24"/>
          <w:lang w:val="en-GB" w:eastAsia="fr-FR"/>
        </w:rPr>
        <w:t xml:space="preserve"> &amp; Genc, 2015). </w:t>
      </w:r>
      <w:r w:rsidR="005531CB" w:rsidRPr="007F59ED">
        <w:rPr>
          <w:rFonts w:eastAsia="Times New Roman" w:cs="Times New Roman"/>
          <w:szCs w:val="24"/>
          <w:lang w:val="en-GB" w:eastAsia="fr-FR"/>
        </w:rPr>
        <w:t>This</w:t>
      </w:r>
      <w:r w:rsidRPr="007F59ED">
        <w:rPr>
          <w:rFonts w:eastAsia="Times New Roman" w:cs="Times New Roman"/>
          <w:szCs w:val="24"/>
          <w:lang w:val="en-GB" w:eastAsia="fr-FR"/>
        </w:rPr>
        <w:t xml:space="preserve"> literature </w:t>
      </w:r>
      <w:r w:rsidR="005531CB" w:rsidRPr="007F59ED">
        <w:rPr>
          <w:rFonts w:eastAsia="Times New Roman" w:cs="Times New Roman"/>
          <w:szCs w:val="24"/>
          <w:lang w:val="en-GB" w:eastAsia="fr-FR"/>
        </w:rPr>
        <w:t xml:space="preserve">mainly relies </w:t>
      </w:r>
      <w:r w:rsidRPr="007F59ED">
        <w:rPr>
          <w:rFonts w:eastAsia="Times New Roman" w:cs="Times New Roman"/>
          <w:szCs w:val="24"/>
          <w:lang w:val="en-GB" w:eastAsia="fr-FR"/>
        </w:rPr>
        <w:t>on the institutional theory (North, 1990) and resource-based view of internationalization (Barney, 1991) when discussing the internationalization dynamics of EMNCs from the less developed markets. </w:t>
      </w:r>
      <w:r w:rsidRPr="007F59ED">
        <w:rPr>
          <w:rFonts w:eastAsia="Times New Roman" w:cs="Times New Roman"/>
          <w:szCs w:val="24"/>
          <w:lang w:eastAsia="fr-FR"/>
        </w:rPr>
        <w:t> </w:t>
      </w:r>
    </w:p>
    <w:p w14:paraId="31A37423" w14:textId="77777777" w:rsidR="00F81494"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The internationalization of EMNCs can be a reaction to the institutional context, whether in the host country (Feinberg, 2009) or the home country (</w:t>
      </w:r>
      <w:r w:rsidR="00CB4FFA" w:rsidRPr="004D19DC">
        <w:rPr>
          <w:rFonts w:eastAsia="Times New Roman" w:cs="Times New Roman"/>
          <w:szCs w:val="24"/>
          <w:lang w:val="en-GB" w:eastAsia="fr-FR"/>
        </w:rPr>
        <w:t>Sh</w:t>
      </w:r>
      <w:r w:rsidR="006103A0" w:rsidRPr="004D19DC">
        <w:rPr>
          <w:rFonts w:eastAsia="Times New Roman" w:cs="Times New Roman"/>
          <w:szCs w:val="24"/>
          <w:lang w:val="en-GB" w:eastAsia="fr-FR"/>
        </w:rPr>
        <w:t>irodkar et al., 2024</w:t>
      </w:r>
      <w:r w:rsidRPr="007F59ED">
        <w:rPr>
          <w:rFonts w:eastAsia="Times New Roman" w:cs="Times New Roman"/>
          <w:szCs w:val="24"/>
          <w:lang w:val="en-GB" w:eastAsia="fr-FR"/>
        </w:rPr>
        <w:t>). Institutions have a prominent and crucial role in shaping the firms' transaction costs and</w:t>
      </w:r>
      <w:r w:rsidR="009A5B2F" w:rsidRPr="007F59ED">
        <w:rPr>
          <w:rFonts w:eastAsia="Times New Roman" w:cs="Times New Roman"/>
          <w:szCs w:val="24"/>
          <w:lang w:val="en-GB" w:eastAsia="fr-FR"/>
        </w:rPr>
        <w:t xml:space="preserve"> performance and survival related</w:t>
      </w:r>
      <w:r w:rsidRPr="007F59ED">
        <w:rPr>
          <w:rFonts w:eastAsia="Times New Roman" w:cs="Times New Roman"/>
          <w:szCs w:val="24"/>
          <w:lang w:val="en-GB" w:eastAsia="fr-FR"/>
        </w:rPr>
        <w:t xml:space="preserve"> outcomes (North, 1990). North (1990) describes institutions as </w:t>
      </w:r>
      <w:r w:rsidRPr="007F59ED">
        <w:rPr>
          <w:rFonts w:eastAsia="Times New Roman" w:cs="Times New Roman"/>
          <w:szCs w:val="24"/>
          <w:shd w:val="clear" w:color="auto" w:fill="FFFFFF"/>
          <w:lang w:val="en-GB" w:eastAsia="fr-FR"/>
        </w:rPr>
        <w:t>“</w:t>
      </w:r>
      <w:r w:rsidRPr="007F59ED">
        <w:rPr>
          <w:rFonts w:eastAsia="Times New Roman" w:cs="Times New Roman"/>
          <w:szCs w:val="24"/>
          <w:lang w:val="en-GB" w:eastAsia="fr-FR"/>
        </w:rPr>
        <w:t>the rule of the game” as these emanates from societal and political norms, governance structures, law enforcement, and regulations. In less developed part of the world, the poor institutional mechanism</w:t>
      </w:r>
      <w:r w:rsidR="000F752C" w:rsidRPr="007F59ED">
        <w:rPr>
          <w:rFonts w:eastAsia="Times New Roman" w:cs="Times New Roman"/>
          <w:szCs w:val="24"/>
          <w:lang w:val="en-GB" w:eastAsia="fr-FR"/>
        </w:rPr>
        <w:t xml:space="preserve"> exists</w:t>
      </w:r>
      <w:r w:rsidRPr="007F59ED">
        <w:rPr>
          <w:rFonts w:eastAsia="Times New Roman" w:cs="Times New Roman"/>
          <w:szCs w:val="24"/>
          <w:lang w:val="en-GB" w:eastAsia="fr-FR"/>
        </w:rPr>
        <w:t xml:space="preserve"> in the shape of existence of imperfect capital markets, high level of corruption and </w:t>
      </w:r>
      <w:r w:rsidR="00EC2E6A" w:rsidRPr="007F59ED">
        <w:rPr>
          <w:rFonts w:eastAsia="Times New Roman" w:cs="Times New Roman"/>
          <w:szCs w:val="24"/>
          <w:lang w:val="en-GB" w:eastAsia="fr-FR"/>
        </w:rPr>
        <w:t xml:space="preserve">high </w:t>
      </w:r>
      <w:r w:rsidRPr="007F59ED">
        <w:rPr>
          <w:rFonts w:eastAsia="Times New Roman" w:cs="Times New Roman"/>
          <w:szCs w:val="24"/>
          <w:lang w:val="en-GB" w:eastAsia="fr-FR"/>
        </w:rPr>
        <w:t>political uncertainty (Palepu</w:t>
      </w:r>
      <w:r w:rsidR="002E41D2" w:rsidRPr="007F59ED">
        <w:rPr>
          <w:rFonts w:eastAsia="Times New Roman" w:cs="Times New Roman"/>
          <w:szCs w:val="24"/>
          <w:lang w:val="en-GB" w:eastAsia="fr-FR"/>
        </w:rPr>
        <w:t xml:space="preserve"> and Khanna</w:t>
      </w:r>
      <w:r w:rsidRPr="007F59ED">
        <w:rPr>
          <w:rFonts w:eastAsia="Times New Roman" w:cs="Times New Roman"/>
          <w:szCs w:val="24"/>
          <w:lang w:val="en-GB" w:eastAsia="fr-FR"/>
        </w:rPr>
        <w:t>, 1998). These institutional voids are considered an opportunity for developed firms to exploit these for their own good but a setback for the</w:t>
      </w:r>
      <w:r w:rsidR="00E108DF" w:rsidRPr="007F59ED">
        <w:rPr>
          <w:rFonts w:eastAsia="Times New Roman" w:cs="Times New Roman"/>
          <w:szCs w:val="24"/>
          <w:lang w:val="en-GB" w:eastAsia="fr-FR"/>
        </w:rPr>
        <w:t xml:space="preserve"> domestic</w:t>
      </w:r>
      <w:r w:rsidRPr="007F59ED">
        <w:rPr>
          <w:rFonts w:eastAsia="Times New Roman" w:cs="Times New Roman"/>
          <w:szCs w:val="24"/>
          <w:lang w:val="en-GB" w:eastAsia="fr-FR"/>
        </w:rPr>
        <w:t xml:space="preserve"> EMNCs</w:t>
      </w:r>
      <w:r w:rsidR="00D62603">
        <w:rPr>
          <w:rFonts w:eastAsia="Times New Roman" w:cs="Times New Roman"/>
          <w:szCs w:val="24"/>
          <w:lang w:val="en-GB" w:eastAsia="fr-FR"/>
        </w:rPr>
        <w:t>,</w:t>
      </w:r>
      <w:r w:rsidRPr="007F59ED">
        <w:rPr>
          <w:rFonts w:eastAsia="Times New Roman" w:cs="Times New Roman"/>
          <w:szCs w:val="24"/>
          <w:lang w:val="en-GB" w:eastAsia="fr-FR"/>
        </w:rPr>
        <w:t xml:space="preserve"> </w:t>
      </w:r>
      <w:r w:rsidR="00D62603" w:rsidRPr="00976FE7">
        <w:rPr>
          <w:rFonts w:eastAsia="Times New Roman" w:cs="Times New Roman"/>
          <w:szCs w:val="24"/>
          <w:lang w:val="en-GB" w:eastAsia="fr-FR"/>
        </w:rPr>
        <w:t>forcing them to develop nonmarket capabilities that substitute for missing formal institutions</w:t>
      </w:r>
      <w:r w:rsidR="00D62603" w:rsidRPr="00976FE7" w:rsidDel="00D62603">
        <w:rPr>
          <w:rFonts w:eastAsia="Times New Roman" w:cs="Times New Roman"/>
          <w:szCs w:val="24"/>
          <w:lang w:val="en-GB" w:eastAsia="fr-FR"/>
        </w:rPr>
        <w:t xml:space="preserve"> </w:t>
      </w:r>
      <w:r w:rsidRPr="007F59ED">
        <w:rPr>
          <w:rFonts w:eastAsia="Times New Roman" w:cs="Times New Roman"/>
          <w:szCs w:val="24"/>
          <w:lang w:val="en-GB" w:eastAsia="fr-FR"/>
        </w:rPr>
        <w:t>(</w:t>
      </w:r>
      <w:r w:rsidR="00DA17F8" w:rsidRPr="004D19DC">
        <w:rPr>
          <w:rFonts w:eastAsia="Times New Roman" w:cs="Times New Roman"/>
          <w:szCs w:val="24"/>
          <w:lang w:val="en-GB" w:eastAsia="fr-FR"/>
        </w:rPr>
        <w:t xml:space="preserve">Gammeltoft &amp; </w:t>
      </w:r>
      <w:proofErr w:type="spellStart"/>
      <w:r w:rsidR="00DA17F8" w:rsidRPr="004D19DC">
        <w:rPr>
          <w:rFonts w:eastAsia="Times New Roman" w:cs="Times New Roman"/>
          <w:szCs w:val="24"/>
          <w:lang w:val="en-GB" w:eastAsia="fr-FR"/>
        </w:rPr>
        <w:t>Panibratov</w:t>
      </w:r>
      <w:proofErr w:type="spellEnd"/>
      <w:r w:rsidR="00DA17F8" w:rsidRPr="004D19DC">
        <w:rPr>
          <w:rFonts w:eastAsia="Times New Roman" w:cs="Times New Roman"/>
          <w:szCs w:val="24"/>
          <w:lang w:val="en-GB" w:eastAsia="fr-FR"/>
        </w:rPr>
        <w:t xml:space="preserve">, 2024; </w:t>
      </w:r>
      <w:r w:rsidRPr="004D19DC">
        <w:rPr>
          <w:rFonts w:eastAsia="Times New Roman" w:cs="Times New Roman"/>
          <w:szCs w:val="24"/>
          <w:lang w:val="en-GB" w:eastAsia="fr-FR"/>
        </w:rPr>
        <w:t>Liedong et al., 2020</w:t>
      </w:r>
      <w:r w:rsidR="00822C35" w:rsidRPr="004D19DC">
        <w:rPr>
          <w:rFonts w:eastAsia="Times New Roman" w:cs="Times New Roman"/>
          <w:szCs w:val="24"/>
          <w:lang w:val="en-GB" w:eastAsia="fr-FR"/>
        </w:rPr>
        <w:t>a</w:t>
      </w:r>
      <w:r w:rsidRPr="007F59ED">
        <w:rPr>
          <w:rFonts w:eastAsia="Times New Roman" w:cs="Times New Roman"/>
          <w:szCs w:val="24"/>
          <w:lang w:val="en-GB" w:eastAsia="fr-FR"/>
        </w:rPr>
        <w:t xml:space="preserve">). </w:t>
      </w:r>
    </w:p>
    <w:p w14:paraId="19E9A2F2" w14:textId="120B5E5C" w:rsidR="00D62603" w:rsidRPr="00D62603" w:rsidRDefault="00544B53"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val="en-GB" w:eastAsia="fr-FR"/>
        </w:rPr>
        <w:t xml:space="preserve">So, institutional </w:t>
      </w:r>
      <w:r w:rsidR="00961B0F" w:rsidRPr="007F59ED">
        <w:rPr>
          <w:rFonts w:eastAsia="Times New Roman" w:cs="Times New Roman"/>
          <w:szCs w:val="24"/>
          <w:lang w:val="en-GB" w:eastAsia="fr-FR"/>
        </w:rPr>
        <w:t xml:space="preserve">underdevelopment creates an escapism which </w:t>
      </w:r>
      <w:r w:rsidR="00D80E43" w:rsidRPr="007F59ED">
        <w:rPr>
          <w:rFonts w:eastAsia="Times New Roman" w:cs="Times New Roman"/>
          <w:szCs w:val="24"/>
          <w:lang w:val="en-GB" w:eastAsia="fr-FR"/>
        </w:rPr>
        <w:t>causes the</w:t>
      </w:r>
      <w:r w:rsidRPr="007F59ED">
        <w:rPr>
          <w:rFonts w:eastAsia="Times New Roman" w:cs="Times New Roman"/>
          <w:szCs w:val="24"/>
          <w:lang w:val="en-GB" w:eastAsia="fr-FR"/>
        </w:rPr>
        <w:t xml:space="preserve"> internationalization of emerging firms to gain access to scarce resources to ensure the competitive edge in local and international </w:t>
      </w:r>
      <w:r w:rsidRPr="004D19DC">
        <w:rPr>
          <w:rFonts w:eastAsia="Times New Roman" w:cs="Times New Roman"/>
          <w:szCs w:val="24"/>
          <w:lang w:val="en-GB" w:eastAsia="fr-FR"/>
        </w:rPr>
        <w:t>market</w:t>
      </w:r>
      <w:r w:rsidR="005531CB" w:rsidRPr="004D19DC">
        <w:rPr>
          <w:rFonts w:eastAsia="Times New Roman" w:cs="Times New Roman"/>
          <w:szCs w:val="24"/>
          <w:lang w:val="en-GB" w:eastAsia="fr-FR"/>
        </w:rPr>
        <w:t xml:space="preserve"> (</w:t>
      </w:r>
      <w:r w:rsidR="00F831E8">
        <w:rPr>
          <w:rFonts w:eastAsia="Times New Roman" w:cs="Times New Roman"/>
          <w:szCs w:val="24"/>
          <w:lang w:val="en-GB" w:eastAsia="fr-FR"/>
        </w:rPr>
        <w:t>Baloch</w:t>
      </w:r>
      <w:r w:rsidR="007C24D7" w:rsidRPr="004D19DC">
        <w:rPr>
          <w:rFonts w:eastAsia="Times New Roman" w:cs="Times New Roman"/>
          <w:szCs w:val="24"/>
          <w:lang w:val="en-GB" w:eastAsia="fr-FR"/>
        </w:rPr>
        <w:t xml:space="preserve"> et al., 20</w:t>
      </w:r>
      <w:r w:rsidR="00F831E8">
        <w:rPr>
          <w:rFonts w:eastAsia="Times New Roman" w:cs="Times New Roman"/>
          <w:szCs w:val="24"/>
          <w:lang w:val="en-GB" w:eastAsia="fr-FR"/>
        </w:rPr>
        <w:t>18</w:t>
      </w:r>
      <w:r w:rsidR="007C24D7" w:rsidRPr="004D19DC">
        <w:rPr>
          <w:rFonts w:eastAsia="Times New Roman" w:cs="Times New Roman"/>
          <w:szCs w:val="24"/>
          <w:lang w:val="en-GB" w:eastAsia="fr-FR"/>
        </w:rPr>
        <w:t xml:space="preserve">; </w:t>
      </w:r>
      <w:r w:rsidR="005531CB" w:rsidRPr="004D19DC">
        <w:rPr>
          <w:rFonts w:eastAsia="Times New Roman" w:cs="Times New Roman"/>
          <w:szCs w:val="24"/>
          <w:lang w:val="en-GB" w:eastAsia="fr-FR"/>
        </w:rPr>
        <w:t>Doh et al., 2017</w:t>
      </w:r>
      <w:r w:rsidR="005531CB" w:rsidRPr="007F59ED">
        <w:rPr>
          <w:rFonts w:eastAsia="Times New Roman" w:cs="Times New Roman"/>
          <w:szCs w:val="24"/>
          <w:lang w:val="en-GB" w:eastAsia="fr-FR"/>
        </w:rPr>
        <w:t>)</w:t>
      </w:r>
      <w:r w:rsidRPr="007F59ED">
        <w:rPr>
          <w:rFonts w:eastAsia="Times New Roman" w:cs="Times New Roman"/>
          <w:szCs w:val="24"/>
          <w:lang w:val="en-GB" w:eastAsia="fr-FR"/>
        </w:rPr>
        <w:t>.</w:t>
      </w:r>
      <w:r w:rsidRPr="007F59ED">
        <w:rPr>
          <w:rFonts w:eastAsia="Times New Roman" w:cs="Times New Roman"/>
          <w:szCs w:val="24"/>
          <w:lang w:eastAsia="fr-FR"/>
        </w:rPr>
        <w:t> </w:t>
      </w:r>
      <w:r w:rsidR="00D62603" w:rsidRPr="00976FE7">
        <w:rPr>
          <w:rFonts w:eastAsia="Times New Roman" w:cs="Times New Roman"/>
          <w:szCs w:val="24"/>
          <w:lang w:eastAsia="fr-FR"/>
        </w:rPr>
        <w:t xml:space="preserve">Importantly, the substitution logic provides a crucial link between institutional theory and the resource-based view. Under weak institutional conditions, EMNCs do not merely escape inefficiencies; they learn to compensate for institutional weaknesses by investing in </w:t>
      </w:r>
      <w:r w:rsidR="00D62603" w:rsidRPr="00976FE7">
        <w:rPr>
          <w:rFonts w:eastAsia="Times New Roman" w:cs="Times New Roman"/>
          <w:szCs w:val="24"/>
          <w:lang w:eastAsia="fr-FR"/>
        </w:rPr>
        <w:lastRenderedPageBreak/>
        <w:t xml:space="preserve">legitimacy-enhancing and risk-mitigating strategies </w:t>
      </w:r>
      <w:r w:rsidR="00D62603" w:rsidRPr="00976FE7">
        <w:rPr>
          <w:rFonts w:eastAsia="Times New Roman" w:cs="Times New Roman"/>
          <w:szCs w:val="24"/>
          <w:lang w:val="en-GB" w:eastAsia="fr-FR"/>
        </w:rPr>
        <w:t>(Palepu and Khanna, 1998).</w:t>
      </w:r>
      <w:r w:rsidR="00D62603" w:rsidRPr="00976FE7">
        <w:rPr>
          <w:rFonts w:eastAsia="Times New Roman" w:cs="Times New Roman"/>
          <w:szCs w:val="24"/>
          <w:lang w:eastAsia="fr-FR"/>
        </w:rPr>
        <w:t xml:space="preserve"> Corporate social responsibility (CSR) becomes a mechanism through which firms build trust and moral legitimacy among domestic and foreign stakeholders, signaling credibility in the absence of robust institutional guarantees</w:t>
      </w:r>
      <w:r w:rsidR="00D62603" w:rsidRPr="00976FE7">
        <w:rPr>
          <w:rFonts w:eastAsia="Times New Roman" w:cs="Times New Roman"/>
          <w:szCs w:val="24"/>
          <w:lang w:val="en-GB" w:eastAsia="fr-FR"/>
        </w:rPr>
        <w:t xml:space="preserve"> (Saeed et al., 2024a; An et al., 2024; Saeed et al., 2024b)</w:t>
      </w:r>
      <w:r w:rsidR="00D62603" w:rsidRPr="00976FE7">
        <w:rPr>
          <w:rFonts w:eastAsia="Times New Roman" w:cs="Times New Roman"/>
          <w:szCs w:val="24"/>
          <w:lang w:eastAsia="fr-FR"/>
        </w:rPr>
        <w:t>. By contrast, corporate political activity (CPA) functions as a mechanism of influence and protection, enabling firms to navigate regulatory uncertainty, access information, and mitigate policy risks (</w:t>
      </w:r>
      <w:r w:rsidR="00D62603" w:rsidRPr="00976FE7">
        <w:rPr>
          <w:rFonts w:eastAsia="Times New Roman" w:cs="Times New Roman"/>
          <w:szCs w:val="24"/>
          <w:lang w:val="en-GB" w:eastAsia="fr-FR"/>
        </w:rPr>
        <w:t xml:space="preserve">Winkler &amp; </w:t>
      </w:r>
      <w:proofErr w:type="spellStart"/>
      <w:r w:rsidR="00D62603" w:rsidRPr="00976FE7">
        <w:rPr>
          <w:rFonts w:eastAsia="Times New Roman" w:cs="Times New Roman"/>
          <w:szCs w:val="24"/>
          <w:lang w:val="en-GB" w:eastAsia="fr-FR"/>
        </w:rPr>
        <w:t>Krzeminska</w:t>
      </w:r>
      <w:proofErr w:type="spellEnd"/>
      <w:r w:rsidR="00D62603" w:rsidRPr="00976FE7">
        <w:rPr>
          <w:rFonts w:eastAsia="Times New Roman" w:cs="Times New Roman"/>
          <w:szCs w:val="24"/>
          <w:lang w:val="en-GB" w:eastAsia="fr-FR"/>
        </w:rPr>
        <w:t>, 2024</w:t>
      </w:r>
      <w:r w:rsidR="00D62603" w:rsidRPr="00976FE7">
        <w:rPr>
          <w:rFonts w:eastAsia="Times New Roman" w:cs="Times New Roman"/>
          <w:szCs w:val="24"/>
          <w:lang w:eastAsia="fr-FR"/>
        </w:rPr>
        <w:t>). Thus, CSR and CPA operate as context-sensitive capabilities that help EMNCs overcome both institutional voids at home and the liability of origin abroad.</w:t>
      </w:r>
    </w:p>
    <w:p w14:paraId="1A1ABC68" w14:textId="10E00183" w:rsidR="00544B53" w:rsidRPr="007F59ED" w:rsidRDefault="00D62603" w:rsidP="00976FE7">
      <w:pPr>
        <w:spacing w:after="0" w:line="360" w:lineRule="auto"/>
        <w:ind w:firstLine="705"/>
        <w:jc w:val="both"/>
        <w:textAlignment w:val="baseline"/>
        <w:rPr>
          <w:rFonts w:ascii="Segoe UI" w:eastAsia="Times New Roman" w:hAnsi="Segoe UI" w:cs="Segoe UI"/>
          <w:sz w:val="18"/>
          <w:szCs w:val="18"/>
          <w:lang w:eastAsia="fr-FR"/>
        </w:rPr>
      </w:pPr>
      <w:r w:rsidRPr="00976FE7">
        <w:rPr>
          <w:rFonts w:eastAsia="Times New Roman" w:cs="Times New Roman"/>
          <w:szCs w:val="24"/>
          <w:lang w:eastAsia="fr-FR"/>
        </w:rPr>
        <w:t>From a theoretical standpoint, this integration suggests that institutional underdevelopment does not simply constrain EMNCs but shapes the evolution of their nonmarket strategies. Weak institutions create conditions where social and political capital substitute for formal market-supporting institutions (</w:t>
      </w:r>
      <w:r w:rsidRPr="00976FE7">
        <w:rPr>
          <w:rFonts w:eastAsia="Times New Roman" w:cs="Times New Roman"/>
          <w:szCs w:val="24"/>
          <w:lang w:val="en-GB" w:eastAsia="fr-FR"/>
        </w:rPr>
        <w:t>Doh et al., 2017</w:t>
      </w:r>
      <w:r w:rsidRPr="00976FE7">
        <w:rPr>
          <w:rFonts w:eastAsia="Times New Roman" w:cs="Times New Roman"/>
          <w:szCs w:val="24"/>
          <w:lang w:eastAsia="fr-FR"/>
        </w:rPr>
        <w:t xml:space="preserve">). As a result, CSR and CPA become not just optional reputational tools but essential strategic resources that underpin internationalization. The causal mechanism is therefore twofold: CSR enhances legitimacy-based access to external markets and partnerships, while CPA reduces uncertainty by forging ties with regulatory actors—together, these mechanisms facilitate the outward expansion of EMNCs </w:t>
      </w:r>
      <w:r w:rsidRPr="00976FE7">
        <w:rPr>
          <w:rFonts w:eastAsia="Times New Roman" w:cs="Times New Roman"/>
          <w:szCs w:val="24"/>
          <w:lang w:val="en-GB" w:eastAsia="fr-FR"/>
        </w:rPr>
        <w:t>(Hadani et al., 2018; Bonardi, 2008)</w:t>
      </w:r>
      <w:r w:rsidRPr="00976FE7">
        <w:rPr>
          <w:rFonts w:eastAsia="Times New Roman" w:cs="Times New Roman"/>
          <w:szCs w:val="24"/>
          <w:lang w:eastAsia="fr-FR"/>
        </w:rPr>
        <w:t>.</w:t>
      </w:r>
    </w:p>
    <w:p w14:paraId="39936842" w14:textId="77777777" w:rsidR="00A548F6" w:rsidRDefault="00D03AA1" w:rsidP="00976FE7">
      <w:pPr>
        <w:spacing w:after="0" w:line="360" w:lineRule="auto"/>
        <w:ind w:firstLine="705"/>
        <w:jc w:val="both"/>
        <w:textAlignment w:val="baseline"/>
        <w:rPr>
          <w:rFonts w:eastAsia="Times New Roman" w:cs="Times New Roman"/>
          <w:szCs w:val="24"/>
          <w:shd w:val="clear" w:color="auto" w:fill="FFFF00"/>
          <w:lang w:val="en-GB" w:eastAsia="fr-FR"/>
        </w:rPr>
      </w:pPr>
      <w:r w:rsidRPr="004D19DC">
        <w:rPr>
          <w:rFonts w:eastAsia="Times New Roman" w:cs="Times New Roman"/>
          <w:szCs w:val="24"/>
          <w:lang w:val="en-GB" w:eastAsia="fr-FR"/>
        </w:rPr>
        <w:t xml:space="preserve">In addition to institutional perspective, scholarly </w:t>
      </w:r>
      <w:r w:rsidR="008C4B5A" w:rsidRPr="004D19DC">
        <w:rPr>
          <w:rFonts w:eastAsia="Times New Roman" w:cs="Times New Roman"/>
          <w:szCs w:val="24"/>
          <w:lang w:val="en-GB" w:eastAsia="fr-FR"/>
        </w:rPr>
        <w:t>work paid</w:t>
      </w:r>
      <w:r w:rsidR="00544B53" w:rsidRPr="004D19DC">
        <w:rPr>
          <w:rFonts w:eastAsia="Times New Roman" w:cs="Times New Roman"/>
          <w:szCs w:val="24"/>
          <w:lang w:val="en-GB" w:eastAsia="fr-FR"/>
        </w:rPr>
        <w:t xml:space="preserve"> much attention to the resource-based view as internal and external resources are critical for firm’s survival. Barney (1991) and Hitt et al. (2006) argue that it is important to have right resources to expand the business and maintain it by ensuring the competitive advantages. The RBV consider resource as intangible, unidentical, and hard to replicate (</w:t>
      </w:r>
      <w:r w:rsidR="00F542BB" w:rsidRPr="004D19DC">
        <w:rPr>
          <w:rFonts w:eastAsia="Times New Roman" w:cs="Times New Roman"/>
          <w:szCs w:val="24"/>
          <w:lang w:val="en-GB" w:eastAsia="fr-FR"/>
        </w:rPr>
        <w:t>Arbelo et al.</w:t>
      </w:r>
      <w:r w:rsidR="00544B53" w:rsidRPr="004D19DC">
        <w:rPr>
          <w:rFonts w:eastAsia="Times New Roman" w:cs="Times New Roman"/>
          <w:szCs w:val="24"/>
          <w:lang w:val="en-GB" w:eastAsia="fr-FR"/>
        </w:rPr>
        <w:t xml:space="preserve">, </w:t>
      </w:r>
      <w:r w:rsidR="00F542BB" w:rsidRPr="004D19DC">
        <w:rPr>
          <w:rFonts w:eastAsia="Times New Roman" w:cs="Times New Roman"/>
          <w:szCs w:val="24"/>
          <w:lang w:val="en-GB" w:eastAsia="fr-FR"/>
        </w:rPr>
        <w:t>2024</w:t>
      </w:r>
      <w:r w:rsidR="00544B53" w:rsidRPr="004D19DC">
        <w:rPr>
          <w:rFonts w:eastAsia="Times New Roman" w:cs="Times New Roman"/>
          <w:szCs w:val="24"/>
          <w:lang w:val="en-GB" w:eastAsia="fr-FR"/>
        </w:rPr>
        <w:t xml:space="preserve">). </w:t>
      </w:r>
      <w:r w:rsidR="006A7E23" w:rsidRPr="004D19DC">
        <w:rPr>
          <w:rFonts w:eastAsia="Times New Roman" w:cs="Times New Roman"/>
          <w:szCs w:val="24"/>
          <w:lang w:val="en-GB" w:eastAsia="fr-FR"/>
        </w:rPr>
        <w:t>M</w:t>
      </w:r>
      <w:r w:rsidR="00544B53" w:rsidRPr="004D19DC">
        <w:rPr>
          <w:rFonts w:eastAsia="Times New Roman" w:cs="Times New Roman"/>
          <w:szCs w:val="24"/>
          <w:lang w:val="en-GB" w:eastAsia="fr-FR"/>
        </w:rPr>
        <w:t xml:space="preserve">ultinationals </w:t>
      </w:r>
      <w:r w:rsidR="00E65701" w:rsidRPr="004D19DC">
        <w:rPr>
          <w:rFonts w:eastAsia="Times New Roman" w:cs="Times New Roman"/>
          <w:szCs w:val="24"/>
          <w:lang w:val="en-GB" w:eastAsia="fr-FR"/>
        </w:rPr>
        <w:t xml:space="preserve">develop heterogeneous, rare, valuable, and inimitable capabilities, adapting them to institutional requirements </w:t>
      </w:r>
      <w:r w:rsidR="00544B53" w:rsidRPr="004D19DC">
        <w:rPr>
          <w:rFonts w:eastAsia="Times New Roman" w:cs="Times New Roman"/>
          <w:szCs w:val="24"/>
          <w:lang w:val="en-GB" w:eastAsia="fr-FR"/>
        </w:rPr>
        <w:t>and can be applied in local and foreign markets to ensure their competitive advantage</w:t>
      </w:r>
      <w:r w:rsidR="003D3B32" w:rsidRPr="004D19DC">
        <w:rPr>
          <w:rFonts w:eastAsia="Times New Roman" w:cs="Times New Roman"/>
          <w:szCs w:val="24"/>
          <w:lang w:val="en-GB" w:eastAsia="fr-FR"/>
        </w:rPr>
        <w:t xml:space="preserve"> and survival</w:t>
      </w:r>
      <w:r w:rsidR="00544B53" w:rsidRPr="004D19DC">
        <w:rPr>
          <w:rFonts w:eastAsia="Times New Roman" w:cs="Times New Roman"/>
          <w:szCs w:val="24"/>
          <w:lang w:val="en-GB" w:eastAsia="fr-FR"/>
        </w:rPr>
        <w:t xml:space="preserve"> (</w:t>
      </w:r>
      <w:r w:rsidR="003773F0" w:rsidRPr="004D19DC">
        <w:rPr>
          <w:rFonts w:eastAsia="Times New Roman" w:cs="Times New Roman"/>
          <w:szCs w:val="24"/>
          <w:lang w:val="en-GB" w:eastAsia="fr-FR"/>
        </w:rPr>
        <w:t>Gammel</w:t>
      </w:r>
      <w:r w:rsidR="00381B52" w:rsidRPr="004D19DC">
        <w:rPr>
          <w:rFonts w:eastAsia="Times New Roman" w:cs="Times New Roman"/>
          <w:szCs w:val="24"/>
          <w:lang w:val="en-GB" w:eastAsia="fr-FR"/>
        </w:rPr>
        <w:t xml:space="preserve">toft &amp; </w:t>
      </w:r>
      <w:proofErr w:type="spellStart"/>
      <w:r w:rsidR="00381B52" w:rsidRPr="004D19DC">
        <w:rPr>
          <w:rFonts w:eastAsia="Times New Roman" w:cs="Times New Roman"/>
          <w:szCs w:val="24"/>
          <w:lang w:val="en-GB" w:eastAsia="fr-FR"/>
        </w:rPr>
        <w:t>Panibratov</w:t>
      </w:r>
      <w:proofErr w:type="spellEnd"/>
      <w:r w:rsidR="00381B52" w:rsidRPr="004D19DC">
        <w:rPr>
          <w:rFonts w:eastAsia="Times New Roman" w:cs="Times New Roman"/>
          <w:szCs w:val="24"/>
          <w:lang w:val="en-GB" w:eastAsia="fr-FR"/>
        </w:rPr>
        <w:t>, 2024</w:t>
      </w:r>
      <w:r w:rsidR="00A407AC" w:rsidRPr="004D19DC">
        <w:rPr>
          <w:rFonts w:eastAsia="Times New Roman" w:cs="Times New Roman"/>
          <w:szCs w:val="24"/>
          <w:lang w:val="en-GB" w:eastAsia="fr-FR"/>
        </w:rPr>
        <w:t>;</w:t>
      </w:r>
      <w:r w:rsidR="001E28DA" w:rsidRPr="004D19DC">
        <w:rPr>
          <w:rFonts w:eastAsia="Times New Roman" w:cs="Times New Roman"/>
          <w:szCs w:val="24"/>
          <w:lang w:val="en-GB" w:eastAsia="fr-FR"/>
        </w:rPr>
        <w:t xml:space="preserve"> </w:t>
      </w:r>
      <w:r w:rsidR="00544B53" w:rsidRPr="004D19DC">
        <w:rPr>
          <w:rFonts w:eastAsia="Times New Roman" w:cs="Times New Roman"/>
          <w:szCs w:val="24"/>
          <w:lang w:val="en-GB" w:eastAsia="fr-FR"/>
        </w:rPr>
        <w:t>Hitt et al., 2006; Barney, 1991</w:t>
      </w:r>
      <w:r w:rsidR="007D34F3" w:rsidRPr="004D19DC">
        <w:rPr>
          <w:rFonts w:eastAsia="Times New Roman" w:cs="Times New Roman"/>
          <w:szCs w:val="24"/>
          <w:lang w:val="en-GB" w:eastAsia="fr-FR"/>
        </w:rPr>
        <w:t>)</w:t>
      </w:r>
      <w:r w:rsidR="00DF3332" w:rsidRPr="004D19DC">
        <w:rPr>
          <w:rFonts w:eastAsia="Times New Roman" w:cs="Times New Roman"/>
          <w:szCs w:val="24"/>
          <w:lang w:eastAsia="fr-FR"/>
        </w:rPr>
        <w:t>.</w:t>
      </w:r>
      <w:r w:rsidR="00CC04E0" w:rsidRPr="004D19DC">
        <w:rPr>
          <w:rFonts w:eastAsia="Times New Roman" w:cs="Times New Roman"/>
          <w:szCs w:val="24"/>
          <w:lang w:eastAsia="fr-FR"/>
        </w:rPr>
        <w:t xml:space="preserve"> </w:t>
      </w:r>
      <w:r w:rsidR="00544B53" w:rsidRPr="004D19DC">
        <w:rPr>
          <w:rFonts w:eastAsia="Times New Roman" w:cs="Times New Roman"/>
          <w:szCs w:val="24"/>
          <w:lang w:val="en-GB" w:eastAsia="fr-FR"/>
        </w:rPr>
        <w:t xml:space="preserve">RBV theory has been mainly used to study the firm characteristics and performance (Beamish &amp; Chakravarty, 2021) and has usually been combined with other </w:t>
      </w:r>
      <w:r w:rsidR="00305910" w:rsidRPr="004D19DC">
        <w:rPr>
          <w:rFonts w:eastAsia="Times New Roman" w:cs="Times New Roman"/>
          <w:szCs w:val="24"/>
          <w:lang w:val="en-GB" w:eastAsia="fr-FR"/>
        </w:rPr>
        <w:t>theories like</w:t>
      </w:r>
      <w:r w:rsidR="00512E0A" w:rsidRPr="004D19DC">
        <w:rPr>
          <w:rFonts w:eastAsia="Times New Roman" w:cs="Times New Roman"/>
          <w:szCs w:val="24"/>
          <w:lang w:val="en-GB" w:eastAsia="fr-FR"/>
        </w:rPr>
        <w:t xml:space="preserve"> agency theory and stakeholder theory </w:t>
      </w:r>
      <w:r w:rsidR="00544B53" w:rsidRPr="004D19DC">
        <w:rPr>
          <w:rFonts w:eastAsia="Times New Roman" w:cs="Times New Roman"/>
          <w:szCs w:val="24"/>
          <w:lang w:val="en-GB" w:eastAsia="fr-FR"/>
        </w:rPr>
        <w:t>(Dai et al., 2017</w:t>
      </w:r>
      <w:r w:rsidR="00544B53" w:rsidRPr="00976FE7">
        <w:rPr>
          <w:rFonts w:eastAsia="Times New Roman" w:cs="Times New Roman"/>
          <w:szCs w:val="24"/>
          <w:lang w:val="en-GB" w:eastAsia="fr-FR"/>
        </w:rPr>
        <w:t xml:space="preserve">). </w:t>
      </w:r>
      <w:r w:rsidR="00D226B0" w:rsidRPr="00976FE7">
        <w:rPr>
          <w:rFonts w:eastAsia="Times New Roman" w:cs="Times New Roman"/>
          <w:szCs w:val="24"/>
          <w:lang w:val="en-GB" w:eastAsia="fr-FR"/>
        </w:rPr>
        <w:t xml:space="preserve">However, its combination with institutional theory is particularly illuminating in emerging markets, where institutional weaknesses heighten the strategic value of nonmarket resources. When formal institutions fail to provide predictability, relational and reputational capital—developed through CSR and CPA—become core components of a firm’s resource bundle, enabling internationalization despite structural disadvantages. In this sense, the institutional environment does not merely moderate the </w:t>
      </w:r>
      <w:r w:rsidR="00D226B0" w:rsidRPr="00976FE7">
        <w:rPr>
          <w:rFonts w:eastAsia="Times New Roman" w:cs="Times New Roman"/>
          <w:szCs w:val="24"/>
          <w:lang w:val="en-GB" w:eastAsia="fr-FR"/>
        </w:rPr>
        <w:lastRenderedPageBreak/>
        <w:t xml:space="preserve">relationship between CSR/CPA and internationalization—it defines the very mechanism through which these nonmarket strategies transform into strategic resources. CSR builds external legitimacy and moral approval that substitutes for the absence of institutional trust, while CPA provides political access that substitutes for the absence of transparent governance. </w:t>
      </w:r>
    </w:p>
    <w:p w14:paraId="5525730E" w14:textId="7B86A554" w:rsidR="00D62603" w:rsidRPr="00DF7D01" w:rsidRDefault="00D226B0" w:rsidP="00976FE7">
      <w:pPr>
        <w:spacing w:after="0" w:line="360" w:lineRule="auto"/>
        <w:ind w:firstLine="705"/>
        <w:jc w:val="both"/>
        <w:textAlignment w:val="baseline"/>
        <w:rPr>
          <w:rFonts w:eastAsia="Times New Roman" w:cs="Times New Roman"/>
          <w:szCs w:val="24"/>
          <w:lang w:val="en-GB" w:eastAsia="fr-FR"/>
        </w:rPr>
      </w:pPr>
      <w:r w:rsidRPr="00976FE7">
        <w:rPr>
          <w:rFonts w:eastAsia="Times New Roman" w:cs="Times New Roman"/>
          <w:szCs w:val="24"/>
          <w:lang w:val="en-GB" w:eastAsia="fr-FR"/>
        </w:rPr>
        <w:t xml:space="preserve">Together, they form an adaptive bundle of nonmarket capabilities that explains why EMNCs, despite operating in fragile institutional contexts, can still internationalize successfully (Li et al., 2024; Winkler &amp; </w:t>
      </w:r>
      <w:proofErr w:type="spellStart"/>
      <w:r w:rsidRPr="00976FE7">
        <w:rPr>
          <w:rFonts w:eastAsia="Times New Roman" w:cs="Times New Roman"/>
          <w:szCs w:val="24"/>
          <w:lang w:val="en-GB" w:eastAsia="fr-FR"/>
        </w:rPr>
        <w:t>Krzeminska</w:t>
      </w:r>
      <w:proofErr w:type="spellEnd"/>
      <w:r w:rsidRPr="00976FE7">
        <w:rPr>
          <w:rFonts w:eastAsia="Times New Roman" w:cs="Times New Roman"/>
          <w:szCs w:val="24"/>
          <w:lang w:val="en-GB" w:eastAsia="fr-FR"/>
        </w:rPr>
        <w:t>, 2024).</w:t>
      </w:r>
      <w:r>
        <w:rPr>
          <w:rFonts w:eastAsia="Times New Roman" w:cs="Times New Roman"/>
          <w:szCs w:val="24"/>
          <w:lang w:val="en-GB" w:eastAsia="fr-FR"/>
        </w:rPr>
        <w:t xml:space="preserve"> </w:t>
      </w:r>
      <w:r w:rsidR="00544B53" w:rsidRPr="007F59ED">
        <w:rPr>
          <w:rFonts w:eastAsia="Times New Roman" w:cs="Times New Roman"/>
          <w:szCs w:val="24"/>
          <w:lang w:val="en-GB" w:eastAsia="fr-FR"/>
        </w:rPr>
        <w:t>Nonetheless, it is a worthwhile to focus on RBV by combining it with institutional theory in the case of less developed context, such as MENA and Sub-Saharan Africa regions</w:t>
      </w:r>
      <w:r w:rsidR="00D03AA1" w:rsidRPr="007F59ED">
        <w:rPr>
          <w:rFonts w:eastAsia="Times New Roman" w:cs="Times New Roman"/>
          <w:szCs w:val="24"/>
          <w:lang w:val="en-GB" w:eastAsia="fr-FR"/>
        </w:rPr>
        <w:t>,</w:t>
      </w:r>
      <w:r w:rsidR="00544B53" w:rsidRPr="007F59ED">
        <w:rPr>
          <w:rFonts w:eastAsia="Times New Roman" w:cs="Times New Roman"/>
          <w:szCs w:val="24"/>
          <w:lang w:val="en-GB" w:eastAsia="fr-FR"/>
        </w:rPr>
        <w:t xml:space="preserve"> where resource creation</w:t>
      </w:r>
      <w:r w:rsidR="00282F16" w:rsidRPr="007F59ED">
        <w:rPr>
          <w:rFonts w:eastAsia="Times New Roman" w:cs="Times New Roman"/>
          <w:szCs w:val="24"/>
          <w:lang w:val="en-GB" w:eastAsia="fr-FR"/>
        </w:rPr>
        <w:t xml:space="preserve"> and maintaining it</w:t>
      </w:r>
      <w:r w:rsidR="00544B53" w:rsidRPr="007F59ED">
        <w:rPr>
          <w:rFonts w:eastAsia="Times New Roman" w:cs="Times New Roman"/>
          <w:szCs w:val="24"/>
          <w:lang w:val="en-GB" w:eastAsia="fr-FR"/>
        </w:rPr>
        <w:t xml:space="preserve"> is difficult, and the existence of institutional voids make challenging for the EMNCs to use nonmarket strategies. The adopted non-market strategies, CSR and CPA require quite an important allocation of resources whether implemented individually or simultaneously</w:t>
      </w:r>
      <w:r w:rsidR="00E76097" w:rsidRPr="007F59ED">
        <w:rPr>
          <w:rFonts w:eastAsia="Times New Roman" w:cs="Times New Roman"/>
          <w:szCs w:val="24"/>
          <w:lang w:val="en-GB" w:eastAsia="fr-FR"/>
        </w:rPr>
        <w:t xml:space="preserve"> (</w:t>
      </w:r>
      <w:r w:rsidR="00E76097" w:rsidRPr="004D19DC">
        <w:rPr>
          <w:rFonts w:eastAsia="Times New Roman" w:cs="Times New Roman"/>
          <w:szCs w:val="24"/>
          <w:lang w:val="en-GB" w:eastAsia="fr-FR"/>
        </w:rPr>
        <w:t>An et al., 2024</w:t>
      </w:r>
      <w:r w:rsidR="00E76097" w:rsidRPr="007F59ED">
        <w:rPr>
          <w:rFonts w:eastAsia="Times New Roman" w:cs="Times New Roman"/>
          <w:szCs w:val="24"/>
          <w:lang w:val="en-GB" w:eastAsia="fr-FR"/>
        </w:rPr>
        <w:t>)</w:t>
      </w:r>
      <w:r w:rsidR="00544B53" w:rsidRPr="007F59ED">
        <w:rPr>
          <w:rFonts w:eastAsia="Times New Roman" w:cs="Times New Roman"/>
          <w:szCs w:val="24"/>
          <w:lang w:val="en-GB" w:eastAsia="fr-FR"/>
        </w:rPr>
        <w:t xml:space="preserve">. Specifically, if the motive behind these NMS are long term goals, such as legitimacy creation, internationalization, and </w:t>
      </w:r>
      <w:r w:rsidR="00D03AA1" w:rsidRPr="007F59ED">
        <w:rPr>
          <w:rFonts w:eastAsia="Times New Roman" w:cs="Times New Roman"/>
          <w:szCs w:val="24"/>
          <w:lang w:val="en-GB" w:eastAsia="fr-FR"/>
        </w:rPr>
        <w:t xml:space="preserve">to gain </w:t>
      </w:r>
      <w:r w:rsidR="00544B53" w:rsidRPr="007F59ED">
        <w:rPr>
          <w:rFonts w:eastAsia="Times New Roman" w:cs="Times New Roman"/>
          <w:szCs w:val="24"/>
          <w:lang w:val="en-GB" w:eastAsia="fr-FR"/>
        </w:rPr>
        <w:t>competitive advantages, then it is worthwhile to invest in</w:t>
      </w:r>
      <w:r w:rsidR="001E40C0" w:rsidRPr="007F59ED">
        <w:rPr>
          <w:rFonts w:eastAsia="Times New Roman" w:cs="Times New Roman"/>
          <w:szCs w:val="24"/>
          <w:lang w:val="en-GB" w:eastAsia="fr-FR"/>
        </w:rPr>
        <w:t>.</w:t>
      </w:r>
      <w:r w:rsidR="00544B53" w:rsidRPr="007F59ED">
        <w:rPr>
          <w:rFonts w:eastAsia="Times New Roman" w:cs="Times New Roman"/>
          <w:szCs w:val="24"/>
          <w:lang w:val="en-GB" w:eastAsia="fr-FR"/>
        </w:rPr>
        <w:t xml:space="preserve"> </w:t>
      </w:r>
    </w:p>
    <w:p w14:paraId="13A9D022" w14:textId="77777777" w:rsidR="00544B53" w:rsidRPr="007F59ED" w:rsidRDefault="00544B53" w:rsidP="00976FE7">
      <w:pPr>
        <w:spacing w:before="240"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2.2: Importance of Nonmarket strategies and The Internationalization of EMNCs</w:t>
      </w:r>
      <w:r w:rsidRPr="007F59ED">
        <w:rPr>
          <w:rFonts w:eastAsia="Times New Roman" w:cs="Times New Roman"/>
          <w:szCs w:val="24"/>
          <w:lang w:eastAsia="fr-FR"/>
        </w:rPr>
        <w:t> </w:t>
      </w:r>
    </w:p>
    <w:p w14:paraId="74A27513" w14:textId="1FAFF710"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Nonmarket strategy is considered as a set of social, environmental, and political norms adopted by a firm to satisfy the stakeholders needs and influence the external environment for its own good (</w:t>
      </w:r>
      <w:r w:rsidR="00625E4D" w:rsidRPr="004D19DC">
        <w:rPr>
          <w:rFonts w:eastAsia="Times New Roman" w:cs="Times New Roman"/>
          <w:szCs w:val="24"/>
          <w:lang w:val="en-GB" w:eastAsia="fr-FR"/>
        </w:rPr>
        <w:t xml:space="preserve">Winkler &amp; </w:t>
      </w:r>
      <w:proofErr w:type="spellStart"/>
      <w:r w:rsidR="00625E4D" w:rsidRPr="004D19DC">
        <w:rPr>
          <w:rFonts w:eastAsia="Times New Roman" w:cs="Times New Roman"/>
          <w:szCs w:val="24"/>
          <w:lang w:val="en-GB" w:eastAsia="fr-FR"/>
        </w:rPr>
        <w:t>Krzeminska</w:t>
      </w:r>
      <w:proofErr w:type="spellEnd"/>
      <w:r w:rsidR="00625E4D" w:rsidRPr="004D19DC">
        <w:rPr>
          <w:rFonts w:eastAsia="Times New Roman" w:cs="Times New Roman"/>
          <w:szCs w:val="24"/>
          <w:lang w:val="en-GB" w:eastAsia="fr-FR"/>
        </w:rPr>
        <w:t>, 2024</w:t>
      </w:r>
      <w:r w:rsidR="00625E4D" w:rsidRPr="007F59ED">
        <w:rPr>
          <w:rFonts w:eastAsia="Times New Roman" w:cs="Times New Roman"/>
          <w:szCs w:val="24"/>
          <w:lang w:val="en-GB" w:eastAsia="fr-FR"/>
        </w:rPr>
        <w:t>;</w:t>
      </w:r>
      <w:r w:rsidRPr="007F59ED">
        <w:rPr>
          <w:rFonts w:eastAsia="Times New Roman" w:cs="Times New Roman"/>
          <w:szCs w:val="24"/>
          <w:lang w:val="en-GB" w:eastAsia="fr-FR"/>
        </w:rPr>
        <w:t xml:space="preserve"> Dorobantu et al., 2017). The scope of </w:t>
      </w:r>
      <w:r w:rsidR="007473E5" w:rsidRPr="007F59ED">
        <w:rPr>
          <w:rFonts w:eastAsia="Times New Roman" w:cs="Times New Roman"/>
          <w:szCs w:val="24"/>
          <w:lang w:val="en-GB" w:eastAsia="fr-FR"/>
        </w:rPr>
        <w:t>non-market strategies</w:t>
      </w:r>
      <w:r w:rsidRPr="007F59ED">
        <w:rPr>
          <w:rFonts w:eastAsia="Times New Roman" w:cs="Times New Roman"/>
          <w:szCs w:val="24"/>
          <w:lang w:val="en-GB" w:eastAsia="fr-FR"/>
        </w:rPr>
        <w:t xml:space="preserve"> literature mainly </w:t>
      </w:r>
      <w:r w:rsidR="00FE23A5" w:rsidRPr="007F59ED">
        <w:rPr>
          <w:rFonts w:eastAsia="Times New Roman" w:cs="Times New Roman"/>
          <w:szCs w:val="24"/>
          <w:lang w:val="en-GB" w:eastAsia="fr-FR"/>
        </w:rPr>
        <w:t>focuses</w:t>
      </w:r>
      <w:r w:rsidRPr="007F59ED">
        <w:rPr>
          <w:rFonts w:eastAsia="Times New Roman" w:cs="Times New Roman"/>
          <w:szCs w:val="24"/>
          <w:lang w:val="en-GB" w:eastAsia="fr-FR"/>
        </w:rPr>
        <w:t xml:space="preserve"> on engagement of a firm in either CSR or CPA to achieve its strategic goals (</w:t>
      </w:r>
      <w:r w:rsidR="00686A0A" w:rsidRPr="00686A0A">
        <w:rPr>
          <w:rFonts w:eastAsia="Times New Roman" w:cs="Times New Roman"/>
          <w:szCs w:val="24"/>
          <w:lang w:val="en-GB" w:eastAsia="fr-FR"/>
        </w:rPr>
        <w:t>Guo &amp; Xie, 2025</w:t>
      </w:r>
      <w:r w:rsidR="00686A0A">
        <w:rPr>
          <w:rFonts w:eastAsia="Times New Roman" w:cs="Times New Roman"/>
          <w:szCs w:val="24"/>
          <w:lang w:val="en-GB" w:eastAsia="fr-FR"/>
        </w:rPr>
        <w:t xml:space="preserve">; </w:t>
      </w:r>
      <w:r w:rsidRPr="007F59ED">
        <w:rPr>
          <w:rFonts w:eastAsia="Times New Roman" w:cs="Times New Roman"/>
          <w:szCs w:val="24"/>
          <w:lang w:val="en-GB" w:eastAsia="fr-FR"/>
        </w:rPr>
        <w:t>Liedong et al., 2017). Corporate social responsibility research had long been investigated to assess its impact on firm performance and gain legitimacy in host and home market</w:t>
      </w:r>
      <w:r w:rsidR="0059112F" w:rsidRPr="007F59ED">
        <w:rPr>
          <w:rFonts w:eastAsia="Times New Roman" w:cs="Times New Roman"/>
          <w:szCs w:val="24"/>
          <w:lang w:val="en-GB" w:eastAsia="fr-FR"/>
        </w:rPr>
        <w:t>s</w:t>
      </w:r>
      <w:r w:rsidRPr="007F59ED">
        <w:rPr>
          <w:rFonts w:eastAsia="Times New Roman" w:cs="Times New Roman"/>
          <w:szCs w:val="24"/>
          <w:lang w:val="en-GB" w:eastAsia="fr-FR"/>
        </w:rPr>
        <w:t xml:space="preserve"> to ensure the smooth working of the business (</w:t>
      </w:r>
      <w:r w:rsidRPr="004D19DC">
        <w:rPr>
          <w:rFonts w:eastAsia="Times New Roman" w:cs="Times New Roman"/>
          <w:szCs w:val="24"/>
          <w:lang w:val="en-GB" w:eastAsia="fr-FR"/>
        </w:rPr>
        <w:t>Flammer, 2013</w:t>
      </w:r>
      <w:r w:rsidRPr="007F59ED">
        <w:rPr>
          <w:rFonts w:eastAsia="Times New Roman" w:cs="Times New Roman"/>
          <w:szCs w:val="24"/>
          <w:lang w:val="en-GB" w:eastAsia="fr-FR"/>
        </w:rPr>
        <w:t xml:space="preserve">). </w:t>
      </w:r>
      <w:r w:rsidR="0059112F" w:rsidRPr="007F59ED">
        <w:rPr>
          <w:rFonts w:eastAsia="Times New Roman" w:cs="Times New Roman"/>
          <w:szCs w:val="24"/>
          <w:lang w:val="en-GB" w:eastAsia="fr-FR"/>
        </w:rPr>
        <w:t xml:space="preserve">The </w:t>
      </w:r>
      <w:r w:rsidRPr="007F59ED">
        <w:rPr>
          <w:rFonts w:eastAsia="Times New Roman" w:cs="Times New Roman"/>
          <w:szCs w:val="24"/>
          <w:lang w:val="en-GB" w:eastAsia="fr-FR"/>
        </w:rPr>
        <w:t>corporate engagement in CSR activities</w:t>
      </w:r>
      <w:r w:rsidR="006F3FDF" w:rsidRPr="007F59ED">
        <w:rPr>
          <w:rFonts w:eastAsia="Times New Roman" w:cs="Times New Roman"/>
          <w:szCs w:val="24"/>
          <w:lang w:val="en-GB" w:eastAsia="fr-FR"/>
        </w:rPr>
        <w:t xml:space="preserve"> serves as a strategic asset which</w:t>
      </w:r>
      <w:r w:rsidRPr="007F59ED">
        <w:rPr>
          <w:rFonts w:eastAsia="Times New Roman" w:cs="Times New Roman"/>
          <w:szCs w:val="24"/>
          <w:lang w:val="en-GB" w:eastAsia="fr-FR"/>
        </w:rPr>
        <w:t xml:space="preserve"> offer</w:t>
      </w:r>
      <w:r w:rsidR="006F3FDF" w:rsidRPr="007F59ED">
        <w:rPr>
          <w:rFonts w:eastAsia="Times New Roman" w:cs="Times New Roman"/>
          <w:szCs w:val="24"/>
          <w:lang w:val="en-GB" w:eastAsia="fr-FR"/>
        </w:rPr>
        <w:t>s</w:t>
      </w:r>
      <w:r w:rsidRPr="007F59ED">
        <w:rPr>
          <w:rFonts w:eastAsia="Times New Roman" w:cs="Times New Roman"/>
          <w:szCs w:val="24"/>
          <w:lang w:val="en-GB" w:eastAsia="fr-FR"/>
        </w:rPr>
        <w:t xml:space="preserve"> the focal firms a bridging strategy that help them to protect from the institutional hostile reaction and meet the stakeholders’ demands (</w:t>
      </w:r>
      <w:r w:rsidR="00B7121F" w:rsidRPr="004D19DC">
        <w:rPr>
          <w:rFonts w:eastAsia="Times New Roman" w:cs="Times New Roman"/>
          <w:szCs w:val="24"/>
          <w:lang w:val="en-GB" w:eastAsia="fr-FR"/>
        </w:rPr>
        <w:t xml:space="preserve">Winkler &amp; </w:t>
      </w:r>
      <w:proofErr w:type="spellStart"/>
      <w:r w:rsidR="00B7121F" w:rsidRPr="004D19DC">
        <w:rPr>
          <w:rFonts w:eastAsia="Times New Roman" w:cs="Times New Roman"/>
          <w:szCs w:val="24"/>
          <w:lang w:val="en-GB" w:eastAsia="fr-FR"/>
        </w:rPr>
        <w:t>Krzeminska</w:t>
      </w:r>
      <w:proofErr w:type="spellEnd"/>
      <w:r w:rsidR="00B7121F" w:rsidRPr="004D19DC">
        <w:rPr>
          <w:rFonts w:eastAsia="Times New Roman" w:cs="Times New Roman"/>
          <w:szCs w:val="24"/>
          <w:lang w:val="en-GB" w:eastAsia="fr-FR"/>
        </w:rPr>
        <w:t>, 2024</w:t>
      </w:r>
      <w:r w:rsidRPr="007F59ED">
        <w:rPr>
          <w:rFonts w:eastAsia="Times New Roman" w:cs="Times New Roman"/>
          <w:szCs w:val="24"/>
          <w:lang w:val="en-GB" w:eastAsia="fr-FR"/>
        </w:rPr>
        <w:t>).</w:t>
      </w:r>
      <w:r w:rsidRPr="007F59ED">
        <w:rPr>
          <w:rFonts w:eastAsia="Times New Roman" w:cs="Times New Roman"/>
          <w:szCs w:val="24"/>
          <w:lang w:eastAsia="fr-FR"/>
        </w:rPr>
        <w:t> </w:t>
      </w:r>
    </w:p>
    <w:p w14:paraId="26519282" w14:textId="6643CE6C" w:rsidR="00616A83"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The adoption of CSR by EMNCs in the developed context is largely considered but why EMNCs get engage in CSR in their home country is largely overlooked in the IB literature (Bhatia &amp; Makkar, 2020). CSR is a strategic practice commonly used by </w:t>
      </w:r>
      <w:r w:rsidR="0059112F" w:rsidRPr="007F59ED">
        <w:rPr>
          <w:rFonts w:eastAsia="Times New Roman" w:cs="Times New Roman"/>
          <w:szCs w:val="24"/>
          <w:lang w:val="en-GB" w:eastAsia="fr-FR"/>
        </w:rPr>
        <w:t>EMNCs</w:t>
      </w:r>
      <w:r w:rsidRPr="007F59ED">
        <w:rPr>
          <w:rFonts w:eastAsia="Times New Roman" w:cs="Times New Roman"/>
          <w:szCs w:val="24"/>
          <w:lang w:val="en-GB" w:eastAsia="fr-FR"/>
        </w:rPr>
        <w:t xml:space="preserve"> in developed markets to demonstrate the alignment of their practices with the international standards of the foreign market (</w:t>
      </w:r>
      <w:r w:rsidR="006F5278" w:rsidRPr="006F5278">
        <w:rPr>
          <w:rFonts w:eastAsia="Times New Roman" w:cs="Times New Roman"/>
          <w:szCs w:val="24"/>
          <w:lang w:val="en-GB" w:eastAsia="fr-FR"/>
        </w:rPr>
        <w:t>Guo &amp; Xie, 2025</w:t>
      </w:r>
      <w:r w:rsidRPr="007F59ED">
        <w:rPr>
          <w:rFonts w:eastAsia="Times New Roman" w:cs="Times New Roman"/>
          <w:szCs w:val="24"/>
          <w:lang w:val="en-GB" w:eastAsia="fr-FR"/>
        </w:rPr>
        <w:t xml:space="preserve">). </w:t>
      </w:r>
      <w:r w:rsidR="009102B2" w:rsidRPr="009102B2">
        <w:rPr>
          <w:rFonts w:eastAsia="Times New Roman" w:cs="Times New Roman"/>
          <w:szCs w:val="24"/>
          <w:lang w:val="en-GB" w:eastAsia="fr-FR"/>
        </w:rPr>
        <w:t>The use of this valuable resource in regions characterized by institutional voids serves as an effective remedy for navigating the complexities arising from such environments</w:t>
      </w:r>
      <w:r w:rsidRPr="007F59ED">
        <w:rPr>
          <w:rFonts w:eastAsia="Times New Roman" w:cs="Times New Roman"/>
          <w:szCs w:val="24"/>
          <w:lang w:val="en-GB" w:eastAsia="fr-FR"/>
        </w:rPr>
        <w:t xml:space="preserve"> (Marquis &amp; Qian, 2014). CSR is a voluntary focused strategy considered as an investment with sunk cost and targets the needs of stakeholders. Also, CSR is a strategy to </w:t>
      </w:r>
      <w:r w:rsidRPr="007F59ED">
        <w:rPr>
          <w:rFonts w:eastAsia="Times New Roman" w:cs="Times New Roman"/>
          <w:szCs w:val="24"/>
          <w:lang w:val="en-GB" w:eastAsia="fr-FR"/>
        </w:rPr>
        <w:lastRenderedPageBreak/>
        <w:t>engage with stakeholders and craft a legitimate image in the local community as a goodwill sign that legitimizes the entrance of the firm to a new market, therefore, limiting the liability of origin effect on the internationalization (</w:t>
      </w:r>
      <w:proofErr w:type="spellStart"/>
      <w:r w:rsidRPr="007F59ED">
        <w:rPr>
          <w:rFonts w:eastAsia="Times New Roman" w:cs="Times New Roman"/>
          <w:szCs w:val="24"/>
          <w:lang w:val="en-GB" w:eastAsia="fr-FR"/>
        </w:rPr>
        <w:t>Mazboudi</w:t>
      </w:r>
      <w:proofErr w:type="spellEnd"/>
      <w:r w:rsidRPr="007F59ED">
        <w:rPr>
          <w:rFonts w:eastAsia="Times New Roman" w:cs="Times New Roman"/>
          <w:szCs w:val="24"/>
          <w:lang w:val="en-GB" w:eastAsia="fr-FR"/>
        </w:rPr>
        <w:t xml:space="preserve"> et al., 2020). In other words, in a</w:t>
      </w:r>
      <w:r w:rsidR="0059112F" w:rsidRPr="007F59ED">
        <w:rPr>
          <w:rFonts w:eastAsia="Times New Roman" w:cs="Times New Roman"/>
          <w:szCs w:val="24"/>
          <w:lang w:val="en-GB" w:eastAsia="fr-FR"/>
        </w:rPr>
        <w:t>n institutionally underdeveloped</w:t>
      </w:r>
      <w:r w:rsidRPr="007F59ED">
        <w:rPr>
          <w:rFonts w:eastAsia="Times New Roman" w:cs="Times New Roman"/>
          <w:szCs w:val="24"/>
          <w:lang w:val="en-GB" w:eastAsia="fr-FR"/>
        </w:rPr>
        <w:t xml:space="preserve"> context, the firm endures a nonmarket strategy in the shape of CSR to overcome the resource scarcity and therefore achieving the competitive edge (</w:t>
      </w:r>
      <w:r w:rsidRPr="007F59ED">
        <w:rPr>
          <w:rFonts w:eastAsia="Times New Roman" w:cs="Times New Roman"/>
          <w:szCs w:val="24"/>
          <w:shd w:val="clear" w:color="auto" w:fill="FFFFFF"/>
          <w:lang w:val="en-GB" w:eastAsia="fr-FR"/>
        </w:rPr>
        <w:t>Marano et al., 2017</w:t>
      </w:r>
      <w:r w:rsidRPr="007F59ED">
        <w:rPr>
          <w:rFonts w:eastAsia="Times New Roman" w:cs="Times New Roman"/>
          <w:szCs w:val="24"/>
          <w:lang w:val="en-GB" w:eastAsia="fr-FR"/>
        </w:rPr>
        <w:t>).</w:t>
      </w:r>
    </w:p>
    <w:p w14:paraId="17725A1C" w14:textId="3CC265C9" w:rsidR="00544B53" w:rsidRPr="007F59ED" w:rsidRDefault="00627846" w:rsidP="00976FE7">
      <w:pPr>
        <w:spacing w:after="0" w:line="360" w:lineRule="auto"/>
        <w:ind w:firstLine="705"/>
        <w:jc w:val="both"/>
        <w:textAlignment w:val="baseline"/>
        <w:rPr>
          <w:rFonts w:ascii="Segoe UI" w:eastAsia="Times New Roman" w:hAnsi="Segoe UI" w:cs="Segoe UI"/>
          <w:sz w:val="18"/>
          <w:szCs w:val="18"/>
          <w:lang w:eastAsia="fr-FR"/>
        </w:rPr>
      </w:pPr>
      <w:r w:rsidRPr="00627846">
        <w:rPr>
          <w:rFonts w:eastAsia="Times New Roman" w:cs="Times New Roman"/>
          <w:szCs w:val="24"/>
          <w:lang w:val="en-GB" w:eastAsia="fr-FR"/>
        </w:rPr>
        <w:t>Adopting CSR helps firms build legitimacy in the home market, which in turn facilitates internationalization by carrying this positive reputation into foreign markets</w:t>
      </w:r>
      <w:r w:rsidR="00544B53" w:rsidRPr="007F59ED">
        <w:rPr>
          <w:rFonts w:eastAsia="Times New Roman" w:cs="Times New Roman"/>
          <w:szCs w:val="24"/>
          <w:lang w:val="en-GB" w:eastAsia="fr-FR"/>
        </w:rPr>
        <w:t xml:space="preserve">. Hence, adopting CSR guarantee competitive advantage </w:t>
      </w:r>
      <w:r w:rsidR="00DB0450" w:rsidRPr="007F59ED">
        <w:rPr>
          <w:rFonts w:eastAsia="Times New Roman" w:cs="Times New Roman"/>
          <w:szCs w:val="24"/>
          <w:lang w:val="en-GB" w:eastAsia="fr-FR"/>
        </w:rPr>
        <w:t xml:space="preserve">by reducing the economic and political risks </w:t>
      </w:r>
      <w:r w:rsidR="00544B53" w:rsidRPr="007F59ED">
        <w:rPr>
          <w:rFonts w:eastAsia="Times New Roman" w:cs="Times New Roman"/>
          <w:szCs w:val="24"/>
          <w:lang w:val="en-GB" w:eastAsia="fr-FR"/>
        </w:rPr>
        <w:t xml:space="preserve">and image </w:t>
      </w:r>
      <w:r w:rsidR="0059112F" w:rsidRPr="007F59ED">
        <w:rPr>
          <w:rFonts w:eastAsia="Times New Roman" w:cs="Times New Roman"/>
          <w:szCs w:val="24"/>
          <w:lang w:val="en-GB" w:eastAsia="fr-FR"/>
        </w:rPr>
        <w:t xml:space="preserve">building </w:t>
      </w:r>
      <w:r w:rsidR="00544B53" w:rsidRPr="007F59ED">
        <w:rPr>
          <w:rFonts w:eastAsia="Times New Roman" w:cs="Times New Roman"/>
          <w:szCs w:val="24"/>
          <w:lang w:val="en-GB" w:eastAsia="fr-FR"/>
        </w:rPr>
        <w:t>through reporting and advertising their CSR (Kim et al., 2009)</w:t>
      </w:r>
      <w:r w:rsidR="0059112F" w:rsidRPr="007F59ED">
        <w:rPr>
          <w:rFonts w:eastAsia="Times New Roman" w:cs="Times New Roman"/>
          <w:szCs w:val="24"/>
          <w:lang w:val="en-GB" w:eastAsia="fr-FR"/>
        </w:rPr>
        <w:t xml:space="preserve"> which result in increased internationalization</w:t>
      </w:r>
      <w:r w:rsidR="00544B53" w:rsidRPr="007F59ED">
        <w:rPr>
          <w:rFonts w:eastAsia="Times New Roman" w:cs="Times New Roman"/>
          <w:szCs w:val="24"/>
          <w:lang w:val="en-GB" w:eastAsia="fr-FR"/>
        </w:rPr>
        <w:t>.</w:t>
      </w:r>
      <w:r w:rsidR="0090420A" w:rsidRPr="007F59ED">
        <w:rPr>
          <w:rFonts w:eastAsia="Times New Roman" w:cs="Times New Roman"/>
          <w:szCs w:val="24"/>
          <w:lang w:val="en-GB" w:eastAsia="fr-FR"/>
        </w:rPr>
        <w:t xml:space="preserve"> CSR </w:t>
      </w:r>
      <w:r w:rsidR="003F65B0" w:rsidRPr="007F59ED">
        <w:rPr>
          <w:rFonts w:eastAsia="Times New Roman" w:cs="Times New Roman"/>
          <w:szCs w:val="24"/>
          <w:lang w:val="en-GB" w:eastAsia="fr-FR"/>
        </w:rPr>
        <w:t xml:space="preserve">also </w:t>
      </w:r>
      <w:r w:rsidR="0090420A" w:rsidRPr="007F59ED">
        <w:rPr>
          <w:rFonts w:eastAsia="Times New Roman" w:cs="Times New Roman"/>
          <w:szCs w:val="24"/>
          <w:lang w:val="en-GB" w:eastAsia="fr-FR"/>
        </w:rPr>
        <w:t>help MENA firms to overcome the legitimacy challenges associated with the region, such as human rights concerns, environmental issues,</w:t>
      </w:r>
      <w:r w:rsidR="00290D7D" w:rsidRPr="007F59ED">
        <w:rPr>
          <w:rFonts w:eastAsia="Times New Roman" w:cs="Times New Roman"/>
          <w:szCs w:val="24"/>
          <w:lang w:val="en-GB" w:eastAsia="fr-FR"/>
        </w:rPr>
        <w:t xml:space="preserve"> and</w:t>
      </w:r>
      <w:r w:rsidR="0090420A" w:rsidRPr="007F59ED">
        <w:rPr>
          <w:rFonts w:eastAsia="Times New Roman" w:cs="Times New Roman"/>
          <w:szCs w:val="24"/>
          <w:lang w:val="en-GB" w:eastAsia="fr-FR"/>
        </w:rPr>
        <w:t xml:space="preserve"> labour rights.</w:t>
      </w:r>
      <w:r w:rsidR="00544B53" w:rsidRPr="007F59ED">
        <w:rPr>
          <w:rFonts w:eastAsia="Times New Roman" w:cs="Times New Roman"/>
          <w:szCs w:val="24"/>
          <w:lang w:eastAsia="fr-FR"/>
        </w:rPr>
        <w:t> </w:t>
      </w:r>
      <w:r w:rsidR="0090420A" w:rsidRPr="007F59ED">
        <w:rPr>
          <w:rFonts w:eastAsia="Times New Roman" w:cs="Times New Roman"/>
          <w:szCs w:val="24"/>
          <w:lang w:eastAsia="fr-FR"/>
        </w:rPr>
        <w:t>The unique CSR practices ingrained in local social and religious values</w:t>
      </w:r>
      <w:r w:rsidR="003F65B0" w:rsidRPr="007F59ED">
        <w:rPr>
          <w:rFonts w:eastAsia="Times New Roman" w:cs="Times New Roman"/>
          <w:szCs w:val="24"/>
          <w:lang w:eastAsia="fr-FR"/>
        </w:rPr>
        <w:t>,</w:t>
      </w:r>
      <w:r w:rsidR="0090420A" w:rsidRPr="007F59ED">
        <w:rPr>
          <w:rFonts w:eastAsia="Times New Roman" w:cs="Times New Roman"/>
          <w:szCs w:val="24"/>
          <w:lang w:eastAsia="fr-FR"/>
        </w:rPr>
        <w:t xml:space="preserve"> enabl</w:t>
      </w:r>
      <w:r w:rsidR="003F65B0" w:rsidRPr="007F59ED">
        <w:rPr>
          <w:rFonts w:eastAsia="Times New Roman" w:cs="Times New Roman"/>
          <w:szCs w:val="24"/>
          <w:lang w:eastAsia="fr-FR"/>
        </w:rPr>
        <w:t>ing</w:t>
      </w:r>
      <w:r w:rsidR="0090420A" w:rsidRPr="007F59ED">
        <w:rPr>
          <w:rFonts w:eastAsia="Times New Roman" w:cs="Times New Roman"/>
          <w:szCs w:val="24"/>
          <w:lang w:eastAsia="fr-FR"/>
        </w:rPr>
        <w:t xml:space="preserve"> MENA firms to mitigate these concerns </w:t>
      </w:r>
      <w:r w:rsidR="003F65B0" w:rsidRPr="007F59ED">
        <w:rPr>
          <w:rFonts w:eastAsia="Times New Roman" w:cs="Times New Roman"/>
          <w:szCs w:val="24"/>
          <w:lang w:eastAsia="fr-FR"/>
        </w:rPr>
        <w:t xml:space="preserve">and </w:t>
      </w:r>
      <w:r w:rsidR="0090420A" w:rsidRPr="007F59ED">
        <w:rPr>
          <w:rFonts w:eastAsia="Times New Roman" w:cs="Times New Roman"/>
          <w:szCs w:val="24"/>
          <w:lang w:eastAsia="fr-FR"/>
        </w:rPr>
        <w:t xml:space="preserve">help them to overcome </w:t>
      </w:r>
      <w:proofErr w:type="gramStart"/>
      <w:r w:rsidR="0090420A" w:rsidRPr="007F59ED">
        <w:rPr>
          <w:rFonts w:eastAsia="Times New Roman" w:cs="Times New Roman"/>
          <w:szCs w:val="24"/>
          <w:lang w:eastAsia="fr-FR"/>
        </w:rPr>
        <w:t>the market</w:t>
      </w:r>
      <w:proofErr w:type="gramEnd"/>
      <w:r w:rsidR="0090420A" w:rsidRPr="007F59ED">
        <w:rPr>
          <w:rFonts w:eastAsia="Times New Roman" w:cs="Times New Roman"/>
          <w:szCs w:val="24"/>
          <w:lang w:eastAsia="fr-FR"/>
        </w:rPr>
        <w:t xml:space="preserve"> entry barriers </w:t>
      </w:r>
      <w:r w:rsidR="003F65B0" w:rsidRPr="007F59ED">
        <w:rPr>
          <w:rFonts w:eastAsia="Times New Roman" w:cs="Times New Roman"/>
          <w:szCs w:val="24"/>
          <w:lang w:eastAsia="fr-FR"/>
        </w:rPr>
        <w:t>by</w:t>
      </w:r>
      <w:r w:rsidR="0090420A" w:rsidRPr="007F59ED">
        <w:rPr>
          <w:rFonts w:eastAsia="Times New Roman" w:cs="Times New Roman"/>
          <w:szCs w:val="24"/>
          <w:lang w:eastAsia="fr-FR"/>
        </w:rPr>
        <w:t xml:space="preserve"> mak</w:t>
      </w:r>
      <w:r w:rsidR="003F65B0" w:rsidRPr="007F59ED">
        <w:rPr>
          <w:rFonts w:eastAsia="Times New Roman" w:cs="Times New Roman"/>
          <w:szCs w:val="24"/>
          <w:lang w:eastAsia="fr-FR"/>
        </w:rPr>
        <w:t>ing</w:t>
      </w:r>
      <w:r w:rsidR="0090420A" w:rsidRPr="007F59ED">
        <w:rPr>
          <w:rFonts w:eastAsia="Times New Roman" w:cs="Times New Roman"/>
          <w:szCs w:val="24"/>
          <w:lang w:eastAsia="fr-FR"/>
        </w:rPr>
        <w:t xml:space="preserve"> them </w:t>
      </w:r>
      <w:r w:rsidR="003F65B0" w:rsidRPr="007F59ED">
        <w:rPr>
          <w:rFonts w:eastAsia="Times New Roman" w:cs="Times New Roman"/>
          <w:szCs w:val="24"/>
          <w:lang w:eastAsia="fr-FR"/>
        </w:rPr>
        <w:t xml:space="preserve">more </w:t>
      </w:r>
      <w:r w:rsidR="0090420A" w:rsidRPr="007F59ED">
        <w:rPr>
          <w:rFonts w:eastAsia="Times New Roman" w:cs="Times New Roman"/>
          <w:szCs w:val="24"/>
          <w:lang w:eastAsia="fr-FR"/>
        </w:rPr>
        <w:t xml:space="preserve">attractive </w:t>
      </w:r>
      <w:r w:rsidR="007473C7" w:rsidRPr="007F59ED">
        <w:rPr>
          <w:rFonts w:eastAsia="Times New Roman" w:cs="Times New Roman"/>
          <w:szCs w:val="24"/>
          <w:lang w:eastAsia="fr-FR"/>
        </w:rPr>
        <w:t>internationally</w:t>
      </w:r>
      <w:r w:rsidR="0090420A" w:rsidRPr="007F59ED">
        <w:rPr>
          <w:rFonts w:eastAsia="Times New Roman" w:cs="Times New Roman"/>
          <w:szCs w:val="24"/>
          <w:lang w:eastAsia="fr-FR"/>
        </w:rPr>
        <w:t xml:space="preserve">. </w:t>
      </w:r>
      <w:r w:rsidR="00D226B0" w:rsidRPr="00976FE7">
        <w:rPr>
          <w:rFonts w:eastAsia="Times New Roman" w:cs="Times New Roman"/>
          <w:szCs w:val="24"/>
          <w:lang w:eastAsia="fr-FR"/>
        </w:rPr>
        <w:t>In a notable example, Emirates Airlines’ fuel-efficient aircraft helped in reducing the carbon footprints which facilitated their global expansion (Nataraja, 2024). Similarly, Aramco’s "Citizenship Program" focusing on local community education helped them to build local legitimacy which transcended across the borders and facilitated it to establish international presence (</w:t>
      </w:r>
      <w:proofErr w:type="spellStart"/>
      <w:r w:rsidR="00D226B0" w:rsidRPr="00976FE7">
        <w:rPr>
          <w:rFonts w:eastAsia="Times New Roman" w:cs="Times New Roman"/>
          <w:szCs w:val="24"/>
          <w:lang w:eastAsia="fr-FR"/>
        </w:rPr>
        <w:t>Albalwi</w:t>
      </w:r>
      <w:proofErr w:type="spellEnd"/>
      <w:r w:rsidR="00D226B0" w:rsidRPr="00976FE7">
        <w:rPr>
          <w:rFonts w:eastAsia="Times New Roman" w:cs="Times New Roman"/>
          <w:szCs w:val="24"/>
          <w:lang w:eastAsia="fr-FR"/>
        </w:rPr>
        <w:t xml:space="preserve"> et al., 2023).</w:t>
      </w:r>
    </w:p>
    <w:p w14:paraId="18F78F8F" w14:textId="173D36E7"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Another important strand of the nonmarket strategy is the engagement of the firm in the CPA to gain favourable institutional support (</w:t>
      </w:r>
      <w:proofErr w:type="spellStart"/>
      <w:r w:rsidRPr="007F59ED">
        <w:rPr>
          <w:rFonts w:eastAsia="Times New Roman" w:cs="Times New Roman"/>
          <w:szCs w:val="24"/>
          <w:lang w:val="en-GB" w:eastAsia="fr-FR"/>
        </w:rPr>
        <w:t>Mellahi</w:t>
      </w:r>
      <w:proofErr w:type="spellEnd"/>
      <w:r w:rsidRPr="007F59ED">
        <w:rPr>
          <w:rFonts w:eastAsia="Times New Roman" w:cs="Times New Roman"/>
          <w:szCs w:val="24"/>
          <w:lang w:val="en-GB" w:eastAsia="fr-FR"/>
        </w:rPr>
        <w:t xml:space="preserve"> et al., 2016). CPA plays a crucial and focused effect on firm in </w:t>
      </w:r>
      <w:r w:rsidR="0059112F" w:rsidRPr="007F59ED">
        <w:rPr>
          <w:rFonts w:eastAsia="Times New Roman" w:cs="Times New Roman"/>
          <w:szCs w:val="24"/>
          <w:lang w:val="en-GB" w:eastAsia="fr-FR"/>
        </w:rPr>
        <w:t xml:space="preserve">weak </w:t>
      </w:r>
      <w:r w:rsidRPr="007F59ED">
        <w:rPr>
          <w:rFonts w:eastAsia="Times New Roman" w:cs="Times New Roman"/>
          <w:szCs w:val="24"/>
          <w:lang w:val="en-GB" w:eastAsia="fr-FR"/>
        </w:rPr>
        <w:t xml:space="preserve">institutional environment as the CPA can be </w:t>
      </w:r>
      <w:r w:rsidR="0059112F" w:rsidRPr="007F59ED">
        <w:rPr>
          <w:rFonts w:eastAsia="Times New Roman" w:cs="Times New Roman"/>
          <w:szCs w:val="24"/>
          <w:lang w:val="en-GB" w:eastAsia="fr-FR"/>
        </w:rPr>
        <w:t>used to</w:t>
      </w:r>
      <w:r w:rsidRPr="007F59ED">
        <w:rPr>
          <w:rFonts w:eastAsia="Times New Roman" w:cs="Times New Roman"/>
          <w:szCs w:val="24"/>
          <w:lang w:val="en-GB" w:eastAsia="fr-FR"/>
        </w:rPr>
        <w:t xml:space="preserve"> shape the institutions, laws and norms and ensure preferable treatment and allocation of incentives (</w:t>
      </w:r>
      <w:r w:rsidR="0026755D" w:rsidRPr="009C2C84">
        <w:rPr>
          <w:rFonts w:eastAsia="Times New Roman" w:cs="Times New Roman"/>
          <w:szCs w:val="24"/>
          <w:lang w:val="en-GB" w:eastAsia="fr-FR"/>
        </w:rPr>
        <w:t>Saeed et al., 2024</w:t>
      </w:r>
      <w:r w:rsidR="001E7AA6" w:rsidRPr="009C2C84">
        <w:rPr>
          <w:rFonts w:eastAsia="Times New Roman" w:cs="Times New Roman"/>
          <w:szCs w:val="24"/>
          <w:lang w:val="en-GB" w:eastAsia="fr-FR"/>
        </w:rPr>
        <w:t>a</w:t>
      </w:r>
      <w:r w:rsidR="0026755D" w:rsidRPr="007F59ED">
        <w:rPr>
          <w:rFonts w:eastAsia="Times New Roman" w:cs="Times New Roman"/>
          <w:szCs w:val="24"/>
          <w:lang w:val="en-GB" w:eastAsia="fr-FR"/>
        </w:rPr>
        <w:t xml:space="preserve">; </w:t>
      </w:r>
      <w:r w:rsidRPr="007F59ED">
        <w:rPr>
          <w:rFonts w:eastAsia="Times New Roman" w:cs="Times New Roman"/>
          <w:szCs w:val="24"/>
          <w:lang w:val="en-GB" w:eastAsia="fr-FR"/>
        </w:rPr>
        <w:t xml:space="preserve">Li et al., 2015). </w:t>
      </w:r>
      <w:r w:rsidR="0096748C" w:rsidRPr="007F59ED">
        <w:rPr>
          <w:rFonts w:eastAsia="Times New Roman" w:cs="Times New Roman"/>
          <w:szCs w:val="24"/>
          <w:lang w:val="en-GB" w:eastAsia="fr-FR"/>
        </w:rPr>
        <w:t xml:space="preserve">In </w:t>
      </w:r>
      <w:r w:rsidRPr="007F59ED">
        <w:rPr>
          <w:rFonts w:eastAsia="Times New Roman" w:cs="Times New Roman"/>
          <w:szCs w:val="24"/>
          <w:lang w:val="en-GB" w:eastAsia="fr-FR"/>
        </w:rPr>
        <w:t xml:space="preserve">emerging economies, </w:t>
      </w:r>
      <w:r w:rsidR="00D2477D" w:rsidRPr="007F59ED">
        <w:rPr>
          <w:rFonts w:eastAsia="Times New Roman" w:cs="Times New Roman"/>
          <w:szCs w:val="24"/>
          <w:lang w:val="en-GB" w:eastAsia="fr-FR"/>
        </w:rPr>
        <w:t xml:space="preserve">CPA is a valuable and rare resource that firm depends on to alter the market and institutions to their advantage. Similarly, overcoming information asymmetry and high transaction costs relies on political connection </w:t>
      </w:r>
      <w:r w:rsidRPr="007F59ED">
        <w:rPr>
          <w:rFonts w:eastAsia="Times New Roman" w:cs="Times New Roman"/>
          <w:szCs w:val="24"/>
          <w:lang w:val="en-GB" w:eastAsia="fr-FR"/>
        </w:rPr>
        <w:t>(</w:t>
      </w:r>
      <w:r w:rsidR="000B263A" w:rsidRPr="007F59ED">
        <w:rPr>
          <w:rFonts w:eastAsia="Times New Roman" w:cs="Times New Roman"/>
          <w:szCs w:val="24"/>
          <w:lang w:val="en-GB" w:eastAsia="fr-FR"/>
        </w:rPr>
        <w:t>Velez‐Ocampo &amp; Gonzalez‐Perez, 2022</w:t>
      </w:r>
      <w:r w:rsidRPr="007F59ED">
        <w:rPr>
          <w:rFonts w:eastAsia="Times New Roman" w:cs="Times New Roman"/>
          <w:szCs w:val="24"/>
          <w:lang w:val="en-GB" w:eastAsia="fr-FR"/>
        </w:rPr>
        <w:t>). </w:t>
      </w:r>
      <w:r w:rsidRPr="007F59ED">
        <w:rPr>
          <w:rFonts w:eastAsia="Times New Roman" w:cs="Times New Roman"/>
          <w:szCs w:val="24"/>
          <w:lang w:eastAsia="fr-FR"/>
        </w:rPr>
        <w:t> </w:t>
      </w:r>
    </w:p>
    <w:p w14:paraId="07793A1D" w14:textId="77777777" w:rsidR="005169AC" w:rsidRDefault="00D2477D"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Drawing on RBV, considering CPA a strategic resource, a firm’s engagement in CPA in an environment where markets are not functioning optimally, and the institutional voids exist rigorously facilitates it in accessing critical resources that are necessary for improved performance and firm survival (</w:t>
      </w:r>
      <w:r w:rsidR="00551BDD" w:rsidRPr="009C2C84">
        <w:rPr>
          <w:rFonts w:eastAsia="Times New Roman" w:cs="Times New Roman"/>
          <w:szCs w:val="24"/>
          <w:lang w:val="en-GB" w:eastAsia="fr-FR"/>
        </w:rPr>
        <w:t xml:space="preserve">Saeed et al., 2024a; </w:t>
      </w:r>
      <w:r w:rsidRPr="009C2C84">
        <w:rPr>
          <w:rFonts w:eastAsia="Times New Roman" w:cs="Times New Roman"/>
          <w:szCs w:val="24"/>
          <w:lang w:val="en-GB" w:eastAsia="fr-FR"/>
        </w:rPr>
        <w:t xml:space="preserve">Richter &amp; </w:t>
      </w:r>
      <w:proofErr w:type="spellStart"/>
      <w:r w:rsidRPr="009C2C84">
        <w:rPr>
          <w:rFonts w:eastAsia="Times New Roman" w:cs="Times New Roman"/>
          <w:szCs w:val="24"/>
          <w:lang w:val="en-GB" w:eastAsia="fr-FR"/>
        </w:rPr>
        <w:t>Kapteina</w:t>
      </w:r>
      <w:proofErr w:type="spellEnd"/>
      <w:r w:rsidRPr="009C2C84">
        <w:rPr>
          <w:rFonts w:eastAsia="Times New Roman" w:cs="Times New Roman"/>
          <w:szCs w:val="24"/>
          <w:lang w:val="en-GB" w:eastAsia="fr-FR"/>
        </w:rPr>
        <w:t>, 2023</w:t>
      </w:r>
      <w:r w:rsidRPr="00976FE7">
        <w:rPr>
          <w:rFonts w:eastAsia="Times New Roman" w:cs="Times New Roman"/>
          <w:szCs w:val="24"/>
          <w:lang w:val="en-GB" w:eastAsia="fr-FR"/>
        </w:rPr>
        <w:t xml:space="preserve">). </w:t>
      </w:r>
      <w:r w:rsidR="00D226B0" w:rsidRPr="00976FE7">
        <w:rPr>
          <w:rFonts w:eastAsia="Times New Roman" w:cs="Times New Roman"/>
          <w:szCs w:val="24"/>
          <w:lang w:val="en-GB" w:eastAsia="fr-FR"/>
        </w:rPr>
        <w:t xml:space="preserve">CPA serves as an adaptive mechanism through which firms acquire the legitimacy and political access that substitute for formal market-supporting institutions. In contexts where regulatory frameworks are weak and transaction costs are high, political connections become quasi-institutional </w:t>
      </w:r>
      <w:r w:rsidR="00D226B0" w:rsidRPr="00976FE7">
        <w:rPr>
          <w:rFonts w:eastAsia="Times New Roman" w:cs="Times New Roman"/>
          <w:szCs w:val="24"/>
          <w:lang w:val="en-GB" w:eastAsia="fr-FR"/>
        </w:rPr>
        <w:lastRenderedPageBreak/>
        <w:t>resources that allow firms to stabilize expectations and secure predictable access to key inputs (</w:t>
      </w:r>
      <w:proofErr w:type="spellStart"/>
      <w:r w:rsidR="00D226B0" w:rsidRPr="00976FE7">
        <w:rPr>
          <w:rFonts w:eastAsia="Times New Roman" w:cs="Times New Roman"/>
          <w:szCs w:val="24"/>
          <w:lang w:val="en-GB" w:eastAsia="fr-FR"/>
        </w:rPr>
        <w:t>Mellahi</w:t>
      </w:r>
      <w:proofErr w:type="spellEnd"/>
      <w:r w:rsidR="00D226B0" w:rsidRPr="00976FE7">
        <w:rPr>
          <w:rFonts w:eastAsia="Times New Roman" w:cs="Times New Roman"/>
          <w:szCs w:val="24"/>
          <w:lang w:val="en-GB" w:eastAsia="fr-FR"/>
        </w:rPr>
        <w:t xml:space="preserve"> et al., 2016; Rajwani &amp; Liedong, 2015).</w:t>
      </w:r>
      <w:r w:rsidR="00D226B0">
        <w:rPr>
          <w:rFonts w:eastAsia="Times New Roman" w:cs="Times New Roman"/>
          <w:szCs w:val="24"/>
          <w:lang w:val="en-GB" w:eastAsia="fr-FR"/>
        </w:rPr>
        <w:t xml:space="preserve"> </w:t>
      </w:r>
      <w:r w:rsidRPr="007F59ED">
        <w:rPr>
          <w:rFonts w:eastAsia="Times New Roman" w:cs="Times New Roman"/>
          <w:szCs w:val="24"/>
          <w:lang w:val="en-GB" w:eastAsia="fr-FR"/>
        </w:rPr>
        <w:t xml:space="preserve">Hillman et al., (2004) consider the CPA as a strategic asset that help focal firms to obtain its strategic goals as it ensures the smooth access to key resources and lend the legislative and institutional support. </w:t>
      </w:r>
      <w:r w:rsidR="00D226B0" w:rsidRPr="00976FE7">
        <w:rPr>
          <w:rFonts w:eastAsia="Times New Roman" w:cs="Times New Roman"/>
          <w:szCs w:val="24"/>
          <w:lang w:val="en-GB" w:eastAsia="fr-FR"/>
        </w:rPr>
        <w:t>Theoretically, CPA operates as a risk-mitigation and uncertainty-reduction mechanism. By developing ties with political elites and regulatory actors, firms can reduce information asymmetries, anticipate policy shifts, and influence rule-making processes that directly affect their strategic positioning.</w:t>
      </w:r>
      <w:r w:rsidR="00D226B0">
        <w:rPr>
          <w:rFonts w:eastAsia="Times New Roman" w:cs="Times New Roman"/>
          <w:szCs w:val="24"/>
          <w:lang w:val="en-GB" w:eastAsia="fr-FR"/>
        </w:rPr>
        <w:t xml:space="preserve"> </w:t>
      </w:r>
      <w:r w:rsidRPr="007F59ED">
        <w:rPr>
          <w:rFonts w:eastAsia="Times New Roman" w:cs="Times New Roman"/>
          <w:szCs w:val="24"/>
          <w:lang w:val="en-GB" w:eastAsia="fr-FR"/>
        </w:rPr>
        <w:t xml:space="preserve">By utilizing political connections, firms can lower the costs associated with legal dispute, regulatory compliance, and policy uncertainty. </w:t>
      </w:r>
    </w:p>
    <w:p w14:paraId="6C4B1AF1" w14:textId="4FC8A784" w:rsidR="00544B53" w:rsidRPr="007F59ED" w:rsidRDefault="00D2477D"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In our context, MENA firms operate in environment characterized with higher political instability, intense government interference, and opaque regulations. </w:t>
      </w:r>
      <w:r w:rsidR="00D226B0" w:rsidRPr="00976FE7">
        <w:rPr>
          <w:rFonts w:eastAsia="Times New Roman" w:cs="Times New Roman"/>
          <w:szCs w:val="24"/>
          <w:lang w:val="en-GB" w:eastAsia="fr-FR"/>
        </w:rPr>
        <w:t xml:space="preserve">Here, formal institutions often fail to provide consistent enforcement or policy continuity, compelling firms to rely on political capital as an alternative coordination mechanism. CPA, therefore, does not merely reflect opportunistic rent-seeking </w:t>
      </w:r>
      <w:proofErr w:type="spellStart"/>
      <w:r w:rsidR="00D226B0" w:rsidRPr="00976FE7">
        <w:rPr>
          <w:rFonts w:eastAsia="Times New Roman" w:cs="Times New Roman"/>
          <w:szCs w:val="24"/>
          <w:lang w:val="en-GB" w:eastAsia="fr-FR"/>
        </w:rPr>
        <w:t>behavior</w:t>
      </w:r>
      <w:proofErr w:type="spellEnd"/>
      <w:r w:rsidR="00D226B0" w:rsidRPr="00976FE7">
        <w:rPr>
          <w:rFonts w:eastAsia="Times New Roman" w:cs="Times New Roman"/>
          <w:szCs w:val="24"/>
          <w:lang w:val="en-GB" w:eastAsia="fr-FR"/>
        </w:rPr>
        <w:t xml:space="preserve"> but functions as a capability that substitutes for weak governance systems, transforming political ties into valuable firm-specific assets.</w:t>
      </w:r>
      <w:r w:rsidR="00D226B0">
        <w:rPr>
          <w:rFonts w:eastAsia="Times New Roman" w:cs="Times New Roman"/>
          <w:szCs w:val="24"/>
          <w:lang w:val="en-GB" w:eastAsia="fr-FR"/>
        </w:rPr>
        <w:t xml:space="preserve"> </w:t>
      </w:r>
      <w:r w:rsidRPr="007F59ED">
        <w:rPr>
          <w:rFonts w:eastAsia="Times New Roman" w:cs="Times New Roman"/>
          <w:szCs w:val="24"/>
          <w:lang w:val="en-GB" w:eastAsia="fr-FR"/>
        </w:rPr>
        <w:t xml:space="preserve">CPA help firms to navigate these challenges by establishing strong relationships with local state-officials which help them to build political capital and thereby facilitate in entering international markets. </w:t>
      </w:r>
      <w:r w:rsidR="00D226B0" w:rsidRPr="00976FE7">
        <w:rPr>
          <w:rFonts w:eastAsia="Times New Roman" w:cs="Times New Roman"/>
          <w:szCs w:val="24"/>
          <w:lang w:val="en-GB" w:eastAsia="fr-FR"/>
        </w:rPr>
        <w:t>Anecdotal evidence shows that Emaar’s, a leading real estate developer of UAE, close relationships with government officials helped the firm secure key projects and favourable regulatory conditions in India, and Egypt (</w:t>
      </w:r>
      <w:proofErr w:type="spellStart"/>
      <w:r w:rsidR="00D226B0" w:rsidRPr="00976FE7">
        <w:rPr>
          <w:rFonts w:eastAsia="Times New Roman" w:cs="Times New Roman"/>
          <w:szCs w:val="24"/>
          <w:lang w:val="en-GB" w:eastAsia="fr-FR"/>
        </w:rPr>
        <w:t>Koelemaij</w:t>
      </w:r>
      <w:proofErr w:type="spellEnd"/>
      <w:r w:rsidR="00D226B0" w:rsidRPr="00976FE7">
        <w:rPr>
          <w:rFonts w:eastAsia="Times New Roman" w:cs="Times New Roman"/>
          <w:szCs w:val="24"/>
          <w:lang w:val="en-GB" w:eastAsia="fr-FR"/>
        </w:rPr>
        <w:t xml:space="preserve">, 2022). Likewise, the political connections of Orascom Construction, a largest Egyptian construction firm, helped the firm navigate complex regulatory landscapes in politically volatile Algeria and Iraq to secure large contracts (Adly, 2017). These cases underscore how, in the absence of transparent market institutions, CPA acts as a strategic bridge between firm capabilities and institutional structures, transforming uncertainty into opportunity and enabling EMNCs to internationalize despite fragile governance </w:t>
      </w:r>
      <w:r w:rsidR="0047398D" w:rsidRPr="00976FE7">
        <w:rPr>
          <w:rFonts w:eastAsia="Times New Roman" w:cs="Times New Roman"/>
          <w:szCs w:val="24"/>
          <w:lang w:val="en-GB" w:eastAsia="fr-FR"/>
        </w:rPr>
        <w:t>systems.</w:t>
      </w:r>
      <w:r w:rsidR="0047398D" w:rsidRPr="007F59ED">
        <w:rPr>
          <w:rFonts w:eastAsia="Times New Roman" w:cs="Times New Roman"/>
          <w:szCs w:val="24"/>
          <w:lang w:val="en-GB" w:eastAsia="fr-FR"/>
        </w:rPr>
        <w:t xml:space="preserve"> Based</w:t>
      </w:r>
      <w:r w:rsidR="00544B53" w:rsidRPr="007F59ED">
        <w:rPr>
          <w:rFonts w:eastAsia="Times New Roman" w:cs="Times New Roman"/>
          <w:szCs w:val="24"/>
          <w:lang w:val="en-GB" w:eastAsia="fr-FR"/>
        </w:rPr>
        <w:t xml:space="preserve"> on the above arguments</w:t>
      </w:r>
      <w:r w:rsidR="00A904DE" w:rsidRPr="007F59ED">
        <w:rPr>
          <w:rFonts w:eastAsia="Times New Roman" w:cs="Times New Roman"/>
          <w:szCs w:val="24"/>
          <w:lang w:val="en-GB" w:eastAsia="fr-FR"/>
        </w:rPr>
        <w:t xml:space="preserve"> and anecdotal evidence</w:t>
      </w:r>
      <w:r w:rsidR="00544B53" w:rsidRPr="007F59ED">
        <w:rPr>
          <w:rFonts w:eastAsia="Times New Roman" w:cs="Times New Roman"/>
          <w:szCs w:val="24"/>
          <w:lang w:val="en-GB" w:eastAsia="fr-FR"/>
        </w:rPr>
        <w:t>, this study anticipates that the adoption of CSR and CPA individually as a nonmarket strategy in the home market positively influence the degree of internationalization of EMNCs belonging to MENA and Sub-Saharan African regions. Therefore, the hypotheses are following:</w:t>
      </w:r>
      <w:r w:rsidR="00544B53" w:rsidRPr="007F59ED">
        <w:rPr>
          <w:rFonts w:eastAsia="Times New Roman" w:cs="Times New Roman"/>
          <w:szCs w:val="24"/>
          <w:lang w:eastAsia="fr-FR"/>
        </w:rPr>
        <w:t> </w:t>
      </w:r>
    </w:p>
    <w:p w14:paraId="18558005" w14:textId="2F75A088" w:rsidR="00544B53" w:rsidRPr="007F59ED" w:rsidRDefault="0096748C" w:rsidP="00976FE7">
      <w:pPr>
        <w:spacing w:before="240" w:line="360" w:lineRule="auto"/>
        <w:jc w:val="both"/>
        <w:textAlignment w:val="baseline"/>
        <w:rPr>
          <w:rFonts w:ascii="Segoe UI" w:eastAsia="Times New Roman" w:hAnsi="Segoe UI" w:cs="Segoe UI"/>
          <w:sz w:val="18"/>
          <w:szCs w:val="18"/>
          <w:lang w:eastAsia="fr-FR"/>
        </w:rPr>
      </w:pPr>
      <w:bookmarkStart w:id="1" w:name="_Hlk158909866"/>
      <w:r w:rsidRPr="007F59ED">
        <w:rPr>
          <w:rFonts w:eastAsia="Times New Roman" w:cs="Times New Roman"/>
          <w:b/>
          <w:bCs/>
          <w:szCs w:val="24"/>
          <w:lang w:val="en-GB" w:eastAsia="fr-FR"/>
        </w:rPr>
        <w:t>H</w:t>
      </w:r>
      <w:r w:rsidRPr="007F59ED">
        <w:rPr>
          <w:rFonts w:eastAsia="Times New Roman" w:cs="Times New Roman"/>
          <w:b/>
          <w:bCs/>
          <w:sz w:val="19"/>
          <w:szCs w:val="19"/>
          <w:vertAlign w:val="subscript"/>
          <w:lang w:val="en-GB" w:eastAsia="fr-FR"/>
        </w:rPr>
        <w:t>1</w:t>
      </w:r>
      <w:r w:rsidR="00544B53" w:rsidRPr="007F59ED">
        <w:rPr>
          <w:rFonts w:eastAsia="Times New Roman" w:cs="Times New Roman"/>
          <w:b/>
          <w:bCs/>
          <w:szCs w:val="24"/>
          <w:lang w:val="en-GB" w:eastAsia="fr-FR"/>
        </w:rPr>
        <w:t>:</w:t>
      </w:r>
      <w:r w:rsidR="00544B53" w:rsidRPr="007F59ED">
        <w:rPr>
          <w:rFonts w:eastAsia="Times New Roman" w:cs="Times New Roman"/>
          <w:szCs w:val="24"/>
          <w:lang w:val="en-GB" w:eastAsia="fr-FR"/>
        </w:rPr>
        <w:t xml:space="preserve"> CSR increases the degree of internationalization. </w:t>
      </w:r>
      <w:r w:rsidR="00544B53" w:rsidRPr="007F59ED">
        <w:rPr>
          <w:rFonts w:eastAsia="Times New Roman" w:cs="Times New Roman"/>
          <w:szCs w:val="24"/>
          <w:lang w:eastAsia="fr-FR"/>
        </w:rPr>
        <w:t> </w:t>
      </w:r>
    </w:p>
    <w:p w14:paraId="5D29EE40" w14:textId="3222EC0B" w:rsidR="00713B20" w:rsidRPr="007F59ED" w:rsidRDefault="00544B53" w:rsidP="00976FE7">
      <w:pPr>
        <w:spacing w:before="240" w:line="360" w:lineRule="auto"/>
        <w:jc w:val="both"/>
        <w:textAlignment w:val="baseline"/>
        <w:rPr>
          <w:rFonts w:eastAsia="Times New Roman" w:cs="Times New Roman"/>
          <w:szCs w:val="24"/>
          <w:lang w:eastAsia="fr-FR"/>
        </w:rPr>
      </w:pPr>
      <w:r w:rsidRPr="007F59ED">
        <w:rPr>
          <w:rFonts w:eastAsia="Times New Roman" w:cs="Times New Roman"/>
          <w:b/>
          <w:bCs/>
          <w:szCs w:val="24"/>
          <w:lang w:val="en-GB" w:eastAsia="fr-FR"/>
        </w:rPr>
        <w:t>H</w:t>
      </w:r>
      <w:r w:rsidR="00650B16" w:rsidRPr="007F59ED">
        <w:rPr>
          <w:rFonts w:eastAsia="Times New Roman" w:cs="Times New Roman"/>
          <w:b/>
          <w:bCs/>
          <w:szCs w:val="24"/>
          <w:vertAlign w:val="subscript"/>
          <w:lang w:val="en-GB" w:eastAsia="fr-FR"/>
        </w:rPr>
        <w:t>2</w:t>
      </w:r>
      <w:r w:rsidRPr="007F59ED">
        <w:rPr>
          <w:rFonts w:eastAsia="Times New Roman" w:cs="Times New Roman"/>
          <w:b/>
          <w:bCs/>
          <w:szCs w:val="24"/>
          <w:lang w:val="en-GB" w:eastAsia="fr-FR"/>
        </w:rPr>
        <w:t>:</w:t>
      </w:r>
      <w:r w:rsidRPr="007F59ED">
        <w:rPr>
          <w:rFonts w:eastAsia="Times New Roman" w:cs="Times New Roman"/>
          <w:szCs w:val="24"/>
          <w:lang w:val="en-GB" w:eastAsia="fr-FR"/>
        </w:rPr>
        <w:t xml:space="preserve"> CPA increases the degree of internationalization. </w:t>
      </w:r>
      <w:r w:rsidRPr="007F59ED">
        <w:rPr>
          <w:rFonts w:eastAsia="Times New Roman" w:cs="Times New Roman"/>
          <w:szCs w:val="24"/>
          <w:lang w:eastAsia="fr-FR"/>
        </w:rPr>
        <w:t> </w:t>
      </w:r>
    </w:p>
    <w:bookmarkEnd w:id="1"/>
    <w:p w14:paraId="47FF160F" w14:textId="0A0C31E5" w:rsidR="00305D1A"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lastRenderedPageBreak/>
        <w:t>In IB literature, largely CSR and CPA are framed separately because of their distinctive effect on the same outcome with no linkages whatsoever (</w:t>
      </w:r>
      <w:r w:rsidR="00FF2D0A" w:rsidRPr="009C2C84">
        <w:rPr>
          <w:rFonts w:eastAsia="Times New Roman" w:cs="Times New Roman"/>
          <w:szCs w:val="24"/>
          <w:lang w:val="en-GB" w:eastAsia="fr-FR"/>
        </w:rPr>
        <w:t xml:space="preserve">Saeed et al., 2024a; </w:t>
      </w:r>
      <w:proofErr w:type="spellStart"/>
      <w:r w:rsidRPr="009C2C84">
        <w:rPr>
          <w:rFonts w:eastAsia="Times New Roman" w:cs="Times New Roman"/>
          <w:szCs w:val="24"/>
          <w:lang w:val="en-GB" w:eastAsia="fr-FR"/>
        </w:rPr>
        <w:t>Frynas</w:t>
      </w:r>
      <w:proofErr w:type="spellEnd"/>
      <w:r w:rsidRPr="009C2C84">
        <w:rPr>
          <w:rFonts w:eastAsia="Times New Roman" w:cs="Times New Roman"/>
          <w:szCs w:val="24"/>
          <w:lang w:val="en-GB" w:eastAsia="fr-FR"/>
        </w:rPr>
        <w:t xml:space="preserve"> et al., 2017</w:t>
      </w:r>
      <w:r w:rsidR="00842097" w:rsidRPr="009C2C84">
        <w:rPr>
          <w:rFonts w:eastAsia="Times New Roman" w:cs="Times New Roman"/>
          <w:szCs w:val="24"/>
          <w:lang w:val="en-GB" w:eastAsia="fr-FR"/>
        </w:rPr>
        <w:t>;</w:t>
      </w:r>
      <w:r w:rsidR="00842097" w:rsidRPr="009C2C84">
        <w:t xml:space="preserve"> </w:t>
      </w:r>
      <w:r w:rsidR="00842097" w:rsidRPr="009C2C84">
        <w:rPr>
          <w:rFonts w:eastAsia="Times New Roman" w:cs="Times New Roman"/>
          <w:szCs w:val="24"/>
          <w:lang w:val="en-GB" w:eastAsia="fr-FR"/>
        </w:rPr>
        <w:t>Liedong et al., 2017</w:t>
      </w:r>
      <w:r w:rsidRPr="007F59ED">
        <w:rPr>
          <w:rFonts w:eastAsia="Times New Roman" w:cs="Times New Roman"/>
          <w:szCs w:val="24"/>
          <w:lang w:val="en-GB" w:eastAsia="fr-FR"/>
        </w:rPr>
        <w:t xml:space="preserve">). Nevertheless, the recent development in </w:t>
      </w:r>
      <w:r w:rsidR="0096748C" w:rsidRPr="007F59ED">
        <w:rPr>
          <w:rFonts w:eastAsia="Times New Roman" w:cs="Times New Roman"/>
          <w:szCs w:val="24"/>
          <w:lang w:val="en-GB" w:eastAsia="fr-FR"/>
        </w:rPr>
        <w:t xml:space="preserve">nonmarket strategy </w:t>
      </w:r>
      <w:r w:rsidRPr="007F59ED">
        <w:rPr>
          <w:rFonts w:eastAsia="Times New Roman" w:cs="Times New Roman"/>
          <w:szCs w:val="24"/>
          <w:lang w:val="en-GB" w:eastAsia="fr-FR"/>
        </w:rPr>
        <w:t>literature pays attention to their complementary effect and suggest that this can improve the economic benefit significantly (</w:t>
      </w:r>
      <w:r w:rsidRPr="009C2C84">
        <w:rPr>
          <w:rFonts w:eastAsia="Times New Roman" w:cs="Times New Roman"/>
          <w:szCs w:val="24"/>
          <w:lang w:val="en-GB" w:eastAsia="fr-FR"/>
        </w:rPr>
        <w:t xml:space="preserve">Liedong et al., 2017; </w:t>
      </w:r>
      <w:proofErr w:type="spellStart"/>
      <w:r w:rsidR="008B0A67" w:rsidRPr="008B0A67">
        <w:rPr>
          <w:rFonts w:eastAsia="Times New Roman" w:cs="Times New Roman"/>
          <w:szCs w:val="24"/>
          <w:lang w:val="en-GB" w:eastAsia="fr-FR"/>
        </w:rPr>
        <w:t>Frynas</w:t>
      </w:r>
      <w:proofErr w:type="spellEnd"/>
      <w:r w:rsidR="008B0A67" w:rsidRPr="008B0A67">
        <w:rPr>
          <w:rFonts w:eastAsia="Times New Roman" w:cs="Times New Roman"/>
          <w:szCs w:val="24"/>
          <w:lang w:val="en-GB" w:eastAsia="fr-FR"/>
        </w:rPr>
        <w:t xml:space="preserve"> et al.</w:t>
      </w:r>
      <w:r w:rsidR="008B0A67">
        <w:rPr>
          <w:rFonts w:eastAsia="Times New Roman" w:cs="Times New Roman"/>
          <w:szCs w:val="24"/>
          <w:lang w:val="en-GB" w:eastAsia="fr-FR"/>
        </w:rPr>
        <w:t>,</w:t>
      </w:r>
      <w:r w:rsidR="008B0A67" w:rsidRPr="008B0A67">
        <w:rPr>
          <w:rFonts w:eastAsia="Times New Roman" w:cs="Times New Roman"/>
          <w:szCs w:val="24"/>
          <w:lang w:val="en-GB" w:eastAsia="fr-FR"/>
        </w:rPr>
        <w:t xml:space="preserve"> 2017</w:t>
      </w:r>
      <w:r w:rsidRPr="009C2C84">
        <w:rPr>
          <w:rFonts w:eastAsia="Times New Roman" w:cs="Times New Roman"/>
          <w:szCs w:val="24"/>
          <w:lang w:val="en-GB" w:eastAsia="fr-FR"/>
        </w:rPr>
        <w:t xml:space="preserve">). </w:t>
      </w:r>
      <w:r w:rsidR="0096748C" w:rsidRPr="007F59ED">
        <w:rPr>
          <w:rFonts w:eastAsia="Times New Roman" w:cs="Times New Roman"/>
          <w:szCs w:val="24"/>
          <w:lang w:val="en-GB" w:eastAsia="fr-FR"/>
        </w:rPr>
        <w:t>In this regard</w:t>
      </w:r>
      <w:r w:rsidRPr="007F59ED">
        <w:rPr>
          <w:rFonts w:eastAsia="Times New Roman" w:cs="Times New Roman"/>
          <w:szCs w:val="24"/>
          <w:lang w:val="en-GB" w:eastAsia="fr-FR"/>
        </w:rPr>
        <w:t xml:space="preserve">, </w:t>
      </w:r>
      <w:proofErr w:type="spellStart"/>
      <w:r w:rsidRPr="007F59ED">
        <w:rPr>
          <w:rFonts w:eastAsia="Times New Roman" w:cs="Times New Roman"/>
          <w:szCs w:val="24"/>
          <w:lang w:val="en-GB" w:eastAsia="fr-FR"/>
        </w:rPr>
        <w:t>Frynas</w:t>
      </w:r>
      <w:proofErr w:type="spellEnd"/>
      <w:r w:rsidRPr="007F59ED">
        <w:rPr>
          <w:rFonts w:eastAsia="Times New Roman" w:cs="Times New Roman"/>
          <w:szCs w:val="24"/>
          <w:lang w:val="en-GB" w:eastAsia="fr-FR"/>
        </w:rPr>
        <w:t xml:space="preserve"> et al. (2017) urge the need to determine the complementary effect by combining the social and political domain of </w:t>
      </w:r>
      <w:r w:rsidR="0096748C" w:rsidRPr="007F59ED">
        <w:rPr>
          <w:rFonts w:eastAsia="Times New Roman" w:cs="Times New Roman"/>
          <w:szCs w:val="24"/>
          <w:lang w:val="en-GB" w:eastAsia="fr-FR"/>
        </w:rPr>
        <w:t>nonmarket strategy</w:t>
      </w:r>
      <w:r w:rsidRPr="007F59ED">
        <w:rPr>
          <w:rFonts w:eastAsia="Times New Roman" w:cs="Times New Roman"/>
          <w:szCs w:val="24"/>
          <w:lang w:val="en-GB" w:eastAsia="fr-FR"/>
        </w:rPr>
        <w:t xml:space="preserve"> to better understand its substitution effect. Still, there exist the literature paucity to understand the basic mechanism of the complimentary effect (Liedong et al., 2017). </w:t>
      </w:r>
    </w:p>
    <w:p w14:paraId="23C6AD41" w14:textId="77777777" w:rsidR="00396443" w:rsidRDefault="00544B53" w:rsidP="00976FE7">
      <w:pPr>
        <w:spacing w:after="0" w:line="360" w:lineRule="auto"/>
        <w:ind w:firstLine="705"/>
        <w:jc w:val="both"/>
        <w:textAlignment w:val="baseline"/>
        <w:rPr>
          <w:rFonts w:eastAsia="Times New Roman" w:cs="Times New Roman"/>
          <w:szCs w:val="24"/>
          <w:shd w:val="clear" w:color="auto" w:fill="FFFF00"/>
          <w:lang w:val="en-GB" w:eastAsia="fr-FR"/>
        </w:rPr>
      </w:pPr>
      <w:r w:rsidRPr="007F59ED">
        <w:rPr>
          <w:rFonts w:eastAsia="Times New Roman" w:cs="Times New Roman"/>
          <w:szCs w:val="24"/>
          <w:lang w:val="en-GB" w:eastAsia="fr-FR"/>
        </w:rPr>
        <w:t xml:space="preserve">Ideally, combining these types of strategies may ensure a competitive advantage through resource creation as CSR </w:t>
      </w:r>
      <w:r w:rsidR="00305D1A" w:rsidRPr="007F59ED">
        <w:rPr>
          <w:rStyle w:val="normaltextrun"/>
        </w:rPr>
        <w:t xml:space="preserve">allows interaction with a versatile set of stakeholders </w:t>
      </w:r>
      <w:r w:rsidR="0096748C" w:rsidRPr="007F59ED">
        <w:rPr>
          <w:rStyle w:val="normaltextrun"/>
        </w:rPr>
        <w:t xml:space="preserve">enabling firms </w:t>
      </w:r>
      <w:r w:rsidR="00305D1A" w:rsidRPr="007F59ED">
        <w:rPr>
          <w:rStyle w:val="normaltextrun"/>
        </w:rPr>
        <w:t xml:space="preserve">to acquire specialized </w:t>
      </w:r>
      <w:r w:rsidR="00890001" w:rsidRPr="007F59ED">
        <w:rPr>
          <w:rStyle w:val="normaltextrun"/>
        </w:rPr>
        <w:t>support</w:t>
      </w:r>
      <w:r w:rsidR="00B27751" w:rsidRPr="007F59ED">
        <w:rPr>
          <w:rStyle w:val="normaltextrun"/>
        </w:rPr>
        <w:t xml:space="preserve"> </w:t>
      </w:r>
      <w:r w:rsidR="003F6731" w:rsidRPr="007F59ED">
        <w:rPr>
          <w:rStyle w:val="normaltextrun"/>
        </w:rPr>
        <w:t>and through CPA</w:t>
      </w:r>
      <w:r w:rsidR="00EA6614" w:rsidRPr="007F59ED">
        <w:rPr>
          <w:rStyle w:val="normaltextrun"/>
        </w:rPr>
        <w:t xml:space="preserve">, </w:t>
      </w:r>
      <w:r w:rsidR="008B6B63" w:rsidRPr="007F59ED">
        <w:rPr>
          <w:rStyle w:val="normaltextrun"/>
        </w:rPr>
        <w:t xml:space="preserve">corporate board ensures the </w:t>
      </w:r>
      <w:r w:rsidR="0096748C" w:rsidRPr="007F59ED">
        <w:rPr>
          <w:rStyle w:val="normaltextrun"/>
        </w:rPr>
        <w:t xml:space="preserve">regulatory favors and </w:t>
      </w:r>
      <w:r w:rsidR="008B6B63" w:rsidRPr="007F59ED">
        <w:rPr>
          <w:rStyle w:val="normaltextrun"/>
        </w:rPr>
        <w:t>smooth access to scarce resources</w:t>
      </w:r>
      <w:r w:rsidR="0096748C" w:rsidRPr="007F59ED">
        <w:rPr>
          <w:rStyle w:val="normaltextrun"/>
        </w:rPr>
        <w:t xml:space="preserve"> owned by the government</w:t>
      </w:r>
      <w:r w:rsidR="00305D1A" w:rsidRPr="007F59ED">
        <w:rPr>
          <w:rStyle w:val="normaltextrun"/>
        </w:rPr>
        <w:t xml:space="preserve"> (</w:t>
      </w:r>
      <w:proofErr w:type="spellStart"/>
      <w:r w:rsidR="00305D1A" w:rsidRPr="007F59ED">
        <w:rPr>
          <w:rStyle w:val="normaltextrun"/>
        </w:rPr>
        <w:t>Yaziji</w:t>
      </w:r>
      <w:proofErr w:type="spellEnd"/>
      <w:r w:rsidR="00305D1A" w:rsidRPr="007F59ED">
        <w:rPr>
          <w:rStyle w:val="normaltextrun"/>
        </w:rPr>
        <w:t xml:space="preserve">, 2004). </w:t>
      </w:r>
      <w:r w:rsidR="00580B48" w:rsidRPr="007F59ED">
        <w:rPr>
          <w:rStyle w:val="normaltextrun"/>
        </w:rPr>
        <w:t>EMNCs’ engagement in both strategies simultaneously can prove a leveraging effect on legitimacy and corporate reputation in home and host country (</w:t>
      </w:r>
      <w:r w:rsidR="00C24A18" w:rsidRPr="007F59ED">
        <w:rPr>
          <w:rStyle w:val="normaltextrun"/>
        </w:rPr>
        <w:t>Liedong et al., 2017</w:t>
      </w:r>
      <w:r w:rsidR="00580B48" w:rsidRPr="007F59ED">
        <w:rPr>
          <w:rStyle w:val="normaltextrun"/>
        </w:rPr>
        <w:t xml:space="preserve">). </w:t>
      </w:r>
      <w:r w:rsidR="0096748C" w:rsidRPr="007F59ED">
        <w:rPr>
          <w:rStyle w:val="normaltextrun"/>
        </w:rPr>
        <w:t>In the presence of CPA, firms</w:t>
      </w:r>
      <w:r w:rsidR="00BF6C11" w:rsidRPr="007F59ED">
        <w:rPr>
          <w:rStyle w:val="normaltextrun"/>
        </w:rPr>
        <w:t xml:space="preserve">’ political linkages </w:t>
      </w:r>
      <w:r w:rsidR="0096748C" w:rsidRPr="007F59ED">
        <w:rPr>
          <w:rStyle w:val="normaltextrun"/>
        </w:rPr>
        <w:t xml:space="preserve">can </w:t>
      </w:r>
      <w:r w:rsidR="00BF6C11" w:rsidRPr="007F59ED">
        <w:rPr>
          <w:rStyle w:val="normaltextrun"/>
        </w:rPr>
        <w:t xml:space="preserve">help firms to communicate and magnify their </w:t>
      </w:r>
      <w:r w:rsidR="0096748C" w:rsidRPr="007F59ED">
        <w:rPr>
          <w:rStyle w:val="normaltextrun"/>
        </w:rPr>
        <w:t xml:space="preserve">CSR </w:t>
      </w:r>
      <w:r w:rsidR="00BF6C11" w:rsidRPr="007F59ED">
        <w:rPr>
          <w:rStyle w:val="normaltextrun"/>
        </w:rPr>
        <w:t>activities to politicians which, in turn, help them to gain political legitimacy more easily</w:t>
      </w:r>
      <w:r w:rsidR="0096748C" w:rsidRPr="007F59ED">
        <w:rPr>
          <w:rStyle w:val="normaltextrun"/>
        </w:rPr>
        <w:t xml:space="preserve"> </w:t>
      </w:r>
      <w:r w:rsidR="00305D1A" w:rsidRPr="007F59ED">
        <w:rPr>
          <w:rStyle w:val="normaltextrun"/>
        </w:rPr>
        <w:t>(Peterson &amp; Pfitzer, 200</w:t>
      </w:r>
      <w:r w:rsidR="00DA70C5" w:rsidRPr="007F59ED">
        <w:rPr>
          <w:rStyle w:val="normaltextrun"/>
        </w:rPr>
        <w:t>8</w:t>
      </w:r>
      <w:r w:rsidR="00305D1A" w:rsidRPr="007F59ED">
        <w:rPr>
          <w:rStyle w:val="normaltextrun"/>
        </w:rPr>
        <w:t xml:space="preserve">). </w:t>
      </w:r>
      <w:r w:rsidR="00580B48" w:rsidRPr="007F59ED">
        <w:rPr>
          <w:rFonts w:eastAsia="Times New Roman" w:cs="Times New Roman"/>
          <w:szCs w:val="24"/>
          <w:lang w:val="en-GB" w:eastAsia="fr-FR"/>
        </w:rPr>
        <w:t xml:space="preserve">Similarly, the information firms gain through political linkages, help them to select the CSR activities that is most desirable to politicians (as politicians also pursue such social activities that help them to build their voters’ base) </w:t>
      </w:r>
      <w:r w:rsidR="005B0B27" w:rsidRPr="007F59ED">
        <w:rPr>
          <w:rFonts w:eastAsia="Times New Roman" w:cs="Times New Roman"/>
          <w:szCs w:val="24"/>
          <w:lang w:val="en-GB" w:eastAsia="fr-FR"/>
        </w:rPr>
        <w:t>(Adomako et al., 2023)</w:t>
      </w:r>
      <w:r w:rsidR="004641A0" w:rsidRPr="007F59ED">
        <w:rPr>
          <w:rFonts w:eastAsia="Times New Roman" w:cs="Times New Roman"/>
          <w:szCs w:val="24"/>
          <w:lang w:val="en-GB" w:eastAsia="fr-FR"/>
        </w:rPr>
        <w:t xml:space="preserve">. </w:t>
      </w:r>
      <w:r w:rsidR="00FC734F" w:rsidRPr="00976FE7">
        <w:rPr>
          <w:rFonts w:eastAsia="Times New Roman" w:cs="Times New Roman"/>
          <w:szCs w:val="24"/>
          <w:lang w:val="en-GB" w:eastAsia="fr-FR"/>
        </w:rPr>
        <w:t>In emerging markets, however, the effectiveness of such strategic complementarities is conditioned by the institutional context.</w:t>
      </w:r>
      <w:r w:rsidR="00FC734F" w:rsidRPr="00396443">
        <w:rPr>
          <w:rFonts w:eastAsia="Times New Roman" w:cs="Times New Roman"/>
          <w:szCs w:val="24"/>
          <w:shd w:val="clear" w:color="auto" w:fill="FFFF00"/>
          <w:lang w:val="en-GB" w:eastAsia="fr-FR"/>
        </w:rPr>
        <w:t xml:space="preserve"> </w:t>
      </w:r>
    </w:p>
    <w:p w14:paraId="3640975E" w14:textId="475DCAF1" w:rsidR="00FC3DAD" w:rsidRPr="007F59ED" w:rsidRDefault="00FC734F" w:rsidP="00976FE7">
      <w:pPr>
        <w:spacing w:after="0" w:line="360" w:lineRule="auto"/>
        <w:ind w:firstLine="705"/>
        <w:jc w:val="both"/>
        <w:textAlignment w:val="baseline"/>
        <w:rPr>
          <w:rFonts w:eastAsia="Times New Roman" w:cs="Times New Roman"/>
          <w:szCs w:val="24"/>
          <w:lang w:val="en-GB" w:eastAsia="fr-FR"/>
        </w:rPr>
      </w:pPr>
      <w:r w:rsidRPr="00976FE7">
        <w:rPr>
          <w:rFonts w:eastAsia="Times New Roman" w:cs="Times New Roman"/>
          <w:szCs w:val="24"/>
          <w:lang w:val="en-GB" w:eastAsia="fr-FR"/>
        </w:rPr>
        <w:t xml:space="preserve">In regions such as MENA and </w:t>
      </w:r>
      <w:r w:rsidR="00C316B0" w:rsidRPr="00976FE7">
        <w:rPr>
          <w:rFonts w:eastAsia="Times New Roman" w:cs="Times New Roman"/>
          <w:szCs w:val="24"/>
          <w:lang w:val="en-GB" w:eastAsia="fr-FR"/>
        </w:rPr>
        <w:t>Sub-Saharan Africa (</w:t>
      </w:r>
      <w:r w:rsidRPr="00976FE7">
        <w:rPr>
          <w:rFonts w:eastAsia="Times New Roman" w:cs="Times New Roman"/>
          <w:szCs w:val="24"/>
          <w:lang w:val="en-GB" w:eastAsia="fr-FR"/>
        </w:rPr>
        <w:t>SSA</w:t>
      </w:r>
      <w:r w:rsidR="00C316B0" w:rsidRPr="00976FE7">
        <w:rPr>
          <w:rFonts w:eastAsia="Times New Roman" w:cs="Times New Roman"/>
          <w:szCs w:val="24"/>
          <w:lang w:val="en-GB" w:eastAsia="fr-FR"/>
        </w:rPr>
        <w:t>)</w:t>
      </w:r>
      <w:r w:rsidRPr="00976FE7">
        <w:rPr>
          <w:rFonts w:eastAsia="Times New Roman" w:cs="Times New Roman"/>
          <w:szCs w:val="24"/>
          <w:lang w:val="en-GB" w:eastAsia="fr-FR"/>
        </w:rPr>
        <w:t xml:space="preserve">, characterized by institutional frictions, regulatory uncertainty, and relational forms of governance, firms cannot rely solely on formal institutions to secure legitimacy or resources (Khanna &amp; Palepu, 2010; Meyer &amp; Peng, 2016). Instead, they draw on nonmarket strategies such as CSR and CPA to fill institutional voids and substitute for absent market-supporting mechanisms. In MENA economies, where state–business ties are often politicized, CPA becomes a vital conduit for navigating regulatory uncertainty, while CSR serves as a moral and social signal to gain societal trust. In contrast, in SSA contexts, where relational governance and informal norms dominate, CSR functions as a relational currency that strengthens social embeddedness, and CPA facilitates access to critical policy information and public–private partnerships. </w:t>
      </w:r>
      <w:r w:rsidR="00580B48" w:rsidRPr="007F59ED">
        <w:rPr>
          <w:rFonts w:eastAsia="Times New Roman" w:cs="Times New Roman"/>
          <w:szCs w:val="24"/>
          <w:lang w:val="en-GB" w:eastAsia="fr-FR"/>
        </w:rPr>
        <w:t xml:space="preserve">In fact, </w:t>
      </w:r>
      <w:r w:rsidR="004641A0" w:rsidRPr="007F59ED">
        <w:rPr>
          <w:rFonts w:eastAsia="Times New Roman" w:cs="Times New Roman"/>
          <w:szCs w:val="24"/>
          <w:lang w:val="en-GB" w:eastAsia="fr-FR"/>
        </w:rPr>
        <w:t xml:space="preserve">CSR strategic engagement is </w:t>
      </w:r>
      <w:r w:rsidR="00FF155A" w:rsidRPr="007F59ED">
        <w:rPr>
          <w:rFonts w:eastAsia="Times New Roman" w:cs="Times New Roman"/>
          <w:szCs w:val="24"/>
          <w:lang w:val="en-GB" w:eastAsia="fr-FR"/>
        </w:rPr>
        <w:t xml:space="preserve">a </w:t>
      </w:r>
      <w:r w:rsidR="004641A0" w:rsidRPr="007F59ED">
        <w:rPr>
          <w:rFonts w:eastAsia="Times New Roman" w:cs="Times New Roman"/>
          <w:szCs w:val="24"/>
          <w:lang w:val="en-GB" w:eastAsia="fr-FR"/>
        </w:rPr>
        <w:t>good will flag that enhance the legitimacy, however the implementation is not a ready to go process</w:t>
      </w:r>
      <w:r w:rsidR="00FC3DAD" w:rsidRPr="007F59ED">
        <w:rPr>
          <w:rFonts w:eastAsia="Times New Roman" w:cs="Times New Roman"/>
          <w:szCs w:val="24"/>
          <w:lang w:val="en-GB" w:eastAsia="fr-FR"/>
        </w:rPr>
        <w:t xml:space="preserve">. It </w:t>
      </w:r>
      <w:r w:rsidR="00FF155A" w:rsidRPr="007F59ED">
        <w:rPr>
          <w:rFonts w:eastAsia="Times New Roman" w:cs="Times New Roman"/>
          <w:szCs w:val="24"/>
          <w:lang w:val="en-GB" w:eastAsia="fr-FR"/>
        </w:rPr>
        <w:t xml:space="preserve">is </w:t>
      </w:r>
      <w:r w:rsidR="00FC3DAD" w:rsidRPr="007F59ED">
        <w:rPr>
          <w:rFonts w:eastAsia="Times New Roman" w:cs="Times New Roman"/>
          <w:szCs w:val="24"/>
          <w:lang w:val="en-GB" w:eastAsia="fr-FR"/>
        </w:rPr>
        <w:t xml:space="preserve">a well-tailored strategy where the political </w:t>
      </w:r>
      <w:r w:rsidR="00FC3DAD" w:rsidRPr="007F59ED">
        <w:rPr>
          <w:rFonts w:eastAsia="Times New Roman" w:cs="Times New Roman"/>
          <w:szCs w:val="24"/>
          <w:lang w:val="en-GB" w:eastAsia="fr-FR"/>
        </w:rPr>
        <w:lastRenderedPageBreak/>
        <w:t>network (CPA) presents an exclusive source for valuable information that may enhance the fitting of the strategy in the domestic and host context</w:t>
      </w:r>
      <w:r w:rsidR="005B0B27" w:rsidRPr="007F59ED">
        <w:rPr>
          <w:rFonts w:eastAsia="Times New Roman" w:cs="Times New Roman"/>
          <w:szCs w:val="24"/>
          <w:lang w:val="en-GB" w:eastAsia="fr-FR"/>
        </w:rPr>
        <w:t xml:space="preserve"> (Liedong</w:t>
      </w:r>
      <w:r w:rsidR="00F960BE" w:rsidRPr="007F59ED">
        <w:rPr>
          <w:rFonts w:eastAsia="Times New Roman" w:cs="Times New Roman"/>
          <w:szCs w:val="24"/>
          <w:lang w:val="en-GB" w:eastAsia="fr-FR"/>
        </w:rPr>
        <w:t xml:space="preserve"> et al.</w:t>
      </w:r>
      <w:r w:rsidR="005B0B27" w:rsidRPr="007F59ED">
        <w:rPr>
          <w:rFonts w:eastAsia="Times New Roman" w:cs="Times New Roman"/>
          <w:szCs w:val="24"/>
          <w:lang w:val="en-GB" w:eastAsia="fr-FR"/>
        </w:rPr>
        <w:t>, 2020</w:t>
      </w:r>
      <w:r w:rsidR="00F960BE" w:rsidRPr="007F59ED">
        <w:rPr>
          <w:rFonts w:eastAsia="Times New Roman" w:cs="Times New Roman"/>
          <w:szCs w:val="24"/>
          <w:lang w:val="en-GB" w:eastAsia="fr-FR"/>
        </w:rPr>
        <w:t>a</w:t>
      </w:r>
      <w:r w:rsidR="005B0B27" w:rsidRPr="007F59ED">
        <w:rPr>
          <w:rFonts w:eastAsia="Times New Roman" w:cs="Times New Roman"/>
          <w:szCs w:val="24"/>
          <w:lang w:val="en-GB" w:eastAsia="fr-FR"/>
        </w:rPr>
        <w:t>)</w:t>
      </w:r>
      <w:r w:rsidR="00FC3DAD" w:rsidRPr="007F59ED">
        <w:rPr>
          <w:rFonts w:eastAsia="Times New Roman" w:cs="Times New Roman"/>
          <w:szCs w:val="24"/>
          <w:lang w:val="en-GB" w:eastAsia="fr-FR"/>
        </w:rPr>
        <w:t>. This information may include the current social needs</w:t>
      </w:r>
      <w:r w:rsidR="005B3C88" w:rsidRPr="007F59ED">
        <w:rPr>
          <w:rFonts w:eastAsia="Times New Roman" w:cs="Times New Roman"/>
          <w:szCs w:val="24"/>
          <w:lang w:val="en-GB" w:eastAsia="fr-FR"/>
        </w:rPr>
        <w:t xml:space="preserve">, </w:t>
      </w:r>
      <w:r w:rsidR="00FC3DAD" w:rsidRPr="007F59ED">
        <w:rPr>
          <w:rFonts w:eastAsia="Times New Roman" w:cs="Times New Roman"/>
          <w:szCs w:val="24"/>
          <w:lang w:val="en-GB" w:eastAsia="fr-FR"/>
        </w:rPr>
        <w:t>how to best implement</w:t>
      </w:r>
      <w:r w:rsidR="00335A5C" w:rsidRPr="007F59ED">
        <w:rPr>
          <w:rFonts w:eastAsia="Times New Roman" w:cs="Times New Roman"/>
          <w:szCs w:val="24"/>
          <w:lang w:val="en-GB" w:eastAsia="fr-FR"/>
        </w:rPr>
        <w:t>,</w:t>
      </w:r>
      <w:r w:rsidR="00FC3DAD" w:rsidRPr="007F59ED">
        <w:rPr>
          <w:rFonts w:eastAsia="Times New Roman" w:cs="Times New Roman"/>
          <w:szCs w:val="24"/>
          <w:lang w:val="en-GB" w:eastAsia="fr-FR"/>
        </w:rPr>
        <w:t xml:space="preserve"> to whom it may concerns,</w:t>
      </w:r>
      <w:r w:rsidR="005B3C88" w:rsidRPr="007F59ED">
        <w:rPr>
          <w:rFonts w:eastAsia="Times New Roman" w:cs="Times New Roman"/>
          <w:szCs w:val="24"/>
          <w:lang w:val="en-GB" w:eastAsia="fr-FR"/>
        </w:rPr>
        <w:t xml:space="preserve"> and the</w:t>
      </w:r>
      <w:r w:rsidR="00FC3DAD" w:rsidRPr="007F59ED">
        <w:rPr>
          <w:rFonts w:eastAsia="Times New Roman" w:cs="Times New Roman"/>
          <w:szCs w:val="24"/>
          <w:lang w:val="en-GB" w:eastAsia="fr-FR"/>
        </w:rPr>
        <w:t xml:space="preserve"> regulations change</w:t>
      </w:r>
      <w:r w:rsidR="00A13C3C" w:rsidRPr="007F59ED">
        <w:rPr>
          <w:rFonts w:eastAsia="Times New Roman" w:cs="Times New Roman"/>
          <w:szCs w:val="24"/>
          <w:lang w:val="en-GB" w:eastAsia="fr-FR"/>
        </w:rPr>
        <w:t>.</w:t>
      </w:r>
      <w:r w:rsidR="00FC3DAD" w:rsidRPr="007F59ED">
        <w:rPr>
          <w:rFonts w:eastAsia="Times New Roman" w:cs="Times New Roman"/>
          <w:szCs w:val="24"/>
          <w:lang w:val="en-GB" w:eastAsia="fr-FR"/>
        </w:rPr>
        <w:t xml:space="preserve"> </w:t>
      </w:r>
      <w:r w:rsidR="00A13C3C" w:rsidRPr="007F59ED">
        <w:rPr>
          <w:rFonts w:eastAsia="Times New Roman" w:cs="Times New Roman"/>
          <w:szCs w:val="24"/>
          <w:lang w:val="en-GB" w:eastAsia="fr-FR"/>
        </w:rPr>
        <w:t>T</w:t>
      </w:r>
      <w:r w:rsidR="00FC3DAD" w:rsidRPr="007F59ED">
        <w:rPr>
          <w:rFonts w:eastAsia="Times New Roman" w:cs="Times New Roman"/>
          <w:szCs w:val="24"/>
          <w:lang w:val="en-GB" w:eastAsia="fr-FR"/>
        </w:rPr>
        <w:t>herefore</w:t>
      </w:r>
      <w:r w:rsidR="00A13C3C" w:rsidRPr="007F59ED">
        <w:rPr>
          <w:rFonts w:eastAsia="Times New Roman" w:cs="Times New Roman"/>
          <w:szCs w:val="24"/>
          <w:lang w:val="en-GB" w:eastAsia="fr-FR"/>
        </w:rPr>
        <w:t>,</w:t>
      </w:r>
      <w:r w:rsidR="00FF5966" w:rsidRPr="007F59ED">
        <w:rPr>
          <w:rFonts w:eastAsia="Times New Roman" w:cs="Times New Roman"/>
          <w:szCs w:val="24"/>
          <w:lang w:val="en-GB" w:eastAsia="fr-FR"/>
        </w:rPr>
        <w:t xml:space="preserve"> the simultaneous adoption of CSR and CPA help EMNCs to</w:t>
      </w:r>
      <w:r w:rsidR="00FC3DAD" w:rsidRPr="007F59ED">
        <w:rPr>
          <w:rFonts w:eastAsia="Times New Roman" w:cs="Times New Roman"/>
          <w:szCs w:val="24"/>
          <w:lang w:val="en-GB" w:eastAsia="fr-FR"/>
        </w:rPr>
        <w:t xml:space="preserve"> </w:t>
      </w:r>
      <w:r w:rsidR="00866904" w:rsidRPr="007F59ED">
        <w:rPr>
          <w:rFonts w:eastAsia="Times New Roman" w:cs="Times New Roman"/>
          <w:szCs w:val="24"/>
          <w:lang w:val="en-GB" w:eastAsia="fr-FR"/>
        </w:rPr>
        <w:t xml:space="preserve">prepare well for the </w:t>
      </w:r>
      <w:r w:rsidR="007D6B14" w:rsidRPr="007F59ED">
        <w:rPr>
          <w:rFonts w:eastAsia="Times New Roman" w:cs="Times New Roman"/>
          <w:szCs w:val="24"/>
          <w:lang w:val="en-GB" w:eastAsia="fr-FR"/>
        </w:rPr>
        <w:t xml:space="preserve">dynamic social and political changes and </w:t>
      </w:r>
      <w:r w:rsidR="003C792B" w:rsidRPr="007F59ED">
        <w:rPr>
          <w:rFonts w:eastAsia="Times New Roman" w:cs="Times New Roman"/>
          <w:szCs w:val="24"/>
          <w:lang w:val="en-GB" w:eastAsia="fr-FR"/>
        </w:rPr>
        <w:t>enhance their performance</w:t>
      </w:r>
      <w:r w:rsidR="005B0B27" w:rsidRPr="007F59ED">
        <w:rPr>
          <w:rFonts w:eastAsia="Times New Roman" w:cs="Times New Roman"/>
          <w:szCs w:val="24"/>
          <w:lang w:val="en-GB" w:eastAsia="fr-FR"/>
        </w:rPr>
        <w:t xml:space="preserve"> (</w:t>
      </w:r>
      <w:proofErr w:type="spellStart"/>
      <w:r w:rsidR="005B0B27" w:rsidRPr="007F59ED">
        <w:rPr>
          <w:rFonts w:eastAsia="Times New Roman" w:cs="Times New Roman"/>
          <w:szCs w:val="24"/>
          <w:lang w:val="en-GB" w:eastAsia="fr-FR"/>
        </w:rPr>
        <w:t>Mellahi</w:t>
      </w:r>
      <w:proofErr w:type="spellEnd"/>
      <w:r w:rsidR="005B0B27" w:rsidRPr="007F59ED">
        <w:rPr>
          <w:rFonts w:eastAsia="Times New Roman" w:cs="Times New Roman"/>
          <w:szCs w:val="24"/>
          <w:lang w:val="en-GB" w:eastAsia="fr-FR"/>
        </w:rPr>
        <w:t xml:space="preserve"> et al., 2016)</w:t>
      </w:r>
      <w:r w:rsidR="00FC3DAD" w:rsidRPr="007F59ED">
        <w:rPr>
          <w:rFonts w:eastAsia="Times New Roman" w:cs="Times New Roman"/>
          <w:szCs w:val="24"/>
          <w:lang w:val="en-GB" w:eastAsia="fr-FR"/>
        </w:rPr>
        <w:t>.</w:t>
      </w:r>
      <w:r w:rsidRPr="00FC734F">
        <w:t xml:space="preserve"> </w:t>
      </w:r>
      <w:r w:rsidRPr="00976FE7">
        <w:rPr>
          <w:rFonts w:eastAsia="Times New Roman" w:cs="Times New Roman"/>
          <w:szCs w:val="24"/>
          <w:lang w:val="en-GB" w:eastAsia="fr-FR"/>
        </w:rPr>
        <w:t>Thus, the interaction between CSR and CPA is not uniform across regions—it is shaped by how institutional voids and governance logics differ between MENA and SSA. By theorizing this variation, our framework moves beyond descriptive contextualization to explain why and how institutional frictions and relational governance moderate the CSR–CPA–internationalization nexus in emerging markets, offering broader theoretical portability.</w:t>
      </w:r>
    </w:p>
    <w:p w14:paraId="5684861F" w14:textId="059A38B7" w:rsidR="005B3C88" w:rsidRPr="007F59ED" w:rsidRDefault="00FC3DAD" w:rsidP="00976FE7">
      <w:pPr>
        <w:spacing w:after="0" w:line="360" w:lineRule="auto"/>
        <w:ind w:firstLine="705"/>
        <w:jc w:val="both"/>
        <w:textAlignment w:val="baseline"/>
        <w:rPr>
          <w:szCs w:val="24"/>
          <w:shd w:val="clear" w:color="auto" w:fill="FFFFFF"/>
          <w:lang w:val="en-GB"/>
        </w:rPr>
      </w:pPr>
      <w:r w:rsidRPr="007F59ED">
        <w:rPr>
          <w:rStyle w:val="normaltextrun"/>
          <w:szCs w:val="24"/>
          <w:shd w:val="clear" w:color="auto" w:fill="FFFFFF"/>
        </w:rPr>
        <w:t xml:space="preserve"> CSR </w:t>
      </w:r>
      <w:r w:rsidR="00E126ED" w:rsidRPr="007F59ED">
        <w:rPr>
          <w:rStyle w:val="normaltextrun"/>
          <w:szCs w:val="24"/>
          <w:shd w:val="clear" w:color="auto" w:fill="FFFFFF"/>
        </w:rPr>
        <w:t>related</w:t>
      </w:r>
      <w:r w:rsidRPr="007F59ED">
        <w:rPr>
          <w:rStyle w:val="normaltextrun"/>
          <w:szCs w:val="24"/>
          <w:shd w:val="clear" w:color="auto" w:fill="FFFFFF"/>
        </w:rPr>
        <w:t xml:space="preserve"> literature </w:t>
      </w:r>
      <w:r w:rsidR="00141A15" w:rsidRPr="007F59ED">
        <w:rPr>
          <w:rStyle w:val="normaltextrun"/>
          <w:szCs w:val="24"/>
          <w:shd w:val="clear" w:color="auto" w:fill="FFFFFF"/>
        </w:rPr>
        <w:t>support</w:t>
      </w:r>
      <w:r w:rsidRPr="007F59ED">
        <w:rPr>
          <w:rStyle w:val="normaltextrun"/>
          <w:szCs w:val="24"/>
          <w:shd w:val="clear" w:color="auto" w:fill="FFFFFF"/>
        </w:rPr>
        <w:t>s the fact that shareholders</w:t>
      </w:r>
      <w:r w:rsidR="00141A15" w:rsidRPr="007F59ED">
        <w:rPr>
          <w:rStyle w:val="normaltextrun"/>
          <w:szCs w:val="24"/>
          <w:shd w:val="clear" w:color="auto" w:fill="FFFFFF"/>
        </w:rPr>
        <w:t>’ trust</w:t>
      </w:r>
      <w:r w:rsidRPr="007F59ED">
        <w:rPr>
          <w:rStyle w:val="normaltextrun"/>
          <w:szCs w:val="24"/>
          <w:shd w:val="clear" w:color="auto" w:fill="FFFFFF"/>
        </w:rPr>
        <w:t xml:space="preserve"> and connections of the firm within its community can be a crucial insight for politicians to align their electoral programs towards community needs (</w:t>
      </w:r>
      <w:r w:rsidR="0062183C" w:rsidRPr="009C2C84">
        <w:rPr>
          <w:rStyle w:val="normaltextrun"/>
          <w:szCs w:val="24"/>
        </w:rPr>
        <w:t>Gammeltoft</w:t>
      </w:r>
      <w:r w:rsidR="0062183C" w:rsidRPr="009C2C84" w:rsidDel="005C61E2">
        <w:rPr>
          <w:rStyle w:val="normaltextrun"/>
          <w:szCs w:val="24"/>
        </w:rPr>
        <w:t xml:space="preserve"> </w:t>
      </w:r>
      <w:r w:rsidR="0062183C" w:rsidRPr="009C2C84">
        <w:rPr>
          <w:rStyle w:val="normaltextrun"/>
          <w:szCs w:val="24"/>
        </w:rPr>
        <w:t>&amp;</w:t>
      </w:r>
      <w:r w:rsidR="00161A04" w:rsidRPr="009C2C84">
        <w:rPr>
          <w:rStyle w:val="normaltextrun"/>
          <w:szCs w:val="24"/>
        </w:rPr>
        <w:t xml:space="preserve"> </w:t>
      </w:r>
      <w:proofErr w:type="spellStart"/>
      <w:r w:rsidR="00161A04" w:rsidRPr="009C2C84">
        <w:rPr>
          <w:rStyle w:val="normaltextrun"/>
          <w:szCs w:val="24"/>
        </w:rPr>
        <w:t>Panib</w:t>
      </w:r>
      <w:r w:rsidR="00254935" w:rsidRPr="009C2C84">
        <w:rPr>
          <w:rStyle w:val="normaltextrun"/>
          <w:szCs w:val="24"/>
        </w:rPr>
        <w:t>ratov</w:t>
      </w:r>
      <w:proofErr w:type="spellEnd"/>
      <w:r w:rsidR="00254935" w:rsidRPr="009C2C84">
        <w:rPr>
          <w:rStyle w:val="normaltextrun"/>
          <w:szCs w:val="24"/>
        </w:rPr>
        <w:t xml:space="preserve">, </w:t>
      </w:r>
      <w:r w:rsidR="00545A96" w:rsidRPr="009C2C84">
        <w:rPr>
          <w:rStyle w:val="normaltextrun"/>
          <w:szCs w:val="24"/>
        </w:rPr>
        <w:t>2024</w:t>
      </w:r>
      <w:r w:rsidR="00545A96" w:rsidRPr="007F59ED">
        <w:rPr>
          <w:rStyle w:val="normaltextrun"/>
          <w:szCs w:val="24"/>
          <w:shd w:val="clear" w:color="auto" w:fill="FFFFFF"/>
        </w:rPr>
        <w:t>)</w:t>
      </w:r>
      <w:r w:rsidRPr="007F59ED">
        <w:rPr>
          <w:rStyle w:val="normaltextrun"/>
          <w:szCs w:val="24"/>
          <w:shd w:val="clear" w:color="auto" w:fill="FFFFFF"/>
        </w:rPr>
        <w:t xml:space="preserve">. CSR </w:t>
      </w:r>
      <w:r w:rsidR="005B3C88" w:rsidRPr="007F59ED">
        <w:rPr>
          <w:rStyle w:val="normaltextrun"/>
          <w:szCs w:val="24"/>
          <w:shd w:val="clear" w:color="auto" w:fill="FFFFFF"/>
        </w:rPr>
        <w:t>engagement</w:t>
      </w:r>
      <w:r w:rsidRPr="007F59ED">
        <w:rPr>
          <w:rStyle w:val="normaltextrun"/>
          <w:szCs w:val="24"/>
          <w:shd w:val="clear" w:color="auto" w:fill="FFFFFF"/>
        </w:rPr>
        <w:t xml:space="preserve"> </w:t>
      </w:r>
      <w:r w:rsidR="007E4D2C" w:rsidRPr="007F59ED">
        <w:rPr>
          <w:rStyle w:val="normaltextrun"/>
          <w:szCs w:val="24"/>
          <w:shd w:val="clear" w:color="auto" w:fill="FFFFFF"/>
        </w:rPr>
        <w:t>reduces the</w:t>
      </w:r>
      <w:r w:rsidRPr="007F59ED">
        <w:rPr>
          <w:rStyle w:val="normaltextrun"/>
          <w:szCs w:val="24"/>
          <w:shd w:val="clear" w:color="auto" w:fill="FFFFFF"/>
        </w:rPr>
        <w:t xml:space="preserve"> tension between </w:t>
      </w:r>
      <w:r w:rsidR="007E4D2C" w:rsidRPr="007F59ED">
        <w:rPr>
          <w:rStyle w:val="normaltextrun"/>
          <w:szCs w:val="24"/>
          <w:shd w:val="clear" w:color="auto" w:fill="FFFFFF"/>
        </w:rPr>
        <w:t>institutional</w:t>
      </w:r>
      <w:r w:rsidRPr="007F59ED">
        <w:rPr>
          <w:rStyle w:val="normaltextrun"/>
          <w:szCs w:val="24"/>
          <w:shd w:val="clear" w:color="auto" w:fill="FFFFFF"/>
        </w:rPr>
        <w:t xml:space="preserve"> regulators and the firm by reducing </w:t>
      </w:r>
      <w:r w:rsidR="007E4D2C" w:rsidRPr="007F59ED">
        <w:rPr>
          <w:rStyle w:val="normaltextrun"/>
          <w:szCs w:val="24"/>
          <w:shd w:val="clear" w:color="auto" w:fill="FFFFFF"/>
        </w:rPr>
        <w:t>institutional burden</w:t>
      </w:r>
      <w:r w:rsidR="00C373C7" w:rsidRPr="007F59ED">
        <w:rPr>
          <w:rStyle w:val="normaltextrun"/>
          <w:szCs w:val="24"/>
          <w:shd w:val="clear" w:color="auto" w:fill="FFFFFF"/>
        </w:rPr>
        <w:t xml:space="preserve"> and helping firm to enhance</w:t>
      </w:r>
      <w:r w:rsidR="00C16C75" w:rsidRPr="007F59ED">
        <w:rPr>
          <w:rStyle w:val="normaltextrun"/>
          <w:szCs w:val="24"/>
          <w:shd w:val="clear" w:color="auto" w:fill="FFFFFF"/>
        </w:rPr>
        <w:t xml:space="preserve"> their relationship with the external stakeholders, especially </w:t>
      </w:r>
      <w:r w:rsidR="00CD619A" w:rsidRPr="007F59ED">
        <w:rPr>
          <w:rStyle w:val="normaltextrun"/>
          <w:szCs w:val="24"/>
          <w:shd w:val="clear" w:color="auto" w:fill="FFFFFF"/>
        </w:rPr>
        <w:t>public institutions</w:t>
      </w:r>
      <w:r w:rsidRPr="007F59ED">
        <w:rPr>
          <w:rStyle w:val="normaltextrun"/>
          <w:szCs w:val="24"/>
          <w:shd w:val="clear" w:color="auto" w:fill="FFFFFF"/>
        </w:rPr>
        <w:t xml:space="preserve"> (</w:t>
      </w:r>
      <w:r w:rsidR="00400C55" w:rsidRPr="007F59ED">
        <w:rPr>
          <w:rStyle w:val="normaltextrun"/>
          <w:szCs w:val="24"/>
          <w:shd w:val="clear" w:color="auto" w:fill="FFFFFF"/>
        </w:rPr>
        <w:t xml:space="preserve">Den </w:t>
      </w:r>
      <w:proofErr w:type="spellStart"/>
      <w:r w:rsidRPr="007F59ED">
        <w:rPr>
          <w:rStyle w:val="normaltextrun"/>
          <w:szCs w:val="24"/>
          <w:shd w:val="clear" w:color="auto" w:fill="FFFFFF"/>
        </w:rPr>
        <w:t>Hond</w:t>
      </w:r>
      <w:proofErr w:type="spellEnd"/>
      <w:r w:rsidRPr="007F59ED">
        <w:rPr>
          <w:rStyle w:val="normaltextrun"/>
          <w:szCs w:val="24"/>
          <w:shd w:val="clear" w:color="auto" w:fill="FFFFFF"/>
        </w:rPr>
        <w:t xml:space="preserve"> et al., 20</w:t>
      </w:r>
      <w:r w:rsidR="00400C55" w:rsidRPr="007F59ED">
        <w:rPr>
          <w:rStyle w:val="normaltextrun"/>
          <w:szCs w:val="24"/>
          <w:shd w:val="clear" w:color="auto" w:fill="FFFFFF"/>
        </w:rPr>
        <w:t>14</w:t>
      </w:r>
      <w:r w:rsidRPr="007F59ED">
        <w:rPr>
          <w:rStyle w:val="normaltextrun"/>
          <w:szCs w:val="24"/>
          <w:shd w:val="clear" w:color="auto" w:fill="FFFFFF"/>
        </w:rPr>
        <w:t xml:space="preserve">). </w:t>
      </w:r>
      <w:r w:rsidR="005B3C88" w:rsidRPr="007F59ED">
        <w:rPr>
          <w:rFonts w:eastAsia="Times New Roman" w:cs="Times New Roman"/>
          <w:szCs w:val="24"/>
          <w:lang w:val="en-GB" w:eastAsia="fr-FR"/>
        </w:rPr>
        <w:t xml:space="preserve"> </w:t>
      </w:r>
      <w:r w:rsidR="00192FF2" w:rsidRPr="007F59ED">
        <w:rPr>
          <w:rFonts w:eastAsia="Times New Roman" w:cs="Times New Roman"/>
          <w:szCs w:val="24"/>
          <w:lang w:val="en-GB" w:eastAsia="fr-FR"/>
        </w:rPr>
        <w:t>T</w:t>
      </w:r>
      <w:r w:rsidR="005B3C88" w:rsidRPr="007F59ED">
        <w:rPr>
          <w:rFonts w:eastAsia="Times New Roman" w:cs="Times New Roman"/>
          <w:szCs w:val="24"/>
          <w:lang w:val="en-GB" w:eastAsia="fr-FR"/>
        </w:rPr>
        <w:t xml:space="preserve">he complementarity effect can be seen </w:t>
      </w:r>
      <w:r w:rsidR="00775297" w:rsidRPr="007F59ED">
        <w:rPr>
          <w:rFonts w:eastAsia="Times New Roman" w:cs="Times New Roman"/>
          <w:szCs w:val="24"/>
          <w:lang w:val="en-GB" w:eastAsia="fr-FR"/>
        </w:rPr>
        <w:t>a</w:t>
      </w:r>
      <w:r w:rsidR="005B3C88" w:rsidRPr="007F59ED">
        <w:rPr>
          <w:rFonts w:eastAsia="Times New Roman" w:cs="Times New Roman"/>
          <w:szCs w:val="24"/>
          <w:lang w:val="en-GB" w:eastAsia="fr-FR"/>
        </w:rPr>
        <w:t>s the</w:t>
      </w:r>
      <w:r w:rsidR="00964E6F" w:rsidRPr="007F59ED">
        <w:rPr>
          <w:rFonts w:eastAsia="Times New Roman" w:cs="Times New Roman"/>
          <w:szCs w:val="24"/>
          <w:lang w:val="en-GB" w:eastAsia="fr-FR"/>
        </w:rPr>
        <w:t xml:space="preserve"> dual</w:t>
      </w:r>
      <w:r w:rsidR="005B3C88" w:rsidRPr="007F59ED">
        <w:rPr>
          <w:rFonts w:eastAsia="Times New Roman" w:cs="Times New Roman"/>
          <w:szCs w:val="24"/>
          <w:lang w:val="en-GB" w:eastAsia="fr-FR"/>
        </w:rPr>
        <w:t xml:space="preserve"> legitimacy win </w:t>
      </w:r>
      <w:r w:rsidR="00964E6F" w:rsidRPr="007F59ED">
        <w:rPr>
          <w:rFonts w:eastAsia="Times New Roman" w:cs="Times New Roman"/>
          <w:szCs w:val="24"/>
          <w:lang w:val="en-GB" w:eastAsia="fr-FR"/>
        </w:rPr>
        <w:t>for</w:t>
      </w:r>
      <w:r w:rsidR="005B3C88" w:rsidRPr="007F59ED">
        <w:rPr>
          <w:rFonts w:eastAsia="Times New Roman" w:cs="Times New Roman"/>
          <w:szCs w:val="24"/>
          <w:lang w:val="en-GB" w:eastAsia="fr-FR"/>
        </w:rPr>
        <w:t xml:space="preserve"> the firm </w:t>
      </w:r>
      <w:r w:rsidR="00964E6F" w:rsidRPr="007F59ED">
        <w:rPr>
          <w:rFonts w:eastAsia="Times New Roman" w:cs="Times New Roman"/>
          <w:szCs w:val="24"/>
          <w:lang w:val="en-GB" w:eastAsia="fr-FR"/>
        </w:rPr>
        <w:t xml:space="preserve">offering both </w:t>
      </w:r>
      <w:r w:rsidR="005B3C88" w:rsidRPr="007F59ED">
        <w:rPr>
          <w:rFonts w:eastAsia="Times New Roman" w:cs="Times New Roman"/>
          <w:szCs w:val="24"/>
          <w:lang w:val="en-GB" w:eastAsia="fr-FR"/>
        </w:rPr>
        <w:t>the political legitimacy and</w:t>
      </w:r>
      <w:r w:rsidR="00964E6F" w:rsidRPr="007F59ED">
        <w:rPr>
          <w:rFonts w:eastAsia="Times New Roman" w:cs="Times New Roman"/>
          <w:szCs w:val="24"/>
          <w:lang w:val="en-GB" w:eastAsia="fr-FR"/>
        </w:rPr>
        <w:t xml:space="preserve"> the</w:t>
      </w:r>
      <w:r w:rsidR="005B3C88" w:rsidRPr="007F59ED">
        <w:rPr>
          <w:rFonts w:eastAsia="Times New Roman" w:cs="Times New Roman"/>
          <w:szCs w:val="24"/>
          <w:lang w:val="en-GB" w:eastAsia="fr-FR"/>
        </w:rPr>
        <w:t xml:space="preserve"> social legitimacy.</w:t>
      </w:r>
      <w:r w:rsidR="00FC734F" w:rsidRPr="00FC734F">
        <w:rPr>
          <w:szCs w:val="24"/>
          <w:shd w:val="clear" w:color="auto" w:fill="FFFFFF"/>
          <w:lang w:val="en-GB"/>
        </w:rPr>
        <w:t xml:space="preserve"> </w:t>
      </w:r>
      <w:r w:rsidR="00FC734F" w:rsidRPr="00976FE7">
        <w:rPr>
          <w:szCs w:val="24"/>
          <w:lang w:val="en-GB"/>
        </w:rPr>
        <w:t>EMNCs from MENA and Sub-Saharan African regions are under high scrutiny from the key stakeholders, especially investors and public, due to their newness at the international stage (Gómez‐Bolaños et al., 2020). The bridging mechanism of CSR and buffering mechanism of CPA bring valuable resource that is specific to the firm in terms of its interchangeable complementarity assuring competitive advantage on the international arena. Hence, based on the above arguments, we anticipate a positive complementary effect of CSR and CPA on the degree of internationalization of EMNCs.</w:t>
      </w:r>
    </w:p>
    <w:p w14:paraId="69E771AD" w14:textId="24866D95" w:rsidR="00544B53" w:rsidRPr="007F59ED" w:rsidRDefault="00544B53" w:rsidP="00976FE7">
      <w:pPr>
        <w:spacing w:after="0" w:line="360" w:lineRule="auto"/>
        <w:ind w:firstLine="705"/>
        <w:jc w:val="both"/>
        <w:textAlignment w:val="baseline"/>
        <w:rPr>
          <w:sz w:val="26"/>
          <w:szCs w:val="26"/>
          <w:shd w:val="clear" w:color="auto" w:fill="FFFFFF"/>
        </w:rPr>
      </w:pPr>
      <w:r w:rsidRPr="007F59ED">
        <w:rPr>
          <w:rFonts w:eastAsia="Times New Roman" w:cs="Times New Roman"/>
          <w:szCs w:val="24"/>
          <w:lang w:val="en-GB" w:eastAsia="fr-FR"/>
        </w:rPr>
        <w:t>Our hypothesis is following:</w:t>
      </w:r>
      <w:r w:rsidRPr="007F59ED">
        <w:rPr>
          <w:rFonts w:eastAsia="Times New Roman" w:cs="Times New Roman"/>
          <w:szCs w:val="24"/>
          <w:lang w:eastAsia="fr-FR"/>
        </w:rPr>
        <w:t> </w:t>
      </w:r>
    </w:p>
    <w:p w14:paraId="0105FC97" w14:textId="1C776DEE" w:rsidR="009876F8" w:rsidRPr="007F59ED" w:rsidRDefault="00544B53" w:rsidP="00976FE7">
      <w:pPr>
        <w:spacing w:before="240" w:line="360" w:lineRule="auto"/>
        <w:jc w:val="both"/>
        <w:textAlignment w:val="baseline"/>
        <w:rPr>
          <w:rFonts w:eastAsia="Times New Roman" w:cs="Times New Roman"/>
          <w:szCs w:val="24"/>
          <w:lang w:eastAsia="fr-FR"/>
        </w:rPr>
      </w:pPr>
      <w:bookmarkStart w:id="2" w:name="_Hlk158909876"/>
      <w:r w:rsidRPr="007F59ED">
        <w:rPr>
          <w:rFonts w:eastAsia="Times New Roman" w:cs="Times New Roman"/>
          <w:b/>
          <w:bCs/>
          <w:szCs w:val="24"/>
          <w:lang w:val="en-GB" w:eastAsia="fr-FR"/>
        </w:rPr>
        <w:t>H</w:t>
      </w:r>
      <w:r w:rsidRPr="007F59ED">
        <w:rPr>
          <w:rFonts w:eastAsia="Times New Roman" w:cs="Times New Roman"/>
          <w:b/>
          <w:bCs/>
          <w:sz w:val="19"/>
          <w:szCs w:val="19"/>
          <w:vertAlign w:val="subscript"/>
          <w:lang w:val="en-GB" w:eastAsia="fr-FR"/>
        </w:rPr>
        <w:t>3</w:t>
      </w:r>
      <w:r w:rsidRPr="007F59ED">
        <w:rPr>
          <w:rFonts w:eastAsia="Times New Roman" w:cs="Times New Roman"/>
          <w:szCs w:val="24"/>
          <w:lang w:val="en-GB" w:eastAsia="fr-FR"/>
        </w:rPr>
        <w:t xml:space="preserve">: The simultaneous usage of CSR and CPA has a </w:t>
      </w:r>
      <w:r w:rsidR="00FB43C2" w:rsidRPr="007F59ED">
        <w:rPr>
          <w:rFonts w:eastAsia="Times New Roman" w:cs="Times New Roman"/>
          <w:szCs w:val="24"/>
          <w:lang w:val="en-GB" w:eastAsia="fr-FR"/>
        </w:rPr>
        <w:t>positive</w:t>
      </w:r>
      <w:r w:rsidRPr="007F59ED">
        <w:rPr>
          <w:rFonts w:eastAsia="Times New Roman" w:cs="Times New Roman"/>
          <w:szCs w:val="24"/>
          <w:lang w:val="en-GB" w:eastAsia="fr-FR"/>
        </w:rPr>
        <w:t xml:space="preserve"> effect on the degree of internationalization.</w:t>
      </w:r>
      <w:r w:rsidRPr="007F59ED">
        <w:rPr>
          <w:rFonts w:eastAsia="Times New Roman" w:cs="Times New Roman"/>
          <w:szCs w:val="24"/>
          <w:lang w:eastAsia="fr-FR"/>
        </w:rPr>
        <w:t> </w:t>
      </w:r>
    </w:p>
    <w:bookmarkEnd w:id="2"/>
    <w:p w14:paraId="1E62A549" w14:textId="6584A081" w:rsidR="00713B20" w:rsidRPr="007F59ED" w:rsidRDefault="00713B20" w:rsidP="00976FE7">
      <w:pPr>
        <w:spacing w:after="0" w:line="360" w:lineRule="auto"/>
        <w:jc w:val="both"/>
        <w:textAlignment w:val="baseline"/>
        <w:rPr>
          <w:rFonts w:eastAsia="Times New Roman" w:cs="Times New Roman"/>
          <w:b/>
          <w:bCs/>
          <w:szCs w:val="24"/>
          <w:lang w:eastAsia="fr-FR"/>
        </w:rPr>
      </w:pPr>
      <w:r w:rsidRPr="007F59ED">
        <w:rPr>
          <w:rFonts w:eastAsia="Times New Roman" w:cs="Times New Roman"/>
          <w:b/>
          <w:bCs/>
          <w:szCs w:val="24"/>
          <w:lang w:eastAsia="fr-FR"/>
        </w:rPr>
        <w:t>2.3</w:t>
      </w:r>
      <w:r w:rsidR="00D1358C" w:rsidRPr="007F59ED">
        <w:rPr>
          <w:rFonts w:eastAsia="Times New Roman" w:cs="Times New Roman"/>
          <w:b/>
          <w:bCs/>
          <w:szCs w:val="24"/>
          <w:lang w:eastAsia="fr-FR"/>
        </w:rPr>
        <w:t>:</w:t>
      </w:r>
      <w:r w:rsidRPr="007F59ED">
        <w:rPr>
          <w:rFonts w:eastAsia="Times New Roman" w:cs="Times New Roman"/>
          <w:b/>
          <w:bCs/>
          <w:szCs w:val="24"/>
          <w:lang w:eastAsia="fr-FR"/>
        </w:rPr>
        <w:t xml:space="preserve"> Low</w:t>
      </w:r>
      <w:r w:rsidR="005B0B27" w:rsidRPr="007F59ED">
        <w:rPr>
          <w:rFonts w:eastAsia="Times New Roman" w:cs="Times New Roman"/>
          <w:b/>
          <w:bCs/>
          <w:szCs w:val="24"/>
          <w:lang w:eastAsia="fr-FR"/>
        </w:rPr>
        <w:t xml:space="preserve"> </w:t>
      </w:r>
      <w:r w:rsidR="00252B58" w:rsidRPr="007F59ED">
        <w:rPr>
          <w:rFonts w:eastAsia="Times New Roman" w:cs="Times New Roman"/>
          <w:b/>
          <w:bCs/>
          <w:szCs w:val="24"/>
          <w:lang w:eastAsia="fr-FR"/>
        </w:rPr>
        <w:t>I</w:t>
      </w:r>
      <w:r w:rsidR="005B0B27" w:rsidRPr="007F59ED">
        <w:rPr>
          <w:rFonts w:eastAsia="Times New Roman" w:cs="Times New Roman"/>
          <w:b/>
          <w:bCs/>
          <w:szCs w:val="24"/>
          <w:lang w:eastAsia="fr-FR"/>
        </w:rPr>
        <w:t xml:space="preserve">nstitutional </w:t>
      </w:r>
      <w:r w:rsidR="00252B58" w:rsidRPr="007F59ED">
        <w:rPr>
          <w:rFonts w:eastAsia="Times New Roman" w:cs="Times New Roman"/>
          <w:b/>
          <w:bCs/>
          <w:szCs w:val="24"/>
          <w:lang w:eastAsia="fr-FR"/>
        </w:rPr>
        <w:t>D</w:t>
      </w:r>
      <w:r w:rsidR="005B0B27" w:rsidRPr="007F59ED">
        <w:rPr>
          <w:rFonts w:eastAsia="Times New Roman" w:cs="Times New Roman"/>
          <w:b/>
          <w:bCs/>
          <w:szCs w:val="24"/>
          <w:lang w:eastAsia="fr-FR"/>
        </w:rPr>
        <w:t xml:space="preserve">evelopment </w:t>
      </w:r>
      <w:r w:rsidR="00252B58" w:rsidRPr="007F59ED">
        <w:rPr>
          <w:rFonts w:eastAsia="Times New Roman" w:cs="Times New Roman"/>
          <w:b/>
          <w:bCs/>
          <w:szCs w:val="24"/>
          <w:lang w:eastAsia="fr-FR"/>
        </w:rPr>
        <w:t>and Nonmarket Strategies</w:t>
      </w:r>
      <w:r w:rsidR="005B0B27" w:rsidRPr="007F59ED">
        <w:rPr>
          <w:rFonts w:eastAsia="Times New Roman" w:cs="Times New Roman"/>
          <w:b/>
          <w:bCs/>
          <w:szCs w:val="24"/>
          <w:lang w:eastAsia="fr-FR"/>
        </w:rPr>
        <w:t xml:space="preserve">: </w:t>
      </w:r>
    </w:p>
    <w:p w14:paraId="0D07F333" w14:textId="79F95029" w:rsidR="0095497F" w:rsidRPr="007F59ED" w:rsidRDefault="00892F2D" w:rsidP="00976FE7">
      <w:pPr>
        <w:spacing w:after="0" w:line="360" w:lineRule="auto"/>
        <w:ind w:firstLine="708"/>
        <w:jc w:val="both"/>
        <w:textAlignment w:val="baseline"/>
      </w:pPr>
      <w:r w:rsidRPr="007F59ED">
        <w:rPr>
          <w:rFonts w:eastAsia="Times New Roman" w:cs="Times New Roman"/>
          <w:szCs w:val="24"/>
          <w:lang w:eastAsia="fr-FR"/>
        </w:rPr>
        <w:t xml:space="preserve">Thus far, our </w:t>
      </w:r>
      <w:r w:rsidR="00BC01A0" w:rsidRPr="007F59ED">
        <w:rPr>
          <w:rFonts w:eastAsia="Times New Roman" w:cs="Times New Roman"/>
          <w:szCs w:val="24"/>
          <w:lang w:eastAsia="fr-FR"/>
        </w:rPr>
        <w:t>discussion related to</w:t>
      </w:r>
      <w:r w:rsidR="00BF4F5C" w:rsidRPr="007F59ED">
        <w:rPr>
          <w:rFonts w:eastAsia="Times New Roman" w:cs="Times New Roman"/>
          <w:szCs w:val="24"/>
          <w:lang w:eastAsia="fr-FR"/>
        </w:rPr>
        <w:t xml:space="preserve"> institution</w:t>
      </w:r>
      <w:r w:rsidR="00DD3367" w:rsidRPr="007F59ED">
        <w:rPr>
          <w:rFonts w:eastAsia="Times New Roman" w:cs="Times New Roman"/>
          <w:szCs w:val="24"/>
          <w:lang w:eastAsia="fr-FR"/>
        </w:rPr>
        <w:t>s</w:t>
      </w:r>
      <w:r w:rsidR="00E467DD" w:rsidRPr="007F59ED">
        <w:rPr>
          <w:rFonts w:eastAsia="Times New Roman" w:cs="Times New Roman"/>
          <w:szCs w:val="24"/>
          <w:lang w:eastAsia="fr-FR"/>
        </w:rPr>
        <w:t xml:space="preserve"> </w:t>
      </w:r>
      <w:r w:rsidR="00AB23F4" w:rsidRPr="007F59ED">
        <w:rPr>
          <w:rFonts w:eastAsia="Times New Roman" w:cs="Times New Roman"/>
          <w:szCs w:val="24"/>
          <w:lang w:eastAsia="fr-FR"/>
        </w:rPr>
        <w:t>focuses</w:t>
      </w:r>
      <w:r w:rsidR="004A41FD" w:rsidRPr="007F59ED">
        <w:rPr>
          <w:rFonts w:eastAsia="Times New Roman" w:cs="Times New Roman"/>
          <w:szCs w:val="24"/>
          <w:lang w:eastAsia="fr-FR"/>
        </w:rPr>
        <w:t xml:space="preserve"> on</w:t>
      </w:r>
      <w:r w:rsidR="00DD3367" w:rsidRPr="007F59ED">
        <w:rPr>
          <w:rFonts w:eastAsia="Times New Roman" w:cs="Times New Roman"/>
          <w:szCs w:val="24"/>
          <w:lang w:eastAsia="fr-FR"/>
        </w:rPr>
        <w:t xml:space="preserve"> </w:t>
      </w:r>
      <w:r w:rsidR="00777160" w:rsidRPr="007F59ED">
        <w:rPr>
          <w:rFonts w:eastAsia="Times New Roman" w:cs="Times New Roman"/>
          <w:szCs w:val="24"/>
          <w:lang w:eastAsia="fr-FR"/>
        </w:rPr>
        <w:t xml:space="preserve">creating an </w:t>
      </w:r>
      <w:r w:rsidR="00597777" w:rsidRPr="007F59ED">
        <w:rPr>
          <w:rFonts w:eastAsia="Times New Roman" w:cs="Times New Roman"/>
          <w:szCs w:val="24"/>
          <w:lang w:eastAsia="fr-FR"/>
        </w:rPr>
        <w:t xml:space="preserve">escapism effect on corporation based on the level of </w:t>
      </w:r>
      <w:r w:rsidR="00FB0E78" w:rsidRPr="007F59ED">
        <w:rPr>
          <w:rFonts w:eastAsia="Times New Roman" w:cs="Times New Roman"/>
          <w:szCs w:val="24"/>
          <w:lang w:eastAsia="fr-FR"/>
        </w:rPr>
        <w:t>development (Cuervo-</w:t>
      </w:r>
      <w:proofErr w:type="spellStart"/>
      <w:r w:rsidR="00FB0E78" w:rsidRPr="007F59ED">
        <w:rPr>
          <w:rFonts w:eastAsia="Times New Roman" w:cs="Times New Roman"/>
          <w:szCs w:val="24"/>
          <w:lang w:eastAsia="fr-FR"/>
        </w:rPr>
        <w:t>Cazurra</w:t>
      </w:r>
      <w:proofErr w:type="spellEnd"/>
      <w:r w:rsidR="00FB0E78" w:rsidRPr="007F59ED">
        <w:rPr>
          <w:rFonts w:eastAsia="Times New Roman" w:cs="Times New Roman"/>
          <w:szCs w:val="24"/>
          <w:lang w:eastAsia="fr-FR"/>
        </w:rPr>
        <w:t>, 2012).</w:t>
      </w:r>
      <w:r w:rsidR="004F4278" w:rsidRPr="007F59ED">
        <w:rPr>
          <w:rFonts w:eastAsia="Times New Roman" w:cs="Times New Roman"/>
          <w:szCs w:val="24"/>
          <w:lang w:eastAsia="fr-FR"/>
        </w:rPr>
        <w:t xml:space="preserve"> </w:t>
      </w:r>
      <w:r w:rsidR="008E4172" w:rsidRPr="007F59ED">
        <w:rPr>
          <w:rFonts w:eastAsia="Times New Roman" w:cs="Times New Roman"/>
          <w:szCs w:val="24"/>
          <w:lang w:eastAsia="fr-FR"/>
        </w:rPr>
        <w:t xml:space="preserve">Low </w:t>
      </w:r>
      <w:r w:rsidRPr="007F59ED">
        <w:rPr>
          <w:rFonts w:eastAsia="Times New Roman" w:cs="Times New Roman"/>
          <w:szCs w:val="24"/>
          <w:lang w:eastAsia="fr-FR"/>
        </w:rPr>
        <w:t xml:space="preserve">institutional development is </w:t>
      </w:r>
      <w:r w:rsidR="008E4172" w:rsidRPr="007F59ED">
        <w:rPr>
          <w:rFonts w:eastAsia="Times New Roman" w:cs="Times New Roman"/>
          <w:szCs w:val="24"/>
          <w:lang w:eastAsia="fr-FR"/>
        </w:rPr>
        <w:t xml:space="preserve">a </w:t>
      </w:r>
      <w:r w:rsidR="00781C33" w:rsidRPr="007F59ED">
        <w:rPr>
          <w:rFonts w:eastAsia="Times New Roman" w:cs="Times New Roman"/>
          <w:szCs w:val="24"/>
          <w:lang w:eastAsia="fr-FR"/>
        </w:rPr>
        <w:t>central</w:t>
      </w:r>
      <w:r w:rsidR="008E4172" w:rsidRPr="007F59ED">
        <w:rPr>
          <w:rFonts w:eastAsia="Times New Roman" w:cs="Times New Roman"/>
          <w:szCs w:val="24"/>
          <w:lang w:eastAsia="fr-FR"/>
        </w:rPr>
        <w:t xml:space="preserve"> force for local corporations </w:t>
      </w:r>
      <w:r w:rsidR="00623080" w:rsidRPr="007F59ED">
        <w:rPr>
          <w:rFonts w:eastAsia="Times New Roman" w:cs="Times New Roman"/>
          <w:szCs w:val="24"/>
          <w:lang w:eastAsia="fr-FR"/>
        </w:rPr>
        <w:t xml:space="preserve">to explore alternative </w:t>
      </w:r>
      <w:r w:rsidR="002444BF" w:rsidRPr="007F59ED">
        <w:rPr>
          <w:rFonts w:eastAsia="Times New Roman" w:cs="Times New Roman"/>
          <w:szCs w:val="24"/>
          <w:lang w:eastAsia="fr-FR"/>
        </w:rPr>
        <w:t>environments</w:t>
      </w:r>
      <w:r w:rsidR="00623080" w:rsidRPr="007F59ED">
        <w:rPr>
          <w:rFonts w:eastAsia="Times New Roman" w:cs="Times New Roman"/>
          <w:szCs w:val="24"/>
          <w:lang w:eastAsia="fr-FR"/>
        </w:rPr>
        <w:t xml:space="preserve"> for their optimal functioning</w:t>
      </w:r>
      <w:r w:rsidR="00DF6632" w:rsidRPr="007F59ED">
        <w:rPr>
          <w:rFonts w:eastAsia="Times New Roman" w:cs="Times New Roman"/>
          <w:szCs w:val="24"/>
          <w:lang w:eastAsia="fr-FR"/>
        </w:rPr>
        <w:t xml:space="preserve"> </w:t>
      </w:r>
      <w:r w:rsidR="002F6D90" w:rsidRPr="007F59ED">
        <w:t>(Boisot and Meyer, 2008).</w:t>
      </w:r>
      <w:r w:rsidR="00C047FD" w:rsidRPr="007F59ED">
        <w:t xml:space="preserve"> </w:t>
      </w:r>
      <w:r w:rsidR="002F6D90" w:rsidRPr="007F59ED">
        <w:t xml:space="preserve"> </w:t>
      </w:r>
      <w:r w:rsidR="00D2477D" w:rsidRPr="007F59ED">
        <w:t xml:space="preserve">Development of institutions can be defined </w:t>
      </w:r>
      <w:r w:rsidR="00D2477D" w:rsidRPr="007F59ED">
        <w:lastRenderedPageBreak/>
        <w:t>as a degree to which social, political, financial, and economic institutions are developed and favorable for firms operating in such environment</w:t>
      </w:r>
      <w:r w:rsidR="002444BF">
        <w:t>s</w:t>
      </w:r>
      <w:r w:rsidR="00D2477D" w:rsidRPr="007F59ED">
        <w:t xml:space="preserve"> (Chan et al., 2008). </w:t>
      </w:r>
      <w:r w:rsidR="00FC3D79" w:rsidRPr="00976FE7">
        <w:t xml:space="preserve">The poor economic, social, political, and financial institutions indicate the lower institutional development level and therefore offer little to domestic firms in terms of providing resources and favorable environment which ensure their growth (Khanna, &amp; Palepu, 2000). When institutions are underdeveloped, firms need additional efforts/strategies/actions to mitigate or exploit such market failures for their benefits and survival (Saeed et al., 2024a). </w:t>
      </w:r>
      <w:r w:rsidR="00D2477D" w:rsidRPr="007F59ED">
        <w:t>As the institutional development and economic performance are highly linked, therefore, the choice of strategic corporate actions is directly correlated with the context where firms operate (</w:t>
      </w:r>
      <w:r w:rsidR="00865934" w:rsidRPr="009C2C84">
        <w:t xml:space="preserve">Winkler &amp; </w:t>
      </w:r>
      <w:proofErr w:type="spellStart"/>
      <w:r w:rsidR="00AA63B8" w:rsidRPr="009C2C84">
        <w:t>Krzeminska</w:t>
      </w:r>
      <w:proofErr w:type="spellEnd"/>
      <w:r w:rsidR="00AA63B8" w:rsidRPr="009C2C84">
        <w:t xml:space="preserve">, </w:t>
      </w:r>
      <w:r w:rsidR="00AA04EE" w:rsidRPr="009C2C84">
        <w:t>2024</w:t>
      </w:r>
      <w:r w:rsidR="00AA04EE" w:rsidRPr="007F59ED">
        <w:t>)</w:t>
      </w:r>
      <w:r w:rsidR="00D2477D" w:rsidRPr="007F59ED">
        <w:t>.</w:t>
      </w:r>
    </w:p>
    <w:p w14:paraId="40EB70BD" w14:textId="587ACDD7" w:rsidR="004B3A52" w:rsidRPr="007F59ED" w:rsidRDefault="00FA6504" w:rsidP="00976FE7">
      <w:pPr>
        <w:spacing w:after="0" w:line="360" w:lineRule="auto"/>
        <w:ind w:firstLine="708"/>
        <w:jc w:val="both"/>
        <w:textAlignment w:val="baseline"/>
      </w:pPr>
      <w:r w:rsidRPr="007F59ED">
        <w:t>The</w:t>
      </w:r>
      <w:r w:rsidR="00D25D6F" w:rsidRPr="007F59ED">
        <w:t xml:space="preserve"> volunteer</w:t>
      </w:r>
      <w:r w:rsidRPr="007F59ED">
        <w:t xml:space="preserve"> adoption of CSR in</w:t>
      </w:r>
      <w:r w:rsidR="0062667C" w:rsidRPr="007F59ED">
        <w:t xml:space="preserve"> weak</w:t>
      </w:r>
      <w:r w:rsidRPr="007F59ED">
        <w:t xml:space="preserve"> developing institutions that lack </w:t>
      </w:r>
      <w:r w:rsidR="006704F8" w:rsidRPr="007F59ED">
        <w:t xml:space="preserve">the enforcement and regulation for </w:t>
      </w:r>
      <w:r w:rsidR="00AE66CE" w:rsidRPr="007F59ED">
        <w:t>socially</w:t>
      </w:r>
      <w:r w:rsidR="006704F8" w:rsidRPr="007F59ED">
        <w:t xml:space="preserve"> responsible investments </w:t>
      </w:r>
      <w:r w:rsidR="002C3882" w:rsidRPr="007F59ED">
        <w:t>(Khan et al.,</w:t>
      </w:r>
      <w:r w:rsidR="00AE66CE" w:rsidRPr="007F59ED">
        <w:t xml:space="preserve"> 2020</w:t>
      </w:r>
      <w:r w:rsidR="0052464B" w:rsidRPr="007F59ED">
        <w:t xml:space="preserve">; </w:t>
      </w:r>
      <w:r w:rsidR="002B0B12" w:rsidRPr="007F59ED">
        <w:t>Li</w:t>
      </w:r>
      <w:r w:rsidR="0052464B" w:rsidRPr="007F59ED">
        <w:t xml:space="preserve"> et al.,</w:t>
      </w:r>
      <w:r w:rsidR="0015411E" w:rsidRPr="007F59ED">
        <w:t xml:space="preserve"> </w:t>
      </w:r>
      <w:r w:rsidR="002B0B12" w:rsidRPr="007F59ED">
        <w:t>2010)</w:t>
      </w:r>
      <w:r w:rsidR="008F4F67" w:rsidRPr="007F59ED">
        <w:t xml:space="preserve"> help these</w:t>
      </w:r>
      <w:r w:rsidR="00B30F80" w:rsidRPr="007F59ED">
        <w:t xml:space="preserve"> </w:t>
      </w:r>
      <w:r w:rsidR="002A19D7" w:rsidRPr="007F59ED">
        <w:t>align</w:t>
      </w:r>
      <w:r w:rsidR="008F4F67" w:rsidRPr="007F59ED">
        <w:t>ing</w:t>
      </w:r>
      <w:r w:rsidR="002A19D7" w:rsidRPr="007F59ED">
        <w:t xml:space="preserve"> their practices with</w:t>
      </w:r>
      <w:r w:rsidR="00A76453" w:rsidRPr="007F59ED">
        <w:t xml:space="preserve"> the expectations of</w:t>
      </w:r>
      <w:r w:rsidR="002A19D7" w:rsidRPr="007F59ED">
        <w:t xml:space="preserve"> stakeholders</w:t>
      </w:r>
      <w:r w:rsidR="00C90CE2" w:rsidRPr="007F59ED">
        <w:t>. Simultaneously, t</w:t>
      </w:r>
      <w:r w:rsidR="008E32E6" w:rsidRPr="007F59ED">
        <w:t xml:space="preserve">he </w:t>
      </w:r>
      <w:r w:rsidR="006764D3" w:rsidRPr="007F59ED">
        <w:t>local institutional stakeholders</w:t>
      </w:r>
      <w:r w:rsidR="008E32E6" w:rsidRPr="007F59ED">
        <w:t xml:space="preserve"> </w:t>
      </w:r>
      <w:r w:rsidR="00B52019" w:rsidRPr="007F59ED">
        <w:t>view</w:t>
      </w:r>
      <w:r w:rsidR="008E32E6" w:rsidRPr="007F59ED">
        <w:t xml:space="preserve"> the firm</w:t>
      </w:r>
      <w:r w:rsidR="006764D3" w:rsidRPr="007F59ED">
        <w:t>’s</w:t>
      </w:r>
      <w:r w:rsidR="008E32E6" w:rsidRPr="007F59ED">
        <w:t xml:space="preserve"> CSR</w:t>
      </w:r>
      <w:r w:rsidR="006764D3" w:rsidRPr="007F59ED">
        <w:t xml:space="preserve"> initiative</w:t>
      </w:r>
      <w:r w:rsidR="008E32E6" w:rsidRPr="007F59ED">
        <w:t xml:space="preserve"> as</w:t>
      </w:r>
      <w:r w:rsidR="00C90CE2" w:rsidRPr="007F59ED">
        <w:t xml:space="preserve"> a </w:t>
      </w:r>
      <w:r w:rsidR="000C45DB" w:rsidRPr="007F59ED">
        <w:t>corporate effort</w:t>
      </w:r>
      <w:r w:rsidR="00C90CE2" w:rsidRPr="007F59ED">
        <w:t xml:space="preserve"> to fill the local institutional gap</w:t>
      </w:r>
      <w:r w:rsidR="000C45DB" w:rsidRPr="007F59ED">
        <w:t xml:space="preserve"> </w:t>
      </w:r>
      <w:r w:rsidR="00EA33B4" w:rsidRPr="007F59ED">
        <w:t>rather than</w:t>
      </w:r>
      <w:r w:rsidR="000C45DB" w:rsidRPr="007F59ED">
        <w:t xml:space="preserve"> exploiting it</w:t>
      </w:r>
      <w:r w:rsidR="00371A28" w:rsidRPr="007F59ED">
        <w:t>.</w:t>
      </w:r>
      <w:r w:rsidR="005E7823" w:rsidRPr="007F59ED">
        <w:t xml:space="preserve"> Adopting CSR</w:t>
      </w:r>
      <w:r w:rsidR="00EA232A" w:rsidRPr="007F59ED">
        <w:t xml:space="preserve"> in lower institutional development context </w:t>
      </w:r>
      <w:r w:rsidR="00247EA8" w:rsidRPr="007F59ED">
        <w:t>indicates</w:t>
      </w:r>
      <w:r w:rsidR="00DB0CB6" w:rsidRPr="007F59ED">
        <w:t xml:space="preserve"> firms’ efforts to </w:t>
      </w:r>
      <w:r w:rsidR="00295104" w:rsidRPr="007F59ED">
        <w:t>address sustainability concerns and</w:t>
      </w:r>
      <w:r w:rsidR="00FD10B9" w:rsidRPr="007F59ED">
        <w:t xml:space="preserve"> promote socia</w:t>
      </w:r>
      <w:r w:rsidR="00CF49A5" w:rsidRPr="007F59ED">
        <w:t>l norms and values (</w:t>
      </w:r>
      <w:r w:rsidR="005D52B3" w:rsidRPr="007F59ED">
        <w:t>Wood, 2010</w:t>
      </w:r>
      <w:r w:rsidR="00CF49A5" w:rsidRPr="007F59ED">
        <w:t>).</w:t>
      </w:r>
      <w:r w:rsidR="00A459FE" w:rsidRPr="007F59ED">
        <w:t xml:space="preserve"> In such context, engagement in CSR initi</w:t>
      </w:r>
      <w:r w:rsidR="00EA3A09" w:rsidRPr="007F59ED">
        <w:t xml:space="preserve">atives indicate </w:t>
      </w:r>
      <w:r w:rsidR="00A8475B" w:rsidRPr="007F59ED">
        <w:t>the goodwill of firms</w:t>
      </w:r>
      <w:r w:rsidR="00BD696D" w:rsidRPr="007F59ED">
        <w:t xml:space="preserve"> </w:t>
      </w:r>
      <w:r w:rsidR="00FC5918" w:rsidRPr="007F59ED">
        <w:t xml:space="preserve">in identifying </w:t>
      </w:r>
      <w:r w:rsidR="00AC65BF" w:rsidRPr="007F59ED">
        <w:t>the priorities where</w:t>
      </w:r>
      <w:r w:rsidR="005B0AA2" w:rsidRPr="007F59ED">
        <w:t xml:space="preserve"> in general, these countries are lacking. </w:t>
      </w:r>
      <w:r w:rsidR="003A60BF" w:rsidRPr="007F59ED">
        <w:t>It helps these firms to g</w:t>
      </w:r>
      <w:r w:rsidR="00532D43" w:rsidRPr="007F59ED">
        <w:t>et</w:t>
      </w:r>
      <w:r w:rsidR="003A60BF" w:rsidRPr="007F59ED">
        <w:t xml:space="preserve"> much needed institutional support</w:t>
      </w:r>
      <w:r w:rsidR="00532D43" w:rsidRPr="007F59ED">
        <w:t xml:space="preserve"> and favorable treatment </w:t>
      </w:r>
      <w:r w:rsidR="007A5B16" w:rsidRPr="007F59ED">
        <w:t xml:space="preserve">as </w:t>
      </w:r>
      <w:r w:rsidR="00D64C7C" w:rsidRPr="007F59ED">
        <w:t>compared</w:t>
      </w:r>
      <w:r w:rsidR="007A5B16" w:rsidRPr="007F59ED">
        <w:t xml:space="preserve"> to their domestic rivals</w:t>
      </w:r>
      <w:r w:rsidR="00826B24" w:rsidRPr="007F59ED">
        <w:t xml:space="preserve"> which is important for their survival and growth</w:t>
      </w:r>
      <w:r w:rsidR="00D64C7C" w:rsidRPr="007F59ED">
        <w:t xml:space="preserve"> (</w:t>
      </w:r>
      <w:r w:rsidR="00973388" w:rsidRPr="00973388">
        <w:t>Adomako et al.,</w:t>
      </w:r>
      <w:r w:rsidR="00973388">
        <w:t xml:space="preserve"> </w:t>
      </w:r>
      <w:r w:rsidR="00973388" w:rsidRPr="00973388">
        <w:t>2023</w:t>
      </w:r>
      <w:r w:rsidR="00D64C7C" w:rsidRPr="007F59ED">
        <w:t>)</w:t>
      </w:r>
      <w:r w:rsidR="007A5B16" w:rsidRPr="007F59ED">
        <w:t>.</w:t>
      </w:r>
      <w:r w:rsidR="00371A28" w:rsidRPr="007F59ED">
        <w:t xml:space="preserve"> Therefore, the adoption of CSR in </w:t>
      </w:r>
      <w:r w:rsidR="009876F8" w:rsidRPr="007F59ED">
        <w:t>a low</w:t>
      </w:r>
      <w:r w:rsidR="00371A28" w:rsidRPr="007F59ED">
        <w:t xml:space="preserve"> institutional developed context </w:t>
      </w:r>
      <w:r w:rsidR="0051175A" w:rsidRPr="007F59ED">
        <w:t>facilitates</w:t>
      </w:r>
      <w:r w:rsidR="00B52019" w:rsidRPr="007F59ED">
        <w:t xml:space="preserve"> the internationalization of the EMNCs.</w:t>
      </w:r>
      <w:r w:rsidR="00C90CE2" w:rsidRPr="007F59ED">
        <w:t xml:space="preserve"> </w:t>
      </w:r>
    </w:p>
    <w:p w14:paraId="0BF22F9F" w14:textId="7A37A6BD" w:rsidR="00FC734F" w:rsidRDefault="00FC734F" w:rsidP="00976FE7">
      <w:pPr>
        <w:spacing w:after="0" w:line="360" w:lineRule="auto"/>
        <w:ind w:firstLine="708"/>
        <w:jc w:val="both"/>
        <w:textAlignment w:val="baseline"/>
      </w:pPr>
      <w:r w:rsidRPr="00976FE7">
        <w:t>EMNCs also benefit from their active political influence that underpins their internationalization motives via gaining preferential treatment, accessing resources needed for their internationalization, and obtaining valuable information in case of operating in low institutional development level (Adomako et al.,</w:t>
      </w:r>
      <w:r w:rsidR="00973388" w:rsidRPr="00976FE7">
        <w:t xml:space="preserve"> </w:t>
      </w:r>
      <w:r w:rsidRPr="00976FE7">
        <w:t>2023). The low institutional development provides fertile ground for the EMNC where it can utilize its CPA resources for its strategic benefit by building links and networks with the government, politicians, and public position holders (Liedong, 2021). The political connections are not only useful in case of strong institutional setup but also in weak institutional development level where firms mainly rely on politicians’ actions and policies, it ensures the corporate access to key resources and favorable treatment (Saeed et al., 2024a).</w:t>
      </w:r>
      <w:r w:rsidRPr="00FC734F">
        <w:t xml:space="preserve"> </w:t>
      </w:r>
      <w:r w:rsidR="00D2477D" w:rsidRPr="007F59ED">
        <w:t xml:space="preserve">Further, the simultaneous engagement of EMNCs in social and political initiatives help them to forge </w:t>
      </w:r>
      <w:r w:rsidR="00A05245" w:rsidRPr="007F59ED">
        <w:t>fruitful</w:t>
      </w:r>
      <w:r w:rsidR="00D2477D" w:rsidRPr="007F59ED">
        <w:t xml:space="preserve"> engagement with the key stakeholders particularly in case of an institutional setup where low institutional development is prominent, and firms </w:t>
      </w:r>
      <w:r w:rsidR="00D2477D" w:rsidRPr="007F59ED">
        <w:lastRenderedPageBreak/>
        <w:t xml:space="preserve">cannot address social needs and issues easily (Friedman, 2007). An institutional-based view argues that institutional setup and its quality always dictate firms regarding shaping their actions and strategies that ensure their survival and success (Qi et al., 2020). Under such institutional context, CPA indicates the political intelligence of these EMNCs where they promote and identify social initiatives and priorities among many other options and hence, the resources gained through political initiatives strengthens the efficacy of their social investments as this self-engagement helps EMNCs in signaling legitimacy in home and host markets (Du et al., 2019). </w:t>
      </w:r>
    </w:p>
    <w:p w14:paraId="0FFAC6D3" w14:textId="4A8C85B4" w:rsidR="00736AA1" w:rsidRPr="007F59ED" w:rsidRDefault="00D2477D" w:rsidP="00976FE7">
      <w:pPr>
        <w:spacing w:after="0" w:line="360" w:lineRule="auto"/>
        <w:ind w:firstLine="708"/>
        <w:jc w:val="both"/>
        <w:textAlignment w:val="baseline"/>
      </w:pPr>
      <w:r w:rsidRPr="007F59ED">
        <w:t xml:space="preserve">Based on above arguments, we argue that low institutional development creates a context that extends the individual and complementarity effect of CPA and CSR and further strengthens their positive effect, </w:t>
      </w:r>
      <w:r w:rsidR="002B75C6" w:rsidRPr="007F59ED">
        <w:t>leading</w:t>
      </w:r>
      <w:r w:rsidRPr="007F59ED">
        <w:t xml:space="preserve"> to enhanced degree of internationalization. Therefore, we hypothesize the following based on our arguments:</w:t>
      </w:r>
    </w:p>
    <w:p w14:paraId="1088A67E" w14:textId="6E48FBB1" w:rsidR="009724A7" w:rsidRPr="007F59ED" w:rsidRDefault="00892F2D" w:rsidP="00976FE7">
      <w:pPr>
        <w:spacing w:before="240" w:line="360" w:lineRule="auto"/>
        <w:jc w:val="both"/>
        <w:textAlignment w:val="baseline"/>
      </w:pPr>
      <w:bookmarkStart w:id="3" w:name="_Hlk158909919"/>
      <w:r w:rsidRPr="007F59ED">
        <w:rPr>
          <w:b/>
          <w:bCs/>
        </w:rPr>
        <w:t>H</w:t>
      </w:r>
      <w:r w:rsidRPr="007F59ED">
        <w:rPr>
          <w:b/>
          <w:bCs/>
          <w:vertAlign w:val="subscript"/>
        </w:rPr>
        <w:t>4</w:t>
      </w:r>
      <w:r w:rsidR="009724A7" w:rsidRPr="007F59ED">
        <w:t xml:space="preserve">: </w:t>
      </w:r>
      <w:r w:rsidR="003D40D8" w:rsidRPr="007F59ED">
        <w:t>Low Institutional development strengthens (positively moderates) the positive relationship between CSR(CPA) and the degree of internationalization</w:t>
      </w:r>
      <w:r w:rsidR="009E6C96" w:rsidRPr="007F59ED">
        <w:t xml:space="preserve">. </w:t>
      </w:r>
    </w:p>
    <w:p w14:paraId="153B938B" w14:textId="04C0CCB0" w:rsidR="009724A7" w:rsidRPr="007F59ED" w:rsidRDefault="009724A7" w:rsidP="00976FE7">
      <w:pPr>
        <w:spacing w:before="240" w:line="360" w:lineRule="auto"/>
        <w:jc w:val="both"/>
        <w:textAlignment w:val="baseline"/>
      </w:pPr>
      <w:r w:rsidRPr="007F59ED">
        <w:rPr>
          <w:b/>
          <w:bCs/>
        </w:rPr>
        <w:t>H</w:t>
      </w:r>
      <w:r w:rsidRPr="007F59ED">
        <w:rPr>
          <w:b/>
          <w:bCs/>
          <w:vertAlign w:val="subscript"/>
        </w:rPr>
        <w:t>5</w:t>
      </w:r>
      <w:r w:rsidR="002B75C6" w:rsidRPr="007F59ED">
        <w:t>: Low</w:t>
      </w:r>
      <w:r w:rsidR="003D40D8" w:rsidRPr="007F59ED">
        <w:t xml:space="preserve"> Institutional development strengthens (positively moderates) the </w:t>
      </w:r>
      <w:r w:rsidR="00B63504" w:rsidRPr="007F59ED">
        <w:t>positive relationship</w:t>
      </w:r>
      <w:r w:rsidR="003D40D8" w:rsidRPr="007F59ED">
        <w:t xml:space="preserve"> between the simultaneous usage of CSR and CPA and degree of internationalization</w:t>
      </w:r>
      <w:r w:rsidR="009E6C96" w:rsidRPr="007F59ED">
        <w:t>.</w:t>
      </w:r>
    </w:p>
    <w:bookmarkEnd w:id="3"/>
    <w:p w14:paraId="130FBBB3"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3: Data and Methodology:</w:t>
      </w:r>
      <w:r w:rsidRPr="007F59ED">
        <w:rPr>
          <w:rFonts w:eastAsia="Times New Roman" w:cs="Times New Roman"/>
          <w:szCs w:val="24"/>
          <w:lang w:eastAsia="fr-FR"/>
        </w:rPr>
        <w:t> </w:t>
      </w:r>
    </w:p>
    <w:p w14:paraId="5DA084A3" w14:textId="77777777"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3.1: Sample</w:t>
      </w:r>
      <w:r w:rsidRPr="007F59ED">
        <w:rPr>
          <w:rFonts w:eastAsia="Times New Roman" w:cs="Times New Roman"/>
          <w:szCs w:val="24"/>
          <w:lang w:eastAsia="fr-FR"/>
        </w:rPr>
        <w:t> </w:t>
      </w:r>
    </w:p>
    <w:p w14:paraId="720D4D69" w14:textId="73A45BA3" w:rsidR="00544B53"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The</w:t>
      </w:r>
      <w:r w:rsidR="00C966AB" w:rsidRPr="007F59ED">
        <w:rPr>
          <w:rFonts w:eastAsia="Times New Roman" w:cs="Times New Roman"/>
          <w:szCs w:val="24"/>
          <w:lang w:val="en-GB" w:eastAsia="fr-FR"/>
        </w:rPr>
        <w:t xml:space="preserve"> focus of this study is on </w:t>
      </w:r>
      <w:r w:rsidR="00553700" w:rsidRPr="007F59ED">
        <w:rPr>
          <w:rFonts w:eastAsia="Times New Roman" w:cs="Times New Roman"/>
          <w:szCs w:val="24"/>
          <w:lang w:val="en-GB" w:eastAsia="fr-FR"/>
        </w:rPr>
        <w:t xml:space="preserve">nonfinancial emerging multinationals from </w:t>
      </w:r>
      <w:r w:rsidR="008125AD" w:rsidRPr="007F59ED">
        <w:rPr>
          <w:rFonts w:eastAsia="Times New Roman" w:cs="Times New Roman"/>
          <w:szCs w:val="24"/>
          <w:lang w:val="en-GB" w:eastAsia="fr-FR"/>
        </w:rPr>
        <w:t>Sub-Saharan African</w:t>
      </w:r>
      <w:r w:rsidR="00AD64E5" w:rsidRPr="007F59ED">
        <w:rPr>
          <w:rFonts w:eastAsia="Times New Roman" w:cs="Times New Roman"/>
          <w:szCs w:val="24"/>
          <w:lang w:val="en-GB" w:eastAsia="fr-FR"/>
        </w:rPr>
        <w:t xml:space="preserve"> and MENA</w:t>
      </w:r>
      <w:r w:rsidR="008125AD" w:rsidRPr="007F59ED">
        <w:rPr>
          <w:rFonts w:eastAsia="Times New Roman" w:cs="Times New Roman"/>
          <w:szCs w:val="24"/>
          <w:lang w:val="en-GB" w:eastAsia="fr-FR"/>
        </w:rPr>
        <w:t xml:space="preserve"> regions. </w:t>
      </w:r>
      <w:r w:rsidR="00805C3C" w:rsidRPr="007F59ED">
        <w:rPr>
          <w:rFonts w:eastAsia="Times New Roman" w:cs="Times New Roman"/>
          <w:szCs w:val="24"/>
          <w:lang w:val="en-GB" w:eastAsia="fr-FR"/>
        </w:rPr>
        <w:t xml:space="preserve">This region </w:t>
      </w:r>
      <w:r w:rsidR="006C1354" w:rsidRPr="007F59ED">
        <w:rPr>
          <w:rFonts w:eastAsia="Times New Roman" w:cs="Times New Roman"/>
          <w:szCs w:val="24"/>
          <w:lang w:val="en-GB" w:eastAsia="fr-FR"/>
        </w:rPr>
        <w:t>is showing</w:t>
      </w:r>
      <w:r w:rsidR="00805C3C" w:rsidRPr="007F59ED">
        <w:rPr>
          <w:rFonts w:eastAsia="Times New Roman" w:cs="Times New Roman"/>
          <w:szCs w:val="24"/>
          <w:lang w:val="en-GB" w:eastAsia="fr-FR"/>
        </w:rPr>
        <w:t xml:space="preserve"> significant</w:t>
      </w:r>
      <w:r w:rsidR="009D5EA9" w:rsidRPr="007F59ED">
        <w:rPr>
          <w:rFonts w:eastAsia="Times New Roman" w:cs="Times New Roman"/>
          <w:szCs w:val="24"/>
          <w:lang w:val="en-GB" w:eastAsia="fr-FR"/>
        </w:rPr>
        <w:t xml:space="preserve"> increase in the</w:t>
      </w:r>
      <w:r w:rsidR="00B86D91" w:rsidRPr="007F59ED">
        <w:rPr>
          <w:rFonts w:eastAsia="Times New Roman" w:cs="Times New Roman"/>
          <w:szCs w:val="24"/>
          <w:lang w:val="en-GB" w:eastAsia="fr-FR"/>
        </w:rPr>
        <w:t xml:space="preserve"> OFDI </w:t>
      </w:r>
      <w:r w:rsidR="005439A9" w:rsidRPr="007F59ED">
        <w:rPr>
          <w:rFonts w:eastAsia="Times New Roman" w:cs="Times New Roman"/>
          <w:szCs w:val="24"/>
          <w:lang w:val="en-GB" w:eastAsia="fr-FR"/>
        </w:rPr>
        <w:t xml:space="preserve">in recent years </w:t>
      </w:r>
      <w:r w:rsidR="00547671" w:rsidRPr="007F59ED">
        <w:rPr>
          <w:rFonts w:eastAsia="Times New Roman" w:cs="Times New Roman"/>
          <w:szCs w:val="24"/>
          <w:lang w:val="en-GB" w:eastAsia="fr-FR"/>
        </w:rPr>
        <w:t xml:space="preserve">as its global share </w:t>
      </w:r>
      <w:r w:rsidR="004766CF" w:rsidRPr="007F59ED">
        <w:rPr>
          <w:rFonts w:eastAsia="Times New Roman" w:cs="Times New Roman"/>
          <w:szCs w:val="24"/>
          <w:lang w:val="en-GB" w:eastAsia="fr-FR"/>
        </w:rPr>
        <w:t xml:space="preserve">in terms of OFDI has increased up to $67 billion </w:t>
      </w:r>
      <w:r w:rsidR="00B96825" w:rsidRPr="007F59ED">
        <w:rPr>
          <w:rFonts w:eastAsia="Times New Roman" w:cs="Times New Roman"/>
          <w:szCs w:val="24"/>
          <w:lang w:val="en-GB" w:eastAsia="fr-FR"/>
        </w:rPr>
        <w:t>(UNCTAD, 202</w:t>
      </w:r>
      <w:r w:rsidR="006D3FCD" w:rsidRPr="007F59ED">
        <w:rPr>
          <w:rFonts w:eastAsia="Times New Roman" w:cs="Times New Roman"/>
          <w:szCs w:val="24"/>
          <w:lang w:val="en-GB" w:eastAsia="fr-FR"/>
        </w:rPr>
        <w:t>3</w:t>
      </w:r>
      <w:r w:rsidR="00B96825" w:rsidRPr="007F59ED">
        <w:rPr>
          <w:rFonts w:eastAsia="Times New Roman" w:cs="Times New Roman"/>
          <w:szCs w:val="24"/>
          <w:lang w:val="en-GB" w:eastAsia="fr-FR"/>
        </w:rPr>
        <w:t xml:space="preserve">). </w:t>
      </w:r>
      <w:r w:rsidR="00E04A0D" w:rsidRPr="00F64F18">
        <w:rPr>
          <w:rFonts w:eastAsia="Times New Roman" w:cs="Times New Roman"/>
          <w:szCs w:val="24"/>
          <w:lang w:val="en-GB" w:eastAsia="fr-FR"/>
        </w:rPr>
        <w:t>The countries are taking significant measures</w:t>
      </w:r>
      <w:r w:rsidR="002569FF" w:rsidRPr="00F64F18">
        <w:rPr>
          <w:rFonts w:eastAsia="Times New Roman" w:cs="Times New Roman"/>
          <w:szCs w:val="24"/>
          <w:lang w:val="en-GB" w:eastAsia="fr-FR"/>
        </w:rPr>
        <w:t>, for instance</w:t>
      </w:r>
      <w:r w:rsidR="004B1137" w:rsidRPr="00F64F18">
        <w:rPr>
          <w:rFonts w:eastAsia="Times New Roman" w:cs="Times New Roman"/>
          <w:szCs w:val="24"/>
          <w:lang w:val="en-GB" w:eastAsia="fr-FR"/>
        </w:rPr>
        <w:t xml:space="preserve"> African Continental Free Trade Agreement</w:t>
      </w:r>
      <w:r w:rsidR="00E7458F" w:rsidRPr="00F64F18">
        <w:rPr>
          <w:rFonts w:eastAsia="Times New Roman" w:cs="Times New Roman"/>
          <w:szCs w:val="24"/>
          <w:lang w:val="en-GB" w:eastAsia="fr-FR"/>
        </w:rPr>
        <w:t xml:space="preserve">, </w:t>
      </w:r>
      <w:r w:rsidR="00614B96" w:rsidRPr="00F64F18">
        <w:rPr>
          <w:rFonts w:eastAsia="Times New Roman" w:cs="Times New Roman"/>
          <w:szCs w:val="24"/>
          <w:lang w:val="en-GB" w:eastAsia="fr-FR"/>
        </w:rPr>
        <w:t xml:space="preserve">African Growth and Opportunity Act, </w:t>
      </w:r>
      <w:r w:rsidR="00B71F8D" w:rsidRPr="00F64F18">
        <w:rPr>
          <w:rFonts w:eastAsia="Times New Roman" w:cs="Times New Roman"/>
          <w:szCs w:val="24"/>
          <w:lang w:val="en-GB" w:eastAsia="fr-FR"/>
        </w:rPr>
        <w:t xml:space="preserve">Greater Arab Free Trade Area Agreement, etc, </w:t>
      </w:r>
      <w:r w:rsidR="00B576B2" w:rsidRPr="00F64F18">
        <w:rPr>
          <w:rFonts w:eastAsia="Times New Roman" w:cs="Times New Roman"/>
          <w:szCs w:val="24"/>
          <w:lang w:val="en-GB" w:eastAsia="fr-FR"/>
        </w:rPr>
        <w:t>to enhance their global trade share</w:t>
      </w:r>
      <w:r w:rsidR="00021709" w:rsidRPr="00F64F18">
        <w:rPr>
          <w:rFonts w:eastAsia="Times New Roman" w:cs="Times New Roman"/>
          <w:szCs w:val="24"/>
          <w:lang w:val="en-GB" w:eastAsia="fr-FR"/>
        </w:rPr>
        <w:t xml:space="preserve"> and activities. </w:t>
      </w:r>
      <w:r w:rsidR="00FB5E1B" w:rsidRPr="007F59ED">
        <w:rPr>
          <w:rFonts w:eastAsia="Times New Roman" w:cs="Times New Roman"/>
          <w:szCs w:val="24"/>
          <w:lang w:val="en-GB" w:eastAsia="fr-FR"/>
        </w:rPr>
        <w:t xml:space="preserve">We consider </w:t>
      </w:r>
      <w:r w:rsidR="00595C3F" w:rsidRPr="007F59ED">
        <w:rPr>
          <w:rFonts w:eastAsia="Times New Roman" w:cs="Times New Roman"/>
          <w:szCs w:val="24"/>
          <w:lang w:val="en-GB" w:eastAsia="fr-FR"/>
        </w:rPr>
        <w:t>15 countries</w:t>
      </w:r>
      <w:r w:rsidR="003A10D5">
        <w:rPr>
          <w:rStyle w:val="FootnoteReference"/>
          <w:rFonts w:eastAsia="Times New Roman" w:cs="Times New Roman"/>
          <w:szCs w:val="24"/>
          <w:lang w:val="en-GB" w:eastAsia="fr-FR"/>
        </w:rPr>
        <w:footnoteReference w:id="1"/>
      </w:r>
      <w:r w:rsidR="00595C3F" w:rsidRPr="007F59ED">
        <w:rPr>
          <w:rFonts w:eastAsia="Times New Roman" w:cs="Times New Roman"/>
          <w:szCs w:val="24"/>
          <w:lang w:val="en-GB" w:eastAsia="fr-FR"/>
        </w:rPr>
        <w:t xml:space="preserve"> </w:t>
      </w:r>
      <w:r w:rsidR="002B5C08" w:rsidRPr="007F59ED">
        <w:rPr>
          <w:rFonts w:eastAsia="Times New Roman" w:cs="Times New Roman"/>
          <w:szCs w:val="24"/>
          <w:lang w:val="en-GB" w:eastAsia="fr-FR"/>
        </w:rPr>
        <w:t>belonging to these regions</w:t>
      </w:r>
      <w:r w:rsidR="005C227A" w:rsidRPr="007F59ED">
        <w:rPr>
          <w:rFonts w:eastAsia="Times New Roman" w:cs="Times New Roman"/>
          <w:szCs w:val="24"/>
          <w:lang w:val="en-GB" w:eastAsia="fr-FR"/>
        </w:rPr>
        <w:t xml:space="preserve"> as their firm</w:t>
      </w:r>
      <w:r w:rsidR="00292949" w:rsidRPr="007F59ED">
        <w:rPr>
          <w:rFonts w:eastAsia="Times New Roman" w:cs="Times New Roman"/>
          <w:szCs w:val="24"/>
          <w:lang w:val="en-GB" w:eastAsia="fr-FR"/>
        </w:rPr>
        <w:t>s involve in the internationalization activities</w:t>
      </w:r>
      <w:r w:rsidR="002B5C08" w:rsidRPr="007F59ED">
        <w:rPr>
          <w:rFonts w:eastAsia="Times New Roman" w:cs="Times New Roman"/>
          <w:szCs w:val="24"/>
          <w:lang w:val="en-GB" w:eastAsia="fr-FR"/>
        </w:rPr>
        <w:t>.</w:t>
      </w:r>
      <w:r w:rsidR="00647140" w:rsidRPr="007F59ED">
        <w:rPr>
          <w:rFonts w:eastAsia="Times New Roman" w:cs="Times New Roman"/>
          <w:szCs w:val="24"/>
          <w:lang w:val="en-GB" w:eastAsia="fr-FR"/>
        </w:rPr>
        <w:t xml:space="preserve"> We </w:t>
      </w:r>
      <w:r w:rsidR="00555A04" w:rsidRPr="007F59ED">
        <w:rPr>
          <w:rFonts w:eastAsia="Times New Roman" w:cs="Times New Roman"/>
          <w:szCs w:val="24"/>
          <w:lang w:val="en-GB" w:eastAsia="fr-FR"/>
        </w:rPr>
        <w:t xml:space="preserve">start the sample period from 2012 </w:t>
      </w:r>
      <w:r w:rsidR="00903E33" w:rsidRPr="007F59ED">
        <w:rPr>
          <w:rFonts w:eastAsia="Times New Roman" w:cs="Times New Roman"/>
          <w:szCs w:val="24"/>
          <w:lang w:val="en-GB" w:eastAsia="fr-FR"/>
        </w:rPr>
        <w:t xml:space="preserve">and consider the sample period </w:t>
      </w:r>
      <w:r w:rsidR="009E4FFA" w:rsidRPr="007F59ED">
        <w:rPr>
          <w:rFonts w:eastAsia="Times New Roman" w:cs="Times New Roman"/>
          <w:szCs w:val="24"/>
          <w:lang w:val="en-GB" w:eastAsia="fr-FR"/>
        </w:rPr>
        <w:t>of 2012 to 2021</w:t>
      </w:r>
      <w:r w:rsidR="000B0562" w:rsidRPr="007F59ED">
        <w:rPr>
          <w:rFonts w:eastAsia="Times New Roman" w:cs="Times New Roman"/>
          <w:szCs w:val="24"/>
          <w:lang w:val="en-GB" w:eastAsia="fr-FR"/>
        </w:rPr>
        <w:t xml:space="preserve"> due to data availability issues</w:t>
      </w:r>
      <w:r w:rsidR="00CF50CD" w:rsidRPr="007F59ED">
        <w:rPr>
          <w:rFonts w:eastAsia="Times New Roman" w:cs="Times New Roman"/>
          <w:szCs w:val="24"/>
          <w:lang w:val="en-GB" w:eastAsia="fr-FR"/>
        </w:rPr>
        <w:t>.</w:t>
      </w:r>
      <w:r w:rsidR="009219DC" w:rsidRPr="007F59ED">
        <w:rPr>
          <w:rFonts w:eastAsia="Times New Roman" w:cs="Times New Roman"/>
          <w:szCs w:val="24"/>
          <w:lang w:val="en-GB" w:eastAsia="fr-FR"/>
        </w:rPr>
        <w:t xml:space="preserve"> </w:t>
      </w:r>
    </w:p>
    <w:p w14:paraId="36E5A719" w14:textId="30B380F5" w:rsidR="00D2477D" w:rsidRPr="007F59ED" w:rsidRDefault="00D2477D"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We start the process of sample selection by searching for multinationals from these 15 countries belonging to MENA and Sub-Saharan Africa regions. We consider a firm’s involvement in internationalization activities if it has either foreign subsidiary, or foreign assets, or foreign revenues and selects multinationals only due to scope of this study. Second, we </w:t>
      </w:r>
      <w:r w:rsidRPr="007F59ED">
        <w:rPr>
          <w:rFonts w:eastAsia="Times New Roman" w:cs="Times New Roman"/>
          <w:szCs w:val="24"/>
          <w:lang w:val="en-GB" w:eastAsia="fr-FR"/>
        </w:rPr>
        <w:lastRenderedPageBreak/>
        <w:t>consider firms belonging to the non-financial sectors. Third, our focus is only on publicly listed firms as they offer accurate and transparent information for the analysis (</w:t>
      </w:r>
      <w:r w:rsidRPr="00F64F18">
        <w:rPr>
          <w:rFonts w:eastAsia="Times New Roman" w:cs="Times New Roman"/>
          <w:szCs w:val="24"/>
          <w:lang w:val="en-GB" w:eastAsia="fr-FR"/>
        </w:rPr>
        <w:t>Feng</w:t>
      </w:r>
      <w:r w:rsidR="005D242C" w:rsidRPr="00F64F18">
        <w:rPr>
          <w:rFonts w:eastAsia="Times New Roman" w:cs="Times New Roman"/>
          <w:szCs w:val="24"/>
          <w:lang w:val="en-GB" w:eastAsia="fr-FR"/>
        </w:rPr>
        <w:t xml:space="preserve"> et al.</w:t>
      </w:r>
      <w:r w:rsidRPr="00F64F18">
        <w:rPr>
          <w:rFonts w:eastAsia="Times New Roman" w:cs="Times New Roman"/>
          <w:szCs w:val="24"/>
          <w:lang w:val="en-GB" w:eastAsia="fr-FR"/>
        </w:rPr>
        <w:t>, 2022</w:t>
      </w:r>
      <w:r w:rsidRPr="007F59ED">
        <w:rPr>
          <w:rFonts w:eastAsia="Times New Roman" w:cs="Times New Roman"/>
          <w:szCs w:val="24"/>
          <w:lang w:val="en-GB" w:eastAsia="fr-FR"/>
        </w:rPr>
        <w:t xml:space="preserve">). Due to this selection process, we select 219 publicly listed multinationals belonging to non-financial sectors. Table 1 is showing the sample distribution across countries. The required data is mainly extracted from Bloomberg, Thomson Reuters, World Government Indicators, and firms’ annual reports. The information related to the </w:t>
      </w:r>
      <w:r w:rsidR="00E85D39">
        <w:rPr>
          <w:rFonts w:eastAsia="Times New Roman" w:cs="Times New Roman"/>
          <w:szCs w:val="24"/>
          <w:lang w:val="en-GB" w:eastAsia="fr-FR"/>
        </w:rPr>
        <w:t>CSR</w:t>
      </w:r>
      <w:r w:rsidRPr="007F59ED">
        <w:rPr>
          <w:rFonts w:eastAsia="Times New Roman" w:cs="Times New Roman"/>
          <w:szCs w:val="24"/>
          <w:lang w:val="en-GB" w:eastAsia="fr-FR"/>
        </w:rPr>
        <w:t xml:space="preserve">, financials, and non-financials is mainly extracted from </w:t>
      </w:r>
      <w:r w:rsidR="00524D7E" w:rsidRPr="007F59ED">
        <w:rPr>
          <w:rFonts w:eastAsia="Times New Roman" w:cs="Times New Roman"/>
          <w:szCs w:val="24"/>
          <w:lang w:val="en-GB" w:eastAsia="fr-FR"/>
        </w:rPr>
        <w:t>Refinitiv</w:t>
      </w:r>
      <w:r w:rsidRPr="007F59ED">
        <w:rPr>
          <w:rFonts w:eastAsia="Times New Roman" w:cs="Times New Roman"/>
          <w:szCs w:val="24"/>
          <w:lang w:val="en-GB" w:eastAsia="fr-FR"/>
        </w:rPr>
        <w:t xml:space="preserve"> Peer view platform in Thomson Reuters and </w:t>
      </w:r>
      <w:r w:rsidR="00E85D39">
        <w:rPr>
          <w:rFonts w:eastAsia="Times New Roman" w:cs="Times New Roman"/>
          <w:szCs w:val="24"/>
          <w:lang w:val="en-GB" w:eastAsia="fr-FR"/>
        </w:rPr>
        <w:t>CSR</w:t>
      </w:r>
      <w:r w:rsidRPr="007F59ED">
        <w:rPr>
          <w:rFonts w:eastAsia="Times New Roman" w:cs="Times New Roman"/>
          <w:szCs w:val="24"/>
          <w:lang w:val="en-GB" w:eastAsia="fr-FR"/>
        </w:rPr>
        <w:t xml:space="preserve"> annual reports. For the institutional development index, we have used global Competitive index from the World Economic Forum reports.</w:t>
      </w:r>
    </w:p>
    <w:p w14:paraId="035F9A14" w14:textId="77777777" w:rsidR="00544B53" w:rsidRPr="007F59ED" w:rsidRDefault="00544B53"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Insert Table 1</w:t>
      </w:r>
      <w:r w:rsidRPr="007F59ED">
        <w:rPr>
          <w:rFonts w:eastAsia="Times New Roman" w:cs="Times New Roman"/>
          <w:szCs w:val="24"/>
          <w:lang w:eastAsia="fr-FR"/>
        </w:rPr>
        <w:t> </w:t>
      </w:r>
    </w:p>
    <w:p w14:paraId="05A69828"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3.2: Variables measurement</w:t>
      </w:r>
      <w:r w:rsidRPr="007F59ED">
        <w:rPr>
          <w:rFonts w:eastAsia="Times New Roman" w:cs="Times New Roman"/>
          <w:szCs w:val="24"/>
          <w:lang w:eastAsia="fr-FR"/>
        </w:rPr>
        <w:t> </w:t>
      </w:r>
    </w:p>
    <w:p w14:paraId="6327F46C"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Dependent Variable:</w:t>
      </w:r>
      <w:r w:rsidRPr="007F59ED">
        <w:rPr>
          <w:rFonts w:eastAsia="Times New Roman" w:cs="Times New Roman"/>
          <w:szCs w:val="24"/>
          <w:lang w:eastAsia="fr-FR"/>
        </w:rPr>
        <w:t> </w:t>
      </w:r>
    </w:p>
    <w:p w14:paraId="0ED8AE6D" w14:textId="4C654559"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The degree of internationalization (</w:t>
      </w:r>
      <w:r w:rsidRPr="007F59ED">
        <w:rPr>
          <w:rFonts w:eastAsia="Times New Roman" w:cs="Times New Roman"/>
          <w:i/>
          <w:iCs/>
          <w:szCs w:val="24"/>
          <w:lang w:val="en-GB" w:eastAsia="fr-FR"/>
        </w:rPr>
        <w:t>DOI</w:t>
      </w:r>
      <w:r w:rsidRPr="007F59ED">
        <w:rPr>
          <w:rFonts w:eastAsia="Times New Roman" w:cs="Times New Roman"/>
          <w:szCs w:val="24"/>
          <w:lang w:val="en-GB" w:eastAsia="fr-FR"/>
        </w:rPr>
        <w:t xml:space="preserve">) is the dependent variable that indicates the extent to which the firm is internationalized. In this study, we measure </w:t>
      </w:r>
      <w:r w:rsidRPr="007F59ED">
        <w:rPr>
          <w:rFonts w:eastAsia="Times New Roman" w:cs="Times New Roman"/>
          <w:i/>
          <w:iCs/>
          <w:szCs w:val="24"/>
          <w:lang w:val="en-GB" w:eastAsia="fr-FR"/>
        </w:rPr>
        <w:t>DOI</w:t>
      </w:r>
      <w:r w:rsidRPr="007F59ED">
        <w:rPr>
          <w:rFonts w:eastAsia="Times New Roman" w:cs="Times New Roman"/>
          <w:szCs w:val="24"/>
          <w:lang w:val="en-GB" w:eastAsia="fr-FR"/>
        </w:rPr>
        <w:t xml:space="preserve"> as a combination of three ratios following </w:t>
      </w:r>
      <w:proofErr w:type="spellStart"/>
      <w:r w:rsidRPr="007F59ED">
        <w:rPr>
          <w:rFonts w:eastAsia="Times New Roman" w:cs="Times New Roman"/>
          <w:szCs w:val="24"/>
          <w:shd w:val="clear" w:color="auto" w:fill="FFFFFF"/>
          <w:lang w:val="en-GB" w:eastAsia="fr-FR"/>
        </w:rPr>
        <w:t>Dörrenbächer</w:t>
      </w:r>
      <w:proofErr w:type="spellEnd"/>
      <w:r w:rsidRPr="007F59ED">
        <w:rPr>
          <w:rFonts w:eastAsia="Times New Roman" w:cs="Times New Roman"/>
          <w:szCs w:val="24"/>
          <w:lang w:val="en-GB" w:eastAsia="fr-FR"/>
        </w:rPr>
        <w:t xml:space="preserve"> (2000), </w:t>
      </w:r>
      <w:proofErr w:type="spellStart"/>
      <w:r w:rsidRPr="007F59ED">
        <w:rPr>
          <w:rFonts w:eastAsia="Times New Roman" w:cs="Times New Roman"/>
          <w:szCs w:val="24"/>
          <w:lang w:val="en-GB" w:eastAsia="fr-FR"/>
        </w:rPr>
        <w:t>Ietto</w:t>
      </w:r>
      <w:proofErr w:type="spellEnd"/>
      <w:r w:rsidRPr="007F59ED">
        <w:rPr>
          <w:rFonts w:eastAsia="Times New Roman" w:cs="Times New Roman"/>
          <w:szCs w:val="24"/>
          <w:lang w:val="en-GB" w:eastAsia="fr-FR"/>
        </w:rPr>
        <w:t>-Gillies (1998)</w:t>
      </w:r>
      <w:r w:rsidR="00A571DE" w:rsidRPr="007F59ED">
        <w:rPr>
          <w:rFonts w:eastAsia="Times New Roman" w:cs="Times New Roman"/>
          <w:szCs w:val="24"/>
          <w:lang w:val="en-GB" w:eastAsia="fr-FR"/>
        </w:rPr>
        <w:t>,</w:t>
      </w:r>
      <w:r w:rsidRPr="007F59ED">
        <w:rPr>
          <w:rFonts w:eastAsia="Times New Roman" w:cs="Times New Roman"/>
          <w:szCs w:val="24"/>
          <w:lang w:val="en-GB" w:eastAsia="fr-FR"/>
        </w:rPr>
        <w:t xml:space="preserve"> and Sullivan (1994)</w:t>
      </w:r>
      <w:r w:rsidR="000B7AAC" w:rsidRPr="007F59ED">
        <w:rPr>
          <w:rFonts w:eastAsia="Times New Roman" w:cs="Times New Roman"/>
          <w:szCs w:val="24"/>
          <w:lang w:val="en-GB" w:eastAsia="fr-FR"/>
        </w:rPr>
        <w:t xml:space="preserve"> rather only focusing on the</w:t>
      </w:r>
      <w:r w:rsidR="00BB2B12" w:rsidRPr="007F59ED">
        <w:rPr>
          <w:rFonts w:eastAsia="Times New Roman" w:cs="Times New Roman"/>
          <w:szCs w:val="24"/>
          <w:lang w:val="en-GB" w:eastAsia="fr-FR"/>
        </w:rPr>
        <w:t xml:space="preserve"> single aspect</w:t>
      </w:r>
      <w:r w:rsidRPr="007F59ED">
        <w:rPr>
          <w:rFonts w:eastAsia="Times New Roman" w:cs="Times New Roman"/>
          <w:szCs w:val="24"/>
          <w:lang w:val="en-GB" w:eastAsia="fr-FR"/>
        </w:rPr>
        <w:t>. Our degree of internationalization is the sum of the foreign assets to total assets, foreign sales to total sales, and foreign subsidiaries to total subsidiaries. </w:t>
      </w:r>
      <w:r w:rsidRPr="007F59ED">
        <w:rPr>
          <w:rFonts w:eastAsia="Times New Roman" w:cs="Times New Roman"/>
          <w:szCs w:val="24"/>
          <w:lang w:eastAsia="fr-FR"/>
        </w:rPr>
        <w:t> </w:t>
      </w:r>
    </w:p>
    <w:p w14:paraId="29A8413F"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Independent variables:</w:t>
      </w:r>
      <w:r w:rsidRPr="007F59ED">
        <w:rPr>
          <w:rFonts w:eastAsia="Times New Roman" w:cs="Times New Roman"/>
          <w:szCs w:val="24"/>
          <w:lang w:eastAsia="fr-FR"/>
        </w:rPr>
        <w:t> </w:t>
      </w:r>
    </w:p>
    <w:p w14:paraId="0C390355" w14:textId="77777777" w:rsidR="00DA18CC" w:rsidRDefault="00C03AAB" w:rsidP="00976FE7">
      <w:pPr>
        <w:spacing w:after="0" w:line="360" w:lineRule="auto"/>
        <w:ind w:firstLine="705"/>
        <w:jc w:val="both"/>
        <w:textAlignment w:val="baseline"/>
        <w:rPr>
          <w:rFonts w:eastAsia="Times New Roman" w:cs="Times New Roman"/>
          <w:szCs w:val="24"/>
          <w:shd w:val="clear" w:color="auto" w:fill="FFFF00"/>
          <w:lang w:val="en-GB" w:eastAsia="fr-FR"/>
        </w:rPr>
      </w:pPr>
      <w:r w:rsidRPr="007F59ED">
        <w:rPr>
          <w:rFonts w:eastAsia="Times New Roman" w:cs="Times New Roman"/>
          <w:szCs w:val="24"/>
          <w:lang w:val="en-GB" w:eastAsia="fr-FR"/>
        </w:rPr>
        <w:t>T</w:t>
      </w:r>
      <w:r w:rsidR="00544B53" w:rsidRPr="007F59ED">
        <w:rPr>
          <w:rFonts w:eastAsia="Times New Roman" w:cs="Times New Roman"/>
          <w:szCs w:val="24"/>
          <w:lang w:val="en-GB" w:eastAsia="fr-FR"/>
        </w:rPr>
        <w:t>o measure the effect of adopti</w:t>
      </w:r>
      <w:r w:rsidR="006E4BBD" w:rsidRPr="007F59ED">
        <w:rPr>
          <w:rFonts w:eastAsia="Times New Roman" w:cs="Times New Roman"/>
          <w:szCs w:val="24"/>
          <w:lang w:val="en-GB" w:eastAsia="fr-FR"/>
        </w:rPr>
        <w:t>on of</w:t>
      </w:r>
      <w:r w:rsidR="00544B53" w:rsidRPr="007F59ED">
        <w:rPr>
          <w:rFonts w:eastAsia="Times New Roman" w:cs="Times New Roman"/>
          <w:szCs w:val="24"/>
          <w:lang w:val="en-GB" w:eastAsia="fr-FR"/>
        </w:rPr>
        <w:t xml:space="preserve"> nonmarket strategies in home countries on EMNCs’ </w:t>
      </w:r>
      <w:r w:rsidR="00544B53" w:rsidRPr="007F59ED">
        <w:rPr>
          <w:rFonts w:eastAsia="Times New Roman" w:cs="Times New Roman"/>
          <w:i/>
          <w:iCs/>
          <w:szCs w:val="24"/>
          <w:lang w:val="en-GB" w:eastAsia="fr-FR"/>
        </w:rPr>
        <w:t>DOI</w:t>
      </w:r>
      <w:r w:rsidR="00544B53" w:rsidRPr="007F59ED">
        <w:rPr>
          <w:rFonts w:eastAsia="Times New Roman" w:cs="Times New Roman"/>
          <w:szCs w:val="24"/>
          <w:lang w:val="en-GB" w:eastAsia="fr-FR"/>
        </w:rPr>
        <w:t xml:space="preserve">, </w:t>
      </w:r>
      <w:r w:rsidR="00E37D96" w:rsidRPr="007F59ED">
        <w:rPr>
          <w:rFonts w:eastAsia="Times New Roman" w:cs="Times New Roman"/>
          <w:szCs w:val="24"/>
          <w:lang w:val="en-GB" w:eastAsia="fr-FR"/>
        </w:rPr>
        <w:t>our key independent variables are</w:t>
      </w:r>
      <w:r w:rsidR="00544B53" w:rsidRPr="007F59ED">
        <w:rPr>
          <w:rFonts w:eastAsia="Times New Roman" w:cs="Times New Roman"/>
          <w:szCs w:val="24"/>
          <w:lang w:val="en-GB" w:eastAsia="fr-FR"/>
        </w:rPr>
        <w:t xml:space="preserve"> corporate social responsibility (</w:t>
      </w:r>
      <w:r w:rsidR="00544B53" w:rsidRPr="007F59ED">
        <w:rPr>
          <w:rFonts w:eastAsia="Times New Roman" w:cs="Times New Roman"/>
          <w:i/>
          <w:iCs/>
          <w:szCs w:val="24"/>
          <w:lang w:val="en-GB" w:eastAsia="fr-FR"/>
        </w:rPr>
        <w:t>CSR</w:t>
      </w:r>
      <w:r w:rsidR="00544B53" w:rsidRPr="007F59ED">
        <w:rPr>
          <w:rFonts w:eastAsia="Times New Roman" w:cs="Times New Roman"/>
          <w:szCs w:val="24"/>
          <w:lang w:val="en-GB" w:eastAsia="fr-FR"/>
        </w:rPr>
        <w:t>) and corporate political activity (</w:t>
      </w:r>
      <w:r w:rsidR="00544B53" w:rsidRPr="007F59ED">
        <w:rPr>
          <w:rFonts w:eastAsia="Times New Roman" w:cs="Times New Roman"/>
          <w:i/>
          <w:iCs/>
          <w:szCs w:val="24"/>
          <w:lang w:val="en-GB" w:eastAsia="fr-FR"/>
        </w:rPr>
        <w:t>CPA</w:t>
      </w:r>
      <w:r w:rsidR="00544B53" w:rsidRPr="007F59ED">
        <w:rPr>
          <w:rFonts w:eastAsia="Times New Roman" w:cs="Times New Roman"/>
          <w:szCs w:val="24"/>
          <w:lang w:val="en-GB" w:eastAsia="fr-FR"/>
        </w:rPr>
        <w:t xml:space="preserve">) as </w:t>
      </w:r>
      <w:r w:rsidR="006E4BBD" w:rsidRPr="007F59ED">
        <w:rPr>
          <w:rFonts w:eastAsia="Times New Roman" w:cs="Times New Roman"/>
          <w:szCs w:val="24"/>
          <w:lang w:val="en-GB" w:eastAsia="fr-FR"/>
        </w:rPr>
        <w:t>nonmarket strategies</w:t>
      </w:r>
      <w:r w:rsidR="00544B53" w:rsidRPr="007F59ED">
        <w:rPr>
          <w:rFonts w:eastAsia="Times New Roman" w:cs="Times New Roman"/>
          <w:szCs w:val="24"/>
          <w:lang w:val="en-GB" w:eastAsia="fr-FR"/>
        </w:rPr>
        <w:t>. We measure CSR in home country using the ESG</w:t>
      </w:r>
      <w:r w:rsidR="00E85D39">
        <w:rPr>
          <w:rFonts w:eastAsia="Times New Roman" w:cs="Times New Roman"/>
          <w:szCs w:val="24"/>
          <w:lang w:val="en-GB" w:eastAsia="fr-FR"/>
        </w:rPr>
        <w:t>-based CSR index</w:t>
      </w:r>
      <w:r w:rsidR="00544B53" w:rsidRPr="007F59ED">
        <w:rPr>
          <w:rFonts w:eastAsia="Times New Roman" w:cs="Times New Roman"/>
          <w:szCs w:val="24"/>
          <w:lang w:val="en-GB" w:eastAsia="fr-FR"/>
        </w:rPr>
        <w:t xml:space="preserve"> score as it captures the outcomes of the firm's CSR engagement in a better way (Gillan et al., 2021; Yoon &amp; Lee, 2018). </w:t>
      </w:r>
      <w:r w:rsidR="00C11DC6" w:rsidRPr="00976FE7">
        <w:rPr>
          <w:rFonts w:eastAsia="Times New Roman" w:cs="Times New Roman"/>
          <w:szCs w:val="24"/>
          <w:lang w:val="en-GB" w:eastAsia="fr-FR"/>
        </w:rPr>
        <w:t>We recognize the conceptual distinction between CSR and ESG: CSR reflects a firm’s voluntary, stakeholder-oriented actions aimed at fulfilling ethical, social, and community responsibilities, whereas ESG represents a measurable framework that quantifies a firm’s performance along environmental, social, and governance dimensions. In this study, our theoretical focus remains on CSR as a nonmarket strategy that builds legitimacy and strengthens stakeholder trust; however, we operationalize it through ESG indicators, specifically by using the subcomponents that reflect stakeholder- and community-related activities rather than purely environmental metrics.</w:t>
      </w:r>
      <w:r w:rsidR="00C11DC6" w:rsidRPr="00E325FA">
        <w:rPr>
          <w:rFonts w:eastAsia="Times New Roman" w:cs="Times New Roman"/>
          <w:szCs w:val="24"/>
          <w:shd w:val="clear" w:color="auto" w:fill="FFFF00"/>
          <w:lang w:val="en-GB" w:eastAsia="fr-FR"/>
        </w:rPr>
        <w:t xml:space="preserve"> </w:t>
      </w:r>
    </w:p>
    <w:p w14:paraId="2AA8C556" w14:textId="77777777" w:rsidR="00A96138" w:rsidRDefault="00C11DC6" w:rsidP="00976FE7">
      <w:pPr>
        <w:spacing w:after="0" w:line="360" w:lineRule="auto"/>
        <w:ind w:firstLine="705"/>
        <w:jc w:val="both"/>
        <w:textAlignment w:val="baseline"/>
        <w:rPr>
          <w:rFonts w:eastAsia="Times New Roman" w:cs="Times New Roman"/>
          <w:szCs w:val="24"/>
          <w:lang w:val="en-GB" w:eastAsia="fr-FR"/>
        </w:rPr>
      </w:pPr>
      <w:r w:rsidRPr="00976FE7">
        <w:rPr>
          <w:rFonts w:eastAsia="Times New Roman" w:cs="Times New Roman"/>
          <w:szCs w:val="24"/>
          <w:lang w:val="en-GB" w:eastAsia="fr-FR"/>
        </w:rPr>
        <w:t xml:space="preserve">This approach ensures that our empirical measure is conceptually consistent with the theoretical construct of CSR. To maintain conceptual coherence, we draw primarily on the social and governance sub-dimensions—those that capture employee relations, community </w:t>
      </w:r>
      <w:r w:rsidRPr="00976FE7">
        <w:rPr>
          <w:rFonts w:eastAsia="Times New Roman" w:cs="Times New Roman"/>
          <w:szCs w:val="24"/>
          <w:lang w:val="en-GB" w:eastAsia="fr-FR"/>
        </w:rPr>
        <w:lastRenderedPageBreak/>
        <w:t xml:space="preserve">engagement, diversity initiatives, and ethical management practices—which are central to CSR </w:t>
      </w:r>
      <w:r w:rsidR="00EB5E22" w:rsidRPr="00976FE7">
        <w:rPr>
          <w:rFonts w:eastAsia="Times New Roman" w:cs="Times New Roman"/>
          <w:szCs w:val="24"/>
          <w:lang w:val="en-GB" w:eastAsia="fr-FR"/>
        </w:rPr>
        <w:t>behaviour</w:t>
      </w:r>
      <w:r w:rsidRPr="00976FE7">
        <w:rPr>
          <w:rFonts w:eastAsia="Times New Roman" w:cs="Times New Roman"/>
          <w:szCs w:val="24"/>
          <w:lang w:val="en-GB" w:eastAsia="fr-FR"/>
        </w:rPr>
        <w:t>. Theoretically, this approach aligns with recent literature that views ESG data as a systematic and quantifiable reflection of CSR outcomes (Yoon &amp; Lee, 2018; Gillan et al., 2021). In institutionally weak contexts, such as those in which EMNCs operate, CSR actions often translate into measurable ESG outcomes that enhance firms’ legitimacy at home and abroad (</w:t>
      </w:r>
      <w:proofErr w:type="spellStart"/>
      <w:r w:rsidRPr="00976FE7">
        <w:rPr>
          <w:rFonts w:eastAsia="Times New Roman" w:cs="Times New Roman"/>
          <w:szCs w:val="24"/>
          <w:lang w:val="en-GB" w:eastAsia="fr-FR"/>
        </w:rPr>
        <w:t>Eriqat</w:t>
      </w:r>
      <w:proofErr w:type="spellEnd"/>
      <w:r w:rsidRPr="00976FE7">
        <w:rPr>
          <w:rFonts w:eastAsia="Times New Roman" w:cs="Times New Roman"/>
          <w:szCs w:val="24"/>
          <w:lang w:val="en-GB" w:eastAsia="fr-FR"/>
        </w:rPr>
        <w:t xml:space="preserve"> et al., 2024). Hence, the ESG-based CSR measure allows us to capture the multidimensional and externally verifiable aspects of firms’ stakeholder-oriented engagement.</w:t>
      </w:r>
      <w:r w:rsidRPr="00E325FA">
        <w:rPr>
          <w:rFonts w:eastAsia="Times New Roman" w:cs="Times New Roman"/>
          <w:szCs w:val="24"/>
          <w:shd w:val="clear" w:color="auto" w:fill="FFFF00"/>
          <w:lang w:val="en-GB" w:eastAsia="fr-FR"/>
        </w:rPr>
        <w:t xml:space="preserve"> </w:t>
      </w:r>
      <w:r w:rsidR="00E85D39">
        <w:rPr>
          <w:rFonts w:eastAsia="Times New Roman" w:cs="Times New Roman"/>
          <w:szCs w:val="24"/>
          <w:lang w:val="en-GB" w:eastAsia="fr-FR"/>
        </w:rPr>
        <w:t>CSR</w:t>
      </w:r>
      <w:r w:rsidR="00544B53" w:rsidRPr="007F59ED">
        <w:rPr>
          <w:rFonts w:eastAsia="Times New Roman" w:cs="Times New Roman"/>
          <w:szCs w:val="24"/>
          <w:lang w:val="en-GB" w:eastAsia="fr-FR"/>
        </w:rPr>
        <w:t xml:space="preserve"> summary score assesses the firm's environmental efforts; the governance score refers to the responsibilities attributed to the management, and the social score examines the community and stakeholders' relations, employment quality, and other norms. </w:t>
      </w:r>
    </w:p>
    <w:p w14:paraId="36DBE9D3" w14:textId="34F15DD0" w:rsidR="00544B53" w:rsidRPr="007F59ED" w:rsidRDefault="00544B53"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val="en-GB" w:eastAsia="fr-FR"/>
        </w:rPr>
        <w:t xml:space="preserve">The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refers to the firm's political engagement in home country to shape the policies and policymakers for their advantages (Getz, 1997). </w:t>
      </w:r>
      <w:r w:rsidR="001A384C" w:rsidRPr="007F59ED">
        <w:rPr>
          <w:rFonts w:eastAsia="Times New Roman" w:cs="Times New Roman"/>
          <w:szCs w:val="24"/>
          <w:lang w:val="en-GB" w:eastAsia="fr-FR"/>
        </w:rPr>
        <w:t>W</w:t>
      </w:r>
      <w:r w:rsidRPr="007F59ED">
        <w:rPr>
          <w:rFonts w:eastAsia="Times New Roman" w:cs="Times New Roman"/>
          <w:szCs w:val="24"/>
          <w:lang w:val="en-GB" w:eastAsia="fr-FR"/>
        </w:rPr>
        <w:t xml:space="preserve">e follow </w:t>
      </w:r>
      <w:r w:rsidRPr="00F64F18">
        <w:rPr>
          <w:rFonts w:eastAsia="Times New Roman" w:cs="Times New Roman"/>
          <w:szCs w:val="24"/>
          <w:lang w:val="en-GB" w:eastAsia="fr-FR"/>
        </w:rPr>
        <w:t xml:space="preserve">Fan et al. (2007) </w:t>
      </w:r>
      <w:r w:rsidR="005A1772" w:rsidRPr="00F64F18">
        <w:rPr>
          <w:rFonts w:eastAsia="Times New Roman" w:cs="Times New Roman"/>
          <w:szCs w:val="24"/>
          <w:lang w:val="en-GB" w:eastAsia="fr-FR"/>
        </w:rPr>
        <w:t xml:space="preserve">and </w:t>
      </w:r>
      <w:r w:rsidRPr="00F64F18">
        <w:rPr>
          <w:rFonts w:eastAsia="Times New Roman" w:cs="Times New Roman"/>
          <w:szCs w:val="24"/>
          <w:lang w:val="en-GB" w:eastAsia="fr-FR"/>
        </w:rPr>
        <w:t>Li et al. (2015)</w:t>
      </w:r>
      <w:r w:rsidRPr="007F59ED">
        <w:rPr>
          <w:rFonts w:eastAsia="Times New Roman" w:cs="Times New Roman"/>
          <w:szCs w:val="24"/>
          <w:lang w:val="en-GB" w:eastAsia="fr-FR"/>
        </w:rPr>
        <w:t xml:space="preserve"> to determine the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We delve individually into executive board biography summaries, using Thomson Reuters and annual reports to determine whether </w:t>
      </w:r>
      <w:r w:rsidR="001A384C" w:rsidRPr="007F59ED">
        <w:rPr>
          <w:rFonts w:eastAsia="Times New Roman" w:cs="Times New Roman"/>
          <w:szCs w:val="24"/>
          <w:lang w:val="en-GB" w:eastAsia="fr-FR"/>
        </w:rPr>
        <w:t>board members</w:t>
      </w:r>
      <w:r w:rsidRPr="007F59ED">
        <w:rPr>
          <w:rFonts w:eastAsia="Times New Roman" w:cs="Times New Roman"/>
          <w:szCs w:val="24"/>
          <w:lang w:val="en-GB" w:eastAsia="fr-FR"/>
        </w:rPr>
        <w:t xml:space="preserve"> had occupied previously or currently occupying a political, public administration, syndicate, or other related positions</w:t>
      </w:r>
      <w:r w:rsidR="001A384C" w:rsidRPr="007F59ED">
        <w:rPr>
          <w:rFonts w:eastAsia="Times New Roman" w:cs="Times New Roman"/>
          <w:szCs w:val="24"/>
          <w:lang w:val="en-GB" w:eastAsia="fr-FR"/>
        </w:rPr>
        <w:t xml:space="preserve"> or not</w:t>
      </w:r>
      <w:r w:rsidRPr="007F59ED">
        <w:rPr>
          <w:rFonts w:eastAsia="Times New Roman" w:cs="Times New Roman"/>
          <w:szCs w:val="24"/>
          <w:lang w:val="en-GB" w:eastAsia="fr-FR"/>
        </w:rPr>
        <w:t xml:space="preserve">. Therefore,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is a dichotomous variable that takes one if the board members had/have this profile or a zero if not. To capture the complementarity effect (</w:t>
      </w:r>
      <w:r w:rsidRPr="007F59ED">
        <w:rPr>
          <w:rFonts w:eastAsia="Times New Roman" w:cs="Times New Roman"/>
          <w:i/>
          <w:iCs/>
          <w:szCs w:val="24"/>
          <w:lang w:val="en-GB" w:eastAsia="fr-FR"/>
        </w:rPr>
        <w:t>CSR_CPA</w:t>
      </w:r>
      <w:r w:rsidRPr="007F59ED">
        <w:rPr>
          <w:rFonts w:eastAsia="Times New Roman" w:cs="Times New Roman"/>
          <w:szCs w:val="24"/>
          <w:lang w:val="en-GB" w:eastAsia="fr-FR"/>
        </w:rPr>
        <w:t>)</w:t>
      </w:r>
      <w:r w:rsidR="001A384C" w:rsidRPr="007F59ED">
        <w:rPr>
          <w:rFonts w:eastAsia="Times New Roman" w:cs="Times New Roman"/>
          <w:szCs w:val="24"/>
          <w:lang w:val="en-GB" w:eastAsia="fr-FR"/>
        </w:rPr>
        <w:t>,</w:t>
      </w:r>
      <w:r w:rsidRPr="007F59ED">
        <w:rPr>
          <w:rFonts w:eastAsia="Times New Roman" w:cs="Times New Roman"/>
          <w:szCs w:val="24"/>
          <w:lang w:val="en-GB" w:eastAsia="fr-FR"/>
        </w:rPr>
        <w:t xml:space="preserve"> </w:t>
      </w:r>
      <w:r w:rsidR="00A74A31" w:rsidRPr="007F59ED">
        <w:rPr>
          <w:rFonts w:eastAsia="Times New Roman" w:cs="Times New Roman"/>
          <w:szCs w:val="24"/>
          <w:lang w:val="en-GB" w:eastAsia="fr-FR"/>
        </w:rPr>
        <w:t>w</w:t>
      </w:r>
      <w:r w:rsidRPr="007F59ED">
        <w:rPr>
          <w:rFonts w:eastAsia="Times New Roman" w:cs="Times New Roman"/>
          <w:szCs w:val="24"/>
          <w:lang w:val="en-GB" w:eastAsia="fr-FR"/>
        </w:rPr>
        <w:t>e introduced the interaction terms of both variables</w:t>
      </w:r>
      <w:r w:rsidR="001F1C9B" w:rsidRPr="007F59ED">
        <w:rPr>
          <w:rFonts w:eastAsia="Times New Roman" w:cs="Times New Roman"/>
          <w:szCs w:val="24"/>
          <w:lang w:val="en-GB" w:eastAsia="fr-FR"/>
        </w:rPr>
        <w:t xml:space="preserve"> to determine th</w:t>
      </w:r>
      <w:r w:rsidRPr="007F59ED">
        <w:rPr>
          <w:rFonts w:eastAsia="Times New Roman" w:cs="Times New Roman"/>
          <w:szCs w:val="24"/>
          <w:lang w:val="en-GB" w:eastAsia="fr-FR"/>
        </w:rPr>
        <w:t>e</w:t>
      </w:r>
      <w:r w:rsidR="001F1C9B" w:rsidRPr="007F59ED">
        <w:rPr>
          <w:rFonts w:eastAsia="Times New Roman" w:cs="Times New Roman"/>
          <w:szCs w:val="24"/>
          <w:lang w:val="en-GB" w:eastAsia="fr-FR"/>
        </w:rPr>
        <w:t xml:space="preserve"> effect of</w:t>
      </w:r>
      <w:r w:rsidRPr="007F59ED">
        <w:rPr>
          <w:rFonts w:eastAsia="Times New Roman" w:cs="Times New Roman"/>
          <w:szCs w:val="24"/>
          <w:lang w:val="en-GB" w:eastAsia="fr-FR"/>
        </w:rPr>
        <w:t xml:space="preserve"> simultaneous usage of </w:t>
      </w:r>
      <w:r w:rsidRPr="007F59ED">
        <w:rPr>
          <w:rFonts w:eastAsia="Times New Roman" w:cs="Times New Roman"/>
          <w:i/>
          <w:iCs/>
          <w:szCs w:val="24"/>
          <w:lang w:val="en-GB" w:eastAsia="fr-FR"/>
        </w:rPr>
        <w:t>CSR</w:t>
      </w:r>
      <w:r w:rsidRPr="007F59ED">
        <w:rPr>
          <w:rFonts w:eastAsia="Times New Roman" w:cs="Times New Roman"/>
          <w:szCs w:val="24"/>
          <w:lang w:val="en-GB" w:eastAsia="fr-FR"/>
        </w:rPr>
        <w:t xml:space="preserve"> and </w:t>
      </w:r>
      <w:r w:rsidRPr="007F59ED">
        <w:rPr>
          <w:rFonts w:eastAsia="Times New Roman" w:cs="Times New Roman"/>
          <w:i/>
          <w:iCs/>
          <w:szCs w:val="24"/>
          <w:lang w:val="en-GB" w:eastAsia="fr-FR"/>
        </w:rPr>
        <w:t>CPA</w:t>
      </w:r>
      <w:r w:rsidR="00263064" w:rsidRPr="007F59ED">
        <w:rPr>
          <w:rFonts w:eastAsia="Times New Roman" w:cs="Times New Roman"/>
          <w:i/>
          <w:iCs/>
          <w:szCs w:val="24"/>
          <w:lang w:val="en-GB" w:eastAsia="fr-FR"/>
        </w:rPr>
        <w:t>.</w:t>
      </w:r>
    </w:p>
    <w:p w14:paraId="18502827" w14:textId="4E297CE1" w:rsidR="00E977EB" w:rsidRPr="007F59ED" w:rsidRDefault="00E977EB"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eastAsia="fr-FR"/>
        </w:rPr>
        <w:t>To</w:t>
      </w:r>
      <w:r w:rsidR="00733C35" w:rsidRPr="007F59ED">
        <w:rPr>
          <w:rFonts w:eastAsia="Times New Roman" w:cs="Times New Roman"/>
          <w:szCs w:val="24"/>
          <w:lang w:eastAsia="fr-FR"/>
        </w:rPr>
        <w:t xml:space="preserve"> determine the moderation effect of</w:t>
      </w:r>
      <w:r w:rsidRPr="007F59ED">
        <w:rPr>
          <w:rFonts w:eastAsia="Times New Roman" w:cs="Times New Roman"/>
          <w:szCs w:val="24"/>
          <w:lang w:eastAsia="fr-FR"/>
        </w:rPr>
        <w:t xml:space="preserve"> the domestic </w:t>
      </w:r>
      <w:r w:rsidR="00AA45E4" w:rsidRPr="007F59ED">
        <w:rPr>
          <w:rFonts w:eastAsia="Times New Roman" w:cs="Times New Roman"/>
          <w:szCs w:val="24"/>
          <w:lang w:eastAsia="fr-FR"/>
        </w:rPr>
        <w:t>institution</w:t>
      </w:r>
      <w:r w:rsidR="007F03F0" w:rsidRPr="007F59ED">
        <w:rPr>
          <w:rFonts w:eastAsia="Times New Roman" w:cs="Times New Roman"/>
          <w:szCs w:val="24"/>
          <w:lang w:eastAsia="fr-FR"/>
        </w:rPr>
        <w:t>al</w:t>
      </w:r>
      <w:r w:rsidR="00557B8B" w:rsidRPr="007F59ED">
        <w:rPr>
          <w:rFonts w:eastAsia="Times New Roman" w:cs="Times New Roman"/>
          <w:szCs w:val="24"/>
          <w:lang w:eastAsia="fr-FR"/>
        </w:rPr>
        <w:t xml:space="preserve"> development</w:t>
      </w:r>
      <w:r w:rsidR="007F03F0" w:rsidRPr="007F59ED">
        <w:rPr>
          <w:rFonts w:eastAsia="Times New Roman" w:cs="Times New Roman"/>
          <w:szCs w:val="24"/>
          <w:lang w:eastAsia="fr-FR"/>
        </w:rPr>
        <w:t xml:space="preserve"> level</w:t>
      </w:r>
      <w:r w:rsidR="00557B8B" w:rsidRPr="007F59ED">
        <w:rPr>
          <w:rFonts w:eastAsia="Times New Roman" w:cs="Times New Roman"/>
          <w:szCs w:val="24"/>
          <w:lang w:eastAsia="fr-FR"/>
        </w:rPr>
        <w:t xml:space="preserve">, we use </w:t>
      </w:r>
      <w:r w:rsidR="00733C35" w:rsidRPr="007F59ED">
        <w:rPr>
          <w:rFonts w:eastAsia="Times New Roman" w:cs="Times New Roman"/>
          <w:szCs w:val="24"/>
          <w:lang w:eastAsia="fr-FR"/>
        </w:rPr>
        <w:t>G</w:t>
      </w:r>
      <w:r w:rsidR="00557B8B" w:rsidRPr="007F59ED">
        <w:rPr>
          <w:rFonts w:eastAsia="Times New Roman" w:cs="Times New Roman"/>
          <w:szCs w:val="24"/>
          <w:lang w:eastAsia="fr-FR"/>
        </w:rPr>
        <w:t xml:space="preserve">lobal </w:t>
      </w:r>
      <w:r w:rsidR="00733C35" w:rsidRPr="007F59ED">
        <w:rPr>
          <w:rFonts w:eastAsia="Times New Roman" w:cs="Times New Roman"/>
          <w:szCs w:val="24"/>
          <w:lang w:eastAsia="fr-FR"/>
        </w:rPr>
        <w:t>C</w:t>
      </w:r>
      <w:r w:rsidR="00557B8B" w:rsidRPr="007F59ED">
        <w:rPr>
          <w:rFonts w:eastAsia="Times New Roman" w:cs="Times New Roman"/>
          <w:szCs w:val="24"/>
          <w:lang w:eastAsia="fr-FR"/>
        </w:rPr>
        <w:t xml:space="preserve">ompetitive </w:t>
      </w:r>
      <w:r w:rsidR="00733C35" w:rsidRPr="007F59ED">
        <w:rPr>
          <w:rFonts w:eastAsia="Times New Roman" w:cs="Times New Roman"/>
          <w:szCs w:val="24"/>
          <w:lang w:eastAsia="fr-FR"/>
        </w:rPr>
        <w:t>I</w:t>
      </w:r>
      <w:r w:rsidR="00557B8B" w:rsidRPr="007F59ED">
        <w:rPr>
          <w:rFonts w:eastAsia="Times New Roman" w:cs="Times New Roman"/>
          <w:szCs w:val="24"/>
          <w:lang w:eastAsia="fr-FR"/>
        </w:rPr>
        <w:t>ndex</w:t>
      </w:r>
      <w:r w:rsidR="005211D4" w:rsidRPr="007F59ED">
        <w:rPr>
          <w:rFonts w:eastAsia="Times New Roman" w:cs="Times New Roman"/>
          <w:szCs w:val="24"/>
          <w:lang w:eastAsia="fr-FR"/>
        </w:rPr>
        <w:t xml:space="preserve"> (GCI)</w:t>
      </w:r>
      <w:r w:rsidR="00557B8B" w:rsidRPr="007F59ED">
        <w:rPr>
          <w:rFonts w:eastAsia="Times New Roman" w:cs="Times New Roman"/>
          <w:szCs w:val="24"/>
          <w:lang w:eastAsia="fr-FR"/>
        </w:rPr>
        <w:t xml:space="preserve"> from World Economic </w:t>
      </w:r>
      <w:r w:rsidR="00CE3C2A" w:rsidRPr="007F59ED">
        <w:rPr>
          <w:rFonts w:eastAsia="Times New Roman" w:cs="Times New Roman"/>
          <w:szCs w:val="24"/>
          <w:lang w:eastAsia="fr-FR"/>
        </w:rPr>
        <w:t>F</w:t>
      </w:r>
      <w:r w:rsidR="00557B8B" w:rsidRPr="007F59ED">
        <w:rPr>
          <w:rFonts w:eastAsia="Times New Roman" w:cs="Times New Roman"/>
          <w:szCs w:val="24"/>
          <w:lang w:eastAsia="fr-FR"/>
        </w:rPr>
        <w:t>orum</w:t>
      </w:r>
      <w:r w:rsidR="00733C35" w:rsidRPr="007F59ED">
        <w:rPr>
          <w:rFonts w:eastAsia="Times New Roman" w:cs="Times New Roman"/>
          <w:szCs w:val="24"/>
          <w:lang w:eastAsia="fr-FR"/>
        </w:rPr>
        <w:t xml:space="preserve"> to measure it</w:t>
      </w:r>
      <w:r w:rsidR="00557B8B" w:rsidRPr="007F59ED">
        <w:rPr>
          <w:rFonts w:eastAsia="Times New Roman" w:cs="Times New Roman"/>
          <w:szCs w:val="24"/>
          <w:lang w:eastAsia="fr-FR"/>
        </w:rPr>
        <w:t xml:space="preserve"> (Fang</w:t>
      </w:r>
      <w:r w:rsidR="00D05A3F" w:rsidRPr="007F59ED">
        <w:rPr>
          <w:rFonts w:eastAsia="Times New Roman" w:cs="Times New Roman"/>
          <w:szCs w:val="24"/>
          <w:lang w:eastAsia="fr-FR"/>
        </w:rPr>
        <w:t xml:space="preserve"> et al.,</w:t>
      </w:r>
      <w:r w:rsidR="00557B8B" w:rsidRPr="007F59ED">
        <w:rPr>
          <w:rFonts w:eastAsia="Times New Roman" w:cs="Times New Roman"/>
          <w:szCs w:val="24"/>
          <w:lang w:eastAsia="fr-FR"/>
        </w:rPr>
        <w:t xml:space="preserve"> 2013; </w:t>
      </w:r>
      <w:proofErr w:type="spellStart"/>
      <w:r w:rsidR="00557B8B" w:rsidRPr="00F64F18">
        <w:rPr>
          <w:rFonts w:eastAsia="Times New Roman" w:cs="Times New Roman"/>
          <w:szCs w:val="24"/>
          <w:lang w:eastAsia="fr-FR"/>
        </w:rPr>
        <w:t>Deephouse</w:t>
      </w:r>
      <w:proofErr w:type="spellEnd"/>
      <w:r w:rsidR="00E02C7A" w:rsidRPr="00F64F18">
        <w:rPr>
          <w:rFonts w:eastAsia="Times New Roman" w:cs="Times New Roman"/>
          <w:szCs w:val="24"/>
          <w:lang w:eastAsia="fr-FR"/>
        </w:rPr>
        <w:t xml:space="preserve"> et al.</w:t>
      </w:r>
      <w:r w:rsidR="00557B8B" w:rsidRPr="00F64F18">
        <w:rPr>
          <w:rFonts w:eastAsia="Times New Roman" w:cs="Times New Roman"/>
          <w:szCs w:val="24"/>
          <w:lang w:eastAsia="fr-FR"/>
        </w:rPr>
        <w:t>, 2016</w:t>
      </w:r>
      <w:r w:rsidR="00557B8B" w:rsidRPr="007F59ED">
        <w:rPr>
          <w:rFonts w:eastAsia="Times New Roman" w:cs="Times New Roman"/>
          <w:szCs w:val="24"/>
          <w:lang w:eastAsia="fr-FR"/>
        </w:rPr>
        <w:t xml:space="preserve">). </w:t>
      </w:r>
      <w:r w:rsidR="00AA45E4" w:rsidRPr="007F59ED">
        <w:rPr>
          <w:rFonts w:eastAsia="Times New Roman" w:cs="Times New Roman"/>
          <w:szCs w:val="24"/>
          <w:lang w:eastAsia="fr-FR"/>
        </w:rPr>
        <w:t xml:space="preserve">This index </w:t>
      </w:r>
      <w:r w:rsidR="00141F3A" w:rsidRPr="007F59ED">
        <w:rPr>
          <w:rFonts w:eastAsia="Times New Roman" w:cs="Times New Roman"/>
          <w:szCs w:val="24"/>
          <w:lang w:eastAsia="fr-FR"/>
        </w:rPr>
        <w:t>covers</w:t>
      </w:r>
      <w:r w:rsidR="00AA45E4" w:rsidRPr="007F59ED">
        <w:rPr>
          <w:rFonts w:eastAsia="Times New Roman" w:cs="Times New Roman"/>
          <w:szCs w:val="24"/>
          <w:lang w:eastAsia="fr-FR"/>
        </w:rPr>
        <w:t xml:space="preserve"> different aspects </w:t>
      </w:r>
      <w:r w:rsidR="00141F3A" w:rsidRPr="007F59ED">
        <w:rPr>
          <w:rFonts w:eastAsia="Times New Roman" w:cs="Times New Roman"/>
          <w:szCs w:val="24"/>
          <w:lang w:eastAsia="fr-FR"/>
        </w:rPr>
        <w:t>of</w:t>
      </w:r>
      <w:r w:rsidR="00AA45E4" w:rsidRPr="007F59ED">
        <w:rPr>
          <w:rFonts w:eastAsia="Times New Roman" w:cs="Times New Roman"/>
          <w:szCs w:val="24"/>
          <w:lang w:eastAsia="fr-FR"/>
        </w:rPr>
        <w:t xml:space="preserve"> national institutions that </w:t>
      </w:r>
      <w:r w:rsidR="00501E6A" w:rsidRPr="007F59ED">
        <w:rPr>
          <w:rFonts w:eastAsia="Times New Roman" w:cs="Times New Roman"/>
          <w:szCs w:val="24"/>
          <w:lang w:eastAsia="fr-FR"/>
        </w:rPr>
        <w:t>indicate</w:t>
      </w:r>
      <w:r w:rsidR="00AA45E4" w:rsidRPr="007F59ED">
        <w:rPr>
          <w:rFonts w:eastAsia="Times New Roman" w:cs="Times New Roman"/>
          <w:szCs w:val="24"/>
          <w:lang w:eastAsia="fr-FR"/>
        </w:rPr>
        <w:t xml:space="preserve"> the level of </w:t>
      </w:r>
      <w:r w:rsidR="00B93F9C" w:rsidRPr="007F59ED">
        <w:rPr>
          <w:rFonts w:eastAsia="Times New Roman" w:cs="Times New Roman"/>
          <w:szCs w:val="24"/>
          <w:lang w:eastAsia="fr-FR"/>
        </w:rPr>
        <w:t>development</w:t>
      </w:r>
      <w:r w:rsidR="00AA45E4" w:rsidRPr="007F59ED">
        <w:rPr>
          <w:rFonts w:eastAsia="Times New Roman" w:cs="Times New Roman"/>
          <w:szCs w:val="24"/>
          <w:lang w:eastAsia="fr-FR"/>
        </w:rPr>
        <w:t xml:space="preserve">. </w:t>
      </w:r>
      <w:r w:rsidR="00E21D6A" w:rsidRPr="00E21D6A">
        <w:rPr>
          <w:rFonts w:eastAsia="Times New Roman" w:cs="Times New Roman"/>
          <w:szCs w:val="24"/>
          <w:lang w:eastAsia="fr-FR"/>
        </w:rPr>
        <w:t>The index is an average of 12 pillars, including legal and administrative quality, financial market development, infrastructure, education, health, technology, innovation, market size, business environment, and labor market efficiency</w:t>
      </w:r>
      <w:r w:rsidR="009E3D56" w:rsidRPr="007F59ED">
        <w:rPr>
          <w:rFonts w:eastAsia="Times New Roman" w:cs="Times New Roman"/>
          <w:szCs w:val="24"/>
          <w:lang w:eastAsia="fr-FR"/>
        </w:rPr>
        <w:t xml:space="preserve">. The global competitiveness index misses some observations of the last 3 years. </w:t>
      </w:r>
    </w:p>
    <w:p w14:paraId="2DA6189F"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Control variables:</w:t>
      </w:r>
      <w:r w:rsidRPr="007F59ED">
        <w:rPr>
          <w:rFonts w:eastAsia="Times New Roman" w:cs="Times New Roman"/>
          <w:szCs w:val="24"/>
          <w:lang w:eastAsia="fr-FR"/>
        </w:rPr>
        <w:t> </w:t>
      </w:r>
    </w:p>
    <w:p w14:paraId="580B64DA" w14:textId="70F86760" w:rsidR="00544B53"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We incorporate a variety of firm and country level control variables</w:t>
      </w:r>
      <w:r w:rsidR="008721A2" w:rsidRPr="007F59ED">
        <w:rPr>
          <w:rFonts w:eastAsia="Times New Roman" w:cs="Times New Roman"/>
          <w:szCs w:val="24"/>
          <w:lang w:val="en-GB" w:eastAsia="fr-FR"/>
        </w:rPr>
        <w:t>.</w:t>
      </w:r>
      <w:r w:rsidR="00305D1A" w:rsidRPr="007F59ED">
        <w:rPr>
          <w:rFonts w:eastAsia="Times New Roman" w:cs="Times New Roman"/>
          <w:szCs w:val="24"/>
          <w:lang w:val="en-GB" w:eastAsia="fr-FR"/>
        </w:rPr>
        <w:t xml:space="preserve"> </w:t>
      </w:r>
      <w:r w:rsidR="008721A2" w:rsidRPr="007F59ED">
        <w:rPr>
          <w:rFonts w:eastAsia="Times New Roman" w:cs="Times New Roman"/>
          <w:szCs w:val="24"/>
          <w:lang w:val="en-GB" w:eastAsia="fr-FR"/>
        </w:rPr>
        <w:t>S</w:t>
      </w:r>
      <w:r w:rsidR="0066453B" w:rsidRPr="007F59ED">
        <w:rPr>
          <w:rFonts w:eastAsia="Times New Roman" w:cs="Times New Roman"/>
          <w:szCs w:val="24"/>
          <w:lang w:val="en-GB" w:eastAsia="fr-FR"/>
        </w:rPr>
        <w:t>peci</w:t>
      </w:r>
      <w:r w:rsidR="008721A2" w:rsidRPr="007F59ED">
        <w:rPr>
          <w:rFonts w:eastAsia="Times New Roman" w:cs="Times New Roman"/>
          <w:szCs w:val="24"/>
          <w:lang w:val="en-GB" w:eastAsia="fr-FR"/>
        </w:rPr>
        <w:t>fic</w:t>
      </w:r>
      <w:r w:rsidR="0066453B" w:rsidRPr="007F59ED">
        <w:rPr>
          <w:rFonts w:eastAsia="Times New Roman" w:cs="Times New Roman"/>
          <w:szCs w:val="24"/>
          <w:lang w:val="en-GB" w:eastAsia="fr-FR"/>
        </w:rPr>
        <w:t>ally</w:t>
      </w:r>
      <w:r w:rsidR="008721A2" w:rsidRPr="007F59ED">
        <w:rPr>
          <w:rFonts w:eastAsia="Times New Roman" w:cs="Times New Roman"/>
          <w:szCs w:val="24"/>
          <w:lang w:val="en-GB" w:eastAsia="fr-FR"/>
        </w:rPr>
        <w:t>,</w:t>
      </w:r>
      <w:r w:rsidR="0066453B" w:rsidRPr="007F59ED">
        <w:rPr>
          <w:rFonts w:eastAsia="Times New Roman" w:cs="Times New Roman"/>
          <w:szCs w:val="24"/>
          <w:lang w:val="en-GB" w:eastAsia="fr-FR"/>
        </w:rPr>
        <w:t xml:space="preserve"> financial</w:t>
      </w:r>
      <w:r w:rsidRPr="007F59ED">
        <w:rPr>
          <w:rFonts w:eastAsia="Times New Roman" w:cs="Times New Roman"/>
          <w:szCs w:val="24"/>
          <w:lang w:val="en-GB" w:eastAsia="fr-FR"/>
        </w:rPr>
        <w:t xml:space="preserve"> market variable namely real annual exchange rate (</w:t>
      </w:r>
      <w:r w:rsidRPr="007F59ED">
        <w:rPr>
          <w:rFonts w:eastAsia="Times New Roman" w:cs="Times New Roman"/>
          <w:i/>
          <w:iCs/>
          <w:szCs w:val="24"/>
          <w:lang w:val="en-GB" w:eastAsia="fr-FR"/>
        </w:rPr>
        <w:t>ER</w:t>
      </w:r>
      <w:r w:rsidRPr="007F59ED">
        <w:rPr>
          <w:rFonts w:eastAsia="Times New Roman" w:cs="Times New Roman"/>
          <w:szCs w:val="24"/>
          <w:lang w:val="en-GB" w:eastAsia="fr-FR"/>
        </w:rPr>
        <w:t xml:space="preserve">) is considered to capture the </w:t>
      </w:r>
      <w:r w:rsidR="00B21667" w:rsidRPr="007F59ED">
        <w:rPr>
          <w:rFonts w:eastAsia="Times New Roman" w:cs="Times New Roman"/>
          <w:szCs w:val="24"/>
          <w:lang w:val="en-GB" w:eastAsia="fr-FR"/>
        </w:rPr>
        <w:t xml:space="preserve">firms’ </w:t>
      </w:r>
      <w:r w:rsidRPr="007F59ED">
        <w:rPr>
          <w:rFonts w:eastAsia="Times New Roman" w:cs="Times New Roman"/>
          <w:szCs w:val="24"/>
          <w:lang w:val="en-GB" w:eastAsia="fr-FR"/>
        </w:rPr>
        <w:t xml:space="preserve">exposure </w:t>
      </w:r>
      <w:r w:rsidR="00B21667" w:rsidRPr="007F59ED">
        <w:rPr>
          <w:rFonts w:eastAsia="Times New Roman" w:cs="Times New Roman"/>
          <w:szCs w:val="24"/>
          <w:lang w:val="en-GB" w:eastAsia="fr-FR"/>
        </w:rPr>
        <w:t>to</w:t>
      </w:r>
      <w:r w:rsidRPr="007F59ED">
        <w:rPr>
          <w:rFonts w:eastAsia="Times New Roman" w:cs="Times New Roman"/>
          <w:szCs w:val="24"/>
          <w:lang w:val="en-GB" w:eastAsia="fr-FR"/>
        </w:rPr>
        <w:t xml:space="preserve"> the system</w:t>
      </w:r>
      <w:r w:rsidR="00B21667" w:rsidRPr="007F59ED">
        <w:rPr>
          <w:rFonts w:eastAsia="Times New Roman" w:cs="Times New Roman"/>
          <w:szCs w:val="24"/>
          <w:lang w:val="en-GB" w:eastAsia="fr-FR"/>
        </w:rPr>
        <w:t>atic</w:t>
      </w:r>
      <w:r w:rsidRPr="007F59ED">
        <w:rPr>
          <w:rFonts w:eastAsia="Times New Roman" w:cs="Times New Roman"/>
          <w:szCs w:val="24"/>
          <w:lang w:val="en-GB" w:eastAsia="fr-FR"/>
        </w:rPr>
        <w:t xml:space="preserve"> risk by following Reeb et al. (1998). Considering the competitiveness intensity, we used the Herfindahl-Hirschman Index-HH index of trade market concentration</w:t>
      </w:r>
      <w:r w:rsidR="00FC76A5" w:rsidRPr="007F59ED">
        <w:rPr>
          <w:rFonts w:eastAsia="Times New Roman" w:cs="Times New Roman"/>
          <w:szCs w:val="24"/>
          <w:lang w:val="en-GB" w:eastAsia="fr-FR"/>
        </w:rPr>
        <w:t xml:space="preserve"> (</w:t>
      </w:r>
      <w:proofErr w:type="spellStart"/>
      <w:r w:rsidR="00FC76A5" w:rsidRPr="007F59ED">
        <w:rPr>
          <w:rFonts w:eastAsia="Times New Roman" w:cs="Times New Roman"/>
          <w:i/>
          <w:iCs/>
          <w:szCs w:val="24"/>
          <w:lang w:val="en-GB" w:eastAsia="fr-FR"/>
        </w:rPr>
        <w:t>Market_conc</w:t>
      </w:r>
      <w:proofErr w:type="spellEnd"/>
      <w:r w:rsidR="00FC76A5" w:rsidRPr="007F59ED">
        <w:rPr>
          <w:rFonts w:eastAsia="Times New Roman" w:cs="Times New Roman"/>
          <w:szCs w:val="24"/>
          <w:lang w:val="en-GB" w:eastAsia="fr-FR"/>
        </w:rPr>
        <w:t>)</w:t>
      </w:r>
      <w:r w:rsidRPr="007F59ED">
        <w:rPr>
          <w:rFonts w:eastAsia="Times New Roman" w:cs="Times New Roman"/>
          <w:szCs w:val="24"/>
          <w:lang w:val="en-GB" w:eastAsia="fr-FR"/>
        </w:rPr>
        <w:t xml:space="preserve"> by following Li et al. (2008). </w:t>
      </w:r>
      <w:r w:rsidR="001B4D1C" w:rsidRPr="001B4D1C">
        <w:rPr>
          <w:rFonts w:eastAsia="Times New Roman" w:cs="Times New Roman"/>
          <w:szCs w:val="24"/>
          <w:lang w:val="en-GB" w:eastAsia="fr-FR"/>
        </w:rPr>
        <w:t>The firm-level controls include board size (</w:t>
      </w:r>
      <w:proofErr w:type="spellStart"/>
      <w:r w:rsidR="001B4D1C" w:rsidRPr="007F59ED">
        <w:rPr>
          <w:rFonts w:eastAsia="Times New Roman" w:cs="Times New Roman"/>
          <w:i/>
          <w:iCs/>
          <w:szCs w:val="24"/>
          <w:lang w:val="en-GB" w:eastAsia="fr-FR"/>
        </w:rPr>
        <w:t>Board_size</w:t>
      </w:r>
      <w:proofErr w:type="spellEnd"/>
      <w:r w:rsidR="001B4D1C" w:rsidRPr="001B4D1C">
        <w:rPr>
          <w:rFonts w:eastAsia="Times New Roman" w:cs="Times New Roman"/>
          <w:szCs w:val="24"/>
          <w:lang w:val="en-GB" w:eastAsia="fr-FR"/>
        </w:rPr>
        <w:t>)</w:t>
      </w:r>
      <w:r w:rsidR="001B4D1C">
        <w:rPr>
          <w:rFonts w:eastAsia="Times New Roman" w:cs="Times New Roman"/>
          <w:szCs w:val="24"/>
          <w:lang w:val="en-GB" w:eastAsia="fr-FR"/>
        </w:rPr>
        <w:t xml:space="preserve"> as </w:t>
      </w:r>
      <w:r w:rsidR="001B4D1C" w:rsidRPr="001B4D1C">
        <w:rPr>
          <w:rFonts w:eastAsia="Times New Roman" w:cs="Times New Roman"/>
          <w:szCs w:val="24"/>
          <w:lang w:val="en-GB" w:eastAsia="fr-FR"/>
        </w:rPr>
        <w:t>number of directors, firm size (</w:t>
      </w:r>
      <w:r w:rsidR="008F6E3A" w:rsidRPr="008F6E3A">
        <w:rPr>
          <w:rFonts w:eastAsia="Times New Roman" w:cs="Times New Roman"/>
          <w:i/>
          <w:iCs/>
          <w:szCs w:val="24"/>
          <w:lang w:val="en-GB" w:eastAsia="fr-FR"/>
        </w:rPr>
        <w:t>S</w:t>
      </w:r>
      <w:r w:rsidR="008F6E3A">
        <w:rPr>
          <w:rFonts w:eastAsia="Times New Roman" w:cs="Times New Roman"/>
          <w:i/>
          <w:iCs/>
          <w:szCs w:val="24"/>
          <w:lang w:val="en-GB" w:eastAsia="fr-FR"/>
        </w:rPr>
        <w:t>i</w:t>
      </w:r>
      <w:r w:rsidR="008F6E3A" w:rsidRPr="008F6E3A">
        <w:rPr>
          <w:rFonts w:eastAsia="Times New Roman" w:cs="Times New Roman"/>
          <w:i/>
          <w:iCs/>
          <w:szCs w:val="24"/>
          <w:lang w:val="en-GB" w:eastAsia="fr-FR"/>
        </w:rPr>
        <w:t>ze</w:t>
      </w:r>
      <w:r w:rsidR="008F6E3A">
        <w:rPr>
          <w:rFonts w:eastAsia="Times New Roman" w:cs="Times New Roman"/>
          <w:szCs w:val="24"/>
          <w:lang w:val="en-GB" w:eastAsia="fr-FR"/>
        </w:rPr>
        <w:t xml:space="preserve">) as </w:t>
      </w:r>
      <w:r w:rsidR="001B4D1C" w:rsidRPr="001B4D1C">
        <w:rPr>
          <w:rFonts w:eastAsia="Times New Roman" w:cs="Times New Roman"/>
          <w:szCs w:val="24"/>
          <w:lang w:val="en-GB" w:eastAsia="fr-FR"/>
        </w:rPr>
        <w:t xml:space="preserve">log of total assets, </w:t>
      </w:r>
      <w:r w:rsidR="001B4D1C" w:rsidRPr="001B4D1C">
        <w:rPr>
          <w:rFonts w:eastAsia="Times New Roman" w:cs="Times New Roman"/>
          <w:szCs w:val="24"/>
          <w:lang w:val="en-GB" w:eastAsia="fr-FR"/>
        </w:rPr>
        <w:lastRenderedPageBreak/>
        <w:t>performance (</w:t>
      </w:r>
      <w:r w:rsidR="001B4D1C" w:rsidRPr="008F6E3A">
        <w:rPr>
          <w:rFonts w:eastAsia="Times New Roman" w:cs="Times New Roman"/>
          <w:i/>
          <w:iCs/>
          <w:szCs w:val="24"/>
          <w:lang w:val="en-GB" w:eastAsia="fr-FR"/>
        </w:rPr>
        <w:t>ROA</w:t>
      </w:r>
      <w:r w:rsidR="001B4D1C" w:rsidRPr="001B4D1C">
        <w:rPr>
          <w:rFonts w:eastAsia="Times New Roman" w:cs="Times New Roman"/>
          <w:szCs w:val="24"/>
          <w:lang w:val="en-GB" w:eastAsia="fr-FR"/>
        </w:rPr>
        <w:t>)</w:t>
      </w:r>
      <w:r w:rsidR="008F6E3A">
        <w:rPr>
          <w:rFonts w:eastAsia="Times New Roman" w:cs="Times New Roman"/>
          <w:szCs w:val="24"/>
          <w:lang w:val="en-GB" w:eastAsia="fr-FR"/>
        </w:rPr>
        <w:t xml:space="preserve"> as return on assets</w:t>
      </w:r>
      <w:r w:rsidR="001B4D1C" w:rsidRPr="001B4D1C">
        <w:rPr>
          <w:rFonts w:eastAsia="Times New Roman" w:cs="Times New Roman"/>
          <w:szCs w:val="24"/>
          <w:lang w:val="en-GB" w:eastAsia="fr-FR"/>
        </w:rPr>
        <w:t>, and leverage (</w:t>
      </w:r>
      <w:r w:rsidR="008F6E3A" w:rsidRPr="008F6E3A">
        <w:rPr>
          <w:rFonts w:eastAsia="Times New Roman" w:cs="Times New Roman"/>
          <w:i/>
          <w:iCs/>
          <w:szCs w:val="24"/>
          <w:lang w:val="en-GB" w:eastAsia="fr-FR"/>
        </w:rPr>
        <w:t>LEV</w:t>
      </w:r>
      <w:r w:rsidR="008F6E3A">
        <w:rPr>
          <w:rFonts w:eastAsia="Times New Roman" w:cs="Times New Roman"/>
          <w:szCs w:val="24"/>
          <w:lang w:val="en-GB" w:eastAsia="fr-FR"/>
        </w:rPr>
        <w:t xml:space="preserve">) as </w:t>
      </w:r>
      <w:r w:rsidR="001B4D1C" w:rsidRPr="001B4D1C">
        <w:rPr>
          <w:rFonts w:eastAsia="Times New Roman" w:cs="Times New Roman"/>
          <w:szCs w:val="24"/>
          <w:lang w:val="en-GB" w:eastAsia="fr-FR"/>
        </w:rPr>
        <w:t>debt-to-equity ratio</w:t>
      </w:r>
      <w:r w:rsidR="008F6E3A">
        <w:rPr>
          <w:rFonts w:eastAsia="Times New Roman" w:cs="Times New Roman"/>
          <w:szCs w:val="24"/>
          <w:lang w:val="en-GB" w:eastAsia="fr-FR"/>
        </w:rPr>
        <w:t>.</w:t>
      </w:r>
      <w:r w:rsidR="00117D55">
        <w:rPr>
          <w:rFonts w:eastAsia="Times New Roman" w:cs="Times New Roman"/>
          <w:szCs w:val="24"/>
          <w:lang w:val="en-GB" w:eastAsia="fr-FR"/>
        </w:rPr>
        <w:t xml:space="preserve"> </w:t>
      </w:r>
      <w:r w:rsidR="00117D55" w:rsidRPr="00F64F18">
        <w:rPr>
          <w:rFonts w:eastAsia="Times New Roman" w:cs="Times New Roman"/>
          <w:szCs w:val="24"/>
          <w:lang w:val="en-GB" w:eastAsia="fr-FR"/>
        </w:rPr>
        <w:t>Table 2 contains the definitions of all included variables.</w:t>
      </w:r>
    </w:p>
    <w:p w14:paraId="6D691B55" w14:textId="1A843A1E" w:rsidR="002B4488" w:rsidRPr="007F59ED" w:rsidRDefault="002B4488"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Insert Table 2</w:t>
      </w:r>
      <w:r w:rsidRPr="007F59ED">
        <w:rPr>
          <w:rFonts w:eastAsia="Times New Roman" w:cs="Times New Roman"/>
          <w:szCs w:val="24"/>
          <w:lang w:eastAsia="fr-FR"/>
        </w:rPr>
        <w:t> </w:t>
      </w:r>
    </w:p>
    <w:p w14:paraId="4828D7E9" w14:textId="6E10E1E6" w:rsidR="00544B53" w:rsidRPr="007F59ED" w:rsidRDefault="00E17164"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3.3</w:t>
      </w:r>
      <w:r w:rsidR="008459AD" w:rsidRPr="007F59ED">
        <w:rPr>
          <w:rFonts w:eastAsia="Times New Roman" w:cs="Times New Roman"/>
          <w:b/>
          <w:bCs/>
          <w:szCs w:val="24"/>
          <w:lang w:val="en-GB" w:eastAsia="fr-FR"/>
        </w:rPr>
        <w:t xml:space="preserve">: </w:t>
      </w:r>
      <w:r w:rsidR="00544B53" w:rsidRPr="007F59ED">
        <w:rPr>
          <w:rFonts w:eastAsia="Times New Roman" w:cs="Times New Roman"/>
          <w:b/>
          <w:bCs/>
          <w:szCs w:val="24"/>
          <w:lang w:val="en-GB" w:eastAsia="fr-FR"/>
        </w:rPr>
        <w:t>Empirical strategy</w:t>
      </w:r>
      <w:r w:rsidR="00544B53" w:rsidRPr="007F59ED">
        <w:rPr>
          <w:rFonts w:eastAsia="Times New Roman" w:cs="Times New Roman"/>
          <w:szCs w:val="24"/>
          <w:lang w:eastAsia="fr-FR"/>
        </w:rPr>
        <w:t> </w:t>
      </w:r>
    </w:p>
    <w:p w14:paraId="71F453B8" w14:textId="18860A6D" w:rsidR="008B4AFB"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To </w:t>
      </w:r>
      <w:r w:rsidR="001E6C20" w:rsidRPr="007F59ED">
        <w:rPr>
          <w:rFonts w:eastAsia="Times New Roman" w:cs="Times New Roman"/>
          <w:szCs w:val="24"/>
          <w:lang w:val="en-GB" w:eastAsia="fr-FR"/>
        </w:rPr>
        <w:t>analyse</w:t>
      </w:r>
      <w:r w:rsidRPr="007F59ED">
        <w:rPr>
          <w:rFonts w:eastAsia="Times New Roman" w:cs="Times New Roman"/>
          <w:szCs w:val="24"/>
          <w:lang w:val="en-GB" w:eastAsia="fr-FR"/>
        </w:rPr>
        <w:t xml:space="preserve"> the nonmarket determinants of internationalization</w:t>
      </w:r>
      <w:r w:rsidR="004C702D" w:rsidRPr="007F59ED">
        <w:rPr>
          <w:rFonts w:eastAsia="Times New Roman" w:cs="Times New Roman"/>
          <w:szCs w:val="24"/>
          <w:lang w:val="en-GB" w:eastAsia="fr-FR"/>
        </w:rPr>
        <w:t xml:space="preserve"> of EMN</w:t>
      </w:r>
      <w:r w:rsidR="007D5CB4" w:rsidRPr="007F59ED">
        <w:rPr>
          <w:rFonts w:eastAsia="Times New Roman" w:cs="Times New Roman"/>
          <w:szCs w:val="24"/>
          <w:lang w:val="en-GB" w:eastAsia="fr-FR"/>
        </w:rPr>
        <w:t>C</w:t>
      </w:r>
      <w:r w:rsidR="004C702D" w:rsidRPr="007F59ED">
        <w:rPr>
          <w:rFonts w:eastAsia="Times New Roman" w:cs="Times New Roman"/>
          <w:szCs w:val="24"/>
          <w:lang w:val="en-GB" w:eastAsia="fr-FR"/>
        </w:rPr>
        <w:t>s from Sub-Saharan African and MENA regions</w:t>
      </w:r>
      <w:r w:rsidRPr="007F59ED">
        <w:rPr>
          <w:rFonts w:eastAsia="Times New Roman" w:cs="Times New Roman"/>
          <w:szCs w:val="24"/>
          <w:lang w:val="en-GB" w:eastAsia="fr-FR"/>
        </w:rPr>
        <w:t>, we use the</w:t>
      </w:r>
      <w:r w:rsidR="00485C7A" w:rsidRPr="007F59ED">
        <w:rPr>
          <w:rFonts w:eastAsia="Times New Roman" w:cs="Times New Roman"/>
          <w:szCs w:val="24"/>
          <w:lang w:val="en-GB" w:eastAsia="fr-FR"/>
        </w:rPr>
        <w:t xml:space="preserve"> twostep</w:t>
      </w:r>
      <w:r w:rsidRPr="007F59ED">
        <w:rPr>
          <w:rFonts w:eastAsia="Times New Roman" w:cs="Times New Roman"/>
          <w:szCs w:val="24"/>
          <w:lang w:val="en-GB" w:eastAsia="fr-FR"/>
        </w:rPr>
        <w:t xml:space="preserve"> system GMM with hierarchical linear processing modelling.</w:t>
      </w:r>
      <w:r w:rsidR="00B21667" w:rsidRPr="007F59ED">
        <w:rPr>
          <w:rFonts w:eastAsia="Times New Roman" w:cs="Times New Roman"/>
          <w:szCs w:val="24"/>
          <w:lang w:val="en-GB" w:eastAsia="fr-FR"/>
        </w:rPr>
        <w:t xml:space="preserve"> </w:t>
      </w:r>
      <w:r w:rsidR="00FA6BD5" w:rsidRPr="007F59ED">
        <w:rPr>
          <w:rFonts w:eastAsia="Times New Roman" w:cs="Times New Roman"/>
          <w:szCs w:val="24"/>
          <w:lang w:val="en-GB" w:eastAsia="fr-FR"/>
        </w:rPr>
        <w:t xml:space="preserve">Twostep </w:t>
      </w:r>
      <w:r w:rsidR="00B21667" w:rsidRPr="007F59ED">
        <w:rPr>
          <w:rFonts w:eastAsia="Times New Roman" w:cs="Times New Roman"/>
          <w:szCs w:val="24"/>
          <w:lang w:val="en-GB" w:eastAsia="fr-FR"/>
        </w:rPr>
        <w:t>System</w:t>
      </w:r>
      <w:r w:rsidRPr="007F59ED">
        <w:rPr>
          <w:rFonts w:eastAsia="Times New Roman" w:cs="Times New Roman"/>
          <w:szCs w:val="24"/>
          <w:lang w:val="en-GB" w:eastAsia="fr-FR"/>
        </w:rPr>
        <w:t xml:space="preserve"> GMM is considered a remedy for various econometric potential problem</w:t>
      </w:r>
      <w:r w:rsidR="00B21667" w:rsidRPr="007F59ED">
        <w:rPr>
          <w:rFonts w:eastAsia="Times New Roman" w:cs="Times New Roman"/>
          <w:szCs w:val="24"/>
          <w:lang w:val="en-GB" w:eastAsia="fr-FR"/>
        </w:rPr>
        <w:t>s</w:t>
      </w:r>
      <w:r w:rsidRPr="007F59ED">
        <w:rPr>
          <w:rFonts w:eastAsia="Times New Roman" w:cs="Times New Roman"/>
          <w:szCs w:val="24"/>
          <w:lang w:val="en-GB" w:eastAsia="fr-FR"/>
        </w:rPr>
        <w:t xml:space="preserve"> arising from the data structure and dynamics of the empirical model</w:t>
      </w:r>
      <w:r w:rsidR="00001D32" w:rsidRPr="007F59ED">
        <w:rPr>
          <w:rFonts w:eastAsia="Times New Roman" w:cs="Times New Roman"/>
          <w:szCs w:val="24"/>
          <w:lang w:val="en-GB" w:eastAsia="fr-FR"/>
        </w:rPr>
        <w:t xml:space="preserve"> particularly in case of panel data (</w:t>
      </w:r>
      <w:r w:rsidR="00EC523B" w:rsidRPr="007F59ED">
        <w:rPr>
          <w:rFonts w:eastAsia="Times New Roman" w:cs="Times New Roman"/>
          <w:szCs w:val="24"/>
          <w:lang w:val="en-GB" w:eastAsia="fr-FR"/>
        </w:rPr>
        <w:t>Baloch et al., 2018</w:t>
      </w:r>
      <w:r w:rsidR="00001D32" w:rsidRPr="007F59ED">
        <w:rPr>
          <w:rFonts w:eastAsia="Times New Roman" w:cs="Times New Roman"/>
          <w:szCs w:val="24"/>
          <w:lang w:val="en-GB" w:eastAsia="fr-FR"/>
        </w:rPr>
        <w:t>)</w:t>
      </w:r>
      <w:r w:rsidRPr="007F59ED">
        <w:rPr>
          <w:rFonts w:eastAsia="Times New Roman" w:cs="Times New Roman"/>
          <w:szCs w:val="24"/>
          <w:lang w:val="en-GB" w:eastAsia="fr-FR"/>
        </w:rPr>
        <w:t xml:space="preserve">. For instance, potential endogeneity and autoregressive problems may exist due to </w:t>
      </w:r>
      <w:r w:rsidR="00B21667" w:rsidRPr="007F59ED">
        <w:rPr>
          <w:rFonts w:eastAsia="Times New Roman" w:cs="Times New Roman"/>
          <w:szCs w:val="24"/>
          <w:lang w:val="en-GB" w:eastAsia="fr-FR"/>
        </w:rPr>
        <w:t>inclusion of</w:t>
      </w:r>
      <w:r w:rsidRPr="007F59ED">
        <w:rPr>
          <w:rFonts w:eastAsia="Times New Roman" w:cs="Times New Roman"/>
          <w:szCs w:val="24"/>
          <w:lang w:val="en-GB" w:eastAsia="fr-FR"/>
        </w:rPr>
        <w:t xml:space="preserve"> the lagged dependent variable in the </w:t>
      </w:r>
      <w:r w:rsidR="00A82E18" w:rsidRPr="007F59ED">
        <w:rPr>
          <w:rFonts w:eastAsia="Times New Roman" w:cs="Times New Roman"/>
          <w:szCs w:val="24"/>
          <w:lang w:val="en-GB" w:eastAsia="fr-FR"/>
        </w:rPr>
        <w:t xml:space="preserve">empirical </w:t>
      </w:r>
      <w:r w:rsidRPr="007F59ED">
        <w:rPr>
          <w:rFonts w:eastAsia="Times New Roman" w:cs="Times New Roman"/>
          <w:szCs w:val="24"/>
          <w:lang w:val="en-GB" w:eastAsia="fr-FR"/>
        </w:rPr>
        <w:t xml:space="preserve">model </w:t>
      </w:r>
      <w:r w:rsidR="00D46074" w:rsidRPr="007F59ED">
        <w:rPr>
          <w:rFonts w:eastAsia="Times New Roman" w:cs="Times New Roman"/>
          <w:szCs w:val="24"/>
          <w:lang w:val="en-GB" w:eastAsia="fr-FR"/>
        </w:rPr>
        <w:t>(</w:t>
      </w:r>
      <w:proofErr w:type="spellStart"/>
      <w:r w:rsidR="000928F3" w:rsidRPr="007F59ED">
        <w:rPr>
          <w:rFonts w:eastAsia="Times New Roman" w:cs="Times New Roman"/>
          <w:szCs w:val="24"/>
          <w:lang w:val="en-GB" w:eastAsia="fr-FR"/>
        </w:rPr>
        <w:t>Wintoki</w:t>
      </w:r>
      <w:proofErr w:type="spellEnd"/>
      <w:r w:rsidR="000928F3" w:rsidRPr="007F59ED">
        <w:rPr>
          <w:rFonts w:eastAsia="Times New Roman" w:cs="Times New Roman"/>
          <w:szCs w:val="24"/>
          <w:lang w:val="en-GB" w:eastAsia="fr-FR"/>
        </w:rPr>
        <w:t xml:space="preserve"> et al., 2012</w:t>
      </w:r>
      <w:r w:rsidR="00D46074" w:rsidRPr="007F59ED">
        <w:rPr>
          <w:rFonts w:eastAsia="Times New Roman" w:cs="Times New Roman"/>
          <w:szCs w:val="24"/>
          <w:lang w:val="en-GB" w:eastAsia="fr-FR"/>
        </w:rPr>
        <w:t>)</w:t>
      </w:r>
      <w:r w:rsidRPr="007F59ED">
        <w:rPr>
          <w:rFonts w:eastAsia="Times New Roman" w:cs="Times New Roman"/>
          <w:szCs w:val="24"/>
          <w:lang w:val="en-GB" w:eastAsia="fr-FR"/>
        </w:rPr>
        <w:t>. The potential problem of heteroscedasticity may result from the data's nature and the sample's variation. Consequently, the usage of</w:t>
      </w:r>
      <w:r w:rsidR="003D3012" w:rsidRPr="007F59ED">
        <w:rPr>
          <w:rFonts w:eastAsia="Times New Roman" w:cs="Times New Roman"/>
          <w:szCs w:val="24"/>
          <w:lang w:val="en-GB" w:eastAsia="fr-FR"/>
        </w:rPr>
        <w:t xml:space="preserve"> twostep</w:t>
      </w:r>
      <w:r w:rsidRPr="007F59ED">
        <w:rPr>
          <w:rFonts w:eastAsia="Times New Roman" w:cs="Times New Roman"/>
          <w:szCs w:val="24"/>
          <w:lang w:val="en-GB" w:eastAsia="fr-FR"/>
        </w:rPr>
        <w:t xml:space="preserve"> system GMM is the appropriate estimation technique </w:t>
      </w:r>
      <w:r w:rsidR="00EB6964">
        <w:rPr>
          <w:rFonts w:eastAsia="Times New Roman" w:cs="Times New Roman"/>
          <w:szCs w:val="24"/>
          <w:lang w:val="en-GB" w:eastAsia="fr-FR"/>
        </w:rPr>
        <w:t xml:space="preserve">as </w:t>
      </w:r>
      <w:r w:rsidR="00EB6964" w:rsidRPr="00976FE7">
        <w:rPr>
          <w:rFonts w:eastAsia="Times New Roman" w:cs="Times New Roman"/>
          <w:szCs w:val="24"/>
          <w:lang w:val="en-GB" w:eastAsia="fr-FR"/>
        </w:rPr>
        <w:t>this method not only addresses endogeneity and heteroscedasticity but also effectively controls for time-invariant unobserved heterogeneity through the inclusion of country and time fixed effects</w:t>
      </w:r>
      <w:r w:rsidRPr="00976FE7">
        <w:rPr>
          <w:rFonts w:eastAsia="Times New Roman" w:cs="Times New Roman"/>
          <w:szCs w:val="24"/>
          <w:lang w:val="en-GB" w:eastAsia="fr-FR"/>
        </w:rPr>
        <w:t xml:space="preserve"> (</w:t>
      </w:r>
      <w:r w:rsidR="007C41F7" w:rsidRPr="00976FE7">
        <w:rPr>
          <w:rFonts w:eastAsia="Times New Roman" w:cs="Times New Roman"/>
          <w:szCs w:val="24"/>
          <w:lang w:val="en-GB" w:eastAsia="fr-FR"/>
        </w:rPr>
        <w:t>Baloch et al., 2018</w:t>
      </w:r>
      <w:r w:rsidR="001F14F5" w:rsidRPr="00976FE7">
        <w:rPr>
          <w:rFonts w:eastAsia="Times New Roman" w:cs="Times New Roman"/>
          <w:szCs w:val="24"/>
          <w:lang w:val="en-GB" w:eastAsia="fr-FR"/>
        </w:rPr>
        <w:t>;</w:t>
      </w:r>
      <w:r w:rsidR="001F14F5" w:rsidRPr="007F59ED">
        <w:rPr>
          <w:rFonts w:eastAsia="Times New Roman" w:cs="Times New Roman"/>
          <w:szCs w:val="24"/>
          <w:lang w:val="en-GB" w:eastAsia="fr-FR"/>
        </w:rPr>
        <w:t xml:space="preserve"> </w:t>
      </w:r>
      <w:proofErr w:type="spellStart"/>
      <w:r w:rsidR="001F14F5" w:rsidRPr="007F59ED">
        <w:rPr>
          <w:rFonts w:eastAsia="Times New Roman" w:cs="Times New Roman"/>
          <w:szCs w:val="24"/>
          <w:lang w:val="en-GB" w:eastAsia="fr-FR"/>
        </w:rPr>
        <w:t>Wintoki</w:t>
      </w:r>
      <w:proofErr w:type="spellEnd"/>
      <w:r w:rsidR="001F14F5" w:rsidRPr="007F59ED">
        <w:rPr>
          <w:rFonts w:eastAsia="Times New Roman" w:cs="Times New Roman"/>
          <w:szCs w:val="24"/>
          <w:lang w:val="en-GB" w:eastAsia="fr-FR"/>
        </w:rPr>
        <w:t xml:space="preserve"> et al., 2012</w:t>
      </w:r>
      <w:r w:rsidRPr="007F59ED">
        <w:rPr>
          <w:rFonts w:eastAsia="Times New Roman" w:cs="Times New Roman"/>
          <w:szCs w:val="24"/>
          <w:lang w:val="en-GB" w:eastAsia="fr-FR"/>
        </w:rPr>
        <w:t>).</w:t>
      </w:r>
      <w:r w:rsidR="004C702D" w:rsidRPr="007F59ED">
        <w:rPr>
          <w:rFonts w:eastAsia="Times New Roman" w:cs="Times New Roman"/>
          <w:szCs w:val="24"/>
          <w:lang w:val="en-GB" w:eastAsia="fr-FR"/>
        </w:rPr>
        <w:t xml:space="preserve"> </w:t>
      </w:r>
    </w:p>
    <w:p w14:paraId="20A34E23" w14:textId="5668F26C" w:rsidR="00426B40" w:rsidRPr="007317FB" w:rsidRDefault="004C702D"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val="en-GB" w:eastAsia="fr-FR"/>
        </w:rPr>
        <w:t>Similarly,</w:t>
      </w:r>
      <w:r w:rsidR="00544B53" w:rsidRPr="007F59ED">
        <w:rPr>
          <w:rFonts w:eastAsia="Times New Roman" w:cs="Times New Roman"/>
          <w:szCs w:val="24"/>
          <w:lang w:val="en-GB" w:eastAsia="fr-FR"/>
        </w:rPr>
        <w:t xml:space="preserve"> </w:t>
      </w:r>
      <w:r w:rsidRPr="007F59ED">
        <w:rPr>
          <w:rFonts w:eastAsia="Times New Roman" w:cs="Times New Roman"/>
          <w:szCs w:val="24"/>
          <w:lang w:val="en-GB" w:eastAsia="fr-FR"/>
        </w:rPr>
        <w:t>a</w:t>
      </w:r>
      <w:r w:rsidR="00544B53" w:rsidRPr="007F59ED">
        <w:rPr>
          <w:rFonts w:eastAsia="Times New Roman" w:cs="Times New Roman"/>
          <w:szCs w:val="24"/>
          <w:lang w:val="en-GB" w:eastAsia="fr-FR"/>
        </w:rPr>
        <w:t>ll explanatory variables are included as 1-period lagged in the empirical model.</w:t>
      </w:r>
      <w:r w:rsidR="00C32FC4" w:rsidRPr="007F59ED">
        <w:rPr>
          <w:rFonts w:eastAsia="Times New Roman" w:cs="Times New Roman"/>
          <w:szCs w:val="24"/>
          <w:lang w:val="en-GB" w:eastAsia="fr-FR"/>
        </w:rPr>
        <w:t xml:space="preserve"> Additionally, </w:t>
      </w:r>
      <w:r w:rsidR="00DC5F25" w:rsidRPr="007F59ED">
        <w:rPr>
          <w:rFonts w:eastAsia="Times New Roman" w:cs="Times New Roman"/>
          <w:szCs w:val="24"/>
          <w:lang w:val="en-GB" w:eastAsia="fr-FR"/>
        </w:rPr>
        <w:t>the</w:t>
      </w:r>
      <w:r w:rsidR="00AD3D01" w:rsidRPr="007F59ED">
        <w:rPr>
          <w:rFonts w:eastAsia="Times New Roman" w:cs="Times New Roman"/>
          <w:szCs w:val="24"/>
          <w:lang w:val="en-GB" w:eastAsia="fr-FR"/>
        </w:rPr>
        <w:t xml:space="preserve"> estimator combines the regression in levels with the regression </w:t>
      </w:r>
      <w:r w:rsidR="006924E7" w:rsidRPr="007F59ED">
        <w:rPr>
          <w:rFonts w:eastAsia="Times New Roman" w:cs="Times New Roman"/>
          <w:szCs w:val="24"/>
          <w:lang w:val="en-GB" w:eastAsia="fr-FR"/>
        </w:rPr>
        <w:t>in first difference in a system which improves</w:t>
      </w:r>
      <w:r w:rsidR="00D002AE" w:rsidRPr="007F59ED">
        <w:rPr>
          <w:rFonts w:eastAsia="Times New Roman" w:cs="Times New Roman"/>
          <w:szCs w:val="24"/>
          <w:lang w:val="en-GB" w:eastAsia="fr-FR"/>
        </w:rPr>
        <w:t xml:space="preserve"> its efficiency in the estimation</w:t>
      </w:r>
      <w:r w:rsidR="006924E7" w:rsidRPr="007F59ED">
        <w:rPr>
          <w:rFonts w:eastAsia="Times New Roman" w:cs="Times New Roman"/>
          <w:szCs w:val="24"/>
          <w:lang w:val="en-GB" w:eastAsia="fr-FR"/>
        </w:rPr>
        <w:t xml:space="preserve"> (</w:t>
      </w:r>
      <w:r w:rsidR="00B3274C" w:rsidRPr="007F59ED">
        <w:rPr>
          <w:rFonts w:eastAsia="Times New Roman" w:cs="Times New Roman"/>
          <w:szCs w:val="24"/>
          <w:lang w:val="en-GB" w:eastAsia="fr-FR"/>
        </w:rPr>
        <w:t>Blundell &amp; Bond, 1998</w:t>
      </w:r>
      <w:r w:rsidR="006924E7" w:rsidRPr="007F59ED">
        <w:rPr>
          <w:rFonts w:eastAsia="Times New Roman" w:cs="Times New Roman"/>
          <w:szCs w:val="24"/>
          <w:lang w:val="en-GB" w:eastAsia="fr-FR"/>
        </w:rPr>
        <w:t>)</w:t>
      </w:r>
      <w:r w:rsidR="00B3274C" w:rsidRPr="007F59ED">
        <w:rPr>
          <w:rFonts w:eastAsia="Times New Roman" w:cs="Times New Roman"/>
          <w:szCs w:val="24"/>
          <w:lang w:val="en-GB" w:eastAsia="fr-FR"/>
        </w:rPr>
        <w:t>.</w:t>
      </w:r>
      <w:r w:rsidR="0027502B" w:rsidRPr="0027502B">
        <w:t xml:space="preserve"> </w:t>
      </w:r>
      <w:r w:rsidR="0027502B" w:rsidRPr="00976FE7">
        <w:rPr>
          <w:rFonts w:eastAsia="Times New Roman" w:cs="Times New Roman"/>
          <w:szCs w:val="24"/>
          <w:lang w:val="en-GB" w:eastAsia="fr-FR"/>
        </w:rPr>
        <w:t xml:space="preserve">Furthermore, to ensure the validity and robustness of our instruments, we report the Hansen test for over-identifying restrictions and the Arellano–Bond test for serial correlation. The non-significance of the Hansen test and the absence of second-order serial correlation confirm that our instruments are </w:t>
      </w:r>
      <w:r w:rsidR="000410D8" w:rsidRPr="00976FE7">
        <w:rPr>
          <w:rFonts w:eastAsia="Times New Roman" w:cs="Times New Roman"/>
          <w:szCs w:val="24"/>
          <w:lang w:val="en-GB" w:eastAsia="fr-FR"/>
        </w:rPr>
        <w:t>valid,</w:t>
      </w:r>
      <w:r w:rsidR="0027502B" w:rsidRPr="00976FE7">
        <w:rPr>
          <w:rFonts w:eastAsia="Times New Roman" w:cs="Times New Roman"/>
          <w:szCs w:val="24"/>
          <w:lang w:val="en-GB" w:eastAsia="fr-FR"/>
        </w:rPr>
        <w:t xml:space="preserve"> and the model is well-specified. Together, these diagnostic checks enhance the credibility of our estimation strategy and align with the best practices recommended in recent empirical corporate governance and finance research (e.g., </w:t>
      </w:r>
      <w:r w:rsidR="00803152" w:rsidRPr="00976FE7">
        <w:rPr>
          <w:rFonts w:eastAsia="Times New Roman" w:cs="Times New Roman"/>
          <w:szCs w:val="24"/>
          <w:lang w:val="en-GB" w:eastAsia="fr-FR"/>
        </w:rPr>
        <w:t>Baloch et al., 2018</w:t>
      </w:r>
      <w:r w:rsidR="0027502B" w:rsidRPr="00976FE7">
        <w:rPr>
          <w:rFonts w:eastAsia="Times New Roman" w:cs="Times New Roman"/>
          <w:szCs w:val="24"/>
          <w:lang w:val="en-GB" w:eastAsia="fr-FR"/>
        </w:rPr>
        <w:t xml:space="preserve">; </w:t>
      </w:r>
      <w:r w:rsidR="00803152" w:rsidRPr="00976FE7">
        <w:rPr>
          <w:rFonts w:eastAsia="Times New Roman" w:cs="Times New Roman"/>
          <w:szCs w:val="24"/>
          <w:lang w:val="en-GB" w:eastAsia="fr-FR"/>
        </w:rPr>
        <w:t>Blundell &amp; Bond, 1998</w:t>
      </w:r>
      <w:r w:rsidR="0027502B" w:rsidRPr="00976FE7">
        <w:rPr>
          <w:rFonts w:eastAsia="Times New Roman" w:cs="Times New Roman"/>
          <w:szCs w:val="24"/>
          <w:lang w:val="en-GB" w:eastAsia="fr-FR"/>
        </w:rPr>
        <w:t>).</w:t>
      </w:r>
      <w:r w:rsidR="00544B53" w:rsidRPr="007F59ED">
        <w:rPr>
          <w:rFonts w:eastAsia="Times New Roman" w:cs="Times New Roman"/>
          <w:szCs w:val="24"/>
          <w:lang w:eastAsia="fr-FR"/>
        </w:rPr>
        <w:t> </w:t>
      </w:r>
    </w:p>
    <w:p w14:paraId="4AB96594" w14:textId="77777777" w:rsidR="00544B53" w:rsidRPr="007F59ED" w:rsidRDefault="00544B53" w:rsidP="00976FE7">
      <w:pPr>
        <w:spacing w:before="240"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4: Results and Discussion </w:t>
      </w:r>
      <w:r w:rsidRPr="007F59ED">
        <w:rPr>
          <w:rFonts w:eastAsia="Times New Roman" w:cs="Times New Roman"/>
          <w:szCs w:val="24"/>
          <w:lang w:eastAsia="fr-FR"/>
        </w:rPr>
        <w:t> </w:t>
      </w:r>
    </w:p>
    <w:p w14:paraId="457ACDBC" w14:textId="4EF4D2CF"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4.1</w:t>
      </w:r>
      <w:r w:rsidR="002F0FCC" w:rsidRPr="007F59ED">
        <w:rPr>
          <w:rFonts w:eastAsia="Times New Roman" w:cs="Times New Roman"/>
          <w:b/>
          <w:bCs/>
          <w:szCs w:val="24"/>
          <w:lang w:val="en-GB" w:eastAsia="fr-FR"/>
        </w:rPr>
        <w:t xml:space="preserve">: </w:t>
      </w:r>
      <w:r w:rsidRPr="007F59ED">
        <w:rPr>
          <w:rFonts w:eastAsia="Times New Roman" w:cs="Times New Roman"/>
          <w:b/>
          <w:bCs/>
          <w:szCs w:val="24"/>
          <w:lang w:val="en-GB" w:eastAsia="fr-FR"/>
        </w:rPr>
        <w:t>Descriptives </w:t>
      </w:r>
      <w:r w:rsidR="002F0FCC" w:rsidRPr="007F59ED">
        <w:rPr>
          <w:rFonts w:eastAsia="Times New Roman" w:cs="Times New Roman"/>
          <w:b/>
          <w:bCs/>
          <w:szCs w:val="24"/>
          <w:lang w:val="en-GB" w:eastAsia="fr-FR"/>
        </w:rPr>
        <w:t xml:space="preserve">and Correlation </w:t>
      </w:r>
      <w:r w:rsidRPr="007F59ED">
        <w:rPr>
          <w:rFonts w:eastAsia="Times New Roman" w:cs="Times New Roman"/>
          <w:szCs w:val="24"/>
          <w:lang w:eastAsia="fr-FR"/>
        </w:rPr>
        <w:t> </w:t>
      </w:r>
    </w:p>
    <w:p w14:paraId="13337F83" w14:textId="651B28E2"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Table </w:t>
      </w:r>
      <w:r w:rsidR="00261664" w:rsidRPr="007F59ED">
        <w:rPr>
          <w:rFonts w:eastAsia="Times New Roman" w:cs="Times New Roman"/>
          <w:szCs w:val="24"/>
          <w:lang w:val="en-GB" w:eastAsia="fr-FR"/>
        </w:rPr>
        <w:t xml:space="preserve">3 </w:t>
      </w:r>
      <w:r w:rsidRPr="007F59ED">
        <w:rPr>
          <w:rFonts w:eastAsia="Times New Roman" w:cs="Times New Roman"/>
          <w:szCs w:val="24"/>
          <w:lang w:val="en-GB" w:eastAsia="fr-FR"/>
        </w:rPr>
        <w:t>illustrates the descriptive statistics of our main variables of interest in terms of number of</w:t>
      </w:r>
      <w:r w:rsidR="004C702D" w:rsidRPr="007F59ED">
        <w:rPr>
          <w:rFonts w:eastAsia="Times New Roman" w:cs="Times New Roman"/>
          <w:szCs w:val="24"/>
          <w:lang w:val="en-GB" w:eastAsia="fr-FR"/>
        </w:rPr>
        <w:t xml:space="preserve"> total</w:t>
      </w:r>
      <w:r w:rsidRPr="007F59ED">
        <w:rPr>
          <w:rFonts w:eastAsia="Times New Roman" w:cs="Times New Roman"/>
          <w:szCs w:val="24"/>
          <w:lang w:val="en-GB" w:eastAsia="fr-FR"/>
        </w:rPr>
        <w:t xml:space="preserve"> observations, mean</w:t>
      </w:r>
      <w:r w:rsidR="004C702D" w:rsidRPr="007F59ED">
        <w:rPr>
          <w:rFonts w:eastAsia="Times New Roman" w:cs="Times New Roman"/>
          <w:szCs w:val="24"/>
          <w:lang w:val="en-GB" w:eastAsia="fr-FR"/>
        </w:rPr>
        <w:t>s</w:t>
      </w:r>
      <w:r w:rsidRPr="007F59ED">
        <w:rPr>
          <w:rFonts w:eastAsia="Times New Roman" w:cs="Times New Roman"/>
          <w:szCs w:val="24"/>
          <w:lang w:val="en-GB" w:eastAsia="fr-FR"/>
        </w:rPr>
        <w:t>, standard deviation</w:t>
      </w:r>
      <w:r w:rsidR="004C702D" w:rsidRPr="007F59ED">
        <w:rPr>
          <w:rFonts w:eastAsia="Times New Roman" w:cs="Times New Roman"/>
          <w:szCs w:val="24"/>
          <w:lang w:val="en-GB" w:eastAsia="fr-FR"/>
        </w:rPr>
        <w:t>s</w:t>
      </w:r>
      <w:r w:rsidRPr="007F59ED">
        <w:rPr>
          <w:rFonts w:eastAsia="Times New Roman" w:cs="Times New Roman"/>
          <w:szCs w:val="24"/>
          <w:lang w:val="en-GB" w:eastAsia="fr-FR"/>
        </w:rPr>
        <w:t>, minimum, and maximum</w:t>
      </w:r>
      <w:r w:rsidR="004C702D" w:rsidRPr="007F59ED">
        <w:rPr>
          <w:rFonts w:eastAsia="Times New Roman" w:cs="Times New Roman"/>
          <w:szCs w:val="24"/>
          <w:lang w:val="en-GB" w:eastAsia="fr-FR"/>
        </w:rPr>
        <w:t xml:space="preserve"> values</w:t>
      </w:r>
      <w:r w:rsidRPr="007F59ED">
        <w:rPr>
          <w:rFonts w:eastAsia="Times New Roman" w:cs="Times New Roman"/>
          <w:szCs w:val="24"/>
          <w:lang w:val="en-GB" w:eastAsia="fr-FR"/>
        </w:rPr>
        <w:t xml:space="preserve">. The mean value of </w:t>
      </w:r>
      <w:r w:rsidRPr="007F59ED">
        <w:rPr>
          <w:rFonts w:eastAsia="Times New Roman" w:cs="Times New Roman"/>
          <w:i/>
          <w:iCs/>
          <w:szCs w:val="24"/>
          <w:lang w:val="en-GB" w:eastAsia="fr-FR"/>
        </w:rPr>
        <w:t>CSR</w:t>
      </w:r>
      <w:r w:rsidRPr="007F59ED">
        <w:rPr>
          <w:rFonts w:eastAsia="Times New Roman" w:cs="Times New Roman"/>
          <w:szCs w:val="24"/>
          <w:lang w:val="en-GB" w:eastAsia="fr-FR"/>
        </w:rPr>
        <w:t xml:space="preserve"> is 31.7</w:t>
      </w:r>
      <w:r w:rsidR="00897463" w:rsidRPr="007F59ED">
        <w:rPr>
          <w:rFonts w:eastAsia="Times New Roman" w:cs="Times New Roman"/>
          <w:szCs w:val="24"/>
          <w:lang w:val="en-GB" w:eastAsia="fr-FR"/>
        </w:rPr>
        <w:t>62</w:t>
      </w:r>
      <w:r w:rsidR="006A43C3" w:rsidRPr="007F59ED">
        <w:rPr>
          <w:rFonts w:eastAsia="Times New Roman" w:cs="Times New Roman"/>
          <w:szCs w:val="24"/>
          <w:lang w:val="en-GB" w:eastAsia="fr-FR"/>
        </w:rPr>
        <w:t>, indicating a significant involvement of sample firms in CSR initiatives</w:t>
      </w:r>
      <w:r w:rsidRPr="007F59ED">
        <w:rPr>
          <w:rFonts w:eastAsia="Times New Roman" w:cs="Times New Roman"/>
          <w:szCs w:val="24"/>
          <w:lang w:val="en-GB" w:eastAsia="fr-FR"/>
        </w:rPr>
        <w:t xml:space="preserve">. The mean value of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is 0.5</w:t>
      </w:r>
      <w:r w:rsidR="006A43C3" w:rsidRPr="007F59ED">
        <w:rPr>
          <w:rFonts w:eastAsia="Times New Roman" w:cs="Times New Roman"/>
          <w:szCs w:val="24"/>
          <w:lang w:val="en-GB" w:eastAsia="fr-FR"/>
        </w:rPr>
        <w:t>6</w:t>
      </w:r>
      <w:r w:rsidRPr="007F59ED">
        <w:rPr>
          <w:rFonts w:eastAsia="Times New Roman" w:cs="Times New Roman"/>
          <w:szCs w:val="24"/>
          <w:lang w:val="en-GB" w:eastAsia="fr-FR"/>
        </w:rPr>
        <w:t xml:space="preserve">, showing almost 123 EMNCs are involved in CPA. </w:t>
      </w:r>
      <w:r w:rsidRPr="007F59ED">
        <w:rPr>
          <w:rFonts w:eastAsia="Times New Roman" w:cs="Times New Roman"/>
          <w:szCs w:val="24"/>
          <w:lang w:val="en-GB" w:eastAsia="fr-FR"/>
        </w:rPr>
        <w:lastRenderedPageBreak/>
        <w:t>The standard deviation and the average value</w:t>
      </w:r>
      <w:r w:rsidR="006A43C3" w:rsidRPr="007F59ED">
        <w:rPr>
          <w:rFonts w:eastAsia="Times New Roman" w:cs="Times New Roman"/>
          <w:szCs w:val="24"/>
          <w:lang w:val="en-GB" w:eastAsia="fr-FR"/>
        </w:rPr>
        <w:t>s</w:t>
      </w:r>
      <w:r w:rsidRPr="007F59ED">
        <w:rPr>
          <w:rFonts w:eastAsia="Times New Roman" w:cs="Times New Roman"/>
          <w:szCs w:val="24"/>
          <w:lang w:val="en-GB" w:eastAsia="fr-FR"/>
        </w:rPr>
        <w:t xml:space="preserve"> are close, suggesting that our</w:t>
      </w:r>
      <w:r w:rsidR="006A43C3" w:rsidRPr="007F59ED">
        <w:rPr>
          <w:rFonts w:eastAsia="Times New Roman" w:cs="Times New Roman"/>
          <w:szCs w:val="24"/>
          <w:lang w:val="en-GB" w:eastAsia="fr-FR"/>
        </w:rPr>
        <w:t xml:space="preserve"> financial</w:t>
      </w:r>
      <w:r w:rsidRPr="007F59ED">
        <w:rPr>
          <w:rFonts w:eastAsia="Times New Roman" w:cs="Times New Roman"/>
          <w:szCs w:val="24"/>
          <w:lang w:val="en-GB" w:eastAsia="fr-FR"/>
        </w:rPr>
        <w:t xml:space="preserve"> data is standardized. </w:t>
      </w:r>
      <w:r w:rsidRPr="007F59ED">
        <w:rPr>
          <w:rFonts w:eastAsia="Times New Roman" w:cs="Times New Roman"/>
          <w:szCs w:val="24"/>
          <w:lang w:eastAsia="fr-FR"/>
        </w:rPr>
        <w:t> </w:t>
      </w:r>
    </w:p>
    <w:p w14:paraId="39AF92BE" w14:textId="32C31FFD" w:rsidR="00544B53" w:rsidRPr="007F59ED" w:rsidRDefault="00544B53"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Insert Table </w:t>
      </w:r>
      <w:r w:rsidR="004E2B48" w:rsidRPr="00F64F18">
        <w:rPr>
          <w:rFonts w:eastAsia="Times New Roman" w:cs="Times New Roman"/>
          <w:szCs w:val="24"/>
          <w:lang w:val="en-GB" w:eastAsia="fr-FR"/>
        </w:rPr>
        <w:t>3</w:t>
      </w:r>
      <w:r w:rsidR="004E2B48" w:rsidRPr="00F64F18">
        <w:rPr>
          <w:rFonts w:eastAsia="Times New Roman" w:cs="Times New Roman"/>
          <w:szCs w:val="24"/>
          <w:lang w:eastAsia="fr-FR"/>
        </w:rPr>
        <w:t> </w:t>
      </w:r>
    </w:p>
    <w:p w14:paraId="1F9D47CF" w14:textId="6B85D101"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Table </w:t>
      </w:r>
      <w:r w:rsidR="004E2B48" w:rsidRPr="007F59ED">
        <w:rPr>
          <w:rFonts w:eastAsia="Times New Roman" w:cs="Times New Roman"/>
          <w:szCs w:val="24"/>
          <w:lang w:val="en-GB" w:eastAsia="fr-FR"/>
        </w:rPr>
        <w:t xml:space="preserve">4 </w:t>
      </w:r>
      <w:r w:rsidRPr="007F59ED">
        <w:rPr>
          <w:rFonts w:eastAsia="Times New Roman" w:cs="Times New Roman"/>
          <w:szCs w:val="24"/>
          <w:lang w:val="en-GB" w:eastAsia="fr-FR"/>
        </w:rPr>
        <w:t>presents the correlation values of variables of interest included in our</w:t>
      </w:r>
      <w:r w:rsidR="006A43C3" w:rsidRPr="007F59ED">
        <w:rPr>
          <w:rFonts w:eastAsia="Times New Roman" w:cs="Times New Roman"/>
          <w:szCs w:val="24"/>
          <w:lang w:val="en-GB" w:eastAsia="fr-FR"/>
        </w:rPr>
        <w:t xml:space="preserve"> empirical</w:t>
      </w:r>
      <w:r w:rsidRPr="007F59ED">
        <w:rPr>
          <w:rFonts w:eastAsia="Times New Roman" w:cs="Times New Roman"/>
          <w:szCs w:val="24"/>
          <w:lang w:val="en-GB" w:eastAsia="fr-FR"/>
        </w:rPr>
        <w:t xml:space="preserve"> model. All values are minimum than 0.70, therefore, we can conclude the absence of </w:t>
      </w:r>
      <w:r w:rsidR="006A43C3" w:rsidRPr="007F59ED">
        <w:rPr>
          <w:rFonts w:eastAsia="Times New Roman" w:cs="Times New Roman"/>
          <w:szCs w:val="24"/>
          <w:lang w:val="en-GB" w:eastAsia="fr-FR"/>
        </w:rPr>
        <w:t xml:space="preserve">potential </w:t>
      </w:r>
      <w:r w:rsidRPr="007F59ED">
        <w:rPr>
          <w:rFonts w:eastAsia="Times New Roman" w:cs="Times New Roman"/>
          <w:szCs w:val="24"/>
          <w:lang w:val="en-GB" w:eastAsia="fr-FR"/>
        </w:rPr>
        <w:t xml:space="preserve">multicollinearity problem in our empirical model. </w:t>
      </w:r>
    </w:p>
    <w:p w14:paraId="6FD8A04C" w14:textId="096CCD88" w:rsidR="00544B53" w:rsidRPr="007F59ED" w:rsidRDefault="00544B53"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Insert Table </w:t>
      </w:r>
      <w:r w:rsidR="00D95601" w:rsidRPr="00F64F18">
        <w:rPr>
          <w:rFonts w:eastAsia="Times New Roman" w:cs="Times New Roman"/>
          <w:szCs w:val="24"/>
          <w:lang w:val="en-GB" w:eastAsia="fr-FR"/>
        </w:rPr>
        <w:t>4</w:t>
      </w:r>
      <w:r w:rsidR="00D95601" w:rsidRPr="007F59ED">
        <w:rPr>
          <w:rFonts w:eastAsia="Times New Roman" w:cs="Times New Roman"/>
          <w:szCs w:val="24"/>
          <w:lang w:eastAsia="fr-FR"/>
        </w:rPr>
        <w:t> </w:t>
      </w:r>
    </w:p>
    <w:p w14:paraId="648A641D" w14:textId="1D7C4A48"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4.2: Regression</w:t>
      </w:r>
      <w:r w:rsidR="00F6119C" w:rsidRPr="007F59ED">
        <w:rPr>
          <w:rFonts w:eastAsia="Times New Roman" w:cs="Times New Roman"/>
          <w:b/>
          <w:bCs/>
          <w:szCs w:val="24"/>
          <w:lang w:val="en-GB" w:eastAsia="fr-FR"/>
        </w:rPr>
        <w:t xml:space="preserve"> Result</w:t>
      </w:r>
      <w:r w:rsidRPr="007F59ED">
        <w:rPr>
          <w:rFonts w:eastAsia="Times New Roman" w:cs="Times New Roman"/>
          <w:b/>
          <w:bCs/>
          <w:szCs w:val="24"/>
          <w:lang w:val="en-GB" w:eastAsia="fr-FR"/>
        </w:rPr>
        <w:t xml:space="preserve"> </w:t>
      </w:r>
      <w:r w:rsidR="002F0FCC" w:rsidRPr="007F59ED">
        <w:rPr>
          <w:rFonts w:eastAsia="Times New Roman" w:cs="Times New Roman"/>
          <w:b/>
          <w:bCs/>
          <w:szCs w:val="24"/>
          <w:lang w:val="en-GB" w:eastAsia="fr-FR"/>
        </w:rPr>
        <w:t>and Discussion</w:t>
      </w:r>
      <w:r w:rsidRPr="007F59ED">
        <w:rPr>
          <w:rFonts w:eastAsia="Times New Roman" w:cs="Times New Roman"/>
          <w:b/>
          <w:bCs/>
          <w:szCs w:val="24"/>
          <w:lang w:val="en-GB" w:eastAsia="fr-FR"/>
        </w:rPr>
        <w:t> </w:t>
      </w:r>
      <w:r w:rsidRPr="007F59ED">
        <w:rPr>
          <w:rFonts w:eastAsia="Times New Roman" w:cs="Times New Roman"/>
          <w:szCs w:val="24"/>
          <w:lang w:eastAsia="fr-FR"/>
        </w:rPr>
        <w:t> </w:t>
      </w:r>
    </w:p>
    <w:p w14:paraId="0B6B01E7" w14:textId="7BB4AEFE" w:rsidR="0045245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Table </w:t>
      </w:r>
      <w:r w:rsidR="00D95601" w:rsidRPr="00F64F18">
        <w:rPr>
          <w:rFonts w:eastAsia="Times New Roman" w:cs="Times New Roman"/>
          <w:szCs w:val="24"/>
          <w:lang w:val="en-GB" w:eastAsia="fr-FR"/>
        </w:rPr>
        <w:t>5</w:t>
      </w:r>
      <w:r w:rsidR="00D95601" w:rsidRPr="007F59ED">
        <w:rPr>
          <w:rFonts w:eastAsia="Times New Roman" w:cs="Times New Roman"/>
          <w:szCs w:val="24"/>
          <w:lang w:val="en-GB" w:eastAsia="fr-FR"/>
        </w:rPr>
        <w:t xml:space="preserve"> </w:t>
      </w:r>
      <w:r w:rsidRPr="007F59ED">
        <w:rPr>
          <w:rFonts w:eastAsia="Times New Roman" w:cs="Times New Roman"/>
          <w:szCs w:val="24"/>
          <w:lang w:val="en-GB" w:eastAsia="fr-FR"/>
        </w:rPr>
        <w:t xml:space="preserve">reports the regression output of system GMM in a hierarchical linear way. In the first column of Table </w:t>
      </w:r>
      <w:r w:rsidR="00C861B3" w:rsidRPr="007F59ED">
        <w:rPr>
          <w:rFonts w:eastAsia="Times New Roman" w:cs="Times New Roman"/>
          <w:szCs w:val="24"/>
          <w:lang w:val="en-GB" w:eastAsia="fr-FR"/>
        </w:rPr>
        <w:t>5</w:t>
      </w:r>
      <w:r w:rsidRPr="007F59ED">
        <w:rPr>
          <w:rFonts w:eastAsia="Times New Roman" w:cs="Times New Roman"/>
          <w:szCs w:val="24"/>
          <w:lang w:val="en-GB" w:eastAsia="fr-FR"/>
        </w:rPr>
        <w:t xml:space="preserve">, the coefficient of </w:t>
      </w:r>
      <w:r w:rsidRPr="007F59ED">
        <w:rPr>
          <w:rFonts w:eastAsia="Times New Roman" w:cs="Times New Roman"/>
          <w:i/>
          <w:iCs/>
          <w:szCs w:val="24"/>
          <w:lang w:val="en-GB" w:eastAsia="fr-FR"/>
        </w:rPr>
        <w:t>CSR</w:t>
      </w:r>
      <w:r w:rsidRPr="007F59ED">
        <w:rPr>
          <w:rFonts w:eastAsia="Times New Roman" w:cs="Times New Roman"/>
          <w:szCs w:val="24"/>
          <w:lang w:val="en-GB" w:eastAsia="fr-FR"/>
        </w:rPr>
        <w:t xml:space="preserve"> is positive and significant at a </w:t>
      </w:r>
      <w:r w:rsidR="009F4907" w:rsidRPr="007F59ED">
        <w:rPr>
          <w:rFonts w:eastAsia="Times New Roman" w:cs="Times New Roman"/>
          <w:szCs w:val="24"/>
          <w:lang w:val="en-GB" w:eastAsia="fr-FR"/>
        </w:rPr>
        <w:t>5</w:t>
      </w:r>
      <w:r w:rsidRPr="007F59ED">
        <w:rPr>
          <w:rFonts w:eastAsia="Times New Roman" w:cs="Times New Roman"/>
          <w:szCs w:val="24"/>
          <w:lang w:val="en-GB" w:eastAsia="fr-FR"/>
        </w:rPr>
        <w:t xml:space="preserve">% level, implying that the adoption of CSR as a nonmarket strategy significantly enhances the </w:t>
      </w:r>
      <w:r w:rsidRPr="007F59ED">
        <w:rPr>
          <w:rFonts w:eastAsia="Times New Roman" w:cs="Times New Roman"/>
          <w:i/>
          <w:iCs/>
          <w:szCs w:val="24"/>
          <w:lang w:val="en-GB" w:eastAsia="fr-FR"/>
        </w:rPr>
        <w:t>DOI</w:t>
      </w:r>
      <w:r w:rsidR="00532B57" w:rsidRPr="007F59ED">
        <w:rPr>
          <w:rFonts w:eastAsia="Times New Roman" w:cs="Times New Roman"/>
          <w:i/>
          <w:iCs/>
          <w:szCs w:val="24"/>
          <w:lang w:val="en-GB" w:eastAsia="fr-FR"/>
        </w:rPr>
        <w:t xml:space="preserve"> </w:t>
      </w:r>
      <w:r w:rsidR="00532B57" w:rsidRPr="007F59ED">
        <w:rPr>
          <w:rFonts w:eastAsia="Times New Roman" w:cs="Times New Roman"/>
          <w:szCs w:val="24"/>
          <w:lang w:val="en-GB" w:eastAsia="fr-FR"/>
        </w:rPr>
        <w:t>of EMNCs</w:t>
      </w:r>
      <w:r w:rsidRPr="007F59ED">
        <w:rPr>
          <w:rFonts w:eastAsia="Times New Roman" w:cs="Times New Roman"/>
          <w:szCs w:val="24"/>
          <w:lang w:val="en-GB" w:eastAsia="fr-FR"/>
        </w:rPr>
        <w:t>.</w:t>
      </w:r>
      <w:r w:rsidR="00574BEB" w:rsidRPr="007F59ED">
        <w:rPr>
          <w:rFonts w:eastAsia="Times New Roman" w:cs="Times New Roman"/>
          <w:szCs w:val="24"/>
          <w:lang w:val="en-GB" w:eastAsia="fr-FR"/>
        </w:rPr>
        <w:t xml:space="preserve"> Specifically</w:t>
      </w:r>
      <w:bookmarkStart w:id="4" w:name="_Hlk158911593"/>
      <w:r w:rsidR="00574BEB" w:rsidRPr="007F59ED">
        <w:rPr>
          <w:rFonts w:eastAsia="Times New Roman" w:cs="Times New Roman"/>
          <w:szCs w:val="24"/>
          <w:lang w:val="en-GB" w:eastAsia="fr-FR"/>
        </w:rPr>
        <w:t xml:space="preserve">, the one unit increase in </w:t>
      </w:r>
      <w:r w:rsidR="00574BEB" w:rsidRPr="007F59ED">
        <w:rPr>
          <w:rFonts w:eastAsia="Times New Roman" w:cs="Times New Roman"/>
          <w:i/>
          <w:iCs/>
          <w:szCs w:val="24"/>
          <w:lang w:val="en-GB" w:eastAsia="fr-FR"/>
        </w:rPr>
        <w:t>CSR</w:t>
      </w:r>
      <w:r w:rsidR="00574BEB" w:rsidRPr="007F59ED">
        <w:rPr>
          <w:rFonts w:eastAsia="Times New Roman" w:cs="Times New Roman"/>
          <w:szCs w:val="24"/>
          <w:lang w:val="en-GB" w:eastAsia="fr-FR"/>
        </w:rPr>
        <w:t xml:space="preserve"> can lead to an increase in degree of internationalization by 0.84%</w:t>
      </w:r>
      <w:bookmarkEnd w:id="4"/>
      <w:r w:rsidR="00574BEB" w:rsidRPr="007F59ED">
        <w:rPr>
          <w:rStyle w:val="FootnoteReference"/>
          <w:rFonts w:eastAsia="Times New Roman" w:cs="Times New Roman"/>
          <w:szCs w:val="24"/>
          <w:lang w:val="en-GB" w:eastAsia="fr-FR"/>
        </w:rPr>
        <w:footnoteReference w:id="2"/>
      </w:r>
      <w:r w:rsidR="00574BEB" w:rsidRPr="007F59ED">
        <w:rPr>
          <w:rFonts w:eastAsia="Times New Roman" w:cs="Times New Roman"/>
          <w:szCs w:val="24"/>
          <w:lang w:val="en-GB" w:eastAsia="fr-FR"/>
        </w:rPr>
        <w:t>.</w:t>
      </w:r>
      <w:r w:rsidRPr="007F59ED">
        <w:rPr>
          <w:rFonts w:eastAsia="Times New Roman" w:cs="Times New Roman"/>
          <w:szCs w:val="24"/>
          <w:lang w:val="en-GB" w:eastAsia="fr-FR"/>
        </w:rPr>
        <w:t xml:space="preserve"> This finding supports our first hypothesis</w:t>
      </w:r>
      <w:r w:rsidR="00884B8E" w:rsidRPr="007F59ED">
        <w:rPr>
          <w:rFonts w:eastAsia="Times New Roman" w:cs="Times New Roman"/>
          <w:szCs w:val="24"/>
          <w:lang w:val="en-GB" w:eastAsia="fr-FR"/>
        </w:rPr>
        <w:t xml:space="preserve"> (</w:t>
      </w:r>
      <w:r w:rsidR="00884B8E" w:rsidRPr="007F59ED">
        <w:rPr>
          <w:rFonts w:eastAsia="Times New Roman" w:cs="Times New Roman"/>
          <w:b/>
          <w:bCs/>
          <w:szCs w:val="24"/>
          <w:lang w:val="en-GB" w:eastAsia="fr-FR"/>
        </w:rPr>
        <w:t>H</w:t>
      </w:r>
      <w:r w:rsidR="00884B8E" w:rsidRPr="007F59ED">
        <w:rPr>
          <w:rFonts w:eastAsia="Times New Roman" w:cs="Times New Roman"/>
          <w:b/>
          <w:bCs/>
          <w:sz w:val="19"/>
          <w:szCs w:val="19"/>
          <w:vertAlign w:val="subscript"/>
          <w:lang w:val="en-GB" w:eastAsia="fr-FR"/>
        </w:rPr>
        <w:t>1</w:t>
      </w:r>
      <w:r w:rsidR="00884B8E" w:rsidRPr="007F59ED">
        <w:rPr>
          <w:rFonts w:eastAsia="Times New Roman" w:cs="Times New Roman"/>
          <w:szCs w:val="24"/>
          <w:lang w:val="en-GB" w:eastAsia="fr-FR"/>
        </w:rPr>
        <w:t>)</w:t>
      </w:r>
      <w:r w:rsidR="00574BEB" w:rsidRPr="007F59ED">
        <w:rPr>
          <w:rFonts w:eastAsia="Times New Roman" w:cs="Times New Roman"/>
          <w:szCs w:val="24"/>
          <w:lang w:val="en-GB" w:eastAsia="fr-FR"/>
        </w:rPr>
        <w:t xml:space="preserve"> i.e., CSR increases the degree of </w:t>
      </w:r>
      <w:r w:rsidR="00B03C24" w:rsidRPr="007F59ED">
        <w:rPr>
          <w:rFonts w:eastAsia="Times New Roman" w:cs="Times New Roman"/>
          <w:szCs w:val="24"/>
          <w:lang w:val="en-GB" w:eastAsia="fr-FR"/>
        </w:rPr>
        <w:t>internationalization and</w:t>
      </w:r>
      <w:r w:rsidRPr="007F59ED">
        <w:rPr>
          <w:rFonts w:eastAsia="Times New Roman" w:cs="Times New Roman"/>
          <w:szCs w:val="24"/>
          <w:lang w:val="en-GB" w:eastAsia="fr-FR"/>
        </w:rPr>
        <w:t xml:space="preserve"> is consistent with Shirodkar &amp; Shete (2021)</w:t>
      </w:r>
      <w:r w:rsidR="00574BEB" w:rsidRPr="007F59ED">
        <w:rPr>
          <w:rFonts w:eastAsia="Times New Roman" w:cs="Times New Roman"/>
          <w:szCs w:val="24"/>
          <w:lang w:val="en-GB" w:eastAsia="fr-FR"/>
        </w:rPr>
        <w:t>.</w:t>
      </w:r>
      <w:r w:rsidRPr="007F59ED">
        <w:rPr>
          <w:rFonts w:eastAsia="Times New Roman" w:cs="Times New Roman"/>
          <w:szCs w:val="24"/>
          <w:shd w:val="clear" w:color="auto" w:fill="FFFFFF"/>
          <w:lang w:val="en-GB" w:eastAsia="fr-FR"/>
        </w:rPr>
        <w:t xml:space="preserve"> </w:t>
      </w:r>
      <w:r w:rsidR="00BF4C2D" w:rsidRPr="00BF4C2D">
        <w:rPr>
          <w:rFonts w:eastAsia="Times New Roman" w:cs="Times New Roman"/>
          <w:szCs w:val="24"/>
          <w:lang w:val="en-GB" w:eastAsia="fr-FR"/>
        </w:rPr>
        <w:t>This highlights that maintaining strong relationships with domestic stakeholders through CSR is crucial for a firm’s survival, securing local support and mitigating the liability of origin when operating in developed markets</w:t>
      </w:r>
      <w:r w:rsidR="00CC01E9">
        <w:rPr>
          <w:rFonts w:eastAsia="Times New Roman" w:cs="Times New Roman"/>
          <w:szCs w:val="24"/>
          <w:lang w:val="en-GB" w:eastAsia="fr-FR"/>
        </w:rPr>
        <w:t xml:space="preserve"> </w:t>
      </w:r>
      <w:r w:rsidRPr="00F64F18">
        <w:rPr>
          <w:rFonts w:eastAsia="Times New Roman" w:cs="Times New Roman"/>
          <w:szCs w:val="24"/>
          <w:lang w:val="en-GB" w:eastAsia="fr-FR"/>
        </w:rPr>
        <w:t>(Marano et al., 2017).</w:t>
      </w:r>
      <w:r w:rsidRPr="007F59ED">
        <w:rPr>
          <w:rFonts w:eastAsia="Times New Roman" w:cs="Times New Roman"/>
          <w:szCs w:val="24"/>
          <w:lang w:val="en-GB" w:eastAsia="fr-FR"/>
        </w:rPr>
        <w:t xml:space="preserve"> Similarly, the intensity of domestic CSR ensures the reputation</w:t>
      </w:r>
      <w:r w:rsidR="0045245D" w:rsidRPr="007F59ED">
        <w:rPr>
          <w:rFonts w:eastAsia="Times New Roman" w:cs="Times New Roman"/>
          <w:szCs w:val="24"/>
          <w:lang w:val="en-GB" w:eastAsia="fr-FR"/>
        </w:rPr>
        <w:t>al</w:t>
      </w:r>
      <w:r w:rsidRPr="007F59ED">
        <w:rPr>
          <w:rFonts w:eastAsia="Times New Roman" w:cs="Times New Roman"/>
          <w:szCs w:val="24"/>
          <w:lang w:val="en-GB" w:eastAsia="fr-FR"/>
        </w:rPr>
        <w:t xml:space="preserve"> asset</w:t>
      </w:r>
      <w:r w:rsidR="0045245D" w:rsidRPr="007F59ED">
        <w:rPr>
          <w:rFonts w:eastAsia="Times New Roman" w:cs="Times New Roman"/>
          <w:szCs w:val="24"/>
          <w:lang w:val="en-GB" w:eastAsia="fr-FR"/>
        </w:rPr>
        <w:t xml:space="preserve"> for the focal firms</w:t>
      </w:r>
      <w:r w:rsidRPr="007F59ED">
        <w:rPr>
          <w:rFonts w:eastAsia="Times New Roman" w:cs="Times New Roman"/>
          <w:szCs w:val="24"/>
          <w:lang w:val="en-GB" w:eastAsia="fr-FR"/>
        </w:rPr>
        <w:t xml:space="preserve"> which these EMNCs can leverage across borders</w:t>
      </w:r>
      <w:r w:rsidR="0045245D" w:rsidRPr="007F59ED">
        <w:rPr>
          <w:rFonts w:eastAsia="Times New Roman" w:cs="Times New Roman"/>
          <w:szCs w:val="24"/>
          <w:lang w:val="en-GB" w:eastAsia="fr-FR"/>
        </w:rPr>
        <w:t xml:space="preserve"> to broaden the scope of their internationalization (Shirodkar &amp; Shete, 2021)</w:t>
      </w:r>
      <w:r w:rsidRPr="007F59ED">
        <w:rPr>
          <w:rFonts w:eastAsia="Times New Roman" w:cs="Times New Roman"/>
          <w:szCs w:val="24"/>
          <w:lang w:val="en-GB" w:eastAsia="fr-FR"/>
        </w:rPr>
        <w:t>.</w:t>
      </w:r>
      <w:r w:rsidR="009F4907" w:rsidRPr="007F59ED">
        <w:rPr>
          <w:rFonts w:eastAsia="Times New Roman" w:cs="Times New Roman"/>
          <w:szCs w:val="24"/>
          <w:lang w:val="en-GB" w:eastAsia="fr-FR"/>
        </w:rPr>
        <w:t xml:space="preserve"> </w:t>
      </w:r>
    </w:p>
    <w:p w14:paraId="3D587777" w14:textId="268DCB34" w:rsidR="00162D9C" w:rsidRPr="005F2684" w:rsidRDefault="00162D9C"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Insert </w:t>
      </w:r>
      <w:r w:rsidRPr="00F64F18">
        <w:rPr>
          <w:rFonts w:eastAsia="Times New Roman" w:cs="Times New Roman"/>
          <w:szCs w:val="24"/>
          <w:lang w:val="en-GB" w:eastAsia="fr-FR"/>
        </w:rPr>
        <w:t>Table 5</w:t>
      </w:r>
      <w:r w:rsidRPr="007F59ED">
        <w:rPr>
          <w:rFonts w:eastAsia="Times New Roman" w:cs="Times New Roman"/>
          <w:szCs w:val="24"/>
          <w:lang w:eastAsia="fr-FR"/>
        </w:rPr>
        <w:t> </w:t>
      </w:r>
    </w:p>
    <w:p w14:paraId="7533C8E4" w14:textId="578AA056" w:rsidR="00544B53" w:rsidRPr="007F59ED" w:rsidRDefault="009F4907"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In column 1, t</w:t>
      </w:r>
      <w:r w:rsidR="00544B53" w:rsidRPr="007F59ED">
        <w:rPr>
          <w:rFonts w:eastAsia="Times New Roman" w:cs="Times New Roman"/>
          <w:szCs w:val="24"/>
          <w:lang w:val="en-GB" w:eastAsia="fr-FR"/>
        </w:rPr>
        <w:t xml:space="preserve">he coefficient of </w:t>
      </w:r>
      <w:r w:rsidR="00544B53" w:rsidRPr="007F59ED">
        <w:rPr>
          <w:rFonts w:eastAsia="Times New Roman" w:cs="Times New Roman"/>
          <w:i/>
          <w:iCs/>
          <w:szCs w:val="24"/>
          <w:lang w:val="en-GB" w:eastAsia="fr-FR"/>
        </w:rPr>
        <w:t>CPA</w:t>
      </w:r>
      <w:r w:rsidR="00544B53" w:rsidRPr="007F59ED">
        <w:rPr>
          <w:rFonts w:eastAsia="Times New Roman" w:cs="Times New Roman"/>
          <w:szCs w:val="24"/>
          <w:lang w:val="en-GB" w:eastAsia="fr-FR"/>
        </w:rPr>
        <w:t xml:space="preserve"> is positive and significant at a </w:t>
      </w:r>
      <w:r w:rsidR="00867289" w:rsidRPr="007F59ED">
        <w:rPr>
          <w:rFonts w:eastAsia="Times New Roman" w:cs="Times New Roman"/>
          <w:szCs w:val="24"/>
          <w:lang w:val="en-GB" w:eastAsia="fr-FR"/>
        </w:rPr>
        <w:t>5</w:t>
      </w:r>
      <w:r w:rsidR="00544B53" w:rsidRPr="007F59ED">
        <w:rPr>
          <w:rFonts w:eastAsia="Times New Roman" w:cs="Times New Roman"/>
          <w:szCs w:val="24"/>
          <w:lang w:val="en-GB" w:eastAsia="fr-FR"/>
        </w:rPr>
        <w:t xml:space="preserve">% level, inferring that the adoption of </w:t>
      </w:r>
      <w:r w:rsidRPr="007F59ED">
        <w:rPr>
          <w:rFonts w:eastAsia="Times New Roman" w:cs="Times New Roman"/>
          <w:szCs w:val="24"/>
          <w:lang w:val="en-GB" w:eastAsia="fr-FR"/>
        </w:rPr>
        <w:t>corporate political activity</w:t>
      </w:r>
      <w:r w:rsidR="00544B53" w:rsidRPr="007F59ED">
        <w:rPr>
          <w:rFonts w:eastAsia="Times New Roman" w:cs="Times New Roman"/>
          <w:szCs w:val="24"/>
          <w:lang w:val="en-GB" w:eastAsia="fr-FR"/>
        </w:rPr>
        <w:t xml:space="preserve"> as a nonmarket strategy increases the </w:t>
      </w:r>
      <w:r w:rsidR="00544B53" w:rsidRPr="007F59ED">
        <w:rPr>
          <w:rFonts w:eastAsia="Times New Roman" w:cs="Times New Roman"/>
          <w:i/>
          <w:iCs/>
          <w:szCs w:val="24"/>
          <w:lang w:val="en-GB" w:eastAsia="fr-FR"/>
        </w:rPr>
        <w:t>DOI</w:t>
      </w:r>
      <w:r w:rsidR="00544B53" w:rsidRPr="007F59ED">
        <w:rPr>
          <w:rFonts w:eastAsia="Times New Roman" w:cs="Times New Roman"/>
          <w:szCs w:val="24"/>
          <w:lang w:val="en-GB" w:eastAsia="fr-FR"/>
        </w:rPr>
        <w:t xml:space="preserve"> significantly.</w:t>
      </w:r>
      <w:r w:rsidRPr="007F59ED">
        <w:rPr>
          <w:rFonts w:eastAsia="Times New Roman" w:cs="Times New Roman"/>
          <w:szCs w:val="24"/>
          <w:lang w:val="en-GB" w:eastAsia="fr-FR"/>
        </w:rPr>
        <w:t xml:space="preserve"> Specifically, the one unit increase in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can lead to an increase in degree of internationalization by 13.57%.</w:t>
      </w:r>
      <w:r w:rsidR="00544B53" w:rsidRPr="007F59ED">
        <w:rPr>
          <w:rFonts w:eastAsia="Times New Roman" w:cs="Times New Roman"/>
          <w:szCs w:val="24"/>
          <w:lang w:val="en-GB" w:eastAsia="fr-FR"/>
        </w:rPr>
        <w:t xml:space="preserve"> This finding lend support to our second hypothesis</w:t>
      </w:r>
      <w:r w:rsidR="00884B8E" w:rsidRPr="007F59ED">
        <w:rPr>
          <w:rFonts w:eastAsia="Times New Roman" w:cs="Times New Roman"/>
          <w:szCs w:val="24"/>
          <w:lang w:val="en-GB" w:eastAsia="fr-FR"/>
        </w:rPr>
        <w:t xml:space="preserve"> (</w:t>
      </w:r>
      <w:r w:rsidR="00884B8E" w:rsidRPr="007F59ED">
        <w:rPr>
          <w:rFonts w:eastAsia="Times New Roman" w:cs="Times New Roman"/>
          <w:b/>
          <w:bCs/>
          <w:szCs w:val="24"/>
          <w:lang w:val="en-GB" w:eastAsia="fr-FR"/>
        </w:rPr>
        <w:t>H</w:t>
      </w:r>
      <w:r w:rsidR="00884B8E" w:rsidRPr="007F59ED">
        <w:rPr>
          <w:rFonts w:eastAsia="Times New Roman" w:cs="Times New Roman"/>
          <w:b/>
          <w:bCs/>
          <w:sz w:val="19"/>
          <w:szCs w:val="19"/>
          <w:vertAlign w:val="subscript"/>
          <w:lang w:val="en-GB" w:eastAsia="fr-FR"/>
        </w:rPr>
        <w:t>2</w:t>
      </w:r>
      <w:r w:rsidR="00884B8E" w:rsidRPr="007F59ED">
        <w:rPr>
          <w:rFonts w:eastAsia="Times New Roman" w:cs="Times New Roman"/>
          <w:szCs w:val="24"/>
          <w:lang w:val="en-GB" w:eastAsia="fr-FR"/>
        </w:rPr>
        <w:t>)</w:t>
      </w:r>
      <w:r w:rsidRPr="007F59ED">
        <w:rPr>
          <w:rFonts w:eastAsia="Times New Roman" w:cs="Times New Roman"/>
          <w:szCs w:val="24"/>
          <w:lang w:val="en-GB" w:eastAsia="fr-FR"/>
        </w:rPr>
        <w:t xml:space="preserve"> i.e., CPA increases the degree of internationalization</w:t>
      </w:r>
      <w:r w:rsidR="00544B53" w:rsidRPr="007F59ED">
        <w:rPr>
          <w:rFonts w:eastAsia="Times New Roman" w:cs="Times New Roman"/>
          <w:szCs w:val="24"/>
          <w:lang w:val="en-GB" w:eastAsia="fr-FR"/>
        </w:rPr>
        <w:t xml:space="preserve"> and is also consistent with the findings of Li et al. (2021) and Adomako et al. (2023). This finding supports the theoretical notion that using CPA domestically as a nonmarket strategy help EMNCs to gain access to critical resources, institutional support, and preferential treatment which ultimately increase their competitiveness and the degree of internationalization (Shirodkar et al., 2022). Therefore, these findings support </w:t>
      </w:r>
      <w:r w:rsidR="00544B53" w:rsidRPr="007F59ED">
        <w:rPr>
          <w:rFonts w:eastAsia="Times New Roman" w:cs="Times New Roman"/>
          <w:szCs w:val="24"/>
          <w:lang w:val="en-GB" w:eastAsia="fr-FR"/>
        </w:rPr>
        <w:lastRenderedPageBreak/>
        <w:t xml:space="preserve">the first two hypotheses related to usage of </w:t>
      </w:r>
      <w:r w:rsidR="00544B53" w:rsidRPr="007F59ED">
        <w:rPr>
          <w:rFonts w:eastAsia="Times New Roman" w:cs="Times New Roman"/>
          <w:i/>
          <w:iCs/>
          <w:szCs w:val="24"/>
          <w:lang w:val="en-GB" w:eastAsia="fr-FR"/>
        </w:rPr>
        <w:t>CSR</w:t>
      </w:r>
      <w:r w:rsidR="00544B53" w:rsidRPr="007F59ED">
        <w:rPr>
          <w:rFonts w:eastAsia="Times New Roman" w:cs="Times New Roman"/>
          <w:szCs w:val="24"/>
          <w:lang w:val="en-GB" w:eastAsia="fr-FR"/>
        </w:rPr>
        <w:t xml:space="preserve"> and </w:t>
      </w:r>
      <w:r w:rsidR="00544B53" w:rsidRPr="007F59ED">
        <w:rPr>
          <w:rFonts w:eastAsia="Times New Roman" w:cs="Times New Roman"/>
          <w:i/>
          <w:iCs/>
          <w:szCs w:val="24"/>
          <w:lang w:val="en-GB" w:eastAsia="fr-FR"/>
        </w:rPr>
        <w:t>CPA</w:t>
      </w:r>
      <w:r w:rsidR="00544B53" w:rsidRPr="007F59ED">
        <w:rPr>
          <w:rFonts w:eastAsia="Times New Roman" w:cs="Times New Roman"/>
          <w:szCs w:val="24"/>
          <w:lang w:val="en-GB" w:eastAsia="fr-FR"/>
        </w:rPr>
        <w:t xml:space="preserve"> individually as a nonmarket strategy by EMNCs to enhance their degree of internationalization. </w:t>
      </w:r>
      <w:r w:rsidR="00544B53" w:rsidRPr="007F59ED">
        <w:rPr>
          <w:rFonts w:eastAsia="Times New Roman" w:cs="Times New Roman"/>
          <w:szCs w:val="24"/>
          <w:lang w:eastAsia="fr-FR"/>
        </w:rPr>
        <w:t> </w:t>
      </w:r>
    </w:p>
    <w:p w14:paraId="5EAEBE6C" w14:textId="2BCF9651" w:rsidR="00544B53" w:rsidRPr="007F59ED" w:rsidRDefault="00544B53"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val="en-GB" w:eastAsia="fr-FR"/>
        </w:rPr>
        <w:t xml:space="preserve">In the second </w:t>
      </w:r>
      <w:r w:rsidR="00DC0F5E" w:rsidRPr="007F59ED">
        <w:rPr>
          <w:rFonts w:eastAsia="Times New Roman" w:cs="Times New Roman"/>
          <w:szCs w:val="24"/>
          <w:lang w:val="en-GB" w:eastAsia="fr-FR"/>
        </w:rPr>
        <w:t>column</w:t>
      </w:r>
      <w:r w:rsidRPr="007F59ED">
        <w:rPr>
          <w:rFonts w:eastAsia="Times New Roman" w:cs="Times New Roman"/>
          <w:szCs w:val="24"/>
          <w:lang w:val="en-GB" w:eastAsia="fr-FR"/>
        </w:rPr>
        <w:t>, we have included the interaction term (</w:t>
      </w:r>
      <w:r w:rsidRPr="007F59ED">
        <w:rPr>
          <w:rFonts w:eastAsia="Times New Roman" w:cs="Times New Roman"/>
          <w:i/>
          <w:iCs/>
          <w:szCs w:val="24"/>
          <w:lang w:val="en-GB" w:eastAsia="fr-FR"/>
        </w:rPr>
        <w:t>CSR_CPA</w:t>
      </w:r>
      <w:r w:rsidRPr="007F59ED">
        <w:rPr>
          <w:rFonts w:eastAsia="Times New Roman" w:cs="Times New Roman"/>
          <w:szCs w:val="24"/>
          <w:lang w:val="en-GB" w:eastAsia="fr-FR"/>
        </w:rPr>
        <w:t xml:space="preserve">) of </w:t>
      </w:r>
      <w:r w:rsidRPr="007F59ED">
        <w:rPr>
          <w:rFonts w:eastAsia="Times New Roman" w:cs="Times New Roman"/>
          <w:i/>
          <w:iCs/>
          <w:szCs w:val="24"/>
          <w:lang w:val="en-GB" w:eastAsia="fr-FR"/>
        </w:rPr>
        <w:t>CSR</w:t>
      </w:r>
      <w:r w:rsidRPr="007F59ED">
        <w:rPr>
          <w:rFonts w:eastAsia="Times New Roman" w:cs="Times New Roman"/>
          <w:szCs w:val="24"/>
          <w:lang w:val="en-GB" w:eastAsia="fr-FR"/>
        </w:rPr>
        <w:t xml:space="preserve"> and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to determine the complementary effect of using both strategies simultaneously. The coefficient of </w:t>
      </w:r>
      <w:r w:rsidRPr="007F59ED">
        <w:rPr>
          <w:rFonts w:eastAsia="Times New Roman" w:cs="Times New Roman"/>
          <w:i/>
          <w:iCs/>
          <w:szCs w:val="24"/>
          <w:lang w:val="en-GB" w:eastAsia="fr-FR"/>
        </w:rPr>
        <w:t xml:space="preserve">CSR_CPA </w:t>
      </w:r>
      <w:r w:rsidRPr="007F59ED">
        <w:rPr>
          <w:rFonts w:eastAsia="Times New Roman" w:cs="Times New Roman"/>
          <w:szCs w:val="24"/>
          <w:lang w:val="en-GB" w:eastAsia="fr-FR"/>
        </w:rPr>
        <w:t xml:space="preserve">is </w:t>
      </w:r>
      <w:r w:rsidR="0067211B" w:rsidRPr="007F59ED">
        <w:rPr>
          <w:rFonts w:eastAsia="Times New Roman" w:cs="Times New Roman"/>
          <w:szCs w:val="24"/>
          <w:lang w:val="en-GB" w:eastAsia="fr-FR"/>
        </w:rPr>
        <w:t>positive</w:t>
      </w:r>
      <w:r w:rsidRPr="007F59ED">
        <w:rPr>
          <w:rFonts w:eastAsia="Times New Roman" w:cs="Times New Roman"/>
          <w:szCs w:val="24"/>
          <w:lang w:val="en-GB" w:eastAsia="fr-FR"/>
        </w:rPr>
        <w:t xml:space="preserve"> and significant at the level of 1%.</w:t>
      </w:r>
      <w:r w:rsidR="00F960BE" w:rsidRPr="007F59ED">
        <w:rPr>
          <w:rFonts w:eastAsia="Times New Roman" w:cs="Times New Roman"/>
          <w:szCs w:val="24"/>
          <w:lang w:val="en-GB" w:eastAsia="fr-FR"/>
        </w:rPr>
        <w:t xml:space="preserve"> </w:t>
      </w:r>
      <w:r w:rsidR="00A27CDE" w:rsidRPr="007F59ED">
        <w:rPr>
          <w:rFonts w:eastAsia="Times New Roman" w:cs="Times New Roman"/>
          <w:szCs w:val="24"/>
          <w:lang w:val="en-GB" w:eastAsia="fr-FR"/>
        </w:rPr>
        <w:t>Explicitly</w:t>
      </w:r>
      <w:r w:rsidR="00F960BE" w:rsidRPr="007F59ED">
        <w:rPr>
          <w:rFonts w:eastAsia="Times New Roman" w:cs="Times New Roman"/>
          <w:szCs w:val="24"/>
          <w:lang w:val="en-GB" w:eastAsia="fr-FR"/>
        </w:rPr>
        <w:t xml:space="preserve">, the </w:t>
      </w:r>
      <w:r w:rsidR="00A27CDE" w:rsidRPr="007F59ED">
        <w:rPr>
          <w:rFonts w:eastAsia="Times New Roman" w:cs="Times New Roman"/>
          <w:szCs w:val="24"/>
          <w:lang w:val="en-GB" w:eastAsia="fr-FR"/>
        </w:rPr>
        <w:t>1</w:t>
      </w:r>
      <w:r w:rsidR="00F960BE" w:rsidRPr="007F59ED">
        <w:rPr>
          <w:rFonts w:eastAsia="Times New Roman" w:cs="Times New Roman"/>
          <w:szCs w:val="24"/>
          <w:lang w:val="en-GB" w:eastAsia="fr-FR"/>
        </w:rPr>
        <w:t xml:space="preserve"> unit increase in the simultaneous adoption of </w:t>
      </w:r>
      <w:r w:rsidR="00F960BE" w:rsidRPr="007F59ED">
        <w:rPr>
          <w:rFonts w:eastAsia="Times New Roman" w:cs="Times New Roman"/>
          <w:i/>
          <w:iCs/>
          <w:szCs w:val="24"/>
          <w:lang w:val="en-GB" w:eastAsia="fr-FR"/>
        </w:rPr>
        <w:t>CSR</w:t>
      </w:r>
      <w:r w:rsidR="00F960BE" w:rsidRPr="007F59ED">
        <w:rPr>
          <w:rFonts w:eastAsia="Times New Roman" w:cs="Times New Roman"/>
          <w:szCs w:val="24"/>
          <w:lang w:val="en-GB" w:eastAsia="fr-FR"/>
        </w:rPr>
        <w:t xml:space="preserve"> and </w:t>
      </w:r>
      <w:r w:rsidR="00F960BE" w:rsidRPr="007F59ED">
        <w:rPr>
          <w:rFonts w:eastAsia="Times New Roman" w:cs="Times New Roman"/>
          <w:i/>
          <w:iCs/>
          <w:szCs w:val="24"/>
          <w:lang w:val="en-GB" w:eastAsia="fr-FR"/>
        </w:rPr>
        <w:t>CPA</w:t>
      </w:r>
      <w:r w:rsidR="00F960BE" w:rsidRPr="007F59ED">
        <w:rPr>
          <w:rFonts w:eastAsia="Times New Roman" w:cs="Times New Roman"/>
          <w:szCs w:val="24"/>
          <w:lang w:val="en-GB" w:eastAsia="fr-FR"/>
        </w:rPr>
        <w:t xml:space="preserve"> can lead to an increase in </w:t>
      </w:r>
      <w:r w:rsidR="00A27CDE" w:rsidRPr="007F59ED">
        <w:rPr>
          <w:rFonts w:eastAsia="Times New Roman" w:cs="Times New Roman"/>
          <w:szCs w:val="24"/>
          <w:lang w:val="en-GB" w:eastAsia="fr-FR"/>
        </w:rPr>
        <w:t xml:space="preserve">the </w:t>
      </w:r>
      <w:r w:rsidR="00F960BE" w:rsidRPr="007F59ED">
        <w:rPr>
          <w:rFonts w:eastAsia="Times New Roman" w:cs="Times New Roman"/>
          <w:szCs w:val="24"/>
          <w:lang w:val="en-GB" w:eastAsia="fr-FR"/>
        </w:rPr>
        <w:t>degree of internationalization by 24.86%.</w:t>
      </w:r>
      <w:r w:rsidRPr="007F59ED">
        <w:rPr>
          <w:rFonts w:eastAsia="Times New Roman" w:cs="Times New Roman"/>
          <w:szCs w:val="24"/>
          <w:lang w:val="en-GB" w:eastAsia="fr-FR"/>
        </w:rPr>
        <w:t xml:space="preserve"> This finding supports our third hypothesis</w:t>
      </w:r>
      <w:r w:rsidR="00834F07" w:rsidRPr="007F59ED">
        <w:rPr>
          <w:rFonts w:eastAsia="Times New Roman" w:cs="Times New Roman"/>
          <w:szCs w:val="24"/>
          <w:lang w:val="en-GB" w:eastAsia="fr-FR"/>
        </w:rPr>
        <w:t xml:space="preserve"> (</w:t>
      </w:r>
      <w:r w:rsidR="00834F07" w:rsidRPr="007F59ED">
        <w:rPr>
          <w:rFonts w:eastAsia="Times New Roman" w:cs="Times New Roman"/>
          <w:b/>
          <w:bCs/>
          <w:szCs w:val="24"/>
          <w:lang w:val="en-GB" w:eastAsia="fr-FR"/>
        </w:rPr>
        <w:t>H</w:t>
      </w:r>
      <w:r w:rsidR="00834F07" w:rsidRPr="007F59ED">
        <w:rPr>
          <w:rFonts w:eastAsia="Times New Roman" w:cs="Times New Roman"/>
          <w:b/>
          <w:bCs/>
          <w:sz w:val="19"/>
          <w:szCs w:val="19"/>
          <w:vertAlign w:val="subscript"/>
          <w:lang w:val="en-GB" w:eastAsia="fr-FR"/>
        </w:rPr>
        <w:t>3</w:t>
      </w:r>
      <w:r w:rsidR="00834F07" w:rsidRPr="007F59ED">
        <w:rPr>
          <w:rFonts w:eastAsia="Times New Roman" w:cs="Times New Roman"/>
          <w:szCs w:val="24"/>
          <w:lang w:val="en-GB" w:eastAsia="fr-FR"/>
        </w:rPr>
        <w:t>)</w:t>
      </w:r>
      <w:r w:rsidRPr="007F59ED">
        <w:rPr>
          <w:rFonts w:eastAsia="Times New Roman" w:cs="Times New Roman"/>
          <w:szCs w:val="24"/>
          <w:lang w:val="en-GB" w:eastAsia="fr-FR"/>
        </w:rPr>
        <w:t xml:space="preserve">, stating that </w:t>
      </w:r>
      <w:r w:rsidR="00C470F8" w:rsidRPr="007F59ED">
        <w:rPr>
          <w:rFonts w:eastAsia="Times New Roman" w:cs="Times New Roman"/>
          <w:szCs w:val="24"/>
          <w:lang w:val="en-GB" w:eastAsia="fr-FR"/>
        </w:rPr>
        <w:t>the simultaneous usage of CSR and CPA has a positive effect on the degree of internationalization</w:t>
      </w:r>
      <w:r w:rsidRPr="007F59ED">
        <w:rPr>
          <w:rFonts w:eastAsia="Times New Roman" w:cs="Times New Roman"/>
          <w:szCs w:val="24"/>
          <w:lang w:val="en-GB" w:eastAsia="fr-FR"/>
        </w:rPr>
        <w:t>. This finding le</w:t>
      </w:r>
      <w:r w:rsidR="00E919C3" w:rsidRPr="007F59ED">
        <w:rPr>
          <w:rFonts w:eastAsia="Times New Roman" w:cs="Times New Roman"/>
          <w:szCs w:val="24"/>
          <w:lang w:val="en-GB" w:eastAsia="fr-FR"/>
        </w:rPr>
        <w:t>n</w:t>
      </w:r>
      <w:r w:rsidRPr="007F59ED">
        <w:rPr>
          <w:rFonts w:eastAsia="Times New Roman" w:cs="Times New Roman"/>
          <w:szCs w:val="24"/>
          <w:lang w:val="en-GB" w:eastAsia="fr-FR"/>
        </w:rPr>
        <w:t>d</w:t>
      </w:r>
      <w:r w:rsidR="00D67854" w:rsidRPr="007F59ED">
        <w:rPr>
          <w:rFonts w:eastAsia="Times New Roman" w:cs="Times New Roman"/>
          <w:szCs w:val="24"/>
          <w:lang w:val="en-GB" w:eastAsia="fr-FR"/>
        </w:rPr>
        <w:t>s</w:t>
      </w:r>
      <w:r w:rsidRPr="007F59ED">
        <w:rPr>
          <w:rFonts w:eastAsia="Times New Roman" w:cs="Times New Roman"/>
          <w:szCs w:val="24"/>
          <w:lang w:val="en-GB" w:eastAsia="fr-FR"/>
        </w:rPr>
        <w:t xml:space="preserve"> support to the theoretical notion of </w:t>
      </w:r>
      <w:r w:rsidR="00060142" w:rsidRPr="007F59ED">
        <w:rPr>
          <w:rFonts w:eastAsia="Times New Roman" w:cs="Times New Roman"/>
          <w:szCs w:val="24"/>
          <w:lang w:val="en-GB" w:eastAsia="fr-FR"/>
        </w:rPr>
        <w:t xml:space="preserve">comparative advantage and legitimacy </w:t>
      </w:r>
      <w:r w:rsidRPr="007F59ED">
        <w:rPr>
          <w:rFonts w:eastAsia="Times New Roman" w:cs="Times New Roman"/>
          <w:szCs w:val="24"/>
          <w:lang w:val="en-GB" w:eastAsia="fr-FR"/>
        </w:rPr>
        <w:t>identified by</w:t>
      </w:r>
      <w:r w:rsidR="00826E49" w:rsidRPr="007F59ED">
        <w:rPr>
          <w:rFonts w:eastAsia="Times New Roman" w:cs="Times New Roman"/>
          <w:szCs w:val="24"/>
          <w:lang w:val="en-GB" w:eastAsia="fr-FR"/>
        </w:rPr>
        <w:t xml:space="preserve"> Adomak</w:t>
      </w:r>
      <w:r w:rsidR="00A249CA" w:rsidRPr="007F59ED">
        <w:rPr>
          <w:rFonts w:eastAsia="Times New Roman" w:cs="Times New Roman"/>
          <w:szCs w:val="24"/>
          <w:lang w:val="en-GB" w:eastAsia="fr-FR"/>
        </w:rPr>
        <w:t>o</w:t>
      </w:r>
      <w:r w:rsidR="00826E49" w:rsidRPr="007F59ED">
        <w:rPr>
          <w:rFonts w:eastAsia="Times New Roman" w:cs="Times New Roman"/>
          <w:szCs w:val="24"/>
          <w:lang w:val="en-GB" w:eastAsia="fr-FR"/>
        </w:rPr>
        <w:t xml:space="preserve"> et al.</w:t>
      </w:r>
      <w:r w:rsidR="00A6424A" w:rsidRPr="007F59ED">
        <w:rPr>
          <w:rFonts w:eastAsia="Times New Roman" w:cs="Times New Roman"/>
          <w:szCs w:val="24"/>
          <w:lang w:val="en-GB" w:eastAsia="fr-FR"/>
        </w:rPr>
        <w:t>,</w:t>
      </w:r>
      <w:r w:rsidRPr="007F59ED">
        <w:rPr>
          <w:rFonts w:eastAsia="Times New Roman" w:cs="Times New Roman"/>
          <w:szCs w:val="24"/>
          <w:lang w:val="en-GB" w:eastAsia="fr-FR"/>
        </w:rPr>
        <w:t xml:space="preserve"> </w:t>
      </w:r>
      <w:r w:rsidR="00BD0FB9" w:rsidRPr="007F59ED">
        <w:rPr>
          <w:rFonts w:eastAsia="Times New Roman" w:cs="Times New Roman"/>
          <w:szCs w:val="24"/>
          <w:lang w:val="en-GB" w:eastAsia="fr-FR"/>
        </w:rPr>
        <w:t>(</w:t>
      </w:r>
      <w:r w:rsidRPr="007F59ED">
        <w:rPr>
          <w:rFonts w:eastAsia="Times New Roman" w:cs="Times New Roman"/>
          <w:szCs w:val="24"/>
          <w:lang w:val="en-GB" w:eastAsia="fr-FR"/>
        </w:rPr>
        <w:t>202</w:t>
      </w:r>
      <w:r w:rsidR="00826E49" w:rsidRPr="007F59ED">
        <w:rPr>
          <w:rFonts w:eastAsia="Times New Roman" w:cs="Times New Roman"/>
          <w:szCs w:val="24"/>
          <w:lang w:val="en-GB" w:eastAsia="fr-FR"/>
        </w:rPr>
        <w:t>3</w:t>
      </w:r>
      <w:r w:rsidR="00A6424A" w:rsidRPr="007F59ED">
        <w:rPr>
          <w:rFonts w:eastAsia="Times New Roman" w:cs="Times New Roman"/>
          <w:szCs w:val="24"/>
          <w:lang w:val="en-GB" w:eastAsia="fr-FR"/>
        </w:rPr>
        <w:t>)</w:t>
      </w:r>
      <w:r w:rsidRPr="007F59ED">
        <w:rPr>
          <w:rFonts w:eastAsia="Times New Roman" w:cs="Times New Roman"/>
          <w:szCs w:val="24"/>
          <w:lang w:val="en-GB" w:eastAsia="fr-FR"/>
        </w:rPr>
        <w:t xml:space="preserve">. </w:t>
      </w:r>
      <w:r w:rsidR="00A96873" w:rsidRPr="007F59ED">
        <w:rPr>
          <w:rFonts w:eastAsia="Times New Roman" w:cs="Times New Roman"/>
          <w:szCs w:val="24"/>
          <w:lang w:val="en-GB" w:eastAsia="fr-FR"/>
        </w:rPr>
        <w:t>Th</w:t>
      </w:r>
      <w:r w:rsidRPr="007F59ED">
        <w:rPr>
          <w:rFonts w:eastAsia="Times New Roman" w:cs="Times New Roman"/>
          <w:szCs w:val="24"/>
          <w:lang w:val="en-GB" w:eastAsia="fr-FR"/>
        </w:rPr>
        <w:t xml:space="preserve">e simultaneous adoption of </w:t>
      </w:r>
      <w:r w:rsidRPr="007F59ED">
        <w:rPr>
          <w:rFonts w:eastAsia="Times New Roman" w:cs="Times New Roman"/>
          <w:i/>
          <w:iCs/>
          <w:szCs w:val="24"/>
          <w:lang w:val="en-GB" w:eastAsia="fr-FR"/>
        </w:rPr>
        <w:t>CSR</w:t>
      </w:r>
      <w:r w:rsidRPr="007F59ED">
        <w:rPr>
          <w:rFonts w:eastAsia="Times New Roman" w:cs="Times New Roman"/>
          <w:szCs w:val="24"/>
          <w:lang w:val="en-GB" w:eastAsia="fr-FR"/>
        </w:rPr>
        <w:t xml:space="preserve"> and </w:t>
      </w:r>
      <w:r w:rsidRPr="007F59ED">
        <w:rPr>
          <w:rFonts w:eastAsia="Times New Roman" w:cs="Times New Roman"/>
          <w:i/>
          <w:iCs/>
          <w:szCs w:val="24"/>
          <w:lang w:val="en-GB" w:eastAsia="fr-FR"/>
        </w:rPr>
        <w:t>CPA</w:t>
      </w:r>
      <w:r w:rsidRPr="007F59ED">
        <w:rPr>
          <w:rFonts w:eastAsia="Times New Roman" w:cs="Times New Roman"/>
          <w:szCs w:val="24"/>
          <w:lang w:val="en-GB" w:eastAsia="fr-FR"/>
        </w:rPr>
        <w:t xml:space="preserve"> domestically </w:t>
      </w:r>
      <w:r w:rsidR="007E6FAA" w:rsidRPr="007F59ED">
        <w:rPr>
          <w:rFonts w:eastAsia="Times New Roman" w:cs="Times New Roman"/>
          <w:szCs w:val="24"/>
          <w:lang w:val="en-GB" w:eastAsia="fr-FR"/>
        </w:rPr>
        <w:t xml:space="preserve">help EMNCs to create the desirable corporate profile </w:t>
      </w:r>
      <w:r w:rsidR="003E1718" w:rsidRPr="007F59ED">
        <w:rPr>
          <w:rFonts w:eastAsia="Times New Roman" w:cs="Times New Roman"/>
          <w:szCs w:val="24"/>
          <w:lang w:val="en-GB" w:eastAsia="fr-FR"/>
        </w:rPr>
        <w:t>while overcoming the</w:t>
      </w:r>
      <w:r w:rsidR="00951AB6" w:rsidRPr="007F59ED">
        <w:rPr>
          <w:rFonts w:eastAsia="Times New Roman" w:cs="Times New Roman"/>
          <w:szCs w:val="24"/>
          <w:lang w:val="en-GB" w:eastAsia="fr-FR"/>
        </w:rPr>
        <w:t xml:space="preserve"> strategic</w:t>
      </w:r>
      <w:r w:rsidR="003E1718" w:rsidRPr="007F59ED">
        <w:rPr>
          <w:rFonts w:eastAsia="Times New Roman" w:cs="Times New Roman"/>
          <w:szCs w:val="24"/>
          <w:lang w:val="en-GB" w:eastAsia="fr-FR"/>
        </w:rPr>
        <w:t xml:space="preserve"> shortcomings of adopting these nonmarket strategies individually</w:t>
      </w:r>
      <w:r w:rsidR="00C470F8" w:rsidRPr="007F59ED">
        <w:rPr>
          <w:rFonts w:eastAsia="Times New Roman" w:cs="Times New Roman"/>
          <w:szCs w:val="24"/>
          <w:lang w:val="en-GB" w:eastAsia="fr-FR"/>
        </w:rPr>
        <w:t xml:space="preserve"> (Liedong</w:t>
      </w:r>
      <w:r w:rsidR="00F960BE" w:rsidRPr="007F59ED">
        <w:rPr>
          <w:rFonts w:eastAsia="Times New Roman" w:cs="Times New Roman"/>
          <w:szCs w:val="24"/>
          <w:lang w:val="en-GB" w:eastAsia="fr-FR"/>
        </w:rPr>
        <w:t xml:space="preserve"> et al.</w:t>
      </w:r>
      <w:r w:rsidR="00C470F8" w:rsidRPr="007F59ED">
        <w:rPr>
          <w:rFonts w:eastAsia="Times New Roman" w:cs="Times New Roman"/>
          <w:szCs w:val="24"/>
          <w:lang w:val="en-GB" w:eastAsia="fr-FR"/>
        </w:rPr>
        <w:t>, 2020</w:t>
      </w:r>
      <w:r w:rsidR="00F960BE" w:rsidRPr="007F59ED">
        <w:rPr>
          <w:rFonts w:eastAsia="Times New Roman" w:cs="Times New Roman"/>
          <w:szCs w:val="24"/>
          <w:lang w:val="en-GB" w:eastAsia="fr-FR"/>
        </w:rPr>
        <w:t>a</w:t>
      </w:r>
      <w:r w:rsidR="00C470F8" w:rsidRPr="007F59ED">
        <w:rPr>
          <w:rFonts w:eastAsia="Times New Roman" w:cs="Times New Roman"/>
          <w:szCs w:val="24"/>
          <w:lang w:val="en-GB" w:eastAsia="fr-FR"/>
        </w:rPr>
        <w:t>)</w:t>
      </w:r>
      <w:r w:rsidR="00A866E5" w:rsidRPr="007F59ED">
        <w:rPr>
          <w:rFonts w:eastAsia="Times New Roman" w:cs="Times New Roman"/>
          <w:szCs w:val="24"/>
          <w:lang w:val="en-GB" w:eastAsia="fr-FR"/>
        </w:rPr>
        <w:t xml:space="preserve">. </w:t>
      </w:r>
    </w:p>
    <w:p w14:paraId="18CB2D8A" w14:textId="083E7A7F" w:rsidR="00565EBA" w:rsidRPr="007F59ED" w:rsidRDefault="00AE3C59"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eastAsia="fr-FR"/>
        </w:rPr>
        <w:t>To determine the moderation effect</w:t>
      </w:r>
      <w:r w:rsidR="003723E2" w:rsidRPr="007F59ED">
        <w:rPr>
          <w:rFonts w:eastAsia="Times New Roman" w:cs="Times New Roman"/>
          <w:szCs w:val="24"/>
          <w:lang w:eastAsia="fr-FR"/>
        </w:rPr>
        <w:t xml:space="preserve"> of domestic</w:t>
      </w:r>
      <w:r w:rsidR="00DA633C" w:rsidRPr="007F59ED">
        <w:rPr>
          <w:rFonts w:eastAsia="Times New Roman" w:cs="Times New Roman"/>
          <w:szCs w:val="24"/>
          <w:lang w:eastAsia="fr-FR"/>
        </w:rPr>
        <w:t xml:space="preserve"> low</w:t>
      </w:r>
      <w:r w:rsidR="003723E2" w:rsidRPr="007F59ED">
        <w:rPr>
          <w:rFonts w:eastAsia="Times New Roman" w:cs="Times New Roman"/>
          <w:szCs w:val="24"/>
          <w:lang w:eastAsia="fr-FR"/>
        </w:rPr>
        <w:t xml:space="preserve"> institutional development level</w:t>
      </w:r>
      <w:r w:rsidRPr="007F59ED">
        <w:rPr>
          <w:rFonts w:eastAsia="Times New Roman" w:cs="Times New Roman"/>
          <w:szCs w:val="24"/>
          <w:lang w:eastAsia="fr-FR"/>
        </w:rPr>
        <w:t>, in</w:t>
      </w:r>
      <w:r w:rsidR="00091A38" w:rsidRPr="007F59ED">
        <w:rPr>
          <w:rFonts w:eastAsia="Times New Roman" w:cs="Times New Roman"/>
          <w:szCs w:val="24"/>
          <w:lang w:eastAsia="fr-FR"/>
        </w:rPr>
        <w:t xml:space="preserve"> third and fourth </w:t>
      </w:r>
      <w:r w:rsidR="00EE097D" w:rsidRPr="007F59ED">
        <w:rPr>
          <w:rFonts w:eastAsia="Times New Roman" w:cs="Times New Roman"/>
          <w:szCs w:val="24"/>
          <w:lang w:eastAsia="fr-FR"/>
        </w:rPr>
        <w:t>columns</w:t>
      </w:r>
      <w:r w:rsidR="00091A38" w:rsidRPr="007F59ED">
        <w:rPr>
          <w:rFonts w:eastAsia="Times New Roman" w:cs="Times New Roman"/>
          <w:szCs w:val="24"/>
          <w:lang w:eastAsia="fr-FR"/>
        </w:rPr>
        <w:t xml:space="preserve">, </w:t>
      </w:r>
      <w:r w:rsidR="00985897" w:rsidRPr="007F59ED">
        <w:rPr>
          <w:rFonts w:eastAsia="Times New Roman" w:cs="Times New Roman"/>
          <w:szCs w:val="24"/>
          <w:lang w:eastAsia="fr-FR"/>
        </w:rPr>
        <w:t>we have included the</w:t>
      </w:r>
      <w:r w:rsidR="00EE097D" w:rsidRPr="007F59ED">
        <w:rPr>
          <w:rFonts w:eastAsia="Times New Roman" w:cs="Times New Roman"/>
          <w:szCs w:val="24"/>
          <w:lang w:eastAsia="fr-FR"/>
        </w:rPr>
        <w:t xml:space="preserve"> individual</w:t>
      </w:r>
      <w:r w:rsidR="00CC5616" w:rsidRPr="007F59ED">
        <w:rPr>
          <w:rFonts w:eastAsia="Times New Roman" w:cs="Times New Roman"/>
          <w:szCs w:val="24"/>
          <w:lang w:eastAsia="fr-FR"/>
        </w:rPr>
        <w:t xml:space="preserve"> </w:t>
      </w:r>
      <w:r w:rsidR="00AF29C9" w:rsidRPr="007F59ED">
        <w:rPr>
          <w:rFonts w:eastAsia="Times New Roman" w:cs="Times New Roman"/>
          <w:szCs w:val="24"/>
          <w:lang w:eastAsia="fr-FR"/>
        </w:rPr>
        <w:t>(</w:t>
      </w:r>
      <w:r w:rsidR="00CC5616" w:rsidRPr="007F59ED">
        <w:rPr>
          <w:rFonts w:eastAsia="Times New Roman" w:cs="Times New Roman"/>
          <w:szCs w:val="24"/>
          <w:lang w:eastAsia="fr-FR"/>
        </w:rPr>
        <w:t>low institutional development index</w:t>
      </w:r>
      <w:r w:rsidR="00AF29C9" w:rsidRPr="007F59ED">
        <w:rPr>
          <w:rFonts w:eastAsia="Times New Roman" w:cs="Times New Roman"/>
          <w:szCs w:val="24"/>
          <w:lang w:eastAsia="fr-FR"/>
        </w:rPr>
        <w:t xml:space="preserve"> -</w:t>
      </w:r>
      <w:r w:rsidR="00DA633C" w:rsidRPr="007F59ED">
        <w:rPr>
          <w:rFonts w:eastAsia="Times New Roman" w:cs="Times New Roman"/>
          <w:szCs w:val="24"/>
          <w:lang w:eastAsia="fr-FR"/>
        </w:rPr>
        <w:t>-</w:t>
      </w:r>
      <w:r w:rsidR="005319A7" w:rsidRPr="007F59ED">
        <w:rPr>
          <w:rFonts w:eastAsia="Times New Roman" w:cs="Times New Roman"/>
          <w:szCs w:val="24"/>
          <w:lang w:eastAsia="fr-FR"/>
        </w:rPr>
        <w:t xml:space="preserve"> </w:t>
      </w:r>
      <w:proofErr w:type="spellStart"/>
      <w:r w:rsidR="005319A7" w:rsidRPr="007F59ED">
        <w:rPr>
          <w:rFonts w:eastAsia="Times New Roman" w:cs="Times New Roman"/>
          <w:i/>
          <w:iCs/>
          <w:szCs w:val="24"/>
          <w:lang w:eastAsia="fr-FR"/>
        </w:rPr>
        <w:t>Inst_Dev</w:t>
      </w:r>
      <w:proofErr w:type="spellEnd"/>
      <w:r w:rsidR="005319A7" w:rsidRPr="007F59ED">
        <w:rPr>
          <w:rFonts w:eastAsia="Times New Roman" w:cs="Times New Roman"/>
          <w:szCs w:val="24"/>
          <w:lang w:eastAsia="fr-FR"/>
        </w:rPr>
        <w:t>) ter</w:t>
      </w:r>
      <w:r w:rsidR="00B155EB" w:rsidRPr="007F59ED">
        <w:rPr>
          <w:rFonts w:eastAsia="Times New Roman" w:cs="Times New Roman"/>
          <w:szCs w:val="24"/>
          <w:lang w:eastAsia="fr-FR"/>
        </w:rPr>
        <w:t>m</w:t>
      </w:r>
      <w:r w:rsidR="00CC5616" w:rsidRPr="007F59ED">
        <w:rPr>
          <w:rFonts w:eastAsia="Times New Roman" w:cs="Times New Roman"/>
          <w:szCs w:val="24"/>
          <w:lang w:eastAsia="fr-FR"/>
        </w:rPr>
        <w:t xml:space="preserve"> and the</w:t>
      </w:r>
      <w:r w:rsidR="00985897" w:rsidRPr="007F59ED">
        <w:rPr>
          <w:rFonts w:eastAsia="Times New Roman" w:cs="Times New Roman"/>
          <w:szCs w:val="24"/>
          <w:lang w:eastAsia="fr-FR"/>
        </w:rPr>
        <w:t xml:space="preserve"> interaction terms of low institutional development and CSR</w:t>
      </w:r>
      <w:r w:rsidR="00CB56E1" w:rsidRPr="007F59ED">
        <w:rPr>
          <w:rFonts w:eastAsia="Times New Roman" w:cs="Times New Roman"/>
          <w:szCs w:val="24"/>
          <w:lang w:eastAsia="fr-FR"/>
        </w:rPr>
        <w:t xml:space="preserve"> (</w:t>
      </w:r>
      <w:proofErr w:type="spellStart"/>
      <w:r w:rsidR="00B544B5" w:rsidRPr="007F59ED">
        <w:rPr>
          <w:rFonts w:eastAsia="Times New Roman" w:cs="Times New Roman"/>
          <w:i/>
          <w:iCs/>
          <w:szCs w:val="24"/>
          <w:lang w:eastAsia="fr-FR"/>
        </w:rPr>
        <w:t>Inst_Dev×</w:t>
      </w:r>
      <w:r w:rsidR="00CB56E1" w:rsidRPr="007F59ED">
        <w:rPr>
          <w:rFonts w:eastAsia="Times New Roman" w:cs="Times New Roman"/>
          <w:i/>
          <w:iCs/>
          <w:szCs w:val="24"/>
          <w:lang w:eastAsia="fr-FR"/>
        </w:rPr>
        <w:t>CSR</w:t>
      </w:r>
      <w:proofErr w:type="spellEnd"/>
      <w:r w:rsidR="00CB56E1" w:rsidRPr="007F59ED">
        <w:rPr>
          <w:rFonts w:eastAsia="Times New Roman" w:cs="Times New Roman"/>
          <w:szCs w:val="24"/>
          <w:lang w:eastAsia="fr-FR"/>
        </w:rPr>
        <w:t>)</w:t>
      </w:r>
      <w:r w:rsidR="00CC5616" w:rsidRPr="007F59ED">
        <w:rPr>
          <w:rFonts w:eastAsia="Times New Roman" w:cs="Times New Roman"/>
          <w:szCs w:val="24"/>
          <w:lang w:eastAsia="fr-FR"/>
        </w:rPr>
        <w:t xml:space="preserve"> </w:t>
      </w:r>
      <w:r w:rsidR="00985897" w:rsidRPr="007F59ED">
        <w:rPr>
          <w:rFonts w:eastAsia="Times New Roman" w:cs="Times New Roman"/>
          <w:szCs w:val="24"/>
          <w:lang w:eastAsia="fr-FR"/>
        </w:rPr>
        <w:t>and low institutional development and CPA</w:t>
      </w:r>
      <w:r w:rsidR="00B544B5" w:rsidRPr="007F59ED">
        <w:rPr>
          <w:rFonts w:eastAsia="Times New Roman" w:cs="Times New Roman"/>
          <w:szCs w:val="24"/>
          <w:lang w:eastAsia="fr-FR"/>
        </w:rPr>
        <w:t xml:space="preserve"> </w:t>
      </w:r>
      <w:r w:rsidR="00CB56E1" w:rsidRPr="007F59ED">
        <w:rPr>
          <w:rFonts w:eastAsia="Times New Roman" w:cs="Times New Roman"/>
          <w:szCs w:val="24"/>
          <w:lang w:eastAsia="fr-FR"/>
        </w:rPr>
        <w:t>(</w:t>
      </w:r>
      <w:proofErr w:type="spellStart"/>
      <w:r w:rsidR="00B544B5" w:rsidRPr="007F59ED">
        <w:rPr>
          <w:rFonts w:eastAsia="Times New Roman" w:cs="Times New Roman"/>
          <w:i/>
          <w:iCs/>
          <w:szCs w:val="24"/>
          <w:lang w:eastAsia="fr-FR"/>
        </w:rPr>
        <w:t>Inst_Dev×</w:t>
      </w:r>
      <w:r w:rsidR="00CB56E1" w:rsidRPr="007F59ED">
        <w:rPr>
          <w:rFonts w:eastAsia="Times New Roman" w:cs="Times New Roman"/>
          <w:i/>
          <w:iCs/>
          <w:szCs w:val="24"/>
          <w:lang w:eastAsia="fr-FR"/>
        </w:rPr>
        <w:t>CSR</w:t>
      </w:r>
      <w:proofErr w:type="spellEnd"/>
      <w:r w:rsidR="00CB56E1" w:rsidRPr="007F59ED">
        <w:rPr>
          <w:rFonts w:eastAsia="Times New Roman" w:cs="Times New Roman"/>
          <w:szCs w:val="24"/>
          <w:lang w:eastAsia="fr-FR"/>
        </w:rPr>
        <w:t>)</w:t>
      </w:r>
      <w:r w:rsidR="00997728" w:rsidRPr="007F59ED">
        <w:rPr>
          <w:rFonts w:eastAsia="Times New Roman" w:cs="Times New Roman"/>
          <w:szCs w:val="24"/>
          <w:lang w:eastAsia="fr-FR"/>
        </w:rPr>
        <w:t>, respectively</w:t>
      </w:r>
      <w:r w:rsidR="00CB56E1" w:rsidRPr="007F59ED">
        <w:rPr>
          <w:rFonts w:eastAsia="Times New Roman" w:cs="Times New Roman"/>
          <w:szCs w:val="24"/>
          <w:lang w:eastAsia="fr-FR"/>
        </w:rPr>
        <w:t>.</w:t>
      </w:r>
      <w:r w:rsidR="00CC5616" w:rsidRPr="007F59ED">
        <w:rPr>
          <w:rFonts w:eastAsia="Times New Roman" w:cs="Times New Roman"/>
          <w:szCs w:val="24"/>
          <w:lang w:eastAsia="fr-FR"/>
        </w:rPr>
        <w:t xml:space="preserve"> </w:t>
      </w:r>
      <w:r w:rsidR="00004BFC" w:rsidRPr="007F59ED">
        <w:rPr>
          <w:rFonts w:eastAsia="Times New Roman" w:cs="Times New Roman"/>
          <w:szCs w:val="24"/>
          <w:lang w:eastAsia="fr-FR"/>
        </w:rPr>
        <w:t xml:space="preserve">In both </w:t>
      </w:r>
      <w:r w:rsidR="00F15ADD" w:rsidRPr="007F59ED">
        <w:rPr>
          <w:rFonts w:eastAsia="Times New Roman" w:cs="Times New Roman"/>
          <w:szCs w:val="24"/>
          <w:lang w:eastAsia="fr-FR"/>
        </w:rPr>
        <w:t>columns</w:t>
      </w:r>
      <w:r w:rsidR="00004BFC" w:rsidRPr="007F59ED">
        <w:rPr>
          <w:rFonts w:eastAsia="Times New Roman" w:cs="Times New Roman"/>
          <w:szCs w:val="24"/>
          <w:lang w:eastAsia="fr-FR"/>
        </w:rPr>
        <w:t xml:space="preserve">, the </w:t>
      </w:r>
      <w:r w:rsidR="00286743" w:rsidRPr="007F59ED">
        <w:rPr>
          <w:rFonts w:eastAsia="Times New Roman" w:cs="Times New Roman"/>
          <w:szCs w:val="24"/>
          <w:lang w:eastAsia="fr-FR"/>
        </w:rPr>
        <w:t>low institutional</w:t>
      </w:r>
      <w:r w:rsidR="00FB0D8D" w:rsidRPr="007F59ED">
        <w:rPr>
          <w:rFonts w:eastAsia="Times New Roman" w:cs="Times New Roman"/>
          <w:szCs w:val="24"/>
          <w:lang w:eastAsia="fr-FR"/>
        </w:rPr>
        <w:t xml:space="preserve"> development</w:t>
      </w:r>
      <w:r w:rsidR="00286743" w:rsidRPr="007F59ED">
        <w:rPr>
          <w:rFonts w:eastAsia="Times New Roman" w:cs="Times New Roman"/>
          <w:szCs w:val="24"/>
          <w:lang w:eastAsia="fr-FR"/>
        </w:rPr>
        <w:t xml:space="preserve"> index</w:t>
      </w:r>
      <w:r w:rsidR="00493A79" w:rsidRPr="007F59ED">
        <w:rPr>
          <w:rFonts w:eastAsia="Times New Roman" w:cs="Times New Roman"/>
          <w:szCs w:val="24"/>
          <w:lang w:eastAsia="fr-FR"/>
        </w:rPr>
        <w:t xml:space="preserve"> </w:t>
      </w:r>
      <w:r w:rsidR="006F3427" w:rsidRPr="007F59ED">
        <w:rPr>
          <w:rFonts w:eastAsia="Times New Roman" w:cs="Times New Roman"/>
          <w:szCs w:val="24"/>
          <w:lang w:eastAsia="fr-FR"/>
        </w:rPr>
        <w:t xml:space="preserve">coefficient </w:t>
      </w:r>
      <w:r w:rsidR="00493A79" w:rsidRPr="007F59ED">
        <w:rPr>
          <w:rFonts w:eastAsia="Times New Roman" w:cs="Times New Roman"/>
          <w:szCs w:val="24"/>
          <w:lang w:eastAsia="fr-FR"/>
        </w:rPr>
        <w:t>(</w:t>
      </w:r>
      <w:proofErr w:type="spellStart"/>
      <w:r w:rsidR="00493A79" w:rsidRPr="007F59ED">
        <w:rPr>
          <w:rFonts w:eastAsia="Times New Roman" w:cs="Times New Roman"/>
          <w:i/>
          <w:iCs/>
          <w:szCs w:val="24"/>
          <w:lang w:eastAsia="fr-FR"/>
        </w:rPr>
        <w:t>Inst_Dev</w:t>
      </w:r>
      <w:proofErr w:type="spellEnd"/>
      <w:r w:rsidR="00493A79" w:rsidRPr="007F59ED">
        <w:rPr>
          <w:rFonts w:eastAsia="Times New Roman" w:cs="Times New Roman"/>
          <w:szCs w:val="24"/>
          <w:lang w:eastAsia="fr-FR"/>
        </w:rPr>
        <w:t>)</w:t>
      </w:r>
      <w:r w:rsidR="00FB0D8D" w:rsidRPr="007F59ED">
        <w:rPr>
          <w:rFonts w:eastAsia="Times New Roman" w:cs="Times New Roman"/>
          <w:szCs w:val="24"/>
          <w:lang w:eastAsia="fr-FR"/>
        </w:rPr>
        <w:t xml:space="preserve"> is</w:t>
      </w:r>
      <w:r w:rsidR="008A7EC3" w:rsidRPr="007F59ED">
        <w:rPr>
          <w:rFonts w:eastAsia="Times New Roman" w:cs="Times New Roman"/>
          <w:szCs w:val="24"/>
          <w:lang w:eastAsia="fr-FR"/>
        </w:rPr>
        <w:t xml:space="preserve"> positive and statistically significant.</w:t>
      </w:r>
      <w:r w:rsidR="00286743" w:rsidRPr="007F59ED">
        <w:rPr>
          <w:rFonts w:eastAsia="Times New Roman" w:cs="Times New Roman"/>
          <w:szCs w:val="24"/>
          <w:lang w:eastAsia="fr-FR"/>
        </w:rPr>
        <w:t xml:space="preserve"> </w:t>
      </w:r>
      <w:r w:rsidR="006F3427" w:rsidRPr="007F59ED">
        <w:rPr>
          <w:rFonts w:eastAsia="Times New Roman" w:cs="Times New Roman"/>
          <w:szCs w:val="24"/>
          <w:lang w:eastAsia="fr-FR"/>
        </w:rPr>
        <w:t>Similarly, the coefficients of both</w:t>
      </w:r>
      <w:r w:rsidR="00286743" w:rsidRPr="007F59ED">
        <w:rPr>
          <w:rFonts w:eastAsia="Times New Roman" w:cs="Times New Roman"/>
          <w:szCs w:val="24"/>
          <w:lang w:eastAsia="fr-FR"/>
        </w:rPr>
        <w:t xml:space="preserve"> interaction terms</w:t>
      </w:r>
      <w:r w:rsidR="006B30A4" w:rsidRPr="007F59ED">
        <w:rPr>
          <w:rFonts w:eastAsia="Times New Roman" w:cs="Times New Roman"/>
          <w:szCs w:val="24"/>
          <w:lang w:eastAsia="fr-FR"/>
        </w:rPr>
        <w:t xml:space="preserve"> (</w:t>
      </w:r>
      <w:proofErr w:type="spellStart"/>
      <w:r w:rsidR="006B30A4" w:rsidRPr="007F59ED">
        <w:rPr>
          <w:rFonts w:eastAsia="Times New Roman" w:cs="Times New Roman"/>
          <w:i/>
          <w:iCs/>
          <w:szCs w:val="24"/>
          <w:lang w:eastAsia="fr-FR"/>
        </w:rPr>
        <w:t>Inst_Dev×CSR</w:t>
      </w:r>
      <w:proofErr w:type="spellEnd"/>
      <w:r w:rsidR="006B30A4" w:rsidRPr="007F59ED">
        <w:rPr>
          <w:rFonts w:eastAsia="Times New Roman" w:cs="Times New Roman"/>
          <w:szCs w:val="24"/>
          <w:lang w:eastAsia="fr-FR"/>
        </w:rPr>
        <w:t xml:space="preserve"> and </w:t>
      </w:r>
      <w:proofErr w:type="spellStart"/>
      <w:r w:rsidR="006B30A4" w:rsidRPr="007F59ED">
        <w:rPr>
          <w:rFonts w:eastAsia="Times New Roman" w:cs="Times New Roman"/>
          <w:i/>
          <w:iCs/>
          <w:szCs w:val="24"/>
          <w:lang w:eastAsia="fr-FR"/>
        </w:rPr>
        <w:t>Inst_Dev×CSR</w:t>
      </w:r>
      <w:proofErr w:type="spellEnd"/>
      <w:r w:rsidR="006B30A4" w:rsidRPr="007F59ED">
        <w:rPr>
          <w:rFonts w:eastAsia="Times New Roman" w:cs="Times New Roman"/>
          <w:szCs w:val="24"/>
          <w:lang w:eastAsia="fr-FR"/>
        </w:rPr>
        <w:t>)</w:t>
      </w:r>
      <w:r w:rsidR="00286743" w:rsidRPr="007F59ED">
        <w:rPr>
          <w:rFonts w:eastAsia="Times New Roman" w:cs="Times New Roman"/>
          <w:szCs w:val="24"/>
          <w:lang w:eastAsia="fr-FR"/>
        </w:rPr>
        <w:t xml:space="preserve"> </w:t>
      </w:r>
      <w:r w:rsidR="00B64ADD" w:rsidRPr="007F59ED">
        <w:rPr>
          <w:rFonts w:eastAsia="Times New Roman" w:cs="Times New Roman"/>
          <w:szCs w:val="24"/>
          <w:lang w:eastAsia="fr-FR"/>
        </w:rPr>
        <w:t>are</w:t>
      </w:r>
      <w:r w:rsidR="00286743" w:rsidRPr="007F59ED">
        <w:rPr>
          <w:rFonts w:eastAsia="Times New Roman" w:cs="Times New Roman"/>
          <w:szCs w:val="24"/>
          <w:lang w:eastAsia="fr-FR"/>
        </w:rPr>
        <w:t xml:space="preserve"> positive and</w:t>
      </w:r>
      <w:r w:rsidR="006F3427" w:rsidRPr="007F59ED">
        <w:rPr>
          <w:rFonts w:eastAsia="Times New Roman" w:cs="Times New Roman"/>
          <w:szCs w:val="24"/>
          <w:lang w:eastAsia="fr-FR"/>
        </w:rPr>
        <w:t xml:space="preserve"> statistically</w:t>
      </w:r>
      <w:r w:rsidR="00286743" w:rsidRPr="007F59ED">
        <w:rPr>
          <w:rFonts w:eastAsia="Times New Roman" w:cs="Times New Roman"/>
          <w:szCs w:val="24"/>
          <w:lang w:eastAsia="fr-FR"/>
        </w:rPr>
        <w:t xml:space="preserve"> significant </w:t>
      </w:r>
      <w:r w:rsidR="00B64ADD" w:rsidRPr="007F59ED">
        <w:rPr>
          <w:rFonts w:eastAsia="Times New Roman" w:cs="Times New Roman"/>
          <w:szCs w:val="24"/>
          <w:lang w:eastAsia="fr-FR"/>
        </w:rPr>
        <w:t>at</w:t>
      </w:r>
      <w:r w:rsidR="00286743" w:rsidRPr="007F59ED">
        <w:rPr>
          <w:rFonts w:eastAsia="Times New Roman" w:cs="Times New Roman"/>
          <w:szCs w:val="24"/>
          <w:lang w:eastAsia="fr-FR"/>
        </w:rPr>
        <w:t xml:space="preserve"> 1% level. </w:t>
      </w:r>
      <w:r w:rsidR="00FF6CB6" w:rsidRPr="007F59ED">
        <w:rPr>
          <w:rFonts w:eastAsia="Times New Roman" w:cs="Times New Roman"/>
          <w:szCs w:val="24"/>
          <w:lang w:eastAsia="fr-FR"/>
        </w:rPr>
        <w:t>These finding</w:t>
      </w:r>
      <w:r w:rsidR="00082F79" w:rsidRPr="007F59ED">
        <w:rPr>
          <w:rFonts w:eastAsia="Times New Roman" w:cs="Times New Roman"/>
          <w:szCs w:val="24"/>
          <w:lang w:eastAsia="fr-FR"/>
        </w:rPr>
        <w:t>s</w:t>
      </w:r>
      <w:r w:rsidR="006F3427" w:rsidRPr="007F59ED">
        <w:rPr>
          <w:rFonts w:eastAsia="Times New Roman" w:cs="Times New Roman"/>
          <w:szCs w:val="24"/>
          <w:lang w:eastAsia="fr-FR"/>
        </w:rPr>
        <w:t xml:space="preserve"> are consistent with </w:t>
      </w:r>
      <w:r w:rsidR="006F3427" w:rsidRPr="007F59ED">
        <w:t>Khan et al., (2020) and Li et al., (2010) and</w:t>
      </w:r>
      <w:r w:rsidR="00FF6CB6" w:rsidRPr="007F59ED">
        <w:rPr>
          <w:rFonts w:eastAsia="Times New Roman" w:cs="Times New Roman"/>
          <w:szCs w:val="24"/>
          <w:lang w:eastAsia="fr-FR"/>
        </w:rPr>
        <w:t xml:space="preserve"> support the fourth hypothesis</w:t>
      </w:r>
      <w:r w:rsidR="00834F07" w:rsidRPr="007F59ED">
        <w:rPr>
          <w:rFonts w:eastAsia="Times New Roman" w:cs="Times New Roman"/>
          <w:szCs w:val="24"/>
          <w:lang w:eastAsia="fr-FR"/>
        </w:rPr>
        <w:t xml:space="preserve"> (</w:t>
      </w:r>
      <w:r w:rsidR="00834F07" w:rsidRPr="007F59ED">
        <w:rPr>
          <w:rFonts w:eastAsia="Times New Roman" w:cs="Times New Roman"/>
          <w:b/>
          <w:bCs/>
          <w:szCs w:val="24"/>
          <w:lang w:val="en-GB" w:eastAsia="fr-FR"/>
        </w:rPr>
        <w:t>H</w:t>
      </w:r>
      <w:r w:rsidR="00834F07" w:rsidRPr="007F59ED">
        <w:rPr>
          <w:rFonts w:eastAsia="Times New Roman" w:cs="Times New Roman"/>
          <w:b/>
          <w:bCs/>
          <w:sz w:val="19"/>
          <w:szCs w:val="19"/>
          <w:vertAlign w:val="subscript"/>
          <w:lang w:val="en-GB" w:eastAsia="fr-FR"/>
        </w:rPr>
        <w:t>4</w:t>
      </w:r>
      <w:r w:rsidR="00834F07" w:rsidRPr="007F59ED">
        <w:rPr>
          <w:rFonts w:eastAsia="Times New Roman" w:cs="Times New Roman"/>
          <w:szCs w:val="24"/>
          <w:lang w:eastAsia="fr-FR"/>
        </w:rPr>
        <w:t>)</w:t>
      </w:r>
      <w:r w:rsidR="00082F79" w:rsidRPr="007F59ED">
        <w:rPr>
          <w:rFonts w:eastAsia="Times New Roman" w:cs="Times New Roman"/>
          <w:szCs w:val="24"/>
          <w:lang w:eastAsia="fr-FR"/>
        </w:rPr>
        <w:t>,</w:t>
      </w:r>
      <w:r w:rsidR="00F44381" w:rsidRPr="007F59ED">
        <w:rPr>
          <w:rFonts w:eastAsia="Times New Roman" w:cs="Times New Roman"/>
          <w:szCs w:val="24"/>
          <w:lang w:eastAsia="fr-FR"/>
        </w:rPr>
        <w:t xml:space="preserve"> </w:t>
      </w:r>
      <w:r w:rsidR="00082F79" w:rsidRPr="00F64F18">
        <w:rPr>
          <w:rFonts w:eastAsia="Times New Roman" w:cs="Times New Roman"/>
          <w:szCs w:val="24"/>
          <w:lang w:eastAsia="fr-FR"/>
        </w:rPr>
        <w:t xml:space="preserve">indicating that </w:t>
      </w:r>
      <w:r w:rsidR="006F3427" w:rsidRPr="00F64F18">
        <w:rPr>
          <w:rFonts w:eastAsia="Times New Roman" w:cs="Times New Roman"/>
          <w:szCs w:val="24"/>
          <w:lang w:eastAsia="fr-FR"/>
        </w:rPr>
        <w:t>low</w:t>
      </w:r>
      <w:r w:rsidR="00B11252" w:rsidRPr="00F64F18">
        <w:rPr>
          <w:rFonts w:eastAsia="Times New Roman" w:cs="Times New Roman"/>
          <w:szCs w:val="24"/>
          <w:lang w:eastAsia="fr-FR"/>
        </w:rPr>
        <w:t xml:space="preserve"> domestic</w:t>
      </w:r>
      <w:r w:rsidR="006F3427" w:rsidRPr="00F64F18">
        <w:rPr>
          <w:rFonts w:eastAsia="Times New Roman" w:cs="Times New Roman"/>
          <w:szCs w:val="24"/>
          <w:lang w:eastAsia="fr-FR"/>
        </w:rPr>
        <w:t xml:space="preserve"> Institutional development strengthens (positively moderates) the positive relationship between CSR(CPA) and the degree of internationalization</w:t>
      </w:r>
      <w:r w:rsidR="00580460" w:rsidRPr="00F64F18">
        <w:rPr>
          <w:rFonts w:eastAsia="Times New Roman" w:cs="Times New Roman"/>
          <w:szCs w:val="24"/>
          <w:lang w:eastAsia="fr-FR"/>
        </w:rPr>
        <w:t>.</w:t>
      </w:r>
      <w:r w:rsidR="00EA5D73" w:rsidRPr="007F59ED">
        <w:rPr>
          <w:rFonts w:eastAsia="Times New Roman" w:cs="Times New Roman"/>
          <w:szCs w:val="24"/>
          <w:lang w:eastAsia="fr-FR"/>
        </w:rPr>
        <w:t xml:space="preserve"> </w:t>
      </w:r>
      <w:r w:rsidR="0038036F" w:rsidRPr="007F59ED">
        <w:rPr>
          <w:rFonts w:eastAsia="Times New Roman" w:cs="Times New Roman"/>
          <w:szCs w:val="24"/>
          <w:lang w:eastAsia="fr-FR"/>
        </w:rPr>
        <w:t>EMNCs exploit</w:t>
      </w:r>
      <w:r w:rsidR="006E294D" w:rsidRPr="007F59ED">
        <w:rPr>
          <w:rFonts w:eastAsia="Times New Roman" w:cs="Times New Roman"/>
          <w:szCs w:val="24"/>
          <w:lang w:eastAsia="fr-FR"/>
        </w:rPr>
        <w:t xml:space="preserve"> the domestic</w:t>
      </w:r>
      <w:r w:rsidR="00F44381" w:rsidRPr="007F59ED">
        <w:rPr>
          <w:rFonts w:eastAsia="Times New Roman" w:cs="Times New Roman"/>
          <w:szCs w:val="24"/>
          <w:lang w:eastAsia="fr-FR"/>
        </w:rPr>
        <w:t xml:space="preserve"> low institutional development</w:t>
      </w:r>
      <w:r w:rsidR="00EA5D73" w:rsidRPr="007F59ED">
        <w:rPr>
          <w:rFonts w:eastAsia="Times New Roman" w:cs="Times New Roman"/>
          <w:szCs w:val="24"/>
          <w:lang w:eastAsia="fr-FR"/>
        </w:rPr>
        <w:t xml:space="preserve"> level</w:t>
      </w:r>
      <w:r w:rsidR="001745FA" w:rsidRPr="007F59ED">
        <w:rPr>
          <w:rFonts w:eastAsia="Times New Roman" w:cs="Times New Roman"/>
          <w:szCs w:val="24"/>
          <w:lang w:eastAsia="fr-FR"/>
        </w:rPr>
        <w:t xml:space="preserve"> (existence of institutional voids)</w:t>
      </w:r>
      <w:r w:rsidR="00400526" w:rsidRPr="007F59ED">
        <w:rPr>
          <w:rFonts w:eastAsia="Times New Roman" w:cs="Times New Roman"/>
          <w:szCs w:val="24"/>
          <w:lang w:eastAsia="fr-FR"/>
        </w:rPr>
        <w:t xml:space="preserve"> by using the CSR and CPA </w:t>
      </w:r>
      <w:r w:rsidR="006F3427" w:rsidRPr="007F59ED">
        <w:rPr>
          <w:rFonts w:eastAsia="Times New Roman" w:cs="Times New Roman"/>
          <w:szCs w:val="24"/>
          <w:lang w:eastAsia="fr-FR"/>
        </w:rPr>
        <w:t xml:space="preserve">individually </w:t>
      </w:r>
      <w:r w:rsidR="00400526" w:rsidRPr="007F59ED">
        <w:rPr>
          <w:rFonts w:eastAsia="Times New Roman" w:cs="Times New Roman"/>
          <w:szCs w:val="24"/>
          <w:lang w:eastAsia="fr-FR"/>
        </w:rPr>
        <w:t xml:space="preserve">to gain favorable </w:t>
      </w:r>
      <w:r w:rsidR="00123F33" w:rsidRPr="007F59ED">
        <w:rPr>
          <w:rFonts w:eastAsia="Times New Roman" w:cs="Times New Roman"/>
          <w:szCs w:val="24"/>
          <w:lang w:eastAsia="fr-FR"/>
        </w:rPr>
        <w:t>social and institutional support</w:t>
      </w:r>
      <w:r w:rsidR="00F44381" w:rsidRPr="007F59ED">
        <w:rPr>
          <w:rFonts w:eastAsia="Times New Roman" w:cs="Times New Roman"/>
          <w:szCs w:val="24"/>
          <w:lang w:eastAsia="fr-FR"/>
        </w:rPr>
        <w:t xml:space="preserve"> </w:t>
      </w:r>
      <w:r w:rsidR="00123F33" w:rsidRPr="007F59ED">
        <w:rPr>
          <w:rFonts w:eastAsia="Times New Roman" w:cs="Times New Roman"/>
          <w:szCs w:val="24"/>
          <w:lang w:eastAsia="fr-FR"/>
        </w:rPr>
        <w:t>to enhance their</w:t>
      </w:r>
      <w:r w:rsidR="00F44381" w:rsidRPr="007F59ED">
        <w:rPr>
          <w:rFonts w:eastAsia="Times New Roman" w:cs="Times New Roman"/>
          <w:szCs w:val="24"/>
          <w:lang w:eastAsia="fr-FR"/>
        </w:rPr>
        <w:t xml:space="preserve"> internationalization </w:t>
      </w:r>
      <w:r w:rsidR="00062626" w:rsidRPr="007F59ED">
        <w:rPr>
          <w:rFonts w:eastAsia="Times New Roman" w:cs="Times New Roman"/>
          <w:szCs w:val="24"/>
          <w:lang w:eastAsia="fr-FR"/>
        </w:rPr>
        <w:t>(</w:t>
      </w:r>
      <w:r w:rsidR="0084514A" w:rsidRPr="007F59ED">
        <w:rPr>
          <w:rFonts w:eastAsia="Times New Roman" w:cs="Times New Roman"/>
          <w:szCs w:val="24"/>
          <w:lang w:val="en-GB" w:eastAsia="fr-FR"/>
        </w:rPr>
        <w:t>Adomako et al., 2023;</w:t>
      </w:r>
      <w:r w:rsidR="00062626" w:rsidRPr="007F59ED">
        <w:rPr>
          <w:rFonts w:eastAsia="Times New Roman" w:cs="Times New Roman"/>
          <w:szCs w:val="24"/>
          <w:lang w:eastAsia="fr-FR"/>
        </w:rPr>
        <w:t xml:space="preserve"> </w:t>
      </w:r>
      <w:r w:rsidR="006855B4" w:rsidRPr="007F59ED">
        <w:rPr>
          <w:rFonts w:eastAsia="Times New Roman" w:cs="Times New Roman"/>
          <w:szCs w:val="24"/>
          <w:lang w:eastAsia="fr-FR"/>
        </w:rPr>
        <w:t>Abrahms et al., 2023).</w:t>
      </w:r>
      <w:r w:rsidR="003928D8" w:rsidRPr="007F59ED">
        <w:rPr>
          <w:rFonts w:eastAsia="Times New Roman" w:cs="Times New Roman"/>
          <w:szCs w:val="24"/>
          <w:lang w:eastAsia="fr-FR"/>
        </w:rPr>
        <w:t xml:space="preserve"> </w:t>
      </w:r>
    </w:p>
    <w:p w14:paraId="6F3845EE" w14:textId="7C33356F" w:rsidR="00091A38" w:rsidRPr="007F59ED" w:rsidRDefault="00DC6C1E" w:rsidP="00976FE7">
      <w:pPr>
        <w:spacing w:after="0" w:line="360" w:lineRule="auto"/>
        <w:ind w:firstLine="705"/>
        <w:jc w:val="both"/>
        <w:textAlignment w:val="baseline"/>
        <w:rPr>
          <w:rFonts w:eastAsia="Times New Roman" w:cs="Times New Roman"/>
          <w:szCs w:val="24"/>
          <w:lang w:eastAsia="fr-FR"/>
        </w:rPr>
      </w:pPr>
      <w:r w:rsidRPr="007F59ED">
        <w:rPr>
          <w:rFonts w:eastAsia="Times New Roman" w:cs="Times New Roman"/>
          <w:szCs w:val="24"/>
          <w:lang w:eastAsia="fr-FR"/>
        </w:rPr>
        <w:t>In t</w:t>
      </w:r>
      <w:r w:rsidR="0062760E" w:rsidRPr="007F59ED">
        <w:rPr>
          <w:rFonts w:eastAsia="Times New Roman" w:cs="Times New Roman"/>
          <w:szCs w:val="24"/>
          <w:lang w:eastAsia="fr-FR"/>
        </w:rPr>
        <w:t xml:space="preserve">he fifth </w:t>
      </w:r>
      <w:r w:rsidRPr="007F59ED">
        <w:rPr>
          <w:rFonts w:eastAsia="Times New Roman" w:cs="Times New Roman"/>
          <w:szCs w:val="24"/>
          <w:lang w:eastAsia="fr-FR"/>
        </w:rPr>
        <w:t>column</w:t>
      </w:r>
      <w:r w:rsidR="007C2BF6" w:rsidRPr="007F59ED">
        <w:rPr>
          <w:rFonts w:eastAsia="Times New Roman" w:cs="Times New Roman"/>
          <w:szCs w:val="24"/>
          <w:lang w:eastAsia="fr-FR"/>
        </w:rPr>
        <w:t>, we included a</w:t>
      </w:r>
      <w:r w:rsidR="00AE0BE8" w:rsidRPr="007F59ED">
        <w:rPr>
          <w:rFonts w:eastAsia="Times New Roman" w:cs="Times New Roman"/>
          <w:szCs w:val="24"/>
          <w:lang w:eastAsia="fr-FR"/>
        </w:rPr>
        <w:t>n interaction term</w:t>
      </w:r>
      <w:r w:rsidR="002607B3" w:rsidRPr="007F59ED">
        <w:rPr>
          <w:rFonts w:eastAsia="Times New Roman" w:cs="Times New Roman"/>
          <w:szCs w:val="24"/>
          <w:lang w:eastAsia="fr-FR"/>
        </w:rPr>
        <w:t xml:space="preserve"> (</w:t>
      </w:r>
      <w:proofErr w:type="spellStart"/>
      <w:r w:rsidR="002607B3" w:rsidRPr="007F59ED">
        <w:rPr>
          <w:rFonts w:eastAsia="Times New Roman" w:cs="Times New Roman"/>
          <w:i/>
          <w:iCs/>
          <w:szCs w:val="24"/>
          <w:lang w:eastAsia="fr-FR"/>
        </w:rPr>
        <w:t>Inst_Dev</w:t>
      </w:r>
      <w:proofErr w:type="spellEnd"/>
      <w:r w:rsidR="002607B3" w:rsidRPr="007F59ED">
        <w:rPr>
          <w:rFonts w:eastAsia="Times New Roman" w:cs="Times New Roman"/>
          <w:i/>
          <w:iCs/>
          <w:szCs w:val="24"/>
          <w:lang w:eastAsia="fr-FR"/>
        </w:rPr>
        <w:t xml:space="preserve"> × CSR_CPA</w:t>
      </w:r>
      <w:r w:rsidR="002607B3" w:rsidRPr="007F59ED">
        <w:rPr>
          <w:rFonts w:eastAsia="Times New Roman" w:cs="Times New Roman"/>
          <w:szCs w:val="24"/>
          <w:lang w:eastAsia="fr-FR"/>
        </w:rPr>
        <w:t>)</w:t>
      </w:r>
      <w:r w:rsidR="00E64C02" w:rsidRPr="007F59ED">
        <w:rPr>
          <w:rFonts w:eastAsia="Times New Roman" w:cs="Times New Roman"/>
          <w:szCs w:val="24"/>
          <w:lang w:eastAsia="fr-FR"/>
        </w:rPr>
        <w:t xml:space="preserve"> determining the interaction between </w:t>
      </w:r>
      <w:r w:rsidR="00CC61C7" w:rsidRPr="007F59ED">
        <w:rPr>
          <w:rFonts w:eastAsia="Times New Roman" w:cs="Times New Roman"/>
          <w:szCs w:val="24"/>
          <w:lang w:eastAsia="fr-FR"/>
        </w:rPr>
        <w:t>the low institutional development level and the complementary effect</w:t>
      </w:r>
      <w:r w:rsidR="00DE0BFA" w:rsidRPr="007F59ED">
        <w:rPr>
          <w:rFonts w:eastAsia="Times New Roman" w:cs="Times New Roman"/>
          <w:szCs w:val="24"/>
          <w:lang w:eastAsia="fr-FR"/>
        </w:rPr>
        <w:t xml:space="preserve"> of using both nonmarket strategies simultaneously</w:t>
      </w:r>
      <w:r w:rsidR="00B343E2" w:rsidRPr="007F59ED">
        <w:rPr>
          <w:rFonts w:eastAsia="Times New Roman" w:cs="Times New Roman"/>
          <w:szCs w:val="24"/>
          <w:lang w:eastAsia="fr-FR"/>
        </w:rPr>
        <w:t>.</w:t>
      </w:r>
      <w:r w:rsidR="00424F13" w:rsidRPr="007F59ED">
        <w:rPr>
          <w:rFonts w:eastAsia="Times New Roman" w:cs="Times New Roman"/>
          <w:szCs w:val="24"/>
          <w:lang w:eastAsia="fr-FR"/>
        </w:rPr>
        <w:t xml:space="preserve"> The coefficient (</w:t>
      </w:r>
      <w:proofErr w:type="spellStart"/>
      <w:r w:rsidR="00424F13" w:rsidRPr="007F59ED">
        <w:rPr>
          <w:rFonts w:eastAsia="Times New Roman" w:cs="Times New Roman"/>
          <w:i/>
          <w:iCs/>
          <w:szCs w:val="24"/>
          <w:lang w:eastAsia="fr-FR"/>
        </w:rPr>
        <w:t>Inst_Dev</w:t>
      </w:r>
      <w:proofErr w:type="spellEnd"/>
      <w:r w:rsidR="00424F13" w:rsidRPr="007F59ED">
        <w:rPr>
          <w:rFonts w:eastAsia="Times New Roman" w:cs="Times New Roman"/>
          <w:i/>
          <w:iCs/>
          <w:szCs w:val="24"/>
          <w:lang w:eastAsia="fr-FR"/>
        </w:rPr>
        <w:t xml:space="preserve"> × CSR_CPA</w:t>
      </w:r>
      <w:r w:rsidR="00424F13" w:rsidRPr="007F59ED">
        <w:rPr>
          <w:rFonts w:eastAsia="Times New Roman" w:cs="Times New Roman"/>
          <w:szCs w:val="24"/>
          <w:lang w:eastAsia="fr-FR"/>
        </w:rPr>
        <w:t xml:space="preserve">) is positive and significant </w:t>
      </w:r>
      <w:r w:rsidR="005F7B86" w:rsidRPr="007F59ED">
        <w:rPr>
          <w:rFonts w:eastAsia="Times New Roman" w:cs="Times New Roman"/>
          <w:szCs w:val="24"/>
          <w:lang w:eastAsia="fr-FR"/>
        </w:rPr>
        <w:t>at the level of 1%. This finding supports the fifth hypothesis</w:t>
      </w:r>
      <w:r w:rsidR="000C5C73" w:rsidRPr="007F59ED">
        <w:rPr>
          <w:rFonts w:eastAsia="Times New Roman" w:cs="Times New Roman"/>
          <w:szCs w:val="24"/>
          <w:lang w:eastAsia="fr-FR"/>
        </w:rPr>
        <w:t xml:space="preserve"> (</w:t>
      </w:r>
      <w:r w:rsidR="000C5C73" w:rsidRPr="007F59ED">
        <w:rPr>
          <w:rFonts w:eastAsia="Times New Roman" w:cs="Times New Roman"/>
          <w:b/>
          <w:bCs/>
          <w:szCs w:val="24"/>
          <w:lang w:val="en-GB" w:eastAsia="fr-FR"/>
        </w:rPr>
        <w:t>H</w:t>
      </w:r>
      <w:r w:rsidR="000C5C73" w:rsidRPr="007F59ED">
        <w:rPr>
          <w:rFonts w:eastAsia="Times New Roman" w:cs="Times New Roman"/>
          <w:b/>
          <w:bCs/>
          <w:sz w:val="19"/>
          <w:szCs w:val="19"/>
          <w:vertAlign w:val="subscript"/>
          <w:lang w:val="en-GB" w:eastAsia="fr-FR"/>
        </w:rPr>
        <w:t>5</w:t>
      </w:r>
      <w:r w:rsidR="000C5C73" w:rsidRPr="007F59ED">
        <w:rPr>
          <w:rFonts w:eastAsia="Times New Roman" w:cs="Times New Roman"/>
          <w:szCs w:val="24"/>
          <w:lang w:eastAsia="fr-FR"/>
        </w:rPr>
        <w:t>)</w:t>
      </w:r>
      <w:r w:rsidR="00374593" w:rsidRPr="007F59ED">
        <w:rPr>
          <w:rFonts w:eastAsia="Times New Roman" w:cs="Times New Roman"/>
          <w:szCs w:val="24"/>
          <w:lang w:eastAsia="fr-FR"/>
        </w:rPr>
        <w:t xml:space="preserve"> i.e.,</w:t>
      </w:r>
      <w:r w:rsidR="005F7B86" w:rsidRPr="007F59ED">
        <w:rPr>
          <w:rFonts w:eastAsia="Times New Roman" w:cs="Times New Roman"/>
          <w:szCs w:val="24"/>
          <w:lang w:eastAsia="fr-FR"/>
        </w:rPr>
        <w:t xml:space="preserve"> </w:t>
      </w:r>
      <w:r w:rsidR="00DE0BFA" w:rsidRPr="007F59ED">
        <w:rPr>
          <w:rFonts w:eastAsia="Times New Roman" w:cs="Times New Roman"/>
          <w:szCs w:val="24"/>
          <w:lang w:eastAsia="fr-FR"/>
        </w:rPr>
        <w:t>low Institutional development strengthens (positively moderates) the positive relationship between the simultaneous usage of CSR and CPA and degree of internationalization</w:t>
      </w:r>
      <w:r w:rsidR="0062760E" w:rsidRPr="007F59ED">
        <w:rPr>
          <w:rFonts w:eastAsia="Times New Roman" w:cs="Times New Roman"/>
          <w:szCs w:val="24"/>
          <w:lang w:eastAsia="fr-FR"/>
        </w:rPr>
        <w:t>.</w:t>
      </w:r>
      <w:r w:rsidR="00B5471D" w:rsidRPr="007F59ED">
        <w:rPr>
          <w:rFonts w:eastAsia="Times New Roman" w:cs="Times New Roman"/>
          <w:szCs w:val="24"/>
          <w:lang w:eastAsia="fr-FR"/>
        </w:rPr>
        <w:t xml:space="preserve"> </w:t>
      </w:r>
      <w:r w:rsidR="00C94A7E" w:rsidRPr="00C94A7E">
        <w:rPr>
          <w:rFonts w:eastAsia="Times New Roman" w:cs="Times New Roman"/>
          <w:szCs w:val="24"/>
          <w:lang w:eastAsia="fr-FR"/>
        </w:rPr>
        <w:t xml:space="preserve">The finding aligns with the theoretical notion that a firm’s choice of corporate strategy to enhance performance largely depends on the institutional context in which it operates </w:t>
      </w:r>
      <w:r w:rsidR="00167C7B" w:rsidRPr="00F64F18">
        <w:rPr>
          <w:rFonts w:eastAsia="Times New Roman" w:cs="Times New Roman"/>
          <w:szCs w:val="24"/>
          <w:lang w:eastAsia="fr-FR"/>
        </w:rPr>
        <w:t>(Abrahms et al., 2023).</w:t>
      </w:r>
      <w:r w:rsidR="0062760E" w:rsidRPr="007F59ED">
        <w:rPr>
          <w:rFonts w:eastAsia="Times New Roman" w:cs="Times New Roman"/>
          <w:szCs w:val="24"/>
          <w:lang w:eastAsia="fr-FR"/>
        </w:rPr>
        <w:t xml:space="preserve"> </w:t>
      </w:r>
    </w:p>
    <w:p w14:paraId="70CC2F24" w14:textId="38A3B926"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lastRenderedPageBreak/>
        <w:t xml:space="preserve">Regarding control variables, the firm-level variables show mixed </w:t>
      </w:r>
      <w:r w:rsidR="00011E93" w:rsidRPr="007F59ED">
        <w:rPr>
          <w:rFonts w:eastAsia="Times New Roman" w:cs="Times New Roman"/>
          <w:szCs w:val="24"/>
          <w:lang w:val="en-GB" w:eastAsia="fr-FR"/>
        </w:rPr>
        <w:t>results</w:t>
      </w:r>
      <w:r w:rsidRPr="007F59ED">
        <w:rPr>
          <w:rFonts w:eastAsia="Times New Roman" w:cs="Times New Roman"/>
          <w:szCs w:val="24"/>
          <w:lang w:val="en-GB" w:eastAsia="fr-FR"/>
        </w:rPr>
        <w:t xml:space="preserve">. The </w:t>
      </w:r>
      <w:proofErr w:type="spellStart"/>
      <w:r w:rsidRPr="007F59ED">
        <w:rPr>
          <w:rFonts w:eastAsia="Times New Roman" w:cs="Times New Roman"/>
          <w:i/>
          <w:iCs/>
          <w:szCs w:val="24"/>
          <w:lang w:val="en-GB" w:eastAsia="fr-FR"/>
        </w:rPr>
        <w:t>Board_size</w:t>
      </w:r>
      <w:proofErr w:type="spellEnd"/>
      <w:r w:rsidRPr="007F59ED">
        <w:rPr>
          <w:rFonts w:eastAsia="Times New Roman" w:cs="Times New Roman"/>
          <w:szCs w:val="24"/>
          <w:lang w:val="en-GB" w:eastAsia="fr-FR"/>
        </w:rPr>
        <w:t xml:space="preserve">, </w:t>
      </w:r>
      <w:r w:rsidR="00E81480" w:rsidRPr="00E81480">
        <w:rPr>
          <w:rFonts w:eastAsia="Times New Roman" w:cs="Times New Roman"/>
          <w:i/>
          <w:iCs/>
          <w:szCs w:val="24"/>
          <w:lang w:val="en-GB" w:eastAsia="fr-FR"/>
        </w:rPr>
        <w:t>ROA</w:t>
      </w:r>
      <w:r w:rsidR="00E81480">
        <w:rPr>
          <w:rFonts w:eastAsia="Times New Roman" w:cs="Times New Roman"/>
          <w:szCs w:val="24"/>
          <w:lang w:val="en-GB" w:eastAsia="fr-FR"/>
        </w:rPr>
        <w:t xml:space="preserve">, </w:t>
      </w:r>
      <w:r w:rsidRPr="007F59ED">
        <w:rPr>
          <w:rFonts w:eastAsia="Times New Roman" w:cs="Times New Roman"/>
          <w:i/>
          <w:iCs/>
          <w:szCs w:val="24"/>
          <w:lang w:val="en-GB" w:eastAsia="fr-FR"/>
        </w:rPr>
        <w:t>Size</w:t>
      </w:r>
      <w:r w:rsidRPr="007F59ED">
        <w:rPr>
          <w:rFonts w:eastAsia="Times New Roman" w:cs="Times New Roman"/>
          <w:szCs w:val="24"/>
          <w:lang w:val="en-GB" w:eastAsia="fr-FR"/>
        </w:rPr>
        <w:t xml:space="preserve">, and </w:t>
      </w:r>
      <w:r w:rsidRPr="007F59ED">
        <w:rPr>
          <w:rFonts w:eastAsia="Times New Roman" w:cs="Times New Roman"/>
          <w:i/>
          <w:iCs/>
          <w:szCs w:val="24"/>
          <w:lang w:val="en-GB" w:eastAsia="fr-FR"/>
        </w:rPr>
        <w:t>LEV</w:t>
      </w:r>
      <w:r w:rsidRPr="007F59ED">
        <w:rPr>
          <w:rFonts w:eastAsia="Times New Roman" w:cs="Times New Roman"/>
          <w:szCs w:val="24"/>
          <w:lang w:val="en-GB" w:eastAsia="fr-FR"/>
        </w:rPr>
        <w:t xml:space="preserve"> are statistically significant and </w:t>
      </w:r>
      <w:r w:rsidR="00FC0091" w:rsidRPr="007F59ED">
        <w:rPr>
          <w:rFonts w:eastAsia="Times New Roman" w:cs="Times New Roman"/>
          <w:szCs w:val="24"/>
          <w:lang w:val="en-GB" w:eastAsia="fr-FR"/>
        </w:rPr>
        <w:t>positive</w:t>
      </w:r>
      <w:r w:rsidRPr="007F59ED">
        <w:rPr>
          <w:rFonts w:eastAsia="Times New Roman" w:cs="Times New Roman"/>
          <w:szCs w:val="24"/>
          <w:lang w:val="en-GB" w:eastAsia="fr-FR"/>
        </w:rPr>
        <w:t xml:space="preserve"> </w:t>
      </w:r>
      <w:r w:rsidR="00BE18B4" w:rsidRPr="007F59ED">
        <w:rPr>
          <w:rFonts w:eastAsia="Times New Roman" w:cs="Times New Roman"/>
          <w:szCs w:val="24"/>
          <w:lang w:val="en-GB" w:eastAsia="fr-FR"/>
        </w:rPr>
        <w:t xml:space="preserve">and are consistent with </w:t>
      </w:r>
      <w:r w:rsidR="00104365" w:rsidRPr="007F59ED">
        <w:rPr>
          <w:rFonts w:eastAsia="Times New Roman" w:cs="Times New Roman"/>
          <w:szCs w:val="24"/>
          <w:lang w:val="en-GB" w:eastAsia="fr-FR"/>
        </w:rPr>
        <w:t>earlier studies (</w:t>
      </w:r>
      <w:r w:rsidR="00AE61CC" w:rsidRPr="007F59ED">
        <w:rPr>
          <w:rFonts w:eastAsia="Times New Roman" w:cs="Times New Roman"/>
          <w:szCs w:val="24"/>
          <w:lang w:val="en-GB" w:eastAsia="fr-FR"/>
        </w:rPr>
        <w:t>González &amp; González-Galindo</w:t>
      </w:r>
      <w:r w:rsidR="004279C7" w:rsidRPr="007F59ED">
        <w:rPr>
          <w:rFonts w:eastAsia="Times New Roman" w:cs="Times New Roman"/>
          <w:szCs w:val="24"/>
          <w:lang w:val="en-GB" w:eastAsia="fr-FR"/>
        </w:rPr>
        <w:t>,</w:t>
      </w:r>
      <w:r w:rsidR="009B4CCF" w:rsidRPr="007F59ED">
        <w:rPr>
          <w:rFonts w:eastAsia="Times New Roman" w:cs="Times New Roman"/>
          <w:szCs w:val="24"/>
          <w:lang w:val="en-GB" w:eastAsia="fr-FR"/>
        </w:rPr>
        <w:t xml:space="preserve"> </w:t>
      </w:r>
      <w:r w:rsidR="004279C7" w:rsidRPr="007F59ED">
        <w:rPr>
          <w:rFonts w:eastAsia="Times New Roman" w:cs="Times New Roman"/>
          <w:szCs w:val="24"/>
          <w:lang w:val="en-GB" w:eastAsia="fr-FR"/>
        </w:rPr>
        <w:t xml:space="preserve">2022; </w:t>
      </w:r>
      <w:r w:rsidR="00480581" w:rsidRPr="007F59ED">
        <w:rPr>
          <w:rFonts w:eastAsia="Times New Roman" w:cs="Times New Roman"/>
          <w:szCs w:val="24"/>
          <w:lang w:val="en-GB" w:eastAsia="fr-FR"/>
        </w:rPr>
        <w:t>Chen &amp; Wu, 2023</w:t>
      </w:r>
      <w:r w:rsidRPr="007F59ED">
        <w:rPr>
          <w:rFonts w:eastAsia="Times New Roman" w:cs="Times New Roman"/>
          <w:szCs w:val="24"/>
          <w:lang w:val="en-GB" w:eastAsia="fr-FR"/>
        </w:rPr>
        <w:t>). Similarly, the coefficient</w:t>
      </w:r>
      <w:r w:rsidR="001222B4" w:rsidRPr="007F59ED">
        <w:rPr>
          <w:rFonts w:eastAsia="Times New Roman" w:cs="Times New Roman"/>
          <w:szCs w:val="24"/>
          <w:lang w:val="en-GB" w:eastAsia="fr-FR"/>
        </w:rPr>
        <w:t xml:space="preserve"> (</w:t>
      </w:r>
      <w:r w:rsidR="001222B4" w:rsidRPr="007F59ED">
        <w:rPr>
          <w:rFonts w:eastAsia="Times New Roman" w:cs="Times New Roman"/>
          <w:i/>
          <w:iCs/>
          <w:szCs w:val="24"/>
          <w:lang w:val="en-GB" w:eastAsia="fr-FR"/>
        </w:rPr>
        <w:t>DOI</w:t>
      </w:r>
      <w:r w:rsidR="001222B4" w:rsidRPr="007F59ED">
        <w:rPr>
          <w:rFonts w:eastAsia="Times New Roman" w:cs="Times New Roman"/>
          <w:i/>
          <w:iCs/>
          <w:szCs w:val="24"/>
          <w:vertAlign w:val="subscript"/>
          <w:lang w:val="en-GB" w:eastAsia="fr-FR"/>
        </w:rPr>
        <w:t>t-1</w:t>
      </w:r>
      <w:r w:rsidR="001222B4" w:rsidRPr="007F59ED">
        <w:rPr>
          <w:rFonts w:eastAsia="Times New Roman" w:cs="Times New Roman"/>
          <w:szCs w:val="24"/>
          <w:lang w:val="en-GB" w:eastAsia="fr-FR"/>
        </w:rPr>
        <w:t>)</w:t>
      </w:r>
      <w:r w:rsidRPr="007F59ED">
        <w:rPr>
          <w:rFonts w:eastAsia="Times New Roman" w:cs="Times New Roman"/>
          <w:szCs w:val="24"/>
          <w:lang w:val="en-GB" w:eastAsia="fr-FR"/>
        </w:rPr>
        <w:t xml:space="preserve"> is positive and significant, indicating the existence of AR </w:t>
      </w:r>
      <w:r w:rsidR="00653A3C" w:rsidRPr="007F59ED">
        <w:rPr>
          <w:rFonts w:eastAsia="Times New Roman" w:cs="Times New Roman"/>
          <w:szCs w:val="24"/>
          <w:lang w:val="en-GB" w:eastAsia="fr-FR"/>
        </w:rPr>
        <w:t>process.</w:t>
      </w:r>
      <w:r w:rsidRPr="007F59ED">
        <w:rPr>
          <w:rFonts w:eastAsia="Times New Roman" w:cs="Times New Roman"/>
          <w:szCs w:val="24"/>
          <w:lang w:val="en-GB" w:eastAsia="fr-FR"/>
        </w:rPr>
        <w:t xml:space="preserve"> The result for </w:t>
      </w:r>
      <w:proofErr w:type="spellStart"/>
      <w:r w:rsidRPr="007F59ED">
        <w:rPr>
          <w:rFonts w:eastAsia="Times New Roman" w:cs="Times New Roman"/>
          <w:i/>
          <w:iCs/>
          <w:szCs w:val="24"/>
          <w:lang w:val="en-GB" w:eastAsia="fr-FR"/>
        </w:rPr>
        <w:t>Market_con</w:t>
      </w:r>
      <w:r w:rsidR="001C0FBA" w:rsidRPr="007F59ED">
        <w:rPr>
          <w:rFonts w:eastAsia="Times New Roman" w:cs="Times New Roman"/>
          <w:i/>
          <w:iCs/>
          <w:szCs w:val="24"/>
          <w:lang w:val="en-GB" w:eastAsia="fr-FR"/>
        </w:rPr>
        <w:t>c</w:t>
      </w:r>
      <w:proofErr w:type="spellEnd"/>
      <w:r w:rsidR="00DF3874" w:rsidRPr="007F59ED">
        <w:rPr>
          <w:rFonts w:eastAsia="Times New Roman" w:cs="Times New Roman"/>
          <w:i/>
          <w:iCs/>
          <w:szCs w:val="24"/>
          <w:lang w:val="en-GB" w:eastAsia="fr-FR"/>
        </w:rPr>
        <w:t xml:space="preserve"> </w:t>
      </w:r>
      <w:r w:rsidR="00B2703B" w:rsidRPr="007F59ED">
        <w:rPr>
          <w:rFonts w:eastAsia="Times New Roman" w:cs="Times New Roman"/>
          <w:szCs w:val="24"/>
          <w:lang w:val="en-GB" w:eastAsia="fr-FR"/>
        </w:rPr>
        <w:t xml:space="preserve">is </w:t>
      </w:r>
      <w:r w:rsidR="00E27277" w:rsidRPr="007F59ED">
        <w:rPr>
          <w:rFonts w:eastAsia="Times New Roman" w:cs="Times New Roman"/>
          <w:szCs w:val="24"/>
          <w:lang w:val="en-GB" w:eastAsia="fr-FR"/>
        </w:rPr>
        <w:t xml:space="preserve">statistically </w:t>
      </w:r>
      <w:r w:rsidR="00B2703B" w:rsidRPr="007F59ED">
        <w:rPr>
          <w:rFonts w:eastAsia="Times New Roman" w:cs="Times New Roman"/>
          <w:szCs w:val="24"/>
          <w:lang w:val="en-GB" w:eastAsia="fr-FR"/>
        </w:rPr>
        <w:t>significant and positive</w:t>
      </w:r>
      <w:r w:rsidRPr="007F59ED">
        <w:rPr>
          <w:rFonts w:eastAsia="Times New Roman" w:cs="Times New Roman"/>
          <w:szCs w:val="24"/>
          <w:lang w:val="en-GB" w:eastAsia="fr-FR"/>
        </w:rPr>
        <w:t>.</w:t>
      </w:r>
      <w:r w:rsidR="00E27277" w:rsidRPr="007F59ED">
        <w:rPr>
          <w:rFonts w:eastAsia="Times New Roman" w:cs="Times New Roman"/>
          <w:szCs w:val="24"/>
          <w:lang w:val="en-GB" w:eastAsia="fr-FR"/>
        </w:rPr>
        <w:t xml:space="preserve"> Moreover,</w:t>
      </w:r>
      <w:r w:rsidRPr="007F59ED">
        <w:rPr>
          <w:rFonts w:eastAsia="Times New Roman" w:cs="Times New Roman"/>
          <w:szCs w:val="24"/>
          <w:lang w:val="en-GB" w:eastAsia="fr-FR"/>
        </w:rPr>
        <w:t xml:space="preserve"> </w:t>
      </w:r>
      <w:r w:rsidR="00E27277" w:rsidRPr="007F59ED">
        <w:rPr>
          <w:rFonts w:eastAsia="Times New Roman" w:cs="Times New Roman"/>
          <w:szCs w:val="24"/>
          <w:lang w:val="en-GB" w:eastAsia="fr-FR"/>
        </w:rPr>
        <w:t>t</w:t>
      </w:r>
      <w:r w:rsidRPr="007F59ED">
        <w:rPr>
          <w:rFonts w:eastAsia="Times New Roman" w:cs="Times New Roman"/>
          <w:szCs w:val="24"/>
          <w:lang w:val="en-GB" w:eastAsia="fr-FR"/>
        </w:rPr>
        <w:t xml:space="preserve">he </w:t>
      </w:r>
      <w:r w:rsidR="00E27277" w:rsidRPr="007F59ED">
        <w:rPr>
          <w:rFonts w:eastAsia="Times New Roman" w:cs="Times New Roman"/>
          <w:szCs w:val="24"/>
          <w:lang w:val="en-GB" w:eastAsia="fr-FR"/>
        </w:rPr>
        <w:t>coefficient of exchange risk</w:t>
      </w:r>
      <w:r w:rsidRPr="007F59ED">
        <w:rPr>
          <w:rFonts w:eastAsia="Times New Roman" w:cs="Times New Roman"/>
          <w:szCs w:val="24"/>
          <w:lang w:val="en-GB" w:eastAsia="fr-FR"/>
        </w:rPr>
        <w:t xml:space="preserve"> (</w:t>
      </w:r>
      <w:r w:rsidRPr="007F59ED">
        <w:rPr>
          <w:rFonts w:eastAsia="Times New Roman" w:cs="Times New Roman"/>
          <w:i/>
          <w:iCs/>
          <w:szCs w:val="24"/>
          <w:lang w:val="en-GB" w:eastAsia="fr-FR"/>
        </w:rPr>
        <w:t>ER</w:t>
      </w:r>
      <w:r w:rsidRPr="007F59ED">
        <w:rPr>
          <w:rFonts w:eastAsia="Times New Roman" w:cs="Times New Roman"/>
          <w:szCs w:val="24"/>
          <w:lang w:val="en-GB" w:eastAsia="fr-FR"/>
        </w:rPr>
        <w:t xml:space="preserve">) </w:t>
      </w:r>
      <w:r w:rsidR="006945FA" w:rsidRPr="007F59ED">
        <w:rPr>
          <w:rFonts w:eastAsia="Times New Roman" w:cs="Times New Roman"/>
          <w:szCs w:val="24"/>
          <w:lang w:val="en-GB" w:eastAsia="fr-FR"/>
        </w:rPr>
        <w:t>i</w:t>
      </w:r>
      <w:r w:rsidRPr="007F59ED">
        <w:rPr>
          <w:rFonts w:eastAsia="Times New Roman" w:cs="Times New Roman"/>
          <w:szCs w:val="24"/>
          <w:lang w:val="en-GB" w:eastAsia="fr-FR"/>
        </w:rPr>
        <w:t>s negative</w:t>
      </w:r>
      <w:r w:rsidR="00E27277" w:rsidRPr="007F59ED">
        <w:rPr>
          <w:rFonts w:eastAsia="Times New Roman" w:cs="Times New Roman"/>
          <w:szCs w:val="24"/>
          <w:lang w:val="en-GB" w:eastAsia="fr-FR"/>
        </w:rPr>
        <w:t>ly significant</w:t>
      </w:r>
      <w:r w:rsidRPr="007F59ED">
        <w:rPr>
          <w:rFonts w:eastAsia="Times New Roman" w:cs="Times New Roman"/>
          <w:szCs w:val="24"/>
          <w:lang w:val="en-GB" w:eastAsia="fr-FR"/>
        </w:rPr>
        <w:t xml:space="preserve">, implying an increase in exchange rate </w:t>
      </w:r>
      <w:r w:rsidR="00230EEE" w:rsidRPr="007F59ED">
        <w:rPr>
          <w:rFonts w:eastAsia="Times New Roman" w:cs="Times New Roman"/>
          <w:szCs w:val="24"/>
          <w:lang w:val="en-GB" w:eastAsia="fr-FR"/>
        </w:rPr>
        <w:t>reduces</w:t>
      </w:r>
      <w:r w:rsidRPr="007F59ED">
        <w:rPr>
          <w:rFonts w:eastAsia="Times New Roman" w:cs="Times New Roman"/>
          <w:szCs w:val="24"/>
          <w:lang w:val="en-GB" w:eastAsia="fr-FR"/>
        </w:rPr>
        <w:t xml:space="preserve"> the </w:t>
      </w:r>
      <w:r w:rsidR="0079504B" w:rsidRPr="007F59ED">
        <w:rPr>
          <w:rFonts w:eastAsia="Times New Roman" w:cs="Times New Roman"/>
          <w:szCs w:val="24"/>
          <w:lang w:val="en-GB" w:eastAsia="fr-FR"/>
        </w:rPr>
        <w:t>degree of internationalization</w:t>
      </w:r>
      <w:r w:rsidRPr="007F59ED">
        <w:rPr>
          <w:rFonts w:eastAsia="Times New Roman" w:cs="Times New Roman"/>
          <w:szCs w:val="24"/>
          <w:lang w:val="en-GB" w:eastAsia="fr-FR"/>
        </w:rPr>
        <w:t>.</w:t>
      </w:r>
      <w:r w:rsidRPr="007F59ED">
        <w:rPr>
          <w:rFonts w:eastAsia="Times New Roman" w:cs="Times New Roman"/>
          <w:szCs w:val="24"/>
          <w:lang w:eastAsia="fr-FR"/>
        </w:rPr>
        <w:t> </w:t>
      </w:r>
    </w:p>
    <w:p w14:paraId="0E268AEB" w14:textId="36BD428B" w:rsidR="00BC43A4" w:rsidRPr="007F59ED" w:rsidRDefault="00AF18E3" w:rsidP="00976FE7">
      <w:pPr>
        <w:spacing w:after="0" w:line="360" w:lineRule="auto"/>
        <w:ind w:firstLine="705"/>
        <w:jc w:val="both"/>
        <w:textAlignment w:val="baseline"/>
        <w:rPr>
          <w:rFonts w:eastAsia="Times New Roman" w:cs="Times New Roman"/>
          <w:szCs w:val="24"/>
          <w:lang w:val="en-GB" w:eastAsia="fr-FR"/>
        </w:rPr>
      </w:pPr>
      <w:r w:rsidRPr="00AF18E3">
        <w:rPr>
          <w:rFonts w:eastAsia="Times New Roman" w:cs="Times New Roman"/>
          <w:szCs w:val="24"/>
          <w:lang w:val="en-GB" w:eastAsia="fr-FR"/>
        </w:rPr>
        <w:t>In summary, our findings support the proposed hypotheses: both individual and simultaneous adoption of nonmarket strategies significantly enhance EMNCs’ degree of internationalization. Voluntary use of these strategies in home markets helps EMNCs build moral, social, and political capital, granting access to critical resources (Shirodkar &amp; Shete, 2021). Low domestic institutional development further strengthens this relationship (Khan et al., 2020; Li et al., 2010). Consistent with institutional theory, adopting nonmarket strategies in underdeveloped contexts signals goodwill to foreign stakeholders, helping EMNCs overcome their liability of origin (Abrahms et al., 2023)</w:t>
      </w:r>
      <w:r w:rsidR="00544B53" w:rsidRPr="007F59ED">
        <w:rPr>
          <w:rFonts w:eastAsia="Times New Roman" w:cs="Times New Roman"/>
          <w:szCs w:val="24"/>
          <w:lang w:val="en-GB" w:eastAsia="fr-FR"/>
        </w:rPr>
        <w:t>.</w:t>
      </w:r>
      <w:r w:rsidR="00C204F9" w:rsidRPr="007F59ED">
        <w:rPr>
          <w:rFonts w:eastAsia="Times New Roman" w:cs="Times New Roman"/>
          <w:szCs w:val="24"/>
          <w:lang w:val="en-GB" w:eastAsia="fr-FR"/>
        </w:rPr>
        <w:t xml:space="preserve"> </w:t>
      </w:r>
    </w:p>
    <w:p w14:paraId="64396639" w14:textId="35A27D32" w:rsidR="00544B53" w:rsidRPr="007F59ED" w:rsidRDefault="00BC43A4"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Further t</w:t>
      </w:r>
      <w:r w:rsidR="00544B53" w:rsidRPr="007F59ED">
        <w:rPr>
          <w:rFonts w:eastAsia="Times New Roman" w:cs="Times New Roman"/>
          <w:szCs w:val="24"/>
          <w:lang w:val="en-GB" w:eastAsia="fr-FR"/>
        </w:rPr>
        <w:t xml:space="preserve">o determine the robustness of our findings, </w:t>
      </w:r>
      <w:r w:rsidR="00544B53" w:rsidRPr="007F59ED">
        <w:rPr>
          <w:rFonts w:eastAsia="Times New Roman" w:cs="Times New Roman"/>
          <w:sz w:val="26"/>
          <w:szCs w:val="26"/>
          <w:lang w:val="en-GB" w:eastAsia="fr-FR"/>
        </w:rPr>
        <w:t>we</w:t>
      </w:r>
      <w:r w:rsidR="00544B53" w:rsidRPr="007F59ED">
        <w:rPr>
          <w:rFonts w:eastAsia="Times New Roman" w:cs="Times New Roman"/>
          <w:szCs w:val="24"/>
          <w:lang w:val="en-GB" w:eastAsia="fr-FR"/>
        </w:rPr>
        <w:t xml:space="preserve"> re-estimate the</w:t>
      </w:r>
      <w:r w:rsidRPr="007F59ED">
        <w:rPr>
          <w:rFonts w:eastAsia="Times New Roman" w:cs="Times New Roman"/>
          <w:szCs w:val="24"/>
          <w:lang w:val="en-GB" w:eastAsia="fr-FR"/>
        </w:rPr>
        <w:t xml:space="preserve"> empirical</w:t>
      </w:r>
      <w:r w:rsidR="00544B53" w:rsidRPr="007F59ED">
        <w:rPr>
          <w:rFonts w:eastAsia="Times New Roman" w:cs="Times New Roman"/>
          <w:szCs w:val="24"/>
          <w:lang w:val="en-GB" w:eastAsia="fr-FR"/>
        </w:rPr>
        <w:t xml:space="preserve"> model by using the alternative measure of our main dependent variable</w:t>
      </w:r>
      <w:r w:rsidRPr="007F59ED">
        <w:rPr>
          <w:rFonts w:eastAsia="Times New Roman" w:cs="Times New Roman"/>
          <w:szCs w:val="24"/>
          <w:lang w:val="en-GB" w:eastAsia="fr-FR"/>
        </w:rPr>
        <w:t xml:space="preserve"> (</w:t>
      </w:r>
      <w:r w:rsidRPr="007F59ED">
        <w:rPr>
          <w:rFonts w:eastAsia="Times New Roman" w:cs="Times New Roman"/>
          <w:i/>
          <w:iCs/>
          <w:szCs w:val="24"/>
          <w:lang w:val="en-GB" w:eastAsia="fr-FR"/>
        </w:rPr>
        <w:t>DOI</w:t>
      </w:r>
      <w:r w:rsidRPr="007F59ED">
        <w:rPr>
          <w:rFonts w:eastAsia="Times New Roman" w:cs="Times New Roman"/>
          <w:szCs w:val="24"/>
          <w:lang w:val="en-GB" w:eastAsia="fr-FR"/>
        </w:rPr>
        <w:t>)</w:t>
      </w:r>
      <w:r w:rsidR="00544B53" w:rsidRPr="007F59ED">
        <w:rPr>
          <w:rFonts w:eastAsia="Times New Roman" w:cs="Times New Roman"/>
          <w:szCs w:val="24"/>
          <w:lang w:val="en-GB" w:eastAsia="fr-FR"/>
        </w:rPr>
        <w:t xml:space="preserve"> i.e., the foreign sales to total sales. In the literature, this measure is used extensively to determine the degree of internationalization (</w:t>
      </w:r>
      <w:proofErr w:type="spellStart"/>
      <w:r w:rsidR="00DD655D" w:rsidRPr="007F59ED">
        <w:rPr>
          <w:rFonts w:eastAsia="Times New Roman" w:cs="Times New Roman"/>
          <w:szCs w:val="24"/>
          <w:lang w:val="en-GB" w:eastAsia="fr-FR"/>
        </w:rPr>
        <w:t>Dörrenbächer</w:t>
      </w:r>
      <w:proofErr w:type="spellEnd"/>
      <w:r w:rsidR="00DD655D" w:rsidRPr="007F59ED">
        <w:rPr>
          <w:rFonts w:eastAsia="Times New Roman" w:cs="Times New Roman"/>
          <w:szCs w:val="24"/>
          <w:lang w:val="en-GB" w:eastAsia="fr-FR"/>
        </w:rPr>
        <w:t>, 2000</w:t>
      </w:r>
      <w:r w:rsidR="00544B53" w:rsidRPr="007F59ED">
        <w:rPr>
          <w:rFonts w:eastAsia="Times New Roman" w:cs="Times New Roman"/>
          <w:szCs w:val="24"/>
          <w:lang w:val="en-GB" w:eastAsia="fr-FR"/>
        </w:rPr>
        <w:t xml:space="preserve">). </w:t>
      </w:r>
      <w:r w:rsidR="005D2524" w:rsidRPr="005D2524">
        <w:rPr>
          <w:rFonts w:eastAsia="Times New Roman" w:cs="Times New Roman"/>
          <w:szCs w:val="24"/>
          <w:lang w:val="en-GB" w:eastAsia="fr-FR"/>
        </w:rPr>
        <w:t>Table 6 presents robustness results consistent with Table 5, confirming no measurement bias and supporting all hypotheses</w:t>
      </w:r>
      <w:r w:rsidR="00544B53" w:rsidRPr="007F59ED">
        <w:rPr>
          <w:rFonts w:eastAsia="Times New Roman" w:cs="Times New Roman"/>
          <w:szCs w:val="24"/>
          <w:lang w:val="en-GB" w:eastAsia="fr-FR"/>
        </w:rPr>
        <w:t>. </w:t>
      </w:r>
      <w:r w:rsidR="00544B53" w:rsidRPr="007F59ED">
        <w:rPr>
          <w:rFonts w:eastAsia="Times New Roman" w:cs="Times New Roman"/>
          <w:szCs w:val="24"/>
          <w:lang w:eastAsia="fr-FR"/>
        </w:rPr>
        <w:t> </w:t>
      </w:r>
    </w:p>
    <w:p w14:paraId="09137326" w14:textId="54509722" w:rsidR="00544B53" w:rsidRPr="007F59ED" w:rsidRDefault="00544B53" w:rsidP="00976FE7">
      <w:pPr>
        <w:spacing w:line="360" w:lineRule="auto"/>
        <w:jc w:val="center"/>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Insert Table </w:t>
      </w:r>
      <w:r w:rsidR="00710CD0" w:rsidRPr="00F64F18">
        <w:rPr>
          <w:rFonts w:eastAsia="Times New Roman" w:cs="Times New Roman"/>
          <w:szCs w:val="24"/>
          <w:lang w:val="en-GB" w:eastAsia="fr-FR"/>
        </w:rPr>
        <w:t>6</w:t>
      </w:r>
      <w:r w:rsidR="00710CD0" w:rsidRPr="00F64F18">
        <w:rPr>
          <w:rFonts w:eastAsia="Times New Roman" w:cs="Times New Roman"/>
          <w:szCs w:val="24"/>
          <w:lang w:eastAsia="fr-FR"/>
        </w:rPr>
        <w:t> </w:t>
      </w:r>
    </w:p>
    <w:p w14:paraId="4A35357F" w14:textId="77777777" w:rsidR="00544B53" w:rsidRPr="007F59ED" w:rsidRDefault="00544B53" w:rsidP="00976FE7">
      <w:pPr>
        <w:spacing w:after="0" w:line="360" w:lineRule="auto"/>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t>5: Conclusion</w:t>
      </w:r>
      <w:r w:rsidRPr="007F59ED">
        <w:rPr>
          <w:rFonts w:eastAsia="Times New Roman" w:cs="Times New Roman"/>
          <w:szCs w:val="24"/>
          <w:lang w:eastAsia="fr-FR"/>
        </w:rPr>
        <w:t> </w:t>
      </w:r>
    </w:p>
    <w:p w14:paraId="765227EB" w14:textId="4D3F4B34"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This study was inspired by the ongoing debate </w:t>
      </w:r>
      <w:r w:rsidR="00F01A87" w:rsidRPr="007F59ED">
        <w:rPr>
          <w:rFonts w:eastAsia="Times New Roman" w:cs="Times New Roman"/>
          <w:szCs w:val="24"/>
          <w:lang w:val="en-GB" w:eastAsia="fr-FR"/>
        </w:rPr>
        <w:t>on</w:t>
      </w:r>
      <w:r w:rsidRPr="007F59ED">
        <w:rPr>
          <w:rFonts w:eastAsia="Times New Roman" w:cs="Times New Roman"/>
          <w:szCs w:val="24"/>
          <w:lang w:val="en-GB" w:eastAsia="fr-FR"/>
        </w:rPr>
        <w:t xml:space="preserve"> the determinants of internationalization of EMNCs and which nonmarket strategies can be effective</w:t>
      </w:r>
      <w:r w:rsidR="00F01A87" w:rsidRPr="007F59ED">
        <w:rPr>
          <w:rFonts w:eastAsia="Times New Roman" w:cs="Times New Roman"/>
          <w:szCs w:val="24"/>
          <w:lang w:val="en-GB" w:eastAsia="fr-FR"/>
        </w:rPr>
        <w:t>,</w:t>
      </w:r>
      <w:r w:rsidRPr="007F59ED">
        <w:rPr>
          <w:rFonts w:eastAsia="Times New Roman" w:cs="Times New Roman"/>
          <w:szCs w:val="24"/>
          <w:lang w:val="en-GB" w:eastAsia="fr-FR"/>
        </w:rPr>
        <w:t xml:space="preserve"> if used alone or combined</w:t>
      </w:r>
      <w:r w:rsidR="00F01A87" w:rsidRPr="007F59ED">
        <w:rPr>
          <w:rFonts w:eastAsia="Times New Roman" w:cs="Times New Roman"/>
          <w:szCs w:val="24"/>
          <w:lang w:val="en-GB" w:eastAsia="fr-FR"/>
        </w:rPr>
        <w:t>,</w:t>
      </w:r>
      <w:r w:rsidRPr="007F59ED">
        <w:rPr>
          <w:rFonts w:eastAsia="Times New Roman" w:cs="Times New Roman"/>
          <w:szCs w:val="24"/>
          <w:lang w:val="en-GB" w:eastAsia="fr-FR"/>
        </w:rPr>
        <w:t xml:space="preserve"> in </w:t>
      </w:r>
      <w:r w:rsidR="006D2B97" w:rsidRPr="007F59ED">
        <w:rPr>
          <w:rFonts w:eastAsia="Times New Roman" w:cs="Times New Roman"/>
          <w:szCs w:val="24"/>
          <w:lang w:val="en-GB" w:eastAsia="fr-FR"/>
        </w:rPr>
        <w:t xml:space="preserve">a </w:t>
      </w:r>
      <w:r w:rsidRPr="007F59ED">
        <w:rPr>
          <w:rFonts w:eastAsia="Times New Roman" w:cs="Times New Roman"/>
          <w:szCs w:val="24"/>
          <w:lang w:val="en-GB" w:eastAsia="fr-FR"/>
        </w:rPr>
        <w:t xml:space="preserve">local scenario </w:t>
      </w:r>
      <w:r w:rsidR="008F5058" w:rsidRPr="007F59ED">
        <w:rPr>
          <w:rFonts w:eastAsia="Times New Roman" w:cs="Times New Roman"/>
          <w:szCs w:val="24"/>
          <w:lang w:val="en-GB" w:eastAsia="fr-FR"/>
        </w:rPr>
        <w:t>of underdeveloped institution</w:t>
      </w:r>
      <w:r w:rsidR="004804F8" w:rsidRPr="007F59ED">
        <w:rPr>
          <w:rFonts w:eastAsia="Times New Roman" w:cs="Times New Roman"/>
          <w:szCs w:val="24"/>
          <w:lang w:val="en-GB" w:eastAsia="fr-FR"/>
        </w:rPr>
        <w:t>al context</w:t>
      </w:r>
      <w:r w:rsidRPr="007F59ED">
        <w:rPr>
          <w:rFonts w:eastAsia="Times New Roman" w:cs="Times New Roman"/>
          <w:szCs w:val="24"/>
          <w:lang w:val="en-GB" w:eastAsia="fr-FR"/>
        </w:rPr>
        <w:t xml:space="preserve"> (Shirodkar et al., 2022; Sun et al., 2021; Shirodkar &amp; Shete, 2021; Adeleye et al., 2020; </w:t>
      </w:r>
      <w:proofErr w:type="spellStart"/>
      <w:r w:rsidRPr="007F59ED">
        <w:rPr>
          <w:rFonts w:eastAsia="Times New Roman" w:cs="Times New Roman"/>
          <w:szCs w:val="24"/>
          <w:lang w:val="en-GB" w:eastAsia="fr-FR"/>
        </w:rPr>
        <w:t>Frynas</w:t>
      </w:r>
      <w:proofErr w:type="spellEnd"/>
      <w:r w:rsidRPr="007F59ED">
        <w:rPr>
          <w:rFonts w:eastAsia="Times New Roman" w:cs="Times New Roman"/>
          <w:szCs w:val="24"/>
          <w:lang w:val="en-GB" w:eastAsia="fr-FR"/>
        </w:rPr>
        <w:t xml:space="preserve"> et al., 2017). Specifically, we studied the non-market determinants of firm internationalization by focusing on the</w:t>
      </w:r>
      <w:r w:rsidR="00A24952" w:rsidRPr="007F59ED">
        <w:rPr>
          <w:rFonts w:eastAsia="Times New Roman" w:cs="Times New Roman"/>
          <w:szCs w:val="24"/>
          <w:lang w:val="en-GB" w:eastAsia="fr-FR"/>
        </w:rPr>
        <w:t xml:space="preserve"> volunteer</w:t>
      </w:r>
      <w:r w:rsidRPr="007F59ED">
        <w:rPr>
          <w:rFonts w:eastAsia="Times New Roman" w:cs="Times New Roman"/>
          <w:szCs w:val="24"/>
          <w:lang w:val="en-GB" w:eastAsia="fr-FR"/>
        </w:rPr>
        <w:t xml:space="preserve"> adoption of CSR and CPA individually and combined in</w:t>
      </w:r>
      <w:r w:rsidR="00A24952" w:rsidRPr="007F59ED">
        <w:rPr>
          <w:rFonts w:eastAsia="Times New Roman" w:cs="Times New Roman"/>
          <w:szCs w:val="24"/>
          <w:lang w:val="en-GB" w:eastAsia="fr-FR"/>
        </w:rPr>
        <w:t xml:space="preserve"> the</w:t>
      </w:r>
      <w:r w:rsidRPr="007F59ED">
        <w:rPr>
          <w:rFonts w:eastAsia="Times New Roman" w:cs="Times New Roman"/>
          <w:szCs w:val="24"/>
          <w:lang w:val="en-GB" w:eastAsia="fr-FR"/>
        </w:rPr>
        <w:t xml:space="preserve"> local context by the </w:t>
      </w:r>
      <w:r w:rsidR="00C53774" w:rsidRPr="0077162D">
        <w:rPr>
          <w:rFonts w:eastAsia="Times New Roman" w:cs="Times New Roman"/>
          <w:szCs w:val="24"/>
          <w:lang w:val="en-GB" w:eastAsia="fr-FR"/>
        </w:rPr>
        <w:t>multinationals</w:t>
      </w:r>
      <w:r w:rsidR="00C53774" w:rsidRPr="00DD3D4B">
        <w:rPr>
          <w:rFonts w:eastAsia="Times New Roman" w:cs="Times New Roman"/>
          <w:szCs w:val="24"/>
          <w:lang w:val="en-GB" w:eastAsia="fr-FR"/>
        </w:rPr>
        <w:t xml:space="preserve"> </w:t>
      </w:r>
      <w:r w:rsidRPr="007F59ED">
        <w:rPr>
          <w:rFonts w:eastAsia="Times New Roman" w:cs="Times New Roman"/>
          <w:szCs w:val="24"/>
          <w:lang w:val="en-GB" w:eastAsia="fr-FR"/>
        </w:rPr>
        <w:t xml:space="preserve">from MENA and Sub-Saharan African regions. </w:t>
      </w:r>
      <w:r w:rsidR="00F01A87" w:rsidRPr="007F59ED">
        <w:rPr>
          <w:rFonts w:eastAsia="Times New Roman" w:cs="Times New Roman"/>
          <w:szCs w:val="24"/>
          <w:lang w:val="en-GB" w:eastAsia="fr-FR"/>
        </w:rPr>
        <w:t>Our findings show that e</w:t>
      </w:r>
      <w:r w:rsidRPr="007F59ED">
        <w:rPr>
          <w:rFonts w:eastAsia="Times New Roman" w:cs="Times New Roman"/>
          <w:szCs w:val="24"/>
          <w:lang w:val="en-GB" w:eastAsia="fr-FR"/>
        </w:rPr>
        <w:t>ngagement in CSR and CPA initiatives</w:t>
      </w:r>
      <w:r w:rsidR="00AA2510" w:rsidRPr="007F59ED">
        <w:rPr>
          <w:rFonts w:eastAsia="Times New Roman" w:cs="Times New Roman"/>
          <w:szCs w:val="24"/>
          <w:lang w:val="en-GB" w:eastAsia="fr-FR"/>
        </w:rPr>
        <w:t xml:space="preserve"> </w:t>
      </w:r>
      <w:r w:rsidR="00F01A87" w:rsidRPr="007F59ED">
        <w:rPr>
          <w:rFonts w:eastAsia="Times New Roman" w:cs="Times New Roman"/>
          <w:szCs w:val="24"/>
          <w:lang w:val="en-GB" w:eastAsia="fr-FR"/>
        </w:rPr>
        <w:t xml:space="preserve">in </w:t>
      </w:r>
      <w:r w:rsidR="00AA2510" w:rsidRPr="007F59ED">
        <w:rPr>
          <w:rFonts w:eastAsia="Times New Roman" w:cs="Times New Roman"/>
          <w:szCs w:val="24"/>
          <w:lang w:val="en-GB" w:eastAsia="fr-FR"/>
        </w:rPr>
        <w:t>domestic</w:t>
      </w:r>
      <w:r w:rsidR="00F01A87" w:rsidRPr="007F59ED">
        <w:rPr>
          <w:rFonts w:eastAsia="Times New Roman" w:cs="Times New Roman"/>
          <w:szCs w:val="24"/>
          <w:lang w:val="en-GB" w:eastAsia="fr-FR"/>
        </w:rPr>
        <w:t xml:space="preserve"> markets</w:t>
      </w:r>
      <w:r w:rsidRPr="007F59ED">
        <w:rPr>
          <w:rFonts w:eastAsia="Times New Roman" w:cs="Times New Roman"/>
          <w:szCs w:val="24"/>
          <w:lang w:val="en-GB" w:eastAsia="fr-FR"/>
        </w:rPr>
        <w:t xml:space="preserve"> when applied individually </w:t>
      </w:r>
      <w:r w:rsidR="008F5058" w:rsidRPr="007F59ED">
        <w:rPr>
          <w:rFonts w:eastAsia="Times New Roman" w:cs="Times New Roman"/>
          <w:szCs w:val="24"/>
          <w:lang w:val="en-GB" w:eastAsia="fr-FR"/>
        </w:rPr>
        <w:t>and simultaneously</w:t>
      </w:r>
      <w:r w:rsidR="00C47162" w:rsidRPr="007F59ED">
        <w:rPr>
          <w:rFonts w:eastAsia="Times New Roman" w:cs="Times New Roman"/>
          <w:szCs w:val="24"/>
          <w:lang w:val="en-GB" w:eastAsia="fr-FR"/>
        </w:rPr>
        <w:t xml:space="preserve"> help EMNCs to enhance their degree of internationalization.</w:t>
      </w:r>
      <w:r w:rsidR="00D100D1" w:rsidRPr="007F59ED">
        <w:rPr>
          <w:rFonts w:eastAsia="Times New Roman" w:cs="Times New Roman"/>
          <w:szCs w:val="24"/>
          <w:lang w:val="en-GB" w:eastAsia="fr-FR"/>
        </w:rPr>
        <w:t xml:space="preserve"> Further, the lower </w:t>
      </w:r>
      <w:r w:rsidR="003453AC" w:rsidRPr="007F59ED">
        <w:rPr>
          <w:rFonts w:eastAsia="Times New Roman" w:cs="Times New Roman"/>
          <w:szCs w:val="24"/>
          <w:lang w:val="en-GB" w:eastAsia="fr-FR"/>
        </w:rPr>
        <w:t xml:space="preserve">institutional development </w:t>
      </w:r>
      <w:r w:rsidR="000633D2" w:rsidRPr="007F59ED">
        <w:rPr>
          <w:rFonts w:eastAsia="Times New Roman" w:cs="Times New Roman"/>
          <w:szCs w:val="24"/>
          <w:lang w:val="en-GB" w:eastAsia="fr-FR"/>
        </w:rPr>
        <w:t xml:space="preserve">level in the </w:t>
      </w:r>
      <w:r w:rsidR="00F41855" w:rsidRPr="007F59ED">
        <w:rPr>
          <w:rFonts w:eastAsia="Times New Roman" w:cs="Times New Roman"/>
          <w:szCs w:val="24"/>
          <w:lang w:val="en-GB" w:eastAsia="fr-FR"/>
        </w:rPr>
        <w:t xml:space="preserve">home </w:t>
      </w:r>
      <w:r w:rsidR="00111F60" w:rsidRPr="007F59ED">
        <w:rPr>
          <w:rFonts w:eastAsia="Times New Roman" w:cs="Times New Roman"/>
          <w:szCs w:val="24"/>
          <w:lang w:val="en-GB" w:eastAsia="fr-FR"/>
        </w:rPr>
        <w:t xml:space="preserve">market strengthens the positive relationship </w:t>
      </w:r>
      <w:r w:rsidR="00111F60" w:rsidRPr="007F59ED">
        <w:rPr>
          <w:rFonts w:eastAsia="Times New Roman" w:cs="Times New Roman"/>
          <w:szCs w:val="24"/>
          <w:lang w:val="en-GB" w:eastAsia="fr-FR"/>
        </w:rPr>
        <w:lastRenderedPageBreak/>
        <w:t xml:space="preserve">between the </w:t>
      </w:r>
      <w:r w:rsidR="00F01A87" w:rsidRPr="007F59ED">
        <w:rPr>
          <w:rFonts w:eastAsia="Times New Roman" w:cs="Times New Roman"/>
          <w:szCs w:val="24"/>
          <w:lang w:val="en-GB" w:eastAsia="fr-FR"/>
        </w:rPr>
        <w:t xml:space="preserve">nonmarket strategy </w:t>
      </w:r>
      <w:r w:rsidR="00111F60" w:rsidRPr="007F59ED">
        <w:rPr>
          <w:rFonts w:eastAsia="Times New Roman" w:cs="Times New Roman"/>
          <w:szCs w:val="24"/>
          <w:lang w:val="en-GB" w:eastAsia="fr-FR"/>
        </w:rPr>
        <w:t>and the degree of internationalization</w:t>
      </w:r>
      <w:r w:rsidR="00F915E1" w:rsidRPr="007F59ED">
        <w:rPr>
          <w:rFonts w:eastAsia="Times New Roman" w:cs="Times New Roman"/>
          <w:szCs w:val="24"/>
          <w:lang w:val="en-GB" w:eastAsia="fr-FR"/>
        </w:rPr>
        <w:t xml:space="preserve"> </w:t>
      </w:r>
      <w:r w:rsidRPr="007F59ED">
        <w:rPr>
          <w:rFonts w:eastAsia="Times New Roman" w:cs="Times New Roman"/>
          <w:szCs w:val="24"/>
          <w:lang w:val="en-GB" w:eastAsia="fr-FR"/>
        </w:rPr>
        <w:t xml:space="preserve">(Shirodkar &amp; Shete, 2021; </w:t>
      </w:r>
      <w:r w:rsidRPr="00DD3D4B">
        <w:rPr>
          <w:rFonts w:eastAsia="Times New Roman" w:cs="Times New Roman"/>
          <w:szCs w:val="24"/>
          <w:lang w:val="en-GB" w:eastAsia="fr-FR"/>
        </w:rPr>
        <w:t>Li et al., 2021; Adomako et al., 2023</w:t>
      </w:r>
      <w:r w:rsidRPr="007F59ED">
        <w:rPr>
          <w:rFonts w:eastAsia="Times New Roman" w:cs="Times New Roman"/>
          <w:szCs w:val="24"/>
          <w:lang w:val="en-GB" w:eastAsia="fr-FR"/>
        </w:rPr>
        <w:t xml:space="preserve">). </w:t>
      </w:r>
    </w:p>
    <w:p w14:paraId="48D259F5" w14:textId="3FD297AE" w:rsidR="00544B53" w:rsidRPr="007F59ED" w:rsidRDefault="00544B53"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 xml:space="preserve">Overall, this study makes several contributions. First, we made theoretical contribution by combining the institutional theory with the resource-based view to examine the nonmarket determinants of the internationalization in the context of less developed region i.e., MENA and Sub-Saharan African </w:t>
      </w:r>
      <w:r w:rsidR="00F01A87" w:rsidRPr="007F59ED">
        <w:rPr>
          <w:rFonts w:eastAsia="Times New Roman" w:cs="Times New Roman"/>
          <w:szCs w:val="24"/>
          <w:lang w:val="en-GB" w:eastAsia="fr-FR"/>
        </w:rPr>
        <w:t xml:space="preserve">countries </w:t>
      </w:r>
      <w:r w:rsidRPr="00C43DE3">
        <w:rPr>
          <w:rFonts w:eastAsia="Times New Roman" w:cs="Times New Roman"/>
          <w:szCs w:val="24"/>
          <w:lang w:val="en-GB" w:eastAsia="fr-FR"/>
        </w:rPr>
        <w:t xml:space="preserve">(Adomako et al., </w:t>
      </w:r>
      <w:r w:rsidR="00E876A1" w:rsidRPr="00C43DE3">
        <w:rPr>
          <w:rFonts w:eastAsia="Times New Roman" w:cs="Times New Roman"/>
          <w:szCs w:val="24"/>
          <w:lang w:val="en-GB" w:eastAsia="fr-FR"/>
        </w:rPr>
        <w:t>2023</w:t>
      </w:r>
      <w:r w:rsidRPr="007F59ED">
        <w:rPr>
          <w:rFonts w:eastAsia="Times New Roman" w:cs="Times New Roman"/>
          <w:szCs w:val="24"/>
          <w:lang w:val="en-GB" w:eastAsia="fr-FR"/>
        </w:rPr>
        <w:t xml:space="preserve">). </w:t>
      </w:r>
      <w:r w:rsidR="00FC3D79" w:rsidRPr="00976FE7">
        <w:rPr>
          <w:rFonts w:eastAsia="Times New Roman" w:cs="Times New Roman"/>
          <w:szCs w:val="24"/>
          <w:lang w:val="en-GB" w:eastAsia="fr-FR"/>
        </w:rPr>
        <w:t>Considering institutional specificities of this region which includes higher political uncertainty, corruption, lower institutional development, and weak regulatory framework, we argue that the volunteer investment in social and political arenas in the form of CSR and CPA are important determinants of EMNCs’ internationalization and their survival in the international market. Particularly, belonging to a region with poor institutional quality, EMNCs suffer from organizational legitimacy and liability of origin effect in foreign setup and therefore struggle to survive (Saeed et al., 2022).</w:t>
      </w:r>
      <w:r w:rsidR="00FC3D79" w:rsidRPr="00C43DE3">
        <w:rPr>
          <w:rFonts w:eastAsia="Times New Roman" w:cs="Times New Roman"/>
          <w:szCs w:val="24"/>
          <w:lang w:val="en-GB" w:eastAsia="fr-FR"/>
        </w:rPr>
        <w:t xml:space="preserve"> </w:t>
      </w:r>
      <w:r w:rsidR="009D7F89" w:rsidRPr="00C43DE3">
        <w:rPr>
          <w:rFonts w:eastAsia="Times New Roman" w:cs="Times New Roman"/>
          <w:szCs w:val="24"/>
          <w:lang w:val="en-GB" w:eastAsia="fr-FR"/>
        </w:rPr>
        <w:t>Hence</w:t>
      </w:r>
      <w:r w:rsidR="00052601" w:rsidRPr="00C43DE3">
        <w:rPr>
          <w:rFonts w:eastAsia="Times New Roman" w:cs="Times New Roman"/>
          <w:szCs w:val="24"/>
          <w:lang w:val="en-GB" w:eastAsia="fr-FR"/>
        </w:rPr>
        <w:t>,</w:t>
      </w:r>
      <w:r w:rsidR="00052601" w:rsidRPr="007F59ED">
        <w:rPr>
          <w:rFonts w:eastAsia="Times New Roman" w:cs="Times New Roman"/>
          <w:szCs w:val="24"/>
          <w:lang w:val="en-GB" w:eastAsia="fr-FR"/>
        </w:rPr>
        <w:t xml:space="preserve"> engaging</w:t>
      </w:r>
      <w:r w:rsidR="00E142C6" w:rsidRPr="007F59ED">
        <w:rPr>
          <w:rFonts w:eastAsia="Times New Roman" w:cs="Times New Roman"/>
          <w:szCs w:val="24"/>
          <w:lang w:val="en-GB" w:eastAsia="fr-FR"/>
        </w:rPr>
        <w:t xml:space="preserve"> domestically</w:t>
      </w:r>
      <w:r w:rsidR="00052601" w:rsidRPr="007F59ED">
        <w:rPr>
          <w:rFonts w:eastAsia="Times New Roman" w:cs="Times New Roman"/>
          <w:szCs w:val="24"/>
          <w:lang w:val="en-GB" w:eastAsia="fr-FR"/>
        </w:rPr>
        <w:t xml:space="preserve"> in social </w:t>
      </w:r>
      <w:r w:rsidR="00E5461E" w:rsidRPr="007F59ED">
        <w:rPr>
          <w:rFonts w:eastAsia="Times New Roman" w:cs="Times New Roman"/>
          <w:szCs w:val="24"/>
          <w:lang w:val="en-GB" w:eastAsia="fr-FR"/>
        </w:rPr>
        <w:t xml:space="preserve">legitimacy initiatives in the shape of CSR and </w:t>
      </w:r>
      <w:r w:rsidR="00F10FB0" w:rsidRPr="007F59ED">
        <w:rPr>
          <w:rFonts w:eastAsia="Times New Roman" w:cs="Times New Roman"/>
          <w:szCs w:val="24"/>
          <w:lang w:val="en-GB" w:eastAsia="fr-FR"/>
        </w:rPr>
        <w:t>ensuring strategic and institutional support in the shape of CPA</w:t>
      </w:r>
      <w:r w:rsidR="00E142C6" w:rsidRPr="007F59ED">
        <w:rPr>
          <w:rFonts w:eastAsia="Times New Roman" w:cs="Times New Roman"/>
          <w:szCs w:val="24"/>
          <w:lang w:val="en-GB" w:eastAsia="fr-FR"/>
        </w:rPr>
        <w:t xml:space="preserve">, these EMNCs </w:t>
      </w:r>
      <w:r w:rsidR="006B34BE" w:rsidRPr="007F59ED">
        <w:rPr>
          <w:rFonts w:eastAsia="Times New Roman" w:cs="Times New Roman"/>
          <w:szCs w:val="24"/>
          <w:lang w:val="en-GB" w:eastAsia="fr-FR"/>
        </w:rPr>
        <w:t xml:space="preserve">gain competitive edge </w:t>
      </w:r>
      <w:r w:rsidR="00A768EC" w:rsidRPr="007F59ED">
        <w:rPr>
          <w:rFonts w:eastAsia="Times New Roman" w:cs="Times New Roman"/>
          <w:szCs w:val="24"/>
          <w:lang w:val="en-GB" w:eastAsia="fr-FR"/>
        </w:rPr>
        <w:t xml:space="preserve">domestically and </w:t>
      </w:r>
      <w:r w:rsidR="00D248C6">
        <w:rPr>
          <w:rFonts w:eastAsia="Times New Roman" w:cs="Times New Roman"/>
          <w:szCs w:val="24"/>
          <w:lang w:val="en-GB" w:eastAsia="fr-FR"/>
        </w:rPr>
        <w:t>enhance</w:t>
      </w:r>
      <w:r w:rsidR="00937A5F">
        <w:rPr>
          <w:rFonts w:eastAsia="Times New Roman" w:cs="Times New Roman"/>
          <w:szCs w:val="24"/>
          <w:lang w:val="en-GB" w:eastAsia="fr-FR"/>
        </w:rPr>
        <w:t xml:space="preserve"> their internationalization.</w:t>
      </w:r>
    </w:p>
    <w:p w14:paraId="48D1E1F2" w14:textId="58F18484" w:rsidR="00544B53" w:rsidRPr="007F59ED" w:rsidRDefault="00F01A87" w:rsidP="00976FE7">
      <w:pPr>
        <w:spacing w:after="0" w:line="360" w:lineRule="auto"/>
        <w:ind w:firstLine="705"/>
        <w:jc w:val="both"/>
        <w:textAlignment w:val="baseline"/>
        <w:rPr>
          <w:rFonts w:ascii="Segoe UI" w:eastAsia="Times New Roman" w:hAnsi="Segoe UI" w:cs="Segoe UI"/>
          <w:sz w:val="18"/>
          <w:szCs w:val="18"/>
          <w:lang w:eastAsia="fr-FR"/>
        </w:rPr>
      </w:pPr>
      <w:r w:rsidRPr="007F59ED">
        <w:rPr>
          <w:rFonts w:eastAsia="Times New Roman" w:cs="Times New Roman"/>
          <w:szCs w:val="24"/>
          <w:lang w:val="en-GB" w:eastAsia="fr-FR"/>
        </w:rPr>
        <w:t>T</w:t>
      </w:r>
      <w:r w:rsidR="00544B53" w:rsidRPr="007F59ED">
        <w:rPr>
          <w:rFonts w:eastAsia="Times New Roman" w:cs="Times New Roman"/>
          <w:szCs w:val="24"/>
          <w:lang w:val="en-GB" w:eastAsia="fr-FR"/>
        </w:rPr>
        <w:t xml:space="preserve">his study further extended the scope of </w:t>
      </w:r>
      <w:r w:rsidRPr="007F59ED">
        <w:rPr>
          <w:rFonts w:eastAsia="Times New Roman" w:cs="Times New Roman"/>
          <w:szCs w:val="24"/>
          <w:lang w:val="en-GB" w:eastAsia="fr-FR"/>
        </w:rPr>
        <w:t xml:space="preserve">nonmarket strategies </w:t>
      </w:r>
      <w:r w:rsidR="00544B53" w:rsidRPr="007F59ED">
        <w:rPr>
          <w:rFonts w:eastAsia="Times New Roman" w:cs="Times New Roman"/>
          <w:szCs w:val="24"/>
          <w:lang w:val="en-GB" w:eastAsia="fr-FR"/>
        </w:rPr>
        <w:t xml:space="preserve">and </w:t>
      </w:r>
      <w:r w:rsidR="00963696" w:rsidRPr="007F59ED">
        <w:rPr>
          <w:rFonts w:eastAsia="Times New Roman" w:cs="Times New Roman"/>
          <w:szCs w:val="24"/>
          <w:lang w:val="en-GB" w:eastAsia="fr-FR"/>
        </w:rPr>
        <w:t>demonstrate</w:t>
      </w:r>
      <w:r w:rsidR="00555CA9" w:rsidRPr="007F59ED">
        <w:rPr>
          <w:rFonts w:eastAsia="Times New Roman" w:cs="Times New Roman"/>
          <w:szCs w:val="24"/>
          <w:lang w:val="en-GB" w:eastAsia="fr-FR"/>
        </w:rPr>
        <w:t>d</w:t>
      </w:r>
      <w:r w:rsidR="00544B53" w:rsidRPr="007F59ED">
        <w:rPr>
          <w:rFonts w:eastAsia="Times New Roman" w:cs="Times New Roman"/>
          <w:szCs w:val="24"/>
          <w:lang w:val="en-GB" w:eastAsia="fr-FR"/>
        </w:rPr>
        <w:t xml:space="preserve"> that simultaneous adoption of domestic CSR and domestic CPA </w:t>
      </w:r>
      <w:r w:rsidR="00636853" w:rsidRPr="007F59ED">
        <w:rPr>
          <w:rFonts w:eastAsia="Times New Roman" w:cs="Times New Roman"/>
          <w:szCs w:val="24"/>
          <w:lang w:val="en-GB" w:eastAsia="fr-FR"/>
        </w:rPr>
        <w:t xml:space="preserve">enhances </w:t>
      </w:r>
      <w:r w:rsidR="00544B53" w:rsidRPr="007F59ED">
        <w:rPr>
          <w:rFonts w:eastAsia="Times New Roman" w:cs="Times New Roman"/>
          <w:szCs w:val="24"/>
          <w:lang w:val="en-GB" w:eastAsia="fr-FR"/>
        </w:rPr>
        <w:t xml:space="preserve">the fruits of </w:t>
      </w:r>
      <w:bookmarkStart w:id="5" w:name="_Hlk156549276"/>
      <w:r w:rsidR="00636853" w:rsidRPr="007F59ED">
        <w:rPr>
          <w:rFonts w:eastAsia="Times New Roman" w:cs="Times New Roman"/>
          <w:szCs w:val="24"/>
          <w:lang w:val="en-GB" w:eastAsia="fr-FR"/>
        </w:rPr>
        <w:t>nonmarket strategies</w:t>
      </w:r>
      <w:bookmarkEnd w:id="5"/>
      <w:r w:rsidR="00636853" w:rsidRPr="007F59ED">
        <w:rPr>
          <w:rFonts w:eastAsia="Times New Roman" w:cs="Times New Roman"/>
          <w:szCs w:val="24"/>
          <w:lang w:val="en-GB" w:eastAsia="fr-FR"/>
        </w:rPr>
        <w:t xml:space="preserve"> which results in an increased internationalization. O</w:t>
      </w:r>
      <w:r w:rsidR="00544B53" w:rsidRPr="007F59ED">
        <w:rPr>
          <w:rFonts w:eastAsia="Times New Roman" w:cs="Times New Roman"/>
          <w:szCs w:val="24"/>
          <w:lang w:val="en-GB" w:eastAsia="fr-FR"/>
        </w:rPr>
        <w:t>ur study is one of few which focused on the engagement in the nonmarket strategies domestically by the EMNCs from MENA and Sub-Saharan African regions and their impact on the internationalization (Al-</w:t>
      </w:r>
      <w:proofErr w:type="spellStart"/>
      <w:r w:rsidR="00544B53" w:rsidRPr="007F59ED">
        <w:rPr>
          <w:rFonts w:eastAsia="Times New Roman" w:cs="Times New Roman"/>
          <w:szCs w:val="24"/>
          <w:lang w:val="en-GB" w:eastAsia="fr-FR"/>
        </w:rPr>
        <w:t>Kwifi</w:t>
      </w:r>
      <w:proofErr w:type="spellEnd"/>
      <w:r w:rsidR="00544B53" w:rsidRPr="007F59ED">
        <w:rPr>
          <w:rFonts w:eastAsia="Times New Roman" w:cs="Times New Roman"/>
          <w:szCs w:val="24"/>
          <w:lang w:val="en-GB" w:eastAsia="fr-FR"/>
        </w:rPr>
        <w:t xml:space="preserve"> et al., 2020; </w:t>
      </w:r>
      <w:r w:rsidR="00544B53" w:rsidRPr="00C43DE3">
        <w:rPr>
          <w:rFonts w:eastAsia="Times New Roman" w:cs="Times New Roman"/>
          <w:szCs w:val="24"/>
          <w:lang w:val="en-GB" w:eastAsia="fr-FR"/>
        </w:rPr>
        <w:t xml:space="preserve">Adomako et al., </w:t>
      </w:r>
      <w:r w:rsidR="00E876A1" w:rsidRPr="00C43DE3">
        <w:rPr>
          <w:rFonts w:eastAsia="Times New Roman" w:cs="Times New Roman"/>
          <w:szCs w:val="24"/>
          <w:lang w:val="en-GB" w:eastAsia="fr-FR"/>
        </w:rPr>
        <w:t>2023</w:t>
      </w:r>
      <w:r w:rsidR="00544B53" w:rsidRPr="00C43DE3">
        <w:rPr>
          <w:rFonts w:eastAsia="Times New Roman" w:cs="Times New Roman"/>
          <w:szCs w:val="24"/>
          <w:lang w:val="en-GB" w:eastAsia="fr-FR"/>
        </w:rPr>
        <w:t>). Last</w:t>
      </w:r>
      <w:r w:rsidR="00636853" w:rsidRPr="00C43DE3">
        <w:rPr>
          <w:rFonts w:eastAsia="Times New Roman" w:cs="Times New Roman"/>
          <w:szCs w:val="24"/>
          <w:lang w:val="en-GB" w:eastAsia="fr-FR"/>
        </w:rPr>
        <w:t>ly,</w:t>
      </w:r>
      <w:r w:rsidR="00544B53" w:rsidRPr="00C43DE3">
        <w:rPr>
          <w:rFonts w:eastAsia="Times New Roman" w:cs="Times New Roman"/>
          <w:szCs w:val="24"/>
          <w:lang w:val="en-GB" w:eastAsia="fr-FR"/>
        </w:rPr>
        <w:t xml:space="preserve"> this study theoretically contributed to the </w:t>
      </w:r>
      <w:r w:rsidR="00636853" w:rsidRPr="00C43DE3">
        <w:rPr>
          <w:rFonts w:eastAsia="Times New Roman" w:cs="Times New Roman"/>
          <w:szCs w:val="24"/>
          <w:lang w:val="en-GB" w:eastAsia="fr-FR"/>
        </w:rPr>
        <w:t xml:space="preserve">related </w:t>
      </w:r>
      <w:r w:rsidR="00544B53" w:rsidRPr="00C43DE3">
        <w:rPr>
          <w:rFonts w:eastAsia="Times New Roman" w:cs="Times New Roman"/>
          <w:szCs w:val="24"/>
          <w:lang w:val="en-GB" w:eastAsia="fr-FR"/>
        </w:rPr>
        <w:t xml:space="preserve">literature by </w:t>
      </w:r>
      <w:r w:rsidR="00636853" w:rsidRPr="00C43DE3">
        <w:rPr>
          <w:rFonts w:eastAsia="Times New Roman" w:cs="Times New Roman"/>
          <w:szCs w:val="24"/>
          <w:lang w:val="en-GB" w:eastAsia="fr-FR"/>
        </w:rPr>
        <w:t>identifying</w:t>
      </w:r>
      <w:r w:rsidR="00B304FF" w:rsidRPr="00C43DE3">
        <w:rPr>
          <w:rFonts w:eastAsia="Times New Roman" w:cs="Times New Roman"/>
          <w:szCs w:val="24"/>
          <w:lang w:val="en-GB" w:eastAsia="fr-FR"/>
        </w:rPr>
        <w:t xml:space="preserve"> local institutional development</w:t>
      </w:r>
      <w:r w:rsidR="00544B53" w:rsidRPr="00C43DE3">
        <w:rPr>
          <w:rFonts w:eastAsia="Times New Roman" w:cs="Times New Roman"/>
          <w:szCs w:val="24"/>
          <w:lang w:val="en-GB" w:eastAsia="fr-FR"/>
        </w:rPr>
        <w:t xml:space="preserve"> </w:t>
      </w:r>
      <w:r w:rsidR="008479BD" w:rsidRPr="00C43DE3">
        <w:rPr>
          <w:rFonts w:eastAsia="Times New Roman" w:cs="Times New Roman"/>
          <w:szCs w:val="24"/>
          <w:lang w:val="en-GB" w:eastAsia="fr-FR"/>
        </w:rPr>
        <w:t>level</w:t>
      </w:r>
      <w:r w:rsidR="00636853" w:rsidRPr="00C43DE3">
        <w:rPr>
          <w:rFonts w:eastAsia="Times New Roman" w:cs="Times New Roman"/>
          <w:szCs w:val="24"/>
          <w:lang w:val="en-GB" w:eastAsia="fr-FR"/>
        </w:rPr>
        <w:t xml:space="preserve"> as a boundary condition that shape</w:t>
      </w:r>
      <w:r w:rsidR="00555CA9" w:rsidRPr="00C43DE3">
        <w:rPr>
          <w:rFonts w:eastAsia="Times New Roman" w:cs="Times New Roman"/>
          <w:szCs w:val="24"/>
          <w:lang w:val="en-GB" w:eastAsia="fr-FR"/>
        </w:rPr>
        <w:t>s</w:t>
      </w:r>
      <w:r w:rsidR="00636853" w:rsidRPr="00C43DE3">
        <w:rPr>
          <w:rFonts w:eastAsia="Times New Roman" w:cs="Times New Roman"/>
          <w:szCs w:val="24"/>
          <w:lang w:val="en-GB" w:eastAsia="fr-FR"/>
        </w:rPr>
        <w:t xml:space="preserve"> the impact of nonmarket strategies on internationalization.</w:t>
      </w:r>
      <w:r w:rsidR="00544B53" w:rsidRPr="00C43DE3">
        <w:rPr>
          <w:rFonts w:eastAsia="Times New Roman" w:cs="Times New Roman"/>
          <w:szCs w:val="24"/>
          <w:lang w:val="en-GB" w:eastAsia="fr-FR"/>
        </w:rPr>
        <w:t xml:space="preserve"> </w:t>
      </w:r>
      <w:r w:rsidR="00636853" w:rsidRPr="00C43DE3">
        <w:rPr>
          <w:rFonts w:eastAsia="Times New Roman" w:cs="Times New Roman"/>
          <w:szCs w:val="24"/>
          <w:lang w:val="en-GB" w:eastAsia="fr-FR"/>
        </w:rPr>
        <w:t>This</w:t>
      </w:r>
      <w:r w:rsidR="00636853" w:rsidRPr="007F59ED">
        <w:rPr>
          <w:rFonts w:eastAsia="Times New Roman" w:cs="Times New Roman"/>
          <w:szCs w:val="24"/>
          <w:lang w:val="en-GB" w:eastAsia="fr-FR"/>
        </w:rPr>
        <w:t xml:space="preserve"> finding is particularly insightful as </w:t>
      </w:r>
      <w:r w:rsidR="00544B53" w:rsidRPr="007F59ED">
        <w:rPr>
          <w:rFonts w:eastAsia="Times New Roman" w:cs="Times New Roman"/>
          <w:szCs w:val="24"/>
          <w:lang w:val="en-GB" w:eastAsia="fr-FR"/>
        </w:rPr>
        <w:t xml:space="preserve">EMNCs from MENA and Sub-Saharan African regions face severe institutional </w:t>
      </w:r>
      <w:r w:rsidR="00BC5F76" w:rsidRPr="007F59ED">
        <w:rPr>
          <w:rFonts w:eastAsia="Times New Roman" w:cs="Times New Roman"/>
          <w:szCs w:val="24"/>
          <w:lang w:val="en-GB" w:eastAsia="fr-FR"/>
        </w:rPr>
        <w:t>inefficiency</w:t>
      </w:r>
      <w:r w:rsidR="008479BD" w:rsidRPr="007F59ED">
        <w:rPr>
          <w:rFonts w:eastAsia="Times New Roman" w:cs="Times New Roman"/>
          <w:szCs w:val="24"/>
          <w:lang w:val="en-GB" w:eastAsia="fr-FR"/>
        </w:rPr>
        <w:t xml:space="preserve"> and </w:t>
      </w:r>
      <w:r w:rsidR="00636853" w:rsidRPr="007F59ED">
        <w:rPr>
          <w:rFonts w:eastAsia="Times New Roman" w:cs="Times New Roman"/>
          <w:szCs w:val="24"/>
          <w:lang w:val="en-GB" w:eastAsia="fr-FR"/>
        </w:rPr>
        <w:t>friction</w:t>
      </w:r>
      <w:r w:rsidR="00D8724D" w:rsidRPr="007F59ED">
        <w:rPr>
          <w:rFonts w:eastAsia="Times New Roman" w:cs="Times New Roman"/>
          <w:szCs w:val="24"/>
          <w:lang w:val="en-GB" w:eastAsia="fr-FR"/>
        </w:rPr>
        <w:t>,</w:t>
      </w:r>
      <w:r w:rsidR="004E65E4" w:rsidRPr="007F59ED">
        <w:rPr>
          <w:rFonts w:eastAsia="Times New Roman" w:cs="Times New Roman"/>
          <w:szCs w:val="24"/>
          <w:lang w:val="en-GB" w:eastAsia="fr-FR"/>
        </w:rPr>
        <w:t xml:space="preserve"> the</w:t>
      </w:r>
      <w:r w:rsidR="00D8724D" w:rsidRPr="007F59ED">
        <w:rPr>
          <w:rFonts w:eastAsia="Times New Roman" w:cs="Times New Roman"/>
          <w:szCs w:val="24"/>
          <w:lang w:val="en-GB" w:eastAsia="fr-FR"/>
        </w:rPr>
        <w:t xml:space="preserve"> volunteer adoption of </w:t>
      </w:r>
      <w:r w:rsidR="00A307A7" w:rsidRPr="007F59ED">
        <w:rPr>
          <w:rFonts w:eastAsia="Times New Roman" w:cs="Times New Roman"/>
          <w:szCs w:val="24"/>
          <w:lang w:val="en-GB" w:eastAsia="fr-FR"/>
        </w:rPr>
        <w:t xml:space="preserve">nonmarket strategies </w:t>
      </w:r>
      <w:r w:rsidR="00D05972" w:rsidRPr="007F59ED">
        <w:rPr>
          <w:rFonts w:eastAsia="Times New Roman" w:cs="Times New Roman"/>
          <w:szCs w:val="24"/>
          <w:lang w:val="en-GB" w:eastAsia="fr-FR"/>
        </w:rPr>
        <w:t>in such context</w:t>
      </w:r>
      <w:r w:rsidR="00D8724D" w:rsidRPr="007F59ED">
        <w:rPr>
          <w:rFonts w:eastAsia="Times New Roman" w:cs="Times New Roman"/>
          <w:szCs w:val="24"/>
          <w:lang w:val="en-GB" w:eastAsia="fr-FR"/>
        </w:rPr>
        <w:t xml:space="preserve"> </w:t>
      </w:r>
      <w:r w:rsidR="004E65E4" w:rsidRPr="007F59ED">
        <w:rPr>
          <w:rFonts w:eastAsia="Times New Roman" w:cs="Times New Roman"/>
          <w:szCs w:val="24"/>
          <w:lang w:val="en-GB" w:eastAsia="fr-FR"/>
        </w:rPr>
        <w:t>enhance</w:t>
      </w:r>
      <w:r w:rsidR="00D05972" w:rsidRPr="007F59ED">
        <w:rPr>
          <w:rFonts w:eastAsia="Times New Roman" w:cs="Times New Roman"/>
          <w:szCs w:val="24"/>
          <w:lang w:val="en-GB" w:eastAsia="fr-FR"/>
        </w:rPr>
        <w:t>s</w:t>
      </w:r>
      <w:r w:rsidR="004E65E4" w:rsidRPr="007F59ED">
        <w:rPr>
          <w:rFonts w:eastAsia="Times New Roman" w:cs="Times New Roman"/>
          <w:szCs w:val="24"/>
          <w:lang w:val="en-GB" w:eastAsia="fr-FR"/>
        </w:rPr>
        <w:t xml:space="preserve"> their degree of internationalization</w:t>
      </w:r>
      <w:r w:rsidR="00544B53" w:rsidRPr="007F59ED">
        <w:rPr>
          <w:rFonts w:eastAsia="Times New Roman" w:cs="Times New Roman"/>
          <w:szCs w:val="24"/>
          <w:lang w:val="en-GB" w:eastAsia="fr-FR"/>
        </w:rPr>
        <w:t xml:space="preserve"> (Al-</w:t>
      </w:r>
      <w:proofErr w:type="spellStart"/>
      <w:r w:rsidR="00544B53" w:rsidRPr="007F59ED">
        <w:rPr>
          <w:rFonts w:eastAsia="Times New Roman" w:cs="Times New Roman"/>
          <w:szCs w:val="24"/>
          <w:lang w:val="en-GB" w:eastAsia="fr-FR"/>
        </w:rPr>
        <w:t>Kwifi</w:t>
      </w:r>
      <w:proofErr w:type="spellEnd"/>
      <w:r w:rsidR="00544B53" w:rsidRPr="007F59ED">
        <w:rPr>
          <w:rFonts w:eastAsia="Times New Roman" w:cs="Times New Roman"/>
          <w:szCs w:val="24"/>
          <w:lang w:val="en-GB" w:eastAsia="fr-FR"/>
        </w:rPr>
        <w:t xml:space="preserve"> et al., 2020). </w:t>
      </w:r>
      <w:r w:rsidR="00544B53" w:rsidRPr="007F59ED">
        <w:rPr>
          <w:rFonts w:eastAsia="Times New Roman" w:cs="Times New Roman"/>
          <w:szCs w:val="24"/>
          <w:lang w:eastAsia="fr-FR"/>
        </w:rPr>
        <w:t> </w:t>
      </w:r>
    </w:p>
    <w:p w14:paraId="36D5E7DE" w14:textId="08C453FC" w:rsidR="00544B53" w:rsidRPr="007F59ED" w:rsidRDefault="00544B53" w:rsidP="00976FE7">
      <w:pPr>
        <w:spacing w:after="0" w:line="360" w:lineRule="auto"/>
        <w:ind w:firstLine="705"/>
        <w:jc w:val="both"/>
        <w:textAlignment w:val="baseline"/>
        <w:rPr>
          <w:rFonts w:eastAsia="Times New Roman" w:cs="Times New Roman"/>
          <w:szCs w:val="24"/>
          <w:lang w:val="en-GB" w:eastAsia="fr-FR"/>
        </w:rPr>
      </w:pPr>
      <w:r w:rsidRPr="007F59ED">
        <w:rPr>
          <w:rFonts w:eastAsia="Times New Roman" w:cs="Times New Roman"/>
          <w:szCs w:val="24"/>
          <w:lang w:val="en-GB" w:eastAsia="fr-FR"/>
        </w:rPr>
        <w:t xml:space="preserve">This study also offers significant practical implications for managers and new-born global firms who are </w:t>
      </w:r>
      <w:r w:rsidR="00045072" w:rsidRPr="007F59ED">
        <w:rPr>
          <w:rFonts w:eastAsia="Times New Roman" w:cs="Times New Roman"/>
          <w:szCs w:val="24"/>
          <w:lang w:val="en-GB" w:eastAsia="fr-FR"/>
        </w:rPr>
        <w:t>facing competition and dynamic institutiona</w:t>
      </w:r>
      <w:r w:rsidR="004D7D8D" w:rsidRPr="007F59ED">
        <w:rPr>
          <w:rFonts w:eastAsia="Times New Roman" w:cs="Times New Roman"/>
          <w:szCs w:val="24"/>
          <w:lang w:val="en-GB" w:eastAsia="fr-FR"/>
        </w:rPr>
        <w:t>l setups</w:t>
      </w:r>
      <w:r w:rsidRPr="007F59ED">
        <w:rPr>
          <w:rFonts w:eastAsia="Times New Roman" w:cs="Times New Roman"/>
          <w:szCs w:val="24"/>
          <w:lang w:val="en-GB" w:eastAsia="fr-FR"/>
        </w:rPr>
        <w:t xml:space="preserve">. Given the fact that getting engaged in internationalization is comparatively costlier and riskier for EMNCs compared to their counterparts from the developed markets where access to key resources and important information is relatively easy, we highlight that </w:t>
      </w:r>
      <w:r w:rsidR="004F7E75" w:rsidRPr="007F59ED">
        <w:rPr>
          <w:rFonts w:eastAsia="Times New Roman" w:cs="Times New Roman"/>
          <w:szCs w:val="24"/>
          <w:lang w:val="en-GB" w:eastAsia="fr-FR"/>
        </w:rPr>
        <w:t xml:space="preserve">opting </w:t>
      </w:r>
      <w:r w:rsidR="007E7AE3" w:rsidRPr="007F59ED">
        <w:rPr>
          <w:rFonts w:eastAsia="Times New Roman" w:cs="Times New Roman"/>
          <w:szCs w:val="24"/>
          <w:lang w:val="en-GB" w:eastAsia="fr-FR"/>
        </w:rPr>
        <w:t>for CSR</w:t>
      </w:r>
      <w:r w:rsidR="00277654" w:rsidRPr="007F59ED">
        <w:rPr>
          <w:rFonts w:eastAsia="Times New Roman" w:cs="Times New Roman"/>
          <w:szCs w:val="24"/>
          <w:lang w:val="en-GB" w:eastAsia="fr-FR"/>
        </w:rPr>
        <w:t xml:space="preserve"> and CPA</w:t>
      </w:r>
      <w:r w:rsidRPr="007F59ED">
        <w:rPr>
          <w:rFonts w:eastAsia="Times New Roman" w:cs="Times New Roman"/>
          <w:szCs w:val="24"/>
          <w:lang w:val="en-GB" w:eastAsia="fr-FR"/>
        </w:rPr>
        <w:t xml:space="preserve"> </w:t>
      </w:r>
      <w:r w:rsidR="004F7E75" w:rsidRPr="007F59ED">
        <w:rPr>
          <w:rFonts w:eastAsia="Times New Roman" w:cs="Times New Roman"/>
          <w:szCs w:val="24"/>
          <w:lang w:val="en-GB" w:eastAsia="fr-FR"/>
        </w:rPr>
        <w:t>alone</w:t>
      </w:r>
      <w:r w:rsidR="00E86D5F" w:rsidRPr="007F59ED">
        <w:rPr>
          <w:rFonts w:eastAsia="Times New Roman" w:cs="Times New Roman"/>
          <w:szCs w:val="24"/>
          <w:lang w:val="en-GB" w:eastAsia="fr-FR"/>
        </w:rPr>
        <w:t xml:space="preserve"> and combined can yield critical strategic support that </w:t>
      </w:r>
      <w:r w:rsidR="008F571F" w:rsidRPr="007F59ED">
        <w:rPr>
          <w:rFonts w:eastAsia="Times New Roman" w:cs="Times New Roman"/>
          <w:szCs w:val="24"/>
          <w:lang w:val="en-GB" w:eastAsia="fr-FR"/>
        </w:rPr>
        <w:t>is crucial for the survival of the firm.</w:t>
      </w:r>
      <w:r w:rsidR="004F7E75" w:rsidRPr="007F59ED">
        <w:rPr>
          <w:rFonts w:eastAsia="Times New Roman" w:cs="Times New Roman"/>
          <w:szCs w:val="24"/>
          <w:lang w:val="en-GB" w:eastAsia="fr-FR"/>
        </w:rPr>
        <w:t xml:space="preserve"> </w:t>
      </w:r>
      <w:r w:rsidR="009D62F3" w:rsidRPr="007F59ED">
        <w:rPr>
          <w:rFonts w:eastAsia="Times New Roman" w:cs="Times New Roman"/>
          <w:szCs w:val="24"/>
          <w:lang w:val="en-GB" w:eastAsia="fr-FR"/>
        </w:rPr>
        <w:t>E</w:t>
      </w:r>
      <w:r w:rsidRPr="007F59ED">
        <w:rPr>
          <w:rFonts w:eastAsia="Times New Roman" w:cs="Times New Roman"/>
          <w:szCs w:val="24"/>
          <w:lang w:val="en-GB" w:eastAsia="fr-FR"/>
        </w:rPr>
        <w:t>ngagement in either CSR or CPA</w:t>
      </w:r>
      <w:r w:rsidR="007F61DC" w:rsidRPr="007F59ED">
        <w:rPr>
          <w:rFonts w:eastAsia="Times New Roman" w:cs="Times New Roman"/>
          <w:szCs w:val="24"/>
          <w:lang w:val="en-GB" w:eastAsia="fr-FR"/>
        </w:rPr>
        <w:t xml:space="preserve"> or both</w:t>
      </w:r>
      <w:r w:rsidRPr="007F59ED">
        <w:rPr>
          <w:rFonts w:eastAsia="Times New Roman" w:cs="Times New Roman"/>
          <w:szCs w:val="24"/>
          <w:lang w:val="en-GB" w:eastAsia="fr-FR"/>
        </w:rPr>
        <w:t xml:space="preserve"> domestically help EMNCs to gain access to key resources, favourable </w:t>
      </w:r>
      <w:r w:rsidR="003E1461" w:rsidRPr="007F59ED">
        <w:rPr>
          <w:rFonts w:eastAsia="Times New Roman" w:cs="Times New Roman"/>
          <w:szCs w:val="24"/>
          <w:lang w:val="en-GB" w:eastAsia="fr-FR"/>
        </w:rPr>
        <w:t>institutional support</w:t>
      </w:r>
      <w:r w:rsidRPr="007F59ED">
        <w:rPr>
          <w:rFonts w:eastAsia="Times New Roman" w:cs="Times New Roman"/>
          <w:szCs w:val="24"/>
          <w:lang w:val="en-GB" w:eastAsia="fr-FR"/>
        </w:rPr>
        <w:t>, and preferential treatment which ensure</w:t>
      </w:r>
      <w:r w:rsidR="009D62F3" w:rsidRPr="007F59ED">
        <w:rPr>
          <w:rFonts w:eastAsia="Times New Roman" w:cs="Times New Roman"/>
          <w:szCs w:val="24"/>
          <w:lang w:val="en-GB" w:eastAsia="fr-FR"/>
        </w:rPr>
        <w:t>s</w:t>
      </w:r>
      <w:r w:rsidRPr="007F59ED">
        <w:rPr>
          <w:rFonts w:eastAsia="Times New Roman" w:cs="Times New Roman"/>
          <w:szCs w:val="24"/>
          <w:lang w:val="en-GB" w:eastAsia="fr-FR"/>
        </w:rPr>
        <w:t xml:space="preserve"> the </w:t>
      </w:r>
      <w:r w:rsidRPr="007F59ED">
        <w:rPr>
          <w:rFonts w:eastAsia="Times New Roman" w:cs="Times New Roman"/>
          <w:szCs w:val="24"/>
          <w:lang w:val="en-GB" w:eastAsia="fr-FR"/>
        </w:rPr>
        <w:lastRenderedPageBreak/>
        <w:t>required legitimacy and resources needed to overcome the</w:t>
      </w:r>
      <w:r w:rsidR="003726D3" w:rsidRPr="007F59ED">
        <w:rPr>
          <w:rFonts w:eastAsia="Times New Roman" w:cs="Times New Roman"/>
          <w:szCs w:val="24"/>
          <w:lang w:val="en-GB" w:eastAsia="fr-FR"/>
        </w:rPr>
        <w:t xml:space="preserve"> obstacles to internationalize</w:t>
      </w:r>
      <w:r w:rsidR="00D444CC" w:rsidRPr="007F59ED">
        <w:rPr>
          <w:rFonts w:eastAsia="Times New Roman" w:cs="Times New Roman"/>
          <w:szCs w:val="24"/>
          <w:lang w:val="en-GB" w:eastAsia="fr-FR"/>
        </w:rPr>
        <w:t>.</w:t>
      </w:r>
      <w:r w:rsidR="007875FF" w:rsidRPr="007F59ED">
        <w:rPr>
          <w:rFonts w:eastAsia="Times New Roman" w:cs="Times New Roman"/>
          <w:szCs w:val="24"/>
          <w:lang w:val="en-GB" w:eastAsia="fr-FR"/>
        </w:rPr>
        <w:t xml:space="preserve"> </w:t>
      </w:r>
      <w:r w:rsidR="00C83C54" w:rsidRPr="00C43DE3">
        <w:rPr>
          <w:rFonts w:eastAsia="Times New Roman" w:cs="Times New Roman"/>
          <w:szCs w:val="24"/>
          <w:lang w:val="en-GB" w:eastAsia="fr-FR"/>
        </w:rPr>
        <w:t>The dual usage of CSR and CPA strengthen</w:t>
      </w:r>
      <w:r w:rsidR="008C67D8" w:rsidRPr="00C43DE3">
        <w:rPr>
          <w:rFonts w:eastAsia="Times New Roman" w:cs="Times New Roman"/>
          <w:szCs w:val="24"/>
          <w:lang w:val="en-GB" w:eastAsia="fr-FR"/>
        </w:rPr>
        <w:t>s</w:t>
      </w:r>
      <w:r w:rsidR="00C83C54" w:rsidRPr="00C43DE3">
        <w:rPr>
          <w:rFonts w:eastAsia="Times New Roman" w:cs="Times New Roman"/>
          <w:szCs w:val="24"/>
          <w:lang w:val="en-GB" w:eastAsia="fr-FR"/>
        </w:rPr>
        <w:t xml:space="preserve"> the</w:t>
      </w:r>
      <w:r w:rsidR="008C67D8" w:rsidRPr="00C43DE3">
        <w:rPr>
          <w:rFonts w:eastAsia="Times New Roman" w:cs="Times New Roman"/>
          <w:szCs w:val="24"/>
          <w:lang w:val="en-GB" w:eastAsia="fr-FR"/>
        </w:rPr>
        <w:t xml:space="preserve">ir access to key </w:t>
      </w:r>
      <w:r w:rsidR="00C80BA0" w:rsidRPr="00C43DE3">
        <w:rPr>
          <w:rFonts w:eastAsia="Times New Roman" w:cs="Times New Roman"/>
          <w:szCs w:val="24"/>
          <w:lang w:val="en-GB" w:eastAsia="fr-FR"/>
        </w:rPr>
        <w:t>resources and</w:t>
      </w:r>
      <w:r w:rsidR="00D80400" w:rsidRPr="00C43DE3">
        <w:rPr>
          <w:rFonts w:eastAsia="Times New Roman" w:cs="Times New Roman"/>
          <w:szCs w:val="24"/>
          <w:lang w:val="en-GB" w:eastAsia="fr-FR"/>
        </w:rPr>
        <w:t xml:space="preserve"> offers them a </w:t>
      </w:r>
      <w:r w:rsidR="00CF113C" w:rsidRPr="00C43DE3">
        <w:rPr>
          <w:rFonts w:eastAsia="Times New Roman" w:cs="Times New Roman"/>
          <w:szCs w:val="24"/>
          <w:lang w:val="en-GB" w:eastAsia="fr-FR"/>
        </w:rPr>
        <w:t xml:space="preserve">competitive </w:t>
      </w:r>
      <w:r w:rsidR="00D80400" w:rsidRPr="00C43DE3">
        <w:rPr>
          <w:rFonts w:eastAsia="Times New Roman" w:cs="Times New Roman"/>
          <w:szCs w:val="24"/>
          <w:lang w:val="en-GB" w:eastAsia="fr-FR"/>
        </w:rPr>
        <w:t>edge</w:t>
      </w:r>
      <w:r w:rsidR="00C83C54" w:rsidRPr="00C43DE3">
        <w:rPr>
          <w:rFonts w:eastAsia="Times New Roman" w:cs="Times New Roman"/>
          <w:szCs w:val="24"/>
          <w:lang w:val="en-GB" w:eastAsia="fr-FR"/>
        </w:rPr>
        <w:t xml:space="preserve">. </w:t>
      </w:r>
      <w:r w:rsidR="000966FE" w:rsidRPr="00C43DE3">
        <w:rPr>
          <w:rFonts w:eastAsia="Times New Roman" w:cs="Times New Roman"/>
          <w:szCs w:val="24"/>
          <w:lang w:val="en-GB" w:eastAsia="fr-FR"/>
        </w:rPr>
        <w:t>Additionally</w:t>
      </w:r>
      <w:r w:rsidR="00C83C54" w:rsidRPr="00C43DE3">
        <w:rPr>
          <w:rFonts w:eastAsia="Times New Roman" w:cs="Times New Roman"/>
          <w:szCs w:val="24"/>
          <w:lang w:val="en-GB" w:eastAsia="fr-FR"/>
        </w:rPr>
        <w:t>, the</w:t>
      </w:r>
      <w:r w:rsidR="007E36F7" w:rsidRPr="00C43DE3">
        <w:rPr>
          <w:rFonts w:eastAsia="Times New Roman" w:cs="Times New Roman"/>
          <w:szCs w:val="24"/>
          <w:lang w:val="en-GB" w:eastAsia="fr-FR"/>
        </w:rPr>
        <w:t xml:space="preserve"> engagement of EMNCs in</w:t>
      </w:r>
      <w:r w:rsidR="00C83C54" w:rsidRPr="00C43DE3">
        <w:rPr>
          <w:rFonts w:eastAsia="Times New Roman" w:cs="Times New Roman"/>
          <w:szCs w:val="24"/>
          <w:lang w:val="en-GB" w:eastAsia="fr-FR"/>
        </w:rPr>
        <w:t xml:space="preserve"> nonmarket strategies </w:t>
      </w:r>
      <w:r w:rsidR="000966FE" w:rsidRPr="00C43DE3">
        <w:rPr>
          <w:rFonts w:eastAsia="Times New Roman" w:cs="Times New Roman"/>
          <w:szCs w:val="24"/>
          <w:lang w:val="en-GB" w:eastAsia="fr-FR"/>
        </w:rPr>
        <w:t>domestically</w:t>
      </w:r>
      <w:r w:rsidR="00C83C54" w:rsidRPr="00C43DE3">
        <w:rPr>
          <w:rFonts w:eastAsia="Times New Roman" w:cs="Times New Roman"/>
          <w:szCs w:val="24"/>
          <w:lang w:val="en-GB" w:eastAsia="fr-FR"/>
        </w:rPr>
        <w:t xml:space="preserve"> </w:t>
      </w:r>
      <w:r w:rsidR="002354F8" w:rsidRPr="00C43DE3">
        <w:rPr>
          <w:rFonts w:eastAsia="Times New Roman" w:cs="Times New Roman"/>
          <w:szCs w:val="24"/>
          <w:lang w:val="en-GB" w:eastAsia="fr-FR"/>
        </w:rPr>
        <w:t xml:space="preserve">where </w:t>
      </w:r>
      <w:r w:rsidR="00324BCA" w:rsidRPr="00C43DE3">
        <w:rPr>
          <w:rFonts w:eastAsia="Times New Roman" w:cs="Times New Roman"/>
          <w:szCs w:val="24"/>
          <w:lang w:val="en-GB" w:eastAsia="fr-FR"/>
        </w:rPr>
        <w:t xml:space="preserve">institutional development level is </w:t>
      </w:r>
      <w:r w:rsidR="00516735" w:rsidRPr="00C43DE3">
        <w:rPr>
          <w:rFonts w:eastAsia="Times New Roman" w:cs="Times New Roman"/>
          <w:szCs w:val="24"/>
          <w:lang w:val="en-GB" w:eastAsia="fr-FR"/>
        </w:rPr>
        <w:t>low</w:t>
      </w:r>
      <w:r w:rsidR="00E64D29" w:rsidRPr="00C43DE3">
        <w:rPr>
          <w:rFonts w:eastAsia="Times New Roman" w:cs="Times New Roman"/>
          <w:szCs w:val="24"/>
          <w:lang w:val="en-GB" w:eastAsia="fr-FR"/>
        </w:rPr>
        <w:t xml:space="preserve"> </w:t>
      </w:r>
      <w:r w:rsidR="00C57CD4" w:rsidRPr="00C43DE3">
        <w:rPr>
          <w:rFonts w:eastAsia="Times New Roman" w:cs="Times New Roman"/>
          <w:szCs w:val="24"/>
          <w:lang w:val="en-GB" w:eastAsia="fr-FR"/>
        </w:rPr>
        <w:t>offers</w:t>
      </w:r>
      <w:r w:rsidR="00E64D29" w:rsidRPr="00C43DE3">
        <w:rPr>
          <w:rFonts w:eastAsia="Times New Roman" w:cs="Times New Roman"/>
          <w:szCs w:val="24"/>
          <w:lang w:val="en-GB" w:eastAsia="fr-FR"/>
        </w:rPr>
        <w:t xml:space="preserve"> them</w:t>
      </w:r>
      <w:r w:rsidR="00C83C54" w:rsidRPr="00C43DE3">
        <w:rPr>
          <w:rFonts w:eastAsia="Times New Roman" w:cs="Times New Roman"/>
          <w:szCs w:val="24"/>
          <w:lang w:val="en-GB" w:eastAsia="fr-FR"/>
        </w:rPr>
        <w:t xml:space="preserve"> </w:t>
      </w:r>
      <w:r w:rsidR="00800984" w:rsidRPr="00C43DE3">
        <w:rPr>
          <w:rFonts w:eastAsia="Times New Roman" w:cs="Times New Roman"/>
          <w:szCs w:val="24"/>
          <w:lang w:val="en-GB" w:eastAsia="fr-FR"/>
        </w:rPr>
        <w:t>good reputation, favourable treatment, and institutional support</w:t>
      </w:r>
      <w:r w:rsidR="00D12EE9" w:rsidRPr="00C43DE3">
        <w:rPr>
          <w:rFonts w:eastAsia="Times New Roman" w:cs="Times New Roman"/>
          <w:szCs w:val="24"/>
          <w:lang w:val="en-GB" w:eastAsia="fr-FR"/>
        </w:rPr>
        <w:t xml:space="preserve"> due to their stewardship and political connections</w:t>
      </w:r>
      <w:r w:rsidR="00C83C54" w:rsidRPr="00C43DE3">
        <w:rPr>
          <w:rFonts w:eastAsia="Times New Roman" w:cs="Times New Roman"/>
          <w:szCs w:val="24"/>
          <w:lang w:val="en-GB" w:eastAsia="fr-FR"/>
        </w:rPr>
        <w:t>.</w:t>
      </w:r>
      <w:r w:rsidR="0020143C" w:rsidRPr="00C43DE3">
        <w:rPr>
          <w:rFonts w:eastAsia="Times New Roman" w:cs="Times New Roman"/>
          <w:szCs w:val="24"/>
          <w:lang w:val="en-GB" w:eastAsia="fr-FR"/>
        </w:rPr>
        <w:t xml:space="preserve"> </w:t>
      </w:r>
      <w:r w:rsidR="00C55DBC" w:rsidRPr="00C43DE3">
        <w:rPr>
          <w:rFonts w:eastAsia="Times New Roman" w:cs="Times New Roman"/>
          <w:szCs w:val="24"/>
          <w:lang w:val="en-GB" w:eastAsia="fr-FR"/>
        </w:rPr>
        <w:t>H</w:t>
      </w:r>
      <w:r w:rsidR="00D12EE9" w:rsidRPr="00C43DE3">
        <w:rPr>
          <w:rFonts w:eastAsia="Times New Roman" w:cs="Times New Roman"/>
          <w:szCs w:val="24"/>
          <w:lang w:val="en-GB" w:eastAsia="fr-FR"/>
        </w:rPr>
        <w:t>ence</w:t>
      </w:r>
      <w:r w:rsidR="00C83C54" w:rsidRPr="00C43DE3">
        <w:rPr>
          <w:rFonts w:eastAsia="Times New Roman" w:cs="Times New Roman"/>
          <w:szCs w:val="24"/>
          <w:lang w:val="en-GB" w:eastAsia="fr-FR"/>
        </w:rPr>
        <w:t>,</w:t>
      </w:r>
      <w:r w:rsidR="00D444CC" w:rsidRPr="00C43DE3">
        <w:rPr>
          <w:rFonts w:eastAsia="Times New Roman" w:cs="Times New Roman"/>
          <w:szCs w:val="24"/>
          <w:lang w:val="en-GB" w:eastAsia="fr-FR"/>
        </w:rPr>
        <w:t xml:space="preserve"> </w:t>
      </w:r>
      <w:r w:rsidR="00D12EE9" w:rsidRPr="00C43DE3">
        <w:rPr>
          <w:rFonts w:eastAsia="Times New Roman" w:cs="Times New Roman"/>
          <w:szCs w:val="24"/>
          <w:lang w:val="en-GB" w:eastAsia="fr-FR"/>
        </w:rPr>
        <w:t xml:space="preserve">the </w:t>
      </w:r>
      <w:r w:rsidR="001F77BD" w:rsidRPr="00C43DE3">
        <w:rPr>
          <w:rFonts w:eastAsia="Times New Roman" w:cs="Times New Roman"/>
          <w:szCs w:val="24"/>
          <w:lang w:val="en-GB" w:eastAsia="fr-FR"/>
        </w:rPr>
        <w:t xml:space="preserve">positive </w:t>
      </w:r>
      <w:r w:rsidR="001C7ABB" w:rsidRPr="00C43DE3">
        <w:rPr>
          <w:rFonts w:eastAsia="Times New Roman" w:cs="Times New Roman"/>
          <w:szCs w:val="24"/>
          <w:lang w:val="en-GB" w:eastAsia="fr-FR"/>
        </w:rPr>
        <w:t>effect of these</w:t>
      </w:r>
      <w:r w:rsidR="00D444CC" w:rsidRPr="00C43DE3">
        <w:rPr>
          <w:rFonts w:eastAsia="Times New Roman" w:cs="Times New Roman"/>
          <w:szCs w:val="24"/>
          <w:lang w:val="en-GB" w:eastAsia="fr-FR"/>
        </w:rPr>
        <w:t xml:space="preserve"> nonmarket strategies</w:t>
      </w:r>
      <w:r w:rsidR="001F77BD" w:rsidRPr="00C43DE3">
        <w:rPr>
          <w:rFonts w:eastAsia="Times New Roman" w:cs="Times New Roman"/>
          <w:szCs w:val="24"/>
          <w:lang w:val="en-GB" w:eastAsia="fr-FR"/>
        </w:rPr>
        <w:t xml:space="preserve"> on degree of internationalization is more prominent when the domestic institutional development level is low</w:t>
      </w:r>
      <w:r w:rsidR="00A27F9F" w:rsidRPr="00C43DE3">
        <w:rPr>
          <w:rFonts w:eastAsia="Times New Roman" w:cs="Times New Roman"/>
          <w:szCs w:val="24"/>
          <w:lang w:val="en-GB" w:eastAsia="fr-FR"/>
        </w:rPr>
        <w:t>.</w:t>
      </w:r>
    </w:p>
    <w:p w14:paraId="14DF71A3" w14:textId="75BAEBBC" w:rsidR="00AB253E" w:rsidRPr="007F59ED" w:rsidRDefault="00544B53" w:rsidP="00976FE7">
      <w:pPr>
        <w:spacing w:after="0" w:line="360" w:lineRule="auto"/>
        <w:ind w:firstLine="705"/>
        <w:jc w:val="both"/>
        <w:textAlignment w:val="baseline"/>
        <w:rPr>
          <w:rFonts w:eastAsia="Times New Roman" w:cs="Times New Roman"/>
          <w:szCs w:val="24"/>
          <w:lang w:val="en-GB" w:eastAsia="fr-FR"/>
        </w:rPr>
        <w:sectPr w:rsidR="00AB253E" w:rsidRPr="007F59ED">
          <w:pgSz w:w="11906" w:h="16838"/>
          <w:pgMar w:top="1417" w:right="1417" w:bottom="1417" w:left="1417" w:header="708" w:footer="708" w:gutter="0"/>
          <w:cols w:space="708"/>
          <w:docGrid w:linePitch="360"/>
        </w:sectPr>
      </w:pPr>
      <w:r w:rsidRPr="007F59ED">
        <w:rPr>
          <w:rFonts w:eastAsia="Times New Roman" w:cs="Times New Roman"/>
          <w:szCs w:val="24"/>
          <w:lang w:val="en-GB" w:eastAsia="fr-FR"/>
        </w:rPr>
        <w:t>Likewise, any other study, this study has its own limitations. First,</w:t>
      </w:r>
      <w:r w:rsidR="00997617" w:rsidRPr="007F59ED">
        <w:rPr>
          <w:rFonts w:eastAsia="Times New Roman" w:cs="Times New Roman"/>
          <w:szCs w:val="24"/>
          <w:lang w:val="en-GB" w:eastAsia="fr-FR"/>
        </w:rPr>
        <w:t xml:space="preserve"> we consider firm’s internationalization at a broader level in which we did not consider the host market. </w:t>
      </w:r>
      <w:r w:rsidR="004E710A" w:rsidRPr="007F59ED">
        <w:rPr>
          <w:rFonts w:eastAsia="Times New Roman" w:cs="Times New Roman"/>
          <w:szCs w:val="24"/>
          <w:lang w:val="en-GB" w:eastAsia="fr-FR"/>
        </w:rPr>
        <w:t xml:space="preserve">Exploring the impact of nonmarket strategies across host countries would be a fruitful research avenue. </w:t>
      </w:r>
      <w:r w:rsidRPr="007F59ED">
        <w:rPr>
          <w:rFonts w:eastAsia="Times New Roman" w:cs="Times New Roman"/>
          <w:szCs w:val="24"/>
          <w:lang w:val="en-GB" w:eastAsia="fr-FR"/>
        </w:rPr>
        <w:t xml:space="preserve"> </w:t>
      </w:r>
      <w:r w:rsidRPr="00976FE7">
        <w:rPr>
          <w:rFonts w:eastAsia="Times New Roman" w:cs="Times New Roman"/>
          <w:szCs w:val="24"/>
          <w:lang w:val="en-GB" w:eastAsia="fr-FR"/>
        </w:rPr>
        <w:t xml:space="preserve">Similarly, in this study, we measured CSR using </w:t>
      </w:r>
      <w:r w:rsidR="00B81D6F" w:rsidRPr="00976FE7">
        <w:rPr>
          <w:rFonts w:eastAsia="Times New Roman" w:cs="Times New Roman"/>
          <w:szCs w:val="24"/>
          <w:lang w:val="en-GB" w:eastAsia="fr-FR"/>
        </w:rPr>
        <w:t>ESG</w:t>
      </w:r>
      <w:r w:rsidRPr="00976FE7">
        <w:rPr>
          <w:rFonts w:eastAsia="Times New Roman" w:cs="Times New Roman"/>
          <w:szCs w:val="24"/>
          <w:lang w:val="en-GB" w:eastAsia="fr-FR"/>
        </w:rPr>
        <w:t xml:space="preserve"> scores, </w:t>
      </w:r>
      <w:r w:rsidR="00997617" w:rsidRPr="00976FE7">
        <w:rPr>
          <w:rFonts w:eastAsia="Times New Roman" w:cs="Times New Roman"/>
          <w:szCs w:val="24"/>
          <w:lang w:val="en-GB" w:eastAsia="fr-FR"/>
        </w:rPr>
        <w:t xml:space="preserve">although </w:t>
      </w:r>
      <w:r w:rsidR="00B81D6F" w:rsidRPr="00976FE7">
        <w:rPr>
          <w:rFonts w:eastAsia="Times New Roman" w:cs="Times New Roman"/>
          <w:szCs w:val="24"/>
          <w:lang w:val="en-GB" w:eastAsia="fr-FR"/>
        </w:rPr>
        <w:t>ESG</w:t>
      </w:r>
      <w:r w:rsidRPr="00976FE7">
        <w:rPr>
          <w:rFonts w:eastAsia="Times New Roman" w:cs="Times New Roman"/>
          <w:szCs w:val="24"/>
          <w:lang w:val="en-GB" w:eastAsia="fr-FR"/>
        </w:rPr>
        <w:t xml:space="preserve"> scores capture the CSR initiatives of firms thoroughly, still, the future study can use the exploratory analysis of EMNCs’ CSR engagement to capture a wider picture of corporate social performance.</w:t>
      </w:r>
      <w:r w:rsidRPr="007F59ED">
        <w:rPr>
          <w:rFonts w:eastAsia="Times New Roman" w:cs="Times New Roman"/>
          <w:szCs w:val="24"/>
          <w:lang w:val="en-GB" w:eastAsia="fr-FR"/>
        </w:rPr>
        <w:t xml:space="preserve"> Moreover, for CPA, we relied on </w:t>
      </w:r>
      <w:r w:rsidR="004E710A" w:rsidRPr="007F59ED">
        <w:rPr>
          <w:rFonts w:eastAsia="Times New Roman" w:cs="Times New Roman"/>
          <w:szCs w:val="24"/>
          <w:lang w:val="en-GB" w:eastAsia="fr-FR"/>
        </w:rPr>
        <w:t xml:space="preserve">hand-collected </w:t>
      </w:r>
      <w:r w:rsidRPr="007F59ED">
        <w:rPr>
          <w:rFonts w:eastAsia="Times New Roman" w:cs="Times New Roman"/>
          <w:szCs w:val="24"/>
          <w:lang w:val="en-GB" w:eastAsia="fr-FR"/>
        </w:rPr>
        <w:t xml:space="preserve">information as no database </w:t>
      </w:r>
      <w:r w:rsidR="004E710A" w:rsidRPr="007F59ED">
        <w:rPr>
          <w:rFonts w:eastAsia="Times New Roman" w:cs="Times New Roman"/>
          <w:szCs w:val="24"/>
          <w:lang w:val="en-GB" w:eastAsia="fr-FR"/>
        </w:rPr>
        <w:t>contains</w:t>
      </w:r>
      <w:r w:rsidRPr="007F59ED">
        <w:rPr>
          <w:rFonts w:eastAsia="Times New Roman" w:cs="Times New Roman"/>
          <w:szCs w:val="24"/>
          <w:lang w:val="en-GB" w:eastAsia="fr-FR"/>
        </w:rPr>
        <w:t xml:space="preserve"> the information related to political donation and political philanthropic activities</w:t>
      </w:r>
      <w:r w:rsidR="004E710A" w:rsidRPr="007F59ED">
        <w:rPr>
          <w:rFonts w:eastAsia="Times New Roman" w:cs="Times New Roman"/>
          <w:szCs w:val="24"/>
          <w:lang w:val="en-GB" w:eastAsia="fr-FR"/>
        </w:rPr>
        <w:t xml:space="preserve"> in </w:t>
      </w:r>
      <w:r w:rsidR="00AB707E" w:rsidRPr="007F59ED">
        <w:rPr>
          <w:rFonts w:eastAsia="Times New Roman" w:cs="Times New Roman"/>
          <w:szCs w:val="24"/>
          <w:lang w:val="en-GB" w:eastAsia="fr-FR"/>
        </w:rPr>
        <w:t>this</w:t>
      </w:r>
      <w:r w:rsidR="004E710A" w:rsidRPr="007F59ED">
        <w:rPr>
          <w:rFonts w:eastAsia="Times New Roman" w:cs="Times New Roman"/>
          <w:szCs w:val="24"/>
          <w:lang w:val="en-GB" w:eastAsia="fr-FR"/>
        </w:rPr>
        <w:t xml:space="preserve"> </w:t>
      </w:r>
      <w:r w:rsidR="00012097" w:rsidRPr="007F59ED">
        <w:rPr>
          <w:rFonts w:eastAsia="Times New Roman" w:cs="Times New Roman"/>
          <w:szCs w:val="24"/>
          <w:lang w:val="en-GB" w:eastAsia="fr-FR"/>
        </w:rPr>
        <w:t>region</w:t>
      </w:r>
      <w:r w:rsidRPr="007F59ED">
        <w:rPr>
          <w:rFonts w:eastAsia="Times New Roman" w:cs="Times New Roman"/>
          <w:szCs w:val="24"/>
          <w:lang w:val="en-GB" w:eastAsia="fr-FR"/>
        </w:rPr>
        <w:t xml:space="preserve">, future studies should conduct a survey-based approach to gather this information and extend the scope of </w:t>
      </w:r>
      <w:r w:rsidR="00D712FC" w:rsidRPr="007F59ED">
        <w:rPr>
          <w:rFonts w:eastAsia="Times New Roman" w:cs="Times New Roman"/>
          <w:szCs w:val="24"/>
          <w:lang w:val="en-GB" w:eastAsia="fr-FR"/>
        </w:rPr>
        <w:t xml:space="preserve">our </w:t>
      </w:r>
      <w:r w:rsidRPr="007F59ED">
        <w:rPr>
          <w:rFonts w:eastAsia="Times New Roman" w:cs="Times New Roman"/>
          <w:szCs w:val="24"/>
          <w:lang w:val="en-GB" w:eastAsia="fr-FR"/>
        </w:rPr>
        <w:t xml:space="preserve">research. </w:t>
      </w:r>
      <w:r w:rsidR="004E710A" w:rsidRPr="007F59ED">
        <w:rPr>
          <w:rFonts w:eastAsia="Times New Roman" w:cs="Times New Roman"/>
          <w:szCs w:val="24"/>
          <w:lang w:val="en-GB" w:eastAsia="fr-FR"/>
        </w:rPr>
        <w:t>Finally</w:t>
      </w:r>
      <w:r w:rsidRPr="007F59ED">
        <w:rPr>
          <w:rFonts w:eastAsia="Times New Roman" w:cs="Times New Roman"/>
          <w:szCs w:val="24"/>
          <w:lang w:val="en-GB" w:eastAsia="fr-FR"/>
        </w:rPr>
        <w:t xml:space="preserve">, future research could </w:t>
      </w:r>
      <w:r w:rsidR="004E710A" w:rsidRPr="007F59ED">
        <w:rPr>
          <w:rFonts w:eastAsia="Times New Roman" w:cs="Times New Roman"/>
          <w:szCs w:val="24"/>
          <w:lang w:val="en-GB" w:eastAsia="fr-FR"/>
        </w:rPr>
        <w:t>extend the scope of CSR and include</w:t>
      </w:r>
      <w:r w:rsidRPr="007F59ED">
        <w:rPr>
          <w:rFonts w:eastAsia="Times New Roman" w:cs="Times New Roman"/>
          <w:szCs w:val="24"/>
          <w:lang w:val="en-GB" w:eastAsia="fr-FR"/>
        </w:rPr>
        <w:t xml:space="preserve"> Islamic</w:t>
      </w:r>
      <w:r w:rsidR="004E710A" w:rsidRPr="007F59ED">
        <w:rPr>
          <w:rFonts w:eastAsia="Times New Roman" w:cs="Times New Roman"/>
          <w:szCs w:val="24"/>
          <w:lang w:val="en-GB" w:eastAsia="fr-FR"/>
        </w:rPr>
        <w:t>-</w:t>
      </w:r>
      <w:r w:rsidRPr="007F59ED">
        <w:rPr>
          <w:rFonts w:eastAsia="Times New Roman" w:cs="Times New Roman"/>
          <w:szCs w:val="24"/>
          <w:lang w:val="en-GB" w:eastAsia="fr-FR"/>
        </w:rPr>
        <w:t xml:space="preserve">based CSR activities which these </w:t>
      </w:r>
      <w:r w:rsidR="00AB5799" w:rsidRPr="007F59ED">
        <w:rPr>
          <w:rFonts w:eastAsia="Times New Roman" w:cs="Times New Roman"/>
          <w:szCs w:val="24"/>
          <w:lang w:val="en-GB" w:eastAsia="fr-FR"/>
        </w:rPr>
        <w:t>multinationals</w:t>
      </w:r>
      <w:r w:rsidRPr="007F59ED">
        <w:rPr>
          <w:rFonts w:eastAsia="Times New Roman" w:cs="Times New Roman"/>
          <w:szCs w:val="24"/>
          <w:lang w:val="en-GB" w:eastAsia="fr-FR"/>
        </w:rPr>
        <w:t xml:space="preserve"> may adopt to enhance their internationalization as most of MENA and Sub-Saharan African countries are Muslim</w:t>
      </w:r>
      <w:r w:rsidR="00065828" w:rsidRPr="007F59ED">
        <w:rPr>
          <w:rFonts w:eastAsia="Times New Roman" w:cs="Times New Roman"/>
          <w:szCs w:val="24"/>
          <w:lang w:val="en-GB" w:eastAsia="fr-FR"/>
        </w:rPr>
        <w:t xml:space="preserve"> majority</w:t>
      </w:r>
      <w:r w:rsidRPr="007F59ED">
        <w:rPr>
          <w:rFonts w:eastAsia="Times New Roman" w:cs="Times New Roman"/>
          <w:szCs w:val="24"/>
          <w:lang w:val="en-GB" w:eastAsia="fr-FR"/>
        </w:rPr>
        <w:t xml:space="preserve"> countries. </w:t>
      </w:r>
    </w:p>
    <w:p w14:paraId="04942A3F" w14:textId="52B1BFFF" w:rsidR="00544B53" w:rsidRPr="007F59ED" w:rsidRDefault="00544B53" w:rsidP="00976FE7">
      <w:pPr>
        <w:spacing w:after="0" w:line="360" w:lineRule="auto"/>
        <w:jc w:val="both"/>
        <w:textAlignment w:val="baseline"/>
        <w:rPr>
          <w:rFonts w:ascii="Segoe UI" w:eastAsia="Times New Roman" w:hAnsi="Segoe UI" w:cs="Segoe UI"/>
          <w:sz w:val="18"/>
          <w:szCs w:val="18"/>
          <w:lang w:eastAsia="fr-FR"/>
        </w:rPr>
      </w:pPr>
      <w:r w:rsidRPr="007F59ED">
        <w:rPr>
          <w:rFonts w:eastAsia="Times New Roman" w:cs="Times New Roman"/>
          <w:b/>
          <w:bCs/>
          <w:szCs w:val="24"/>
          <w:lang w:val="en-GB" w:eastAsia="fr-FR"/>
        </w:rPr>
        <w:lastRenderedPageBreak/>
        <w:t>Reference</w:t>
      </w:r>
      <w:r w:rsidR="00AB253E" w:rsidRPr="007F59ED">
        <w:rPr>
          <w:rFonts w:eastAsia="Times New Roman" w:cs="Times New Roman"/>
          <w:b/>
          <w:bCs/>
          <w:szCs w:val="24"/>
          <w:lang w:val="en-GB" w:eastAsia="fr-FR"/>
        </w:rPr>
        <w:t>s</w:t>
      </w:r>
      <w:r w:rsidRPr="007F59ED">
        <w:rPr>
          <w:rFonts w:eastAsia="Times New Roman" w:cs="Times New Roman"/>
          <w:b/>
          <w:bCs/>
          <w:szCs w:val="24"/>
          <w:lang w:val="en-GB" w:eastAsia="fr-FR"/>
        </w:rPr>
        <w:t>:</w:t>
      </w:r>
      <w:r w:rsidRPr="007F59ED">
        <w:rPr>
          <w:rFonts w:eastAsia="Times New Roman" w:cs="Times New Roman"/>
          <w:szCs w:val="24"/>
          <w:lang w:eastAsia="fr-FR"/>
        </w:rPr>
        <w:t> </w:t>
      </w:r>
    </w:p>
    <w:p w14:paraId="27B7D64A" w14:textId="77777777" w:rsidR="0093382C" w:rsidRPr="007F59ED" w:rsidRDefault="0093382C" w:rsidP="00976FE7">
      <w:pPr>
        <w:spacing w:after="0" w:line="276" w:lineRule="auto"/>
        <w:ind w:left="426" w:hanging="426"/>
        <w:jc w:val="both"/>
        <w:textAlignment w:val="baseline"/>
        <w:rPr>
          <w:rFonts w:asciiTheme="majorBidi" w:hAnsiTheme="majorBidi" w:cstheme="majorBidi"/>
          <w:szCs w:val="24"/>
          <w:shd w:val="clear" w:color="auto" w:fill="FFFFFF"/>
        </w:rPr>
      </w:pPr>
      <w:r w:rsidRPr="007F59ED">
        <w:rPr>
          <w:rFonts w:asciiTheme="majorBidi" w:hAnsiTheme="majorBidi" w:cstheme="majorBidi"/>
          <w:szCs w:val="24"/>
          <w:shd w:val="clear" w:color="auto" w:fill="FFFFFF"/>
        </w:rPr>
        <w:t>Abrahms, M., Dau, L. A., &amp; Moore, E. M. (2023). Should I stay or should I go now? Understanding terrorism as a driver of institutional escapism. </w:t>
      </w:r>
      <w:r w:rsidRPr="007F59ED">
        <w:rPr>
          <w:rFonts w:asciiTheme="majorBidi" w:hAnsiTheme="majorBidi" w:cstheme="majorBidi"/>
          <w:i/>
          <w:iCs/>
          <w:szCs w:val="24"/>
          <w:shd w:val="clear" w:color="auto" w:fill="FFFFFF"/>
        </w:rPr>
        <w:t>International Business Review</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32</w:t>
      </w:r>
      <w:r w:rsidRPr="007F59ED">
        <w:rPr>
          <w:rFonts w:asciiTheme="majorBidi" w:hAnsiTheme="majorBidi" w:cstheme="majorBidi"/>
          <w:szCs w:val="24"/>
          <w:shd w:val="clear" w:color="auto" w:fill="FFFFFF"/>
        </w:rPr>
        <w:t>(4), 102120.</w:t>
      </w:r>
    </w:p>
    <w:p w14:paraId="52A4ACEC"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it-IT" w:eastAsia="fr-FR"/>
        </w:rPr>
        <w:t xml:space="preserve">Adeleye, I., Luiz, J., Muthuri, J., &amp; Amaeshi, K. (2020). </w:t>
      </w:r>
      <w:r w:rsidRPr="007F59ED">
        <w:rPr>
          <w:rFonts w:asciiTheme="majorBidi" w:eastAsia="Times New Roman" w:hAnsiTheme="majorBidi" w:cstheme="majorBidi"/>
          <w:szCs w:val="24"/>
          <w:lang w:eastAsia="fr-FR"/>
        </w:rPr>
        <w:t xml:space="preserve">Business ethics in Africa: The role of institutional context, social relevance, and development challenges. </w:t>
      </w:r>
      <w:r w:rsidRPr="007F59ED">
        <w:rPr>
          <w:rFonts w:asciiTheme="majorBidi" w:eastAsia="Times New Roman" w:hAnsiTheme="majorBidi" w:cstheme="majorBidi"/>
          <w:i/>
          <w:iCs/>
          <w:szCs w:val="24"/>
          <w:lang w:eastAsia="fr-FR"/>
        </w:rPr>
        <w:t>Journal of Business Ethics</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161</w:t>
      </w:r>
      <w:r w:rsidRPr="007F59ED">
        <w:rPr>
          <w:rFonts w:asciiTheme="majorBidi" w:eastAsia="Times New Roman" w:hAnsiTheme="majorBidi" w:cstheme="majorBidi"/>
          <w:szCs w:val="24"/>
          <w:lang w:eastAsia="fr-FR"/>
        </w:rPr>
        <w:t>, 717-729. </w:t>
      </w:r>
    </w:p>
    <w:p w14:paraId="128AC3FC"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Adly, A. (2017). Too big to fail.</w:t>
      </w:r>
    </w:p>
    <w:p w14:paraId="708D63C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Adomako, S., Abdelgawad, S. G., Ahsan, M., Amankwah-Amoah, J., &amp; Liedong, T. A. (2023). Nonmarket strategy in emerging markets: The link between SMEs’ corporate political activity, corporate social responsibility, and firm competitiveness. </w:t>
      </w:r>
      <w:r w:rsidRPr="007F59ED">
        <w:rPr>
          <w:rFonts w:asciiTheme="majorBidi" w:eastAsia="Times New Roman" w:hAnsiTheme="majorBidi" w:cstheme="majorBidi"/>
          <w:i/>
          <w:iCs/>
          <w:szCs w:val="24"/>
          <w:shd w:val="clear" w:color="auto" w:fill="FFFFFF"/>
          <w:lang w:val="en-GB" w:eastAsia="fr-FR"/>
        </w:rPr>
        <w:t>Journal of Business Research</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160</w:t>
      </w:r>
      <w:r w:rsidRPr="007F59ED">
        <w:rPr>
          <w:rFonts w:asciiTheme="majorBidi" w:eastAsia="Times New Roman" w:hAnsiTheme="majorBidi" w:cstheme="majorBidi"/>
          <w:szCs w:val="24"/>
          <w:shd w:val="clear" w:color="auto" w:fill="FFFFFF"/>
          <w:lang w:val="en-GB" w:eastAsia="fr-FR"/>
        </w:rPr>
        <w:t>, 113767.</w:t>
      </w:r>
      <w:r w:rsidRPr="007F59ED">
        <w:rPr>
          <w:rFonts w:asciiTheme="majorBidi" w:eastAsia="Times New Roman" w:hAnsiTheme="majorBidi" w:cstheme="majorBidi"/>
          <w:szCs w:val="24"/>
          <w:lang w:eastAsia="fr-FR"/>
        </w:rPr>
        <w:t> </w:t>
      </w:r>
    </w:p>
    <w:p w14:paraId="41494C98"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proofErr w:type="spellStart"/>
      <w:r w:rsidRPr="007F59ED">
        <w:rPr>
          <w:rFonts w:asciiTheme="majorBidi" w:eastAsia="Times New Roman" w:hAnsiTheme="majorBidi" w:cstheme="majorBidi"/>
          <w:szCs w:val="24"/>
          <w:lang w:eastAsia="en-GB"/>
        </w:rPr>
        <w:t>Albalwi</w:t>
      </w:r>
      <w:proofErr w:type="spellEnd"/>
      <w:r w:rsidRPr="007F59ED">
        <w:rPr>
          <w:rFonts w:asciiTheme="majorBidi" w:eastAsia="Times New Roman" w:hAnsiTheme="majorBidi" w:cstheme="majorBidi"/>
          <w:szCs w:val="24"/>
          <w:lang w:eastAsia="en-GB"/>
        </w:rPr>
        <w:t xml:space="preserve">, W., McGovern, T., &amp; Salama, A. (2023). Pro-Social Policies and Impression Management: The American Arabian Oil Company (Aramco), 1932–1974. </w:t>
      </w:r>
      <w:r w:rsidRPr="007F59ED">
        <w:rPr>
          <w:rFonts w:asciiTheme="majorBidi" w:eastAsia="Times New Roman" w:hAnsiTheme="majorBidi" w:cstheme="majorBidi"/>
          <w:i/>
          <w:iCs/>
          <w:szCs w:val="24"/>
          <w:lang w:eastAsia="en-GB"/>
        </w:rPr>
        <w:t>Enterprise &amp; Society</w:t>
      </w:r>
      <w:r w:rsidRPr="007F59ED">
        <w:rPr>
          <w:rFonts w:asciiTheme="majorBidi" w:eastAsia="Times New Roman" w:hAnsiTheme="majorBidi" w:cstheme="majorBidi"/>
          <w:szCs w:val="24"/>
          <w:lang w:eastAsia="en-GB"/>
        </w:rPr>
        <w:t>, 1-35.</w:t>
      </w:r>
    </w:p>
    <w:p w14:paraId="340C447A"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Al-</w:t>
      </w:r>
      <w:proofErr w:type="spellStart"/>
      <w:r w:rsidRPr="007F59ED">
        <w:rPr>
          <w:rFonts w:asciiTheme="majorBidi" w:eastAsia="Times New Roman" w:hAnsiTheme="majorBidi" w:cstheme="majorBidi"/>
          <w:szCs w:val="24"/>
          <w:lang w:eastAsia="fr-FR"/>
        </w:rPr>
        <w:t>Kwifi</w:t>
      </w:r>
      <w:proofErr w:type="spellEnd"/>
      <w:r w:rsidRPr="007F59ED">
        <w:rPr>
          <w:rFonts w:asciiTheme="majorBidi" w:eastAsia="Times New Roman" w:hAnsiTheme="majorBidi" w:cstheme="majorBidi"/>
          <w:szCs w:val="24"/>
          <w:lang w:eastAsia="fr-FR"/>
        </w:rPr>
        <w:t xml:space="preserve">, O. S., Frankwick, G. L., &amp; Ahmed, Z. U. (2020). Achieving rapid internationalization of sub-Saharan African firms: Ethiopian Airlines' operations under challenging conditions. </w:t>
      </w:r>
      <w:r w:rsidRPr="007F59ED">
        <w:rPr>
          <w:rFonts w:asciiTheme="majorBidi" w:eastAsia="Times New Roman" w:hAnsiTheme="majorBidi" w:cstheme="majorBidi"/>
          <w:i/>
          <w:iCs/>
          <w:szCs w:val="24"/>
          <w:lang w:eastAsia="fr-FR"/>
        </w:rPr>
        <w:t>Journal of Business Research</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119</w:t>
      </w:r>
      <w:r w:rsidRPr="007F59ED">
        <w:rPr>
          <w:rFonts w:asciiTheme="majorBidi" w:eastAsia="Times New Roman" w:hAnsiTheme="majorBidi" w:cstheme="majorBidi"/>
          <w:szCs w:val="24"/>
          <w:lang w:eastAsia="fr-FR"/>
        </w:rPr>
        <w:t>, 663-673.</w:t>
      </w:r>
    </w:p>
    <w:p w14:paraId="55ABCD51"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An, Y. H., Lew, Y. K., &amp; Khan, Z. (2024). Non-market strategies in weak institutional environments: The case of MNE subsidiaries in Cameroon. </w:t>
      </w:r>
      <w:r w:rsidRPr="007F59ED">
        <w:rPr>
          <w:rFonts w:asciiTheme="majorBidi" w:eastAsia="Times New Roman" w:hAnsiTheme="majorBidi" w:cstheme="majorBidi"/>
          <w:i/>
          <w:iCs/>
          <w:szCs w:val="24"/>
          <w:lang w:eastAsia="fr-FR"/>
        </w:rPr>
        <w:t>Journal of International Management</w:t>
      </w:r>
      <w:r w:rsidRPr="007F59ED">
        <w:rPr>
          <w:rFonts w:asciiTheme="majorBidi" w:eastAsia="Times New Roman" w:hAnsiTheme="majorBidi" w:cstheme="majorBidi"/>
          <w:szCs w:val="24"/>
          <w:lang w:eastAsia="fr-FR"/>
        </w:rPr>
        <w:t>, 30(3), 101140. </w:t>
      </w:r>
    </w:p>
    <w:p w14:paraId="37FE28F8"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892DA4">
        <w:rPr>
          <w:rFonts w:asciiTheme="majorBidi" w:eastAsia="Times New Roman" w:hAnsiTheme="majorBidi" w:cstheme="majorBidi"/>
          <w:szCs w:val="24"/>
          <w:lang w:val="en-GB" w:eastAsia="en-GB"/>
        </w:rPr>
        <w:t xml:space="preserve">Arbelo, A., Arbelo-Pérez, M., &amp; Pérez-Gómez, P. (2024). </w:t>
      </w:r>
      <w:r w:rsidRPr="007F59ED">
        <w:rPr>
          <w:rFonts w:asciiTheme="majorBidi" w:eastAsia="Times New Roman" w:hAnsiTheme="majorBidi" w:cstheme="majorBidi"/>
          <w:szCs w:val="24"/>
          <w:lang w:eastAsia="en-GB"/>
        </w:rPr>
        <w:t xml:space="preserve">Internationalization and individual firm performance: a resource-based view. </w:t>
      </w:r>
      <w:r w:rsidRPr="007F59ED">
        <w:rPr>
          <w:rFonts w:asciiTheme="majorBidi" w:eastAsia="Times New Roman" w:hAnsiTheme="majorBidi" w:cstheme="majorBidi"/>
          <w:i/>
          <w:iCs/>
          <w:szCs w:val="24"/>
          <w:lang w:eastAsia="en-GB"/>
        </w:rPr>
        <w:t>Eurasian Business Review</w:t>
      </w:r>
      <w:r w:rsidRPr="007F59ED">
        <w:rPr>
          <w:rFonts w:asciiTheme="majorBidi" w:eastAsia="Times New Roman" w:hAnsiTheme="majorBidi" w:cstheme="majorBidi"/>
          <w:szCs w:val="24"/>
          <w:lang w:eastAsia="en-GB"/>
        </w:rPr>
        <w:t>, 1-35.</w:t>
      </w:r>
    </w:p>
    <w:p w14:paraId="58455FA1"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en-GB" w:eastAsia="fr-FR"/>
        </w:rPr>
        <w:t>Athreye</w:t>
      </w:r>
      <w:proofErr w:type="spellEnd"/>
      <w:r w:rsidRPr="007F59ED">
        <w:rPr>
          <w:rFonts w:asciiTheme="majorBidi" w:eastAsia="Times New Roman" w:hAnsiTheme="majorBidi" w:cstheme="majorBidi"/>
          <w:szCs w:val="24"/>
          <w:shd w:val="clear" w:color="auto" w:fill="FFFFFF"/>
          <w:lang w:val="en-GB" w:eastAsia="fr-FR"/>
        </w:rPr>
        <w:t>, S., Saeed, A., &amp; Baloch, M. S. (2021). Financial crisis of 2008 and outward foreign investments from China and India. </w:t>
      </w:r>
      <w:r w:rsidRPr="007F59ED">
        <w:rPr>
          <w:rFonts w:asciiTheme="majorBidi" w:eastAsia="Times New Roman" w:hAnsiTheme="majorBidi" w:cstheme="majorBidi"/>
          <w:i/>
          <w:iCs/>
          <w:szCs w:val="24"/>
          <w:shd w:val="clear" w:color="auto" w:fill="FFFFFF"/>
          <w:lang w:val="en-GB" w:eastAsia="fr-FR"/>
        </w:rPr>
        <w:t>Journal of World Business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56</w:t>
      </w:r>
      <w:r w:rsidRPr="007F59ED">
        <w:rPr>
          <w:rFonts w:asciiTheme="majorBidi" w:eastAsia="Times New Roman" w:hAnsiTheme="majorBidi" w:cstheme="majorBidi"/>
          <w:szCs w:val="24"/>
          <w:shd w:val="clear" w:color="auto" w:fill="FFFFFF"/>
          <w:lang w:val="en-GB" w:eastAsia="fr-FR"/>
        </w:rPr>
        <w:t>(3), 101190.</w:t>
      </w:r>
      <w:r w:rsidRPr="007F59ED">
        <w:rPr>
          <w:rFonts w:asciiTheme="majorBidi" w:eastAsia="Times New Roman" w:hAnsiTheme="majorBidi" w:cstheme="majorBidi"/>
          <w:szCs w:val="24"/>
          <w:lang w:eastAsia="fr-FR"/>
        </w:rPr>
        <w:t> </w:t>
      </w:r>
    </w:p>
    <w:p w14:paraId="78727E00"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Awdeh, A., &amp; Jomaa, Z. (2024). Development finance, institutional quality and human development in the MENA region. </w:t>
      </w:r>
      <w:r w:rsidRPr="007F59ED">
        <w:rPr>
          <w:rFonts w:asciiTheme="majorBidi" w:eastAsia="Times New Roman" w:hAnsiTheme="majorBidi" w:cstheme="majorBidi"/>
          <w:i/>
          <w:iCs/>
          <w:szCs w:val="24"/>
          <w:lang w:eastAsia="en-GB"/>
        </w:rPr>
        <w:t>International Journal of Emerging Markets</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19</w:t>
      </w:r>
      <w:r w:rsidRPr="007F59ED">
        <w:rPr>
          <w:rFonts w:asciiTheme="majorBidi" w:eastAsia="Times New Roman" w:hAnsiTheme="majorBidi" w:cstheme="majorBidi"/>
          <w:szCs w:val="24"/>
          <w:lang w:eastAsia="en-GB"/>
        </w:rPr>
        <w:t>(6), 1718-1747.</w:t>
      </w:r>
    </w:p>
    <w:p w14:paraId="5B58B00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865863">
        <w:rPr>
          <w:rStyle w:val="cf01"/>
          <w:rFonts w:asciiTheme="majorBidi" w:hAnsiTheme="majorBidi" w:cstheme="majorBidi"/>
          <w:sz w:val="24"/>
          <w:szCs w:val="24"/>
          <w:lang w:val="pt-PT"/>
        </w:rPr>
        <w:t xml:space="preserve">Bai, W., Johanson, M., Oliveira, L., &amp; Ratajczak-Mrozek, M. (2021). </w:t>
      </w:r>
      <w:r w:rsidRPr="007F59ED">
        <w:rPr>
          <w:rStyle w:val="cf01"/>
          <w:rFonts w:asciiTheme="majorBidi" w:hAnsiTheme="majorBidi" w:cstheme="majorBidi"/>
          <w:sz w:val="24"/>
          <w:szCs w:val="24"/>
        </w:rPr>
        <w:t xml:space="preserve">The role of business and social networks in </w:t>
      </w:r>
      <w:proofErr w:type="gramStart"/>
      <w:r w:rsidRPr="007F59ED">
        <w:rPr>
          <w:rStyle w:val="cf01"/>
          <w:rFonts w:asciiTheme="majorBidi" w:hAnsiTheme="majorBidi" w:cstheme="majorBidi"/>
          <w:sz w:val="24"/>
          <w:szCs w:val="24"/>
        </w:rPr>
        <w:t>the effectual</w:t>
      </w:r>
      <w:proofErr w:type="gramEnd"/>
      <w:r w:rsidRPr="007F59ED">
        <w:rPr>
          <w:rStyle w:val="cf01"/>
          <w:rFonts w:asciiTheme="majorBidi" w:hAnsiTheme="majorBidi" w:cstheme="majorBidi"/>
          <w:sz w:val="24"/>
          <w:szCs w:val="24"/>
        </w:rPr>
        <w:t xml:space="preserve"> internationalization: Insights from emerging market SMEs. </w:t>
      </w:r>
      <w:r w:rsidRPr="007F59ED">
        <w:rPr>
          <w:rStyle w:val="cf11"/>
          <w:rFonts w:asciiTheme="majorBidi" w:hAnsiTheme="majorBidi" w:cstheme="majorBidi"/>
          <w:sz w:val="24"/>
          <w:szCs w:val="24"/>
        </w:rPr>
        <w:t>Journal of Business Research, 129, 96-109.</w:t>
      </w:r>
    </w:p>
    <w:p w14:paraId="7465B0EA"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Baloch, M. S., Saeed, A., Ahmed, I., Oláh, J., Popp, J., &amp; Máté, D. (2018). Role of domestic financial reforms and internationalization of non-financial transnational firms: Evidence from the Chinese market. </w:t>
      </w:r>
      <w:r w:rsidRPr="007F59ED">
        <w:rPr>
          <w:rFonts w:asciiTheme="majorBidi" w:eastAsia="Times New Roman" w:hAnsiTheme="majorBidi" w:cstheme="majorBidi"/>
          <w:i/>
          <w:iCs/>
          <w:szCs w:val="24"/>
          <w:shd w:val="clear" w:color="auto" w:fill="FFFFFF"/>
          <w:lang w:val="en-GB" w:eastAsia="fr-FR"/>
        </w:rPr>
        <w:t>Sustainability</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10</w:t>
      </w:r>
      <w:r w:rsidRPr="007F59ED">
        <w:rPr>
          <w:rFonts w:asciiTheme="majorBidi" w:eastAsia="Times New Roman" w:hAnsiTheme="majorBidi" w:cstheme="majorBidi"/>
          <w:szCs w:val="24"/>
          <w:shd w:val="clear" w:color="auto" w:fill="FFFFFF"/>
          <w:lang w:val="en-GB" w:eastAsia="fr-FR"/>
        </w:rPr>
        <w:t>(11), 3847.</w:t>
      </w:r>
      <w:r w:rsidRPr="007F59ED">
        <w:rPr>
          <w:rFonts w:asciiTheme="majorBidi" w:eastAsia="Times New Roman" w:hAnsiTheme="majorBidi" w:cstheme="majorBidi"/>
          <w:szCs w:val="24"/>
          <w:lang w:eastAsia="fr-FR"/>
        </w:rPr>
        <w:t> </w:t>
      </w:r>
    </w:p>
    <w:p w14:paraId="7C40FFE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en-GB" w:eastAsia="fr-FR"/>
        </w:rPr>
        <w:t xml:space="preserve">Barney, J. (1991). Firm Resources and Sustained Competitive Advantage. </w:t>
      </w:r>
      <w:r w:rsidRPr="007F59ED">
        <w:rPr>
          <w:rFonts w:asciiTheme="majorBidi" w:eastAsia="Times New Roman" w:hAnsiTheme="majorBidi" w:cstheme="majorBidi"/>
          <w:i/>
          <w:iCs/>
          <w:szCs w:val="24"/>
          <w:lang w:val="en-GB" w:eastAsia="fr-FR"/>
        </w:rPr>
        <w:t>Journal of Management</w:t>
      </w:r>
      <w:r w:rsidRPr="007F59ED">
        <w:rPr>
          <w:rFonts w:asciiTheme="majorBidi" w:eastAsia="Times New Roman" w:hAnsiTheme="majorBidi" w:cstheme="majorBidi"/>
          <w:szCs w:val="24"/>
          <w:lang w:val="en-GB" w:eastAsia="fr-FR"/>
        </w:rPr>
        <w:t>, 17(1), 99–120. </w:t>
      </w:r>
      <w:r w:rsidRPr="007F59ED">
        <w:rPr>
          <w:rFonts w:asciiTheme="majorBidi" w:eastAsia="Times New Roman" w:hAnsiTheme="majorBidi" w:cstheme="majorBidi"/>
          <w:szCs w:val="24"/>
          <w:lang w:eastAsia="fr-FR"/>
        </w:rPr>
        <w:t> </w:t>
      </w:r>
    </w:p>
    <w:p w14:paraId="64A768A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Beamish, P. W., &amp; Chakravarty, D. (2021). Using the resource-based view in multinational enterprise research. </w:t>
      </w:r>
      <w:r w:rsidRPr="007F59ED">
        <w:rPr>
          <w:rFonts w:asciiTheme="majorBidi" w:eastAsia="Times New Roman" w:hAnsiTheme="majorBidi" w:cstheme="majorBidi"/>
          <w:i/>
          <w:iCs/>
          <w:szCs w:val="24"/>
          <w:shd w:val="clear" w:color="auto" w:fill="FFFFFF"/>
          <w:lang w:val="en-GB" w:eastAsia="fr-FR"/>
        </w:rPr>
        <w:t>Journal of Management</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47</w:t>
      </w:r>
      <w:r w:rsidRPr="007F59ED">
        <w:rPr>
          <w:rFonts w:asciiTheme="majorBidi" w:eastAsia="Times New Roman" w:hAnsiTheme="majorBidi" w:cstheme="majorBidi"/>
          <w:szCs w:val="24"/>
          <w:shd w:val="clear" w:color="auto" w:fill="FFFFFF"/>
          <w:lang w:val="en-GB" w:eastAsia="fr-FR"/>
        </w:rPr>
        <w:t>(7), 1861-1877.</w:t>
      </w:r>
      <w:r w:rsidRPr="007F59ED">
        <w:rPr>
          <w:rFonts w:asciiTheme="majorBidi" w:eastAsia="Times New Roman" w:hAnsiTheme="majorBidi" w:cstheme="majorBidi"/>
          <w:szCs w:val="24"/>
          <w:lang w:eastAsia="fr-FR"/>
        </w:rPr>
        <w:t> </w:t>
      </w:r>
    </w:p>
    <w:p w14:paraId="056615F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Bhatia, A., &amp; Makkar, B. (2020). CSR disclosure in developing and developed countries: a comparative study. </w:t>
      </w:r>
      <w:r w:rsidRPr="007F59ED">
        <w:rPr>
          <w:rFonts w:asciiTheme="majorBidi" w:eastAsia="Times New Roman" w:hAnsiTheme="majorBidi" w:cstheme="majorBidi"/>
          <w:i/>
          <w:iCs/>
          <w:szCs w:val="24"/>
          <w:lang w:eastAsia="fr-FR"/>
        </w:rPr>
        <w:t>Journal of Global Responsibility</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11</w:t>
      </w:r>
      <w:r w:rsidRPr="007F59ED">
        <w:rPr>
          <w:rFonts w:asciiTheme="majorBidi" w:eastAsia="Times New Roman" w:hAnsiTheme="majorBidi" w:cstheme="majorBidi"/>
          <w:szCs w:val="24"/>
          <w:lang w:eastAsia="fr-FR"/>
        </w:rPr>
        <w:t>(1), 1-26. </w:t>
      </w:r>
    </w:p>
    <w:p w14:paraId="0ED3C2CF"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Blundell, R., &amp; Bond, S. (1998). Initial conditions and moment restrictions in dynamic panel data models. </w:t>
      </w:r>
      <w:r w:rsidRPr="007F59ED">
        <w:rPr>
          <w:rFonts w:asciiTheme="majorBidi" w:hAnsiTheme="majorBidi" w:cstheme="majorBidi"/>
          <w:i/>
          <w:iCs/>
          <w:szCs w:val="24"/>
        </w:rPr>
        <w:t>Journal of Econometrics</w:t>
      </w:r>
      <w:r w:rsidRPr="007F59ED">
        <w:rPr>
          <w:rFonts w:asciiTheme="majorBidi" w:hAnsiTheme="majorBidi" w:cstheme="majorBidi"/>
          <w:szCs w:val="24"/>
        </w:rPr>
        <w:t xml:space="preserve">, </w:t>
      </w:r>
      <w:r w:rsidRPr="007F59ED">
        <w:rPr>
          <w:rFonts w:asciiTheme="majorBidi" w:hAnsiTheme="majorBidi" w:cstheme="majorBidi"/>
          <w:i/>
          <w:iCs/>
          <w:szCs w:val="24"/>
        </w:rPr>
        <w:t>87</w:t>
      </w:r>
      <w:r w:rsidRPr="007F59ED">
        <w:rPr>
          <w:rFonts w:asciiTheme="majorBidi" w:hAnsiTheme="majorBidi" w:cstheme="majorBidi"/>
          <w:szCs w:val="24"/>
        </w:rPr>
        <w:t>(1), 115-143.</w:t>
      </w:r>
    </w:p>
    <w:p w14:paraId="3342A114"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color w:val="222222"/>
          <w:szCs w:val="24"/>
          <w:shd w:val="clear" w:color="auto" w:fill="FFFFFF"/>
        </w:rPr>
        <w:lastRenderedPageBreak/>
        <w:t>Boisot, M., &amp; Meyer, M. W. (2008). Which way through the open door? Reflections on the internationalization of Chinese firms. </w:t>
      </w:r>
      <w:r w:rsidRPr="007F59ED">
        <w:rPr>
          <w:rFonts w:asciiTheme="majorBidi" w:hAnsiTheme="majorBidi" w:cstheme="majorBidi"/>
          <w:i/>
          <w:iCs/>
          <w:color w:val="222222"/>
          <w:szCs w:val="24"/>
          <w:shd w:val="clear" w:color="auto" w:fill="FFFFFF"/>
        </w:rPr>
        <w:t>Management and Organization Review</w:t>
      </w:r>
      <w:r w:rsidRPr="007F59ED">
        <w:rPr>
          <w:rFonts w:asciiTheme="majorBidi" w:hAnsiTheme="majorBidi" w:cstheme="majorBidi"/>
          <w:color w:val="222222"/>
          <w:szCs w:val="24"/>
          <w:shd w:val="clear" w:color="auto" w:fill="FFFFFF"/>
        </w:rPr>
        <w:t>, </w:t>
      </w:r>
      <w:r w:rsidRPr="007F59ED">
        <w:rPr>
          <w:rFonts w:asciiTheme="majorBidi" w:hAnsiTheme="majorBidi" w:cstheme="majorBidi"/>
          <w:i/>
          <w:iCs/>
          <w:color w:val="222222"/>
          <w:szCs w:val="24"/>
          <w:shd w:val="clear" w:color="auto" w:fill="FFFFFF"/>
        </w:rPr>
        <w:t>4</w:t>
      </w:r>
      <w:r w:rsidRPr="007F59ED">
        <w:rPr>
          <w:rFonts w:asciiTheme="majorBidi" w:hAnsiTheme="majorBidi" w:cstheme="majorBidi"/>
          <w:color w:val="222222"/>
          <w:szCs w:val="24"/>
          <w:shd w:val="clear" w:color="auto" w:fill="FFFFFF"/>
        </w:rPr>
        <w:t>(3), 349-365.</w:t>
      </w:r>
    </w:p>
    <w:p w14:paraId="1E2A386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Bonardi, J. P. (2008). The internal limits to firms' nonmarket activities. </w:t>
      </w:r>
      <w:r w:rsidRPr="007F59ED">
        <w:rPr>
          <w:rFonts w:asciiTheme="majorBidi" w:eastAsia="Times New Roman" w:hAnsiTheme="majorBidi" w:cstheme="majorBidi"/>
          <w:i/>
          <w:iCs/>
          <w:szCs w:val="24"/>
          <w:lang w:eastAsia="fr-FR"/>
        </w:rPr>
        <w:t>European Management Review</w:t>
      </w:r>
      <w:r w:rsidRPr="007F59ED">
        <w:rPr>
          <w:rFonts w:asciiTheme="majorBidi" w:eastAsia="Times New Roman" w:hAnsiTheme="majorBidi" w:cstheme="majorBidi"/>
          <w:szCs w:val="24"/>
          <w:lang w:eastAsia="fr-FR"/>
        </w:rPr>
        <w:t>, 5(3), 165-174.</w:t>
      </w:r>
    </w:p>
    <w:p w14:paraId="54C3CEB1"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Boso, N., Amankwah-Amoah, J., </w:t>
      </w:r>
      <w:proofErr w:type="spellStart"/>
      <w:r w:rsidRPr="007F59ED">
        <w:rPr>
          <w:rFonts w:asciiTheme="majorBidi" w:hAnsiTheme="majorBidi" w:cstheme="majorBidi"/>
          <w:szCs w:val="24"/>
        </w:rPr>
        <w:t>Essuman</w:t>
      </w:r>
      <w:proofErr w:type="spellEnd"/>
      <w:r w:rsidRPr="007F59ED">
        <w:rPr>
          <w:rFonts w:asciiTheme="majorBidi" w:hAnsiTheme="majorBidi" w:cstheme="majorBidi"/>
          <w:szCs w:val="24"/>
        </w:rPr>
        <w:t xml:space="preserve">, D., Olabode, O. E., Bruce, P., Hultman, M., ... &amp; Adeola, O. (2023). Configuring political relationships to navigate host-country institutional complexity: Insights from Anglophone sub-Saharan Africa. </w:t>
      </w:r>
      <w:r w:rsidRPr="007F59ED">
        <w:rPr>
          <w:rFonts w:asciiTheme="majorBidi" w:hAnsiTheme="majorBidi" w:cstheme="majorBidi"/>
          <w:i/>
          <w:iCs/>
          <w:szCs w:val="24"/>
        </w:rPr>
        <w:t>Journal of International Business Studies</w:t>
      </w:r>
      <w:r w:rsidRPr="007F59ED">
        <w:rPr>
          <w:rFonts w:asciiTheme="majorBidi" w:hAnsiTheme="majorBidi" w:cstheme="majorBidi"/>
          <w:szCs w:val="24"/>
        </w:rPr>
        <w:t xml:space="preserve">, </w:t>
      </w:r>
      <w:r w:rsidRPr="007F59ED">
        <w:rPr>
          <w:rFonts w:asciiTheme="majorBidi" w:hAnsiTheme="majorBidi" w:cstheme="majorBidi"/>
          <w:i/>
          <w:iCs/>
          <w:szCs w:val="24"/>
        </w:rPr>
        <w:t>54</w:t>
      </w:r>
      <w:r w:rsidRPr="007F59ED">
        <w:rPr>
          <w:rFonts w:asciiTheme="majorBidi" w:hAnsiTheme="majorBidi" w:cstheme="majorBidi"/>
          <w:szCs w:val="24"/>
        </w:rPr>
        <w:t>(6), 1055-1089.</w:t>
      </w:r>
    </w:p>
    <w:p w14:paraId="227AF1D6"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Brown, J. L., Drake, K., &amp; Wellman, L. (2015). The benefits of a relational approach to corporate political activity: Evidence from political contributions to tax policymakers. </w:t>
      </w:r>
      <w:r w:rsidRPr="007F59ED">
        <w:rPr>
          <w:rFonts w:asciiTheme="majorBidi" w:hAnsiTheme="majorBidi" w:cstheme="majorBidi"/>
          <w:i/>
          <w:iCs/>
          <w:szCs w:val="24"/>
        </w:rPr>
        <w:t>The Journal of the American Taxation Association</w:t>
      </w:r>
      <w:r w:rsidRPr="007F59ED">
        <w:rPr>
          <w:rFonts w:asciiTheme="majorBidi" w:hAnsiTheme="majorBidi" w:cstheme="majorBidi"/>
          <w:szCs w:val="24"/>
        </w:rPr>
        <w:t xml:space="preserve">, </w:t>
      </w:r>
      <w:r w:rsidRPr="007F59ED">
        <w:rPr>
          <w:rFonts w:asciiTheme="majorBidi" w:hAnsiTheme="majorBidi" w:cstheme="majorBidi"/>
          <w:i/>
          <w:iCs/>
          <w:szCs w:val="24"/>
        </w:rPr>
        <w:t>37</w:t>
      </w:r>
      <w:r w:rsidRPr="007F59ED">
        <w:rPr>
          <w:rFonts w:asciiTheme="majorBidi" w:hAnsiTheme="majorBidi" w:cstheme="majorBidi"/>
          <w:szCs w:val="24"/>
        </w:rPr>
        <w:t>(1), 69-102.</w:t>
      </w:r>
    </w:p>
    <w:p w14:paraId="5FD923B7"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Chan, C. M., Isobe, T., &amp; Makino, S. (2008). Which country matters? Institutional development and foreign affiliate performance. </w:t>
      </w:r>
      <w:r w:rsidRPr="007F59ED">
        <w:rPr>
          <w:rFonts w:asciiTheme="majorBidi" w:eastAsia="Times New Roman" w:hAnsiTheme="majorBidi" w:cstheme="majorBidi"/>
          <w:i/>
          <w:iCs/>
          <w:szCs w:val="24"/>
          <w:lang w:eastAsia="en-GB"/>
        </w:rPr>
        <w:t>Strategic Management Journal</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29</w:t>
      </w:r>
      <w:r w:rsidRPr="007F59ED">
        <w:rPr>
          <w:rFonts w:asciiTheme="majorBidi" w:eastAsia="Times New Roman" w:hAnsiTheme="majorBidi" w:cstheme="majorBidi"/>
          <w:szCs w:val="24"/>
          <w:lang w:eastAsia="en-GB"/>
        </w:rPr>
        <w:t>(11), 1179-1205.</w:t>
      </w:r>
    </w:p>
    <w:p w14:paraId="283C1513" w14:textId="77777777" w:rsidR="0093382C" w:rsidRPr="007F59ED" w:rsidRDefault="0093382C" w:rsidP="00976FE7">
      <w:pPr>
        <w:spacing w:after="0" w:line="276" w:lineRule="auto"/>
        <w:ind w:left="426" w:hanging="426"/>
        <w:jc w:val="both"/>
        <w:textAlignment w:val="baseline"/>
        <w:rPr>
          <w:rFonts w:asciiTheme="majorBidi" w:hAnsiTheme="majorBidi" w:cstheme="majorBidi"/>
          <w:szCs w:val="24"/>
          <w:shd w:val="clear" w:color="auto" w:fill="FFFFFF"/>
        </w:rPr>
      </w:pPr>
      <w:r w:rsidRPr="007F59ED">
        <w:rPr>
          <w:rFonts w:asciiTheme="majorBidi" w:hAnsiTheme="majorBidi" w:cstheme="majorBidi"/>
          <w:szCs w:val="24"/>
          <w:shd w:val="clear" w:color="auto" w:fill="FFFFFF"/>
        </w:rPr>
        <w:t>Chen, X., &amp; Wu, C. (2023). Subnational social trust and the internationalization of emerging market firms. </w:t>
      </w:r>
      <w:r w:rsidRPr="007F59ED">
        <w:rPr>
          <w:rFonts w:asciiTheme="majorBidi" w:hAnsiTheme="majorBidi" w:cstheme="majorBidi"/>
          <w:i/>
          <w:iCs/>
          <w:szCs w:val="24"/>
          <w:shd w:val="clear" w:color="auto" w:fill="FFFFFF"/>
        </w:rPr>
        <w:t>Journal of Business Research</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158</w:t>
      </w:r>
      <w:r w:rsidRPr="007F59ED">
        <w:rPr>
          <w:rFonts w:asciiTheme="majorBidi" w:hAnsiTheme="majorBidi" w:cstheme="majorBidi"/>
          <w:szCs w:val="24"/>
          <w:shd w:val="clear" w:color="auto" w:fill="FFFFFF"/>
        </w:rPr>
        <w:t>, 113661.</w:t>
      </w:r>
    </w:p>
    <w:p w14:paraId="24013B77"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Chowdhury, S., Sharma, R. R., &amp; Yu, Y. (2025). Inward internationalization and cross border acquisitions by </w:t>
      </w:r>
      <w:proofErr w:type="gramStart"/>
      <w:r w:rsidRPr="007F59ED">
        <w:rPr>
          <w:rFonts w:asciiTheme="majorBidi" w:eastAsia="Times New Roman" w:hAnsiTheme="majorBidi" w:cstheme="majorBidi"/>
          <w:szCs w:val="24"/>
          <w:lang w:eastAsia="fr-FR"/>
        </w:rPr>
        <w:t>emerging economy</w:t>
      </w:r>
      <w:proofErr w:type="gramEnd"/>
      <w:r w:rsidRPr="007F59ED">
        <w:rPr>
          <w:rFonts w:asciiTheme="majorBidi" w:eastAsia="Times New Roman" w:hAnsiTheme="majorBidi" w:cstheme="majorBidi"/>
          <w:szCs w:val="24"/>
          <w:lang w:eastAsia="fr-FR"/>
        </w:rPr>
        <w:t xml:space="preserve"> multinational enterprises: The moderating role of family and institutional ownership. </w:t>
      </w:r>
      <w:r w:rsidRPr="007F59ED">
        <w:rPr>
          <w:rFonts w:asciiTheme="majorBidi" w:eastAsia="Times New Roman" w:hAnsiTheme="majorBidi" w:cstheme="majorBidi"/>
          <w:i/>
          <w:iCs/>
          <w:szCs w:val="24"/>
          <w:lang w:eastAsia="fr-FR"/>
        </w:rPr>
        <w:t>Long Range Planning</w:t>
      </w:r>
      <w:r w:rsidRPr="007F59ED">
        <w:rPr>
          <w:rFonts w:asciiTheme="majorBidi" w:eastAsia="Times New Roman" w:hAnsiTheme="majorBidi" w:cstheme="majorBidi"/>
          <w:szCs w:val="24"/>
          <w:lang w:eastAsia="fr-FR"/>
        </w:rPr>
        <w:t>, 58(1), 102486.</w:t>
      </w:r>
    </w:p>
    <w:p w14:paraId="35568E7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color w:val="222222"/>
          <w:szCs w:val="24"/>
          <w:shd w:val="clear" w:color="auto" w:fill="FFFFFF"/>
        </w:rPr>
        <w:t xml:space="preserve">Claessens, S., Feijen, E., &amp; </w:t>
      </w:r>
      <w:proofErr w:type="spellStart"/>
      <w:r w:rsidRPr="007F59ED">
        <w:rPr>
          <w:rFonts w:asciiTheme="majorBidi" w:hAnsiTheme="majorBidi" w:cstheme="majorBidi"/>
          <w:color w:val="222222"/>
          <w:szCs w:val="24"/>
          <w:shd w:val="clear" w:color="auto" w:fill="FFFFFF"/>
        </w:rPr>
        <w:t>Laeven</w:t>
      </w:r>
      <w:proofErr w:type="spellEnd"/>
      <w:r w:rsidRPr="007F59ED">
        <w:rPr>
          <w:rFonts w:asciiTheme="majorBidi" w:hAnsiTheme="majorBidi" w:cstheme="majorBidi"/>
          <w:color w:val="222222"/>
          <w:szCs w:val="24"/>
          <w:shd w:val="clear" w:color="auto" w:fill="FFFFFF"/>
        </w:rPr>
        <w:t xml:space="preserve">, L. (2008). </w:t>
      </w:r>
      <w:r w:rsidRPr="00C43DE3">
        <w:rPr>
          <w:rFonts w:asciiTheme="majorBidi" w:hAnsiTheme="majorBidi" w:cstheme="majorBidi"/>
          <w:color w:val="222222"/>
          <w:szCs w:val="24"/>
        </w:rPr>
        <w:t>Political connections and preferential access to finance: The role of campaign contributions. </w:t>
      </w:r>
      <w:r w:rsidRPr="00C43DE3">
        <w:rPr>
          <w:rFonts w:asciiTheme="majorBidi" w:hAnsiTheme="majorBidi" w:cstheme="majorBidi"/>
          <w:i/>
          <w:iCs/>
          <w:color w:val="222222"/>
          <w:szCs w:val="24"/>
        </w:rPr>
        <w:t>Journal of Financial Economics</w:t>
      </w:r>
      <w:r w:rsidRPr="007F59ED">
        <w:rPr>
          <w:rFonts w:asciiTheme="majorBidi" w:hAnsiTheme="majorBidi" w:cstheme="majorBidi"/>
          <w:color w:val="222222"/>
          <w:szCs w:val="24"/>
          <w:shd w:val="clear" w:color="auto" w:fill="FFFFFF"/>
        </w:rPr>
        <w:t>, </w:t>
      </w:r>
      <w:r w:rsidRPr="007F59ED">
        <w:rPr>
          <w:rFonts w:asciiTheme="majorBidi" w:hAnsiTheme="majorBidi" w:cstheme="majorBidi"/>
          <w:i/>
          <w:iCs/>
          <w:color w:val="222222"/>
          <w:szCs w:val="24"/>
          <w:shd w:val="clear" w:color="auto" w:fill="FFFFFF"/>
        </w:rPr>
        <w:t>88</w:t>
      </w:r>
      <w:r w:rsidRPr="007F59ED">
        <w:rPr>
          <w:rFonts w:asciiTheme="majorBidi" w:hAnsiTheme="majorBidi" w:cstheme="majorBidi"/>
          <w:color w:val="222222"/>
          <w:szCs w:val="24"/>
          <w:shd w:val="clear" w:color="auto" w:fill="FFFFFF"/>
        </w:rPr>
        <w:t>(3), 554-580.</w:t>
      </w:r>
    </w:p>
    <w:p w14:paraId="54A4CC9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szCs w:val="24"/>
          <w:shd w:val="clear" w:color="auto" w:fill="FFFFFF"/>
        </w:rPr>
        <w:t>Cuervo-</w:t>
      </w:r>
      <w:proofErr w:type="spellStart"/>
      <w:r w:rsidRPr="007F59ED">
        <w:rPr>
          <w:rFonts w:asciiTheme="majorBidi" w:hAnsiTheme="majorBidi" w:cstheme="majorBidi"/>
          <w:szCs w:val="24"/>
          <w:shd w:val="clear" w:color="auto" w:fill="FFFFFF"/>
        </w:rPr>
        <w:t>Cazurra</w:t>
      </w:r>
      <w:proofErr w:type="spellEnd"/>
      <w:r w:rsidRPr="007F59ED">
        <w:rPr>
          <w:rFonts w:asciiTheme="majorBidi" w:hAnsiTheme="majorBidi" w:cstheme="majorBidi"/>
          <w:szCs w:val="24"/>
          <w:shd w:val="clear" w:color="auto" w:fill="FFFFFF"/>
        </w:rPr>
        <w:t>, A. (2012). Extending theory by analyzing developing country multinational companies: Solving the Goldilocks debate. </w:t>
      </w:r>
      <w:r w:rsidRPr="007F59ED">
        <w:rPr>
          <w:rFonts w:asciiTheme="majorBidi" w:hAnsiTheme="majorBidi" w:cstheme="majorBidi"/>
          <w:i/>
          <w:iCs/>
          <w:szCs w:val="24"/>
          <w:shd w:val="clear" w:color="auto" w:fill="FFFFFF"/>
        </w:rPr>
        <w:t>Global Strategy Journal</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2</w:t>
      </w:r>
      <w:r w:rsidRPr="007F59ED">
        <w:rPr>
          <w:rFonts w:asciiTheme="majorBidi" w:hAnsiTheme="majorBidi" w:cstheme="majorBidi"/>
          <w:szCs w:val="24"/>
          <w:shd w:val="clear" w:color="auto" w:fill="FFFFFF"/>
        </w:rPr>
        <w:t>(3), 153-167.</w:t>
      </w:r>
    </w:p>
    <w:p w14:paraId="514A8B42"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Cuervo-</w:t>
      </w:r>
      <w:proofErr w:type="spellStart"/>
      <w:r w:rsidRPr="007F59ED">
        <w:rPr>
          <w:rFonts w:asciiTheme="majorBidi" w:eastAsia="Times New Roman" w:hAnsiTheme="majorBidi" w:cstheme="majorBidi"/>
          <w:szCs w:val="24"/>
          <w:lang w:eastAsia="fr-FR"/>
        </w:rPr>
        <w:t>Cazurra</w:t>
      </w:r>
      <w:proofErr w:type="spellEnd"/>
      <w:r w:rsidRPr="007F59ED">
        <w:rPr>
          <w:rFonts w:asciiTheme="majorBidi" w:eastAsia="Times New Roman" w:hAnsiTheme="majorBidi" w:cstheme="majorBidi"/>
          <w:szCs w:val="24"/>
          <w:lang w:eastAsia="fr-FR"/>
        </w:rPr>
        <w:t xml:space="preserve">, A., &amp; Genc, M. (2015). Transforming disadvantages into advantages: Developing-country </w:t>
      </w:r>
      <w:proofErr w:type="spellStart"/>
      <w:r w:rsidRPr="007F59ED">
        <w:rPr>
          <w:rFonts w:asciiTheme="majorBidi" w:eastAsia="Times New Roman" w:hAnsiTheme="majorBidi" w:cstheme="majorBidi"/>
          <w:szCs w:val="24"/>
          <w:lang w:eastAsia="fr-FR"/>
        </w:rPr>
        <w:t>mnes</w:t>
      </w:r>
      <w:proofErr w:type="spellEnd"/>
      <w:r w:rsidRPr="007F59ED">
        <w:rPr>
          <w:rFonts w:asciiTheme="majorBidi" w:eastAsia="Times New Roman" w:hAnsiTheme="majorBidi" w:cstheme="majorBidi"/>
          <w:szCs w:val="24"/>
          <w:lang w:eastAsia="fr-FR"/>
        </w:rPr>
        <w:t xml:space="preserve"> in the least developed countries. In </w:t>
      </w:r>
      <w:r w:rsidRPr="007F59ED">
        <w:rPr>
          <w:rFonts w:asciiTheme="majorBidi" w:eastAsia="Times New Roman" w:hAnsiTheme="majorBidi" w:cstheme="majorBidi"/>
          <w:i/>
          <w:iCs/>
          <w:szCs w:val="24"/>
          <w:lang w:eastAsia="fr-FR"/>
        </w:rPr>
        <w:t>International Business Strategy</w:t>
      </w:r>
      <w:r w:rsidRPr="007F59ED">
        <w:rPr>
          <w:rFonts w:asciiTheme="majorBidi" w:eastAsia="Times New Roman" w:hAnsiTheme="majorBidi" w:cstheme="majorBidi"/>
          <w:szCs w:val="24"/>
          <w:lang w:eastAsia="fr-FR"/>
        </w:rPr>
        <w:t xml:space="preserve"> (pp. 490-520). Routledge.  </w:t>
      </w:r>
    </w:p>
    <w:p w14:paraId="33CD5638"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en-GB" w:eastAsia="fr-FR"/>
        </w:rPr>
        <w:t>Curchod</w:t>
      </w:r>
      <w:proofErr w:type="spellEnd"/>
      <w:r w:rsidRPr="007F59ED">
        <w:rPr>
          <w:rFonts w:asciiTheme="majorBidi" w:eastAsia="Times New Roman" w:hAnsiTheme="majorBidi" w:cstheme="majorBidi"/>
          <w:szCs w:val="24"/>
          <w:shd w:val="clear" w:color="auto" w:fill="FFFFFF"/>
          <w:lang w:val="en-GB" w:eastAsia="fr-FR"/>
        </w:rPr>
        <w:t xml:space="preserve">, C., </w:t>
      </w:r>
      <w:proofErr w:type="spellStart"/>
      <w:r w:rsidRPr="007F59ED">
        <w:rPr>
          <w:rFonts w:asciiTheme="majorBidi" w:eastAsia="Times New Roman" w:hAnsiTheme="majorBidi" w:cstheme="majorBidi"/>
          <w:szCs w:val="24"/>
          <w:shd w:val="clear" w:color="auto" w:fill="FFFFFF"/>
          <w:lang w:val="en-GB" w:eastAsia="fr-FR"/>
        </w:rPr>
        <w:t>Patriotta</w:t>
      </w:r>
      <w:proofErr w:type="spellEnd"/>
      <w:r w:rsidRPr="007F59ED">
        <w:rPr>
          <w:rFonts w:asciiTheme="majorBidi" w:eastAsia="Times New Roman" w:hAnsiTheme="majorBidi" w:cstheme="majorBidi"/>
          <w:szCs w:val="24"/>
          <w:shd w:val="clear" w:color="auto" w:fill="FFFFFF"/>
          <w:lang w:val="en-GB" w:eastAsia="fr-FR"/>
        </w:rPr>
        <w:t>, G., &amp; Wright, M. (2020). Self-categorization as a nonmarket strategy for MNE subsidiaries: Tracking the international expansion of an online platform. </w:t>
      </w:r>
      <w:r w:rsidRPr="007F59ED">
        <w:rPr>
          <w:rFonts w:asciiTheme="majorBidi" w:eastAsia="Times New Roman" w:hAnsiTheme="majorBidi" w:cstheme="majorBidi"/>
          <w:i/>
          <w:iCs/>
          <w:szCs w:val="24"/>
          <w:shd w:val="clear" w:color="auto" w:fill="FFFFFF"/>
          <w:lang w:val="en-GB" w:eastAsia="fr-FR"/>
        </w:rPr>
        <w:t>Journal of World Business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55</w:t>
      </w:r>
      <w:r w:rsidRPr="007F59ED">
        <w:rPr>
          <w:rFonts w:asciiTheme="majorBidi" w:eastAsia="Times New Roman" w:hAnsiTheme="majorBidi" w:cstheme="majorBidi"/>
          <w:szCs w:val="24"/>
          <w:shd w:val="clear" w:color="auto" w:fill="FFFFFF"/>
          <w:lang w:val="en-GB" w:eastAsia="fr-FR"/>
        </w:rPr>
        <w:t>(3), 101070.</w:t>
      </w:r>
      <w:r w:rsidRPr="007F59ED">
        <w:rPr>
          <w:rFonts w:asciiTheme="majorBidi" w:eastAsia="Times New Roman" w:hAnsiTheme="majorBidi" w:cstheme="majorBidi"/>
          <w:szCs w:val="24"/>
          <w:lang w:eastAsia="fr-FR"/>
        </w:rPr>
        <w:t> </w:t>
      </w:r>
    </w:p>
    <w:p w14:paraId="677163C1"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it-IT" w:eastAsia="fr-FR"/>
        </w:rPr>
        <w:t xml:space="preserve">Dai, L., Eden, L., &amp; Beamish, P. W. (2017). </w:t>
      </w:r>
      <w:r w:rsidRPr="007F59ED">
        <w:rPr>
          <w:rFonts w:asciiTheme="majorBidi" w:eastAsia="Times New Roman" w:hAnsiTheme="majorBidi" w:cstheme="majorBidi"/>
          <w:szCs w:val="24"/>
          <w:shd w:val="clear" w:color="auto" w:fill="FFFFFF"/>
          <w:lang w:val="en-GB" w:eastAsia="fr-FR"/>
        </w:rPr>
        <w:t>Caught in the crossfire: Dimensions of vulnerability and foreign multinationals' exit from war‐afflicted countries. </w:t>
      </w:r>
      <w:r w:rsidRPr="007F59ED">
        <w:rPr>
          <w:rFonts w:asciiTheme="majorBidi" w:eastAsia="Times New Roman" w:hAnsiTheme="majorBidi" w:cstheme="majorBidi"/>
          <w:i/>
          <w:iCs/>
          <w:szCs w:val="24"/>
          <w:shd w:val="clear" w:color="auto" w:fill="FFFFFF"/>
          <w:lang w:val="en-GB" w:eastAsia="fr-FR"/>
        </w:rPr>
        <w:t>Strategic Management Journal</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38</w:t>
      </w:r>
      <w:r w:rsidRPr="007F59ED">
        <w:rPr>
          <w:rFonts w:asciiTheme="majorBidi" w:eastAsia="Times New Roman" w:hAnsiTheme="majorBidi" w:cstheme="majorBidi"/>
          <w:szCs w:val="24"/>
          <w:shd w:val="clear" w:color="auto" w:fill="FFFFFF"/>
          <w:lang w:val="en-GB" w:eastAsia="fr-FR"/>
        </w:rPr>
        <w:t>(7), 1478-1498.</w:t>
      </w:r>
      <w:r w:rsidRPr="007F59ED">
        <w:rPr>
          <w:rFonts w:asciiTheme="majorBidi" w:eastAsia="Times New Roman" w:hAnsiTheme="majorBidi" w:cstheme="majorBidi"/>
          <w:szCs w:val="24"/>
          <w:lang w:eastAsia="fr-FR"/>
        </w:rPr>
        <w:t> </w:t>
      </w:r>
    </w:p>
    <w:p w14:paraId="040CD2E9"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lang w:eastAsia="fr-FR"/>
        </w:rPr>
        <w:t>Deephouse</w:t>
      </w:r>
      <w:proofErr w:type="spellEnd"/>
      <w:r w:rsidRPr="007F59ED">
        <w:rPr>
          <w:rFonts w:asciiTheme="majorBidi" w:eastAsia="Times New Roman" w:hAnsiTheme="majorBidi" w:cstheme="majorBidi"/>
          <w:szCs w:val="24"/>
          <w:lang w:eastAsia="fr-FR"/>
        </w:rPr>
        <w:t xml:space="preserve">, D. L., Newburry, W., &amp; Soleimani, A. (2016). The effects of institutional development and national culture on cross-national differences in corporate reputation. </w:t>
      </w:r>
      <w:r w:rsidRPr="007F59ED">
        <w:rPr>
          <w:rFonts w:asciiTheme="majorBidi" w:eastAsia="Times New Roman" w:hAnsiTheme="majorBidi" w:cstheme="majorBidi"/>
          <w:i/>
          <w:iCs/>
          <w:szCs w:val="24"/>
          <w:lang w:eastAsia="fr-FR"/>
        </w:rPr>
        <w:t>Journal of World Business</w:t>
      </w:r>
      <w:r w:rsidRPr="007F59ED">
        <w:rPr>
          <w:rFonts w:asciiTheme="majorBidi" w:eastAsia="Times New Roman" w:hAnsiTheme="majorBidi" w:cstheme="majorBidi"/>
          <w:szCs w:val="24"/>
          <w:lang w:eastAsia="fr-FR"/>
        </w:rPr>
        <w:t>, 51(3), 463-473.</w:t>
      </w:r>
    </w:p>
    <w:p w14:paraId="7B03E86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 xml:space="preserve">Den Hond, F., Rehbein, K. A., de Bakker, F. G., &amp; </w:t>
      </w:r>
      <w:proofErr w:type="spellStart"/>
      <w:r w:rsidRPr="007F59ED">
        <w:rPr>
          <w:rFonts w:asciiTheme="majorBidi" w:eastAsia="Times New Roman" w:hAnsiTheme="majorBidi" w:cstheme="majorBidi"/>
          <w:szCs w:val="24"/>
          <w:shd w:val="clear" w:color="auto" w:fill="FFFFFF"/>
          <w:lang w:val="en-GB" w:eastAsia="fr-FR"/>
        </w:rPr>
        <w:t>Lankveld</w:t>
      </w:r>
      <w:proofErr w:type="spellEnd"/>
      <w:r w:rsidRPr="007F59ED">
        <w:rPr>
          <w:rFonts w:asciiTheme="majorBidi" w:eastAsia="Times New Roman" w:hAnsiTheme="majorBidi" w:cstheme="majorBidi"/>
          <w:szCs w:val="24"/>
          <w:shd w:val="clear" w:color="auto" w:fill="FFFFFF"/>
          <w:lang w:val="en-GB" w:eastAsia="fr-FR"/>
        </w:rPr>
        <w:t>, H. K. V. (2014). Playing on two chessboards: Reputation effects between corporate social responsibility (CSR) and corporate political activity (CPA). </w:t>
      </w:r>
      <w:r w:rsidRPr="007F59ED">
        <w:rPr>
          <w:rFonts w:asciiTheme="majorBidi" w:eastAsia="Times New Roman" w:hAnsiTheme="majorBidi" w:cstheme="majorBidi"/>
          <w:i/>
          <w:iCs/>
          <w:szCs w:val="24"/>
          <w:shd w:val="clear" w:color="auto" w:fill="FFFFFF"/>
          <w:lang w:val="en-GB" w:eastAsia="fr-FR"/>
        </w:rPr>
        <w:t>Journal of Management Studies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51</w:t>
      </w:r>
      <w:r w:rsidRPr="007F59ED">
        <w:rPr>
          <w:rFonts w:asciiTheme="majorBidi" w:eastAsia="Times New Roman" w:hAnsiTheme="majorBidi" w:cstheme="majorBidi"/>
          <w:szCs w:val="24"/>
          <w:shd w:val="clear" w:color="auto" w:fill="FFFFFF"/>
          <w:lang w:val="en-GB" w:eastAsia="fr-FR"/>
        </w:rPr>
        <w:t>(5), 790-813.</w:t>
      </w:r>
      <w:r w:rsidRPr="007F59ED">
        <w:rPr>
          <w:rFonts w:asciiTheme="majorBidi" w:eastAsia="Times New Roman" w:hAnsiTheme="majorBidi" w:cstheme="majorBidi"/>
          <w:szCs w:val="24"/>
          <w:lang w:eastAsia="fr-FR"/>
        </w:rPr>
        <w:t> </w:t>
      </w:r>
    </w:p>
    <w:p w14:paraId="5FF83E6A"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pt-PT" w:eastAsia="fr-FR"/>
        </w:rPr>
        <w:t xml:space="preserve">Dimitrova, A., Rogmans, T., &amp; Triki, D. (2020). </w:t>
      </w:r>
      <w:r w:rsidRPr="007F59ED">
        <w:rPr>
          <w:rFonts w:asciiTheme="majorBidi" w:eastAsia="Times New Roman" w:hAnsiTheme="majorBidi" w:cstheme="majorBidi"/>
          <w:szCs w:val="24"/>
          <w:lang w:eastAsia="fr-FR"/>
        </w:rPr>
        <w:t xml:space="preserve">Country-specific determinants of FDI inflows to the MENA region: A systematic review and future research directions. </w:t>
      </w:r>
      <w:r w:rsidRPr="007F59ED">
        <w:rPr>
          <w:rFonts w:asciiTheme="majorBidi" w:eastAsia="Times New Roman" w:hAnsiTheme="majorBidi" w:cstheme="majorBidi"/>
          <w:i/>
          <w:iCs/>
          <w:szCs w:val="24"/>
          <w:lang w:eastAsia="fr-FR"/>
        </w:rPr>
        <w:t>Multinational Business Review</w:t>
      </w:r>
      <w:r w:rsidRPr="007F59ED">
        <w:rPr>
          <w:rFonts w:asciiTheme="majorBidi" w:eastAsia="Times New Roman" w:hAnsiTheme="majorBidi" w:cstheme="majorBidi"/>
          <w:szCs w:val="24"/>
          <w:lang w:eastAsia="fr-FR"/>
        </w:rPr>
        <w:t>, 28(1), 1-38.</w:t>
      </w:r>
    </w:p>
    <w:p w14:paraId="517F57E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Doh, J., Rodrigues, S., Saka-</w:t>
      </w:r>
      <w:proofErr w:type="spellStart"/>
      <w:r w:rsidRPr="007F59ED">
        <w:rPr>
          <w:rFonts w:asciiTheme="majorBidi" w:eastAsia="Times New Roman" w:hAnsiTheme="majorBidi" w:cstheme="majorBidi"/>
          <w:szCs w:val="24"/>
          <w:shd w:val="clear" w:color="auto" w:fill="FFFFFF"/>
          <w:lang w:val="en-GB" w:eastAsia="fr-FR"/>
        </w:rPr>
        <w:t>Helmhout</w:t>
      </w:r>
      <w:proofErr w:type="spellEnd"/>
      <w:r w:rsidRPr="007F59ED">
        <w:rPr>
          <w:rFonts w:asciiTheme="majorBidi" w:eastAsia="Times New Roman" w:hAnsiTheme="majorBidi" w:cstheme="majorBidi"/>
          <w:szCs w:val="24"/>
          <w:shd w:val="clear" w:color="auto" w:fill="FFFFFF"/>
          <w:lang w:val="en-GB" w:eastAsia="fr-FR"/>
        </w:rPr>
        <w:t>, A., &amp; Makhija, M. (2017). International business responses to institutional voids. </w:t>
      </w:r>
      <w:r w:rsidRPr="007F59ED">
        <w:rPr>
          <w:rFonts w:asciiTheme="majorBidi" w:eastAsia="Times New Roman" w:hAnsiTheme="majorBidi" w:cstheme="majorBidi"/>
          <w:i/>
          <w:iCs/>
          <w:szCs w:val="24"/>
          <w:shd w:val="clear" w:color="auto" w:fill="FFFFFF"/>
          <w:lang w:val="en-GB" w:eastAsia="fr-FR"/>
        </w:rPr>
        <w:t>Journal of International Business Studies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48</w:t>
      </w:r>
      <w:r w:rsidRPr="007F59ED">
        <w:rPr>
          <w:rFonts w:asciiTheme="majorBidi" w:eastAsia="Times New Roman" w:hAnsiTheme="majorBidi" w:cstheme="majorBidi"/>
          <w:szCs w:val="24"/>
          <w:shd w:val="clear" w:color="auto" w:fill="FFFFFF"/>
          <w:lang w:val="en-GB" w:eastAsia="fr-FR"/>
        </w:rPr>
        <w:t>, 293-307.</w:t>
      </w:r>
      <w:r w:rsidRPr="007F59ED">
        <w:rPr>
          <w:rFonts w:asciiTheme="majorBidi" w:eastAsia="Times New Roman" w:hAnsiTheme="majorBidi" w:cstheme="majorBidi"/>
          <w:szCs w:val="24"/>
          <w:lang w:eastAsia="fr-FR"/>
        </w:rPr>
        <w:t> </w:t>
      </w:r>
    </w:p>
    <w:p w14:paraId="1D5CFCC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lang w:val="it-IT"/>
        </w:rPr>
        <w:lastRenderedPageBreak/>
        <w:t xml:space="preserve">Dorobantu, S., Kaul, A., &amp; Zelner, B. (2017). </w:t>
      </w:r>
      <w:r w:rsidRPr="007F59ED">
        <w:rPr>
          <w:rStyle w:val="cf01"/>
          <w:rFonts w:asciiTheme="majorBidi" w:hAnsiTheme="majorBidi" w:cstheme="majorBidi"/>
          <w:sz w:val="24"/>
          <w:szCs w:val="24"/>
        </w:rPr>
        <w:t xml:space="preserve">Nonmarket strategy research through the lens of new institutional economics: An integrative review and future directions. </w:t>
      </w:r>
      <w:r w:rsidRPr="007F59ED">
        <w:rPr>
          <w:rStyle w:val="cf11"/>
          <w:rFonts w:asciiTheme="majorBidi" w:hAnsiTheme="majorBidi" w:cstheme="majorBidi"/>
          <w:sz w:val="24"/>
          <w:szCs w:val="24"/>
        </w:rPr>
        <w:t>Strategic Management Journal, 38(1), 114-140.</w:t>
      </w:r>
    </w:p>
    <w:p w14:paraId="13597A44"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en-GB" w:eastAsia="fr-FR"/>
        </w:rPr>
        <w:t>Dörrenbächer</w:t>
      </w:r>
      <w:proofErr w:type="spellEnd"/>
      <w:r w:rsidRPr="007F59ED">
        <w:rPr>
          <w:rFonts w:asciiTheme="majorBidi" w:eastAsia="Times New Roman" w:hAnsiTheme="majorBidi" w:cstheme="majorBidi"/>
          <w:szCs w:val="24"/>
          <w:shd w:val="clear" w:color="auto" w:fill="FFFFFF"/>
          <w:lang w:val="en-GB" w:eastAsia="fr-FR"/>
        </w:rPr>
        <w:t>, C. (2000). Measuring corporate internationalisation: a review of measurement concepts and their use. </w:t>
      </w:r>
      <w:proofErr w:type="spellStart"/>
      <w:r w:rsidRPr="007F59ED">
        <w:rPr>
          <w:rFonts w:asciiTheme="majorBidi" w:eastAsia="Times New Roman" w:hAnsiTheme="majorBidi" w:cstheme="majorBidi"/>
          <w:i/>
          <w:iCs/>
          <w:szCs w:val="24"/>
          <w:shd w:val="clear" w:color="auto" w:fill="FFFFFF"/>
          <w:lang w:val="en-GB" w:eastAsia="fr-FR"/>
        </w:rPr>
        <w:t>Intereconomics</w:t>
      </w:r>
      <w:proofErr w:type="spellEnd"/>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35</w:t>
      </w:r>
      <w:r w:rsidRPr="007F59ED">
        <w:rPr>
          <w:rFonts w:asciiTheme="majorBidi" w:eastAsia="Times New Roman" w:hAnsiTheme="majorBidi" w:cstheme="majorBidi"/>
          <w:szCs w:val="24"/>
          <w:shd w:val="clear" w:color="auto" w:fill="FFFFFF"/>
          <w:lang w:val="en-GB" w:eastAsia="fr-FR"/>
        </w:rPr>
        <w:t>(3), 119-126.</w:t>
      </w:r>
      <w:r w:rsidRPr="007F59ED">
        <w:rPr>
          <w:rFonts w:asciiTheme="majorBidi" w:eastAsia="Times New Roman" w:hAnsiTheme="majorBidi" w:cstheme="majorBidi"/>
          <w:szCs w:val="24"/>
          <w:lang w:eastAsia="fr-FR"/>
        </w:rPr>
        <w:t> </w:t>
      </w:r>
    </w:p>
    <w:p w14:paraId="6AB449BC"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lang w:val="pt-PT"/>
        </w:rPr>
        <w:t xml:space="preserve">Du, J., Bai, T., &amp; Chen, S. (2019). </w:t>
      </w:r>
      <w:r w:rsidRPr="007F59ED">
        <w:rPr>
          <w:rFonts w:asciiTheme="majorBidi" w:hAnsiTheme="majorBidi" w:cstheme="majorBidi"/>
          <w:szCs w:val="24"/>
        </w:rPr>
        <w:t xml:space="preserve">Integrating corporate social and corporate political strategies: Performance implications and institutional contingencies in China. </w:t>
      </w:r>
      <w:r w:rsidRPr="007F59ED">
        <w:rPr>
          <w:rFonts w:asciiTheme="majorBidi" w:hAnsiTheme="majorBidi" w:cstheme="majorBidi"/>
          <w:i/>
          <w:iCs/>
          <w:szCs w:val="24"/>
        </w:rPr>
        <w:t>Journal of Business Research</w:t>
      </w:r>
      <w:r w:rsidRPr="007F59ED">
        <w:rPr>
          <w:rFonts w:asciiTheme="majorBidi" w:hAnsiTheme="majorBidi" w:cstheme="majorBidi"/>
          <w:szCs w:val="24"/>
        </w:rPr>
        <w:t xml:space="preserve">, </w:t>
      </w:r>
      <w:r w:rsidRPr="007F59ED">
        <w:rPr>
          <w:rFonts w:asciiTheme="majorBidi" w:hAnsiTheme="majorBidi" w:cstheme="majorBidi"/>
          <w:i/>
          <w:iCs/>
          <w:szCs w:val="24"/>
        </w:rPr>
        <w:t>98</w:t>
      </w:r>
      <w:r w:rsidRPr="007F59ED">
        <w:rPr>
          <w:rFonts w:asciiTheme="majorBidi" w:hAnsiTheme="majorBidi" w:cstheme="majorBidi"/>
          <w:szCs w:val="24"/>
        </w:rPr>
        <w:t>, 299-316.</w:t>
      </w:r>
    </w:p>
    <w:p w14:paraId="217D92A2" w14:textId="77777777" w:rsidR="0093382C" w:rsidRPr="007F59ED" w:rsidRDefault="0093382C" w:rsidP="00976FE7">
      <w:pPr>
        <w:spacing w:after="0" w:line="276" w:lineRule="auto"/>
        <w:ind w:left="426" w:hanging="426"/>
        <w:jc w:val="both"/>
        <w:rPr>
          <w:rFonts w:asciiTheme="majorBidi" w:hAnsiTheme="majorBidi" w:cstheme="majorBidi"/>
          <w:szCs w:val="24"/>
        </w:rPr>
      </w:pPr>
      <w:proofErr w:type="spellStart"/>
      <w:r w:rsidRPr="007F59ED">
        <w:rPr>
          <w:rFonts w:asciiTheme="majorBidi" w:hAnsiTheme="majorBidi" w:cstheme="majorBidi"/>
          <w:szCs w:val="24"/>
        </w:rPr>
        <w:t>Eriqat</w:t>
      </w:r>
      <w:proofErr w:type="spellEnd"/>
      <w:r w:rsidRPr="007F59ED">
        <w:rPr>
          <w:rFonts w:asciiTheme="majorBidi" w:hAnsiTheme="majorBidi" w:cstheme="majorBidi"/>
          <w:szCs w:val="24"/>
        </w:rPr>
        <w:t xml:space="preserve">, I. O., Tahir, M., &amp; </w:t>
      </w:r>
      <w:proofErr w:type="spellStart"/>
      <w:r w:rsidRPr="007F59ED">
        <w:rPr>
          <w:rFonts w:asciiTheme="majorBidi" w:hAnsiTheme="majorBidi" w:cstheme="majorBidi"/>
          <w:szCs w:val="24"/>
        </w:rPr>
        <w:t>Zulkafli</w:t>
      </w:r>
      <w:proofErr w:type="spellEnd"/>
      <w:r w:rsidRPr="007F59ED">
        <w:rPr>
          <w:rFonts w:asciiTheme="majorBidi" w:hAnsiTheme="majorBidi" w:cstheme="majorBidi"/>
          <w:szCs w:val="24"/>
        </w:rPr>
        <w:t xml:space="preserve">, A. H. (2024). The impact of corporate social responsibility disclosure on corporate reputation: the moderating role of national culture in financial industries of MENA region. </w:t>
      </w:r>
      <w:r w:rsidRPr="007F59ED">
        <w:rPr>
          <w:rFonts w:asciiTheme="majorBidi" w:hAnsiTheme="majorBidi" w:cstheme="majorBidi"/>
          <w:i/>
          <w:iCs/>
          <w:szCs w:val="24"/>
        </w:rPr>
        <w:t>Cogent Business &amp; Management</w:t>
      </w:r>
      <w:r w:rsidRPr="007F59ED">
        <w:rPr>
          <w:rFonts w:asciiTheme="majorBidi" w:hAnsiTheme="majorBidi" w:cstheme="majorBidi"/>
          <w:szCs w:val="24"/>
        </w:rPr>
        <w:t xml:space="preserve">, </w:t>
      </w:r>
      <w:r w:rsidRPr="007F59ED">
        <w:rPr>
          <w:rFonts w:asciiTheme="majorBidi" w:hAnsiTheme="majorBidi" w:cstheme="majorBidi"/>
          <w:i/>
          <w:iCs/>
          <w:szCs w:val="24"/>
        </w:rPr>
        <w:t>11</w:t>
      </w:r>
      <w:r w:rsidRPr="007F59ED">
        <w:rPr>
          <w:rFonts w:asciiTheme="majorBidi" w:hAnsiTheme="majorBidi" w:cstheme="majorBidi"/>
          <w:szCs w:val="24"/>
        </w:rPr>
        <w:t>(1), 2391120.</w:t>
      </w:r>
    </w:p>
    <w:p w14:paraId="696F0274"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Faeth, I. (2009). Determinants of foreign direct investment–a tale of nine theoretical models. </w:t>
      </w:r>
      <w:r w:rsidRPr="007F59ED">
        <w:rPr>
          <w:rFonts w:asciiTheme="majorBidi" w:eastAsia="Times New Roman" w:hAnsiTheme="majorBidi" w:cstheme="majorBidi"/>
          <w:i/>
          <w:iCs/>
          <w:szCs w:val="24"/>
          <w:lang w:eastAsia="fr-FR"/>
        </w:rPr>
        <w:t>Journal of Economic Surveys</w:t>
      </w:r>
      <w:r w:rsidRPr="007F59ED">
        <w:rPr>
          <w:rFonts w:asciiTheme="majorBidi" w:eastAsia="Times New Roman" w:hAnsiTheme="majorBidi" w:cstheme="majorBidi"/>
          <w:szCs w:val="24"/>
          <w:lang w:eastAsia="fr-FR"/>
        </w:rPr>
        <w:t>, 23(1), 165-196.</w:t>
      </w:r>
    </w:p>
    <w:p w14:paraId="62BDFF6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 xml:space="preserve">Fan, J. P., Wong, T. J., &amp; Zhang, T. (2007). Politically connected </w:t>
      </w:r>
      <w:proofErr w:type="spellStart"/>
      <w:r w:rsidRPr="007F59ED">
        <w:rPr>
          <w:rFonts w:asciiTheme="majorBidi" w:eastAsia="Times New Roman" w:hAnsiTheme="majorBidi" w:cstheme="majorBidi"/>
          <w:szCs w:val="24"/>
          <w:shd w:val="clear" w:color="auto" w:fill="FFFFFF"/>
          <w:lang w:val="en-GB" w:eastAsia="fr-FR"/>
        </w:rPr>
        <w:t>ceos</w:t>
      </w:r>
      <w:proofErr w:type="spellEnd"/>
      <w:r w:rsidRPr="007F59ED">
        <w:rPr>
          <w:rFonts w:asciiTheme="majorBidi" w:eastAsia="Times New Roman" w:hAnsiTheme="majorBidi" w:cstheme="majorBidi"/>
          <w:szCs w:val="24"/>
          <w:shd w:val="clear" w:color="auto" w:fill="FFFFFF"/>
          <w:lang w:val="en-GB" w:eastAsia="fr-FR"/>
        </w:rPr>
        <w:t xml:space="preserve">, corporate governance, and </w:t>
      </w:r>
      <w:proofErr w:type="gramStart"/>
      <w:r w:rsidRPr="007F59ED">
        <w:rPr>
          <w:rFonts w:asciiTheme="majorBidi" w:eastAsia="Times New Roman" w:hAnsiTheme="majorBidi" w:cstheme="majorBidi"/>
          <w:szCs w:val="24"/>
          <w:shd w:val="clear" w:color="auto" w:fill="FFFFFF"/>
          <w:lang w:val="en-GB" w:eastAsia="fr-FR"/>
        </w:rPr>
        <w:t>Post-IPO</w:t>
      </w:r>
      <w:proofErr w:type="gramEnd"/>
      <w:r w:rsidRPr="007F59ED">
        <w:rPr>
          <w:rFonts w:asciiTheme="majorBidi" w:eastAsia="Times New Roman" w:hAnsiTheme="majorBidi" w:cstheme="majorBidi"/>
          <w:szCs w:val="24"/>
          <w:shd w:val="clear" w:color="auto" w:fill="FFFFFF"/>
          <w:lang w:val="en-GB" w:eastAsia="fr-FR"/>
        </w:rPr>
        <w:t xml:space="preserve"> performance of China's newly partially privatized firms. </w:t>
      </w:r>
      <w:r w:rsidRPr="007F59ED">
        <w:rPr>
          <w:rFonts w:asciiTheme="majorBidi" w:eastAsia="Times New Roman" w:hAnsiTheme="majorBidi" w:cstheme="majorBidi"/>
          <w:i/>
          <w:iCs/>
          <w:szCs w:val="24"/>
          <w:shd w:val="clear" w:color="auto" w:fill="FFFFFF"/>
          <w:lang w:val="en-GB" w:eastAsia="fr-FR"/>
        </w:rPr>
        <w:t>Journal of Financial Economics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84</w:t>
      </w:r>
      <w:r w:rsidRPr="007F59ED">
        <w:rPr>
          <w:rFonts w:asciiTheme="majorBidi" w:eastAsia="Times New Roman" w:hAnsiTheme="majorBidi" w:cstheme="majorBidi"/>
          <w:szCs w:val="24"/>
          <w:shd w:val="clear" w:color="auto" w:fill="FFFFFF"/>
          <w:lang w:val="en-GB" w:eastAsia="fr-FR"/>
        </w:rPr>
        <w:t>(2), 330-357.</w:t>
      </w:r>
      <w:r w:rsidRPr="007F59ED">
        <w:rPr>
          <w:rFonts w:asciiTheme="majorBidi" w:eastAsia="Times New Roman" w:hAnsiTheme="majorBidi" w:cstheme="majorBidi"/>
          <w:szCs w:val="24"/>
          <w:lang w:eastAsia="fr-FR"/>
        </w:rPr>
        <w:t> </w:t>
      </w:r>
    </w:p>
    <w:p w14:paraId="2DFC9F9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szCs w:val="24"/>
          <w:shd w:val="clear" w:color="auto" w:fill="FFFFFF"/>
        </w:rPr>
        <w:t>Fang, Y., Wade, M., Delios, A., &amp; Beamish, P. W. (2013). An exploration of multinational enterprise knowledge resources and foreign subsidiary performance. </w:t>
      </w:r>
      <w:r w:rsidRPr="007F59ED">
        <w:rPr>
          <w:rFonts w:asciiTheme="majorBidi" w:hAnsiTheme="majorBidi" w:cstheme="majorBidi"/>
          <w:i/>
          <w:iCs/>
          <w:szCs w:val="24"/>
          <w:shd w:val="clear" w:color="auto" w:fill="FFFFFF"/>
        </w:rPr>
        <w:t>Journal of World Business</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48</w:t>
      </w:r>
      <w:r w:rsidRPr="007F59ED">
        <w:rPr>
          <w:rFonts w:asciiTheme="majorBidi" w:hAnsiTheme="majorBidi" w:cstheme="majorBidi"/>
          <w:szCs w:val="24"/>
          <w:shd w:val="clear" w:color="auto" w:fill="FFFFFF"/>
        </w:rPr>
        <w:t>(1), 30-38.</w:t>
      </w:r>
    </w:p>
    <w:p w14:paraId="4F821C2C"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Feinberg, S. E., &amp; Gupta, A. K. (2009). MNC subsidiaries and country risk: Internalization as a safeguard against weak external institutions. </w:t>
      </w:r>
      <w:r w:rsidRPr="007F59ED">
        <w:rPr>
          <w:rFonts w:asciiTheme="majorBidi" w:eastAsia="Times New Roman" w:hAnsiTheme="majorBidi" w:cstheme="majorBidi"/>
          <w:i/>
          <w:iCs/>
          <w:szCs w:val="24"/>
          <w:shd w:val="clear" w:color="auto" w:fill="FFFFFF"/>
          <w:lang w:val="en-GB" w:eastAsia="fr-FR"/>
        </w:rPr>
        <w:t>Academy of Management journal</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52</w:t>
      </w:r>
      <w:r w:rsidRPr="007F59ED">
        <w:rPr>
          <w:rFonts w:asciiTheme="majorBidi" w:eastAsia="Times New Roman" w:hAnsiTheme="majorBidi" w:cstheme="majorBidi"/>
          <w:szCs w:val="24"/>
          <w:shd w:val="clear" w:color="auto" w:fill="FFFFFF"/>
          <w:lang w:val="en-GB" w:eastAsia="fr-FR"/>
        </w:rPr>
        <w:t>(2), 381-399.</w:t>
      </w:r>
      <w:r w:rsidRPr="007F59ED">
        <w:rPr>
          <w:rFonts w:asciiTheme="majorBidi" w:eastAsia="Times New Roman" w:hAnsiTheme="majorBidi" w:cstheme="majorBidi"/>
          <w:szCs w:val="24"/>
          <w:lang w:eastAsia="fr-FR"/>
        </w:rPr>
        <w:t> </w:t>
      </w:r>
    </w:p>
    <w:p w14:paraId="4D7F9B0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Feng, R., Kimbrough, M. D., &amp; Wei, S. (2022). The role of information transparency in the product market: an examination of the sustainability of profitability differences. </w:t>
      </w:r>
      <w:r w:rsidRPr="007F59ED">
        <w:rPr>
          <w:rFonts w:asciiTheme="majorBidi" w:eastAsia="Times New Roman" w:hAnsiTheme="majorBidi" w:cstheme="majorBidi"/>
          <w:i/>
          <w:iCs/>
          <w:szCs w:val="24"/>
          <w:lang w:eastAsia="fr-FR"/>
        </w:rPr>
        <w:t>Review of Accounting Studies</w:t>
      </w:r>
      <w:r w:rsidRPr="007F59ED">
        <w:rPr>
          <w:rFonts w:asciiTheme="majorBidi" w:eastAsia="Times New Roman" w:hAnsiTheme="majorBidi" w:cstheme="majorBidi"/>
          <w:szCs w:val="24"/>
          <w:lang w:eastAsia="fr-FR"/>
        </w:rPr>
        <w:t>, 27(2), 668-705.</w:t>
      </w:r>
    </w:p>
    <w:p w14:paraId="336C1E1C"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proofErr w:type="spellStart"/>
      <w:r w:rsidRPr="007F59ED">
        <w:rPr>
          <w:rFonts w:asciiTheme="majorBidi" w:eastAsia="Times New Roman" w:hAnsiTheme="majorBidi" w:cstheme="majorBidi"/>
          <w:szCs w:val="24"/>
          <w:lang w:eastAsia="en-GB"/>
        </w:rPr>
        <w:t>Fengyan</w:t>
      </w:r>
      <w:proofErr w:type="spellEnd"/>
      <w:r w:rsidRPr="007F59ED">
        <w:rPr>
          <w:rFonts w:asciiTheme="majorBidi" w:eastAsia="Times New Roman" w:hAnsiTheme="majorBidi" w:cstheme="majorBidi"/>
          <w:szCs w:val="24"/>
          <w:lang w:eastAsia="en-GB"/>
        </w:rPr>
        <w:t xml:space="preserve">, Y., </w:t>
      </w:r>
      <w:proofErr w:type="spellStart"/>
      <w:r w:rsidRPr="007F59ED">
        <w:rPr>
          <w:rFonts w:asciiTheme="majorBidi" w:eastAsia="Times New Roman" w:hAnsiTheme="majorBidi" w:cstheme="majorBidi"/>
          <w:szCs w:val="24"/>
          <w:lang w:eastAsia="en-GB"/>
        </w:rPr>
        <w:t>Hongjuan</w:t>
      </w:r>
      <w:proofErr w:type="spellEnd"/>
      <w:r w:rsidRPr="007F59ED">
        <w:rPr>
          <w:rFonts w:asciiTheme="majorBidi" w:eastAsia="Times New Roman" w:hAnsiTheme="majorBidi" w:cstheme="majorBidi"/>
          <w:szCs w:val="24"/>
          <w:lang w:eastAsia="en-GB"/>
        </w:rPr>
        <w:t xml:space="preserve">, Z., Tan, J., &amp; Qi, L. (2022). Non‐market strategies and credit benefits: Unpacking heterogeneous political connections in response to government anti‐corruption initiatives. </w:t>
      </w:r>
      <w:r w:rsidRPr="007F59ED">
        <w:rPr>
          <w:rFonts w:asciiTheme="majorBidi" w:eastAsia="Times New Roman" w:hAnsiTheme="majorBidi" w:cstheme="majorBidi"/>
          <w:i/>
          <w:iCs/>
          <w:szCs w:val="24"/>
          <w:lang w:eastAsia="en-GB"/>
        </w:rPr>
        <w:t>Journal of Management Studies</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59</w:t>
      </w:r>
      <w:r w:rsidRPr="007F59ED">
        <w:rPr>
          <w:rFonts w:asciiTheme="majorBidi" w:eastAsia="Times New Roman" w:hAnsiTheme="majorBidi" w:cstheme="majorBidi"/>
          <w:szCs w:val="24"/>
          <w:lang w:eastAsia="en-GB"/>
        </w:rPr>
        <w:t>(2), 349-389.</w:t>
      </w:r>
    </w:p>
    <w:p w14:paraId="55CBF09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Flammer, C. (2013). Corporate social responsibility and shareholder reaction: The environmental awareness of investors. </w:t>
      </w:r>
      <w:r w:rsidRPr="007F59ED">
        <w:rPr>
          <w:rFonts w:asciiTheme="majorBidi" w:eastAsia="Times New Roman" w:hAnsiTheme="majorBidi" w:cstheme="majorBidi"/>
          <w:i/>
          <w:iCs/>
          <w:szCs w:val="24"/>
          <w:shd w:val="clear" w:color="auto" w:fill="FFFFFF"/>
          <w:lang w:val="en-GB" w:eastAsia="fr-FR"/>
        </w:rPr>
        <w:t>Academy of Management Journal</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56</w:t>
      </w:r>
      <w:r w:rsidRPr="007F59ED">
        <w:rPr>
          <w:rFonts w:asciiTheme="majorBidi" w:eastAsia="Times New Roman" w:hAnsiTheme="majorBidi" w:cstheme="majorBidi"/>
          <w:szCs w:val="24"/>
          <w:shd w:val="clear" w:color="auto" w:fill="FFFFFF"/>
          <w:lang w:val="en-GB" w:eastAsia="fr-FR"/>
        </w:rPr>
        <w:t>(3), 758-781.</w:t>
      </w:r>
      <w:r w:rsidRPr="007F59ED">
        <w:rPr>
          <w:rFonts w:asciiTheme="majorBidi" w:eastAsia="Times New Roman" w:hAnsiTheme="majorBidi" w:cstheme="majorBidi"/>
          <w:szCs w:val="24"/>
          <w:lang w:eastAsia="fr-FR"/>
        </w:rPr>
        <w:t> </w:t>
      </w:r>
    </w:p>
    <w:p w14:paraId="0BD99139"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Flammer, C. (2018). Competing for government procurement contracts: The role of corporate social responsibility. </w:t>
      </w:r>
      <w:r w:rsidRPr="007F59ED">
        <w:rPr>
          <w:rFonts w:asciiTheme="majorBidi" w:eastAsia="Times New Roman" w:hAnsiTheme="majorBidi" w:cstheme="majorBidi"/>
          <w:i/>
          <w:iCs/>
          <w:szCs w:val="24"/>
          <w:lang w:eastAsia="en-GB"/>
        </w:rPr>
        <w:t>Strategic Management Journal</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39</w:t>
      </w:r>
      <w:r w:rsidRPr="007F59ED">
        <w:rPr>
          <w:rFonts w:asciiTheme="majorBidi" w:eastAsia="Times New Roman" w:hAnsiTheme="majorBidi" w:cstheme="majorBidi"/>
          <w:szCs w:val="24"/>
          <w:lang w:eastAsia="en-GB"/>
        </w:rPr>
        <w:t>(5), 1299-1324.</w:t>
      </w:r>
    </w:p>
    <w:p w14:paraId="34A4EC4F"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Friedman, M. (2007). The Social Responsibility of Business is to Increase its Profits.</w:t>
      </w:r>
    </w:p>
    <w:p w14:paraId="360A59C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lang w:eastAsia="fr-FR"/>
        </w:rPr>
        <w:t>Frynas</w:t>
      </w:r>
      <w:proofErr w:type="spellEnd"/>
      <w:r w:rsidRPr="007F59ED">
        <w:rPr>
          <w:rFonts w:asciiTheme="majorBidi" w:eastAsia="Times New Roman" w:hAnsiTheme="majorBidi" w:cstheme="majorBidi"/>
          <w:szCs w:val="24"/>
          <w:lang w:eastAsia="fr-FR"/>
        </w:rPr>
        <w:t xml:space="preserve">, J. G., Child, J., &amp; </w:t>
      </w:r>
      <w:proofErr w:type="spellStart"/>
      <w:r w:rsidRPr="007F59ED">
        <w:rPr>
          <w:rFonts w:asciiTheme="majorBidi" w:eastAsia="Times New Roman" w:hAnsiTheme="majorBidi" w:cstheme="majorBidi"/>
          <w:szCs w:val="24"/>
          <w:lang w:eastAsia="fr-FR"/>
        </w:rPr>
        <w:t>Tarba</w:t>
      </w:r>
      <w:proofErr w:type="spellEnd"/>
      <w:r w:rsidRPr="007F59ED">
        <w:rPr>
          <w:rFonts w:asciiTheme="majorBidi" w:eastAsia="Times New Roman" w:hAnsiTheme="majorBidi" w:cstheme="majorBidi"/>
          <w:szCs w:val="24"/>
          <w:lang w:eastAsia="fr-FR"/>
        </w:rPr>
        <w:t xml:space="preserve">, S. Y. (2017). Non‐market social and political strategies–new integrative approaches and interdisciplinary borrowings. </w:t>
      </w:r>
      <w:r w:rsidRPr="007F59ED">
        <w:rPr>
          <w:rFonts w:asciiTheme="majorBidi" w:eastAsia="Times New Roman" w:hAnsiTheme="majorBidi" w:cstheme="majorBidi"/>
          <w:i/>
          <w:iCs/>
          <w:szCs w:val="24"/>
          <w:lang w:eastAsia="fr-FR"/>
        </w:rPr>
        <w:t>British Journal of Management</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28</w:t>
      </w:r>
      <w:r w:rsidRPr="007F59ED">
        <w:rPr>
          <w:rFonts w:asciiTheme="majorBidi" w:eastAsia="Times New Roman" w:hAnsiTheme="majorBidi" w:cstheme="majorBidi"/>
          <w:szCs w:val="24"/>
          <w:lang w:eastAsia="fr-FR"/>
        </w:rPr>
        <w:t>(4), 559-574. </w:t>
      </w:r>
    </w:p>
    <w:p w14:paraId="46241C2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rPr>
        <w:t xml:space="preserve">Gammeltoft, P., &amp; </w:t>
      </w:r>
      <w:proofErr w:type="spellStart"/>
      <w:r w:rsidRPr="007F59ED">
        <w:rPr>
          <w:rStyle w:val="cf01"/>
          <w:rFonts w:asciiTheme="majorBidi" w:hAnsiTheme="majorBidi" w:cstheme="majorBidi"/>
          <w:sz w:val="24"/>
          <w:szCs w:val="24"/>
        </w:rPr>
        <w:t>Panibratov</w:t>
      </w:r>
      <w:proofErr w:type="spellEnd"/>
      <w:r w:rsidRPr="007F59ED">
        <w:rPr>
          <w:rStyle w:val="cf01"/>
          <w:rFonts w:asciiTheme="majorBidi" w:hAnsiTheme="majorBidi" w:cstheme="majorBidi"/>
          <w:sz w:val="24"/>
          <w:szCs w:val="24"/>
        </w:rPr>
        <w:t xml:space="preserve">, A. (2024). Emerging market multinationals and the politics of internationalization. </w:t>
      </w:r>
      <w:r w:rsidRPr="007F59ED">
        <w:rPr>
          <w:rStyle w:val="cf01"/>
          <w:rFonts w:asciiTheme="majorBidi" w:hAnsiTheme="majorBidi" w:cstheme="majorBidi"/>
          <w:i/>
          <w:iCs/>
          <w:sz w:val="24"/>
          <w:szCs w:val="24"/>
        </w:rPr>
        <w:t>International Business Review</w:t>
      </w:r>
      <w:r w:rsidRPr="007F59ED">
        <w:rPr>
          <w:rStyle w:val="cf01"/>
          <w:rFonts w:asciiTheme="majorBidi" w:hAnsiTheme="majorBidi" w:cstheme="majorBidi"/>
          <w:sz w:val="24"/>
          <w:szCs w:val="24"/>
        </w:rPr>
        <w:t>, 33(3), 102278.</w:t>
      </w:r>
    </w:p>
    <w:p w14:paraId="72583E8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Getz, K. A. (1997). Research in corporate political action: Integration and assessment. </w:t>
      </w:r>
      <w:r w:rsidRPr="007F59ED">
        <w:rPr>
          <w:rFonts w:asciiTheme="majorBidi" w:eastAsia="Times New Roman" w:hAnsiTheme="majorBidi" w:cstheme="majorBidi"/>
          <w:i/>
          <w:iCs/>
          <w:szCs w:val="24"/>
          <w:shd w:val="clear" w:color="auto" w:fill="FFFFFF"/>
          <w:lang w:val="en-GB" w:eastAsia="fr-FR"/>
        </w:rPr>
        <w:t>Business &amp; Society</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36</w:t>
      </w:r>
      <w:r w:rsidRPr="007F59ED">
        <w:rPr>
          <w:rFonts w:asciiTheme="majorBidi" w:eastAsia="Times New Roman" w:hAnsiTheme="majorBidi" w:cstheme="majorBidi"/>
          <w:szCs w:val="24"/>
          <w:shd w:val="clear" w:color="auto" w:fill="FFFFFF"/>
          <w:lang w:val="en-GB" w:eastAsia="fr-FR"/>
        </w:rPr>
        <w:t>(1), 32-72.</w:t>
      </w:r>
      <w:r w:rsidRPr="007F59ED">
        <w:rPr>
          <w:rFonts w:asciiTheme="majorBidi" w:eastAsia="Times New Roman" w:hAnsiTheme="majorBidi" w:cstheme="majorBidi"/>
          <w:szCs w:val="24"/>
          <w:lang w:eastAsia="fr-FR"/>
        </w:rPr>
        <w:t> </w:t>
      </w:r>
    </w:p>
    <w:p w14:paraId="3E64D79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Gillan, S. L., Koch, A., &amp; Starks, L. T. (2021). Firms and social responsibility: A review of ESG and CSR research in corporate finance. </w:t>
      </w:r>
      <w:r w:rsidRPr="007F59ED">
        <w:rPr>
          <w:rFonts w:asciiTheme="majorBidi" w:eastAsia="Times New Roman" w:hAnsiTheme="majorBidi" w:cstheme="majorBidi"/>
          <w:i/>
          <w:iCs/>
          <w:szCs w:val="24"/>
          <w:shd w:val="clear" w:color="auto" w:fill="FFFFFF"/>
          <w:lang w:val="en-GB" w:eastAsia="fr-FR"/>
        </w:rPr>
        <w:t>Journal of Corporate Finance</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66</w:t>
      </w:r>
      <w:r w:rsidRPr="007F59ED">
        <w:rPr>
          <w:rFonts w:asciiTheme="majorBidi" w:eastAsia="Times New Roman" w:hAnsiTheme="majorBidi" w:cstheme="majorBidi"/>
          <w:szCs w:val="24"/>
          <w:shd w:val="clear" w:color="auto" w:fill="FFFFFF"/>
          <w:lang w:val="en-GB" w:eastAsia="fr-FR"/>
        </w:rPr>
        <w:t>, 101889.</w:t>
      </w:r>
      <w:r w:rsidRPr="007F59ED">
        <w:rPr>
          <w:rFonts w:asciiTheme="majorBidi" w:eastAsia="Times New Roman" w:hAnsiTheme="majorBidi" w:cstheme="majorBidi"/>
          <w:szCs w:val="24"/>
          <w:lang w:eastAsia="fr-FR"/>
        </w:rPr>
        <w:t> </w:t>
      </w:r>
    </w:p>
    <w:p w14:paraId="3DB01F4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es-ES" w:eastAsia="fr-FR"/>
        </w:rPr>
        <w:lastRenderedPageBreak/>
        <w:t xml:space="preserve">Gómez‐Bolaños, E., Hurtado‐Torres, N. E., &amp; Delgado‐Márquez, B. L. (2020). </w:t>
      </w:r>
      <w:r w:rsidRPr="007F59ED">
        <w:rPr>
          <w:rFonts w:asciiTheme="majorBidi" w:eastAsia="Times New Roman" w:hAnsiTheme="majorBidi" w:cstheme="majorBidi"/>
          <w:szCs w:val="24"/>
          <w:lang w:eastAsia="fr-FR"/>
        </w:rPr>
        <w:t xml:space="preserve">Disentangling the influence of internationalization on sustainability development: Evidence from the energy sector. </w:t>
      </w:r>
      <w:r w:rsidRPr="007F59ED">
        <w:rPr>
          <w:rFonts w:asciiTheme="majorBidi" w:eastAsia="Times New Roman" w:hAnsiTheme="majorBidi" w:cstheme="majorBidi"/>
          <w:i/>
          <w:iCs/>
          <w:szCs w:val="24"/>
          <w:lang w:eastAsia="fr-FR"/>
        </w:rPr>
        <w:t>Business Strategy and the Environment</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29</w:t>
      </w:r>
      <w:r w:rsidRPr="007F59ED">
        <w:rPr>
          <w:rFonts w:asciiTheme="majorBidi" w:eastAsia="Times New Roman" w:hAnsiTheme="majorBidi" w:cstheme="majorBidi"/>
          <w:szCs w:val="24"/>
          <w:lang w:eastAsia="fr-FR"/>
        </w:rPr>
        <w:t>(1), 229-239. </w:t>
      </w:r>
    </w:p>
    <w:p w14:paraId="28AC31E5"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en-GB" w:eastAsia="fr-FR"/>
        </w:rPr>
        <w:t xml:space="preserve">Gómez-Mera, L., &amp; Varela, G. (2024). </w:t>
      </w:r>
      <w:r w:rsidRPr="007F59ED">
        <w:rPr>
          <w:rFonts w:asciiTheme="majorBidi" w:eastAsia="Times New Roman" w:hAnsiTheme="majorBidi" w:cstheme="majorBidi"/>
          <w:szCs w:val="24"/>
          <w:lang w:eastAsia="fr-FR"/>
        </w:rPr>
        <w:t xml:space="preserve">Emerging market multinationals and international investment agreements. </w:t>
      </w:r>
      <w:r w:rsidRPr="007F59ED">
        <w:rPr>
          <w:rFonts w:asciiTheme="majorBidi" w:eastAsia="Times New Roman" w:hAnsiTheme="majorBidi" w:cstheme="majorBidi"/>
          <w:i/>
          <w:iCs/>
          <w:szCs w:val="24"/>
          <w:lang w:eastAsia="fr-FR"/>
        </w:rPr>
        <w:t>International Business Review</w:t>
      </w:r>
      <w:r w:rsidRPr="007F59ED">
        <w:rPr>
          <w:rFonts w:asciiTheme="majorBidi" w:eastAsia="Times New Roman" w:hAnsiTheme="majorBidi" w:cstheme="majorBidi"/>
          <w:szCs w:val="24"/>
          <w:lang w:eastAsia="fr-FR"/>
        </w:rPr>
        <w:t>, 33(3), 102252.</w:t>
      </w:r>
    </w:p>
    <w:p w14:paraId="7102EEE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szCs w:val="24"/>
          <w:shd w:val="clear" w:color="auto" w:fill="FFFFFF"/>
        </w:rPr>
        <w:t>González, C., &amp; González-Galindo, A. (2022). The institutional context as a source of heterogeneity in family firm internationalization strategies: A comparison between US and emerging market family firms. </w:t>
      </w:r>
      <w:r w:rsidRPr="007F59ED">
        <w:rPr>
          <w:rFonts w:asciiTheme="majorBidi" w:hAnsiTheme="majorBidi" w:cstheme="majorBidi"/>
          <w:i/>
          <w:iCs/>
          <w:szCs w:val="24"/>
          <w:shd w:val="clear" w:color="auto" w:fill="FFFFFF"/>
        </w:rPr>
        <w:t>International Business Review</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31</w:t>
      </w:r>
      <w:r w:rsidRPr="007F59ED">
        <w:rPr>
          <w:rFonts w:asciiTheme="majorBidi" w:hAnsiTheme="majorBidi" w:cstheme="majorBidi"/>
          <w:szCs w:val="24"/>
          <w:shd w:val="clear" w:color="auto" w:fill="FFFFFF"/>
        </w:rPr>
        <w:t>(4), 101972.</w:t>
      </w:r>
    </w:p>
    <w:p w14:paraId="18936C5C"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shd w:val="clear" w:color="auto" w:fill="FFFFFF"/>
          <w:lang w:val="en-GB" w:eastAsia="fr-FR"/>
        </w:rPr>
      </w:pPr>
      <w:r w:rsidRPr="007F59ED">
        <w:rPr>
          <w:rFonts w:asciiTheme="majorBidi" w:eastAsia="Times New Roman" w:hAnsiTheme="majorBidi" w:cstheme="majorBidi"/>
          <w:szCs w:val="24"/>
          <w:lang w:eastAsia="fr-FR"/>
        </w:rPr>
        <w:t xml:space="preserve">Guo, Z., &amp; Xie, Y. (2025). Impact of internal and external corporate social responsibility on internationalization speed: Evidence from Chinese multinational enterprises. </w:t>
      </w:r>
      <w:r w:rsidRPr="007F59ED">
        <w:rPr>
          <w:rFonts w:asciiTheme="majorBidi" w:eastAsia="Times New Roman" w:hAnsiTheme="majorBidi" w:cstheme="majorBidi"/>
          <w:i/>
          <w:iCs/>
          <w:szCs w:val="24"/>
          <w:lang w:eastAsia="fr-FR"/>
        </w:rPr>
        <w:t>Corporate Social Responsibility and Environmental Management</w:t>
      </w:r>
      <w:r w:rsidRPr="007F59ED">
        <w:rPr>
          <w:rFonts w:asciiTheme="majorBidi" w:eastAsia="Times New Roman" w:hAnsiTheme="majorBidi" w:cstheme="majorBidi"/>
          <w:szCs w:val="24"/>
          <w:lang w:eastAsia="fr-FR"/>
        </w:rPr>
        <w:t>, 32(1), 481-505.</w:t>
      </w:r>
    </w:p>
    <w:p w14:paraId="6AB0BC7E" w14:textId="77777777" w:rsidR="0093382C" w:rsidRPr="007F59ED" w:rsidRDefault="0093382C" w:rsidP="00976FE7">
      <w:pPr>
        <w:spacing w:after="0" w:line="276" w:lineRule="auto"/>
        <w:ind w:left="426" w:hanging="426"/>
        <w:jc w:val="both"/>
        <w:rPr>
          <w:rFonts w:asciiTheme="majorBidi" w:hAnsiTheme="majorBidi" w:cstheme="majorBidi"/>
        </w:rPr>
      </w:pPr>
      <w:r w:rsidRPr="007F59ED">
        <w:rPr>
          <w:rFonts w:asciiTheme="majorBidi" w:hAnsiTheme="majorBidi" w:cstheme="majorBidi"/>
        </w:rPr>
        <w:t xml:space="preserve">Hadani, M., Doh, J. P., &amp; Schneider, M. A. (2018). Corporate political activity and regulatory capture: How some companies blunt the knife of socially oriented investor activism. </w:t>
      </w:r>
      <w:r w:rsidRPr="007F59ED">
        <w:rPr>
          <w:rFonts w:asciiTheme="majorBidi" w:hAnsiTheme="majorBidi" w:cstheme="majorBidi"/>
          <w:i/>
          <w:iCs/>
        </w:rPr>
        <w:t>Journal of Management</w:t>
      </w:r>
      <w:r w:rsidRPr="007F59ED">
        <w:rPr>
          <w:rFonts w:asciiTheme="majorBidi" w:hAnsiTheme="majorBidi" w:cstheme="majorBidi"/>
        </w:rPr>
        <w:t xml:space="preserve">, </w:t>
      </w:r>
      <w:r w:rsidRPr="007F59ED">
        <w:rPr>
          <w:rFonts w:asciiTheme="majorBidi" w:hAnsiTheme="majorBidi" w:cstheme="majorBidi"/>
          <w:i/>
          <w:iCs/>
        </w:rPr>
        <w:t>44</w:t>
      </w:r>
      <w:r w:rsidRPr="007F59ED">
        <w:rPr>
          <w:rFonts w:asciiTheme="majorBidi" w:hAnsiTheme="majorBidi" w:cstheme="majorBidi"/>
        </w:rPr>
        <w:t>(5), 2064-2093.</w:t>
      </w:r>
    </w:p>
    <w:p w14:paraId="31E56236"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He, Y., Tian, Z., &amp; Chen, Y. (2007). Performance implications of nonmarket strategy in China. </w:t>
      </w:r>
      <w:r w:rsidRPr="007F59ED">
        <w:rPr>
          <w:rFonts w:asciiTheme="majorBidi" w:eastAsia="Times New Roman" w:hAnsiTheme="majorBidi" w:cstheme="majorBidi"/>
          <w:i/>
          <w:iCs/>
          <w:szCs w:val="24"/>
          <w:lang w:eastAsia="en-GB"/>
        </w:rPr>
        <w:t>Asia Pacific Journal of Management</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24</w:t>
      </w:r>
      <w:r w:rsidRPr="007F59ED">
        <w:rPr>
          <w:rFonts w:asciiTheme="majorBidi" w:eastAsia="Times New Roman" w:hAnsiTheme="majorBidi" w:cstheme="majorBidi"/>
          <w:szCs w:val="24"/>
          <w:lang w:eastAsia="en-GB"/>
        </w:rPr>
        <w:t>, 151-169.</w:t>
      </w:r>
    </w:p>
    <w:p w14:paraId="47F591D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Hillman, A. J., Keim, G. D., &amp; Schuler, D. (2004). Corporate political activity: A review and research agenda. </w:t>
      </w:r>
      <w:r w:rsidRPr="007F59ED">
        <w:rPr>
          <w:rFonts w:asciiTheme="majorBidi" w:eastAsia="Times New Roman" w:hAnsiTheme="majorBidi" w:cstheme="majorBidi"/>
          <w:i/>
          <w:iCs/>
          <w:szCs w:val="24"/>
          <w:shd w:val="clear" w:color="auto" w:fill="FFFFFF"/>
          <w:lang w:val="en-GB" w:eastAsia="fr-FR"/>
        </w:rPr>
        <w:t>Journal of Management</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30</w:t>
      </w:r>
      <w:r w:rsidRPr="007F59ED">
        <w:rPr>
          <w:rFonts w:asciiTheme="majorBidi" w:eastAsia="Times New Roman" w:hAnsiTheme="majorBidi" w:cstheme="majorBidi"/>
          <w:szCs w:val="24"/>
          <w:shd w:val="clear" w:color="auto" w:fill="FFFFFF"/>
          <w:lang w:val="en-GB" w:eastAsia="fr-FR"/>
        </w:rPr>
        <w:t>(6), 837-857.</w:t>
      </w:r>
      <w:r w:rsidRPr="007F59ED">
        <w:rPr>
          <w:rFonts w:asciiTheme="majorBidi" w:eastAsia="Times New Roman" w:hAnsiTheme="majorBidi" w:cstheme="majorBidi"/>
          <w:szCs w:val="24"/>
          <w:lang w:eastAsia="fr-FR"/>
        </w:rPr>
        <w:t> </w:t>
      </w:r>
    </w:p>
    <w:p w14:paraId="32E82E2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Hitt, M. A., Bierman, L., </w:t>
      </w:r>
      <w:proofErr w:type="spellStart"/>
      <w:r w:rsidRPr="007F59ED">
        <w:rPr>
          <w:rFonts w:asciiTheme="majorBidi" w:eastAsia="Times New Roman" w:hAnsiTheme="majorBidi" w:cstheme="majorBidi"/>
          <w:szCs w:val="24"/>
          <w:lang w:eastAsia="fr-FR"/>
        </w:rPr>
        <w:t>Uhlenbruck</w:t>
      </w:r>
      <w:proofErr w:type="spellEnd"/>
      <w:r w:rsidRPr="007F59ED">
        <w:rPr>
          <w:rFonts w:asciiTheme="majorBidi" w:eastAsia="Times New Roman" w:hAnsiTheme="majorBidi" w:cstheme="majorBidi"/>
          <w:szCs w:val="24"/>
          <w:lang w:eastAsia="fr-FR"/>
        </w:rPr>
        <w:t xml:space="preserve">, K., &amp; Shimizu, K. (2006). The importance of resources in the internationalization of professional service firms: The good, the bad, and the ugly. </w:t>
      </w:r>
      <w:r w:rsidRPr="007F59ED">
        <w:rPr>
          <w:rFonts w:asciiTheme="majorBidi" w:eastAsia="Times New Roman" w:hAnsiTheme="majorBidi" w:cstheme="majorBidi"/>
          <w:i/>
          <w:iCs/>
          <w:szCs w:val="24"/>
          <w:lang w:eastAsia="fr-FR"/>
        </w:rPr>
        <w:t>Academy of Management Journal</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49</w:t>
      </w:r>
      <w:r w:rsidRPr="007F59ED">
        <w:rPr>
          <w:rFonts w:asciiTheme="majorBidi" w:eastAsia="Times New Roman" w:hAnsiTheme="majorBidi" w:cstheme="majorBidi"/>
          <w:szCs w:val="24"/>
          <w:lang w:eastAsia="fr-FR"/>
        </w:rPr>
        <w:t>(6), 1137-1157. </w:t>
      </w:r>
    </w:p>
    <w:p w14:paraId="10409572"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en-GB" w:eastAsia="fr-FR"/>
        </w:rPr>
        <w:t>Ietto</w:t>
      </w:r>
      <w:proofErr w:type="spellEnd"/>
      <w:r w:rsidRPr="007F59ED">
        <w:rPr>
          <w:rFonts w:asciiTheme="majorBidi" w:eastAsia="Times New Roman" w:hAnsiTheme="majorBidi" w:cstheme="majorBidi"/>
          <w:szCs w:val="24"/>
          <w:shd w:val="clear" w:color="auto" w:fill="FFFFFF"/>
          <w:lang w:val="en-GB" w:eastAsia="fr-FR"/>
        </w:rPr>
        <w:t>-Gillies, G. (1998). Different conceptual frameworks for the assessment of the degree of internationalization: an empirical analysis of various indices for the top 100 transnational corporations. </w:t>
      </w:r>
      <w:r w:rsidRPr="007F59ED">
        <w:rPr>
          <w:rFonts w:asciiTheme="majorBidi" w:eastAsia="Times New Roman" w:hAnsiTheme="majorBidi" w:cstheme="majorBidi"/>
          <w:i/>
          <w:iCs/>
          <w:szCs w:val="24"/>
          <w:shd w:val="clear" w:color="auto" w:fill="FFFFFF"/>
          <w:lang w:val="en-GB" w:eastAsia="fr-FR"/>
        </w:rPr>
        <w:t>Transnational corporations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7</w:t>
      </w:r>
      <w:r w:rsidRPr="007F59ED">
        <w:rPr>
          <w:rFonts w:asciiTheme="majorBidi" w:eastAsia="Times New Roman" w:hAnsiTheme="majorBidi" w:cstheme="majorBidi"/>
          <w:szCs w:val="24"/>
          <w:shd w:val="clear" w:color="auto" w:fill="FFFFFF"/>
          <w:lang w:val="en-GB" w:eastAsia="fr-FR"/>
        </w:rPr>
        <w:t>, 17-40.</w:t>
      </w:r>
      <w:r w:rsidRPr="007F59ED">
        <w:rPr>
          <w:rFonts w:asciiTheme="majorBidi" w:eastAsia="Times New Roman" w:hAnsiTheme="majorBidi" w:cstheme="majorBidi"/>
          <w:szCs w:val="24"/>
          <w:lang w:eastAsia="fr-FR"/>
        </w:rPr>
        <w:t xml:space="preserve">  </w:t>
      </w:r>
    </w:p>
    <w:p w14:paraId="7F6EBE94"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Jiang, G., </w:t>
      </w:r>
      <w:proofErr w:type="spellStart"/>
      <w:r w:rsidRPr="007F59ED">
        <w:rPr>
          <w:rFonts w:asciiTheme="majorBidi" w:eastAsia="Times New Roman" w:hAnsiTheme="majorBidi" w:cstheme="majorBidi"/>
          <w:szCs w:val="24"/>
          <w:lang w:eastAsia="fr-FR"/>
        </w:rPr>
        <w:t>Kotabe</w:t>
      </w:r>
      <w:proofErr w:type="spellEnd"/>
      <w:r w:rsidRPr="007F59ED">
        <w:rPr>
          <w:rFonts w:asciiTheme="majorBidi" w:eastAsia="Times New Roman" w:hAnsiTheme="majorBidi" w:cstheme="majorBidi"/>
          <w:szCs w:val="24"/>
          <w:lang w:eastAsia="fr-FR"/>
        </w:rPr>
        <w:t xml:space="preserve">, M., Zhang, F., Hao, A. W., Paul, J., &amp; Wang, C. L. (2020). The determinants and performance of early internationalizing firms: A literature review and research agenda. </w:t>
      </w:r>
      <w:r w:rsidRPr="007F59ED">
        <w:rPr>
          <w:rFonts w:asciiTheme="majorBidi" w:eastAsia="Times New Roman" w:hAnsiTheme="majorBidi" w:cstheme="majorBidi"/>
          <w:i/>
          <w:iCs/>
          <w:szCs w:val="24"/>
          <w:lang w:eastAsia="fr-FR"/>
        </w:rPr>
        <w:t>International Business Review</w:t>
      </w:r>
      <w:r w:rsidRPr="007F59ED">
        <w:rPr>
          <w:rFonts w:asciiTheme="majorBidi" w:eastAsia="Times New Roman" w:hAnsiTheme="majorBidi" w:cstheme="majorBidi"/>
          <w:szCs w:val="24"/>
          <w:lang w:eastAsia="fr-FR"/>
        </w:rPr>
        <w:t>, 29(4), 101662.</w:t>
      </w:r>
    </w:p>
    <w:p w14:paraId="41C983E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szCs w:val="24"/>
          <w:shd w:val="clear" w:color="auto" w:fill="FFFFFF"/>
        </w:rPr>
        <w:t>Khan, M., Lockhart, J., &amp; Bathurst, R. (2020). A multi-level institutional perspective of corporate social responsibility reporting: A mixed-method study. </w:t>
      </w:r>
      <w:r w:rsidRPr="007F59ED">
        <w:rPr>
          <w:rFonts w:asciiTheme="majorBidi" w:hAnsiTheme="majorBidi" w:cstheme="majorBidi"/>
          <w:i/>
          <w:iCs/>
          <w:szCs w:val="24"/>
          <w:shd w:val="clear" w:color="auto" w:fill="FFFFFF"/>
        </w:rPr>
        <w:t>Journal of Cleaner Production</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265</w:t>
      </w:r>
      <w:r w:rsidRPr="007F59ED">
        <w:rPr>
          <w:rFonts w:asciiTheme="majorBidi" w:hAnsiTheme="majorBidi" w:cstheme="majorBidi"/>
          <w:szCs w:val="24"/>
          <w:shd w:val="clear" w:color="auto" w:fill="FFFFFF"/>
        </w:rPr>
        <w:t>, 121739.</w:t>
      </w:r>
    </w:p>
    <w:p w14:paraId="6AD50356"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Khan, Z., Zeng, J., Knight, G., Rajwani, T., &amp; </w:t>
      </w:r>
      <w:proofErr w:type="spellStart"/>
      <w:r w:rsidRPr="007F59ED">
        <w:rPr>
          <w:rFonts w:asciiTheme="majorBidi" w:hAnsiTheme="majorBidi" w:cstheme="majorBidi"/>
          <w:szCs w:val="24"/>
        </w:rPr>
        <w:t>Pattnaik</w:t>
      </w:r>
      <w:proofErr w:type="spellEnd"/>
      <w:r w:rsidRPr="007F59ED">
        <w:rPr>
          <w:rFonts w:asciiTheme="majorBidi" w:hAnsiTheme="majorBidi" w:cstheme="majorBidi"/>
          <w:szCs w:val="24"/>
        </w:rPr>
        <w:t xml:space="preserve">, C. (2023). Non-market strategies and disruptive innovation in the platform economy. </w:t>
      </w:r>
      <w:r w:rsidRPr="007F59ED">
        <w:rPr>
          <w:rFonts w:asciiTheme="majorBidi" w:hAnsiTheme="majorBidi" w:cstheme="majorBidi"/>
          <w:i/>
          <w:iCs/>
          <w:szCs w:val="24"/>
        </w:rPr>
        <w:t>Journal of International Management</w:t>
      </w:r>
      <w:r w:rsidRPr="007F59ED">
        <w:rPr>
          <w:rFonts w:asciiTheme="majorBidi" w:hAnsiTheme="majorBidi" w:cstheme="majorBidi"/>
          <w:szCs w:val="24"/>
        </w:rPr>
        <w:t xml:space="preserve">, </w:t>
      </w:r>
      <w:r w:rsidRPr="007F59ED">
        <w:rPr>
          <w:rFonts w:asciiTheme="majorBidi" w:hAnsiTheme="majorBidi" w:cstheme="majorBidi"/>
          <w:i/>
          <w:iCs/>
          <w:szCs w:val="24"/>
        </w:rPr>
        <w:t>29</w:t>
      </w:r>
      <w:r w:rsidRPr="007F59ED">
        <w:rPr>
          <w:rFonts w:asciiTheme="majorBidi" w:hAnsiTheme="majorBidi" w:cstheme="majorBidi"/>
          <w:szCs w:val="24"/>
        </w:rPr>
        <w:t>(5), 101047.</w:t>
      </w:r>
    </w:p>
    <w:p w14:paraId="08EDE7B7"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Khanna, T., &amp; Palepu, K. (2000). Is group affiliation profitable in emerging markets? An analysis of diversified Indian business groups. </w:t>
      </w:r>
      <w:r w:rsidRPr="007F59ED">
        <w:rPr>
          <w:rFonts w:asciiTheme="majorBidi" w:hAnsiTheme="majorBidi" w:cstheme="majorBidi"/>
          <w:i/>
          <w:iCs/>
          <w:szCs w:val="24"/>
        </w:rPr>
        <w:t>The Journal of Finance</w:t>
      </w:r>
      <w:r w:rsidRPr="007F59ED">
        <w:rPr>
          <w:rFonts w:asciiTheme="majorBidi" w:hAnsiTheme="majorBidi" w:cstheme="majorBidi"/>
          <w:szCs w:val="24"/>
        </w:rPr>
        <w:t xml:space="preserve">, </w:t>
      </w:r>
      <w:r w:rsidRPr="007F59ED">
        <w:rPr>
          <w:rFonts w:asciiTheme="majorBidi" w:hAnsiTheme="majorBidi" w:cstheme="majorBidi"/>
          <w:i/>
          <w:iCs/>
          <w:szCs w:val="24"/>
        </w:rPr>
        <w:t>55</w:t>
      </w:r>
      <w:r w:rsidRPr="007F59ED">
        <w:rPr>
          <w:rFonts w:asciiTheme="majorBidi" w:hAnsiTheme="majorBidi" w:cstheme="majorBidi"/>
          <w:szCs w:val="24"/>
        </w:rPr>
        <w:t>(2), 867-891.</w:t>
      </w:r>
    </w:p>
    <w:p w14:paraId="29DF197E"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fr-FR" w:eastAsia="fr-FR"/>
        </w:rPr>
        <w:t xml:space="preserve">Kim, H. K., &amp; Yang, S. U. (2009). </w:t>
      </w:r>
      <w:r w:rsidRPr="007F59ED">
        <w:rPr>
          <w:rFonts w:asciiTheme="majorBidi" w:eastAsia="Times New Roman" w:hAnsiTheme="majorBidi" w:cstheme="majorBidi"/>
          <w:szCs w:val="24"/>
          <w:shd w:val="clear" w:color="auto" w:fill="FFFFFF"/>
          <w:lang w:val="en-GB" w:eastAsia="fr-FR"/>
        </w:rPr>
        <w:t xml:space="preserve">Cognitive processing of crisis communication: Effects of CSR and crisis response strategies on stakeholder perceptions of a racial crisis </w:t>
      </w:r>
      <w:proofErr w:type="gramStart"/>
      <w:r w:rsidRPr="007F59ED">
        <w:rPr>
          <w:rFonts w:asciiTheme="majorBidi" w:eastAsia="Times New Roman" w:hAnsiTheme="majorBidi" w:cstheme="majorBidi"/>
          <w:szCs w:val="24"/>
          <w:shd w:val="clear" w:color="auto" w:fill="FFFFFF"/>
          <w:lang w:val="en-GB" w:eastAsia="fr-FR"/>
        </w:rPr>
        <w:t>dynamics</w:t>
      </w:r>
      <w:proofErr w:type="gramEnd"/>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Public Relations Journal</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3</w:t>
      </w:r>
      <w:r w:rsidRPr="007F59ED">
        <w:rPr>
          <w:rFonts w:asciiTheme="majorBidi" w:eastAsia="Times New Roman" w:hAnsiTheme="majorBidi" w:cstheme="majorBidi"/>
          <w:szCs w:val="24"/>
          <w:shd w:val="clear" w:color="auto" w:fill="FFFFFF"/>
          <w:lang w:val="en-GB" w:eastAsia="fr-FR"/>
        </w:rPr>
        <w:t>(1), 1-39.</w:t>
      </w:r>
      <w:r w:rsidRPr="007F59ED">
        <w:rPr>
          <w:rFonts w:asciiTheme="majorBidi" w:eastAsia="Times New Roman" w:hAnsiTheme="majorBidi" w:cstheme="majorBidi"/>
          <w:szCs w:val="24"/>
          <w:lang w:eastAsia="fr-FR"/>
        </w:rPr>
        <w:t> </w:t>
      </w:r>
    </w:p>
    <w:p w14:paraId="6EE1D19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 xml:space="preserve">Kim, H., Wu, J., Schuler, D. A., &amp; </w:t>
      </w:r>
      <w:proofErr w:type="spellStart"/>
      <w:r w:rsidRPr="007F59ED">
        <w:rPr>
          <w:rFonts w:asciiTheme="majorBidi" w:eastAsia="Times New Roman" w:hAnsiTheme="majorBidi" w:cstheme="majorBidi"/>
          <w:szCs w:val="24"/>
          <w:shd w:val="clear" w:color="auto" w:fill="FFFFFF"/>
          <w:lang w:val="en-GB" w:eastAsia="fr-FR"/>
        </w:rPr>
        <w:t>Hoskisson</w:t>
      </w:r>
      <w:proofErr w:type="spellEnd"/>
      <w:r w:rsidRPr="007F59ED">
        <w:rPr>
          <w:rFonts w:asciiTheme="majorBidi" w:eastAsia="Times New Roman" w:hAnsiTheme="majorBidi" w:cstheme="majorBidi"/>
          <w:szCs w:val="24"/>
          <w:shd w:val="clear" w:color="auto" w:fill="FFFFFF"/>
          <w:lang w:val="en-GB" w:eastAsia="fr-FR"/>
        </w:rPr>
        <w:t>, R. E. (2020). Chinese multinationals’ fast internationalization: Financial performance advantage in one region, disadvantage in another. </w:t>
      </w:r>
      <w:r w:rsidRPr="007F59ED">
        <w:rPr>
          <w:rFonts w:asciiTheme="majorBidi" w:eastAsia="Times New Roman" w:hAnsiTheme="majorBidi" w:cstheme="majorBidi"/>
          <w:i/>
          <w:iCs/>
          <w:szCs w:val="24"/>
          <w:shd w:val="clear" w:color="auto" w:fill="FFFFFF"/>
          <w:lang w:val="en-GB" w:eastAsia="fr-FR"/>
        </w:rPr>
        <w:t>Journal of International Business Studies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51</w:t>
      </w:r>
      <w:r w:rsidRPr="007F59ED">
        <w:rPr>
          <w:rFonts w:asciiTheme="majorBidi" w:eastAsia="Times New Roman" w:hAnsiTheme="majorBidi" w:cstheme="majorBidi"/>
          <w:szCs w:val="24"/>
          <w:shd w:val="clear" w:color="auto" w:fill="FFFFFF"/>
          <w:lang w:val="en-GB" w:eastAsia="fr-FR"/>
        </w:rPr>
        <w:t>, 1076-1106.</w:t>
      </w:r>
      <w:r w:rsidRPr="007F59ED">
        <w:rPr>
          <w:rFonts w:asciiTheme="majorBidi" w:eastAsia="Times New Roman" w:hAnsiTheme="majorBidi" w:cstheme="majorBidi"/>
          <w:szCs w:val="24"/>
          <w:lang w:eastAsia="fr-FR"/>
        </w:rPr>
        <w:t> </w:t>
      </w:r>
    </w:p>
    <w:p w14:paraId="68324706"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proofErr w:type="spellStart"/>
      <w:r w:rsidRPr="007F59ED">
        <w:rPr>
          <w:rFonts w:asciiTheme="majorBidi" w:eastAsia="Times New Roman" w:hAnsiTheme="majorBidi" w:cstheme="majorBidi"/>
          <w:szCs w:val="24"/>
          <w:lang w:eastAsia="en-GB"/>
        </w:rPr>
        <w:t>Koelemaij</w:t>
      </w:r>
      <w:proofErr w:type="spellEnd"/>
      <w:r w:rsidRPr="007F59ED">
        <w:rPr>
          <w:rFonts w:asciiTheme="majorBidi" w:eastAsia="Times New Roman" w:hAnsiTheme="majorBidi" w:cstheme="majorBidi"/>
          <w:szCs w:val="24"/>
          <w:lang w:eastAsia="en-GB"/>
        </w:rPr>
        <w:t xml:space="preserve">, J. (2022). The world’s number 1 real estate development exporter? Assessing announced transnational projects from The United Arab Emirates between 2003–2014. </w:t>
      </w:r>
      <w:r w:rsidRPr="007F59ED">
        <w:rPr>
          <w:rFonts w:asciiTheme="majorBidi" w:eastAsia="Times New Roman" w:hAnsiTheme="majorBidi" w:cstheme="majorBidi"/>
          <w:i/>
          <w:iCs/>
          <w:szCs w:val="24"/>
          <w:lang w:eastAsia="en-GB"/>
        </w:rPr>
        <w:t>Environment and Planning A: Economy and Space</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54</w:t>
      </w:r>
      <w:r w:rsidRPr="007F59ED">
        <w:rPr>
          <w:rFonts w:asciiTheme="majorBidi" w:eastAsia="Times New Roman" w:hAnsiTheme="majorBidi" w:cstheme="majorBidi"/>
          <w:szCs w:val="24"/>
          <w:lang w:eastAsia="en-GB"/>
        </w:rPr>
        <w:t>(2), 226-246.</w:t>
      </w:r>
    </w:p>
    <w:p w14:paraId="6BDBA1C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lastRenderedPageBreak/>
        <w:t xml:space="preserve">Koku, P. S., &amp; Farha, A. A. (2020). Other sources of FDIs in Sub-Saharan Africa: The case of Gulf cooperation council states. </w:t>
      </w:r>
      <w:r w:rsidRPr="007F59ED">
        <w:rPr>
          <w:rFonts w:asciiTheme="majorBidi" w:eastAsia="Times New Roman" w:hAnsiTheme="majorBidi" w:cstheme="majorBidi"/>
          <w:i/>
          <w:iCs/>
          <w:szCs w:val="24"/>
          <w:lang w:eastAsia="fr-FR"/>
        </w:rPr>
        <w:t>Journal of Business Research</w:t>
      </w:r>
      <w:r w:rsidRPr="007F59ED">
        <w:rPr>
          <w:rFonts w:asciiTheme="majorBidi" w:eastAsia="Times New Roman" w:hAnsiTheme="majorBidi" w:cstheme="majorBidi"/>
          <w:szCs w:val="24"/>
          <w:lang w:eastAsia="fr-FR"/>
        </w:rPr>
        <w:t>, 119, 619-626.</w:t>
      </w:r>
    </w:p>
    <w:p w14:paraId="603023B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fr-FR" w:eastAsia="fr-FR"/>
        </w:rPr>
        <w:t>Leppäaho</w:t>
      </w:r>
      <w:proofErr w:type="spellEnd"/>
      <w:r w:rsidRPr="007F59ED">
        <w:rPr>
          <w:rFonts w:asciiTheme="majorBidi" w:eastAsia="Times New Roman" w:hAnsiTheme="majorBidi" w:cstheme="majorBidi"/>
          <w:szCs w:val="24"/>
          <w:shd w:val="clear" w:color="auto" w:fill="FFFFFF"/>
          <w:lang w:val="fr-FR" w:eastAsia="fr-FR"/>
        </w:rPr>
        <w:t xml:space="preserve">, T., </w:t>
      </w:r>
      <w:proofErr w:type="spellStart"/>
      <w:r w:rsidRPr="007F59ED">
        <w:rPr>
          <w:rFonts w:asciiTheme="majorBidi" w:eastAsia="Times New Roman" w:hAnsiTheme="majorBidi" w:cstheme="majorBidi"/>
          <w:szCs w:val="24"/>
          <w:shd w:val="clear" w:color="auto" w:fill="FFFFFF"/>
          <w:lang w:val="fr-FR" w:eastAsia="fr-FR"/>
        </w:rPr>
        <w:t>Mainela</w:t>
      </w:r>
      <w:proofErr w:type="spellEnd"/>
      <w:r w:rsidRPr="007F59ED">
        <w:rPr>
          <w:rFonts w:asciiTheme="majorBidi" w:eastAsia="Times New Roman" w:hAnsiTheme="majorBidi" w:cstheme="majorBidi"/>
          <w:szCs w:val="24"/>
          <w:shd w:val="clear" w:color="auto" w:fill="FFFFFF"/>
          <w:lang w:val="fr-FR" w:eastAsia="fr-FR"/>
        </w:rPr>
        <w:t xml:space="preserve">, T., &amp; </w:t>
      </w:r>
      <w:proofErr w:type="spellStart"/>
      <w:r w:rsidRPr="007F59ED">
        <w:rPr>
          <w:rFonts w:asciiTheme="majorBidi" w:eastAsia="Times New Roman" w:hAnsiTheme="majorBidi" w:cstheme="majorBidi"/>
          <w:szCs w:val="24"/>
          <w:shd w:val="clear" w:color="auto" w:fill="FFFFFF"/>
          <w:lang w:val="fr-FR" w:eastAsia="fr-FR"/>
        </w:rPr>
        <w:t>Paavilainen-Mäntymäki</w:t>
      </w:r>
      <w:proofErr w:type="spellEnd"/>
      <w:r w:rsidRPr="007F59ED">
        <w:rPr>
          <w:rFonts w:asciiTheme="majorBidi" w:eastAsia="Times New Roman" w:hAnsiTheme="majorBidi" w:cstheme="majorBidi"/>
          <w:szCs w:val="24"/>
          <w:shd w:val="clear" w:color="auto" w:fill="FFFFFF"/>
          <w:lang w:val="fr-FR" w:eastAsia="fr-FR"/>
        </w:rPr>
        <w:t xml:space="preserve">, E. (2023). </w:t>
      </w:r>
      <w:r w:rsidRPr="007F59ED">
        <w:rPr>
          <w:rFonts w:asciiTheme="majorBidi" w:eastAsia="Times New Roman" w:hAnsiTheme="majorBidi" w:cstheme="majorBidi"/>
          <w:szCs w:val="24"/>
          <w:shd w:val="clear" w:color="auto" w:fill="FFFFFF"/>
          <w:lang w:val="en-GB" w:eastAsia="fr-FR"/>
        </w:rPr>
        <w:t xml:space="preserve">Opportunity beliefs in internationalization: A </w:t>
      </w:r>
      <w:proofErr w:type="spellStart"/>
      <w:r w:rsidRPr="007F59ED">
        <w:rPr>
          <w:rFonts w:asciiTheme="majorBidi" w:eastAsia="Times New Roman" w:hAnsiTheme="majorBidi" w:cstheme="majorBidi"/>
          <w:szCs w:val="24"/>
          <w:shd w:val="clear" w:color="auto" w:fill="FFFFFF"/>
          <w:lang w:val="en-GB" w:eastAsia="fr-FR"/>
        </w:rPr>
        <w:t>microhistorical</w:t>
      </w:r>
      <w:proofErr w:type="spellEnd"/>
      <w:r w:rsidRPr="007F59ED">
        <w:rPr>
          <w:rFonts w:asciiTheme="majorBidi" w:eastAsia="Times New Roman" w:hAnsiTheme="majorBidi" w:cstheme="majorBidi"/>
          <w:szCs w:val="24"/>
          <w:shd w:val="clear" w:color="auto" w:fill="FFFFFF"/>
          <w:lang w:val="en-GB" w:eastAsia="fr-FR"/>
        </w:rPr>
        <w:t xml:space="preserve"> approach.</w:t>
      </w:r>
      <w:r w:rsidRPr="007F59ED">
        <w:rPr>
          <w:rFonts w:asciiTheme="majorBidi" w:eastAsia="Times New Roman" w:hAnsiTheme="majorBidi" w:cstheme="majorBidi"/>
          <w:i/>
          <w:iCs/>
          <w:szCs w:val="24"/>
          <w:shd w:val="clear" w:color="auto" w:fill="FFFFFF"/>
          <w:lang w:val="en-GB" w:eastAsia="fr-FR"/>
        </w:rPr>
        <w:t> Journal of International Business Studies</w:t>
      </w:r>
      <w:r w:rsidRPr="007F59ED">
        <w:rPr>
          <w:rFonts w:asciiTheme="majorBidi" w:eastAsia="Times New Roman" w:hAnsiTheme="majorBidi" w:cstheme="majorBidi"/>
          <w:szCs w:val="24"/>
          <w:shd w:val="clear" w:color="auto" w:fill="FFFFFF"/>
          <w:lang w:val="en-GB" w:eastAsia="fr-FR"/>
        </w:rPr>
        <w:t>, 1-15.</w:t>
      </w:r>
      <w:r w:rsidRPr="007F59ED">
        <w:rPr>
          <w:rFonts w:asciiTheme="majorBidi" w:eastAsia="Times New Roman" w:hAnsiTheme="majorBidi" w:cstheme="majorBidi"/>
          <w:szCs w:val="24"/>
          <w:lang w:eastAsia="fr-FR"/>
        </w:rPr>
        <w:t> </w:t>
      </w:r>
    </w:p>
    <w:p w14:paraId="31D6D815"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eastAsia="fr-FR"/>
        </w:rPr>
        <w:t>Li, D., Wei, L. Q., Cao, Q., &amp; Chen, D. (2021). Informal institutions, entrepreneurs’ political participation, and venture internationalization. </w:t>
      </w:r>
      <w:r w:rsidRPr="007F59ED">
        <w:rPr>
          <w:rFonts w:asciiTheme="majorBidi" w:eastAsia="Times New Roman" w:hAnsiTheme="majorBidi" w:cstheme="majorBidi"/>
          <w:i/>
          <w:iCs/>
          <w:szCs w:val="24"/>
          <w:shd w:val="clear" w:color="auto" w:fill="FFFFFF"/>
          <w:lang w:eastAsia="fr-FR"/>
        </w:rPr>
        <w:t>Journal of International Business Studies</w:t>
      </w:r>
      <w:r w:rsidRPr="007F59ED">
        <w:rPr>
          <w:rFonts w:asciiTheme="majorBidi" w:eastAsia="Times New Roman" w:hAnsiTheme="majorBidi" w:cstheme="majorBidi"/>
          <w:szCs w:val="24"/>
          <w:shd w:val="clear" w:color="auto" w:fill="FFFFFF"/>
          <w:lang w:eastAsia="fr-FR"/>
        </w:rPr>
        <w:t>, 1-29.</w:t>
      </w:r>
      <w:r w:rsidRPr="007F59ED">
        <w:rPr>
          <w:rFonts w:asciiTheme="majorBidi" w:eastAsia="Times New Roman" w:hAnsiTheme="majorBidi" w:cstheme="majorBidi"/>
          <w:szCs w:val="24"/>
          <w:lang w:eastAsia="fr-FR"/>
        </w:rPr>
        <w:t> </w:t>
      </w:r>
    </w:p>
    <w:p w14:paraId="1A2C64B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rPr>
        <w:t xml:space="preserve">Li, H., Chang, Y., Zhang, N., &amp; Huang, K. (2024). Synergy or Antagonism? The Impact of Corporate Political and Social Strategies on Firm's Innovation Performance. </w:t>
      </w:r>
      <w:r w:rsidRPr="007F59ED">
        <w:rPr>
          <w:rStyle w:val="cf11"/>
          <w:rFonts w:asciiTheme="majorBidi" w:hAnsiTheme="majorBidi" w:cstheme="majorBidi"/>
          <w:sz w:val="24"/>
          <w:szCs w:val="24"/>
        </w:rPr>
        <w:t>IEEE Transactions on Engineering Management.</w:t>
      </w:r>
    </w:p>
    <w:p w14:paraId="34216899"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865863">
        <w:rPr>
          <w:rFonts w:asciiTheme="majorBidi" w:eastAsia="Times New Roman" w:hAnsiTheme="majorBidi" w:cstheme="majorBidi"/>
          <w:szCs w:val="24"/>
          <w:shd w:val="clear" w:color="auto" w:fill="FFFFFF"/>
          <w:lang w:val="pt-PT" w:eastAsia="fr-FR"/>
        </w:rPr>
        <w:t xml:space="preserve">Li, J. J., Poppo, L., &amp; Zhou, K. Z. (2008). </w:t>
      </w:r>
      <w:r w:rsidRPr="007F59ED">
        <w:rPr>
          <w:rFonts w:asciiTheme="majorBidi" w:eastAsia="Times New Roman" w:hAnsiTheme="majorBidi" w:cstheme="majorBidi"/>
          <w:szCs w:val="24"/>
          <w:shd w:val="clear" w:color="auto" w:fill="FFFFFF"/>
          <w:lang w:val="en-GB" w:eastAsia="fr-FR"/>
        </w:rPr>
        <w:t xml:space="preserve">Do managerial ties in China always produce value? Competition, uncertainty, and domestic vs. </w:t>
      </w:r>
      <w:proofErr w:type="gramStart"/>
      <w:r w:rsidRPr="007F59ED">
        <w:rPr>
          <w:rFonts w:asciiTheme="majorBidi" w:eastAsia="Times New Roman" w:hAnsiTheme="majorBidi" w:cstheme="majorBidi"/>
          <w:szCs w:val="24"/>
          <w:shd w:val="clear" w:color="auto" w:fill="FFFFFF"/>
          <w:lang w:val="en-GB" w:eastAsia="fr-FR"/>
        </w:rPr>
        <w:t>Foreign</w:t>
      </w:r>
      <w:proofErr w:type="gramEnd"/>
      <w:r w:rsidRPr="007F59ED">
        <w:rPr>
          <w:rFonts w:asciiTheme="majorBidi" w:eastAsia="Times New Roman" w:hAnsiTheme="majorBidi" w:cstheme="majorBidi"/>
          <w:szCs w:val="24"/>
          <w:shd w:val="clear" w:color="auto" w:fill="FFFFFF"/>
          <w:lang w:val="en-GB" w:eastAsia="fr-FR"/>
        </w:rPr>
        <w:t xml:space="preserve"> firms. </w:t>
      </w:r>
      <w:r w:rsidRPr="007F59ED">
        <w:rPr>
          <w:rFonts w:asciiTheme="majorBidi" w:eastAsia="Times New Roman" w:hAnsiTheme="majorBidi" w:cstheme="majorBidi"/>
          <w:i/>
          <w:iCs/>
          <w:szCs w:val="24"/>
          <w:shd w:val="clear" w:color="auto" w:fill="FFFFFF"/>
          <w:lang w:val="en-GB" w:eastAsia="fr-FR"/>
        </w:rPr>
        <w:t>Strategic Management Journal</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29</w:t>
      </w:r>
      <w:r w:rsidRPr="007F59ED">
        <w:rPr>
          <w:rFonts w:asciiTheme="majorBidi" w:eastAsia="Times New Roman" w:hAnsiTheme="majorBidi" w:cstheme="majorBidi"/>
          <w:szCs w:val="24"/>
          <w:shd w:val="clear" w:color="auto" w:fill="FFFFFF"/>
          <w:lang w:val="en-GB" w:eastAsia="fr-FR"/>
        </w:rPr>
        <w:t>(4), 383-400.</w:t>
      </w:r>
      <w:r w:rsidRPr="007F59ED">
        <w:rPr>
          <w:rFonts w:asciiTheme="majorBidi" w:eastAsia="Times New Roman" w:hAnsiTheme="majorBidi" w:cstheme="majorBidi"/>
          <w:szCs w:val="24"/>
          <w:lang w:eastAsia="fr-FR"/>
        </w:rPr>
        <w:t> </w:t>
      </w:r>
    </w:p>
    <w:p w14:paraId="00B6896E"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szCs w:val="24"/>
          <w:shd w:val="clear" w:color="auto" w:fill="FFFFFF"/>
        </w:rPr>
        <w:t xml:space="preserve">Li, S., </w:t>
      </w:r>
      <w:proofErr w:type="spellStart"/>
      <w:r w:rsidRPr="007F59ED">
        <w:rPr>
          <w:rFonts w:asciiTheme="majorBidi" w:hAnsiTheme="majorBidi" w:cstheme="majorBidi"/>
          <w:szCs w:val="24"/>
          <w:shd w:val="clear" w:color="auto" w:fill="FFFFFF"/>
        </w:rPr>
        <w:t>Fetscherin</w:t>
      </w:r>
      <w:proofErr w:type="spellEnd"/>
      <w:r w:rsidRPr="007F59ED">
        <w:rPr>
          <w:rFonts w:asciiTheme="majorBidi" w:hAnsiTheme="majorBidi" w:cstheme="majorBidi"/>
          <w:szCs w:val="24"/>
          <w:shd w:val="clear" w:color="auto" w:fill="FFFFFF"/>
        </w:rPr>
        <w:t xml:space="preserve">, M., Alon, I., </w:t>
      </w:r>
      <w:proofErr w:type="spellStart"/>
      <w:r w:rsidRPr="007F59ED">
        <w:rPr>
          <w:rFonts w:asciiTheme="majorBidi" w:hAnsiTheme="majorBidi" w:cstheme="majorBidi"/>
          <w:szCs w:val="24"/>
          <w:shd w:val="clear" w:color="auto" w:fill="FFFFFF"/>
        </w:rPr>
        <w:t>Lattemann</w:t>
      </w:r>
      <w:proofErr w:type="spellEnd"/>
      <w:r w:rsidRPr="007F59ED">
        <w:rPr>
          <w:rFonts w:asciiTheme="majorBidi" w:hAnsiTheme="majorBidi" w:cstheme="majorBidi"/>
          <w:szCs w:val="24"/>
          <w:shd w:val="clear" w:color="auto" w:fill="FFFFFF"/>
        </w:rPr>
        <w:t>, C., &amp; Yeh, K. (2010). Corporate social responsibility in emerging markets: The importance of the governance environment. </w:t>
      </w:r>
      <w:r w:rsidRPr="007F59ED">
        <w:rPr>
          <w:rFonts w:asciiTheme="majorBidi" w:hAnsiTheme="majorBidi" w:cstheme="majorBidi"/>
          <w:i/>
          <w:iCs/>
          <w:szCs w:val="24"/>
          <w:shd w:val="clear" w:color="auto" w:fill="FFFFFF"/>
        </w:rPr>
        <w:t>Management International Review</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50</w:t>
      </w:r>
      <w:r w:rsidRPr="007F59ED">
        <w:rPr>
          <w:rFonts w:asciiTheme="majorBidi" w:hAnsiTheme="majorBidi" w:cstheme="majorBidi"/>
          <w:szCs w:val="24"/>
          <w:shd w:val="clear" w:color="auto" w:fill="FFFFFF"/>
        </w:rPr>
        <w:t>, 635-654.</w:t>
      </w:r>
    </w:p>
    <w:p w14:paraId="75C2FE4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eastAsia="fr-FR"/>
        </w:rPr>
        <w:t xml:space="preserve">Li, S., Song, X., &amp; Wu, H. (2015). </w:t>
      </w:r>
      <w:r w:rsidRPr="007F59ED">
        <w:rPr>
          <w:rFonts w:asciiTheme="majorBidi" w:eastAsia="Times New Roman" w:hAnsiTheme="majorBidi" w:cstheme="majorBidi"/>
          <w:szCs w:val="24"/>
          <w:shd w:val="clear" w:color="auto" w:fill="FFFFFF"/>
          <w:lang w:val="en-GB" w:eastAsia="fr-FR"/>
        </w:rPr>
        <w:t>Political connection, ownership structure, and corporate philanthropy in China: A strategic-political perspective. </w:t>
      </w:r>
      <w:r w:rsidRPr="007F59ED">
        <w:rPr>
          <w:rFonts w:asciiTheme="majorBidi" w:eastAsia="Times New Roman" w:hAnsiTheme="majorBidi" w:cstheme="majorBidi"/>
          <w:i/>
          <w:iCs/>
          <w:szCs w:val="24"/>
          <w:shd w:val="clear" w:color="auto" w:fill="FFFFFF"/>
          <w:lang w:val="en-GB" w:eastAsia="fr-FR"/>
        </w:rPr>
        <w:t>Journal of Business Ethics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129</w:t>
      </w:r>
      <w:r w:rsidRPr="007F59ED">
        <w:rPr>
          <w:rFonts w:asciiTheme="majorBidi" w:eastAsia="Times New Roman" w:hAnsiTheme="majorBidi" w:cstheme="majorBidi"/>
          <w:szCs w:val="24"/>
          <w:shd w:val="clear" w:color="auto" w:fill="FFFFFF"/>
          <w:lang w:val="en-GB" w:eastAsia="fr-FR"/>
        </w:rPr>
        <w:t>, 399-411.</w:t>
      </w:r>
      <w:r w:rsidRPr="007F59ED">
        <w:rPr>
          <w:rFonts w:asciiTheme="majorBidi" w:eastAsia="Times New Roman" w:hAnsiTheme="majorBidi" w:cstheme="majorBidi"/>
          <w:szCs w:val="24"/>
          <w:lang w:eastAsia="fr-FR"/>
        </w:rPr>
        <w:t> </w:t>
      </w:r>
    </w:p>
    <w:p w14:paraId="54A0CD6B"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Liedong, T. A. (2021). Responsible firm </w:t>
      </w:r>
      <w:proofErr w:type="spellStart"/>
      <w:r w:rsidRPr="007F59ED">
        <w:rPr>
          <w:rFonts w:asciiTheme="majorBidi" w:eastAsia="Times New Roman" w:hAnsiTheme="majorBidi" w:cstheme="majorBidi"/>
          <w:szCs w:val="24"/>
          <w:lang w:eastAsia="en-GB"/>
        </w:rPr>
        <w:t>behaviour</w:t>
      </w:r>
      <w:proofErr w:type="spellEnd"/>
      <w:r w:rsidRPr="007F59ED">
        <w:rPr>
          <w:rFonts w:asciiTheme="majorBidi" w:eastAsia="Times New Roman" w:hAnsiTheme="majorBidi" w:cstheme="majorBidi"/>
          <w:szCs w:val="24"/>
          <w:lang w:eastAsia="en-GB"/>
        </w:rPr>
        <w:t xml:space="preserve"> in political markets: Judging the ethicality of corporate political activity in weak institutional environments. </w:t>
      </w:r>
      <w:r w:rsidRPr="007F59ED">
        <w:rPr>
          <w:rFonts w:asciiTheme="majorBidi" w:eastAsia="Times New Roman" w:hAnsiTheme="majorBidi" w:cstheme="majorBidi"/>
          <w:i/>
          <w:iCs/>
          <w:szCs w:val="24"/>
          <w:lang w:eastAsia="en-GB"/>
        </w:rPr>
        <w:t>Journal of Business Ethics</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172</w:t>
      </w:r>
      <w:r w:rsidRPr="007F59ED">
        <w:rPr>
          <w:rFonts w:asciiTheme="majorBidi" w:eastAsia="Times New Roman" w:hAnsiTheme="majorBidi" w:cstheme="majorBidi"/>
          <w:szCs w:val="24"/>
          <w:lang w:eastAsia="en-GB"/>
        </w:rPr>
        <w:t>(2), 325-345.</w:t>
      </w:r>
    </w:p>
    <w:p w14:paraId="37F5641A"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hAnsiTheme="majorBidi" w:cstheme="majorBidi"/>
          <w:color w:val="222222"/>
          <w:szCs w:val="24"/>
          <w:shd w:val="clear" w:color="auto" w:fill="FFFFFF"/>
        </w:rPr>
        <w:t xml:space="preserve">Liedong, T. A., &amp; </w:t>
      </w:r>
      <w:proofErr w:type="spellStart"/>
      <w:r w:rsidRPr="007F59ED">
        <w:rPr>
          <w:rFonts w:asciiTheme="majorBidi" w:hAnsiTheme="majorBidi" w:cstheme="majorBidi"/>
          <w:color w:val="222222"/>
          <w:szCs w:val="24"/>
          <w:shd w:val="clear" w:color="auto" w:fill="FFFFFF"/>
        </w:rPr>
        <w:t>Frynas</w:t>
      </w:r>
      <w:proofErr w:type="spellEnd"/>
      <w:r w:rsidRPr="007F59ED">
        <w:rPr>
          <w:rFonts w:asciiTheme="majorBidi" w:hAnsiTheme="majorBidi" w:cstheme="majorBidi"/>
          <w:color w:val="222222"/>
          <w:szCs w:val="24"/>
          <w:shd w:val="clear" w:color="auto" w:fill="FFFFFF"/>
        </w:rPr>
        <w:t>, J. G. (2018). Investment climate constraints as determinants of political tie intensity in emerging countries: Evidence from foreign firms in Ghana. </w:t>
      </w:r>
      <w:r w:rsidRPr="007F59ED">
        <w:rPr>
          <w:rFonts w:asciiTheme="majorBidi" w:hAnsiTheme="majorBidi" w:cstheme="majorBidi"/>
          <w:i/>
          <w:iCs/>
          <w:color w:val="222222"/>
          <w:szCs w:val="24"/>
          <w:shd w:val="clear" w:color="auto" w:fill="FFFFFF"/>
        </w:rPr>
        <w:t>Management International Review</w:t>
      </w:r>
      <w:r w:rsidRPr="007F59ED">
        <w:rPr>
          <w:rFonts w:asciiTheme="majorBidi" w:hAnsiTheme="majorBidi" w:cstheme="majorBidi"/>
          <w:color w:val="222222"/>
          <w:szCs w:val="24"/>
          <w:shd w:val="clear" w:color="auto" w:fill="FFFFFF"/>
        </w:rPr>
        <w:t>, </w:t>
      </w:r>
      <w:r w:rsidRPr="007F59ED">
        <w:rPr>
          <w:rFonts w:asciiTheme="majorBidi" w:hAnsiTheme="majorBidi" w:cstheme="majorBidi"/>
          <w:i/>
          <w:iCs/>
          <w:color w:val="222222"/>
          <w:szCs w:val="24"/>
          <w:shd w:val="clear" w:color="auto" w:fill="FFFFFF"/>
        </w:rPr>
        <w:t>58</w:t>
      </w:r>
      <w:r w:rsidRPr="007F59ED">
        <w:rPr>
          <w:rFonts w:asciiTheme="majorBidi" w:hAnsiTheme="majorBidi" w:cstheme="majorBidi"/>
          <w:color w:val="222222"/>
          <w:szCs w:val="24"/>
          <w:shd w:val="clear" w:color="auto" w:fill="FFFFFF"/>
        </w:rPr>
        <w:t>, 675-703.</w:t>
      </w:r>
    </w:p>
    <w:p w14:paraId="5C0E184E"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Liedong, T. A., </w:t>
      </w:r>
      <w:proofErr w:type="spellStart"/>
      <w:r w:rsidRPr="007F59ED">
        <w:rPr>
          <w:rFonts w:asciiTheme="majorBidi" w:eastAsia="Times New Roman" w:hAnsiTheme="majorBidi" w:cstheme="majorBidi"/>
          <w:szCs w:val="24"/>
          <w:lang w:eastAsia="fr-FR"/>
        </w:rPr>
        <w:t>Ghobadian</w:t>
      </w:r>
      <w:proofErr w:type="spellEnd"/>
      <w:r w:rsidRPr="007F59ED">
        <w:rPr>
          <w:rFonts w:asciiTheme="majorBidi" w:eastAsia="Times New Roman" w:hAnsiTheme="majorBidi" w:cstheme="majorBidi"/>
          <w:szCs w:val="24"/>
          <w:lang w:eastAsia="fr-FR"/>
        </w:rPr>
        <w:t xml:space="preserve">, A., Rajwani, T., &amp; O’Regan, N. (2015). Toward a view of complementarity: Trust and policy influence effects of corporate social responsibility and corporate political activity. </w:t>
      </w:r>
      <w:r w:rsidRPr="007F59ED">
        <w:rPr>
          <w:rFonts w:asciiTheme="majorBidi" w:eastAsia="Times New Roman" w:hAnsiTheme="majorBidi" w:cstheme="majorBidi"/>
          <w:i/>
          <w:iCs/>
          <w:szCs w:val="24"/>
          <w:lang w:eastAsia="fr-FR"/>
        </w:rPr>
        <w:t>Group &amp; Organization Management</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40</w:t>
      </w:r>
      <w:r w:rsidRPr="007F59ED">
        <w:rPr>
          <w:rFonts w:asciiTheme="majorBidi" w:eastAsia="Times New Roman" w:hAnsiTheme="majorBidi" w:cstheme="majorBidi"/>
          <w:szCs w:val="24"/>
          <w:lang w:eastAsia="fr-FR"/>
        </w:rPr>
        <w:t>(3), 405-427. </w:t>
      </w:r>
    </w:p>
    <w:p w14:paraId="23C74087"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Liedong, T. A., Peprah, A. A., Amartey, A. O., &amp; Rajwani, T. (2020a). Institutional voids and firms' resource commitment in emerging markets: A review and future research agenda. </w:t>
      </w:r>
      <w:r w:rsidRPr="007F59ED">
        <w:rPr>
          <w:rFonts w:asciiTheme="majorBidi" w:eastAsia="Times New Roman" w:hAnsiTheme="majorBidi" w:cstheme="majorBidi"/>
          <w:i/>
          <w:iCs/>
          <w:szCs w:val="24"/>
          <w:shd w:val="clear" w:color="auto" w:fill="FFFFFF"/>
          <w:lang w:val="en-GB" w:eastAsia="fr-FR"/>
        </w:rPr>
        <w:t>Journal of International Management</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26</w:t>
      </w:r>
      <w:r w:rsidRPr="007F59ED">
        <w:rPr>
          <w:rFonts w:asciiTheme="majorBidi" w:eastAsia="Times New Roman" w:hAnsiTheme="majorBidi" w:cstheme="majorBidi"/>
          <w:szCs w:val="24"/>
          <w:shd w:val="clear" w:color="auto" w:fill="FFFFFF"/>
          <w:lang w:val="en-GB" w:eastAsia="fr-FR"/>
        </w:rPr>
        <w:t>(3), 100756.</w:t>
      </w:r>
      <w:r w:rsidRPr="007F59ED">
        <w:rPr>
          <w:rFonts w:asciiTheme="majorBidi" w:eastAsia="Times New Roman" w:hAnsiTheme="majorBidi" w:cstheme="majorBidi"/>
          <w:szCs w:val="24"/>
          <w:lang w:eastAsia="fr-FR"/>
        </w:rPr>
        <w:t> </w:t>
      </w:r>
    </w:p>
    <w:p w14:paraId="4FA8A19C"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it-IT" w:eastAsia="fr-FR"/>
        </w:rPr>
        <w:t xml:space="preserve">Liedong, T. A., Rajwani, T., &amp; Mellahi, K. (2017). </w:t>
      </w:r>
      <w:r w:rsidRPr="007F59ED">
        <w:rPr>
          <w:rFonts w:asciiTheme="majorBidi" w:eastAsia="Times New Roman" w:hAnsiTheme="majorBidi" w:cstheme="majorBidi"/>
          <w:szCs w:val="24"/>
          <w:shd w:val="clear" w:color="auto" w:fill="FFFFFF"/>
          <w:lang w:val="en-GB" w:eastAsia="fr-FR"/>
        </w:rPr>
        <w:t>Reality or illusion? The efficacy of non‐market strategy in institutional risk reduction. </w:t>
      </w:r>
      <w:r w:rsidRPr="007F59ED">
        <w:rPr>
          <w:rFonts w:asciiTheme="majorBidi" w:eastAsia="Times New Roman" w:hAnsiTheme="majorBidi" w:cstheme="majorBidi"/>
          <w:i/>
          <w:iCs/>
          <w:szCs w:val="24"/>
          <w:shd w:val="clear" w:color="auto" w:fill="FFFFFF"/>
          <w:lang w:val="en-GB" w:eastAsia="fr-FR"/>
        </w:rPr>
        <w:t>British Journal of Management</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28</w:t>
      </w:r>
      <w:r w:rsidRPr="007F59ED">
        <w:rPr>
          <w:rFonts w:asciiTheme="majorBidi" w:eastAsia="Times New Roman" w:hAnsiTheme="majorBidi" w:cstheme="majorBidi"/>
          <w:szCs w:val="24"/>
          <w:shd w:val="clear" w:color="auto" w:fill="FFFFFF"/>
          <w:lang w:val="en-GB" w:eastAsia="fr-FR"/>
        </w:rPr>
        <w:t>(4), 609-628.</w:t>
      </w:r>
      <w:r w:rsidRPr="007F59ED">
        <w:rPr>
          <w:rFonts w:asciiTheme="majorBidi" w:eastAsia="Times New Roman" w:hAnsiTheme="majorBidi" w:cstheme="majorBidi"/>
          <w:szCs w:val="24"/>
          <w:lang w:eastAsia="fr-FR"/>
        </w:rPr>
        <w:t> </w:t>
      </w:r>
    </w:p>
    <w:p w14:paraId="03EEEE52"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Lu, J., Liu, X., Wright, M., &amp; Filatotchev, I. (2014). International experience and FDI location choices of Chinese firms: The moderating effects of home country government support and host country institutions. </w:t>
      </w:r>
      <w:r w:rsidRPr="007F59ED">
        <w:rPr>
          <w:rFonts w:asciiTheme="majorBidi" w:eastAsia="Times New Roman" w:hAnsiTheme="majorBidi" w:cstheme="majorBidi"/>
          <w:i/>
          <w:iCs/>
          <w:szCs w:val="24"/>
          <w:shd w:val="clear" w:color="auto" w:fill="FFFFFF"/>
          <w:lang w:val="en-GB" w:eastAsia="fr-FR"/>
        </w:rPr>
        <w:t>Journal of International Business Studies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45</w:t>
      </w:r>
      <w:r w:rsidRPr="007F59ED">
        <w:rPr>
          <w:rFonts w:asciiTheme="majorBidi" w:eastAsia="Times New Roman" w:hAnsiTheme="majorBidi" w:cstheme="majorBidi"/>
          <w:szCs w:val="24"/>
          <w:shd w:val="clear" w:color="auto" w:fill="FFFFFF"/>
          <w:lang w:val="en-GB" w:eastAsia="fr-FR"/>
        </w:rPr>
        <w:t>, 428-449.</w:t>
      </w:r>
      <w:r w:rsidRPr="007F59ED">
        <w:rPr>
          <w:rFonts w:asciiTheme="majorBidi" w:eastAsia="Times New Roman" w:hAnsiTheme="majorBidi" w:cstheme="majorBidi"/>
          <w:szCs w:val="24"/>
          <w:lang w:eastAsia="fr-FR"/>
        </w:rPr>
        <w:t> </w:t>
      </w:r>
      <w:r w:rsidRPr="007F59ED">
        <w:rPr>
          <w:rFonts w:asciiTheme="majorBidi" w:eastAsia="Times New Roman" w:hAnsiTheme="majorBidi" w:cstheme="majorBidi"/>
          <w:color w:val="4472C4" w:themeColor="accent1"/>
          <w:szCs w:val="24"/>
          <w:lang w:eastAsia="fr-FR"/>
        </w:rPr>
        <w:t> </w:t>
      </w:r>
    </w:p>
    <w:p w14:paraId="39A58B3E"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it-IT" w:eastAsia="fr-FR"/>
        </w:rPr>
        <w:t xml:space="preserve">Marano, V., Tashman, P., &amp; Kostova, T. (2017). </w:t>
      </w:r>
      <w:r w:rsidRPr="007F59ED">
        <w:rPr>
          <w:rFonts w:asciiTheme="majorBidi" w:eastAsia="Times New Roman" w:hAnsiTheme="majorBidi" w:cstheme="majorBidi"/>
          <w:szCs w:val="24"/>
          <w:lang w:eastAsia="fr-FR"/>
        </w:rPr>
        <w:t xml:space="preserve">Escaping the iron cage: Liabilities of origin and CSR reporting of emerging market multinational enterprises. </w:t>
      </w:r>
      <w:r w:rsidRPr="007F59ED">
        <w:rPr>
          <w:rFonts w:asciiTheme="majorBidi" w:eastAsia="Times New Roman" w:hAnsiTheme="majorBidi" w:cstheme="majorBidi"/>
          <w:i/>
          <w:iCs/>
          <w:szCs w:val="24"/>
          <w:lang w:eastAsia="fr-FR"/>
        </w:rPr>
        <w:t>Journal of International Business Studies</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48</w:t>
      </w:r>
      <w:r w:rsidRPr="007F59ED">
        <w:rPr>
          <w:rFonts w:asciiTheme="majorBidi" w:eastAsia="Times New Roman" w:hAnsiTheme="majorBidi" w:cstheme="majorBidi"/>
          <w:szCs w:val="24"/>
          <w:lang w:eastAsia="fr-FR"/>
        </w:rPr>
        <w:t>, 386-408. </w:t>
      </w:r>
    </w:p>
    <w:p w14:paraId="1EDBA1C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Marquis, C., &amp; Qian, C. (2014). Corporate social responsibility reporting in China: Symbol or substance? </w:t>
      </w:r>
      <w:r w:rsidRPr="007F59ED">
        <w:rPr>
          <w:rFonts w:asciiTheme="majorBidi" w:eastAsia="Times New Roman" w:hAnsiTheme="majorBidi" w:cstheme="majorBidi"/>
          <w:i/>
          <w:iCs/>
          <w:szCs w:val="24"/>
          <w:shd w:val="clear" w:color="auto" w:fill="FFFFFF"/>
          <w:lang w:val="en-GB" w:eastAsia="fr-FR"/>
        </w:rPr>
        <w:t>Organization Science</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25</w:t>
      </w:r>
      <w:r w:rsidRPr="007F59ED">
        <w:rPr>
          <w:rFonts w:asciiTheme="majorBidi" w:eastAsia="Times New Roman" w:hAnsiTheme="majorBidi" w:cstheme="majorBidi"/>
          <w:szCs w:val="24"/>
          <w:shd w:val="clear" w:color="auto" w:fill="FFFFFF"/>
          <w:lang w:val="en-GB" w:eastAsia="fr-FR"/>
        </w:rPr>
        <w:t>(1), 127-148.</w:t>
      </w:r>
      <w:r w:rsidRPr="007F59ED">
        <w:rPr>
          <w:rFonts w:asciiTheme="majorBidi" w:eastAsia="Times New Roman" w:hAnsiTheme="majorBidi" w:cstheme="majorBidi"/>
          <w:szCs w:val="24"/>
          <w:lang w:eastAsia="fr-FR"/>
        </w:rPr>
        <w:t> </w:t>
      </w:r>
    </w:p>
    <w:p w14:paraId="6ADAA98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val="it-IT" w:eastAsia="fr-FR"/>
        </w:rPr>
        <w:lastRenderedPageBreak/>
        <w:t xml:space="preserve">Mazboudi, M., Sidani, Y. M., &amp; Al Ariss, A. (2020). </w:t>
      </w:r>
      <w:r w:rsidRPr="007F59ED">
        <w:rPr>
          <w:rFonts w:asciiTheme="majorBidi" w:eastAsia="Times New Roman" w:hAnsiTheme="majorBidi" w:cstheme="majorBidi"/>
          <w:szCs w:val="24"/>
          <w:lang w:eastAsia="fr-FR"/>
        </w:rPr>
        <w:t xml:space="preserve">Harmonization of firm CSR policies across national contexts: Evidence from Brazil &amp; Sweden. </w:t>
      </w:r>
      <w:r w:rsidRPr="007F59ED">
        <w:rPr>
          <w:rFonts w:asciiTheme="majorBidi" w:eastAsia="Times New Roman" w:hAnsiTheme="majorBidi" w:cstheme="majorBidi"/>
          <w:i/>
          <w:iCs/>
          <w:szCs w:val="24"/>
          <w:lang w:eastAsia="fr-FR"/>
        </w:rPr>
        <w:t>International Business Review</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29</w:t>
      </w:r>
      <w:r w:rsidRPr="007F59ED">
        <w:rPr>
          <w:rFonts w:asciiTheme="majorBidi" w:eastAsia="Times New Roman" w:hAnsiTheme="majorBidi" w:cstheme="majorBidi"/>
          <w:szCs w:val="24"/>
          <w:lang w:eastAsia="fr-FR"/>
        </w:rPr>
        <w:t>(5), 101711. </w:t>
      </w:r>
    </w:p>
    <w:p w14:paraId="61A7B15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lang w:eastAsia="fr-FR"/>
        </w:rPr>
        <w:t>Mellahi</w:t>
      </w:r>
      <w:proofErr w:type="spellEnd"/>
      <w:r w:rsidRPr="007F59ED">
        <w:rPr>
          <w:rFonts w:asciiTheme="majorBidi" w:eastAsia="Times New Roman" w:hAnsiTheme="majorBidi" w:cstheme="majorBidi"/>
          <w:szCs w:val="24"/>
          <w:lang w:eastAsia="fr-FR"/>
        </w:rPr>
        <w:t xml:space="preserve">, K., </w:t>
      </w:r>
      <w:proofErr w:type="spellStart"/>
      <w:r w:rsidRPr="007F59ED">
        <w:rPr>
          <w:rFonts w:asciiTheme="majorBidi" w:eastAsia="Times New Roman" w:hAnsiTheme="majorBidi" w:cstheme="majorBidi"/>
          <w:szCs w:val="24"/>
          <w:lang w:eastAsia="fr-FR"/>
        </w:rPr>
        <w:t>Demirbag</w:t>
      </w:r>
      <w:proofErr w:type="spellEnd"/>
      <w:r w:rsidRPr="007F59ED">
        <w:rPr>
          <w:rFonts w:asciiTheme="majorBidi" w:eastAsia="Times New Roman" w:hAnsiTheme="majorBidi" w:cstheme="majorBidi"/>
          <w:szCs w:val="24"/>
          <w:lang w:eastAsia="fr-FR"/>
        </w:rPr>
        <w:t xml:space="preserve">, M., &amp; Riddle, L. (2011). Multinationals in the Middle East: Challenges and opportunities. </w:t>
      </w:r>
      <w:r w:rsidRPr="007F59ED">
        <w:rPr>
          <w:rFonts w:asciiTheme="majorBidi" w:eastAsia="Times New Roman" w:hAnsiTheme="majorBidi" w:cstheme="majorBidi"/>
          <w:i/>
          <w:iCs/>
          <w:szCs w:val="24"/>
          <w:lang w:eastAsia="fr-FR"/>
        </w:rPr>
        <w:t>Journal of World Business</w:t>
      </w:r>
      <w:r w:rsidRPr="007F59ED">
        <w:rPr>
          <w:rFonts w:asciiTheme="majorBidi" w:eastAsia="Times New Roman" w:hAnsiTheme="majorBidi" w:cstheme="majorBidi"/>
          <w:szCs w:val="24"/>
          <w:lang w:eastAsia="fr-FR"/>
        </w:rPr>
        <w:t>, 46(4), 406-410.</w:t>
      </w:r>
    </w:p>
    <w:p w14:paraId="794BEB2A"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eastAsia="fr-FR"/>
        </w:rPr>
        <w:t>Mellahi</w:t>
      </w:r>
      <w:proofErr w:type="spellEnd"/>
      <w:r w:rsidRPr="007F59ED">
        <w:rPr>
          <w:rFonts w:asciiTheme="majorBidi" w:eastAsia="Times New Roman" w:hAnsiTheme="majorBidi" w:cstheme="majorBidi"/>
          <w:szCs w:val="24"/>
          <w:shd w:val="clear" w:color="auto" w:fill="FFFFFF"/>
          <w:lang w:eastAsia="fr-FR"/>
        </w:rPr>
        <w:t xml:space="preserve">, K., </w:t>
      </w:r>
      <w:proofErr w:type="spellStart"/>
      <w:r w:rsidRPr="007F59ED">
        <w:rPr>
          <w:rFonts w:asciiTheme="majorBidi" w:eastAsia="Times New Roman" w:hAnsiTheme="majorBidi" w:cstheme="majorBidi"/>
          <w:szCs w:val="24"/>
          <w:shd w:val="clear" w:color="auto" w:fill="FFFFFF"/>
          <w:lang w:eastAsia="fr-FR"/>
        </w:rPr>
        <w:t>Frynas</w:t>
      </w:r>
      <w:proofErr w:type="spellEnd"/>
      <w:r w:rsidRPr="007F59ED">
        <w:rPr>
          <w:rFonts w:asciiTheme="majorBidi" w:eastAsia="Times New Roman" w:hAnsiTheme="majorBidi" w:cstheme="majorBidi"/>
          <w:szCs w:val="24"/>
          <w:shd w:val="clear" w:color="auto" w:fill="FFFFFF"/>
          <w:lang w:eastAsia="fr-FR"/>
        </w:rPr>
        <w:t xml:space="preserve">, J. G., Sun, P., &amp; Siegel, D. (2016). </w:t>
      </w:r>
      <w:r w:rsidRPr="007F59ED">
        <w:rPr>
          <w:rFonts w:asciiTheme="majorBidi" w:eastAsia="Times New Roman" w:hAnsiTheme="majorBidi" w:cstheme="majorBidi"/>
          <w:szCs w:val="24"/>
          <w:shd w:val="clear" w:color="auto" w:fill="FFFFFF"/>
          <w:lang w:val="en-GB" w:eastAsia="fr-FR"/>
        </w:rPr>
        <w:t>A review of the nonmarket strategy literature: Toward a multi-theoretical integration. </w:t>
      </w:r>
      <w:r w:rsidRPr="007F59ED">
        <w:rPr>
          <w:rFonts w:asciiTheme="majorBidi" w:eastAsia="Times New Roman" w:hAnsiTheme="majorBidi" w:cstheme="majorBidi"/>
          <w:i/>
          <w:iCs/>
          <w:szCs w:val="24"/>
          <w:shd w:val="clear" w:color="auto" w:fill="FFFFFF"/>
          <w:lang w:val="en-GB" w:eastAsia="fr-FR"/>
        </w:rPr>
        <w:t>Journal of Management</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42</w:t>
      </w:r>
      <w:r w:rsidRPr="007F59ED">
        <w:rPr>
          <w:rFonts w:asciiTheme="majorBidi" w:eastAsia="Times New Roman" w:hAnsiTheme="majorBidi" w:cstheme="majorBidi"/>
          <w:szCs w:val="24"/>
          <w:shd w:val="clear" w:color="auto" w:fill="FFFFFF"/>
          <w:lang w:val="en-GB" w:eastAsia="fr-FR"/>
        </w:rPr>
        <w:t>(1), 143-173.</w:t>
      </w:r>
      <w:r w:rsidRPr="007F59ED">
        <w:rPr>
          <w:rFonts w:asciiTheme="majorBidi" w:eastAsia="Times New Roman" w:hAnsiTheme="majorBidi" w:cstheme="majorBidi"/>
          <w:szCs w:val="24"/>
          <w:lang w:eastAsia="fr-FR"/>
        </w:rPr>
        <w:t> </w:t>
      </w:r>
    </w:p>
    <w:p w14:paraId="708994CE"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lang w:eastAsia="fr-FR"/>
        </w:rPr>
        <w:t>Meouloud</w:t>
      </w:r>
      <w:proofErr w:type="spellEnd"/>
      <w:r w:rsidRPr="007F59ED">
        <w:rPr>
          <w:rFonts w:asciiTheme="majorBidi" w:eastAsia="Times New Roman" w:hAnsiTheme="majorBidi" w:cstheme="majorBidi"/>
          <w:szCs w:val="24"/>
          <w:lang w:eastAsia="fr-FR"/>
        </w:rPr>
        <w:t xml:space="preserve">, T. A., Mudambi, R., &amp; Hill, T. L. (2019). The metropolitan effect: Colonial influence on the internationalization of francophone African firms. </w:t>
      </w:r>
      <w:r w:rsidRPr="007F59ED">
        <w:rPr>
          <w:rFonts w:asciiTheme="majorBidi" w:eastAsia="Times New Roman" w:hAnsiTheme="majorBidi" w:cstheme="majorBidi"/>
          <w:i/>
          <w:iCs/>
          <w:szCs w:val="24"/>
          <w:lang w:eastAsia="fr-FR"/>
        </w:rPr>
        <w:t>Management and Organization Review</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15</w:t>
      </w:r>
      <w:r w:rsidRPr="007F59ED">
        <w:rPr>
          <w:rFonts w:asciiTheme="majorBidi" w:eastAsia="Times New Roman" w:hAnsiTheme="majorBidi" w:cstheme="majorBidi"/>
          <w:szCs w:val="24"/>
          <w:lang w:eastAsia="fr-FR"/>
        </w:rPr>
        <w:t>(1), 31-53. </w:t>
      </w:r>
    </w:p>
    <w:p w14:paraId="691E8810"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eastAsia="en-GB"/>
        </w:rPr>
        <w:t xml:space="preserve">Nataraja, S. (2024). 9.2 EMIRATES AIRLINES. </w:t>
      </w:r>
      <w:r w:rsidRPr="007F59ED">
        <w:rPr>
          <w:rFonts w:asciiTheme="majorBidi" w:eastAsia="Times New Roman" w:hAnsiTheme="majorBidi" w:cstheme="majorBidi"/>
          <w:i/>
          <w:iCs/>
          <w:szCs w:val="24"/>
          <w:lang w:eastAsia="en-GB"/>
        </w:rPr>
        <w:t>Air Transportation Industry: History and Developments</w:t>
      </w:r>
      <w:r w:rsidRPr="007F59ED">
        <w:rPr>
          <w:rFonts w:asciiTheme="majorBidi" w:eastAsia="Times New Roman" w:hAnsiTheme="majorBidi" w:cstheme="majorBidi"/>
          <w:szCs w:val="24"/>
          <w:lang w:eastAsia="en-GB"/>
        </w:rPr>
        <w:t>, 240.</w:t>
      </w:r>
    </w:p>
    <w:p w14:paraId="5356B6F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North, D. C. (1990). A transaction cost theory of politics. </w:t>
      </w:r>
      <w:r w:rsidRPr="007F59ED">
        <w:rPr>
          <w:rFonts w:asciiTheme="majorBidi" w:eastAsia="Times New Roman" w:hAnsiTheme="majorBidi" w:cstheme="majorBidi"/>
          <w:i/>
          <w:iCs/>
          <w:szCs w:val="24"/>
          <w:shd w:val="clear" w:color="auto" w:fill="FFFFFF"/>
          <w:lang w:val="en-GB" w:eastAsia="fr-FR"/>
        </w:rPr>
        <w:t>Journal of Theoretical Politics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w:t>
      </w:r>
      <w:r w:rsidRPr="007F59ED">
        <w:rPr>
          <w:rFonts w:asciiTheme="majorBidi" w:eastAsia="Times New Roman" w:hAnsiTheme="majorBidi" w:cstheme="majorBidi"/>
          <w:szCs w:val="24"/>
          <w:shd w:val="clear" w:color="auto" w:fill="FFFFFF"/>
          <w:lang w:val="en-GB" w:eastAsia="fr-FR"/>
        </w:rPr>
        <w:t>(4), 355-367.</w:t>
      </w:r>
      <w:r w:rsidRPr="007F59ED">
        <w:rPr>
          <w:rFonts w:asciiTheme="majorBidi" w:eastAsia="Times New Roman" w:hAnsiTheme="majorBidi" w:cstheme="majorBidi"/>
          <w:szCs w:val="24"/>
          <w:lang w:eastAsia="fr-FR"/>
        </w:rPr>
        <w:t> </w:t>
      </w:r>
    </w:p>
    <w:p w14:paraId="40B4E8F5"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rPr>
        <w:t xml:space="preserve">Nuruzzaman, N., Singh, D., &amp; Gaur, A. S. (2020). Institutional support, hazards, and internationalization of emerging market firms. </w:t>
      </w:r>
      <w:r w:rsidRPr="007F59ED">
        <w:rPr>
          <w:rStyle w:val="cf11"/>
          <w:rFonts w:asciiTheme="majorBidi" w:hAnsiTheme="majorBidi" w:cstheme="majorBidi"/>
          <w:sz w:val="24"/>
          <w:szCs w:val="24"/>
        </w:rPr>
        <w:t>Global Strategy Journal, 10(2), 361-385.</w:t>
      </w:r>
    </w:p>
    <w:p w14:paraId="7759DBB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eastAsia="fr-FR"/>
        </w:rPr>
        <w:t xml:space="preserve">Palepu, K. G., &amp; Khanna, T. (1998). </w:t>
      </w:r>
      <w:r w:rsidRPr="007F59ED">
        <w:rPr>
          <w:rFonts w:asciiTheme="majorBidi" w:eastAsia="Times New Roman" w:hAnsiTheme="majorBidi" w:cstheme="majorBidi"/>
          <w:szCs w:val="24"/>
          <w:shd w:val="clear" w:color="auto" w:fill="FFFFFF"/>
          <w:lang w:val="en-GB" w:eastAsia="fr-FR"/>
        </w:rPr>
        <w:t>Institutional voids and policy challenges in emerging markets. </w:t>
      </w:r>
      <w:r w:rsidRPr="007F59ED">
        <w:rPr>
          <w:rFonts w:asciiTheme="majorBidi" w:eastAsia="Times New Roman" w:hAnsiTheme="majorBidi" w:cstheme="majorBidi"/>
          <w:i/>
          <w:iCs/>
          <w:szCs w:val="24"/>
          <w:shd w:val="clear" w:color="auto" w:fill="FFFFFF"/>
          <w:lang w:val="en-GB" w:eastAsia="fr-FR"/>
        </w:rPr>
        <w:t>Brown J. World Aff.</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w:t>
      </w:r>
      <w:r w:rsidRPr="007F59ED">
        <w:rPr>
          <w:rFonts w:asciiTheme="majorBidi" w:eastAsia="Times New Roman" w:hAnsiTheme="majorBidi" w:cstheme="majorBidi"/>
          <w:szCs w:val="24"/>
          <w:shd w:val="clear" w:color="auto" w:fill="FFFFFF"/>
          <w:lang w:val="en-GB" w:eastAsia="fr-FR"/>
        </w:rPr>
        <w:t>, 71.</w:t>
      </w:r>
      <w:r w:rsidRPr="007F59ED">
        <w:rPr>
          <w:rFonts w:asciiTheme="majorBidi" w:eastAsia="Times New Roman" w:hAnsiTheme="majorBidi" w:cstheme="majorBidi"/>
          <w:szCs w:val="24"/>
          <w:lang w:eastAsia="fr-FR"/>
        </w:rPr>
        <w:t> </w:t>
      </w:r>
    </w:p>
    <w:p w14:paraId="4D4DE33A"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Panicker, V. S., Georgiadou, E., &amp; Hodgkinson, I. R. (2024). Generous to a fault: Differential impact of CSR investments on financial gains in Indian market multinationals. </w:t>
      </w:r>
      <w:r w:rsidRPr="007F59ED">
        <w:rPr>
          <w:rFonts w:asciiTheme="majorBidi" w:hAnsiTheme="majorBidi" w:cstheme="majorBidi"/>
          <w:i/>
          <w:iCs/>
          <w:szCs w:val="24"/>
        </w:rPr>
        <w:t>Journal of International Management</w:t>
      </w:r>
      <w:r w:rsidRPr="007F59ED">
        <w:rPr>
          <w:rFonts w:asciiTheme="majorBidi" w:hAnsiTheme="majorBidi" w:cstheme="majorBidi"/>
          <w:szCs w:val="24"/>
        </w:rPr>
        <w:t xml:space="preserve">, </w:t>
      </w:r>
      <w:r w:rsidRPr="007F59ED">
        <w:rPr>
          <w:rFonts w:asciiTheme="majorBidi" w:hAnsiTheme="majorBidi" w:cstheme="majorBidi"/>
          <w:i/>
          <w:iCs/>
          <w:szCs w:val="24"/>
        </w:rPr>
        <w:t>30</w:t>
      </w:r>
      <w:r w:rsidRPr="007F59ED">
        <w:rPr>
          <w:rFonts w:asciiTheme="majorBidi" w:hAnsiTheme="majorBidi" w:cstheme="majorBidi"/>
          <w:szCs w:val="24"/>
        </w:rPr>
        <w:t>(3), 101142.</w:t>
      </w:r>
    </w:p>
    <w:p w14:paraId="4012FE50"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Peprah, A. A., Atarah, B. A., &amp; Kumodzie-Dussey, M. K. (2024). Nonmarket strategy and legitimacy in institutionally voided environments: The case of Jumia, an African e-commerce giant. </w:t>
      </w:r>
      <w:r w:rsidRPr="007F59ED">
        <w:rPr>
          <w:rFonts w:asciiTheme="majorBidi" w:hAnsiTheme="majorBidi" w:cstheme="majorBidi"/>
          <w:i/>
          <w:iCs/>
          <w:szCs w:val="24"/>
        </w:rPr>
        <w:t>International Business Review</w:t>
      </w:r>
      <w:r w:rsidRPr="007F59ED">
        <w:rPr>
          <w:rFonts w:asciiTheme="majorBidi" w:hAnsiTheme="majorBidi" w:cstheme="majorBidi"/>
          <w:szCs w:val="24"/>
        </w:rPr>
        <w:t xml:space="preserve">, </w:t>
      </w:r>
      <w:r w:rsidRPr="007F59ED">
        <w:rPr>
          <w:rFonts w:asciiTheme="majorBidi" w:hAnsiTheme="majorBidi" w:cstheme="majorBidi"/>
          <w:i/>
          <w:iCs/>
          <w:szCs w:val="24"/>
        </w:rPr>
        <w:t>33</w:t>
      </w:r>
      <w:r w:rsidRPr="007F59ED">
        <w:rPr>
          <w:rFonts w:asciiTheme="majorBidi" w:hAnsiTheme="majorBidi" w:cstheme="majorBidi"/>
          <w:szCs w:val="24"/>
        </w:rPr>
        <w:t>(2), 102169.</w:t>
      </w:r>
    </w:p>
    <w:p w14:paraId="33B31F8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lang w:val="en-GB"/>
        </w:rPr>
        <w:t xml:space="preserve">Pereira, V., </w:t>
      </w:r>
      <w:proofErr w:type="spellStart"/>
      <w:r w:rsidRPr="007F59ED">
        <w:rPr>
          <w:rStyle w:val="cf01"/>
          <w:rFonts w:asciiTheme="majorBidi" w:hAnsiTheme="majorBidi" w:cstheme="majorBidi"/>
          <w:sz w:val="24"/>
          <w:szCs w:val="24"/>
          <w:lang w:val="en-GB"/>
        </w:rPr>
        <w:t>Temouri</w:t>
      </w:r>
      <w:proofErr w:type="spellEnd"/>
      <w:r w:rsidRPr="007F59ED">
        <w:rPr>
          <w:rStyle w:val="cf01"/>
          <w:rFonts w:asciiTheme="majorBidi" w:hAnsiTheme="majorBidi" w:cstheme="majorBidi"/>
          <w:sz w:val="24"/>
          <w:szCs w:val="24"/>
          <w:lang w:val="en-GB"/>
        </w:rPr>
        <w:t xml:space="preserve">, Y., </w:t>
      </w:r>
      <w:proofErr w:type="spellStart"/>
      <w:r w:rsidRPr="007F59ED">
        <w:rPr>
          <w:rStyle w:val="cf01"/>
          <w:rFonts w:asciiTheme="majorBidi" w:hAnsiTheme="majorBidi" w:cstheme="majorBidi"/>
          <w:sz w:val="24"/>
          <w:szCs w:val="24"/>
          <w:lang w:val="en-GB"/>
        </w:rPr>
        <w:t>Budhwar</w:t>
      </w:r>
      <w:proofErr w:type="spellEnd"/>
      <w:r w:rsidRPr="007F59ED">
        <w:rPr>
          <w:rStyle w:val="cf01"/>
          <w:rFonts w:asciiTheme="majorBidi" w:hAnsiTheme="majorBidi" w:cstheme="majorBidi"/>
          <w:sz w:val="24"/>
          <w:szCs w:val="24"/>
          <w:lang w:val="en-GB"/>
        </w:rPr>
        <w:t xml:space="preserve">, P., &amp; </w:t>
      </w:r>
      <w:proofErr w:type="spellStart"/>
      <w:r w:rsidRPr="007F59ED">
        <w:rPr>
          <w:rStyle w:val="cf01"/>
          <w:rFonts w:asciiTheme="majorBidi" w:hAnsiTheme="majorBidi" w:cstheme="majorBidi"/>
          <w:sz w:val="24"/>
          <w:szCs w:val="24"/>
          <w:lang w:val="en-GB"/>
        </w:rPr>
        <w:t>Tarba</w:t>
      </w:r>
      <w:proofErr w:type="spellEnd"/>
      <w:r w:rsidRPr="007F59ED">
        <w:rPr>
          <w:rStyle w:val="cf01"/>
          <w:rFonts w:asciiTheme="majorBidi" w:hAnsiTheme="majorBidi" w:cstheme="majorBidi"/>
          <w:sz w:val="24"/>
          <w:szCs w:val="24"/>
          <w:lang w:val="en-GB"/>
        </w:rPr>
        <w:t xml:space="preserve">, S. (2021). </w:t>
      </w:r>
      <w:r w:rsidRPr="007F59ED">
        <w:rPr>
          <w:rStyle w:val="cf01"/>
          <w:rFonts w:asciiTheme="majorBidi" w:hAnsiTheme="majorBidi" w:cstheme="majorBidi"/>
          <w:sz w:val="24"/>
          <w:szCs w:val="24"/>
        </w:rPr>
        <w:t xml:space="preserve">Cross-border acquisition performance of emerging market multinational enterprises: The moderating role of state-ownership and acquisition experience. </w:t>
      </w:r>
      <w:r w:rsidRPr="007F59ED">
        <w:rPr>
          <w:rStyle w:val="cf11"/>
          <w:rFonts w:asciiTheme="majorBidi" w:hAnsiTheme="majorBidi" w:cstheme="majorBidi"/>
          <w:sz w:val="24"/>
          <w:szCs w:val="24"/>
        </w:rPr>
        <w:t>Long Range Planning, 54(6), 102107.</w:t>
      </w:r>
    </w:p>
    <w:p w14:paraId="79CD370F" w14:textId="77777777" w:rsidR="0093382C" w:rsidRPr="007F59ED" w:rsidRDefault="0093382C" w:rsidP="00976FE7">
      <w:pPr>
        <w:spacing w:after="0" w:line="276" w:lineRule="auto"/>
        <w:ind w:left="426" w:hanging="426"/>
        <w:jc w:val="both"/>
        <w:rPr>
          <w:rStyle w:val="cf01"/>
          <w:rFonts w:asciiTheme="majorBidi" w:hAnsiTheme="majorBidi" w:cstheme="majorBidi"/>
          <w:color w:val="222222"/>
          <w:sz w:val="24"/>
          <w:szCs w:val="24"/>
          <w:shd w:val="clear" w:color="auto" w:fill="FFFFFF"/>
        </w:rPr>
      </w:pPr>
      <w:r w:rsidRPr="007F59ED">
        <w:rPr>
          <w:rFonts w:asciiTheme="majorBidi" w:hAnsiTheme="majorBidi" w:cstheme="majorBidi"/>
          <w:color w:val="222222"/>
          <w:szCs w:val="24"/>
          <w:shd w:val="clear" w:color="auto" w:fill="FFFFFF"/>
        </w:rPr>
        <w:t>Peterson, K., &amp; Pfitzer, M. (2008). </w:t>
      </w:r>
      <w:r w:rsidRPr="007F59ED">
        <w:rPr>
          <w:rFonts w:asciiTheme="majorBidi" w:hAnsiTheme="majorBidi" w:cstheme="majorBidi"/>
          <w:i/>
          <w:iCs/>
          <w:color w:val="222222"/>
          <w:szCs w:val="24"/>
          <w:shd w:val="clear" w:color="auto" w:fill="FFFFFF"/>
        </w:rPr>
        <w:t>Lobbying for good</w:t>
      </w:r>
      <w:r w:rsidRPr="007F59ED">
        <w:rPr>
          <w:rFonts w:asciiTheme="majorBidi" w:hAnsiTheme="majorBidi" w:cstheme="majorBidi"/>
          <w:color w:val="222222"/>
          <w:szCs w:val="24"/>
          <w:shd w:val="clear" w:color="auto" w:fill="FFFFFF"/>
        </w:rPr>
        <w:t xml:space="preserve">. FSG.   </w:t>
      </w:r>
    </w:p>
    <w:p w14:paraId="50C6436B"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proofErr w:type="spellStart"/>
      <w:r w:rsidRPr="007F59ED">
        <w:rPr>
          <w:rFonts w:asciiTheme="majorBidi" w:eastAsia="Times New Roman" w:hAnsiTheme="majorBidi" w:cstheme="majorBidi"/>
          <w:szCs w:val="24"/>
          <w:shd w:val="clear" w:color="auto" w:fill="FFFFFF"/>
          <w:lang w:val="en-GB" w:eastAsia="fr-FR"/>
        </w:rPr>
        <w:t>Prashantham</w:t>
      </w:r>
      <w:proofErr w:type="spellEnd"/>
      <w:r w:rsidRPr="007F59ED">
        <w:rPr>
          <w:rFonts w:asciiTheme="majorBidi" w:eastAsia="Times New Roman" w:hAnsiTheme="majorBidi" w:cstheme="majorBidi"/>
          <w:szCs w:val="24"/>
          <w:shd w:val="clear" w:color="auto" w:fill="FFFFFF"/>
          <w:lang w:val="en-GB" w:eastAsia="fr-FR"/>
        </w:rPr>
        <w:t>, S., &amp; Birkinshaw, J. (2015). Choose your friends carefully: Home-country ties and new venture internationalization. </w:t>
      </w:r>
      <w:r w:rsidRPr="007F59ED">
        <w:rPr>
          <w:rFonts w:asciiTheme="majorBidi" w:eastAsia="Times New Roman" w:hAnsiTheme="majorBidi" w:cstheme="majorBidi"/>
          <w:i/>
          <w:iCs/>
          <w:szCs w:val="24"/>
          <w:shd w:val="clear" w:color="auto" w:fill="FFFFFF"/>
          <w:lang w:val="en-GB" w:eastAsia="fr-FR"/>
        </w:rPr>
        <w:t>Management International Review</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55</w:t>
      </w:r>
      <w:r w:rsidRPr="007F59ED">
        <w:rPr>
          <w:rFonts w:asciiTheme="majorBidi" w:eastAsia="Times New Roman" w:hAnsiTheme="majorBidi" w:cstheme="majorBidi"/>
          <w:szCs w:val="24"/>
          <w:shd w:val="clear" w:color="auto" w:fill="FFFFFF"/>
          <w:lang w:val="en-GB" w:eastAsia="fr-FR"/>
        </w:rPr>
        <w:t>, 207-234.</w:t>
      </w:r>
      <w:r w:rsidRPr="007F59ED">
        <w:rPr>
          <w:rFonts w:asciiTheme="majorBidi" w:eastAsia="Times New Roman" w:hAnsiTheme="majorBidi" w:cstheme="majorBidi"/>
          <w:szCs w:val="24"/>
          <w:lang w:eastAsia="fr-FR"/>
        </w:rPr>
        <w:t> </w:t>
      </w:r>
    </w:p>
    <w:p w14:paraId="61153B35"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eastAsia="Times New Roman" w:hAnsiTheme="majorBidi" w:cstheme="majorBidi"/>
          <w:szCs w:val="24"/>
          <w:lang w:val="pt-PT" w:eastAsia="en-GB"/>
        </w:rPr>
        <w:t xml:space="preserve">Qi, G., Zou, H., XM, X., &amp; Zeng, S. (2020). </w:t>
      </w:r>
      <w:r w:rsidRPr="007F59ED">
        <w:rPr>
          <w:rFonts w:asciiTheme="majorBidi" w:eastAsia="Times New Roman" w:hAnsiTheme="majorBidi" w:cstheme="majorBidi"/>
          <w:szCs w:val="24"/>
          <w:lang w:eastAsia="en-GB"/>
        </w:rPr>
        <w:t xml:space="preserve">Firms’ reaction to threats from informal firms: exploring the roles of institutional quality and technical gap. </w:t>
      </w:r>
      <w:r w:rsidRPr="007F59ED">
        <w:rPr>
          <w:rFonts w:asciiTheme="majorBidi" w:eastAsia="Times New Roman" w:hAnsiTheme="majorBidi" w:cstheme="majorBidi"/>
          <w:i/>
          <w:iCs/>
          <w:szCs w:val="24"/>
          <w:lang w:eastAsia="en-GB"/>
        </w:rPr>
        <w:t>Journal of Business &amp; Industrial Marketing</w:t>
      </w:r>
      <w:r w:rsidRPr="007F59ED">
        <w:rPr>
          <w:rFonts w:asciiTheme="majorBidi" w:eastAsia="Times New Roman" w:hAnsiTheme="majorBidi" w:cstheme="majorBidi"/>
          <w:szCs w:val="24"/>
          <w:lang w:eastAsia="en-GB"/>
        </w:rPr>
        <w:t xml:space="preserve">, </w:t>
      </w:r>
      <w:r w:rsidRPr="007F59ED">
        <w:rPr>
          <w:rFonts w:asciiTheme="majorBidi" w:eastAsia="Times New Roman" w:hAnsiTheme="majorBidi" w:cstheme="majorBidi"/>
          <w:i/>
          <w:iCs/>
          <w:szCs w:val="24"/>
          <w:lang w:eastAsia="en-GB"/>
        </w:rPr>
        <w:t>35</w:t>
      </w:r>
      <w:r w:rsidRPr="007F59ED">
        <w:rPr>
          <w:rFonts w:asciiTheme="majorBidi" w:eastAsia="Times New Roman" w:hAnsiTheme="majorBidi" w:cstheme="majorBidi"/>
          <w:szCs w:val="24"/>
          <w:lang w:eastAsia="en-GB"/>
        </w:rPr>
        <w:t>(11), 1887-1899.</w:t>
      </w:r>
    </w:p>
    <w:p w14:paraId="068D4A35"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eastAsia="fr-FR"/>
        </w:rPr>
        <w:t xml:space="preserve">Rajwani, T., &amp; Liedong, T. A. (2015). </w:t>
      </w:r>
      <w:r w:rsidRPr="007F59ED">
        <w:rPr>
          <w:rFonts w:asciiTheme="majorBidi" w:eastAsia="Times New Roman" w:hAnsiTheme="majorBidi" w:cstheme="majorBidi"/>
          <w:szCs w:val="24"/>
          <w:shd w:val="clear" w:color="auto" w:fill="FFFFFF"/>
          <w:lang w:val="en-GB" w:eastAsia="fr-FR"/>
        </w:rPr>
        <w:t>Political activity and firm performance within nonmarket research: A review and international comparative assessment. </w:t>
      </w:r>
      <w:r w:rsidRPr="007F59ED">
        <w:rPr>
          <w:rFonts w:asciiTheme="majorBidi" w:eastAsia="Times New Roman" w:hAnsiTheme="majorBidi" w:cstheme="majorBidi"/>
          <w:i/>
          <w:iCs/>
          <w:szCs w:val="24"/>
          <w:shd w:val="clear" w:color="auto" w:fill="FFFFFF"/>
          <w:lang w:val="en-GB" w:eastAsia="fr-FR"/>
        </w:rPr>
        <w:t>Journal of World Business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50</w:t>
      </w:r>
      <w:r w:rsidRPr="007F59ED">
        <w:rPr>
          <w:rFonts w:asciiTheme="majorBidi" w:eastAsia="Times New Roman" w:hAnsiTheme="majorBidi" w:cstheme="majorBidi"/>
          <w:szCs w:val="24"/>
          <w:shd w:val="clear" w:color="auto" w:fill="FFFFFF"/>
          <w:lang w:val="en-GB" w:eastAsia="fr-FR"/>
        </w:rPr>
        <w:t>(2), 273-283.</w:t>
      </w:r>
      <w:r w:rsidRPr="007F59ED">
        <w:rPr>
          <w:rFonts w:asciiTheme="majorBidi" w:eastAsia="Times New Roman" w:hAnsiTheme="majorBidi" w:cstheme="majorBidi"/>
          <w:szCs w:val="24"/>
          <w:lang w:eastAsia="fr-FR"/>
        </w:rPr>
        <w:t> </w:t>
      </w:r>
    </w:p>
    <w:p w14:paraId="75648095"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Reeb, D. M., Kwok, C. C., &amp; Baek, H. Y. (1998). Systematic risk of the multinational corporation. </w:t>
      </w:r>
      <w:r w:rsidRPr="007F59ED">
        <w:rPr>
          <w:rFonts w:asciiTheme="majorBidi" w:eastAsia="Times New Roman" w:hAnsiTheme="majorBidi" w:cstheme="majorBidi"/>
          <w:i/>
          <w:iCs/>
          <w:szCs w:val="24"/>
          <w:shd w:val="clear" w:color="auto" w:fill="FFFFFF"/>
          <w:lang w:val="en-GB" w:eastAsia="fr-FR"/>
        </w:rPr>
        <w:t>Journal of International Business Studies</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29</w:t>
      </w:r>
      <w:r w:rsidRPr="007F59ED">
        <w:rPr>
          <w:rFonts w:asciiTheme="majorBidi" w:eastAsia="Times New Roman" w:hAnsiTheme="majorBidi" w:cstheme="majorBidi"/>
          <w:szCs w:val="24"/>
          <w:shd w:val="clear" w:color="auto" w:fill="FFFFFF"/>
          <w:lang w:val="en-GB" w:eastAsia="fr-FR"/>
        </w:rPr>
        <w:t>, 263-279.</w:t>
      </w:r>
      <w:r w:rsidRPr="007F59ED">
        <w:rPr>
          <w:rFonts w:asciiTheme="majorBidi" w:eastAsia="Times New Roman" w:hAnsiTheme="majorBidi" w:cstheme="majorBidi"/>
          <w:szCs w:val="24"/>
          <w:lang w:eastAsia="fr-FR"/>
        </w:rPr>
        <w:t> </w:t>
      </w:r>
    </w:p>
    <w:p w14:paraId="2BA5D036"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Richter, P. C., &amp; </w:t>
      </w:r>
      <w:proofErr w:type="spellStart"/>
      <w:r w:rsidRPr="007F59ED">
        <w:rPr>
          <w:rFonts w:asciiTheme="majorBidi" w:eastAsia="Times New Roman" w:hAnsiTheme="majorBidi" w:cstheme="majorBidi"/>
          <w:szCs w:val="24"/>
          <w:lang w:eastAsia="fr-FR"/>
        </w:rPr>
        <w:t>Kapteina</w:t>
      </w:r>
      <w:proofErr w:type="spellEnd"/>
      <w:r w:rsidRPr="007F59ED">
        <w:rPr>
          <w:rFonts w:asciiTheme="majorBidi" w:eastAsia="Times New Roman" w:hAnsiTheme="majorBidi" w:cstheme="majorBidi"/>
          <w:szCs w:val="24"/>
          <w:lang w:eastAsia="fr-FR"/>
        </w:rPr>
        <w:t xml:space="preserve">, B. D. (2023). Shaping the rules of the game: How political capabilities affect financial performance. </w:t>
      </w:r>
      <w:r w:rsidRPr="007F59ED">
        <w:rPr>
          <w:rFonts w:asciiTheme="majorBidi" w:eastAsia="Times New Roman" w:hAnsiTheme="majorBidi" w:cstheme="majorBidi"/>
          <w:i/>
          <w:iCs/>
          <w:szCs w:val="24"/>
          <w:lang w:eastAsia="fr-FR"/>
        </w:rPr>
        <w:t>European Management Review</w:t>
      </w:r>
      <w:r w:rsidRPr="007F59ED">
        <w:rPr>
          <w:rFonts w:asciiTheme="majorBidi" w:eastAsia="Times New Roman" w:hAnsiTheme="majorBidi" w:cstheme="majorBidi"/>
          <w:szCs w:val="24"/>
          <w:lang w:eastAsia="fr-FR"/>
        </w:rPr>
        <w:t>.</w:t>
      </w:r>
    </w:p>
    <w:p w14:paraId="06F68E1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Saeed, A., Baloch, M. S., &amp; Liedong, T. A. (2024a). Using Political Connections to Raise Rivals’ Costs: Evidence from an Emerging Market. </w:t>
      </w:r>
      <w:r w:rsidRPr="007F59ED">
        <w:rPr>
          <w:rFonts w:asciiTheme="majorBidi" w:eastAsia="Times New Roman" w:hAnsiTheme="majorBidi" w:cstheme="majorBidi"/>
          <w:i/>
          <w:iCs/>
          <w:szCs w:val="24"/>
          <w:lang w:eastAsia="fr-FR"/>
        </w:rPr>
        <w:t>British Journal of Management</w:t>
      </w:r>
      <w:r w:rsidRPr="007F59ED">
        <w:rPr>
          <w:rFonts w:asciiTheme="majorBidi" w:eastAsia="Times New Roman" w:hAnsiTheme="majorBidi" w:cstheme="majorBidi"/>
          <w:szCs w:val="24"/>
          <w:lang w:eastAsia="fr-FR"/>
        </w:rPr>
        <w:t>.</w:t>
      </w:r>
    </w:p>
    <w:p w14:paraId="3BB695E0"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hAnsiTheme="majorBidi" w:cstheme="majorBidi"/>
          <w:szCs w:val="24"/>
        </w:rPr>
        <w:lastRenderedPageBreak/>
        <w:t xml:space="preserve">Saeed, A., Baloch, M. S., Liedong, T. A., &amp; Rajwani, T. (2024b). Board gender diversity, nonmarket strategy and firm performance: Evidence from emerging markets MNCs. </w:t>
      </w:r>
      <w:r w:rsidRPr="007F59ED">
        <w:rPr>
          <w:rFonts w:asciiTheme="majorBidi" w:hAnsiTheme="majorBidi" w:cstheme="majorBidi"/>
          <w:i/>
          <w:iCs/>
          <w:szCs w:val="24"/>
        </w:rPr>
        <w:t>Research in International Business and Finance</w:t>
      </w:r>
      <w:r w:rsidRPr="007F59ED">
        <w:rPr>
          <w:rFonts w:asciiTheme="majorBidi" w:hAnsiTheme="majorBidi" w:cstheme="majorBidi"/>
          <w:szCs w:val="24"/>
        </w:rPr>
        <w:t>, 102462.</w:t>
      </w:r>
    </w:p>
    <w:p w14:paraId="66A073B6"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r w:rsidRPr="007F59ED">
        <w:rPr>
          <w:rFonts w:asciiTheme="majorBidi" w:hAnsiTheme="majorBidi" w:cstheme="majorBidi"/>
          <w:szCs w:val="24"/>
        </w:rPr>
        <w:t xml:space="preserve">Saeed, A., Riaz, H., &amp; Baloch, M. S. (2022). Institutional voids, liability of origin, and presence of women in TMT of emerging market multinationals. </w:t>
      </w:r>
      <w:r w:rsidRPr="007F59ED">
        <w:rPr>
          <w:rFonts w:asciiTheme="majorBidi" w:hAnsiTheme="majorBidi" w:cstheme="majorBidi"/>
          <w:i/>
          <w:iCs/>
          <w:szCs w:val="24"/>
        </w:rPr>
        <w:t>International Business Review</w:t>
      </w:r>
      <w:r w:rsidRPr="007F59ED">
        <w:rPr>
          <w:rFonts w:asciiTheme="majorBidi" w:hAnsiTheme="majorBidi" w:cstheme="majorBidi"/>
          <w:szCs w:val="24"/>
        </w:rPr>
        <w:t xml:space="preserve">, </w:t>
      </w:r>
      <w:r w:rsidRPr="007F59ED">
        <w:rPr>
          <w:rFonts w:asciiTheme="majorBidi" w:hAnsiTheme="majorBidi" w:cstheme="majorBidi"/>
          <w:i/>
          <w:iCs/>
          <w:szCs w:val="24"/>
        </w:rPr>
        <w:t>31</w:t>
      </w:r>
      <w:r w:rsidRPr="007F59ED">
        <w:rPr>
          <w:rFonts w:asciiTheme="majorBidi" w:hAnsiTheme="majorBidi" w:cstheme="majorBidi"/>
          <w:szCs w:val="24"/>
        </w:rPr>
        <w:t>(4), 101941.</w:t>
      </w:r>
    </w:p>
    <w:p w14:paraId="3483F5F1"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Shirodkar, V., &amp; Shete, N. (2021). The impact of domestic CSR on the </w:t>
      </w:r>
      <w:proofErr w:type="spellStart"/>
      <w:r w:rsidRPr="007F59ED">
        <w:rPr>
          <w:rFonts w:asciiTheme="majorBidi" w:eastAsia="Times New Roman" w:hAnsiTheme="majorBidi" w:cstheme="majorBidi"/>
          <w:szCs w:val="24"/>
          <w:lang w:eastAsia="fr-FR"/>
        </w:rPr>
        <w:t>internationalisation</w:t>
      </w:r>
      <w:proofErr w:type="spellEnd"/>
      <w:r w:rsidRPr="007F59ED">
        <w:rPr>
          <w:rFonts w:asciiTheme="majorBidi" w:eastAsia="Times New Roman" w:hAnsiTheme="majorBidi" w:cstheme="majorBidi"/>
          <w:szCs w:val="24"/>
          <w:lang w:eastAsia="fr-FR"/>
        </w:rPr>
        <w:t xml:space="preserve"> of emerging-market multinational enterprises: Evidence from India. </w:t>
      </w:r>
      <w:r w:rsidRPr="007F59ED">
        <w:rPr>
          <w:rFonts w:asciiTheme="majorBidi" w:eastAsia="Times New Roman" w:hAnsiTheme="majorBidi" w:cstheme="majorBidi"/>
          <w:i/>
          <w:iCs/>
          <w:szCs w:val="24"/>
          <w:lang w:eastAsia="fr-FR"/>
        </w:rPr>
        <w:t>Management International Review</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61</w:t>
      </w:r>
      <w:r w:rsidRPr="007F59ED">
        <w:rPr>
          <w:rFonts w:asciiTheme="majorBidi" w:eastAsia="Times New Roman" w:hAnsiTheme="majorBidi" w:cstheme="majorBidi"/>
          <w:szCs w:val="24"/>
          <w:lang w:eastAsia="fr-FR"/>
        </w:rPr>
        <w:t>(6), 799-829. </w:t>
      </w:r>
    </w:p>
    <w:p w14:paraId="457EFCD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lang w:eastAsia="fr-FR"/>
        </w:rPr>
        <w:t xml:space="preserve">Shirodkar, V., Batsakis, G., </w:t>
      </w:r>
      <w:proofErr w:type="spellStart"/>
      <w:r w:rsidRPr="007F59ED">
        <w:rPr>
          <w:rFonts w:asciiTheme="majorBidi" w:eastAsia="Times New Roman" w:hAnsiTheme="majorBidi" w:cstheme="majorBidi"/>
          <w:szCs w:val="24"/>
          <w:lang w:eastAsia="fr-FR"/>
        </w:rPr>
        <w:t>Konara</w:t>
      </w:r>
      <w:proofErr w:type="spellEnd"/>
      <w:r w:rsidRPr="007F59ED">
        <w:rPr>
          <w:rFonts w:asciiTheme="majorBidi" w:eastAsia="Times New Roman" w:hAnsiTheme="majorBidi" w:cstheme="majorBidi"/>
          <w:szCs w:val="24"/>
          <w:lang w:eastAsia="fr-FR"/>
        </w:rPr>
        <w:t xml:space="preserve">, P., &amp; Mohr, A. (2022). Disentangling the effects of domestic corporate political activity and political connections on firms' </w:t>
      </w:r>
      <w:proofErr w:type="spellStart"/>
      <w:r w:rsidRPr="007F59ED">
        <w:rPr>
          <w:rFonts w:asciiTheme="majorBidi" w:eastAsia="Times New Roman" w:hAnsiTheme="majorBidi" w:cstheme="majorBidi"/>
          <w:szCs w:val="24"/>
          <w:lang w:eastAsia="fr-FR"/>
        </w:rPr>
        <w:t>internationalisation</w:t>
      </w:r>
      <w:proofErr w:type="spellEnd"/>
      <w:r w:rsidRPr="007F59ED">
        <w:rPr>
          <w:rFonts w:asciiTheme="majorBidi" w:eastAsia="Times New Roman" w:hAnsiTheme="majorBidi" w:cstheme="majorBidi"/>
          <w:szCs w:val="24"/>
          <w:lang w:eastAsia="fr-FR"/>
        </w:rPr>
        <w:t xml:space="preserve">: Evidence from US retail MNEs. </w:t>
      </w:r>
      <w:r w:rsidRPr="007F59ED">
        <w:rPr>
          <w:rFonts w:asciiTheme="majorBidi" w:eastAsia="Times New Roman" w:hAnsiTheme="majorBidi" w:cstheme="majorBidi"/>
          <w:i/>
          <w:iCs/>
          <w:szCs w:val="24"/>
          <w:lang w:eastAsia="fr-FR"/>
        </w:rPr>
        <w:t>International Business Review</w:t>
      </w:r>
      <w:r w:rsidRPr="007F59ED">
        <w:rPr>
          <w:rFonts w:asciiTheme="majorBidi" w:eastAsia="Times New Roman" w:hAnsiTheme="majorBidi" w:cstheme="majorBidi"/>
          <w:szCs w:val="24"/>
          <w:lang w:eastAsia="fr-FR"/>
        </w:rPr>
        <w:t xml:space="preserve">, </w:t>
      </w:r>
      <w:r w:rsidRPr="007F59ED">
        <w:rPr>
          <w:rFonts w:asciiTheme="majorBidi" w:eastAsia="Times New Roman" w:hAnsiTheme="majorBidi" w:cstheme="majorBidi"/>
          <w:i/>
          <w:iCs/>
          <w:szCs w:val="24"/>
          <w:lang w:eastAsia="fr-FR"/>
        </w:rPr>
        <w:t>31</w:t>
      </w:r>
      <w:r w:rsidRPr="007F59ED">
        <w:rPr>
          <w:rFonts w:asciiTheme="majorBidi" w:eastAsia="Times New Roman" w:hAnsiTheme="majorBidi" w:cstheme="majorBidi"/>
          <w:szCs w:val="24"/>
          <w:lang w:eastAsia="fr-FR"/>
        </w:rPr>
        <w:t>(1), 101889. </w:t>
      </w:r>
    </w:p>
    <w:p w14:paraId="33B57E5F"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976FE7">
        <w:rPr>
          <w:rFonts w:asciiTheme="majorBidi" w:eastAsia="Times New Roman" w:hAnsiTheme="majorBidi" w:cstheme="majorBidi"/>
          <w:szCs w:val="24"/>
          <w:lang w:val="en-GB" w:eastAsia="fr-FR"/>
        </w:rPr>
        <w:t xml:space="preserve">Shirodkar, V., Nayyar, R., &amp; Varma, S. (2024). </w:t>
      </w:r>
      <w:r w:rsidRPr="007F59ED">
        <w:rPr>
          <w:rFonts w:asciiTheme="majorBidi" w:eastAsia="Times New Roman" w:hAnsiTheme="majorBidi" w:cstheme="majorBidi"/>
          <w:szCs w:val="24"/>
          <w:lang w:eastAsia="fr-FR"/>
        </w:rPr>
        <w:t>Institutional fragility and internationalization of Indian firms: Moderating effects of inward FDI and linkages. </w:t>
      </w:r>
      <w:r w:rsidRPr="007F59ED">
        <w:rPr>
          <w:rFonts w:asciiTheme="majorBidi" w:eastAsia="Times New Roman" w:hAnsiTheme="majorBidi" w:cstheme="majorBidi"/>
          <w:i/>
          <w:iCs/>
          <w:szCs w:val="24"/>
          <w:lang w:eastAsia="fr-FR"/>
        </w:rPr>
        <w:t>Journal of World Business</w:t>
      </w:r>
      <w:r w:rsidRPr="007F59ED">
        <w:rPr>
          <w:rFonts w:asciiTheme="majorBidi" w:eastAsia="Times New Roman" w:hAnsiTheme="majorBidi" w:cstheme="majorBidi"/>
          <w:szCs w:val="24"/>
          <w:lang w:eastAsia="fr-FR"/>
        </w:rPr>
        <w:t>, 59(3), 101502.</w:t>
      </w:r>
    </w:p>
    <w:p w14:paraId="187EF71D"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Sullivan, D. (1994). The" threshold of internationalization:" Replication, extension, and reinterpretation. </w:t>
      </w:r>
      <w:r w:rsidRPr="007F59ED">
        <w:rPr>
          <w:rFonts w:asciiTheme="majorBidi" w:eastAsia="Times New Roman" w:hAnsiTheme="majorBidi" w:cstheme="majorBidi"/>
          <w:i/>
          <w:iCs/>
          <w:szCs w:val="24"/>
          <w:shd w:val="clear" w:color="auto" w:fill="FFFFFF"/>
          <w:lang w:val="en-GB" w:eastAsia="fr-FR"/>
        </w:rPr>
        <w:t>MIR: Management International Review</w:t>
      </w:r>
      <w:r w:rsidRPr="007F59ED">
        <w:rPr>
          <w:rFonts w:asciiTheme="majorBidi" w:eastAsia="Times New Roman" w:hAnsiTheme="majorBidi" w:cstheme="majorBidi"/>
          <w:szCs w:val="24"/>
          <w:shd w:val="clear" w:color="auto" w:fill="FFFFFF"/>
          <w:lang w:val="en-GB" w:eastAsia="fr-FR"/>
        </w:rPr>
        <w:t>, 165-186.</w:t>
      </w:r>
      <w:r w:rsidRPr="007F59ED">
        <w:rPr>
          <w:rFonts w:asciiTheme="majorBidi" w:eastAsia="Times New Roman" w:hAnsiTheme="majorBidi" w:cstheme="majorBidi"/>
          <w:szCs w:val="24"/>
          <w:lang w:eastAsia="fr-FR"/>
        </w:rPr>
        <w:t> </w:t>
      </w:r>
    </w:p>
    <w:p w14:paraId="59DAC510"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lang w:val="it-IT"/>
        </w:rPr>
        <w:t xml:space="preserve">Sun, P., Doh, J. P., Rajwani, T., &amp; Siegel, D. (2021). </w:t>
      </w:r>
      <w:r w:rsidRPr="007F59ED">
        <w:rPr>
          <w:rStyle w:val="cf01"/>
          <w:rFonts w:asciiTheme="majorBidi" w:hAnsiTheme="majorBidi" w:cstheme="majorBidi"/>
          <w:sz w:val="24"/>
          <w:szCs w:val="24"/>
        </w:rPr>
        <w:t xml:space="preserve">Navigating cross-border institutional complexity: A review and assessment of multinational nonmarket strategy research. </w:t>
      </w:r>
      <w:r w:rsidRPr="007F59ED">
        <w:rPr>
          <w:rStyle w:val="cf11"/>
          <w:rFonts w:asciiTheme="majorBidi" w:hAnsiTheme="majorBidi" w:cstheme="majorBidi"/>
          <w:sz w:val="24"/>
          <w:szCs w:val="24"/>
        </w:rPr>
        <w:t>Journal of International Business Studies, 52(9), 1818-1853.</w:t>
      </w:r>
    </w:p>
    <w:p w14:paraId="38C6D320" w14:textId="77777777" w:rsidR="0093382C" w:rsidRPr="007F59ED" w:rsidRDefault="0093382C" w:rsidP="00976FE7">
      <w:pPr>
        <w:spacing w:after="0" w:line="276" w:lineRule="auto"/>
        <w:ind w:left="426" w:hanging="426"/>
        <w:jc w:val="both"/>
        <w:textAlignment w:val="baseline"/>
        <w:rPr>
          <w:rFonts w:asciiTheme="majorBidi" w:hAnsiTheme="majorBidi" w:cstheme="majorBidi"/>
          <w:szCs w:val="24"/>
        </w:rPr>
      </w:pPr>
      <w:r w:rsidRPr="007F59ED">
        <w:rPr>
          <w:rFonts w:asciiTheme="majorBidi" w:hAnsiTheme="majorBidi" w:cstheme="majorBidi"/>
          <w:szCs w:val="24"/>
        </w:rPr>
        <w:t>UNCTAD. (2023). Trade and Development Report. United Nations Conference on Trade and Development. https://unctad.org/publication/trade-and-development-report-2023.</w:t>
      </w:r>
    </w:p>
    <w:p w14:paraId="3E9E4413" w14:textId="77777777" w:rsidR="0093382C" w:rsidRPr="007F59ED"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Style w:val="cf01"/>
          <w:rFonts w:asciiTheme="majorBidi" w:hAnsiTheme="majorBidi" w:cstheme="majorBidi"/>
          <w:sz w:val="24"/>
          <w:szCs w:val="24"/>
          <w:lang w:val="pt-PT"/>
        </w:rPr>
        <w:t xml:space="preserve">Velez‐Ocampo, J., &amp; Gonzalez‐Perez, M. A. (2022). </w:t>
      </w:r>
      <w:r w:rsidRPr="007F59ED">
        <w:rPr>
          <w:rStyle w:val="cf01"/>
          <w:rFonts w:asciiTheme="majorBidi" w:hAnsiTheme="majorBidi" w:cstheme="majorBidi"/>
          <w:sz w:val="24"/>
          <w:szCs w:val="24"/>
        </w:rPr>
        <w:t xml:space="preserve">Internationalization and capability building in emerging markets: What comes after success? </w:t>
      </w:r>
      <w:r w:rsidRPr="007F59ED">
        <w:rPr>
          <w:rStyle w:val="cf11"/>
          <w:rFonts w:asciiTheme="majorBidi" w:hAnsiTheme="majorBidi" w:cstheme="majorBidi"/>
          <w:sz w:val="24"/>
          <w:szCs w:val="24"/>
        </w:rPr>
        <w:t>European Management Review, 19(3), 370-390.</w:t>
      </w:r>
    </w:p>
    <w:p w14:paraId="7F8D1D8D" w14:textId="77777777" w:rsidR="0093382C" w:rsidRPr="007F59ED" w:rsidRDefault="0093382C" w:rsidP="00976FE7">
      <w:pPr>
        <w:spacing w:after="0" w:line="276" w:lineRule="auto"/>
        <w:ind w:left="426" w:hanging="426"/>
        <w:jc w:val="both"/>
        <w:rPr>
          <w:rStyle w:val="cf11"/>
          <w:rFonts w:asciiTheme="majorBidi" w:eastAsia="Times New Roman" w:hAnsiTheme="majorBidi" w:cstheme="majorBidi"/>
          <w:i w:val="0"/>
          <w:iCs w:val="0"/>
          <w:sz w:val="24"/>
          <w:szCs w:val="24"/>
          <w:lang w:eastAsia="en-GB"/>
        </w:rPr>
      </w:pPr>
      <w:r w:rsidRPr="007F59ED">
        <w:rPr>
          <w:rFonts w:asciiTheme="majorBidi" w:eastAsia="Times New Roman" w:hAnsiTheme="majorBidi" w:cstheme="majorBidi"/>
          <w:szCs w:val="24"/>
          <w:lang w:eastAsia="en-GB"/>
        </w:rPr>
        <w:t xml:space="preserve">Winkler, D. M., &amp; </w:t>
      </w:r>
      <w:proofErr w:type="spellStart"/>
      <w:r w:rsidRPr="007F59ED">
        <w:rPr>
          <w:rFonts w:asciiTheme="majorBidi" w:eastAsia="Times New Roman" w:hAnsiTheme="majorBidi" w:cstheme="majorBidi"/>
          <w:szCs w:val="24"/>
          <w:lang w:eastAsia="en-GB"/>
        </w:rPr>
        <w:t>Krzeminska</w:t>
      </w:r>
      <w:proofErr w:type="spellEnd"/>
      <w:r w:rsidRPr="007F59ED">
        <w:rPr>
          <w:rFonts w:asciiTheme="majorBidi" w:eastAsia="Times New Roman" w:hAnsiTheme="majorBidi" w:cstheme="majorBidi"/>
          <w:szCs w:val="24"/>
          <w:lang w:eastAsia="en-GB"/>
        </w:rPr>
        <w:t xml:space="preserve">, A. (2024). How Context Matters in Non‐market Strategies: Exploring Variations in Corporate Social Responsibility‐Political Activity Relationships. </w:t>
      </w:r>
      <w:r w:rsidRPr="007F59ED">
        <w:rPr>
          <w:rFonts w:asciiTheme="majorBidi" w:eastAsia="Times New Roman" w:hAnsiTheme="majorBidi" w:cstheme="majorBidi"/>
          <w:i/>
          <w:iCs/>
          <w:szCs w:val="24"/>
          <w:lang w:eastAsia="en-GB"/>
        </w:rPr>
        <w:t>Journal of Management Studies</w:t>
      </w:r>
      <w:r w:rsidRPr="007F59ED">
        <w:rPr>
          <w:rFonts w:asciiTheme="majorBidi" w:eastAsia="Times New Roman" w:hAnsiTheme="majorBidi" w:cstheme="majorBidi"/>
          <w:szCs w:val="24"/>
          <w:lang w:eastAsia="en-GB"/>
        </w:rPr>
        <w:t>.</w:t>
      </w:r>
    </w:p>
    <w:p w14:paraId="63B39B36" w14:textId="77777777" w:rsidR="0093382C" w:rsidRPr="007F59ED" w:rsidRDefault="0093382C" w:rsidP="00976FE7">
      <w:pPr>
        <w:spacing w:after="0" w:line="276" w:lineRule="auto"/>
        <w:ind w:left="426" w:hanging="426"/>
        <w:jc w:val="both"/>
        <w:rPr>
          <w:rFonts w:asciiTheme="majorBidi" w:eastAsia="Times New Roman" w:hAnsiTheme="majorBidi" w:cstheme="majorBidi"/>
          <w:szCs w:val="24"/>
          <w:lang w:eastAsia="en-GB"/>
        </w:rPr>
      </w:pPr>
      <w:proofErr w:type="spellStart"/>
      <w:r w:rsidRPr="007F59ED">
        <w:rPr>
          <w:rFonts w:asciiTheme="majorBidi" w:hAnsiTheme="majorBidi" w:cstheme="majorBidi"/>
          <w:szCs w:val="24"/>
        </w:rPr>
        <w:t>Wintoki</w:t>
      </w:r>
      <w:proofErr w:type="spellEnd"/>
      <w:r w:rsidRPr="007F59ED">
        <w:rPr>
          <w:rFonts w:asciiTheme="majorBidi" w:hAnsiTheme="majorBidi" w:cstheme="majorBidi"/>
          <w:szCs w:val="24"/>
        </w:rPr>
        <w:t xml:space="preserve">, M. B., Linck, J. S., &amp; Netter, J. M. (2012). Endogeneity and the dynamics of internal corporate governance. </w:t>
      </w:r>
      <w:r w:rsidRPr="007F59ED">
        <w:rPr>
          <w:rFonts w:asciiTheme="majorBidi" w:hAnsiTheme="majorBidi" w:cstheme="majorBidi"/>
          <w:i/>
          <w:iCs/>
          <w:szCs w:val="24"/>
        </w:rPr>
        <w:t>Journal of Financial Economics</w:t>
      </w:r>
      <w:r w:rsidRPr="007F59ED">
        <w:rPr>
          <w:rFonts w:asciiTheme="majorBidi" w:hAnsiTheme="majorBidi" w:cstheme="majorBidi"/>
          <w:szCs w:val="24"/>
        </w:rPr>
        <w:t xml:space="preserve">, </w:t>
      </w:r>
      <w:r w:rsidRPr="007F59ED">
        <w:rPr>
          <w:rFonts w:asciiTheme="majorBidi" w:hAnsiTheme="majorBidi" w:cstheme="majorBidi"/>
          <w:i/>
          <w:iCs/>
          <w:szCs w:val="24"/>
        </w:rPr>
        <w:t>105</w:t>
      </w:r>
      <w:r w:rsidRPr="007F59ED">
        <w:rPr>
          <w:rFonts w:asciiTheme="majorBidi" w:hAnsiTheme="majorBidi" w:cstheme="majorBidi"/>
          <w:szCs w:val="24"/>
        </w:rPr>
        <w:t>(3), 581-606.</w:t>
      </w:r>
    </w:p>
    <w:p w14:paraId="7C566385" w14:textId="77777777" w:rsidR="0093382C" w:rsidRPr="007F59ED" w:rsidRDefault="0093382C" w:rsidP="00976FE7">
      <w:pPr>
        <w:spacing w:after="0" w:line="276" w:lineRule="auto"/>
        <w:ind w:left="426" w:hanging="426"/>
        <w:jc w:val="both"/>
        <w:rPr>
          <w:rFonts w:asciiTheme="majorBidi" w:hAnsiTheme="majorBidi" w:cstheme="majorBidi"/>
          <w:szCs w:val="24"/>
        </w:rPr>
      </w:pPr>
      <w:r w:rsidRPr="007F59ED">
        <w:rPr>
          <w:rFonts w:asciiTheme="majorBidi" w:hAnsiTheme="majorBidi" w:cstheme="majorBidi"/>
          <w:szCs w:val="24"/>
        </w:rPr>
        <w:t xml:space="preserve">Wood, D. J. (2010). Measuring corporate social performance: A review. </w:t>
      </w:r>
      <w:r w:rsidRPr="007F59ED">
        <w:rPr>
          <w:rFonts w:asciiTheme="majorBidi" w:hAnsiTheme="majorBidi" w:cstheme="majorBidi"/>
          <w:i/>
          <w:iCs/>
          <w:szCs w:val="24"/>
        </w:rPr>
        <w:t>International Journal of Management Reviews</w:t>
      </w:r>
      <w:r w:rsidRPr="007F59ED">
        <w:rPr>
          <w:rFonts w:asciiTheme="majorBidi" w:hAnsiTheme="majorBidi" w:cstheme="majorBidi"/>
          <w:szCs w:val="24"/>
        </w:rPr>
        <w:t xml:space="preserve">, </w:t>
      </w:r>
      <w:r w:rsidRPr="007F59ED">
        <w:rPr>
          <w:rFonts w:asciiTheme="majorBidi" w:hAnsiTheme="majorBidi" w:cstheme="majorBidi"/>
          <w:i/>
          <w:iCs/>
          <w:szCs w:val="24"/>
        </w:rPr>
        <w:t>12</w:t>
      </w:r>
      <w:r w:rsidRPr="007F59ED">
        <w:rPr>
          <w:rFonts w:asciiTheme="majorBidi" w:hAnsiTheme="majorBidi" w:cstheme="majorBidi"/>
          <w:szCs w:val="24"/>
        </w:rPr>
        <w:t>(1), 50-84.</w:t>
      </w:r>
    </w:p>
    <w:p w14:paraId="1934DDA7" w14:textId="77777777" w:rsidR="0093382C" w:rsidRPr="007F59ED" w:rsidRDefault="0093382C" w:rsidP="00976FE7">
      <w:pPr>
        <w:spacing w:after="0" w:line="276" w:lineRule="auto"/>
        <w:ind w:left="426" w:hanging="426"/>
        <w:jc w:val="both"/>
        <w:textAlignment w:val="baseline"/>
        <w:rPr>
          <w:rFonts w:asciiTheme="majorBidi" w:hAnsiTheme="majorBidi" w:cstheme="majorBidi"/>
          <w:szCs w:val="24"/>
          <w:shd w:val="clear" w:color="auto" w:fill="FFFFFF"/>
        </w:rPr>
      </w:pPr>
      <w:proofErr w:type="spellStart"/>
      <w:r w:rsidRPr="007F59ED">
        <w:rPr>
          <w:rFonts w:asciiTheme="majorBidi" w:hAnsiTheme="majorBidi" w:cstheme="majorBidi"/>
          <w:szCs w:val="24"/>
          <w:shd w:val="clear" w:color="auto" w:fill="FFFFFF"/>
        </w:rPr>
        <w:t>Yaziji</w:t>
      </w:r>
      <w:proofErr w:type="spellEnd"/>
      <w:r w:rsidRPr="007F59ED">
        <w:rPr>
          <w:rFonts w:asciiTheme="majorBidi" w:hAnsiTheme="majorBidi" w:cstheme="majorBidi"/>
          <w:szCs w:val="24"/>
          <w:shd w:val="clear" w:color="auto" w:fill="FFFFFF"/>
        </w:rPr>
        <w:t>, M. (2004). Turning gadflies into allies. </w:t>
      </w:r>
      <w:r w:rsidRPr="007F59ED">
        <w:rPr>
          <w:rFonts w:asciiTheme="majorBidi" w:hAnsiTheme="majorBidi" w:cstheme="majorBidi"/>
          <w:i/>
          <w:iCs/>
          <w:szCs w:val="24"/>
          <w:shd w:val="clear" w:color="auto" w:fill="FFFFFF"/>
        </w:rPr>
        <w:t>Harvard Business Review</w:t>
      </w:r>
      <w:r w:rsidRPr="007F59ED">
        <w:rPr>
          <w:rFonts w:asciiTheme="majorBidi" w:hAnsiTheme="majorBidi" w:cstheme="majorBidi"/>
          <w:szCs w:val="24"/>
          <w:shd w:val="clear" w:color="auto" w:fill="FFFFFF"/>
        </w:rPr>
        <w:t>, </w:t>
      </w:r>
      <w:r w:rsidRPr="007F59ED">
        <w:rPr>
          <w:rFonts w:asciiTheme="majorBidi" w:hAnsiTheme="majorBidi" w:cstheme="majorBidi"/>
          <w:i/>
          <w:iCs/>
          <w:szCs w:val="24"/>
          <w:shd w:val="clear" w:color="auto" w:fill="FFFFFF"/>
        </w:rPr>
        <w:t>82</w:t>
      </w:r>
      <w:r w:rsidRPr="007F59ED">
        <w:rPr>
          <w:rFonts w:asciiTheme="majorBidi" w:hAnsiTheme="majorBidi" w:cstheme="majorBidi"/>
          <w:szCs w:val="24"/>
          <w:shd w:val="clear" w:color="auto" w:fill="FFFFFF"/>
        </w:rPr>
        <w:t>(2), 110-5.</w:t>
      </w:r>
    </w:p>
    <w:p w14:paraId="0B8667DC" w14:textId="5A5903CA" w:rsidR="00567686" w:rsidRPr="0064085B" w:rsidRDefault="0093382C" w:rsidP="00976FE7">
      <w:pPr>
        <w:spacing w:after="0" w:line="276" w:lineRule="auto"/>
        <w:ind w:left="426" w:hanging="426"/>
        <w:jc w:val="both"/>
        <w:textAlignment w:val="baseline"/>
        <w:rPr>
          <w:rFonts w:asciiTheme="majorBidi" w:eastAsia="Times New Roman" w:hAnsiTheme="majorBidi" w:cstheme="majorBidi"/>
          <w:szCs w:val="24"/>
          <w:lang w:eastAsia="fr-FR"/>
        </w:rPr>
      </w:pPr>
      <w:r w:rsidRPr="007F59ED">
        <w:rPr>
          <w:rFonts w:asciiTheme="majorBidi" w:eastAsia="Times New Roman" w:hAnsiTheme="majorBidi" w:cstheme="majorBidi"/>
          <w:szCs w:val="24"/>
          <w:shd w:val="clear" w:color="auto" w:fill="FFFFFF"/>
          <w:lang w:val="en-GB" w:eastAsia="fr-FR"/>
        </w:rPr>
        <w:t>Yoon, B., Lee, J. H., &amp; Byun, R. (2018). Does ESG performance enhance firm value? Evidence from Korea. </w:t>
      </w:r>
      <w:r w:rsidRPr="007F59ED">
        <w:rPr>
          <w:rFonts w:asciiTheme="majorBidi" w:eastAsia="Times New Roman" w:hAnsiTheme="majorBidi" w:cstheme="majorBidi"/>
          <w:i/>
          <w:iCs/>
          <w:szCs w:val="24"/>
          <w:shd w:val="clear" w:color="auto" w:fill="FFFFFF"/>
          <w:lang w:val="en-GB" w:eastAsia="fr-FR"/>
        </w:rPr>
        <w:t>Sustainability</w:t>
      </w:r>
      <w:r w:rsidRPr="007F59ED">
        <w:rPr>
          <w:rFonts w:asciiTheme="majorBidi" w:eastAsia="Times New Roman" w:hAnsiTheme="majorBidi" w:cstheme="majorBidi"/>
          <w:szCs w:val="24"/>
          <w:shd w:val="clear" w:color="auto" w:fill="FFFFFF"/>
          <w:lang w:val="en-GB" w:eastAsia="fr-FR"/>
        </w:rPr>
        <w:t>, </w:t>
      </w:r>
      <w:r w:rsidRPr="007F59ED">
        <w:rPr>
          <w:rFonts w:asciiTheme="majorBidi" w:eastAsia="Times New Roman" w:hAnsiTheme="majorBidi" w:cstheme="majorBidi"/>
          <w:i/>
          <w:iCs/>
          <w:szCs w:val="24"/>
          <w:shd w:val="clear" w:color="auto" w:fill="FFFFFF"/>
          <w:lang w:val="en-GB" w:eastAsia="fr-FR"/>
        </w:rPr>
        <w:t>10</w:t>
      </w:r>
      <w:r w:rsidRPr="007F59ED">
        <w:rPr>
          <w:rFonts w:asciiTheme="majorBidi" w:eastAsia="Times New Roman" w:hAnsiTheme="majorBidi" w:cstheme="majorBidi"/>
          <w:szCs w:val="24"/>
          <w:shd w:val="clear" w:color="auto" w:fill="FFFFFF"/>
          <w:lang w:val="en-GB" w:eastAsia="fr-FR"/>
        </w:rPr>
        <w:t>(10), 3635.</w:t>
      </w:r>
      <w:r w:rsidRPr="007F59ED">
        <w:rPr>
          <w:rFonts w:asciiTheme="majorBidi" w:eastAsia="Times New Roman" w:hAnsiTheme="majorBidi" w:cstheme="majorBidi"/>
          <w:szCs w:val="24"/>
          <w:lang w:eastAsia="fr-FR"/>
        </w:rPr>
        <w:t> </w:t>
      </w:r>
    </w:p>
    <w:sectPr w:rsidR="00567686" w:rsidRPr="006408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46D8" w14:textId="77777777" w:rsidR="004B3077" w:rsidRDefault="004B3077" w:rsidP="00892F2D">
      <w:pPr>
        <w:spacing w:after="0" w:line="240" w:lineRule="auto"/>
      </w:pPr>
      <w:r>
        <w:separator/>
      </w:r>
    </w:p>
  </w:endnote>
  <w:endnote w:type="continuationSeparator" w:id="0">
    <w:p w14:paraId="78011442" w14:textId="77777777" w:rsidR="004B3077" w:rsidRDefault="004B3077" w:rsidP="0089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313849"/>
      <w:docPartObj>
        <w:docPartGallery w:val="Page Numbers (Bottom of Page)"/>
        <w:docPartUnique/>
      </w:docPartObj>
    </w:sdtPr>
    <w:sdtEndPr>
      <w:rPr>
        <w:noProof/>
      </w:rPr>
    </w:sdtEndPr>
    <w:sdtContent>
      <w:p w14:paraId="54D972AF" w14:textId="5DD19E6F" w:rsidR="00892F2D" w:rsidRDefault="00892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A9A1F" w14:textId="77777777" w:rsidR="00892F2D" w:rsidRDefault="0089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CF43" w14:textId="77777777" w:rsidR="004B3077" w:rsidRDefault="004B3077" w:rsidP="00892F2D">
      <w:pPr>
        <w:spacing w:after="0" w:line="240" w:lineRule="auto"/>
      </w:pPr>
      <w:r>
        <w:separator/>
      </w:r>
    </w:p>
  </w:footnote>
  <w:footnote w:type="continuationSeparator" w:id="0">
    <w:p w14:paraId="0DB87209" w14:textId="77777777" w:rsidR="004B3077" w:rsidRDefault="004B3077" w:rsidP="00892F2D">
      <w:pPr>
        <w:spacing w:after="0" w:line="240" w:lineRule="auto"/>
      </w:pPr>
      <w:r>
        <w:continuationSeparator/>
      </w:r>
    </w:p>
  </w:footnote>
  <w:footnote w:id="1">
    <w:p w14:paraId="756B44FE" w14:textId="7FD6B1F1" w:rsidR="003A10D5" w:rsidRPr="003A10D5" w:rsidRDefault="003A10D5">
      <w:pPr>
        <w:pStyle w:val="FootnoteText"/>
      </w:pPr>
      <w:r>
        <w:rPr>
          <w:rStyle w:val="FootnoteReference"/>
        </w:rPr>
        <w:footnoteRef/>
      </w:r>
      <w:r>
        <w:t xml:space="preserve"> </w:t>
      </w:r>
      <w:r w:rsidR="00082B99">
        <w:rPr>
          <w:rFonts w:eastAsia="Times New Roman" w:cs="Times New Roman"/>
          <w:szCs w:val="24"/>
          <w:lang w:val="en-GB" w:eastAsia="fr-FR"/>
        </w:rPr>
        <w:t>I</w:t>
      </w:r>
      <w:r w:rsidRPr="007F59ED">
        <w:rPr>
          <w:rFonts w:eastAsia="Times New Roman" w:cs="Times New Roman"/>
          <w:szCs w:val="24"/>
          <w:lang w:val="en-GB" w:eastAsia="fr-FR"/>
        </w:rPr>
        <w:t>ncluding Bahrain, Egypt, Israel, Jordan, Kenya, Kuwait, Morocco, Nigeria, Oman, Qatar, Saudi Arabia, South Africa, Turkey, United Emirates, and Zimbabwe</w:t>
      </w:r>
    </w:p>
  </w:footnote>
  <w:footnote w:id="2">
    <w:p w14:paraId="440DE620" w14:textId="2558FA31" w:rsidR="00574BEB" w:rsidRPr="00574BEB" w:rsidRDefault="00574BEB" w:rsidP="00574BEB">
      <w:pPr>
        <w:pStyle w:val="FootnoteText"/>
        <w:jc w:val="both"/>
        <w:rPr>
          <w:lang w:val="en-GB"/>
        </w:rPr>
      </w:pPr>
      <w:r w:rsidRPr="00344C77">
        <w:rPr>
          <w:rStyle w:val="FootnoteReference"/>
        </w:rPr>
        <w:footnoteRef/>
      </w:r>
      <w:r w:rsidRPr="00344C77">
        <w:t xml:space="preserve"> </w:t>
      </w:r>
      <w:r w:rsidR="00344C77" w:rsidRPr="00344C77">
        <w:t>We follow Athreye et al. (2021) and calculate this value as beta coefficient of independent variable × (mean of independent variable / mean of dependent variable)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E021A"/>
    <w:multiLevelType w:val="hybridMultilevel"/>
    <w:tmpl w:val="763EBE20"/>
    <w:lvl w:ilvl="0" w:tplc="D4381A5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13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2tDAyNzQwNjA0NLNU0lEKTi0uzszPAykwrQUAiPgrhSwAAAA="/>
  </w:docVars>
  <w:rsids>
    <w:rsidRoot w:val="00544B53"/>
    <w:rsid w:val="000008FE"/>
    <w:rsid w:val="00000C4A"/>
    <w:rsid w:val="00001D32"/>
    <w:rsid w:val="00001F71"/>
    <w:rsid w:val="0000422D"/>
    <w:rsid w:val="00004BFC"/>
    <w:rsid w:val="000064D9"/>
    <w:rsid w:val="00007A69"/>
    <w:rsid w:val="00007DF8"/>
    <w:rsid w:val="00007F55"/>
    <w:rsid w:val="000102A1"/>
    <w:rsid w:val="00010657"/>
    <w:rsid w:val="00010F68"/>
    <w:rsid w:val="00011E93"/>
    <w:rsid w:val="00012097"/>
    <w:rsid w:val="000121CA"/>
    <w:rsid w:val="00013940"/>
    <w:rsid w:val="000162C4"/>
    <w:rsid w:val="00016F9D"/>
    <w:rsid w:val="00020440"/>
    <w:rsid w:val="00021709"/>
    <w:rsid w:val="0002324F"/>
    <w:rsid w:val="000235C4"/>
    <w:rsid w:val="00024BA0"/>
    <w:rsid w:val="000256A1"/>
    <w:rsid w:val="00027BFD"/>
    <w:rsid w:val="00027C81"/>
    <w:rsid w:val="0003016E"/>
    <w:rsid w:val="0003026E"/>
    <w:rsid w:val="00030399"/>
    <w:rsid w:val="00030466"/>
    <w:rsid w:val="0003142D"/>
    <w:rsid w:val="00031553"/>
    <w:rsid w:val="00033199"/>
    <w:rsid w:val="00033A15"/>
    <w:rsid w:val="0003434E"/>
    <w:rsid w:val="0003515E"/>
    <w:rsid w:val="0003548B"/>
    <w:rsid w:val="000359B3"/>
    <w:rsid w:val="00040F0B"/>
    <w:rsid w:val="000410D8"/>
    <w:rsid w:val="00041538"/>
    <w:rsid w:val="00042CA6"/>
    <w:rsid w:val="0004476E"/>
    <w:rsid w:val="00045072"/>
    <w:rsid w:val="00047747"/>
    <w:rsid w:val="0005196C"/>
    <w:rsid w:val="00051BD0"/>
    <w:rsid w:val="00052601"/>
    <w:rsid w:val="00053168"/>
    <w:rsid w:val="00053280"/>
    <w:rsid w:val="00053C86"/>
    <w:rsid w:val="00053D39"/>
    <w:rsid w:val="00054752"/>
    <w:rsid w:val="00055F4D"/>
    <w:rsid w:val="000563D0"/>
    <w:rsid w:val="00060142"/>
    <w:rsid w:val="00060FB8"/>
    <w:rsid w:val="00062626"/>
    <w:rsid w:val="0006325A"/>
    <w:rsid w:val="000633D2"/>
    <w:rsid w:val="00065828"/>
    <w:rsid w:val="000667B0"/>
    <w:rsid w:val="00067792"/>
    <w:rsid w:val="00067AD6"/>
    <w:rsid w:val="000708D0"/>
    <w:rsid w:val="00070A59"/>
    <w:rsid w:val="00070C63"/>
    <w:rsid w:val="000714CE"/>
    <w:rsid w:val="00072421"/>
    <w:rsid w:val="00072D6D"/>
    <w:rsid w:val="00073B90"/>
    <w:rsid w:val="000767D3"/>
    <w:rsid w:val="00080D0A"/>
    <w:rsid w:val="000827A0"/>
    <w:rsid w:val="00082B99"/>
    <w:rsid w:val="00082F79"/>
    <w:rsid w:val="00084F53"/>
    <w:rsid w:val="00090858"/>
    <w:rsid w:val="00091A38"/>
    <w:rsid w:val="00091CF9"/>
    <w:rsid w:val="000923A4"/>
    <w:rsid w:val="000925DC"/>
    <w:rsid w:val="000928F3"/>
    <w:rsid w:val="00095102"/>
    <w:rsid w:val="00096097"/>
    <w:rsid w:val="000966FE"/>
    <w:rsid w:val="000A08BE"/>
    <w:rsid w:val="000A239C"/>
    <w:rsid w:val="000A32CB"/>
    <w:rsid w:val="000A4E90"/>
    <w:rsid w:val="000A5073"/>
    <w:rsid w:val="000A518D"/>
    <w:rsid w:val="000B0562"/>
    <w:rsid w:val="000B1613"/>
    <w:rsid w:val="000B263A"/>
    <w:rsid w:val="000B3C2F"/>
    <w:rsid w:val="000B7AAC"/>
    <w:rsid w:val="000C0101"/>
    <w:rsid w:val="000C035F"/>
    <w:rsid w:val="000C0D36"/>
    <w:rsid w:val="000C45DB"/>
    <w:rsid w:val="000C5BA6"/>
    <w:rsid w:val="000C5C73"/>
    <w:rsid w:val="000C7EDB"/>
    <w:rsid w:val="000D360B"/>
    <w:rsid w:val="000D4A94"/>
    <w:rsid w:val="000D62E1"/>
    <w:rsid w:val="000D6347"/>
    <w:rsid w:val="000D7F31"/>
    <w:rsid w:val="000E089C"/>
    <w:rsid w:val="000E33D2"/>
    <w:rsid w:val="000E5923"/>
    <w:rsid w:val="000F073B"/>
    <w:rsid w:val="000F1EE2"/>
    <w:rsid w:val="000F2D78"/>
    <w:rsid w:val="000F3034"/>
    <w:rsid w:val="000F3A8E"/>
    <w:rsid w:val="000F4253"/>
    <w:rsid w:val="000F485D"/>
    <w:rsid w:val="000F6ACA"/>
    <w:rsid w:val="000F6B0B"/>
    <w:rsid w:val="000F752C"/>
    <w:rsid w:val="000F7B40"/>
    <w:rsid w:val="0010091F"/>
    <w:rsid w:val="00103C01"/>
    <w:rsid w:val="00104365"/>
    <w:rsid w:val="00111DBC"/>
    <w:rsid w:val="00111F60"/>
    <w:rsid w:val="00113F58"/>
    <w:rsid w:val="001159F5"/>
    <w:rsid w:val="0011723D"/>
    <w:rsid w:val="00117D55"/>
    <w:rsid w:val="001222B4"/>
    <w:rsid w:val="00123252"/>
    <w:rsid w:val="00123690"/>
    <w:rsid w:val="00123F33"/>
    <w:rsid w:val="00124BE7"/>
    <w:rsid w:val="00125154"/>
    <w:rsid w:val="001257AD"/>
    <w:rsid w:val="00125990"/>
    <w:rsid w:val="00130898"/>
    <w:rsid w:val="00131072"/>
    <w:rsid w:val="001321B2"/>
    <w:rsid w:val="00133814"/>
    <w:rsid w:val="00141A15"/>
    <w:rsid w:val="00141F3A"/>
    <w:rsid w:val="00143DA5"/>
    <w:rsid w:val="00145023"/>
    <w:rsid w:val="00145626"/>
    <w:rsid w:val="001465E2"/>
    <w:rsid w:val="0015113E"/>
    <w:rsid w:val="00152CC9"/>
    <w:rsid w:val="00153844"/>
    <w:rsid w:val="0015411E"/>
    <w:rsid w:val="001562CA"/>
    <w:rsid w:val="0015747F"/>
    <w:rsid w:val="001601F4"/>
    <w:rsid w:val="00161276"/>
    <w:rsid w:val="00161A04"/>
    <w:rsid w:val="001623A9"/>
    <w:rsid w:val="00162D9C"/>
    <w:rsid w:val="001649AD"/>
    <w:rsid w:val="0016713A"/>
    <w:rsid w:val="00167422"/>
    <w:rsid w:val="00167C7B"/>
    <w:rsid w:val="00167FB0"/>
    <w:rsid w:val="001725DD"/>
    <w:rsid w:val="00173005"/>
    <w:rsid w:val="00173A92"/>
    <w:rsid w:val="00173B87"/>
    <w:rsid w:val="00174582"/>
    <w:rsid w:val="001745FA"/>
    <w:rsid w:val="00174FDF"/>
    <w:rsid w:val="001750DE"/>
    <w:rsid w:val="0017513C"/>
    <w:rsid w:val="00177453"/>
    <w:rsid w:val="001801A7"/>
    <w:rsid w:val="00180EC6"/>
    <w:rsid w:val="00182552"/>
    <w:rsid w:val="001837CD"/>
    <w:rsid w:val="001848EB"/>
    <w:rsid w:val="001852EC"/>
    <w:rsid w:val="0018574B"/>
    <w:rsid w:val="00185D52"/>
    <w:rsid w:val="0018665D"/>
    <w:rsid w:val="00186CE8"/>
    <w:rsid w:val="00190040"/>
    <w:rsid w:val="00190B02"/>
    <w:rsid w:val="00190CBC"/>
    <w:rsid w:val="00191E99"/>
    <w:rsid w:val="00192FF2"/>
    <w:rsid w:val="001933BB"/>
    <w:rsid w:val="00195B10"/>
    <w:rsid w:val="00197ABC"/>
    <w:rsid w:val="001A07D4"/>
    <w:rsid w:val="001A1DFA"/>
    <w:rsid w:val="001A2589"/>
    <w:rsid w:val="001A384C"/>
    <w:rsid w:val="001A4954"/>
    <w:rsid w:val="001A4B33"/>
    <w:rsid w:val="001A558E"/>
    <w:rsid w:val="001A5827"/>
    <w:rsid w:val="001A6269"/>
    <w:rsid w:val="001A6491"/>
    <w:rsid w:val="001A6941"/>
    <w:rsid w:val="001A6DE7"/>
    <w:rsid w:val="001B239E"/>
    <w:rsid w:val="001B3CCD"/>
    <w:rsid w:val="001B4D1C"/>
    <w:rsid w:val="001B579A"/>
    <w:rsid w:val="001B7B28"/>
    <w:rsid w:val="001B7F23"/>
    <w:rsid w:val="001C0FBA"/>
    <w:rsid w:val="001C1B25"/>
    <w:rsid w:val="001C314E"/>
    <w:rsid w:val="001C370A"/>
    <w:rsid w:val="001C52CE"/>
    <w:rsid w:val="001C5CA9"/>
    <w:rsid w:val="001C62CF"/>
    <w:rsid w:val="001C6AC5"/>
    <w:rsid w:val="001C6DE2"/>
    <w:rsid w:val="001C7ABB"/>
    <w:rsid w:val="001D1815"/>
    <w:rsid w:val="001D1D7D"/>
    <w:rsid w:val="001D59E8"/>
    <w:rsid w:val="001D7FAE"/>
    <w:rsid w:val="001E1C67"/>
    <w:rsid w:val="001E28DA"/>
    <w:rsid w:val="001E2C37"/>
    <w:rsid w:val="001E313E"/>
    <w:rsid w:val="001E40C0"/>
    <w:rsid w:val="001E45BC"/>
    <w:rsid w:val="001E6C20"/>
    <w:rsid w:val="001E6FF4"/>
    <w:rsid w:val="001E7AA6"/>
    <w:rsid w:val="001E7FC7"/>
    <w:rsid w:val="001F0231"/>
    <w:rsid w:val="001F12DF"/>
    <w:rsid w:val="001F14F5"/>
    <w:rsid w:val="001F1C9B"/>
    <w:rsid w:val="001F3099"/>
    <w:rsid w:val="001F363C"/>
    <w:rsid w:val="001F6A13"/>
    <w:rsid w:val="001F77BD"/>
    <w:rsid w:val="001F7A92"/>
    <w:rsid w:val="0020143C"/>
    <w:rsid w:val="0020216C"/>
    <w:rsid w:val="00204C4F"/>
    <w:rsid w:val="002061DE"/>
    <w:rsid w:val="00206749"/>
    <w:rsid w:val="002069CC"/>
    <w:rsid w:val="00210561"/>
    <w:rsid w:val="00211CFB"/>
    <w:rsid w:val="00216E49"/>
    <w:rsid w:val="002179CE"/>
    <w:rsid w:val="00217E63"/>
    <w:rsid w:val="00217F60"/>
    <w:rsid w:val="00222AB0"/>
    <w:rsid w:val="00225F80"/>
    <w:rsid w:val="00230EEE"/>
    <w:rsid w:val="00231DEF"/>
    <w:rsid w:val="00233DC8"/>
    <w:rsid w:val="002354F8"/>
    <w:rsid w:val="0023552A"/>
    <w:rsid w:val="00240B86"/>
    <w:rsid w:val="00241116"/>
    <w:rsid w:val="00241F57"/>
    <w:rsid w:val="002422E9"/>
    <w:rsid w:val="00243C8C"/>
    <w:rsid w:val="002444BF"/>
    <w:rsid w:val="0024527C"/>
    <w:rsid w:val="00245DB4"/>
    <w:rsid w:val="00245EFA"/>
    <w:rsid w:val="00247585"/>
    <w:rsid w:val="00247E1F"/>
    <w:rsid w:val="00247EA8"/>
    <w:rsid w:val="0025011D"/>
    <w:rsid w:val="00251246"/>
    <w:rsid w:val="0025173F"/>
    <w:rsid w:val="00251B2C"/>
    <w:rsid w:val="00252B58"/>
    <w:rsid w:val="00254007"/>
    <w:rsid w:val="00254935"/>
    <w:rsid w:val="002569FF"/>
    <w:rsid w:val="00256F8B"/>
    <w:rsid w:val="00257CDE"/>
    <w:rsid w:val="00257E83"/>
    <w:rsid w:val="002607B3"/>
    <w:rsid w:val="00261355"/>
    <w:rsid w:val="00261664"/>
    <w:rsid w:val="00263064"/>
    <w:rsid w:val="00263AA6"/>
    <w:rsid w:val="002642A5"/>
    <w:rsid w:val="00264E41"/>
    <w:rsid w:val="00265984"/>
    <w:rsid w:val="00266BF9"/>
    <w:rsid w:val="0026755D"/>
    <w:rsid w:val="00270D38"/>
    <w:rsid w:val="00270FEC"/>
    <w:rsid w:val="00271996"/>
    <w:rsid w:val="0027502B"/>
    <w:rsid w:val="00277654"/>
    <w:rsid w:val="00280B4F"/>
    <w:rsid w:val="00280C43"/>
    <w:rsid w:val="00281347"/>
    <w:rsid w:val="00281C88"/>
    <w:rsid w:val="00282F16"/>
    <w:rsid w:val="00283373"/>
    <w:rsid w:val="00283F0C"/>
    <w:rsid w:val="002863E3"/>
    <w:rsid w:val="00286743"/>
    <w:rsid w:val="00290D7D"/>
    <w:rsid w:val="00291C1D"/>
    <w:rsid w:val="00292823"/>
    <w:rsid w:val="00292949"/>
    <w:rsid w:val="00295104"/>
    <w:rsid w:val="002976A7"/>
    <w:rsid w:val="002A109A"/>
    <w:rsid w:val="002A19D7"/>
    <w:rsid w:val="002A3846"/>
    <w:rsid w:val="002A70C0"/>
    <w:rsid w:val="002B0B12"/>
    <w:rsid w:val="002B17CA"/>
    <w:rsid w:val="002B4488"/>
    <w:rsid w:val="002B5C08"/>
    <w:rsid w:val="002B65A3"/>
    <w:rsid w:val="002B692C"/>
    <w:rsid w:val="002B75C6"/>
    <w:rsid w:val="002B760D"/>
    <w:rsid w:val="002C1910"/>
    <w:rsid w:val="002C3882"/>
    <w:rsid w:val="002C39B9"/>
    <w:rsid w:val="002C4826"/>
    <w:rsid w:val="002C59C3"/>
    <w:rsid w:val="002C601C"/>
    <w:rsid w:val="002C65A7"/>
    <w:rsid w:val="002D4DB8"/>
    <w:rsid w:val="002D7B4D"/>
    <w:rsid w:val="002E0F3C"/>
    <w:rsid w:val="002E1467"/>
    <w:rsid w:val="002E3B80"/>
    <w:rsid w:val="002E3D70"/>
    <w:rsid w:val="002E41D2"/>
    <w:rsid w:val="002E4953"/>
    <w:rsid w:val="002E4B6C"/>
    <w:rsid w:val="002E5117"/>
    <w:rsid w:val="002E7DC7"/>
    <w:rsid w:val="002E7DEC"/>
    <w:rsid w:val="002F0FCC"/>
    <w:rsid w:val="002F2416"/>
    <w:rsid w:val="002F26D0"/>
    <w:rsid w:val="002F26D9"/>
    <w:rsid w:val="002F39AA"/>
    <w:rsid w:val="002F43C8"/>
    <w:rsid w:val="002F6D8F"/>
    <w:rsid w:val="002F6D90"/>
    <w:rsid w:val="002F7C85"/>
    <w:rsid w:val="00301B99"/>
    <w:rsid w:val="003035EF"/>
    <w:rsid w:val="00304DD8"/>
    <w:rsid w:val="00305910"/>
    <w:rsid w:val="00305D1A"/>
    <w:rsid w:val="00306348"/>
    <w:rsid w:val="00306B65"/>
    <w:rsid w:val="00306D00"/>
    <w:rsid w:val="003076B1"/>
    <w:rsid w:val="00312A6B"/>
    <w:rsid w:val="0031409C"/>
    <w:rsid w:val="00314663"/>
    <w:rsid w:val="00315949"/>
    <w:rsid w:val="00316446"/>
    <w:rsid w:val="00317AE9"/>
    <w:rsid w:val="0032051E"/>
    <w:rsid w:val="00323AAB"/>
    <w:rsid w:val="003247C5"/>
    <w:rsid w:val="00324BCA"/>
    <w:rsid w:val="003275B6"/>
    <w:rsid w:val="00327F24"/>
    <w:rsid w:val="003306AC"/>
    <w:rsid w:val="0033170F"/>
    <w:rsid w:val="003320E8"/>
    <w:rsid w:val="00332D89"/>
    <w:rsid w:val="00332EB5"/>
    <w:rsid w:val="00333A98"/>
    <w:rsid w:val="00334E09"/>
    <w:rsid w:val="00335A5C"/>
    <w:rsid w:val="0033706A"/>
    <w:rsid w:val="00337B2D"/>
    <w:rsid w:val="0034165F"/>
    <w:rsid w:val="00342236"/>
    <w:rsid w:val="003440DC"/>
    <w:rsid w:val="0034431E"/>
    <w:rsid w:val="00344462"/>
    <w:rsid w:val="00344C77"/>
    <w:rsid w:val="003453AC"/>
    <w:rsid w:val="003464E7"/>
    <w:rsid w:val="00346EC4"/>
    <w:rsid w:val="0034762C"/>
    <w:rsid w:val="00350675"/>
    <w:rsid w:val="00353841"/>
    <w:rsid w:val="00354C1C"/>
    <w:rsid w:val="00355A9E"/>
    <w:rsid w:val="0035628F"/>
    <w:rsid w:val="003567A9"/>
    <w:rsid w:val="003617AE"/>
    <w:rsid w:val="0036260E"/>
    <w:rsid w:val="00363A8C"/>
    <w:rsid w:val="00366142"/>
    <w:rsid w:val="00367B6B"/>
    <w:rsid w:val="00371A28"/>
    <w:rsid w:val="00371EA7"/>
    <w:rsid w:val="003723E2"/>
    <w:rsid w:val="003726D3"/>
    <w:rsid w:val="00373930"/>
    <w:rsid w:val="00374593"/>
    <w:rsid w:val="0037500C"/>
    <w:rsid w:val="00375AC8"/>
    <w:rsid w:val="00376064"/>
    <w:rsid w:val="003769F7"/>
    <w:rsid w:val="00376C90"/>
    <w:rsid w:val="003773F0"/>
    <w:rsid w:val="00380364"/>
    <w:rsid w:val="0038036F"/>
    <w:rsid w:val="00381ACD"/>
    <w:rsid w:val="00381B52"/>
    <w:rsid w:val="00382E3A"/>
    <w:rsid w:val="003858A1"/>
    <w:rsid w:val="003859EA"/>
    <w:rsid w:val="00392513"/>
    <w:rsid w:val="0039251A"/>
    <w:rsid w:val="003928D8"/>
    <w:rsid w:val="00393E7F"/>
    <w:rsid w:val="0039515D"/>
    <w:rsid w:val="0039539C"/>
    <w:rsid w:val="00396443"/>
    <w:rsid w:val="003A10D5"/>
    <w:rsid w:val="003A113F"/>
    <w:rsid w:val="003A11DB"/>
    <w:rsid w:val="003A13ED"/>
    <w:rsid w:val="003A1846"/>
    <w:rsid w:val="003A368E"/>
    <w:rsid w:val="003A5289"/>
    <w:rsid w:val="003A53C7"/>
    <w:rsid w:val="003A60BF"/>
    <w:rsid w:val="003A712B"/>
    <w:rsid w:val="003B0AC5"/>
    <w:rsid w:val="003B0C5D"/>
    <w:rsid w:val="003B3087"/>
    <w:rsid w:val="003B565B"/>
    <w:rsid w:val="003B628E"/>
    <w:rsid w:val="003B67B1"/>
    <w:rsid w:val="003B70E1"/>
    <w:rsid w:val="003B75DA"/>
    <w:rsid w:val="003C1BE2"/>
    <w:rsid w:val="003C4137"/>
    <w:rsid w:val="003C4B14"/>
    <w:rsid w:val="003C56F4"/>
    <w:rsid w:val="003C792B"/>
    <w:rsid w:val="003C79B0"/>
    <w:rsid w:val="003D3012"/>
    <w:rsid w:val="003D3B32"/>
    <w:rsid w:val="003D3D5E"/>
    <w:rsid w:val="003D40D8"/>
    <w:rsid w:val="003D5CC8"/>
    <w:rsid w:val="003D5FC8"/>
    <w:rsid w:val="003D63A4"/>
    <w:rsid w:val="003D6AB6"/>
    <w:rsid w:val="003D741B"/>
    <w:rsid w:val="003D7CC7"/>
    <w:rsid w:val="003E1461"/>
    <w:rsid w:val="003E1718"/>
    <w:rsid w:val="003E3990"/>
    <w:rsid w:val="003E3E02"/>
    <w:rsid w:val="003F1258"/>
    <w:rsid w:val="003F29CA"/>
    <w:rsid w:val="003F2DA6"/>
    <w:rsid w:val="003F5702"/>
    <w:rsid w:val="003F65B0"/>
    <w:rsid w:val="003F6731"/>
    <w:rsid w:val="00400526"/>
    <w:rsid w:val="00400C55"/>
    <w:rsid w:val="004016DB"/>
    <w:rsid w:val="00402CBD"/>
    <w:rsid w:val="00405258"/>
    <w:rsid w:val="00407294"/>
    <w:rsid w:val="00407301"/>
    <w:rsid w:val="00410E29"/>
    <w:rsid w:val="004128AA"/>
    <w:rsid w:val="00412E38"/>
    <w:rsid w:val="00421022"/>
    <w:rsid w:val="00422CEE"/>
    <w:rsid w:val="0042357A"/>
    <w:rsid w:val="00424F13"/>
    <w:rsid w:val="004252BB"/>
    <w:rsid w:val="00425606"/>
    <w:rsid w:val="00426B40"/>
    <w:rsid w:val="004279C7"/>
    <w:rsid w:val="00427AEC"/>
    <w:rsid w:val="00434B3D"/>
    <w:rsid w:val="00434FE8"/>
    <w:rsid w:val="004365DE"/>
    <w:rsid w:val="00436EC5"/>
    <w:rsid w:val="00437BE5"/>
    <w:rsid w:val="00440D24"/>
    <w:rsid w:val="00441C47"/>
    <w:rsid w:val="00441EE6"/>
    <w:rsid w:val="00442F93"/>
    <w:rsid w:val="00444C48"/>
    <w:rsid w:val="00445E8D"/>
    <w:rsid w:val="00445E97"/>
    <w:rsid w:val="00446B34"/>
    <w:rsid w:val="00450627"/>
    <w:rsid w:val="00450D52"/>
    <w:rsid w:val="00451615"/>
    <w:rsid w:val="0045245D"/>
    <w:rsid w:val="00453A6E"/>
    <w:rsid w:val="00454B9D"/>
    <w:rsid w:val="004600DF"/>
    <w:rsid w:val="004605EE"/>
    <w:rsid w:val="00460F42"/>
    <w:rsid w:val="00461C5B"/>
    <w:rsid w:val="004641A0"/>
    <w:rsid w:val="00465ED3"/>
    <w:rsid w:val="004671DA"/>
    <w:rsid w:val="0046782D"/>
    <w:rsid w:val="00471540"/>
    <w:rsid w:val="004723C2"/>
    <w:rsid w:val="0047398D"/>
    <w:rsid w:val="0047446B"/>
    <w:rsid w:val="00475662"/>
    <w:rsid w:val="004766CF"/>
    <w:rsid w:val="004772FD"/>
    <w:rsid w:val="00477A2A"/>
    <w:rsid w:val="004804F8"/>
    <w:rsid w:val="00480581"/>
    <w:rsid w:val="0048581C"/>
    <w:rsid w:val="00485C7A"/>
    <w:rsid w:val="004878C8"/>
    <w:rsid w:val="00490BC5"/>
    <w:rsid w:val="00491765"/>
    <w:rsid w:val="00491824"/>
    <w:rsid w:val="00492125"/>
    <w:rsid w:val="00493A79"/>
    <w:rsid w:val="00494AB8"/>
    <w:rsid w:val="00494DB4"/>
    <w:rsid w:val="00494E4D"/>
    <w:rsid w:val="00495F14"/>
    <w:rsid w:val="004A0675"/>
    <w:rsid w:val="004A3CF4"/>
    <w:rsid w:val="004A4092"/>
    <w:rsid w:val="004A41FD"/>
    <w:rsid w:val="004A4BAD"/>
    <w:rsid w:val="004A71D2"/>
    <w:rsid w:val="004B1137"/>
    <w:rsid w:val="004B12F4"/>
    <w:rsid w:val="004B1473"/>
    <w:rsid w:val="004B3077"/>
    <w:rsid w:val="004B3A52"/>
    <w:rsid w:val="004B3EEC"/>
    <w:rsid w:val="004B6C34"/>
    <w:rsid w:val="004B722B"/>
    <w:rsid w:val="004C1B23"/>
    <w:rsid w:val="004C23BF"/>
    <w:rsid w:val="004C3570"/>
    <w:rsid w:val="004C3A8B"/>
    <w:rsid w:val="004C57C3"/>
    <w:rsid w:val="004C5A0E"/>
    <w:rsid w:val="004C702D"/>
    <w:rsid w:val="004C7C42"/>
    <w:rsid w:val="004D127A"/>
    <w:rsid w:val="004D19DC"/>
    <w:rsid w:val="004D3844"/>
    <w:rsid w:val="004D3DCA"/>
    <w:rsid w:val="004D623C"/>
    <w:rsid w:val="004D7AC7"/>
    <w:rsid w:val="004D7D8D"/>
    <w:rsid w:val="004D7EC1"/>
    <w:rsid w:val="004E05A5"/>
    <w:rsid w:val="004E0660"/>
    <w:rsid w:val="004E2B48"/>
    <w:rsid w:val="004E4176"/>
    <w:rsid w:val="004E468C"/>
    <w:rsid w:val="004E65E4"/>
    <w:rsid w:val="004E710A"/>
    <w:rsid w:val="004F18AB"/>
    <w:rsid w:val="004F417F"/>
    <w:rsid w:val="004F4278"/>
    <w:rsid w:val="004F5351"/>
    <w:rsid w:val="004F577F"/>
    <w:rsid w:val="004F5EDD"/>
    <w:rsid w:val="004F750E"/>
    <w:rsid w:val="004F7CD3"/>
    <w:rsid w:val="004F7E75"/>
    <w:rsid w:val="00501E6A"/>
    <w:rsid w:val="00503322"/>
    <w:rsid w:val="00503F9B"/>
    <w:rsid w:val="005046DD"/>
    <w:rsid w:val="00504814"/>
    <w:rsid w:val="00511289"/>
    <w:rsid w:val="0051175A"/>
    <w:rsid w:val="00511974"/>
    <w:rsid w:val="00511FDB"/>
    <w:rsid w:val="00512B24"/>
    <w:rsid w:val="00512C7C"/>
    <w:rsid w:val="00512E0A"/>
    <w:rsid w:val="005133BE"/>
    <w:rsid w:val="00516735"/>
    <w:rsid w:val="005169AC"/>
    <w:rsid w:val="00516B31"/>
    <w:rsid w:val="005200CF"/>
    <w:rsid w:val="00520CAE"/>
    <w:rsid w:val="005210EA"/>
    <w:rsid w:val="005211D4"/>
    <w:rsid w:val="00521505"/>
    <w:rsid w:val="00521E8C"/>
    <w:rsid w:val="0052294D"/>
    <w:rsid w:val="0052446C"/>
    <w:rsid w:val="0052464B"/>
    <w:rsid w:val="00524D7E"/>
    <w:rsid w:val="00530A9F"/>
    <w:rsid w:val="005319A7"/>
    <w:rsid w:val="0053237A"/>
    <w:rsid w:val="00532B57"/>
    <w:rsid w:val="00532D43"/>
    <w:rsid w:val="00533D1F"/>
    <w:rsid w:val="00534D7E"/>
    <w:rsid w:val="00536B3D"/>
    <w:rsid w:val="00540D97"/>
    <w:rsid w:val="00541507"/>
    <w:rsid w:val="00543893"/>
    <w:rsid w:val="005439A9"/>
    <w:rsid w:val="00544B53"/>
    <w:rsid w:val="0054586A"/>
    <w:rsid w:val="00545A96"/>
    <w:rsid w:val="00546814"/>
    <w:rsid w:val="005468C3"/>
    <w:rsid w:val="00547654"/>
    <w:rsid w:val="00547671"/>
    <w:rsid w:val="00551055"/>
    <w:rsid w:val="0055158B"/>
    <w:rsid w:val="00551BDD"/>
    <w:rsid w:val="005531CB"/>
    <w:rsid w:val="00553700"/>
    <w:rsid w:val="00553C10"/>
    <w:rsid w:val="005554FA"/>
    <w:rsid w:val="00555A04"/>
    <w:rsid w:val="00555CA9"/>
    <w:rsid w:val="00556BFF"/>
    <w:rsid w:val="005574DB"/>
    <w:rsid w:val="00557B8B"/>
    <w:rsid w:val="00560265"/>
    <w:rsid w:val="00561C11"/>
    <w:rsid w:val="00563870"/>
    <w:rsid w:val="005646E3"/>
    <w:rsid w:val="00565EBA"/>
    <w:rsid w:val="00566692"/>
    <w:rsid w:val="00567686"/>
    <w:rsid w:val="00567DFB"/>
    <w:rsid w:val="00570308"/>
    <w:rsid w:val="00572F87"/>
    <w:rsid w:val="005746D5"/>
    <w:rsid w:val="00574BEB"/>
    <w:rsid w:val="00575A13"/>
    <w:rsid w:val="00575A43"/>
    <w:rsid w:val="00580460"/>
    <w:rsid w:val="00580B48"/>
    <w:rsid w:val="005844FB"/>
    <w:rsid w:val="00585C9B"/>
    <w:rsid w:val="005866C3"/>
    <w:rsid w:val="0059112F"/>
    <w:rsid w:val="00593B17"/>
    <w:rsid w:val="00595C3F"/>
    <w:rsid w:val="00597777"/>
    <w:rsid w:val="005A0B37"/>
    <w:rsid w:val="005A1772"/>
    <w:rsid w:val="005A4730"/>
    <w:rsid w:val="005A5158"/>
    <w:rsid w:val="005A58F7"/>
    <w:rsid w:val="005A7397"/>
    <w:rsid w:val="005A7980"/>
    <w:rsid w:val="005A7A1B"/>
    <w:rsid w:val="005A7B86"/>
    <w:rsid w:val="005B001A"/>
    <w:rsid w:val="005B0AA2"/>
    <w:rsid w:val="005B0B27"/>
    <w:rsid w:val="005B0C76"/>
    <w:rsid w:val="005B23B2"/>
    <w:rsid w:val="005B23BB"/>
    <w:rsid w:val="005B3C88"/>
    <w:rsid w:val="005B4530"/>
    <w:rsid w:val="005B4B6A"/>
    <w:rsid w:val="005B4E1F"/>
    <w:rsid w:val="005B6D3A"/>
    <w:rsid w:val="005C012E"/>
    <w:rsid w:val="005C07C2"/>
    <w:rsid w:val="005C09D0"/>
    <w:rsid w:val="005C227A"/>
    <w:rsid w:val="005C5DDA"/>
    <w:rsid w:val="005C6010"/>
    <w:rsid w:val="005C61E2"/>
    <w:rsid w:val="005C6A31"/>
    <w:rsid w:val="005C733A"/>
    <w:rsid w:val="005C763D"/>
    <w:rsid w:val="005D17A5"/>
    <w:rsid w:val="005D242C"/>
    <w:rsid w:val="005D2524"/>
    <w:rsid w:val="005D268F"/>
    <w:rsid w:val="005D37D3"/>
    <w:rsid w:val="005D4058"/>
    <w:rsid w:val="005D52B3"/>
    <w:rsid w:val="005D5A76"/>
    <w:rsid w:val="005D5F10"/>
    <w:rsid w:val="005D637D"/>
    <w:rsid w:val="005E023F"/>
    <w:rsid w:val="005E0643"/>
    <w:rsid w:val="005E2AD7"/>
    <w:rsid w:val="005E4DD5"/>
    <w:rsid w:val="005E5005"/>
    <w:rsid w:val="005E514A"/>
    <w:rsid w:val="005E56DC"/>
    <w:rsid w:val="005E7823"/>
    <w:rsid w:val="005F0F06"/>
    <w:rsid w:val="005F1596"/>
    <w:rsid w:val="005F2684"/>
    <w:rsid w:val="005F2A17"/>
    <w:rsid w:val="005F3008"/>
    <w:rsid w:val="005F325F"/>
    <w:rsid w:val="005F49FC"/>
    <w:rsid w:val="005F5DF0"/>
    <w:rsid w:val="005F68DF"/>
    <w:rsid w:val="005F7B86"/>
    <w:rsid w:val="00601864"/>
    <w:rsid w:val="00604856"/>
    <w:rsid w:val="0060669D"/>
    <w:rsid w:val="00606862"/>
    <w:rsid w:val="00607D07"/>
    <w:rsid w:val="006103A0"/>
    <w:rsid w:val="00611066"/>
    <w:rsid w:val="006121B5"/>
    <w:rsid w:val="00614981"/>
    <w:rsid w:val="00614B96"/>
    <w:rsid w:val="00616940"/>
    <w:rsid w:val="00616A83"/>
    <w:rsid w:val="00617AC3"/>
    <w:rsid w:val="00617B60"/>
    <w:rsid w:val="00620B5D"/>
    <w:rsid w:val="00620E47"/>
    <w:rsid w:val="00621156"/>
    <w:rsid w:val="00621308"/>
    <w:rsid w:val="0062183C"/>
    <w:rsid w:val="00622CE7"/>
    <w:rsid w:val="00623080"/>
    <w:rsid w:val="006252AE"/>
    <w:rsid w:val="00625E4D"/>
    <w:rsid w:val="0062667C"/>
    <w:rsid w:val="00626E9D"/>
    <w:rsid w:val="00627209"/>
    <w:rsid w:val="0062760E"/>
    <w:rsid w:val="00627846"/>
    <w:rsid w:val="00627D51"/>
    <w:rsid w:val="006302BB"/>
    <w:rsid w:val="00632AD3"/>
    <w:rsid w:val="00633F92"/>
    <w:rsid w:val="006362DF"/>
    <w:rsid w:val="00636853"/>
    <w:rsid w:val="00636BD6"/>
    <w:rsid w:val="006374D4"/>
    <w:rsid w:val="0064085B"/>
    <w:rsid w:val="00641BB5"/>
    <w:rsid w:val="006420D2"/>
    <w:rsid w:val="006426A8"/>
    <w:rsid w:val="00642F5A"/>
    <w:rsid w:val="006458CB"/>
    <w:rsid w:val="00647140"/>
    <w:rsid w:val="00650651"/>
    <w:rsid w:val="00650A39"/>
    <w:rsid w:val="00650B16"/>
    <w:rsid w:val="0065179C"/>
    <w:rsid w:val="00652455"/>
    <w:rsid w:val="00652579"/>
    <w:rsid w:val="00652D6E"/>
    <w:rsid w:val="00653A3C"/>
    <w:rsid w:val="006542EC"/>
    <w:rsid w:val="00655C41"/>
    <w:rsid w:val="00656545"/>
    <w:rsid w:val="00657642"/>
    <w:rsid w:val="00657E23"/>
    <w:rsid w:val="006610A7"/>
    <w:rsid w:val="0066345C"/>
    <w:rsid w:val="00663EA8"/>
    <w:rsid w:val="0066410B"/>
    <w:rsid w:val="0066453B"/>
    <w:rsid w:val="00666529"/>
    <w:rsid w:val="006671D2"/>
    <w:rsid w:val="00667B20"/>
    <w:rsid w:val="006704F8"/>
    <w:rsid w:val="0067211B"/>
    <w:rsid w:val="00672824"/>
    <w:rsid w:val="0067354C"/>
    <w:rsid w:val="00674C6C"/>
    <w:rsid w:val="00675E25"/>
    <w:rsid w:val="0067640E"/>
    <w:rsid w:val="006764D3"/>
    <w:rsid w:val="006805C3"/>
    <w:rsid w:val="0068095C"/>
    <w:rsid w:val="0068208C"/>
    <w:rsid w:val="00682EAD"/>
    <w:rsid w:val="006835A0"/>
    <w:rsid w:val="006855B4"/>
    <w:rsid w:val="00686A0A"/>
    <w:rsid w:val="00687347"/>
    <w:rsid w:val="00687547"/>
    <w:rsid w:val="0069071D"/>
    <w:rsid w:val="00690776"/>
    <w:rsid w:val="006924E7"/>
    <w:rsid w:val="00694097"/>
    <w:rsid w:val="006945FA"/>
    <w:rsid w:val="006A001C"/>
    <w:rsid w:val="006A0582"/>
    <w:rsid w:val="006A100E"/>
    <w:rsid w:val="006A16E3"/>
    <w:rsid w:val="006A2EAF"/>
    <w:rsid w:val="006A3AC8"/>
    <w:rsid w:val="006A43C3"/>
    <w:rsid w:val="006A6FF4"/>
    <w:rsid w:val="006A7247"/>
    <w:rsid w:val="006A7E23"/>
    <w:rsid w:val="006B0B46"/>
    <w:rsid w:val="006B1C9D"/>
    <w:rsid w:val="006B30A4"/>
    <w:rsid w:val="006B34BE"/>
    <w:rsid w:val="006B4FFE"/>
    <w:rsid w:val="006B57DF"/>
    <w:rsid w:val="006B6645"/>
    <w:rsid w:val="006B781A"/>
    <w:rsid w:val="006C0F43"/>
    <w:rsid w:val="006C1354"/>
    <w:rsid w:val="006C1C80"/>
    <w:rsid w:val="006C3887"/>
    <w:rsid w:val="006C6604"/>
    <w:rsid w:val="006C6FE5"/>
    <w:rsid w:val="006D2B97"/>
    <w:rsid w:val="006D2C1C"/>
    <w:rsid w:val="006D3FCD"/>
    <w:rsid w:val="006D50A6"/>
    <w:rsid w:val="006D6D91"/>
    <w:rsid w:val="006E10D1"/>
    <w:rsid w:val="006E18F3"/>
    <w:rsid w:val="006E294D"/>
    <w:rsid w:val="006E2D9F"/>
    <w:rsid w:val="006E33AF"/>
    <w:rsid w:val="006E4BBD"/>
    <w:rsid w:val="006E520E"/>
    <w:rsid w:val="006E6E5C"/>
    <w:rsid w:val="006F0D32"/>
    <w:rsid w:val="006F1461"/>
    <w:rsid w:val="006F3427"/>
    <w:rsid w:val="006F3FDF"/>
    <w:rsid w:val="006F45BD"/>
    <w:rsid w:val="006F5278"/>
    <w:rsid w:val="006F5A93"/>
    <w:rsid w:val="00700732"/>
    <w:rsid w:val="00702391"/>
    <w:rsid w:val="00703644"/>
    <w:rsid w:val="007076DA"/>
    <w:rsid w:val="00707768"/>
    <w:rsid w:val="00707BEB"/>
    <w:rsid w:val="00710CD0"/>
    <w:rsid w:val="00711409"/>
    <w:rsid w:val="007133F8"/>
    <w:rsid w:val="0071351D"/>
    <w:rsid w:val="00713B20"/>
    <w:rsid w:val="00713D6C"/>
    <w:rsid w:val="00714DC5"/>
    <w:rsid w:val="007176B9"/>
    <w:rsid w:val="007228A9"/>
    <w:rsid w:val="00723025"/>
    <w:rsid w:val="0072514B"/>
    <w:rsid w:val="007261C6"/>
    <w:rsid w:val="00726368"/>
    <w:rsid w:val="007265D8"/>
    <w:rsid w:val="007301CB"/>
    <w:rsid w:val="0073032F"/>
    <w:rsid w:val="00730E56"/>
    <w:rsid w:val="00730E9E"/>
    <w:rsid w:val="007317E8"/>
    <w:rsid w:val="007317FB"/>
    <w:rsid w:val="00733864"/>
    <w:rsid w:val="00733C35"/>
    <w:rsid w:val="00734546"/>
    <w:rsid w:val="00734A56"/>
    <w:rsid w:val="00736AA1"/>
    <w:rsid w:val="00736D00"/>
    <w:rsid w:val="00736E63"/>
    <w:rsid w:val="00740616"/>
    <w:rsid w:val="0074099E"/>
    <w:rsid w:val="00740D31"/>
    <w:rsid w:val="00741168"/>
    <w:rsid w:val="00741948"/>
    <w:rsid w:val="00743FE0"/>
    <w:rsid w:val="00744801"/>
    <w:rsid w:val="007473C7"/>
    <w:rsid w:val="007473E5"/>
    <w:rsid w:val="00750CF7"/>
    <w:rsid w:val="00752477"/>
    <w:rsid w:val="00753971"/>
    <w:rsid w:val="00753A5B"/>
    <w:rsid w:val="00761444"/>
    <w:rsid w:val="00761D21"/>
    <w:rsid w:val="00762539"/>
    <w:rsid w:val="00762E4D"/>
    <w:rsid w:val="00762E88"/>
    <w:rsid w:val="007632FF"/>
    <w:rsid w:val="007658C9"/>
    <w:rsid w:val="00766DBF"/>
    <w:rsid w:val="00770161"/>
    <w:rsid w:val="0077057E"/>
    <w:rsid w:val="0077162D"/>
    <w:rsid w:val="0077221C"/>
    <w:rsid w:val="0077351A"/>
    <w:rsid w:val="00775297"/>
    <w:rsid w:val="0077647D"/>
    <w:rsid w:val="00777160"/>
    <w:rsid w:val="0077722C"/>
    <w:rsid w:val="0077755A"/>
    <w:rsid w:val="00781A81"/>
    <w:rsid w:val="00781C33"/>
    <w:rsid w:val="00783A49"/>
    <w:rsid w:val="00784EE6"/>
    <w:rsid w:val="00785BB3"/>
    <w:rsid w:val="007875FF"/>
    <w:rsid w:val="00793810"/>
    <w:rsid w:val="00793CA8"/>
    <w:rsid w:val="0079504B"/>
    <w:rsid w:val="007A1806"/>
    <w:rsid w:val="007A2115"/>
    <w:rsid w:val="007A29B6"/>
    <w:rsid w:val="007A3698"/>
    <w:rsid w:val="007A5110"/>
    <w:rsid w:val="007A5B16"/>
    <w:rsid w:val="007B0AC2"/>
    <w:rsid w:val="007B1C89"/>
    <w:rsid w:val="007B209A"/>
    <w:rsid w:val="007B226F"/>
    <w:rsid w:val="007B2699"/>
    <w:rsid w:val="007B321C"/>
    <w:rsid w:val="007B4050"/>
    <w:rsid w:val="007B6EB9"/>
    <w:rsid w:val="007B7354"/>
    <w:rsid w:val="007C15D9"/>
    <w:rsid w:val="007C1EBF"/>
    <w:rsid w:val="007C24D7"/>
    <w:rsid w:val="007C2BF6"/>
    <w:rsid w:val="007C41F7"/>
    <w:rsid w:val="007D0128"/>
    <w:rsid w:val="007D0E4B"/>
    <w:rsid w:val="007D2985"/>
    <w:rsid w:val="007D34B4"/>
    <w:rsid w:val="007D34F3"/>
    <w:rsid w:val="007D3C8E"/>
    <w:rsid w:val="007D5CB4"/>
    <w:rsid w:val="007D689F"/>
    <w:rsid w:val="007D6B14"/>
    <w:rsid w:val="007E2E9D"/>
    <w:rsid w:val="007E36F7"/>
    <w:rsid w:val="007E4079"/>
    <w:rsid w:val="007E4D2C"/>
    <w:rsid w:val="007E6FAA"/>
    <w:rsid w:val="007E7AE3"/>
    <w:rsid w:val="007F03F0"/>
    <w:rsid w:val="007F0B3D"/>
    <w:rsid w:val="007F0EA9"/>
    <w:rsid w:val="007F2EFE"/>
    <w:rsid w:val="007F5478"/>
    <w:rsid w:val="007F59ED"/>
    <w:rsid w:val="007F61DC"/>
    <w:rsid w:val="007F6925"/>
    <w:rsid w:val="007F6B8F"/>
    <w:rsid w:val="00800984"/>
    <w:rsid w:val="00801B31"/>
    <w:rsid w:val="00802787"/>
    <w:rsid w:val="00802902"/>
    <w:rsid w:val="00802EA1"/>
    <w:rsid w:val="00803152"/>
    <w:rsid w:val="008056F5"/>
    <w:rsid w:val="00805C3C"/>
    <w:rsid w:val="00806183"/>
    <w:rsid w:val="00807580"/>
    <w:rsid w:val="00807972"/>
    <w:rsid w:val="00807E7E"/>
    <w:rsid w:val="00810FBE"/>
    <w:rsid w:val="008125AD"/>
    <w:rsid w:val="00812AA6"/>
    <w:rsid w:val="00814F1D"/>
    <w:rsid w:val="00816B86"/>
    <w:rsid w:val="00816D6A"/>
    <w:rsid w:val="00820CAD"/>
    <w:rsid w:val="00822C35"/>
    <w:rsid w:val="00824C12"/>
    <w:rsid w:val="00825F31"/>
    <w:rsid w:val="00826136"/>
    <w:rsid w:val="00826376"/>
    <w:rsid w:val="00826B24"/>
    <w:rsid w:val="00826E49"/>
    <w:rsid w:val="00831470"/>
    <w:rsid w:val="0083159C"/>
    <w:rsid w:val="008345D5"/>
    <w:rsid w:val="00834C74"/>
    <w:rsid w:val="00834F07"/>
    <w:rsid w:val="00842097"/>
    <w:rsid w:val="00844AC2"/>
    <w:rsid w:val="0084514A"/>
    <w:rsid w:val="00845621"/>
    <w:rsid w:val="00845881"/>
    <w:rsid w:val="008459AD"/>
    <w:rsid w:val="00845BF5"/>
    <w:rsid w:val="008479BD"/>
    <w:rsid w:val="00850179"/>
    <w:rsid w:val="00851E16"/>
    <w:rsid w:val="00852D2A"/>
    <w:rsid w:val="0085679E"/>
    <w:rsid w:val="00862544"/>
    <w:rsid w:val="00864730"/>
    <w:rsid w:val="00865863"/>
    <w:rsid w:val="00865934"/>
    <w:rsid w:val="00865F5A"/>
    <w:rsid w:val="00866019"/>
    <w:rsid w:val="0086627A"/>
    <w:rsid w:val="00866904"/>
    <w:rsid w:val="00867089"/>
    <w:rsid w:val="00867289"/>
    <w:rsid w:val="00871B00"/>
    <w:rsid w:val="008721A2"/>
    <w:rsid w:val="00872A8C"/>
    <w:rsid w:val="00873EC2"/>
    <w:rsid w:val="00875CC4"/>
    <w:rsid w:val="0087648F"/>
    <w:rsid w:val="008805CF"/>
    <w:rsid w:val="008809D9"/>
    <w:rsid w:val="00881B27"/>
    <w:rsid w:val="00882C0F"/>
    <w:rsid w:val="00884B8E"/>
    <w:rsid w:val="00885B94"/>
    <w:rsid w:val="00886DF5"/>
    <w:rsid w:val="00890001"/>
    <w:rsid w:val="00890E15"/>
    <w:rsid w:val="00892A73"/>
    <w:rsid w:val="00892DA4"/>
    <w:rsid w:val="00892F2D"/>
    <w:rsid w:val="00894C9D"/>
    <w:rsid w:val="00895D1E"/>
    <w:rsid w:val="0089663E"/>
    <w:rsid w:val="00896AD8"/>
    <w:rsid w:val="00897463"/>
    <w:rsid w:val="008A0DFC"/>
    <w:rsid w:val="008A10DF"/>
    <w:rsid w:val="008A1525"/>
    <w:rsid w:val="008A1837"/>
    <w:rsid w:val="008A3A24"/>
    <w:rsid w:val="008A5CAD"/>
    <w:rsid w:val="008A7EC3"/>
    <w:rsid w:val="008B0A67"/>
    <w:rsid w:val="008B1198"/>
    <w:rsid w:val="008B4065"/>
    <w:rsid w:val="008B4275"/>
    <w:rsid w:val="008B4AFB"/>
    <w:rsid w:val="008B5D0B"/>
    <w:rsid w:val="008B5E45"/>
    <w:rsid w:val="008B6B63"/>
    <w:rsid w:val="008B6B72"/>
    <w:rsid w:val="008C08B3"/>
    <w:rsid w:val="008C0A75"/>
    <w:rsid w:val="008C17DC"/>
    <w:rsid w:val="008C4B5A"/>
    <w:rsid w:val="008C5179"/>
    <w:rsid w:val="008C67D8"/>
    <w:rsid w:val="008D15F8"/>
    <w:rsid w:val="008D1677"/>
    <w:rsid w:val="008D3FD5"/>
    <w:rsid w:val="008D53F2"/>
    <w:rsid w:val="008E2475"/>
    <w:rsid w:val="008E32E6"/>
    <w:rsid w:val="008E4172"/>
    <w:rsid w:val="008F0F40"/>
    <w:rsid w:val="008F1A4D"/>
    <w:rsid w:val="008F2756"/>
    <w:rsid w:val="008F295F"/>
    <w:rsid w:val="008F44B2"/>
    <w:rsid w:val="008F4F67"/>
    <w:rsid w:val="008F5058"/>
    <w:rsid w:val="008F571F"/>
    <w:rsid w:val="008F6E3A"/>
    <w:rsid w:val="008F7290"/>
    <w:rsid w:val="00903738"/>
    <w:rsid w:val="00903E33"/>
    <w:rsid w:val="0090420A"/>
    <w:rsid w:val="0090540D"/>
    <w:rsid w:val="00905E4F"/>
    <w:rsid w:val="00905E7A"/>
    <w:rsid w:val="009063B8"/>
    <w:rsid w:val="009073EF"/>
    <w:rsid w:val="00907D46"/>
    <w:rsid w:val="009102B2"/>
    <w:rsid w:val="0091165C"/>
    <w:rsid w:val="00911F1B"/>
    <w:rsid w:val="009120E8"/>
    <w:rsid w:val="0091298F"/>
    <w:rsid w:val="009138AA"/>
    <w:rsid w:val="00913F70"/>
    <w:rsid w:val="009145F0"/>
    <w:rsid w:val="00914C43"/>
    <w:rsid w:val="009162E8"/>
    <w:rsid w:val="009165C9"/>
    <w:rsid w:val="00917CCB"/>
    <w:rsid w:val="009210A3"/>
    <w:rsid w:val="009219DC"/>
    <w:rsid w:val="009219FE"/>
    <w:rsid w:val="00922863"/>
    <w:rsid w:val="00922F34"/>
    <w:rsid w:val="00923514"/>
    <w:rsid w:val="00925992"/>
    <w:rsid w:val="00926884"/>
    <w:rsid w:val="0092767B"/>
    <w:rsid w:val="009278D0"/>
    <w:rsid w:val="00930C73"/>
    <w:rsid w:val="00932177"/>
    <w:rsid w:val="0093382C"/>
    <w:rsid w:val="00936A97"/>
    <w:rsid w:val="00936E35"/>
    <w:rsid w:val="00937A5F"/>
    <w:rsid w:val="00937AEB"/>
    <w:rsid w:val="0094006C"/>
    <w:rsid w:val="009421EF"/>
    <w:rsid w:val="00943940"/>
    <w:rsid w:val="00943DD2"/>
    <w:rsid w:val="00947006"/>
    <w:rsid w:val="00947C77"/>
    <w:rsid w:val="00951AB6"/>
    <w:rsid w:val="00953A73"/>
    <w:rsid w:val="00954276"/>
    <w:rsid w:val="0095497F"/>
    <w:rsid w:val="00954BD0"/>
    <w:rsid w:val="00955A23"/>
    <w:rsid w:val="00956127"/>
    <w:rsid w:val="00956DDF"/>
    <w:rsid w:val="009570A1"/>
    <w:rsid w:val="00960094"/>
    <w:rsid w:val="00960123"/>
    <w:rsid w:val="00961B0F"/>
    <w:rsid w:val="0096359A"/>
    <w:rsid w:val="00963696"/>
    <w:rsid w:val="009636DD"/>
    <w:rsid w:val="00964E6F"/>
    <w:rsid w:val="00965D2D"/>
    <w:rsid w:val="00965F99"/>
    <w:rsid w:val="00967211"/>
    <w:rsid w:val="00967278"/>
    <w:rsid w:val="0096748C"/>
    <w:rsid w:val="00967B1B"/>
    <w:rsid w:val="00967BFE"/>
    <w:rsid w:val="00970B63"/>
    <w:rsid w:val="00971370"/>
    <w:rsid w:val="0097140C"/>
    <w:rsid w:val="009715C6"/>
    <w:rsid w:val="009724A7"/>
    <w:rsid w:val="00972948"/>
    <w:rsid w:val="00973388"/>
    <w:rsid w:val="00973BEB"/>
    <w:rsid w:val="00974D7A"/>
    <w:rsid w:val="009754E3"/>
    <w:rsid w:val="00976FE7"/>
    <w:rsid w:val="009773EC"/>
    <w:rsid w:val="00980746"/>
    <w:rsid w:val="0098154D"/>
    <w:rsid w:val="009830B8"/>
    <w:rsid w:val="009850D8"/>
    <w:rsid w:val="00985897"/>
    <w:rsid w:val="009876F8"/>
    <w:rsid w:val="00987790"/>
    <w:rsid w:val="009922B8"/>
    <w:rsid w:val="00995537"/>
    <w:rsid w:val="0099593D"/>
    <w:rsid w:val="0099600B"/>
    <w:rsid w:val="00997617"/>
    <w:rsid w:val="00997728"/>
    <w:rsid w:val="00997831"/>
    <w:rsid w:val="009A19D7"/>
    <w:rsid w:val="009A1CA8"/>
    <w:rsid w:val="009A433B"/>
    <w:rsid w:val="009A5B2F"/>
    <w:rsid w:val="009A60F6"/>
    <w:rsid w:val="009A7E90"/>
    <w:rsid w:val="009B0113"/>
    <w:rsid w:val="009B08DC"/>
    <w:rsid w:val="009B4CCF"/>
    <w:rsid w:val="009C126E"/>
    <w:rsid w:val="009C2C84"/>
    <w:rsid w:val="009C377B"/>
    <w:rsid w:val="009C6B32"/>
    <w:rsid w:val="009D0543"/>
    <w:rsid w:val="009D133A"/>
    <w:rsid w:val="009D2623"/>
    <w:rsid w:val="009D35F3"/>
    <w:rsid w:val="009D3A8B"/>
    <w:rsid w:val="009D5EA9"/>
    <w:rsid w:val="009D62F3"/>
    <w:rsid w:val="009D7F89"/>
    <w:rsid w:val="009E04B0"/>
    <w:rsid w:val="009E3D56"/>
    <w:rsid w:val="009E4FFA"/>
    <w:rsid w:val="009E69A6"/>
    <w:rsid w:val="009E6C96"/>
    <w:rsid w:val="009F1159"/>
    <w:rsid w:val="009F3C0B"/>
    <w:rsid w:val="009F3DFF"/>
    <w:rsid w:val="009F4907"/>
    <w:rsid w:val="009F5399"/>
    <w:rsid w:val="009F6EB3"/>
    <w:rsid w:val="009F7AC6"/>
    <w:rsid w:val="00A008C1"/>
    <w:rsid w:val="00A00BA9"/>
    <w:rsid w:val="00A039BB"/>
    <w:rsid w:val="00A05245"/>
    <w:rsid w:val="00A132CE"/>
    <w:rsid w:val="00A13322"/>
    <w:rsid w:val="00A13C3C"/>
    <w:rsid w:val="00A152BB"/>
    <w:rsid w:val="00A1542D"/>
    <w:rsid w:val="00A16DC1"/>
    <w:rsid w:val="00A20797"/>
    <w:rsid w:val="00A24952"/>
    <w:rsid w:val="00A249CA"/>
    <w:rsid w:val="00A27461"/>
    <w:rsid w:val="00A27CDE"/>
    <w:rsid w:val="00A27F9F"/>
    <w:rsid w:val="00A307A7"/>
    <w:rsid w:val="00A33F94"/>
    <w:rsid w:val="00A34E08"/>
    <w:rsid w:val="00A35D89"/>
    <w:rsid w:val="00A362A4"/>
    <w:rsid w:val="00A37E74"/>
    <w:rsid w:val="00A407AC"/>
    <w:rsid w:val="00A41976"/>
    <w:rsid w:val="00A41A3E"/>
    <w:rsid w:val="00A425B8"/>
    <w:rsid w:val="00A459FE"/>
    <w:rsid w:val="00A46E6B"/>
    <w:rsid w:val="00A47049"/>
    <w:rsid w:val="00A473C4"/>
    <w:rsid w:val="00A47CD5"/>
    <w:rsid w:val="00A50954"/>
    <w:rsid w:val="00A50BEA"/>
    <w:rsid w:val="00A51056"/>
    <w:rsid w:val="00A53B9D"/>
    <w:rsid w:val="00A53D1F"/>
    <w:rsid w:val="00A5430D"/>
    <w:rsid w:val="00A548F6"/>
    <w:rsid w:val="00A56035"/>
    <w:rsid w:val="00A56D53"/>
    <w:rsid w:val="00A571DE"/>
    <w:rsid w:val="00A576F9"/>
    <w:rsid w:val="00A60882"/>
    <w:rsid w:val="00A60DFE"/>
    <w:rsid w:val="00A63C61"/>
    <w:rsid w:val="00A6424A"/>
    <w:rsid w:val="00A64253"/>
    <w:rsid w:val="00A64D41"/>
    <w:rsid w:val="00A65041"/>
    <w:rsid w:val="00A74A31"/>
    <w:rsid w:val="00A7604A"/>
    <w:rsid w:val="00A76453"/>
    <w:rsid w:val="00A768EC"/>
    <w:rsid w:val="00A769BC"/>
    <w:rsid w:val="00A77361"/>
    <w:rsid w:val="00A77C72"/>
    <w:rsid w:val="00A81DB1"/>
    <w:rsid w:val="00A82E18"/>
    <w:rsid w:val="00A835BB"/>
    <w:rsid w:val="00A83A62"/>
    <w:rsid w:val="00A84205"/>
    <w:rsid w:val="00A8475B"/>
    <w:rsid w:val="00A8552D"/>
    <w:rsid w:val="00A866E5"/>
    <w:rsid w:val="00A904DE"/>
    <w:rsid w:val="00A90724"/>
    <w:rsid w:val="00A90AA1"/>
    <w:rsid w:val="00A93967"/>
    <w:rsid w:val="00A93A2C"/>
    <w:rsid w:val="00A9576D"/>
    <w:rsid w:val="00A95A5D"/>
    <w:rsid w:val="00A95F3A"/>
    <w:rsid w:val="00A95F6C"/>
    <w:rsid w:val="00A96138"/>
    <w:rsid w:val="00A967A4"/>
    <w:rsid w:val="00A96873"/>
    <w:rsid w:val="00AA04EE"/>
    <w:rsid w:val="00AA0826"/>
    <w:rsid w:val="00AA093D"/>
    <w:rsid w:val="00AA1E2A"/>
    <w:rsid w:val="00AA2510"/>
    <w:rsid w:val="00AA2833"/>
    <w:rsid w:val="00AA30A0"/>
    <w:rsid w:val="00AA45E4"/>
    <w:rsid w:val="00AA4C0A"/>
    <w:rsid w:val="00AA5B93"/>
    <w:rsid w:val="00AA635E"/>
    <w:rsid w:val="00AA63B8"/>
    <w:rsid w:val="00AA7067"/>
    <w:rsid w:val="00AA76D4"/>
    <w:rsid w:val="00AB113F"/>
    <w:rsid w:val="00AB11C7"/>
    <w:rsid w:val="00AB1BF5"/>
    <w:rsid w:val="00AB23F4"/>
    <w:rsid w:val="00AB253E"/>
    <w:rsid w:val="00AB2775"/>
    <w:rsid w:val="00AB2B1E"/>
    <w:rsid w:val="00AB2FF2"/>
    <w:rsid w:val="00AB51FA"/>
    <w:rsid w:val="00AB5447"/>
    <w:rsid w:val="00AB5799"/>
    <w:rsid w:val="00AB707E"/>
    <w:rsid w:val="00AC0664"/>
    <w:rsid w:val="00AC3030"/>
    <w:rsid w:val="00AC4022"/>
    <w:rsid w:val="00AC65BF"/>
    <w:rsid w:val="00AC719C"/>
    <w:rsid w:val="00AD0D52"/>
    <w:rsid w:val="00AD1CFB"/>
    <w:rsid w:val="00AD3D01"/>
    <w:rsid w:val="00AD49B8"/>
    <w:rsid w:val="00AD5955"/>
    <w:rsid w:val="00AD5F23"/>
    <w:rsid w:val="00AD64E5"/>
    <w:rsid w:val="00AD68DE"/>
    <w:rsid w:val="00AD7D96"/>
    <w:rsid w:val="00AE0BE8"/>
    <w:rsid w:val="00AE3C59"/>
    <w:rsid w:val="00AE409E"/>
    <w:rsid w:val="00AE54D8"/>
    <w:rsid w:val="00AE61CC"/>
    <w:rsid w:val="00AE63C2"/>
    <w:rsid w:val="00AE66CE"/>
    <w:rsid w:val="00AF0639"/>
    <w:rsid w:val="00AF1481"/>
    <w:rsid w:val="00AF18E3"/>
    <w:rsid w:val="00AF29C9"/>
    <w:rsid w:val="00AF2B47"/>
    <w:rsid w:val="00AF30AB"/>
    <w:rsid w:val="00AF64BD"/>
    <w:rsid w:val="00AF67E6"/>
    <w:rsid w:val="00AF71C9"/>
    <w:rsid w:val="00AF7EC4"/>
    <w:rsid w:val="00B00947"/>
    <w:rsid w:val="00B00977"/>
    <w:rsid w:val="00B01553"/>
    <w:rsid w:val="00B03532"/>
    <w:rsid w:val="00B03C24"/>
    <w:rsid w:val="00B0489C"/>
    <w:rsid w:val="00B05872"/>
    <w:rsid w:val="00B05C9A"/>
    <w:rsid w:val="00B0707B"/>
    <w:rsid w:val="00B07D50"/>
    <w:rsid w:val="00B10012"/>
    <w:rsid w:val="00B109DE"/>
    <w:rsid w:val="00B11252"/>
    <w:rsid w:val="00B113C2"/>
    <w:rsid w:val="00B1354F"/>
    <w:rsid w:val="00B142C9"/>
    <w:rsid w:val="00B15340"/>
    <w:rsid w:val="00B15345"/>
    <w:rsid w:val="00B155EB"/>
    <w:rsid w:val="00B162BD"/>
    <w:rsid w:val="00B207EE"/>
    <w:rsid w:val="00B212EB"/>
    <w:rsid w:val="00B21667"/>
    <w:rsid w:val="00B23815"/>
    <w:rsid w:val="00B23F72"/>
    <w:rsid w:val="00B23FD4"/>
    <w:rsid w:val="00B24A9E"/>
    <w:rsid w:val="00B255CB"/>
    <w:rsid w:val="00B26BE4"/>
    <w:rsid w:val="00B2703B"/>
    <w:rsid w:val="00B27751"/>
    <w:rsid w:val="00B304FF"/>
    <w:rsid w:val="00B30F80"/>
    <w:rsid w:val="00B3274C"/>
    <w:rsid w:val="00B343E2"/>
    <w:rsid w:val="00B3493D"/>
    <w:rsid w:val="00B3501C"/>
    <w:rsid w:val="00B350C4"/>
    <w:rsid w:val="00B35428"/>
    <w:rsid w:val="00B36C8C"/>
    <w:rsid w:val="00B40958"/>
    <w:rsid w:val="00B416EE"/>
    <w:rsid w:val="00B41BB7"/>
    <w:rsid w:val="00B43CDF"/>
    <w:rsid w:val="00B46323"/>
    <w:rsid w:val="00B4638D"/>
    <w:rsid w:val="00B46C1F"/>
    <w:rsid w:val="00B46FA4"/>
    <w:rsid w:val="00B52019"/>
    <w:rsid w:val="00B52984"/>
    <w:rsid w:val="00B544AA"/>
    <w:rsid w:val="00B544B5"/>
    <w:rsid w:val="00B5471D"/>
    <w:rsid w:val="00B5708C"/>
    <w:rsid w:val="00B576B2"/>
    <w:rsid w:val="00B61923"/>
    <w:rsid w:val="00B63504"/>
    <w:rsid w:val="00B64ADD"/>
    <w:rsid w:val="00B67486"/>
    <w:rsid w:val="00B7121F"/>
    <w:rsid w:val="00B71BB0"/>
    <w:rsid w:val="00B71F8D"/>
    <w:rsid w:val="00B72691"/>
    <w:rsid w:val="00B7328C"/>
    <w:rsid w:val="00B73ED3"/>
    <w:rsid w:val="00B760B2"/>
    <w:rsid w:val="00B80072"/>
    <w:rsid w:val="00B801C7"/>
    <w:rsid w:val="00B81D6F"/>
    <w:rsid w:val="00B823FA"/>
    <w:rsid w:val="00B8380A"/>
    <w:rsid w:val="00B86D91"/>
    <w:rsid w:val="00B92699"/>
    <w:rsid w:val="00B93F9C"/>
    <w:rsid w:val="00B94CFA"/>
    <w:rsid w:val="00B94ECF"/>
    <w:rsid w:val="00B95F50"/>
    <w:rsid w:val="00B9610D"/>
    <w:rsid w:val="00B96825"/>
    <w:rsid w:val="00B97B43"/>
    <w:rsid w:val="00BA0AE5"/>
    <w:rsid w:val="00BA13F9"/>
    <w:rsid w:val="00BA1A24"/>
    <w:rsid w:val="00BA214E"/>
    <w:rsid w:val="00BA3A32"/>
    <w:rsid w:val="00BA4481"/>
    <w:rsid w:val="00BA6265"/>
    <w:rsid w:val="00BA6E75"/>
    <w:rsid w:val="00BB1548"/>
    <w:rsid w:val="00BB2B12"/>
    <w:rsid w:val="00BB31C8"/>
    <w:rsid w:val="00BB44FA"/>
    <w:rsid w:val="00BB4E0E"/>
    <w:rsid w:val="00BB73A8"/>
    <w:rsid w:val="00BB7585"/>
    <w:rsid w:val="00BB78EC"/>
    <w:rsid w:val="00BC01A0"/>
    <w:rsid w:val="00BC1450"/>
    <w:rsid w:val="00BC2F8C"/>
    <w:rsid w:val="00BC3E17"/>
    <w:rsid w:val="00BC43A4"/>
    <w:rsid w:val="00BC4F5A"/>
    <w:rsid w:val="00BC5EAC"/>
    <w:rsid w:val="00BC5F76"/>
    <w:rsid w:val="00BC60D7"/>
    <w:rsid w:val="00BD0FB9"/>
    <w:rsid w:val="00BD3E04"/>
    <w:rsid w:val="00BD5D62"/>
    <w:rsid w:val="00BD6150"/>
    <w:rsid w:val="00BD696D"/>
    <w:rsid w:val="00BE16DB"/>
    <w:rsid w:val="00BE18B4"/>
    <w:rsid w:val="00BE1FE5"/>
    <w:rsid w:val="00BE2324"/>
    <w:rsid w:val="00BE2CCD"/>
    <w:rsid w:val="00BE3695"/>
    <w:rsid w:val="00BE3DA5"/>
    <w:rsid w:val="00BE3E8A"/>
    <w:rsid w:val="00BE4ED5"/>
    <w:rsid w:val="00BE7FBB"/>
    <w:rsid w:val="00BF04D2"/>
    <w:rsid w:val="00BF065A"/>
    <w:rsid w:val="00BF1016"/>
    <w:rsid w:val="00BF4B11"/>
    <w:rsid w:val="00BF4C2D"/>
    <w:rsid w:val="00BF4F5C"/>
    <w:rsid w:val="00BF5748"/>
    <w:rsid w:val="00BF6C11"/>
    <w:rsid w:val="00C00162"/>
    <w:rsid w:val="00C00808"/>
    <w:rsid w:val="00C00930"/>
    <w:rsid w:val="00C01937"/>
    <w:rsid w:val="00C01AC7"/>
    <w:rsid w:val="00C02BEA"/>
    <w:rsid w:val="00C03AAB"/>
    <w:rsid w:val="00C047FD"/>
    <w:rsid w:val="00C06281"/>
    <w:rsid w:val="00C06285"/>
    <w:rsid w:val="00C11DC6"/>
    <w:rsid w:val="00C167FA"/>
    <w:rsid w:val="00C169A9"/>
    <w:rsid w:val="00C16C75"/>
    <w:rsid w:val="00C17A6F"/>
    <w:rsid w:val="00C20058"/>
    <w:rsid w:val="00C2010F"/>
    <w:rsid w:val="00C202FB"/>
    <w:rsid w:val="00C204F9"/>
    <w:rsid w:val="00C20531"/>
    <w:rsid w:val="00C20F84"/>
    <w:rsid w:val="00C21755"/>
    <w:rsid w:val="00C21CF8"/>
    <w:rsid w:val="00C223D6"/>
    <w:rsid w:val="00C2274D"/>
    <w:rsid w:val="00C229A6"/>
    <w:rsid w:val="00C24616"/>
    <w:rsid w:val="00C24A18"/>
    <w:rsid w:val="00C26214"/>
    <w:rsid w:val="00C270BE"/>
    <w:rsid w:val="00C316B0"/>
    <w:rsid w:val="00C32FC4"/>
    <w:rsid w:val="00C33571"/>
    <w:rsid w:val="00C347BB"/>
    <w:rsid w:val="00C34FD6"/>
    <w:rsid w:val="00C35A37"/>
    <w:rsid w:val="00C36DC6"/>
    <w:rsid w:val="00C373C7"/>
    <w:rsid w:val="00C40EC0"/>
    <w:rsid w:val="00C4356B"/>
    <w:rsid w:val="00C43DE3"/>
    <w:rsid w:val="00C4495B"/>
    <w:rsid w:val="00C470F8"/>
    <w:rsid w:val="00C47162"/>
    <w:rsid w:val="00C50966"/>
    <w:rsid w:val="00C5171B"/>
    <w:rsid w:val="00C51E90"/>
    <w:rsid w:val="00C53774"/>
    <w:rsid w:val="00C554A8"/>
    <w:rsid w:val="00C55DBC"/>
    <w:rsid w:val="00C567A2"/>
    <w:rsid w:val="00C57CD4"/>
    <w:rsid w:val="00C613C0"/>
    <w:rsid w:val="00C6188F"/>
    <w:rsid w:val="00C61DF6"/>
    <w:rsid w:val="00C61E62"/>
    <w:rsid w:val="00C6481C"/>
    <w:rsid w:val="00C6531E"/>
    <w:rsid w:val="00C67534"/>
    <w:rsid w:val="00C67A7E"/>
    <w:rsid w:val="00C67C6B"/>
    <w:rsid w:val="00C7089B"/>
    <w:rsid w:val="00C708D0"/>
    <w:rsid w:val="00C710F1"/>
    <w:rsid w:val="00C7364D"/>
    <w:rsid w:val="00C76721"/>
    <w:rsid w:val="00C76819"/>
    <w:rsid w:val="00C779C4"/>
    <w:rsid w:val="00C80BA0"/>
    <w:rsid w:val="00C80BA7"/>
    <w:rsid w:val="00C817FD"/>
    <w:rsid w:val="00C81E47"/>
    <w:rsid w:val="00C82B95"/>
    <w:rsid w:val="00C835E6"/>
    <w:rsid w:val="00C83C54"/>
    <w:rsid w:val="00C8497B"/>
    <w:rsid w:val="00C861B3"/>
    <w:rsid w:val="00C87B4B"/>
    <w:rsid w:val="00C87F72"/>
    <w:rsid w:val="00C90CE2"/>
    <w:rsid w:val="00C914F1"/>
    <w:rsid w:val="00C9202B"/>
    <w:rsid w:val="00C94A7E"/>
    <w:rsid w:val="00C95235"/>
    <w:rsid w:val="00C95820"/>
    <w:rsid w:val="00C966AB"/>
    <w:rsid w:val="00C9691C"/>
    <w:rsid w:val="00C96AC9"/>
    <w:rsid w:val="00C9727F"/>
    <w:rsid w:val="00C97D1B"/>
    <w:rsid w:val="00CA13AD"/>
    <w:rsid w:val="00CA5655"/>
    <w:rsid w:val="00CA6C75"/>
    <w:rsid w:val="00CA7D0D"/>
    <w:rsid w:val="00CB2F8B"/>
    <w:rsid w:val="00CB4FEC"/>
    <w:rsid w:val="00CB4FFA"/>
    <w:rsid w:val="00CB56E1"/>
    <w:rsid w:val="00CB6F68"/>
    <w:rsid w:val="00CB76D5"/>
    <w:rsid w:val="00CB7FDE"/>
    <w:rsid w:val="00CC01E9"/>
    <w:rsid w:val="00CC04E0"/>
    <w:rsid w:val="00CC102F"/>
    <w:rsid w:val="00CC29AB"/>
    <w:rsid w:val="00CC33D4"/>
    <w:rsid w:val="00CC3B41"/>
    <w:rsid w:val="00CC4267"/>
    <w:rsid w:val="00CC45DC"/>
    <w:rsid w:val="00CC476F"/>
    <w:rsid w:val="00CC5616"/>
    <w:rsid w:val="00CC59C8"/>
    <w:rsid w:val="00CC61C7"/>
    <w:rsid w:val="00CC6FF8"/>
    <w:rsid w:val="00CC7849"/>
    <w:rsid w:val="00CC7DCA"/>
    <w:rsid w:val="00CD0058"/>
    <w:rsid w:val="00CD1FC6"/>
    <w:rsid w:val="00CD2C05"/>
    <w:rsid w:val="00CD35F9"/>
    <w:rsid w:val="00CD3BD5"/>
    <w:rsid w:val="00CD42AD"/>
    <w:rsid w:val="00CD5BB2"/>
    <w:rsid w:val="00CD619A"/>
    <w:rsid w:val="00CD635D"/>
    <w:rsid w:val="00CD6882"/>
    <w:rsid w:val="00CE03A6"/>
    <w:rsid w:val="00CE31DB"/>
    <w:rsid w:val="00CE3C2A"/>
    <w:rsid w:val="00CE5801"/>
    <w:rsid w:val="00CE607C"/>
    <w:rsid w:val="00CE7019"/>
    <w:rsid w:val="00CE75C4"/>
    <w:rsid w:val="00CF113C"/>
    <w:rsid w:val="00CF1DF7"/>
    <w:rsid w:val="00CF2487"/>
    <w:rsid w:val="00CF3C34"/>
    <w:rsid w:val="00CF49A5"/>
    <w:rsid w:val="00CF50CD"/>
    <w:rsid w:val="00CF7AED"/>
    <w:rsid w:val="00D00194"/>
    <w:rsid w:val="00D002AE"/>
    <w:rsid w:val="00D03AA1"/>
    <w:rsid w:val="00D043EE"/>
    <w:rsid w:val="00D049F7"/>
    <w:rsid w:val="00D04E9F"/>
    <w:rsid w:val="00D05972"/>
    <w:rsid w:val="00D05A3F"/>
    <w:rsid w:val="00D100D1"/>
    <w:rsid w:val="00D1120B"/>
    <w:rsid w:val="00D1169D"/>
    <w:rsid w:val="00D11FD6"/>
    <w:rsid w:val="00D12724"/>
    <w:rsid w:val="00D12EE9"/>
    <w:rsid w:val="00D1358C"/>
    <w:rsid w:val="00D13AB6"/>
    <w:rsid w:val="00D13F3F"/>
    <w:rsid w:val="00D15ECC"/>
    <w:rsid w:val="00D16943"/>
    <w:rsid w:val="00D17572"/>
    <w:rsid w:val="00D2082C"/>
    <w:rsid w:val="00D226B0"/>
    <w:rsid w:val="00D22BD9"/>
    <w:rsid w:val="00D2477D"/>
    <w:rsid w:val="00D248C6"/>
    <w:rsid w:val="00D259A6"/>
    <w:rsid w:val="00D25D6F"/>
    <w:rsid w:val="00D26BDB"/>
    <w:rsid w:val="00D26E82"/>
    <w:rsid w:val="00D30C58"/>
    <w:rsid w:val="00D31224"/>
    <w:rsid w:val="00D31E25"/>
    <w:rsid w:val="00D33A49"/>
    <w:rsid w:val="00D35399"/>
    <w:rsid w:val="00D35D67"/>
    <w:rsid w:val="00D36DBA"/>
    <w:rsid w:val="00D37A93"/>
    <w:rsid w:val="00D40091"/>
    <w:rsid w:val="00D444CC"/>
    <w:rsid w:val="00D46074"/>
    <w:rsid w:val="00D46F10"/>
    <w:rsid w:val="00D47F2E"/>
    <w:rsid w:val="00D5051D"/>
    <w:rsid w:val="00D528CE"/>
    <w:rsid w:val="00D54579"/>
    <w:rsid w:val="00D5501A"/>
    <w:rsid w:val="00D56134"/>
    <w:rsid w:val="00D6027E"/>
    <w:rsid w:val="00D609ED"/>
    <w:rsid w:val="00D60F06"/>
    <w:rsid w:val="00D62603"/>
    <w:rsid w:val="00D63EC1"/>
    <w:rsid w:val="00D64C7C"/>
    <w:rsid w:val="00D64F71"/>
    <w:rsid w:val="00D67543"/>
    <w:rsid w:val="00D67854"/>
    <w:rsid w:val="00D712FC"/>
    <w:rsid w:val="00D71544"/>
    <w:rsid w:val="00D717FF"/>
    <w:rsid w:val="00D71915"/>
    <w:rsid w:val="00D72EF9"/>
    <w:rsid w:val="00D7306F"/>
    <w:rsid w:val="00D75B7D"/>
    <w:rsid w:val="00D77901"/>
    <w:rsid w:val="00D77ACB"/>
    <w:rsid w:val="00D77DA8"/>
    <w:rsid w:val="00D80400"/>
    <w:rsid w:val="00D80CD6"/>
    <w:rsid w:val="00D80E43"/>
    <w:rsid w:val="00D81421"/>
    <w:rsid w:val="00D8724D"/>
    <w:rsid w:val="00D908DD"/>
    <w:rsid w:val="00D90C1A"/>
    <w:rsid w:val="00D912ED"/>
    <w:rsid w:val="00D938A2"/>
    <w:rsid w:val="00D949C6"/>
    <w:rsid w:val="00D95601"/>
    <w:rsid w:val="00D95F13"/>
    <w:rsid w:val="00D97C77"/>
    <w:rsid w:val="00DA1120"/>
    <w:rsid w:val="00DA171F"/>
    <w:rsid w:val="00DA17F8"/>
    <w:rsid w:val="00DA18CC"/>
    <w:rsid w:val="00DA2B91"/>
    <w:rsid w:val="00DA2D0E"/>
    <w:rsid w:val="00DA5983"/>
    <w:rsid w:val="00DA6212"/>
    <w:rsid w:val="00DA633C"/>
    <w:rsid w:val="00DA70C5"/>
    <w:rsid w:val="00DB0450"/>
    <w:rsid w:val="00DB0A71"/>
    <w:rsid w:val="00DB0BD1"/>
    <w:rsid w:val="00DB0CB6"/>
    <w:rsid w:val="00DB30D0"/>
    <w:rsid w:val="00DC0F5E"/>
    <w:rsid w:val="00DC3C5D"/>
    <w:rsid w:val="00DC4A84"/>
    <w:rsid w:val="00DC5172"/>
    <w:rsid w:val="00DC5F25"/>
    <w:rsid w:val="00DC6C1E"/>
    <w:rsid w:val="00DC7B72"/>
    <w:rsid w:val="00DD0179"/>
    <w:rsid w:val="00DD22D1"/>
    <w:rsid w:val="00DD3367"/>
    <w:rsid w:val="00DD3D4B"/>
    <w:rsid w:val="00DD4CE5"/>
    <w:rsid w:val="00DD655D"/>
    <w:rsid w:val="00DD721D"/>
    <w:rsid w:val="00DD7E62"/>
    <w:rsid w:val="00DE04DD"/>
    <w:rsid w:val="00DE0BFA"/>
    <w:rsid w:val="00DE1A36"/>
    <w:rsid w:val="00DE1D37"/>
    <w:rsid w:val="00DE39D7"/>
    <w:rsid w:val="00DE572A"/>
    <w:rsid w:val="00DE61D5"/>
    <w:rsid w:val="00DE636A"/>
    <w:rsid w:val="00DE6C07"/>
    <w:rsid w:val="00DE780D"/>
    <w:rsid w:val="00DF19FA"/>
    <w:rsid w:val="00DF1EA2"/>
    <w:rsid w:val="00DF3332"/>
    <w:rsid w:val="00DF3627"/>
    <w:rsid w:val="00DF3874"/>
    <w:rsid w:val="00DF3B21"/>
    <w:rsid w:val="00DF4454"/>
    <w:rsid w:val="00DF6632"/>
    <w:rsid w:val="00DF6E5C"/>
    <w:rsid w:val="00DF6E79"/>
    <w:rsid w:val="00DF7D01"/>
    <w:rsid w:val="00E0003E"/>
    <w:rsid w:val="00E01B23"/>
    <w:rsid w:val="00E02C7A"/>
    <w:rsid w:val="00E044E4"/>
    <w:rsid w:val="00E04A0D"/>
    <w:rsid w:val="00E06BF1"/>
    <w:rsid w:val="00E072BE"/>
    <w:rsid w:val="00E07DA1"/>
    <w:rsid w:val="00E07DEB"/>
    <w:rsid w:val="00E102B7"/>
    <w:rsid w:val="00E108DF"/>
    <w:rsid w:val="00E116FB"/>
    <w:rsid w:val="00E11801"/>
    <w:rsid w:val="00E11BC5"/>
    <w:rsid w:val="00E126ED"/>
    <w:rsid w:val="00E12743"/>
    <w:rsid w:val="00E13787"/>
    <w:rsid w:val="00E142C6"/>
    <w:rsid w:val="00E14654"/>
    <w:rsid w:val="00E17164"/>
    <w:rsid w:val="00E1796E"/>
    <w:rsid w:val="00E17ACE"/>
    <w:rsid w:val="00E20184"/>
    <w:rsid w:val="00E201F4"/>
    <w:rsid w:val="00E21D6A"/>
    <w:rsid w:val="00E22C11"/>
    <w:rsid w:val="00E230FB"/>
    <w:rsid w:val="00E23483"/>
    <w:rsid w:val="00E252B0"/>
    <w:rsid w:val="00E257A4"/>
    <w:rsid w:val="00E261B1"/>
    <w:rsid w:val="00E26F75"/>
    <w:rsid w:val="00E27277"/>
    <w:rsid w:val="00E277D6"/>
    <w:rsid w:val="00E27ACA"/>
    <w:rsid w:val="00E30156"/>
    <w:rsid w:val="00E325FA"/>
    <w:rsid w:val="00E328D9"/>
    <w:rsid w:val="00E33784"/>
    <w:rsid w:val="00E34503"/>
    <w:rsid w:val="00E35857"/>
    <w:rsid w:val="00E37D96"/>
    <w:rsid w:val="00E40D06"/>
    <w:rsid w:val="00E4572D"/>
    <w:rsid w:val="00E467DD"/>
    <w:rsid w:val="00E46807"/>
    <w:rsid w:val="00E51390"/>
    <w:rsid w:val="00E545B6"/>
    <w:rsid w:val="00E5461E"/>
    <w:rsid w:val="00E5469E"/>
    <w:rsid w:val="00E54A0B"/>
    <w:rsid w:val="00E54A61"/>
    <w:rsid w:val="00E550FF"/>
    <w:rsid w:val="00E558CF"/>
    <w:rsid w:val="00E63FC4"/>
    <w:rsid w:val="00E64C02"/>
    <w:rsid w:val="00E64D29"/>
    <w:rsid w:val="00E652F6"/>
    <w:rsid w:val="00E65701"/>
    <w:rsid w:val="00E665DF"/>
    <w:rsid w:val="00E70A75"/>
    <w:rsid w:val="00E717D8"/>
    <w:rsid w:val="00E72537"/>
    <w:rsid w:val="00E7458F"/>
    <w:rsid w:val="00E74D06"/>
    <w:rsid w:val="00E7569F"/>
    <w:rsid w:val="00E76097"/>
    <w:rsid w:val="00E764E0"/>
    <w:rsid w:val="00E80AC2"/>
    <w:rsid w:val="00E81480"/>
    <w:rsid w:val="00E81B59"/>
    <w:rsid w:val="00E83D97"/>
    <w:rsid w:val="00E83E40"/>
    <w:rsid w:val="00E842E0"/>
    <w:rsid w:val="00E84B93"/>
    <w:rsid w:val="00E85A15"/>
    <w:rsid w:val="00E85AC6"/>
    <w:rsid w:val="00E85D39"/>
    <w:rsid w:val="00E86D5F"/>
    <w:rsid w:val="00E87169"/>
    <w:rsid w:val="00E87511"/>
    <w:rsid w:val="00E876A1"/>
    <w:rsid w:val="00E919C3"/>
    <w:rsid w:val="00E922A3"/>
    <w:rsid w:val="00E92582"/>
    <w:rsid w:val="00E93E36"/>
    <w:rsid w:val="00E93F2D"/>
    <w:rsid w:val="00E96141"/>
    <w:rsid w:val="00E977EB"/>
    <w:rsid w:val="00E97BBA"/>
    <w:rsid w:val="00EA2215"/>
    <w:rsid w:val="00EA232A"/>
    <w:rsid w:val="00EA2E25"/>
    <w:rsid w:val="00EA33B4"/>
    <w:rsid w:val="00EA3A09"/>
    <w:rsid w:val="00EA4225"/>
    <w:rsid w:val="00EA5D73"/>
    <w:rsid w:val="00EA611B"/>
    <w:rsid w:val="00EA6614"/>
    <w:rsid w:val="00EA6758"/>
    <w:rsid w:val="00EB1170"/>
    <w:rsid w:val="00EB173D"/>
    <w:rsid w:val="00EB2776"/>
    <w:rsid w:val="00EB2AD9"/>
    <w:rsid w:val="00EB5422"/>
    <w:rsid w:val="00EB572F"/>
    <w:rsid w:val="00EB59EF"/>
    <w:rsid w:val="00EB5E22"/>
    <w:rsid w:val="00EB5EBB"/>
    <w:rsid w:val="00EB6964"/>
    <w:rsid w:val="00EB710D"/>
    <w:rsid w:val="00EC1C89"/>
    <w:rsid w:val="00EC282B"/>
    <w:rsid w:val="00EC2AA1"/>
    <w:rsid w:val="00EC2E6A"/>
    <w:rsid w:val="00EC523B"/>
    <w:rsid w:val="00EC596B"/>
    <w:rsid w:val="00EC62D6"/>
    <w:rsid w:val="00ED1F1E"/>
    <w:rsid w:val="00ED2279"/>
    <w:rsid w:val="00ED3909"/>
    <w:rsid w:val="00ED4D41"/>
    <w:rsid w:val="00ED5D68"/>
    <w:rsid w:val="00ED794F"/>
    <w:rsid w:val="00EE097D"/>
    <w:rsid w:val="00EE4921"/>
    <w:rsid w:val="00EF10A4"/>
    <w:rsid w:val="00EF4CD7"/>
    <w:rsid w:val="00EF4D70"/>
    <w:rsid w:val="00EF5400"/>
    <w:rsid w:val="00EF5BA9"/>
    <w:rsid w:val="00F0086B"/>
    <w:rsid w:val="00F017C4"/>
    <w:rsid w:val="00F01A87"/>
    <w:rsid w:val="00F03B95"/>
    <w:rsid w:val="00F070AE"/>
    <w:rsid w:val="00F074F6"/>
    <w:rsid w:val="00F10095"/>
    <w:rsid w:val="00F102BC"/>
    <w:rsid w:val="00F10E0B"/>
    <w:rsid w:val="00F10FB0"/>
    <w:rsid w:val="00F113FD"/>
    <w:rsid w:val="00F15ADD"/>
    <w:rsid w:val="00F16267"/>
    <w:rsid w:val="00F163EC"/>
    <w:rsid w:val="00F16A7F"/>
    <w:rsid w:val="00F17152"/>
    <w:rsid w:val="00F20A54"/>
    <w:rsid w:val="00F20B34"/>
    <w:rsid w:val="00F2151B"/>
    <w:rsid w:val="00F228FA"/>
    <w:rsid w:val="00F2566B"/>
    <w:rsid w:val="00F26F33"/>
    <w:rsid w:val="00F3018D"/>
    <w:rsid w:val="00F3263B"/>
    <w:rsid w:val="00F329E4"/>
    <w:rsid w:val="00F33CEB"/>
    <w:rsid w:val="00F37B03"/>
    <w:rsid w:val="00F41312"/>
    <w:rsid w:val="00F41855"/>
    <w:rsid w:val="00F42304"/>
    <w:rsid w:val="00F42DEA"/>
    <w:rsid w:val="00F4310E"/>
    <w:rsid w:val="00F44381"/>
    <w:rsid w:val="00F4643D"/>
    <w:rsid w:val="00F46DAF"/>
    <w:rsid w:val="00F502A0"/>
    <w:rsid w:val="00F51920"/>
    <w:rsid w:val="00F52E93"/>
    <w:rsid w:val="00F542BB"/>
    <w:rsid w:val="00F545B5"/>
    <w:rsid w:val="00F5460B"/>
    <w:rsid w:val="00F54CCC"/>
    <w:rsid w:val="00F55756"/>
    <w:rsid w:val="00F559B4"/>
    <w:rsid w:val="00F55A87"/>
    <w:rsid w:val="00F56A8F"/>
    <w:rsid w:val="00F60B9D"/>
    <w:rsid w:val="00F6119C"/>
    <w:rsid w:val="00F615C1"/>
    <w:rsid w:val="00F621FA"/>
    <w:rsid w:val="00F6278A"/>
    <w:rsid w:val="00F645D4"/>
    <w:rsid w:val="00F64F18"/>
    <w:rsid w:val="00F71FDA"/>
    <w:rsid w:val="00F733BA"/>
    <w:rsid w:val="00F749C2"/>
    <w:rsid w:val="00F776BC"/>
    <w:rsid w:val="00F777BB"/>
    <w:rsid w:val="00F81494"/>
    <w:rsid w:val="00F81BBF"/>
    <w:rsid w:val="00F82C6A"/>
    <w:rsid w:val="00F831E8"/>
    <w:rsid w:val="00F84C01"/>
    <w:rsid w:val="00F87141"/>
    <w:rsid w:val="00F9026B"/>
    <w:rsid w:val="00F90B1E"/>
    <w:rsid w:val="00F915E1"/>
    <w:rsid w:val="00F91947"/>
    <w:rsid w:val="00F93CD9"/>
    <w:rsid w:val="00F93D5C"/>
    <w:rsid w:val="00F93D8B"/>
    <w:rsid w:val="00F9462F"/>
    <w:rsid w:val="00F960BE"/>
    <w:rsid w:val="00FA110F"/>
    <w:rsid w:val="00FA1408"/>
    <w:rsid w:val="00FA1EC0"/>
    <w:rsid w:val="00FA20D7"/>
    <w:rsid w:val="00FA28A0"/>
    <w:rsid w:val="00FA583F"/>
    <w:rsid w:val="00FA5D96"/>
    <w:rsid w:val="00FA6504"/>
    <w:rsid w:val="00FA6BD5"/>
    <w:rsid w:val="00FA6F96"/>
    <w:rsid w:val="00FB0A74"/>
    <w:rsid w:val="00FB0D8D"/>
    <w:rsid w:val="00FB0E78"/>
    <w:rsid w:val="00FB3CE2"/>
    <w:rsid w:val="00FB43C2"/>
    <w:rsid w:val="00FB51D0"/>
    <w:rsid w:val="00FB5E1B"/>
    <w:rsid w:val="00FB6830"/>
    <w:rsid w:val="00FC0091"/>
    <w:rsid w:val="00FC0CA4"/>
    <w:rsid w:val="00FC3D79"/>
    <w:rsid w:val="00FC3DAD"/>
    <w:rsid w:val="00FC3F86"/>
    <w:rsid w:val="00FC5918"/>
    <w:rsid w:val="00FC693A"/>
    <w:rsid w:val="00FC734F"/>
    <w:rsid w:val="00FC76A5"/>
    <w:rsid w:val="00FC7EBF"/>
    <w:rsid w:val="00FC7F8D"/>
    <w:rsid w:val="00FD10B9"/>
    <w:rsid w:val="00FD189A"/>
    <w:rsid w:val="00FD26C8"/>
    <w:rsid w:val="00FD557D"/>
    <w:rsid w:val="00FD5E72"/>
    <w:rsid w:val="00FD7FA6"/>
    <w:rsid w:val="00FE222A"/>
    <w:rsid w:val="00FE23A5"/>
    <w:rsid w:val="00FE29F9"/>
    <w:rsid w:val="00FE3AAA"/>
    <w:rsid w:val="00FE4AB9"/>
    <w:rsid w:val="00FE5FA7"/>
    <w:rsid w:val="00FF0746"/>
    <w:rsid w:val="00FF0E5E"/>
    <w:rsid w:val="00FF155A"/>
    <w:rsid w:val="00FF1DF6"/>
    <w:rsid w:val="00FF2376"/>
    <w:rsid w:val="00FF2B11"/>
    <w:rsid w:val="00FF2D0A"/>
    <w:rsid w:val="00FF391E"/>
    <w:rsid w:val="00FF3AB3"/>
    <w:rsid w:val="00FF5966"/>
    <w:rsid w:val="00FF6CB6"/>
    <w:rsid w:val="00FF73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0A96"/>
  <w15:chartTrackingRefBased/>
  <w15:docId w15:val="{D509DC16-27AF-4FF8-B504-A2875BE2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67"/>
    <w:rPr>
      <w:rFonts w:ascii="Times New Roman" w:hAnsi="Times New Roman"/>
      <w:sz w:val="24"/>
      <w:lang w:val="en-US"/>
    </w:rPr>
  </w:style>
  <w:style w:type="paragraph" w:styleId="Heading1">
    <w:name w:val="heading 1"/>
    <w:basedOn w:val="Normal"/>
    <w:next w:val="Normal"/>
    <w:link w:val="Heading1Char"/>
    <w:uiPriority w:val="9"/>
    <w:qFormat/>
    <w:rsid w:val="00627D5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627D51"/>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051BD0"/>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D51"/>
    <w:rPr>
      <w:rFonts w:ascii="Times New Roman" w:eastAsiaTheme="majorEastAsia" w:hAnsi="Times New Roman" w:cstheme="majorBidi"/>
      <w:sz w:val="32"/>
      <w:szCs w:val="32"/>
      <w:lang w:val="en-US"/>
    </w:rPr>
  </w:style>
  <w:style w:type="character" w:customStyle="1" w:styleId="Heading2Char">
    <w:name w:val="Heading 2 Char"/>
    <w:basedOn w:val="DefaultParagraphFont"/>
    <w:link w:val="Heading2"/>
    <w:uiPriority w:val="9"/>
    <w:semiHidden/>
    <w:rsid w:val="00627D51"/>
    <w:rPr>
      <w:rFonts w:ascii="Times New Roman" w:eastAsiaTheme="majorEastAsia" w:hAnsi="Times New Roman" w:cstheme="majorBidi"/>
      <w:sz w:val="26"/>
      <w:szCs w:val="26"/>
      <w:lang w:val="en-US"/>
    </w:rPr>
  </w:style>
  <w:style w:type="paragraph" w:styleId="Subtitle">
    <w:name w:val="Subtitle"/>
    <w:aliases w:val="h3"/>
    <w:basedOn w:val="Normal"/>
    <w:next w:val="Normal"/>
    <w:link w:val="SubtitleChar"/>
    <w:autoRedefine/>
    <w:uiPriority w:val="11"/>
    <w:qFormat/>
    <w:rsid w:val="00095102"/>
    <w:pPr>
      <w:numPr>
        <w:ilvl w:val="1"/>
      </w:numPr>
    </w:pPr>
    <w:rPr>
      <w:rFonts w:eastAsiaTheme="minorEastAsia"/>
      <w:spacing w:val="15"/>
      <w:sz w:val="26"/>
    </w:rPr>
  </w:style>
  <w:style w:type="character" w:customStyle="1" w:styleId="SubtitleChar">
    <w:name w:val="Subtitle Char"/>
    <w:aliases w:val="h3 Char"/>
    <w:basedOn w:val="DefaultParagraphFont"/>
    <w:link w:val="Subtitle"/>
    <w:uiPriority w:val="11"/>
    <w:rsid w:val="00095102"/>
    <w:rPr>
      <w:rFonts w:ascii="Times New Roman" w:eastAsiaTheme="minorEastAsia" w:hAnsi="Times New Roman"/>
      <w:spacing w:val="15"/>
      <w:sz w:val="26"/>
      <w:lang w:val="en-US"/>
    </w:rPr>
  </w:style>
  <w:style w:type="character" w:customStyle="1" w:styleId="Heading3Char">
    <w:name w:val="Heading 3 Char"/>
    <w:basedOn w:val="DefaultParagraphFont"/>
    <w:link w:val="Heading3"/>
    <w:uiPriority w:val="9"/>
    <w:rsid w:val="00051BD0"/>
    <w:rPr>
      <w:rFonts w:ascii="Times New Roman" w:eastAsiaTheme="majorEastAsia" w:hAnsi="Times New Roman" w:cstheme="majorBidi"/>
      <w:sz w:val="24"/>
      <w:szCs w:val="24"/>
      <w:lang w:val="en-US"/>
    </w:rPr>
  </w:style>
  <w:style w:type="paragraph" w:customStyle="1" w:styleId="msonormal0">
    <w:name w:val="msonormal"/>
    <w:basedOn w:val="Normal"/>
    <w:rsid w:val="00544B53"/>
    <w:pPr>
      <w:spacing w:before="100" w:beforeAutospacing="1" w:after="100" w:afterAutospacing="1" w:line="240" w:lineRule="auto"/>
    </w:pPr>
    <w:rPr>
      <w:rFonts w:eastAsia="Times New Roman" w:cs="Times New Roman"/>
      <w:szCs w:val="24"/>
      <w:lang w:val="fr-FR" w:eastAsia="fr-FR"/>
    </w:rPr>
  </w:style>
  <w:style w:type="paragraph" w:customStyle="1" w:styleId="paragraph">
    <w:name w:val="paragraph"/>
    <w:basedOn w:val="Normal"/>
    <w:rsid w:val="00544B53"/>
    <w:pPr>
      <w:spacing w:before="100" w:beforeAutospacing="1" w:after="100" w:afterAutospacing="1" w:line="240" w:lineRule="auto"/>
    </w:pPr>
    <w:rPr>
      <w:rFonts w:eastAsia="Times New Roman" w:cs="Times New Roman"/>
      <w:szCs w:val="24"/>
      <w:lang w:val="fr-FR" w:eastAsia="fr-FR"/>
    </w:rPr>
  </w:style>
  <w:style w:type="character" w:customStyle="1" w:styleId="textrun">
    <w:name w:val="textrun"/>
    <w:basedOn w:val="DefaultParagraphFont"/>
    <w:rsid w:val="00544B53"/>
  </w:style>
  <w:style w:type="character" w:customStyle="1" w:styleId="normaltextrun">
    <w:name w:val="normaltextrun"/>
    <w:basedOn w:val="DefaultParagraphFont"/>
    <w:rsid w:val="00544B53"/>
  </w:style>
  <w:style w:type="character" w:customStyle="1" w:styleId="eop">
    <w:name w:val="eop"/>
    <w:basedOn w:val="DefaultParagraphFont"/>
    <w:rsid w:val="00544B53"/>
  </w:style>
  <w:style w:type="character" w:customStyle="1" w:styleId="tabchar">
    <w:name w:val="tabchar"/>
    <w:basedOn w:val="DefaultParagraphFont"/>
    <w:rsid w:val="00544B53"/>
  </w:style>
  <w:style w:type="paragraph" w:styleId="ListParagraph">
    <w:name w:val="List Paragraph"/>
    <w:basedOn w:val="Normal"/>
    <w:uiPriority w:val="34"/>
    <w:qFormat/>
    <w:rsid w:val="00CC7849"/>
    <w:pPr>
      <w:ind w:left="720"/>
      <w:contextualSpacing/>
    </w:pPr>
  </w:style>
  <w:style w:type="paragraph" w:styleId="Revision">
    <w:name w:val="Revision"/>
    <w:hidden/>
    <w:uiPriority w:val="99"/>
    <w:semiHidden/>
    <w:rsid w:val="005D37D3"/>
    <w:pPr>
      <w:spacing w:after="0" w:line="240" w:lineRule="auto"/>
    </w:pPr>
    <w:rPr>
      <w:rFonts w:ascii="Times New Roman" w:hAnsi="Times New Roman"/>
      <w:sz w:val="24"/>
      <w:lang w:val="en-US"/>
    </w:rPr>
  </w:style>
  <w:style w:type="paragraph" w:styleId="Header">
    <w:name w:val="header"/>
    <w:basedOn w:val="Normal"/>
    <w:link w:val="HeaderChar"/>
    <w:uiPriority w:val="99"/>
    <w:unhideWhenUsed/>
    <w:rsid w:val="00892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F2D"/>
    <w:rPr>
      <w:rFonts w:ascii="Times New Roman" w:hAnsi="Times New Roman"/>
      <w:sz w:val="24"/>
      <w:lang w:val="en-US"/>
    </w:rPr>
  </w:style>
  <w:style w:type="paragraph" w:styleId="Footer">
    <w:name w:val="footer"/>
    <w:basedOn w:val="Normal"/>
    <w:link w:val="FooterChar"/>
    <w:uiPriority w:val="99"/>
    <w:unhideWhenUsed/>
    <w:rsid w:val="00892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F2D"/>
    <w:rPr>
      <w:rFonts w:ascii="Times New Roman" w:hAnsi="Times New Roman"/>
      <w:sz w:val="24"/>
      <w:lang w:val="en-US"/>
    </w:rPr>
  </w:style>
  <w:style w:type="paragraph" w:styleId="FootnoteText">
    <w:name w:val="footnote text"/>
    <w:basedOn w:val="Normal"/>
    <w:link w:val="FootnoteTextChar"/>
    <w:uiPriority w:val="99"/>
    <w:semiHidden/>
    <w:unhideWhenUsed/>
    <w:rsid w:val="00574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BEB"/>
    <w:rPr>
      <w:rFonts w:ascii="Times New Roman" w:hAnsi="Times New Roman"/>
      <w:sz w:val="20"/>
      <w:szCs w:val="20"/>
      <w:lang w:val="en-US"/>
    </w:rPr>
  </w:style>
  <w:style w:type="character" w:styleId="FootnoteReference">
    <w:name w:val="footnote reference"/>
    <w:basedOn w:val="DefaultParagraphFont"/>
    <w:uiPriority w:val="99"/>
    <w:semiHidden/>
    <w:unhideWhenUsed/>
    <w:rsid w:val="00574BEB"/>
    <w:rPr>
      <w:vertAlign w:val="superscript"/>
    </w:rPr>
  </w:style>
  <w:style w:type="character" w:styleId="CommentReference">
    <w:name w:val="annotation reference"/>
    <w:basedOn w:val="DefaultParagraphFont"/>
    <w:uiPriority w:val="99"/>
    <w:semiHidden/>
    <w:unhideWhenUsed/>
    <w:rsid w:val="00B15345"/>
    <w:rPr>
      <w:sz w:val="16"/>
      <w:szCs w:val="16"/>
    </w:rPr>
  </w:style>
  <w:style w:type="paragraph" w:styleId="CommentText">
    <w:name w:val="annotation text"/>
    <w:basedOn w:val="Normal"/>
    <w:link w:val="CommentTextChar"/>
    <w:uiPriority w:val="99"/>
    <w:unhideWhenUsed/>
    <w:rsid w:val="00B15345"/>
    <w:pPr>
      <w:spacing w:line="240" w:lineRule="auto"/>
    </w:pPr>
    <w:rPr>
      <w:sz w:val="20"/>
      <w:szCs w:val="20"/>
    </w:rPr>
  </w:style>
  <w:style w:type="character" w:customStyle="1" w:styleId="CommentTextChar">
    <w:name w:val="Comment Text Char"/>
    <w:basedOn w:val="DefaultParagraphFont"/>
    <w:link w:val="CommentText"/>
    <w:uiPriority w:val="99"/>
    <w:rsid w:val="00B15345"/>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B15345"/>
    <w:rPr>
      <w:b/>
      <w:bCs/>
    </w:rPr>
  </w:style>
  <w:style w:type="character" w:customStyle="1" w:styleId="CommentSubjectChar">
    <w:name w:val="Comment Subject Char"/>
    <w:basedOn w:val="CommentTextChar"/>
    <w:link w:val="CommentSubject"/>
    <w:uiPriority w:val="99"/>
    <w:semiHidden/>
    <w:rsid w:val="00B15345"/>
    <w:rPr>
      <w:rFonts w:ascii="Times New Roman" w:hAnsi="Times New Roman"/>
      <w:b/>
      <w:bCs/>
      <w:sz w:val="20"/>
      <w:szCs w:val="20"/>
      <w:lang w:val="en-US"/>
    </w:rPr>
  </w:style>
  <w:style w:type="character" w:customStyle="1" w:styleId="cf01">
    <w:name w:val="cf01"/>
    <w:basedOn w:val="DefaultParagraphFont"/>
    <w:rsid w:val="00A41976"/>
    <w:rPr>
      <w:rFonts w:ascii="Segoe UI" w:hAnsi="Segoe UI" w:cs="Segoe UI" w:hint="default"/>
      <w:sz w:val="18"/>
      <w:szCs w:val="18"/>
    </w:rPr>
  </w:style>
  <w:style w:type="character" w:customStyle="1" w:styleId="cf11">
    <w:name w:val="cf11"/>
    <w:basedOn w:val="DefaultParagraphFont"/>
    <w:rsid w:val="00A41976"/>
    <w:rPr>
      <w:rFonts w:ascii="Segoe UI" w:hAnsi="Segoe UI" w:cs="Segoe UI" w:hint="default"/>
      <w:i/>
      <w:iCs/>
      <w:sz w:val="18"/>
      <w:szCs w:val="18"/>
    </w:rPr>
  </w:style>
  <w:style w:type="character" w:styleId="Hyperlink">
    <w:name w:val="Hyperlink"/>
    <w:basedOn w:val="DefaultParagraphFont"/>
    <w:uiPriority w:val="99"/>
    <w:unhideWhenUsed/>
    <w:rsid w:val="00A419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192">
      <w:bodyDiv w:val="1"/>
      <w:marLeft w:val="0"/>
      <w:marRight w:val="0"/>
      <w:marTop w:val="0"/>
      <w:marBottom w:val="0"/>
      <w:divBdr>
        <w:top w:val="none" w:sz="0" w:space="0" w:color="auto"/>
        <w:left w:val="none" w:sz="0" w:space="0" w:color="auto"/>
        <w:bottom w:val="none" w:sz="0" w:space="0" w:color="auto"/>
        <w:right w:val="none" w:sz="0" w:space="0" w:color="auto"/>
      </w:divBdr>
      <w:divsChild>
        <w:div w:id="1773429509">
          <w:marLeft w:val="0"/>
          <w:marRight w:val="0"/>
          <w:marTop w:val="0"/>
          <w:marBottom w:val="0"/>
          <w:divBdr>
            <w:top w:val="none" w:sz="0" w:space="0" w:color="auto"/>
            <w:left w:val="none" w:sz="0" w:space="0" w:color="auto"/>
            <w:bottom w:val="none" w:sz="0" w:space="0" w:color="auto"/>
            <w:right w:val="none" w:sz="0" w:space="0" w:color="auto"/>
          </w:divBdr>
        </w:div>
        <w:div w:id="859851268">
          <w:marLeft w:val="0"/>
          <w:marRight w:val="0"/>
          <w:marTop w:val="0"/>
          <w:marBottom w:val="0"/>
          <w:divBdr>
            <w:top w:val="none" w:sz="0" w:space="0" w:color="auto"/>
            <w:left w:val="none" w:sz="0" w:space="0" w:color="auto"/>
            <w:bottom w:val="none" w:sz="0" w:space="0" w:color="auto"/>
            <w:right w:val="none" w:sz="0" w:space="0" w:color="auto"/>
          </w:divBdr>
          <w:divsChild>
            <w:div w:id="1605187776">
              <w:marLeft w:val="-75"/>
              <w:marRight w:val="0"/>
              <w:marTop w:val="30"/>
              <w:marBottom w:val="30"/>
              <w:divBdr>
                <w:top w:val="none" w:sz="0" w:space="0" w:color="auto"/>
                <w:left w:val="none" w:sz="0" w:space="0" w:color="auto"/>
                <w:bottom w:val="none" w:sz="0" w:space="0" w:color="auto"/>
                <w:right w:val="none" w:sz="0" w:space="0" w:color="auto"/>
              </w:divBdr>
              <w:divsChild>
                <w:div w:id="446856755">
                  <w:marLeft w:val="0"/>
                  <w:marRight w:val="0"/>
                  <w:marTop w:val="0"/>
                  <w:marBottom w:val="0"/>
                  <w:divBdr>
                    <w:top w:val="none" w:sz="0" w:space="0" w:color="auto"/>
                    <w:left w:val="none" w:sz="0" w:space="0" w:color="auto"/>
                    <w:bottom w:val="none" w:sz="0" w:space="0" w:color="auto"/>
                    <w:right w:val="none" w:sz="0" w:space="0" w:color="auto"/>
                  </w:divBdr>
                  <w:divsChild>
                    <w:div w:id="1528565545">
                      <w:marLeft w:val="0"/>
                      <w:marRight w:val="0"/>
                      <w:marTop w:val="0"/>
                      <w:marBottom w:val="0"/>
                      <w:divBdr>
                        <w:top w:val="none" w:sz="0" w:space="0" w:color="auto"/>
                        <w:left w:val="none" w:sz="0" w:space="0" w:color="auto"/>
                        <w:bottom w:val="none" w:sz="0" w:space="0" w:color="auto"/>
                        <w:right w:val="none" w:sz="0" w:space="0" w:color="auto"/>
                      </w:divBdr>
                    </w:div>
                  </w:divsChild>
                </w:div>
                <w:div w:id="840389010">
                  <w:marLeft w:val="0"/>
                  <w:marRight w:val="0"/>
                  <w:marTop w:val="0"/>
                  <w:marBottom w:val="0"/>
                  <w:divBdr>
                    <w:top w:val="none" w:sz="0" w:space="0" w:color="auto"/>
                    <w:left w:val="none" w:sz="0" w:space="0" w:color="auto"/>
                    <w:bottom w:val="none" w:sz="0" w:space="0" w:color="auto"/>
                    <w:right w:val="none" w:sz="0" w:space="0" w:color="auto"/>
                  </w:divBdr>
                  <w:divsChild>
                    <w:div w:id="611405540">
                      <w:marLeft w:val="0"/>
                      <w:marRight w:val="0"/>
                      <w:marTop w:val="0"/>
                      <w:marBottom w:val="0"/>
                      <w:divBdr>
                        <w:top w:val="none" w:sz="0" w:space="0" w:color="auto"/>
                        <w:left w:val="none" w:sz="0" w:space="0" w:color="auto"/>
                        <w:bottom w:val="none" w:sz="0" w:space="0" w:color="auto"/>
                        <w:right w:val="none" w:sz="0" w:space="0" w:color="auto"/>
                      </w:divBdr>
                    </w:div>
                  </w:divsChild>
                </w:div>
                <w:div w:id="537742429">
                  <w:marLeft w:val="0"/>
                  <w:marRight w:val="0"/>
                  <w:marTop w:val="0"/>
                  <w:marBottom w:val="0"/>
                  <w:divBdr>
                    <w:top w:val="none" w:sz="0" w:space="0" w:color="auto"/>
                    <w:left w:val="none" w:sz="0" w:space="0" w:color="auto"/>
                    <w:bottom w:val="none" w:sz="0" w:space="0" w:color="auto"/>
                    <w:right w:val="none" w:sz="0" w:space="0" w:color="auto"/>
                  </w:divBdr>
                  <w:divsChild>
                    <w:div w:id="1635217407">
                      <w:marLeft w:val="0"/>
                      <w:marRight w:val="0"/>
                      <w:marTop w:val="0"/>
                      <w:marBottom w:val="0"/>
                      <w:divBdr>
                        <w:top w:val="none" w:sz="0" w:space="0" w:color="auto"/>
                        <w:left w:val="none" w:sz="0" w:space="0" w:color="auto"/>
                        <w:bottom w:val="none" w:sz="0" w:space="0" w:color="auto"/>
                        <w:right w:val="none" w:sz="0" w:space="0" w:color="auto"/>
                      </w:divBdr>
                    </w:div>
                  </w:divsChild>
                </w:div>
                <w:div w:id="1185828232">
                  <w:marLeft w:val="0"/>
                  <w:marRight w:val="0"/>
                  <w:marTop w:val="0"/>
                  <w:marBottom w:val="0"/>
                  <w:divBdr>
                    <w:top w:val="none" w:sz="0" w:space="0" w:color="auto"/>
                    <w:left w:val="none" w:sz="0" w:space="0" w:color="auto"/>
                    <w:bottom w:val="none" w:sz="0" w:space="0" w:color="auto"/>
                    <w:right w:val="none" w:sz="0" w:space="0" w:color="auto"/>
                  </w:divBdr>
                  <w:divsChild>
                    <w:div w:id="566647269">
                      <w:marLeft w:val="0"/>
                      <w:marRight w:val="0"/>
                      <w:marTop w:val="0"/>
                      <w:marBottom w:val="0"/>
                      <w:divBdr>
                        <w:top w:val="none" w:sz="0" w:space="0" w:color="auto"/>
                        <w:left w:val="none" w:sz="0" w:space="0" w:color="auto"/>
                        <w:bottom w:val="none" w:sz="0" w:space="0" w:color="auto"/>
                        <w:right w:val="none" w:sz="0" w:space="0" w:color="auto"/>
                      </w:divBdr>
                    </w:div>
                  </w:divsChild>
                </w:div>
                <w:div w:id="524447319">
                  <w:marLeft w:val="0"/>
                  <w:marRight w:val="0"/>
                  <w:marTop w:val="0"/>
                  <w:marBottom w:val="0"/>
                  <w:divBdr>
                    <w:top w:val="none" w:sz="0" w:space="0" w:color="auto"/>
                    <w:left w:val="none" w:sz="0" w:space="0" w:color="auto"/>
                    <w:bottom w:val="none" w:sz="0" w:space="0" w:color="auto"/>
                    <w:right w:val="none" w:sz="0" w:space="0" w:color="auto"/>
                  </w:divBdr>
                  <w:divsChild>
                    <w:div w:id="2090038277">
                      <w:marLeft w:val="0"/>
                      <w:marRight w:val="0"/>
                      <w:marTop w:val="0"/>
                      <w:marBottom w:val="0"/>
                      <w:divBdr>
                        <w:top w:val="none" w:sz="0" w:space="0" w:color="auto"/>
                        <w:left w:val="none" w:sz="0" w:space="0" w:color="auto"/>
                        <w:bottom w:val="none" w:sz="0" w:space="0" w:color="auto"/>
                        <w:right w:val="none" w:sz="0" w:space="0" w:color="auto"/>
                      </w:divBdr>
                    </w:div>
                  </w:divsChild>
                </w:div>
                <w:div w:id="1680544516">
                  <w:marLeft w:val="0"/>
                  <w:marRight w:val="0"/>
                  <w:marTop w:val="0"/>
                  <w:marBottom w:val="0"/>
                  <w:divBdr>
                    <w:top w:val="none" w:sz="0" w:space="0" w:color="auto"/>
                    <w:left w:val="none" w:sz="0" w:space="0" w:color="auto"/>
                    <w:bottom w:val="none" w:sz="0" w:space="0" w:color="auto"/>
                    <w:right w:val="none" w:sz="0" w:space="0" w:color="auto"/>
                  </w:divBdr>
                  <w:divsChild>
                    <w:div w:id="715155603">
                      <w:marLeft w:val="0"/>
                      <w:marRight w:val="0"/>
                      <w:marTop w:val="0"/>
                      <w:marBottom w:val="0"/>
                      <w:divBdr>
                        <w:top w:val="none" w:sz="0" w:space="0" w:color="auto"/>
                        <w:left w:val="none" w:sz="0" w:space="0" w:color="auto"/>
                        <w:bottom w:val="none" w:sz="0" w:space="0" w:color="auto"/>
                        <w:right w:val="none" w:sz="0" w:space="0" w:color="auto"/>
                      </w:divBdr>
                    </w:div>
                  </w:divsChild>
                </w:div>
                <w:div w:id="1251040639">
                  <w:marLeft w:val="0"/>
                  <w:marRight w:val="0"/>
                  <w:marTop w:val="0"/>
                  <w:marBottom w:val="0"/>
                  <w:divBdr>
                    <w:top w:val="none" w:sz="0" w:space="0" w:color="auto"/>
                    <w:left w:val="none" w:sz="0" w:space="0" w:color="auto"/>
                    <w:bottom w:val="none" w:sz="0" w:space="0" w:color="auto"/>
                    <w:right w:val="none" w:sz="0" w:space="0" w:color="auto"/>
                  </w:divBdr>
                  <w:divsChild>
                    <w:div w:id="525365438">
                      <w:marLeft w:val="0"/>
                      <w:marRight w:val="0"/>
                      <w:marTop w:val="0"/>
                      <w:marBottom w:val="0"/>
                      <w:divBdr>
                        <w:top w:val="none" w:sz="0" w:space="0" w:color="auto"/>
                        <w:left w:val="none" w:sz="0" w:space="0" w:color="auto"/>
                        <w:bottom w:val="none" w:sz="0" w:space="0" w:color="auto"/>
                        <w:right w:val="none" w:sz="0" w:space="0" w:color="auto"/>
                      </w:divBdr>
                    </w:div>
                  </w:divsChild>
                </w:div>
                <w:div w:id="1344891632">
                  <w:marLeft w:val="0"/>
                  <w:marRight w:val="0"/>
                  <w:marTop w:val="0"/>
                  <w:marBottom w:val="0"/>
                  <w:divBdr>
                    <w:top w:val="none" w:sz="0" w:space="0" w:color="auto"/>
                    <w:left w:val="none" w:sz="0" w:space="0" w:color="auto"/>
                    <w:bottom w:val="none" w:sz="0" w:space="0" w:color="auto"/>
                    <w:right w:val="none" w:sz="0" w:space="0" w:color="auto"/>
                  </w:divBdr>
                  <w:divsChild>
                    <w:div w:id="2094930497">
                      <w:marLeft w:val="0"/>
                      <w:marRight w:val="0"/>
                      <w:marTop w:val="0"/>
                      <w:marBottom w:val="0"/>
                      <w:divBdr>
                        <w:top w:val="none" w:sz="0" w:space="0" w:color="auto"/>
                        <w:left w:val="none" w:sz="0" w:space="0" w:color="auto"/>
                        <w:bottom w:val="none" w:sz="0" w:space="0" w:color="auto"/>
                        <w:right w:val="none" w:sz="0" w:space="0" w:color="auto"/>
                      </w:divBdr>
                    </w:div>
                  </w:divsChild>
                </w:div>
                <w:div w:id="1391922409">
                  <w:marLeft w:val="0"/>
                  <w:marRight w:val="0"/>
                  <w:marTop w:val="0"/>
                  <w:marBottom w:val="0"/>
                  <w:divBdr>
                    <w:top w:val="none" w:sz="0" w:space="0" w:color="auto"/>
                    <w:left w:val="none" w:sz="0" w:space="0" w:color="auto"/>
                    <w:bottom w:val="none" w:sz="0" w:space="0" w:color="auto"/>
                    <w:right w:val="none" w:sz="0" w:space="0" w:color="auto"/>
                  </w:divBdr>
                  <w:divsChild>
                    <w:div w:id="450900984">
                      <w:marLeft w:val="0"/>
                      <w:marRight w:val="0"/>
                      <w:marTop w:val="0"/>
                      <w:marBottom w:val="0"/>
                      <w:divBdr>
                        <w:top w:val="none" w:sz="0" w:space="0" w:color="auto"/>
                        <w:left w:val="none" w:sz="0" w:space="0" w:color="auto"/>
                        <w:bottom w:val="none" w:sz="0" w:space="0" w:color="auto"/>
                        <w:right w:val="none" w:sz="0" w:space="0" w:color="auto"/>
                      </w:divBdr>
                    </w:div>
                  </w:divsChild>
                </w:div>
                <w:div w:id="485172782">
                  <w:marLeft w:val="0"/>
                  <w:marRight w:val="0"/>
                  <w:marTop w:val="0"/>
                  <w:marBottom w:val="0"/>
                  <w:divBdr>
                    <w:top w:val="none" w:sz="0" w:space="0" w:color="auto"/>
                    <w:left w:val="none" w:sz="0" w:space="0" w:color="auto"/>
                    <w:bottom w:val="none" w:sz="0" w:space="0" w:color="auto"/>
                    <w:right w:val="none" w:sz="0" w:space="0" w:color="auto"/>
                  </w:divBdr>
                  <w:divsChild>
                    <w:div w:id="1333099289">
                      <w:marLeft w:val="0"/>
                      <w:marRight w:val="0"/>
                      <w:marTop w:val="0"/>
                      <w:marBottom w:val="0"/>
                      <w:divBdr>
                        <w:top w:val="none" w:sz="0" w:space="0" w:color="auto"/>
                        <w:left w:val="none" w:sz="0" w:space="0" w:color="auto"/>
                        <w:bottom w:val="none" w:sz="0" w:space="0" w:color="auto"/>
                        <w:right w:val="none" w:sz="0" w:space="0" w:color="auto"/>
                      </w:divBdr>
                    </w:div>
                  </w:divsChild>
                </w:div>
                <w:div w:id="468672520">
                  <w:marLeft w:val="0"/>
                  <w:marRight w:val="0"/>
                  <w:marTop w:val="0"/>
                  <w:marBottom w:val="0"/>
                  <w:divBdr>
                    <w:top w:val="none" w:sz="0" w:space="0" w:color="auto"/>
                    <w:left w:val="none" w:sz="0" w:space="0" w:color="auto"/>
                    <w:bottom w:val="none" w:sz="0" w:space="0" w:color="auto"/>
                    <w:right w:val="none" w:sz="0" w:space="0" w:color="auto"/>
                  </w:divBdr>
                  <w:divsChild>
                    <w:div w:id="1486973673">
                      <w:marLeft w:val="0"/>
                      <w:marRight w:val="0"/>
                      <w:marTop w:val="0"/>
                      <w:marBottom w:val="0"/>
                      <w:divBdr>
                        <w:top w:val="none" w:sz="0" w:space="0" w:color="auto"/>
                        <w:left w:val="none" w:sz="0" w:space="0" w:color="auto"/>
                        <w:bottom w:val="none" w:sz="0" w:space="0" w:color="auto"/>
                        <w:right w:val="none" w:sz="0" w:space="0" w:color="auto"/>
                      </w:divBdr>
                    </w:div>
                  </w:divsChild>
                </w:div>
                <w:div w:id="1766997291">
                  <w:marLeft w:val="0"/>
                  <w:marRight w:val="0"/>
                  <w:marTop w:val="0"/>
                  <w:marBottom w:val="0"/>
                  <w:divBdr>
                    <w:top w:val="none" w:sz="0" w:space="0" w:color="auto"/>
                    <w:left w:val="none" w:sz="0" w:space="0" w:color="auto"/>
                    <w:bottom w:val="none" w:sz="0" w:space="0" w:color="auto"/>
                    <w:right w:val="none" w:sz="0" w:space="0" w:color="auto"/>
                  </w:divBdr>
                  <w:divsChild>
                    <w:div w:id="1050573905">
                      <w:marLeft w:val="0"/>
                      <w:marRight w:val="0"/>
                      <w:marTop w:val="0"/>
                      <w:marBottom w:val="0"/>
                      <w:divBdr>
                        <w:top w:val="none" w:sz="0" w:space="0" w:color="auto"/>
                        <w:left w:val="none" w:sz="0" w:space="0" w:color="auto"/>
                        <w:bottom w:val="none" w:sz="0" w:space="0" w:color="auto"/>
                        <w:right w:val="none" w:sz="0" w:space="0" w:color="auto"/>
                      </w:divBdr>
                    </w:div>
                  </w:divsChild>
                </w:div>
                <w:div w:id="854344864">
                  <w:marLeft w:val="0"/>
                  <w:marRight w:val="0"/>
                  <w:marTop w:val="0"/>
                  <w:marBottom w:val="0"/>
                  <w:divBdr>
                    <w:top w:val="none" w:sz="0" w:space="0" w:color="auto"/>
                    <w:left w:val="none" w:sz="0" w:space="0" w:color="auto"/>
                    <w:bottom w:val="none" w:sz="0" w:space="0" w:color="auto"/>
                    <w:right w:val="none" w:sz="0" w:space="0" w:color="auto"/>
                  </w:divBdr>
                  <w:divsChild>
                    <w:div w:id="1041711036">
                      <w:marLeft w:val="0"/>
                      <w:marRight w:val="0"/>
                      <w:marTop w:val="0"/>
                      <w:marBottom w:val="0"/>
                      <w:divBdr>
                        <w:top w:val="none" w:sz="0" w:space="0" w:color="auto"/>
                        <w:left w:val="none" w:sz="0" w:space="0" w:color="auto"/>
                        <w:bottom w:val="none" w:sz="0" w:space="0" w:color="auto"/>
                        <w:right w:val="none" w:sz="0" w:space="0" w:color="auto"/>
                      </w:divBdr>
                    </w:div>
                  </w:divsChild>
                </w:div>
                <w:div w:id="2118402459">
                  <w:marLeft w:val="0"/>
                  <w:marRight w:val="0"/>
                  <w:marTop w:val="0"/>
                  <w:marBottom w:val="0"/>
                  <w:divBdr>
                    <w:top w:val="none" w:sz="0" w:space="0" w:color="auto"/>
                    <w:left w:val="none" w:sz="0" w:space="0" w:color="auto"/>
                    <w:bottom w:val="none" w:sz="0" w:space="0" w:color="auto"/>
                    <w:right w:val="none" w:sz="0" w:space="0" w:color="auto"/>
                  </w:divBdr>
                  <w:divsChild>
                    <w:div w:id="1488672500">
                      <w:marLeft w:val="0"/>
                      <w:marRight w:val="0"/>
                      <w:marTop w:val="0"/>
                      <w:marBottom w:val="0"/>
                      <w:divBdr>
                        <w:top w:val="none" w:sz="0" w:space="0" w:color="auto"/>
                        <w:left w:val="none" w:sz="0" w:space="0" w:color="auto"/>
                        <w:bottom w:val="none" w:sz="0" w:space="0" w:color="auto"/>
                        <w:right w:val="none" w:sz="0" w:space="0" w:color="auto"/>
                      </w:divBdr>
                    </w:div>
                  </w:divsChild>
                </w:div>
                <w:div w:id="1342313962">
                  <w:marLeft w:val="0"/>
                  <w:marRight w:val="0"/>
                  <w:marTop w:val="0"/>
                  <w:marBottom w:val="0"/>
                  <w:divBdr>
                    <w:top w:val="none" w:sz="0" w:space="0" w:color="auto"/>
                    <w:left w:val="none" w:sz="0" w:space="0" w:color="auto"/>
                    <w:bottom w:val="none" w:sz="0" w:space="0" w:color="auto"/>
                    <w:right w:val="none" w:sz="0" w:space="0" w:color="auto"/>
                  </w:divBdr>
                  <w:divsChild>
                    <w:div w:id="1929925600">
                      <w:marLeft w:val="0"/>
                      <w:marRight w:val="0"/>
                      <w:marTop w:val="0"/>
                      <w:marBottom w:val="0"/>
                      <w:divBdr>
                        <w:top w:val="none" w:sz="0" w:space="0" w:color="auto"/>
                        <w:left w:val="none" w:sz="0" w:space="0" w:color="auto"/>
                        <w:bottom w:val="none" w:sz="0" w:space="0" w:color="auto"/>
                        <w:right w:val="none" w:sz="0" w:space="0" w:color="auto"/>
                      </w:divBdr>
                    </w:div>
                  </w:divsChild>
                </w:div>
                <w:div w:id="2127658189">
                  <w:marLeft w:val="0"/>
                  <w:marRight w:val="0"/>
                  <w:marTop w:val="0"/>
                  <w:marBottom w:val="0"/>
                  <w:divBdr>
                    <w:top w:val="none" w:sz="0" w:space="0" w:color="auto"/>
                    <w:left w:val="none" w:sz="0" w:space="0" w:color="auto"/>
                    <w:bottom w:val="none" w:sz="0" w:space="0" w:color="auto"/>
                    <w:right w:val="none" w:sz="0" w:space="0" w:color="auto"/>
                  </w:divBdr>
                  <w:divsChild>
                    <w:div w:id="1294671801">
                      <w:marLeft w:val="0"/>
                      <w:marRight w:val="0"/>
                      <w:marTop w:val="0"/>
                      <w:marBottom w:val="0"/>
                      <w:divBdr>
                        <w:top w:val="none" w:sz="0" w:space="0" w:color="auto"/>
                        <w:left w:val="none" w:sz="0" w:space="0" w:color="auto"/>
                        <w:bottom w:val="none" w:sz="0" w:space="0" w:color="auto"/>
                        <w:right w:val="none" w:sz="0" w:space="0" w:color="auto"/>
                      </w:divBdr>
                    </w:div>
                  </w:divsChild>
                </w:div>
                <w:div w:id="438913480">
                  <w:marLeft w:val="0"/>
                  <w:marRight w:val="0"/>
                  <w:marTop w:val="0"/>
                  <w:marBottom w:val="0"/>
                  <w:divBdr>
                    <w:top w:val="none" w:sz="0" w:space="0" w:color="auto"/>
                    <w:left w:val="none" w:sz="0" w:space="0" w:color="auto"/>
                    <w:bottom w:val="none" w:sz="0" w:space="0" w:color="auto"/>
                    <w:right w:val="none" w:sz="0" w:space="0" w:color="auto"/>
                  </w:divBdr>
                  <w:divsChild>
                    <w:div w:id="2145805183">
                      <w:marLeft w:val="0"/>
                      <w:marRight w:val="0"/>
                      <w:marTop w:val="0"/>
                      <w:marBottom w:val="0"/>
                      <w:divBdr>
                        <w:top w:val="none" w:sz="0" w:space="0" w:color="auto"/>
                        <w:left w:val="none" w:sz="0" w:space="0" w:color="auto"/>
                        <w:bottom w:val="none" w:sz="0" w:space="0" w:color="auto"/>
                        <w:right w:val="none" w:sz="0" w:space="0" w:color="auto"/>
                      </w:divBdr>
                    </w:div>
                  </w:divsChild>
                </w:div>
                <w:div w:id="2079789234">
                  <w:marLeft w:val="0"/>
                  <w:marRight w:val="0"/>
                  <w:marTop w:val="0"/>
                  <w:marBottom w:val="0"/>
                  <w:divBdr>
                    <w:top w:val="none" w:sz="0" w:space="0" w:color="auto"/>
                    <w:left w:val="none" w:sz="0" w:space="0" w:color="auto"/>
                    <w:bottom w:val="none" w:sz="0" w:space="0" w:color="auto"/>
                    <w:right w:val="none" w:sz="0" w:space="0" w:color="auto"/>
                  </w:divBdr>
                  <w:divsChild>
                    <w:div w:id="493299398">
                      <w:marLeft w:val="0"/>
                      <w:marRight w:val="0"/>
                      <w:marTop w:val="0"/>
                      <w:marBottom w:val="0"/>
                      <w:divBdr>
                        <w:top w:val="none" w:sz="0" w:space="0" w:color="auto"/>
                        <w:left w:val="none" w:sz="0" w:space="0" w:color="auto"/>
                        <w:bottom w:val="none" w:sz="0" w:space="0" w:color="auto"/>
                        <w:right w:val="none" w:sz="0" w:space="0" w:color="auto"/>
                      </w:divBdr>
                    </w:div>
                  </w:divsChild>
                </w:div>
                <w:div w:id="1537815989">
                  <w:marLeft w:val="0"/>
                  <w:marRight w:val="0"/>
                  <w:marTop w:val="0"/>
                  <w:marBottom w:val="0"/>
                  <w:divBdr>
                    <w:top w:val="none" w:sz="0" w:space="0" w:color="auto"/>
                    <w:left w:val="none" w:sz="0" w:space="0" w:color="auto"/>
                    <w:bottom w:val="none" w:sz="0" w:space="0" w:color="auto"/>
                    <w:right w:val="none" w:sz="0" w:space="0" w:color="auto"/>
                  </w:divBdr>
                  <w:divsChild>
                    <w:div w:id="318339927">
                      <w:marLeft w:val="0"/>
                      <w:marRight w:val="0"/>
                      <w:marTop w:val="0"/>
                      <w:marBottom w:val="0"/>
                      <w:divBdr>
                        <w:top w:val="none" w:sz="0" w:space="0" w:color="auto"/>
                        <w:left w:val="none" w:sz="0" w:space="0" w:color="auto"/>
                        <w:bottom w:val="none" w:sz="0" w:space="0" w:color="auto"/>
                        <w:right w:val="none" w:sz="0" w:space="0" w:color="auto"/>
                      </w:divBdr>
                    </w:div>
                  </w:divsChild>
                </w:div>
                <w:div w:id="1283077288">
                  <w:marLeft w:val="0"/>
                  <w:marRight w:val="0"/>
                  <w:marTop w:val="0"/>
                  <w:marBottom w:val="0"/>
                  <w:divBdr>
                    <w:top w:val="none" w:sz="0" w:space="0" w:color="auto"/>
                    <w:left w:val="none" w:sz="0" w:space="0" w:color="auto"/>
                    <w:bottom w:val="none" w:sz="0" w:space="0" w:color="auto"/>
                    <w:right w:val="none" w:sz="0" w:space="0" w:color="auto"/>
                  </w:divBdr>
                  <w:divsChild>
                    <w:div w:id="1927418686">
                      <w:marLeft w:val="0"/>
                      <w:marRight w:val="0"/>
                      <w:marTop w:val="0"/>
                      <w:marBottom w:val="0"/>
                      <w:divBdr>
                        <w:top w:val="none" w:sz="0" w:space="0" w:color="auto"/>
                        <w:left w:val="none" w:sz="0" w:space="0" w:color="auto"/>
                        <w:bottom w:val="none" w:sz="0" w:space="0" w:color="auto"/>
                        <w:right w:val="none" w:sz="0" w:space="0" w:color="auto"/>
                      </w:divBdr>
                    </w:div>
                  </w:divsChild>
                </w:div>
                <w:div w:id="214969302">
                  <w:marLeft w:val="0"/>
                  <w:marRight w:val="0"/>
                  <w:marTop w:val="0"/>
                  <w:marBottom w:val="0"/>
                  <w:divBdr>
                    <w:top w:val="none" w:sz="0" w:space="0" w:color="auto"/>
                    <w:left w:val="none" w:sz="0" w:space="0" w:color="auto"/>
                    <w:bottom w:val="none" w:sz="0" w:space="0" w:color="auto"/>
                    <w:right w:val="none" w:sz="0" w:space="0" w:color="auto"/>
                  </w:divBdr>
                  <w:divsChild>
                    <w:div w:id="974682071">
                      <w:marLeft w:val="0"/>
                      <w:marRight w:val="0"/>
                      <w:marTop w:val="0"/>
                      <w:marBottom w:val="0"/>
                      <w:divBdr>
                        <w:top w:val="none" w:sz="0" w:space="0" w:color="auto"/>
                        <w:left w:val="none" w:sz="0" w:space="0" w:color="auto"/>
                        <w:bottom w:val="none" w:sz="0" w:space="0" w:color="auto"/>
                        <w:right w:val="none" w:sz="0" w:space="0" w:color="auto"/>
                      </w:divBdr>
                    </w:div>
                  </w:divsChild>
                </w:div>
                <w:div w:id="631909838">
                  <w:marLeft w:val="0"/>
                  <w:marRight w:val="0"/>
                  <w:marTop w:val="0"/>
                  <w:marBottom w:val="0"/>
                  <w:divBdr>
                    <w:top w:val="none" w:sz="0" w:space="0" w:color="auto"/>
                    <w:left w:val="none" w:sz="0" w:space="0" w:color="auto"/>
                    <w:bottom w:val="none" w:sz="0" w:space="0" w:color="auto"/>
                    <w:right w:val="none" w:sz="0" w:space="0" w:color="auto"/>
                  </w:divBdr>
                  <w:divsChild>
                    <w:div w:id="911617945">
                      <w:marLeft w:val="0"/>
                      <w:marRight w:val="0"/>
                      <w:marTop w:val="0"/>
                      <w:marBottom w:val="0"/>
                      <w:divBdr>
                        <w:top w:val="none" w:sz="0" w:space="0" w:color="auto"/>
                        <w:left w:val="none" w:sz="0" w:space="0" w:color="auto"/>
                        <w:bottom w:val="none" w:sz="0" w:space="0" w:color="auto"/>
                        <w:right w:val="none" w:sz="0" w:space="0" w:color="auto"/>
                      </w:divBdr>
                    </w:div>
                  </w:divsChild>
                </w:div>
                <w:div w:id="1160315826">
                  <w:marLeft w:val="0"/>
                  <w:marRight w:val="0"/>
                  <w:marTop w:val="0"/>
                  <w:marBottom w:val="0"/>
                  <w:divBdr>
                    <w:top w:val="none" w:sz="0" w:space="0" w:color="auto"/>
                    <w:left w:val="none" w:sz="0" w:space="0" w:color="auto"/>
                    <w:bottom w:val="none" w:sz="0" w:space="0" w:color="auto"/>
                    <w:right w:val="none" w:sz="0" w:space="0" w:color="auto"/>
                  </w:divBdr>
                  <w:divsChild>
                    <w:div w:id="1282761590">
                      <w:marLeft w:val="0"/>
                      <w:marRight w:val="0"/>
                      <w:marTop w:val="0"/>
                      <w:marBottom w:val="0"/>
                      <w:divBdr>
                        <w:top w:val="none" w:sz="0" w:space="0" w:color="auto"/>
                        <w:left w:val="none" w:sz="0" w:space="0" w:color="auto"/>
                        <w:bottom w:val="none" w:sz="0" w:space="0" w:color="auto"/>
                        <w:right w:val="none" w:sz="0" w:space="0" w:color="auto"/>
                      </w:divBdr>
                    </w:div>
                  </w:divsChild>
                </w:div>
                <w:div w:id="347367536">
                  <w:marLeft w:val="0"/>
                  <w:marRight w:val="0"/>
                  <w:marTop w:val="0"/>
                  <w:marBottom w:val="0"/>
                  <w:divBdr>
                    <w:top w:val="none" w:sz="0" w:space="0" w:color="auto"/>
                    <w:left w:val="none" w:sz="0" w:space="0" w:color="auto"/>
                    <w:bottom w:val="none" w:sz="0" w:space="0" w:color="auto"/>
                    <w:right w:val="none" w:sz="0" w:space="0" w:color="auto"/>
                  </w:divBdr>
                  <w:divsChild>
                    <w:div w:id="1443376492">
                      <w:marLeft w:val="0"/>
                      <w:marRight w:val="0"/>
                      <w:marTop w:val="0"/>
                      <w:marBottom w:val="0"/>
                      <w:divBdr>
                        <w:top w:val="none" w:sz="0" w:space="0" w:color="auto"/>
                        <w:left w:val="none" w:sz="0" w:space="0" w:color="auto"/>
                        <w:bottom w:val="none" w:sz="0" w:space="0" w:color="auto"/>
                        <w:right w:val="none" w:sz="0" w:space="0" w:color="auto"/>
                      </w:divBdr>
                    </w:div>
                  </w:divsChild>
                </w:div>
                <w:div w:id="1957180257">
                  <w:marLeft w:val="0"/>
                  <w:marRight w:val="0"/>
                  <w:marTop w:val="0"/>
                  <w:marBottom w:val="0"/>
                  <w:divBdr>
                    <w:top w:val="none" w:sz="0" w:space="0" w:color="auto"/>
                    <w:left w:val="none" w:sz="0" w:space="0" w:color="auto"/>
                    <w:bottom w:val="none" w:sz="0" w:space="0" w:color="auto"/>
                    <w:right w:val="none" w:sz="0" w:space="0" w:color="auto"/>
                  </w:divBdr>
                  <w:divsChild>
                    <w:div w:id="996769300">
                      <w:marLeft w:val="0"/>
                      <w:marRight w:val="0"/>
                      <w:marTop w:val="0"/>
                      <w:marBottom w:val="0"/>
                      <w:divBdr>
                        <w:top w:val="none" w:sz="0" w:space="0" w:color="auto"/>
                        <w:left w:val="none" w:sz="0" w:space="0" w:color="auto"/>
                        <w:bottom w:val="none" w:sz="0" w:space="0" w:color="auto"/>
                        <w:right w:val="none" w:sz="0" w:space="0" w:color="auto"/>
                      </w:divBdr>
                    </w:div>
                  </w:divsChild>
                </w:div>
                <w:div w:id="1683122869">
                  <w:marLeft w:val="0"/>
                  <w:marRight w:val="0"/>
                  <w:marTop w:val="0"/>
                  <w:marBottom w:val="0"/>
                  <w:divBdr>
                    <w:top w:val="none" w:sz="0" w:space="0" w:color="auto"/>
                    <w:left w:val="none" w:sz="0" w:space="0" w:color="auto"/>
                    <w:bottom w:val="none" w:sz="0" w:space="0" w:color="auto"/>
                    <w:right w:val="none" w:sz="0" w:space="0" w:color="auto"/>
                  </w:divBdr>
                  <w:divsChild>
                    <w:div w:id="740756063">
                      <w:marLeft w:val="0"/>
                      <w:marRight w:val="0"/>
                      <w:marTop w:val="0"/>
                      <w:marBottom w:val="0"/>
                      <w:divBdr>
                        <w:top w:val="none" w:sz="0" w:space="0" w:color="auto"/>
                        <w:left w:val="none" w:sz="0" w:space="0" w:color="auto"/>
                        <w:bottom w:val="none" w:sz="0" w:space="0" w:color="auto"/>
                        <w:right w:val="none" w:sz="0" w:space="0" w:color="auto"/>
                      </w:divBdr>
                    </w:div>
                  </w:divsChild>
                </w:div>
                <w:div w:id="1285848472">
                  <w:marLeft w:val="0"/>
                  <w:marRight w:val="0"/>
                  <w:marTop w:val="0"/>
                  <w:marBottom w:val="0"/>
                  <w:divBdr>
                    <w:top w:val="none" w:sz="0" w:space="0" w:color="auto"/>
                    <w:left w:val="none" w:sz="0" w:space="0" w:color="auto"/>
                    <w:bottom w:val="none" w:sz="0" w:space="0" w:color="auto"/>
                    <w:right w:val="none" w:sz="0" w:space="0" w:color="auto"/>
                  </w:divBdr>
                  <w:divsChild>
                    <w:div w:id="1394505655">
                      <w:marLeft w:val="0"/>
                      <w:marRight w:val="0"/>
                      <w:marTop w:val="0"/>
                      <w:marBottom w:val="0"/>
                      <w:divBdr>
                        <w:top w:val="none" w:sz="0" w:space="0" w:color="auto"/>
                        <w:left w:val="none" w:sz="0" w:space="0" w:color="auto"/>
                        <w:bottom w:val="none" w:sz="0" w:space="0" w:color="auto"/>
                        <w:right w:val="none" w:sz="0" w:space="0" w:color="auto"/>
                      </w:divBdr>
                    </w:div>
                  </w:divsChild>
                </w:div>
                <w:div w:id="471941969">
                  <w:marLeft w:val="0"/>
                  <w:marRight w:val="0"/>
                  <w:marTop w:val="0"/>
                  <w:marBottom w:val="0"/>
                  <w:divBdr>
                    <w:top w:val="none" w:sz="0" w:space="0" w:color="auto"/>
                    <w:left w:val="none" w:sz="0" w:space="0" w:color="auto"/>
                    <w:bottom w:val="none" w:sz="0" w:space="0" w:color="auto"/>
                    <w:right w:val="none" w:sz="0" w:space="0" w:color="auto"/>
                  </w:divBdr>
                  <w:divsChild>
                    <w:div w:id="1387802665">
                      <w:marLeft w:val="0"/>
                      <w:marRight w:val="0"/>
                      <w:marTop w:val="0"/>
                      <w:marBottom w:val="0"/>
                      <w:divBdr>
                        <w:top w:val="none" w:sz="0" w:space="0" w:color="auto"/>
                        <w:left w:val="none" w:sz="0" w:space="0" w:color="auto"/>
                        <w:bottom w:val="none" w:sz="0" w:space="0" w:color="auto"/>
                        <w:right w:val="none" w:sz="0" w:space="0" w:color="auto"/>
                      </w:divBdr>
                    </w:div>
                  </w:divsChild>
                </w:div>
                <w:div w:id="1566333449">
                  <w:marLeft w:val="0"/>
                  <w:marRight w:val="0"/>
                  <w:marTop w:val="0"/>
                  <w:marBottom w:val="0"/>
                  <w:divBdr>
                    <w:top w:val="none" w:sz="0" w:space="0" w:color="auto"/>
                    <w:left w:val="none" w:sz="0" w:space="0" w:color="auto"/>
                    <w:bottom w:val="none" w:sz="0" w:space="0" w:color="auto"/>
                    <w:right w:val="none" w:sz="0" w:space="0" w:color="auto"/>
                  </w:divBdr>
                  <w:divsChild>
                    <w:div w:id="199247442">
                      <w:marLeft w:val="0"/>
                      <w:marRight w:val="0"/>
                      <w:marTop w:val="0"/>
                      <w:marBottom w:val="0"/>
                      <w:divBdr>
                        <w:top w:val="none" w:sz="0" w:space="0" w:color="auto"/>
                        <w:left w:val="none" w:sz="0" w:space="0" w:color="auto"/>
                        <w:bottom w:val="none" w:sz="0" w:space="0" w:color="auto"/>
                        <w:right w:val="none" w:sz="0" w:space="0" w:color="auto"/>
                      </w:divBdr>
                    </w:div>
                  </w:divsChild>
                </w:div>
                <w:div w:id="1803576586">
                  <w:marLeft w:val="0"/>
                  <w:marRight w:val="0"/>
                  <w:marTop w:val="0"/>
                  <w:marBottom w:val="0"/>
                  <w:divBdr>
                    <w:top w:val="none" w:sz="0" w:space="0" w:color="auto"/>
                    <w:left w:val="none" w:sz="0" w:space="0" w:color="auto"/>
                    <w:bottom w:val="none" w:sz="0" w:space="0" w:color="auto"/>
                    <w:right w:val="none" w:sz="0" w:space="0" w:color="auto"/>
                  </w:divBdr>
                  <w:divsChild>
                    <w:div w:id="1046754654">
                      <w:marLeft w:val="0"/>
                      <w:marRight w:val="0"/>
                      <w:marTop w:val="0"/>
                      <w:marBottom w:val="0"/>
                      <w:divBdr>
                        <w:top w:val="none" w:sz="0" w:space="0" w:color="auto"/>
                        <w:left w:val="none" w:sz="0" w:space="0" w:color="auto"/>
                        <w:bottom w:val="none" w:sz="0" w:space="0" w:color="auto"/>
                        <w:right w:val="none" w:sz="0" w:space="0" w:color="auto"/>
                      </w:divBdr>
                    </w:div>
                  </w:divsChild>
                </w:div>
                <w:div w:id="1486314975">
                  <w:marLeft w:val="0"/>
                  <w:marRight w:val="0"/>
                  <w:marTop w:val="0"/>
                  <w:marBottom w:val="0"/>
                  <w:divBdr>
                    <w:top w:val="none" w:sz="0" w:space="0" w:color="auto"/>
                    <w:left w:val="none" w:sz="0" w:space="0" w:color="auto"/>
                    <w:bottom w:val="none" w:sz="0" w:space="0" w:color="auto"/>
                    <w:right w:val="none" w:sz="0" w:space="0" w:color="auto"/>
                  </w:divBdr>
                  <w:divsChild>
                    <w:div w:id="1654795650">
                      <w:marLeft w:val="0"/>
                      <w:marRight w:val="0"/>
                      <w:marTop w:val="0"/>
                      <w:marBottom w:val="0"/>
                      <w:divBdr>
                        <w:top w:val="none" w:sz="0" w:space="0" w:color="auto"/>
                        <w:left w:val="none" w:sz="0" w:space="0" w:color="auto"/>
                        <w:bottom w:val="none" w:sz="0" w:space="0" w:color="auto"/>
                        <w:right w:val="none" w:sz="0" w:space="0" w:color="auto"/>
                      </w:divBdr>
                    </w:div>
                  </w:divsChild>
                </w:div>
                <w:div w:id="1990936227">
                  <w:marLeft w:val="0"/>
                  <w:marRight w:val="0"/>
                  <w:marTop w:val="0"/>
                  <w:marBottom w:val="0"/>
                  <w:divBdr>
                    <w:top w:val="none" w:sz="0" w:space="0" w:color="auto"/>
                    <w:left w:val="none" w:sz="0" w:space="0" w:color="auto"/>
                    <w:bottom w:val="none" w:sz="0" w:space="0" w:color="auto"/>
                    <w:right w:val="none" w:sz="0" w:space="0" w:color="auto"/>
                  </w:divBdr>
                  <w:divsChild>
                    <w:div w:id="1523087672">
                      <w:marLeft w:val="0"/>
                      <w:marRight w:val="0"/>
                      <w:marTop w:val="0"/>
                      <w:marBottom w:val="0"/>
                      <w:divBdr>
                        <w:top w:val="none" w:sz="0" w:space="0" w:color="auto"/>
                        <w:left w:val="none" w:sz="0" w:space="0" w:color="auto"/>
                        <w:bottom w:val="none" w:sz="0" w:space="0" w:color="auto"/>
                        <w:right w:val="none" w:sz="0" w:space="0" w:color="auto"/>
                      </w:divBdr>
                    </w:div>
                  </w:divsChild>
                </w:div>
                <w:div w:id="1029447773">
                  <w:marLeft w:val="0"/>
                  <w:marRight w:val="0"/>
                  <w:marTop w:val="0"/>
                  <w:marBottom w:val="0"/>
                  <w:divBdr>
                    <w:top w:val="none" w:sz="0" w:space="0" w:color="auto"/>
                    <w:left w:val="none" w:sz="0" w:space="0" w:color="auto"/>
                    <w:bottom w:val="none" w:sz="0" w:space="0" w:color="auto"/>
                    <w:right w:val="none" w:sz="0" w:space="0" w:color="auto"/>
                  </w:divBdr>
                  <w:divsChild>
                    <w:div w:id="183135665">
                      <w:marLeft w:val="0"/>
                      <w:marRight w:val="0"/>
                      <w:marTop w:val="0"/>
                      <w:marBottom w:val="0"/>
                      <w:divBdr>
                        <w:top w:val="none" w:sz="0" w:space="0" w:color="auto"/>
                        <w:left w:val="none" w:sz="0" w:space="0" w:color="auto"/>
                        <w:bottom w:val="none" w:sz="0" w:space="0" w:color="auto"/>
                        <w:right w:val="none" w:sz="0" w:space="0" w:color="auto"/>
                      </w:divBdr>
                    </w:div>
                  </w:divsChild>
                </w:div>
                <w:div w:id="90861539">
                  <w:marLeft w:val="0"/>
                  <w:marRight w:val="0"/>
                  <w:marTop w:val="0"/>
                  <w:marBottom w:val="0"/>
                  <w:divBdr>
                    <w:top w:val="none" w:sz="0" w:space="0" w:color="auto"/>
                    <w:left w:val="none" w:sz="0" w:space="0" w:color="auto"/>
                    <w:bottom w:val="none" w:sz="0" w:space="0" w:color="auto"/>
                    <w:right w:val="none" w:sz="0" w:space="0" w:color="auto"/>
                  </w:divBdr>
                  <w:divsChild>
                    <w:div w:id="716659451">
                      <w:marLeft w:val="0"/>
                      <w:marRight w:val="0"/>
                      <w:marTop w:val="0"/>
                      <w:marBottom w:val="0"/>
                      <w:divBdr>
                        <w:top w:val="none" w:sz="0" w:space="0" w:color="auto"/>
                        <w:left w:val="none" w:sz="0" w:space="0" w:color="auto"/>
                        <w:bottom w:val="none" w:sz="0" w:space="0" w:color="auto"/>
                        <w:right w:val="none" w:sz="0" w:space="0" w:color="auto"/>
                      </w:divBdr>
                    </w:div>
                  </w:divsChild>
                </w:div>
                <w:div w:id="294340138">
                  <w:marLeft w:val="0"/>
                  <w:marRight w:val="0"/>
                  <w:marTop w:val="0"/>
                  <w:marBottom w:val="0"/>
                  <w:divBdr>
                    <w:top w:val="none" w:sz="0" w:space="0" w:color="auto"/>
                    <w:left w:val="none" w:sz="0" w:space="0" w:color="auto"/>
                    <w:bottom w:val="none" w:sz="0" w:space="0" w:color="auto"/>
                    <w:right w:val="none" w:sz="0" w:space="0" w:color="auto"/>
                  </w:divBdr>
                  <w:divsChild>
                    <w:div w:id="264770635">
                      <w:marLeft w:val="0"/>
                      <w:marRight w:val="0"/>
                      <w:marTop w:val="0"/>
                      <w:marBottom w:val="0"/>
                      <w:divBdr>
                        <w:top w:val="none" w:sz="0" w:space="0" w:color="auto"/>
                        <w:left w:val="none" w:sz="0" w:space="0" w:color="auto"/>
                        <w:bottom w:val="none" w:sz="0" w:space="0" w:color="auto"/>
                        <w:right w:val="none" w:sz="0" w:space="0" w:color="auto"/>
                      </w:divBdr>
                    </w:div>
                  </w:divsChild>
                </w:div>
                <w:div w:id="162284681">
                  <w:marLeft w:val="0"/>
                  <w:marRight w:val="0"/>
                  <w:marTop w:val="0"/>
                  <w:marBottom w:val="0"/>
                  <w:divBdr>
                    <w:top w:val="none" w:sz="0" w:space="0" w:color="auto"/>
                    <w:left w:val="none" w:sz="0" w:space="0" w:color="auto"/>
                    <w:bottom w:val="none" w:sz="0" w:space="0" w:color="auto"/>
                    <w:right w:val="none" w:sz="0" w:space="0" w:color="auto"/>
                  </w:divBdr>
                  <w:divsChild>
                    <w:div w:id="1434058769">
                      <w:marLeft w:val="0"/>
                      <w:marRight w:val="0"/>
                      <w:marTop w:val="0"/>
                      <w:marBottom w:val="0"/>
                      <w:divBdr>
                        <w:top w:val="none" w:sz="0" w:space="0" w:color="auto"/>
                        <w:left w:val="none" w:sz="0" w:space="0" w:color="auto"/>
                        <w:bottom w:val="none" w:sz="0" w:space="0" w:color="auto"/>
                        <w:right w:val="none" w:sz="0" w:space="0" w:color="auto"/>
                      </w:divBdr>
                    </w:div>
                  </w:divsChild>
                </w:div>
                <w:div w:id="385183252">
                  <w:marLeft w:val="0"/>
                  <w:marRight w:val="0"/>
                  <w:marTop w:val="0"/>
                  <w:marBottom w:val="0"/>
                  <w:divBdr>
                    <w:top w:val="none" w:sz="0" w:space="0" w:color="auto"/>
                    <w:left w:val="none" w:sz="0" w:space="0" w:color="auto"/>
                    <w:bottom w:val="none" w:sz="0" w:space="0" w:color="auto"/>
                    <w:right w:val="none" w:sz="0" w:space="0" w:color="auto"/>
                  </w:divBdr>
                  <w:divsChild>
                    <w:div w:id="1629504177">
                      <w:marLeft w:val="0"/>
                      <w:marRight w:val="0"/>
                      <w:marTop w:val="0"/>
                      <w:marBottom w:val="0"/>
                      <w:divBdr>
                        <w:top w:val="none" w:sz="0" w:space="0" w:color="auto"/>
                        <w:left w:val="none" w:sz="0" w:space="0" w:color="auto"/>
                        <w:bottom w:val="none" w:sz="0" w:space="0" w:color="auto"/>
                        <w:right w:val="none" w:sz="0" w:space="0" w:color="auto"/>
                      </w:divBdr>
                    </w:div>
                  </w:divsChild>
                </w:div>
                <w:div w:id="1632713752">
                  <w:marLeft w:val="0"/>
                  <w:marRight w:val="0"/>
                  <w:marTop w:val="0"/>
                  <w:marBottom w:val="0"/>
                  <w:divBdr>
                    <w:top w:val="none" w:sz="0" w:space="0" w:color="auto"/>
                    <w:left w:val="none" w:sz="0" w:space="0" w:color="auto"/>
                    <w:bottom w:val="none" w:sz="0" w:space="0" w:color="auto"/>
                    <w:right w:val="none" w:sz="0" w:space="0" w:color="auto"/>
                  </w:divBdr>
                  <w:divsChild>
                    <w:div w:id="599875400">
                      <w:marLeft w:val="0"/>
                      <w:marRight w:val="0"/>
                      <w:marTop w:val="0"/>
                      <w:marBottom w:val="0"/>
                      <w:divBdr>
                        <w:top w:val="none" w:sz="0" w:space="0" w:color="auto"/>
                        <w:left w:val="none" w:sz="0" w:space="0" w:color="auto"/>
                        <w:bottom w:val="none" w:sz="0" w:space="0" w:color="auto"/>
                        <w:right w:val="none" w:sz="0" w:space="0" w:color="auto"/>
                      </w:divBdr>
                    </w:div>
                  </w:divsChild>
                </w:div>
                <w:div w:id="1933392514">
                  <w:marLeft w:val="0"/>
                  <w:marRight w:val="0"/>
                  <w:marTop w:val="0"/>
                  <w:marBottom w:val="0"/>
                  <w:divBdr>
                    <w:top w:val="none" w:sz="0" w:space="0" w:color="auto"/>
                    <w:left w:val="none" w:sz="0" w:space="0" w:color="auto"/>
                    <w:bottom w:val="none" w:sz="0" w:space="0" w:color="auto"/>
                    <w:right w:val="none" w:sz="0" w:space="0" w:color="auto"/>
                  </w:divBdr>
                  <w:divsChild>
                    <w:div w:id="1973974354">
                      <w:marLeft w:val="0"/>
                      <w:marRight w:val="0"/>
                      <w:marTop w:val="0"/>
                      <w:marBottom w:val="0"/>
                      <w:divBdr>
                        <w:top w:val="none" w:sz="0" w:space="0" w:color="auto"/>
                        <w:left w:val="none" w:sz="0" w:space="0" w:color="auto"/>
                        <w:bottom w:val="none" w:sz="0" w:space="0" w:color="auto"/>
                        <w:right w:val="none" w:sz="0" w:space="0" w:color="auto"/>
                      </w:divBdr>
                    </w:div>
                  </w:divsChild>
                </w:div>
                <w:div w:id="19401487">
                  <w:marLeft w:val="0"/>
                  <w:marRight w:val="0"/>
                  <w:marTop w:val="0"/>
                  <w:marBottom w:val="0"/>
                  <w:divBdr>
                    <w:top w:val="none" w:sz="0" w:space="0" w:color="auto"/>
                    <w:left w:val="none" w:sz="0" w:space="0" w:color="auto"/>
                    <w:bottom w:val="none" w:sz="0" w:space="0" w:color="auto"/>
                    <w:right w:val="none" w:sz="0" w:space="0" w:color="auto"/>
                  </w:divBdr>
                  <w:divsChild>
                    <w:div w:id="576862195">
                      <w:marLeft w:val="0"/>
                      <w:marRight w:val="0"/>
                      <w:marTop w:val="0"/>
                      <w:marBottom w:val="0"/>
                      <w:divBdr>
                        <w:top w:val="none" w:sz="0" w:space="0" w:color="auto"/>
                        <w:left w:val="none" w:sz="0" w:space="0" w:color="auto"/>
                        <w:bottom w:val="none" w:sz="0" w:space="0" w:color="auto"/>
                        <w:right w:val="none" w:sz="0" w:space="0" w:color="auto"/>
                      </w:divBdr>
                    </w:div>
                  </w:divsChild>
                </w:div>
                <w:div w:id="989872272">
                  <w:marLeft w:val="0"/>
                  <w:marRight w:val="0"/>
                  <w:marTop w:val="0"/>
                  <w:marBottom w:val="0"/>
                  <w:divBdr>
                    <w:top w:val="none" w:sz="0" w:space="0" w:color="auto"/>
                    <w:left w:val="none" w:sz="0" w:space="0" w:color="auto"/>
                    <w:bottom w:val="none" w:sz="0" w:space="0" w:color="auto"/>
                    <w:right w:val="none" w:sz="0" w:space="0" w:color="auto"/>
                  </w:divBdr>
                  <w:divsChild>
                    <w:div w:id="1038554188">
                      <w:marLeft w:val="0"/>
                      <w:marRight w:val="0"/>
                      <w:marTop w:val="0"/>
                      <w:marBottom w:val="0"/>
                      <w:divBdr>
                        <w:top w:val="none" w:sz="0" w:space="0" w:color="auto"/>
                        <w:left w:val="none" w:sz="0" w:space="0" w:color="auto"/>
                        <w:bottom w:val="none" w:sz="0" w:space="0" w:color="auto"/>
                        <w:right w:val="none" w:sz="0" w:space="0" w:color="auto"/>
                      </w:divBdr>
                    </w:div>
                  </w:divsChild>
                </w:div>
                <w:div w:id="903377126">
                  <w:marLeft w:val="0"/>
                  <w:marRight w:val="0"/>
                  <w:marTop w:val="0"/>
                  <w:marBottom w:val="0"/>
                  <w:divBdr>
                    <w:top w:val="none" w:sz="0" w:space="0" w:color="auto"/>
                    <w:left w:val="none" w:sz="0" w:space="0" w:color="auto"/>
                    <w:bottom w:val="none" w:sz="0" w:space="0" w:color="auto"/>
                    <w:right w:val="none" w:sz="0" w:space="0" w:color="auto"/>
                  </w:divBdr>
                  <w:divsChild>
                    <w:div w:id="18314736">
                      <w:marLeft w:val="0"/>
                      <w:marRight w:val="0"/>
                      <w:marTop w:val="0"/>
                      <w:marBottom w:val="0"/>
                      <w:divBdr>
                        <w:top w:val="none" w:sz="0" w:space="0" w:color="auto"/>
                        <w:left w:val="none" w:sz="0" w:space="0" w:color="auto"/>
                        <w:bottom w:val="none" w:sz="0" w:space="0" w:color="auto"/>
                        <w:right w:val="none" w:sz="0" w:space="0" w:color="auto"/>
                      </w:divBdr>
                    </w:div>
                  </w:divsChild>
                </w:div>
                <w:div w:id="1017274262">
                  <w:marLeft w:val="0"/>
                  <w:marRight w:val="0"/>
                  <w:marTop w:val="0"/>
                  <w:marBottom w:val="0"/>
                  <w:divBdr>
                    <w:top w:val="none" w:sz="0" w:space="0" w:color="auto"/>
                    <w:left w:val="none" w:sz="0" w:space="0" w:color="auto"/>
                    <w:bottom w:val="none" w:sz="0" w:space="0" w:color="auto"/>
                    <w:right w:val="none" w:sz="0" w:space="0" w:color="auto"/>
                  </w:divBdr>
                  <w:divsChild>
                    <w:div w:id="1596160377">
                      <w:marLeft w:val="0"/>
                      <w:marRight w:val="0"/>
                      <w:marTop w:val="0"/>
                      <w:marBottom w:val="0"/>
                      <w:divBdr>
                        <w:top w:val="none" w:sz="0" w:space="0" w:color="auto"/>
                        <w:left w:val="none" w:sz="0" w:space="0" w:color="auto"/>
                        <w:bottom w:val="none" w:sz="0" w:space="0" w:color="auto"/>
                        <w:right w:val="none" w:sz="0" w:space="0" w:color="auto"/>
                      </w:divBdr>
                    </w:div>
                  </w:divsChild>
                </w:div>
                <w:div w:id="903563392">
                  <w:marLeft w:val="0"/>
                  <w:marRight w:val="0"/>
                  <w:marTop w:val="0"/>
                  <w:marBottom w:val="0"/>
                  <w:divBdr>
                    <w:top w:val="none" w:sz="0" w:space="0" w:color="auto"/>
                    <w:left w:val="none" w:sz="0" w:space="0" w:color="auto"/>
                    <w:bottom w:val="none" w:sz="0" w:space="0" w:color="auto"/>
                    <w:right w:val="none" w:sz="0" w:space="0" w:color="auto"/>
                  </w:divBdr>
                  <w:divsChild>
                    <w:div w:id="280385717">
                      <w:marLeft w:val="0"/>
                      <w:marRight w:val="0"/>
                      <w:marTop w:val="0"/>
                      <w:marBottom w:val="0"/>
                      <w:divBdr>
                        <w:top w:val="none" w:sz="0" w:space="0" w:color="auto"/>
                        <w:left w:val="none" w:sz="0" w:space="0" w:color="auto"/>
                        <w:bottom w:val="none" w:sz="0" w:space="0" w:color="auto"/>
                        <w:right w:val="none" w:sz="0" w:space="0" w:color="auto"/>
                      </w:divBdr>
                    </w:div>
                  </w:divsChild>
                </w:div>
                <w:div w:id="185292265">
                  <w:marLeft w:val="0"/>
                  <w:marRight w:val="0"/>
                  <w:marTop w:val="0"/>
                  <w:marBottom w:val="0"/>
                  <w:divBdr>
                    <w:top w:val="none" w:sz="0" w:space="0" w:color="auto"/>
                    <w:left w:val="none" w:sz="0" w:space="0" w:color="auto"/>
                    <w:bottom w:val="none" w:sz="0" w:space="0" w:color="auto"/>
                    <w:right w:val="none" w:sz="0" w:space="0" w:color="auto"/>
                  </w:divBdr>
                  <w:divsChild>
                    <w:div w:id="1760641963">
                      <w:marLeft w:val="0"/>
                      <w:marRight w:val="0"/>
                      <w:marTop w:val="0"/>
                      <w:marBottom w:val="0"/>
                      <w:divBdr>
                        <w:top w:val="none" w:sz="0" w:space="0" w:color="auto"/>
                        <w:left w:val="none" w:sz="0" w:space="0" w:color="auto"/>
                        <w:bottom w:val="none" w:sz="0" w:space="0" w:color="auto"/>
                        <w:right w:val="none" w:sz="0" w:space="0" w:color="auto"/>
                      </w:divBdr>
                    </w:div>
                  </w:divsChild>
                </w:div>
                <w:div w:id="1476096796">
                  <w:marLeft w:val="0"/>
                  <w:marRight w:val="0"/>
                  <w:marTop w:val="0"/>
                  <w:marBottom w:val="0"/>
                  <w:divBdr>
                    <w:top w:val="none" w:sz="0" w:space="0" w:color="auto"/>
                    <w:left w:val="none" w:sz="0" w:space="0" w:color="auto"/>
                    <w:bottom w:val="none" w:sz="0" w:space="0" w:color="auto"/>
                    <w:right w:val="none" w:sz="0" w:space="0" w:color="auto"/>
                  </w:divBdr>
                  <w:divsChild>
                    <w:div w:id="2009672863">
                      <w:marLeft w:val="0"/>
                      <w:marRight w:val="0"/>
                      <w:marTop w:val="0"/>
                      <w:marBottom w:val="0"/>
                      <w:divBdr>
                        <w:top w:val="none" w:sz="0" w:space="0" w:color="auto"/>
                        <w:left w:val="none" w:sz="0" w:space="0" w:color="auto"/>
                        <w:bottom w:val="none" w:sz="0" w:space="0" w:color="auto"/>
                        <w:right w:val="none" w:sz="0" w:space="0" w:color="auto"/>
                      </w:divBdr>
                    </w:div>
                  </w:divsChild>
                </w:div>
                <w:div w:id="1765564235">
                  <w:marLeft w:val="0"/>
                  <w:marRight w:val="0"/>
                  <w:marTop w:val="0"/>
                  <w:marBottom w:val="0"/>
                  <w:divBdr>
                    <w:top w:val="none" w:sz="0" w:space="0" w:color="auto"/>
                    <w:left w:val="none" w:sz="0" w:space="0" w:color="auto"/>
                    <w:bottom w:val="none" w:sz="0" w:space="0" w:color="auto"/>
                    <w:right w:val="none" w:sz="0" w:space="0" w:color="auto"/>
                  </w:divBdr>
                  <w:divsChild>
                    <w:div w:id="630283570">
                      <w:marLeft w:val="0"/>
                      <w:marRight w:val="0"/>
                      <w:marTop w:val="0"/>
                      <w:marBottom w:val="0"/>
                      <w:divBdr>
                        <w:top w:val="none" w:sz="0" w:space="0" w:color="auto"/>
                        <w:left w:val="none" w:sz="0" w:space="0" w:color="auto"/>
                        <w:bottom w:val="none" w:sz="0" w:space="0" w:color="auto"/>
                        <w:right w:val="none" w:sz="0" w:space="0" w:color="auto"/>
                      </w:divBdr>
                    </w:div>
                  </w:divsChild>
                </w:div>
                <w:div w:id="1047728593">
                  <w:marLeft w:val="0"/>
                  <w:marRight w:val="0"/>
                  <w:marTop w:val="0"/>
                  <w:marBottom w:val="0"/>
                  <w:divBdr>
                    <w:top w:val="none" w:sz="0" w:space="0" w:color="auto"/>
                    <w:left w:val="none" w:sz="0" w:space="0" w:color="auto"/>
                    <w:bottom w:val="none" w:sz="0" w:space="0" w:color="auto"/>
                    <w:right w:val="none" w:sz="0" w:space="0" w:color="auto"/>
                  </w:divBdr>
                  <w:divsChild>
                    <w:div w:id="1930313991">
                      <w:marLeft w:val="0"/>
                      <w:marRight w:val="0"/>
                      <w:marTop w:val="0"/>
                      <w:marBottom w:val="0"/>
                      <w:divBdr>
                        <w:top w:val="none" w:sz="0" w:space="0" w:color="auto"/>
                        <w:left w:val="none" w:sz="0" w:space="0" w:color="auto"/>
                        <w:bottom w:val="none" w:sz="0" w:space="0" w:color="auto"/>
                        <w:right w:val="none" w:sz="0" w:space="0" w:color="auto"/>
                      </w:divBdr>
                    </w:div>
                  </w:divsChild>
                </w:div>
                <w:div w:id="361714505">
                  <w:marLeft w:val="0"/>
                  <w:marRight w:val="0"/>
                  <w:marTop w:val="0"/>
                  <w:marBottom w:val="0"/>
                  <w:divBdr>
                    <w:top w:val="none" w:sz="0" w:space="0" w:color="auto"/>
                    <w:left w:val="none" w:sz="0" w:space="0" w:color="auto"/>
                    <w:bottom w:val="none" w:sz="0" w:space="0" w:color="auto"/>
                    <w:right w:val="none" w:sz="0" w:space="0" w:color="auto"/>
                  </w:divBdr>
                  <w:divsChild>
                    <w:div w:id="255292942">
                      <w:marLeft w:val="0"/>
                      <w:marRight w:val="0"/>
                      <w:marTop w:val="0"/>
                      <w:marBottom w:val="0"/>
                      <w:divBdr>
                        <w:top w:val="none" w:sz="0" w:space="0" w:color="auto"/>
                        <w:left w:val="none" w:sz="0" w:space="0" w:color="auto"/>
                        <w:bottom w:val="none" w:sz="0" w:space="0" w:color="auto"/>
                        <w:right w:val="none" w:sz="0" w:space="0" w:color="auto"/>
                      </w:divBdr>
                    </w:div>
                  </w:divsChild>
                </w:div>
                <w:div w:id="611866969">
                  <w:marLeft w:val="0"/>
                  <w:marRight w:val="0"/>
                  <w:marTop w:val="0"/>
                  <w:marBottom w:val="0"/>
                  <w:divBdr>
                    <w:top w:val="none" w:sz="0" w:space="0" w:color="auto"/>
                    <w:left w:val="none" w:sz="0" w:space="0" w:color="auto"/>
                    <w:bottom w:val="none" w:sz="0" w:space="0" w:color="auto"/>
                    <w:right w:val="none" w:sz="0" w:space="0" w:color="auto"/>
                  </w:divBdr>
                  <w:divsChild>
                    <w:div w:id="709300680">
                      <w:marLeft w:val="0"/>
                      <w:marRight w:val="0"/>
                      <w:marTop w:val="0"/>
                      <w:marBottom w:val="0"/>
                      <w:divBdr>
                        <w:top w:val="none" w:sz="0" w:space="0" w:color="auto"/>
                        <w:left w:val="none" w:sz="0" w:space="0" w:color="auto"/>
                        <w:bottom w:val="none" w:sz="0" w:space="0" w:color="auto"/>
                        <w:right w:val="none" w:sz="0" w:space="0" w:color="auto"/>
                      </w:divBdr>
                    </w:div>
                  </w:divsChild>
                </w:div>
                <w:div w:id="2142141402">
                  <w:marLeft w:val="0"/>
                  <w:marRight w:val="0"/>
                  <w:marTop w:val="0"/>
                  <w:marBottom w:val="0"/>
                  <w:divBdr>
                    <w:top w:val="none" w:sz="0" w:space="0" w:color="auto"/>
                    <w:left w:val="none" w:sz="0" w:space="0" w:color="auto"/>
                    <w:bottom w:val="none" w:sz="0" w:space="0" w:color="auto"/>
                    <w:right w:val="none" w:sz="0" w:space="0" w:color="auto"/>
                  </w:divBdr>
                  <w:divsChild>
                    <w:div w:id="1571235529">
                      <w:marLeft w:val="0"/>
                      <w:marRight w:val="0"/>
                      <w:marTop w:val="0"/>
                      <w:marBottom w:val="0"/>
                      <w:divBdr>
                        <w:top w:val="none" w:sz="0" w:space="0" w:color="auto"/>
                        <w:left w:val="none" w:sz="0" w:space="0" w:color="auto"/>
                        <w:bottom w:val="none" w:sz="0" w:space="0" w:color="auto"/>
                        <w:right w:val="none" w:sz="0" w:space="0" w:color="auto"/>
                      </w:divBdr>
                    </w:div>
                  </w:divsChild>
                </w:div>
                <w:div w:id="939604193">
                  <w:marLeft w:val="0"/>
                  <w:marRight w:val="0"/>
                  <w:marTop w:val="0"/>
                  <w:marBottom w:val="0"/>
                  <w:divBdr>
                    <w:top w:val="none" w:sz="0" w:space="0" w:color="auto"/>
                    <w:left w:val="none" w:sz="0" w:space="0" w:color="auto"/>
                    <w:bottom w:val="none" w:sz="0" w:space="0" w:color="auto"/>
                    <w:right w:val="none" w:sz="0" w:space="0" w:color="auto"/>
                  </w:divBdr>
                  <w:divsChild>
                    <w:div w:id="147524073">
                      <w:marLeft w:val="0"/>
                      <w:marRight w:val="0"/>
                      <w:marTop w:val="0"/>
                      <w:marBottom w:val="0"/>
                      <w:divBdr>
                        <w:top w:val="none" w:sz="0" w:space="0" w:color="auto"/>
                        <w:left w:val="none" w:sz="0" w:space="0" w:color="auto"/>
                        <w:bottom w:val="none" w:sz="0" w:space="0" w:color="auto"/>
                        <w:right w:val="none" w:sz="0" w:space="0" w:color="auto"/>
                      </w:divBdr>
                    </w:div>
                  </w:divsChild>
                </w:div>
                <w:div w:id="1265652493">
                  <w:marLeft w:val="0"/>
                  <w:marRight w:val="0"/>
                  <w:marTop w:val="0"/>
                  <w:marBottom w:val="0"/>
                  <w:divBdr>
                    <w:top w:val="none" w:sz="0" w:space="0" w:color="auto"/>
                    <w:left w:val="none" w:sz="0" w:space="0" w:color="auto"/>
                    <w:bottom w:val="none" w:sz="0" w:space="0" w:color="auto"/>
                    <w:right w:val="none" w:sz="0" w:space="0" w:color="auto"/>
                  </w:divBdr>
                  <w:divsChild>
                    <w:div w:id="852913699">
                      <w:marLeft w:val="0"/>
                      <w:marRight w:val="0"/>
                      <w:marTop w:val="0"/>
                      <w:marBottom w:val="0"/>
                      <w:divBdr>
                        <w:top w:val="none" w:sz="0" w:space="0" w:color="auto"/>
                        <w:left w:val="none" w:sz="0" w:space="0" w:color="auto"/>
                        <w:bottom w:val="none" w:sz="0" w:space="0" w:color="auto"/>
                        <w:right w:val="none" w:sz="0" w:space="0" w:color="auto"/>
                      </w:divBdr>
                    </w:div>
                  </w:divsChild>
                </w:div>
                <w:div w:id="1577786693">
                  <w:marLeft w:val="0"/>
                  <w:marRight w:val="0"/>
                  <w:marTop w:val="0"/>
                  <w:marBottom w:val="0"/>
                  <w:divBdr>
                    <w:top w:val="none" w:sz="0" w:space="0" w:color="auto"/>
                    <w:left w:val="none" w:sz="0" w:space="0" w:color="auto"/>
                    <w:bottom w:val="none" w:sz="0" w:space="0" w:color="auto"/>
                    <w:right w:val="none" w:sz="0" w:space="0" w:color="auto"/>
                  </w:divBdr>
                  <w:divsChild>
                    <w:div w:id="1186289325">
                      <w:marLeft w:val="0"/>
                      <w:marRight w:val="0"/>
                      <w:marTop w:val="0"/>
                      <w:marBottom w:val="0"/>
                      <w:divBdr>
                        <w:top w:val="none" w:sz="0" w:space="0" w:color="auto"/>
                        <w:left w:val="none" w:sz="0" w:space="0" w:color="auto"/>
                        <w:bottom w:val="none" w:sz="0" w:space="0" w:color="auto"/>
                        <w:right w:val="none" w:sz="0" w:space="0" w:color="auto"/>
                      </w:divBdr>
                    </w:div>
                  </w:divsChild>
                </w:div>
                <w:div w:id="866408475">
                  <w:marLeft w:val="0"/>
                  <w:marRight w:val="0"/>
                  <w:marTop w:val="0"/>
                  <w:marBottom w:val="0"/>
                  <w:divBdr>
                    <w:top w:val="none" w:sz="0" w:space="0" w:color="auto"/>
                    <w:left w:val="none" w:sz="0" w:space="0" w:color="auto"/>
                    <w:bottom w:val="none" w:sz="0" w:space="0" w:color="auto"/>
                    <w:right w:val="none" w:sz="0" w:space="0" w:color="auto"/>
                  </w:divBdr>
                  <w:divsChild>
                    <w:div w:id="1853957324">
                      <w:marLeft w:val="0"/>
                      <w:marRight w:val="0"/>
                      <w:marTop w:val="0"/>
                      <w:marBottom w:val="0"/>
                      <w:divBdr>
                        <w:top w:val="none" w:sz="0" w:space="0" w:color="auto"/>
                        <w:left w:val="none" w:sz="0" w:space="0" w:color="auto"/>
                        <w:bottom w:val="none" w:sz="0" w:space="0" w:color="auto"/>
                        <w:right w:val="none" w:sz="0" w:space="0" w:color="auto"/>
                      </w:divBdr>
                    </w:div>
                  </w:divsChild>
                </w:div>
                <w:div w:id="747457525">
                  <w:marLeft w:val="0"/>
                  <w:marRight w:val="0"/>
                  <w:marTop w:val="0"/>
                  <w:marBottom w:val="0"/>
                  <w:divBdr>
                    <w:top w:val="none" w:sz="0" w:space="0" w:color="auto"/>
                    <w:left w:val="none" w:sz="0" w:space="0" w:color="auto"/>
                    <w:bottom w:val="none" w:sz="0" w:space="0" w:color="auto"/>
                    <w:right w:val="none" w:sz="0" w:space="0" w:color="auto"/>
                  </w:divBdr>
                  <w:divsChild>
                    <w:div w:id="505828559">
                      <w:marLeft w:val="0"/>
                      <w:marRight w:val="0"/>
                      <w:marTop w:val="0"/>
                      <w:marBottom w:val="0"/>
                      <w:divBdr>
                        <w:top w:val="none" w:sz="0" w:space="0" w:color="auto"/>
                        <w:left w:val="none" w:sz="0" w:space="0" w:color="auto"/>
                        <w:bottom w:val="none" w:sz="0" w:space="0" w:color="auto"/>
                        <w:right w:val="none" w:sz="0" w:space="0" w:color="auto"/>
                      </w:divBdr>
                    </w:div>
                  </w:divsChild>
                </w:div>
                <w:div w:id="2086805881">
                  <w:marLeft w:val="0"/>
                  <w:marRight w:val="0"/>
                  <w:marTop w:val="0"/>
                  <w:marBottom w:val="0"/>
                  <w:divBdr>
                    <w:top w:val="none" w:sz="0" w:space="0" w:color="auto"/>
                    <w:left w:val="none" w:sz="0" w:space="0" w:color="auto"/>
                    <w:bottom w:val="none" w:sz="0" w:space="0" w:color="auto"/>
                    <w:right w:val="none" w:sz="0" w:space="0" w:color="auto"/>
                  </w:divBdr>
                  <w:divsChild>
                    <w:div w:id="117065129">
                      <w:marLeft w:val="0"/>
                      <w:marRight w:val="0"/>
                      <w:marTop w:val="0"/>
                      <w:marBottom w:val="0"/>
                      <w:divBdr>
                        <w:top w:val="none" w:sz="0" w:space="0" w:color="auto"/>
                        <w:left w:val="none" w:sz="0" w:space="0" w:color="auto"/>
                        <w:bottom w:val="none" w:sz="0" w:space="0" w:color="auto"/>
                        <w:right w:val="none" w:sz="0" w:space="0" w:color="auto"/>
                      </w:divBdr>
                    </w:div>
                  </w:divsChild>
                </w:div>
                <w:div w:id="2130121445">
                  <w:marLeft w:val="0"/>
                  <w:marRight w:val="0"/>
                  <w:marTop w:val="0"/>
                  <w:marBottom w:val="0"/>
                  <w:divBdr>
                    <w:top w:val="none" w:sz="0" w:space="0" w:color="auto"/>
                    <w:left w:val="none" w:sz="0" w:space="0" w:color="auto"/>
                    <w:bottom w:val="none" w:sz="0" w:space="0" w:color="auto"/>
                    <w:right w:val="none" w:sz="0" w:space="0" w:color="auto"/>
                  </w:divBdr>
                  <w:divsChild>
                    <w:div w:id="765275686">
                      <w:marLeft w:val="0"/>
                      <w:marRight w:val="0"/>
                      <w:marTop w:val="0"/>
                      <w:marBottom w:val="0"/>
                      <w:divBdr>
                        <w:top w:val="none" w:sz="0" w:space="0" w:color="auto"/>
                        <w:left w:val="none" w:sz="0" w:space="0" w:color="auto"/>
                        <w:bottom w:val="none" w:sz="0" w:space="0" w:color="auto"/>
                        <w:right w:val="none" w:sz="0" w:space="0" w:color="auto"/>
                      </w:divBdr>
                    </w:div>
                  </w:divsChild>
                </w:div>
                <w:div w:id="1887060574">
                  <w:marLeft w:val="0"/>
                  <w:marRight w:val="0"/>
                  <w:marTop w:val="0"/>
                  <w:marBottom w:val="0"/>
                  <w:divBdr>
                    <w:top w:val="none" w:sz="0" w:space="0" w:color="auto"/>
                    <w:left w:val="none" w:sz="0" w:space="0" w:color="auto"/>
                    <w:bottom w:val="none" w:sz="0" w:space="0" w:color="auto"/>
                    <w:right w:val="none" w:sz="0" w:space="0" w:color="auto"/>
                  </w:divBdr>
                  <w:divsChild>
                    <w:div w:id="1584417366">
                      <w:marLeft w:val="0"/>
                      <w:marRight w:val="0"/>
                      <w:marTop w:val="0"/>
                      <w:marBottom w:val="0"/>
                      <w:divBdr>
                        <w:top w:val="none" w:sz="0" w:space="0" w:color="auto"/>
                        <w:left w:val="none" w:sz="0" w:space="0" w:color="auto"/>
                        <w:bottom w:val="none" w:sz="0" w:space="0" w:color="auto"/>
                        <w:right w:val="none" w:sz="0" w:space="0" w:color="auto"/>
                      </w:divBdr>
                    </w:div>
                  </w:divsChild>
                </w:div>
                <w:div w:id="867522828">
                  <w:marLeft w:val="0"/>
                  <w:marRight w:val="0"/>
                  <w:marTop w:val="0"/>
                  <w:marBottom w:val="0"/>
                  <w:divBdr>
                    <w:top w:val="none" w:sz="0" w:space="0" w:color="auto"/>
                    <w:left w:val="none" w:sz="0" w:space="0" w:color="auto"/>
                    <w:bottom w:val="none" w:sz="0" w:space="0" w:color="auto"/>
                    <w:right w:val="none" w:sz="0" w:space="0" w:color="auto"/>
                  </w:divBdr>
                  <w:divsChild>
                    <w:div w:id="692463777">
                      <w:marLeft w:val="0"/>
                      <w:marRight w:val="0"/>
                      <w:marTop w:val="0"/>
                      <w:marBottom w:val="0"/>
                      <w:divBdr>
                        <w:top w:val="none" w:sz="0" w:space="0" w:color="auto"/>
                        <w:left w:val="none" w:sz="0" w:space="0" w:color="auto"/>
                        <w:bottom w:val="none" w:sz="0" w:space="0" w:color="auto"/>
                        <w:right w:val="none" w:sz="0" w:space="0" w:color="auto"/>
                      </w:divBdr>
                    </w:div>
                  </w:divsChild>
                </w:div>
                <w:div w:id="1661810824">
                  <w:marLeft w:val="0"/>
                  <w:marRight w:val="0"/>
                  <w:marTop w:val="0"/>
                  <w:marBottom w:val="0"/>
                  <w:divBdr>
                    <w:top w:val="none" w:sz="0" w:space="0" w:color="auto"/>
                    <w:left w:val="none" w:sz="0" w:space="0" w:color="auto"/>
                    <w:bottom w:val="none" w:sz="0" w:space="0" w:color="auto"/>
                    <w:right w:val="none" w:sz="0" w:space="0" w:color="auto"/>
                  </w:divBdr>
                  <w:divsChild>
                    <w:div w:id="869489569">
                      <w:marLeft w:val="0"/>
                      <w:marRight w:val="0"/>
                      <w:marTop w:val="0"/>
                      <w:marBottom w:val="0"/>
                      <w:divBdr>
                        <w:top w:val="none" w:sz="0" w:space="0" w:color="auto"/>
                        <w:left w:val="none" w:sz="0" w:space="0" w:color="auto"/>
                        <w:bottom w:val="none" w:sz="0" w:space="0" w:color="auto"/>
                        <w:right w:val="none" w:sz="0" w:space="0" w:color="auto"/>
                      </w:divBdr>
                    </w:div>
                  </w:divsChild>
                </w:div>
                <w:div w:id="844826242">
                  <w:marLeft w:val="0"/>
                  <w:marRight w:val="0"/>
                  <w:marTop w:val="0"/>
                  <w:marBottom w:val="0"/>
                  <w:divBdr>
                    <w:top w:val="none" w:sz="0" w:space="0" w:color="auto"/>
                    <w:left w:val="none" w:sz="0" w:space="0" w:color="auto"/>
                    <w:bottom w:val="none" w:sz="0" w:space="0" w:color="auto"/>
                    <w:right w:val="none" w:sz="0" w:space="0" w:color="auto"/>
                  </w:divBdr>
                  <w:divsChild>
                    <w:div w:id="1361320736">
                      <w:marLeft w:val="0"/>
                      <w:marRight w:val="0"/>
                      <w:marTop w:val="0"/>
                      <w:marBottom w:val="0"/>
                      <w:divBdr>
                        <w:top w:val="none" w:sz="0" w:space="0" w:color="auto"/>
                        <w:left w:val="none" w:sz="0" w:space="0" w:color="auto"/>
                        <w:bottom w:val="none" w:sz="0" w:space="0" w:color="auto"/>
                        <w:right w:val="none" w:sz="0" w:space="0" w:color="auto"/>
                      </w:divBdr>
                    </w:div>
                  </w:divsChild>
                </w:div>
                <w:div w:id="412627707">
                  <w:marLeft w:val="0"/>
                  <w:marRight w:val="0"/>
                  <w:marTop w:val="0"/>
                  <w:marBottom w:val="0"/>
                  <w:divBdr>
                    <w:top w:val="none" w:sz="0" w:space="0" w:color="auto"/>
                    <w:left w:val="none" w:sz="0" w:space="0" w:color="auto"/>
                    <w:bottom w:val="none" w:sz="0" w:space="0" w:color="auto"/>
                    <w:right w:val="none" w:sz="0" w:space="0" w:color="auto"/>
                  </w:divBdr>
                  <w:divsChild>
                    <w:div w:id="560677359">
                      <w:marLeft w:val="0"/>
                      <w:marRight w:val="0"/>
                      <w:marTop w:val="0"/>
                      <w:marBottom w:val="0"/>
                      <w:divBdr>
                        <w:top w:val="none" w:sz="0" w:space="0" w:color="auto"/>
                        <w:left w:val="none" w:sz="0" w:space="0" w:color="auto"/>
                        <w:bottom w:val="none" w:sz="0" w:space="0" w:color="auto"/>
                        <w:right w:val="none" w:sz="0" w:space="0" w:color="auto"/>
                      </w:divBdr>
                    </w:div>
                  </w:divsChild>
                </w:div>
                <w:div w:id="1941328968">
                  <w:marLeft w:val="0"/>
                  <w:marRight w:val="0"/>
                  <w:marTop w:val="0"/>
                  <w:marBottom w:val="0"/>
                  <w:divBdr>
                    <w:top w:val="none" w:sz="0" w:space="0" w:color="auto"/>
                    <w:left w:val="none" w:sz="0" w:space="0" w:color="auto"/>
                    <w:bottom w:val="none" w:sz="0" w:space="0" w:color="auto"/>
                    <w:right w:val="none" w:sz="0" w:space="0" w:color="auto"/>
                  </w:divBdr>
                  <w:divsChild>
                    <w:div w:id="1870679115">
                      <w:marLeft w:val="0"/>
                      <w:marRight w:val="0"/>
                      <w:marTop w:val="0"/>
                      <w:marBottom w:val="0"/>
                      <w:divBdr>
                        <w:top w:val="none" w:sz="0" w:space="0" w:color="auto"/>
                        <w:left w:val="none" w:sz="0" w:space="0" w:color="auto"/>
                        <w:bottom w:val="none" w:sz="0" w:space="0" w:color="auto"/>
                        <w:right w:val="none" w:sz="0" w:space="0" w:color="auto"/>
                      </w:divBdr>
                    </w:div>
                  </w:divsChild>
                </w:div>
                <w:div w:id="1740244901">
                  <w:marLeft w:val="0"/>
                  <w:marRight w:val="0"/>
                  <w:marTop w:val="0"/>
                  <w:marBottom w:val="0"/>
                  <w:divBdr>
                    <w:top w:val="none" w:sz="0" w:space="0" w:color="auto"/>
                    <w:left w:val="none" w:sz="0" w:space="0" w:color="auto"/>
                    <w:bottom w:val="none" w:sz="0" w:space="0" w:color="auto"/>
                    <w:right w:val="none" w:sz="0" w:space="0" w:color="auto"/>
                  </w:divBdr>
                  <w:divsChild>
                    <w:div w:id="1782720611">
                      <w:marLeft w:val="0"/>
                      <w:marRight w:val="0"/>
                      <w:marTop w:val="0"/>
                      <w:marBottom w:val="0"/>
                      <w:divBdr>
                        <w:top w:val="none" w:sz="0" w:space="0" w:color="auto"/>
                        <w:left w:val="none" w:sz="0" w:space="0" w:color="auto"/>
                        <w:bottom w:val="none" w:sz="0" w:space="0" w:color="auto"/>
                        <w:right w:val="none" w:sz="0" w:space="0" w:color="auto"/>
                      </w:divBdr>
                    </w:div>
                  </w:divsChild>
                </w:div>
                <w:div w:id="1104152411">
                  <w:marLeft w:val="0"/>
                  <w:marRight w:val="0"/>
                  <w:marTop w:val="0"/>
                  <w:marBottom w:val="0"/>
                  <w:divBdr>
                    <w:top w:val="none" w:sz="0" w:space="0" w:color="auto"/>
                    <w:left w:val="none" w:sz="0" w:space="0" w:color="auto"/>
                    <w:bottom w:val="none" w:sz="0" w:space="0" w:color="auto"/>
                    <w:right w:val="none" w:sz="0" w:space="0" w:color="auto"/>
                  </w:divBdr>
                  <w:divsChild>
                    <w:div w:id="1023170167">
                      <w:marLeft w:val="0"/>
                      <w:marRight w:val="0"/>
                      <w:marTop w:val="0"/>
                      <w:marBottom w:val="0"/>
                      <w:divBdr>
                        <w:top w:val="none" w:sz="0" w:space="0" w:color="auto"/>
                        <w:left w:val="none" w:sz="0" w:space="0" w:color="auto"/>
                        <w:bottom w:val="none" w:sz="0" w:space="0" w:color="auto"/>
                        <w:right w:val="none" w:sz="0" w:space="0" w:color="auto"/>
                      </w:divBdr>
                    </w:div>
                  </w:divsChild>
                </w:div>
                <w:div w:id="1799299232">
                  <w:marLeft w:val="0"/>
                  <w:marRight w:val="0"/>
                  <w:marTop w:val="0"/>
                  <w:marBottom w:val="0"/>
                  <w:divBdr>
                    <w:top w:val="none" w:sz="0" w:space="0" w:color="auto"/>
                    <w:left w:val="none" w:sz="0" w:space="0" w:color="auto"/>
                    <w:bottom w:val="none" w:sz="0" w:space="0" w:color="auto"/>
                    <w:right w:val="none" w:sz="0" w:space="0" w:color="auto"/>
                  </w:divBdr>
                  <w:divsChild>
                    <w:div w:id="762070247">
                      <w:marLeft w:val="0"/>
                      <w:marRight w:val="0"/>
                      <w:marTop w:val="0"/>
                      <w:marBottom w:val="0"/>
                      <w:divBdr>
                        <w:top w:val="none" w:sz="0" w:space="0" w:color="auto"/>
                        <w:left w:val="none" w:sz="0" w:space="0" w:color="auto"/>
                        <w:bottom w:val="none" w:sz="0" w:space="0" w:color="auto"/>
                        <w:right w:val="none" w:sz="0" w:space="0" w:color="auto"/>
                      </w:divBdr>
                    </w:div>
                  </w:divsChild>
                </w:div>
                <w:div w:id="2044095253">
                  <w:marLeft w:val="0"/>
                  <w:marRight w:val="0"/>
                  <w:marTop w:val="0"/>
                  <w:marBottom w:val="0"/>
                  <w:divBdr>
                    <w:top w:val="none" w:sz="0" w:space="0" w:color="auto"/>
                    <w:left w:val="none" w:sz="0" w:space="0" w:color="auto"/>
                    <w:bottom w:val="none" w:sz="0" w:space="0" w:color="auto"/>
                    <w:right w:val="none" w:sz="0" w:space="0" w:color="auto"/>
                  </w:divBdr>
                  <w:divsChild>
                    <w:div w:id="963772656">
                      <w:marLeft w:val="0"/>
                      <w:marRight w:val="0"/>
                      <w:marTop w:val="0"/>
                      <w:marBottom w:val="0"/>
                      <w:divBdr>
                        <w:top w:val="none" w:sz="0" w:space="0" w:color="auto"/>
                        <w:left w:val="none" w:sz="0" w:space="0" w:color="auto"/>
                        <w:bottom w:val="none" w:sz="0" w:space="0" w:color="auto"/>
                        <w:right w:val="none" w:sz="0" w:space="0" w:color="auto"/>
                      </w:divBdr>
                    </w:div>
                  </w:divsChild>
                </w:div>
                <w:div w:id="1472289325">
                  <w:marLeft w:val="0"/>
                  <w:marRight w:val="0"/>
                  <w:marTop w:val="0"/>
                  <w:marBottom w:val="0"/>
                  <w:divBdr>
                    <w:top w:val="none" w:sz="0" w:space="0" w:color="auto"/>
                    <w:left w:val="none" w:sz="0" w:space="0" w:color="auto"/>
                    <w:bottom w:val="none" w:sz="0" w:space="0" w:color="auto"/>
                    <w:right w:val="none" w:sz="0" w:space="0" w:color="auto"/>
                  </w:divBdr>
                  <w:divsChild>
                    <w:div w:id="440299683">
                      <w:marLeft w:val="0"/>
                      <w:marRight w:val="0"/>
                      <w:marTop w:val="0"/>
                      <w:marBottom w:val="0"/>
                      <w:divBdr>
                        <w:top w:val="none" w:sz="0" w:space="0" w:color="auto"/>
                        <w:left w:val="none" w:sz="0" w:space="0" w:color="auto"/>
                        <w:bottom w:val="none" w:sz="0" w:space="0" w:color="auto"/>
                        <w:right w:val="none" w:sz="0" w:space="0" w:color="auto"/>
                      </w:divBdr>
                    </w:div>
                  </w:divsChild>
                </w:div>
                <w:div w:id="374238590">
                  <w:marLeft w:val="0"/>
                  <w:marRight w:val="0"/>
                  <w:marTop w:val="0"/>
                  <w:marBottom w:val="0"/>
                  <w:divBdr>
                    <w:top w:val="none" w:sz="0" w:space="0" w:color="auto"/>
                    <w:left w:val="none" w:sz="0" w:space="0" w:color="auto"/>
                    <w:bottom w:val="none" w:sz="0" w:space="0" w:color="auto"/>
                    <w:right w:val="none" w:sz="0" w:space="0" w:color="auto"/>
                  </w:divBdr>
                  <w:divsChild>
                    <w:div w:id="10835688">
                      <w:marLeft w:val="0"/>
                      <w:marRight w:val="0"/>
                      <w:marTop w:val="0"/>
                      <w:marBottom w:val="0"/>
                      <w:divBdr>
                        <w:top w:val="none" w:sz="0" w:space="0" w:color="auto"/>
                        <w:left w:val="none" w:sz="0" w:space="0" w:color="auto"/>
                        <w:bottom w:val="none" w:sz="0" w:space="0" w:color="auto"/>
                        <w:right w:val="none" w:sz="0" w:space="0" w:color="auto"/>
                      </w:divBdr>
                    </w:div>
                  </w:divsChild>
                </w:div>
                <w:div w:id="1152024489">
                  <w:marLeft w:val="0"/>
                  <w:marRight w:val="0"/>
                  <w:marTop w:val="0"/>
                  <w:marBottom w:val="0"/>
                  <w:divBdr>
                    <w:top w:val="none" w:sz="0" w:space="0" w:color="auto"/>
                    <w:left w:val="none" w:sz="0" w:space="0" w:color="auto"/>
                    <w:bottom w:val="none" w:sz="0" w:space="0" w:color="auto"/>
                    <w:right w:val="none" w:sz="0" w:space="0" w:color="auto"/>
                  </w:divBdr>
                  <w:divsChild>
                    <w:div w:id="671030069">
                      <w:marLeft w:val="0"/>
                      <w:marRight w:val="0"/>
                      <w:marTop w:val="0"/>
                      <w:marBottom w:val="0"/>
                      <w:divBdr>
                        <w:top w:val="none" w:sz="0" w:space="0" w:color="auto"/>
                        <w:left w:val="none" w:sz="0" w:space="0" w:color="auto"/>
                        <w:bottom w:val="none" w:sz="0" w:space="0" w:color="auto"/>
                        <w:right w:val="none" w:sz="0" w:space="0" w:color="auto"/>
                      </w:divBdr>
                    </w:div>
                  </w:divsChild>
                </w:div>
                <w:div w:id="1002703128">
                  <w:marLeft w:val="0"/>
                  <w:marRight w:val="0"/>
                  <w:marTop w:val="0"/>
                  <w:marBottom w:val="0"/>
                  <w:divBdr>
                    <w:top w:val="none" w:sz="0" w:space="0" w:color="auto"/>
                    <w:left w:val="none" w:sz="0" w:space="0" w:color="auto"/>
                    <w:bottom w:val="none" w:sz="0" w:space="0" w:color="auto"/>
                    <w:right w:val="none" w:sz="0" w:space="0" w:color="auto"/>
                  </w:divBdr>
                  <w:divsChild>
                    <w:div w:id="703793748">
                      <w:marLeft w:val="0"/>
                      <w:marRight w:val="0"/>
                      <w:marTop w:val="0"/>
                      <w:marBottom w:val="0"/>
                      <w:divBdr>
                        <w:top w:val="none" w:sz="0" w:space="0" w:color="auto"/>
                        <w:left w:val="none" w:sz="0" w:space="0" w:color="auto"/>
                        <w:bottom w:val="none" w:sz="0" w:space="0" w:color="auto"/>
                        <w:right w:val="none" w:sz="0" w:space="0" w:color="auto"/>
                      </w:divBdr>
                    </w:div>
                  </w:divsChild>
                </w:div>
                <w:div w:id="713892303">
                  <w:marLeft w:val="0"/>
                  <w:marRight w:val="0"/>
                  <w:marTop w:val="0"/>
                  <w:marBottom w:val="0"/>
                  <w:divBdr>
                    <w:top w:val="none" w:sz="0" w:space="0" w:color="auto"/>
                    <w:left w:val="none" w:sz="0" w:space="0" w:color="auto"/>
                    <w:bottom w:val="none" w:sz="0" w:space="0" w:color="auto"/>
                    <w:right w:val="none" w:sz="0" w:space="0" w:color="auto"/>
                  </w:divBdr>
                  <w:divsChild>
                    <w:div w:id="1894079165">
                      <w:marLeft w:val="0"/>
                      <w:marRight w:val="0"/>
                      <w:marTop w:val="0"/>
                      <w:marBottom w:val="0"/>
                      <w:divBdr>
                        <w:top w:val="none" w:sz="0" w:space="0" w:color="auto"/>
                        <w:left w:val="none" w:sz="0" w:space="0" w:color="auto"/>
                        <w:bottom w:val="none" w:sz="0" w:space="0" w:color="auto"/>
                        <w:right w:val="none" w:sz="0" w:space="0" w:color="auto"/>
                      </w:divBdr>
                    </w:div>
                  </w:divsChild>
                </w:div>
                <w:div w:id="1891263230">
                  <w:marLeft w:val="0"/>
                  <w:marRight w:val="0"/>
                  <w:marTop w:val="0"/>
                  <w:marBottom w:val="0"/>
                  <w:divBdr>
                    <w:top w:val="none" w:sz="0" w:space="0" w:color="auto"/>
                    <w:left w:val="none" w:sz="0" w:space="0" w:color="auto"/>
                    <w:bottom w:val="none" w:sz="0" w:space="0" w:color="auto"/>
                    <w:right w:val="none" w:sz="0" w:space="0" w:color="auto"/>
                  </w:divBdr>
                  <w:divsChild>
                    <w:div w:id="411660469">
                      <w:marLeft w:val="0"/>
                      <w:marRight w:val="0"/>
                      <w:marTop w:val="0"/>
                      <w:marBottom w:val="0"/>
                      <w:divBdr>
                        <w:top w:val="none" w:sz="0" w:space="0" w:color="auto"/>
                        <w:left w:val="none" w:sz="0" w:space="0" w:color="auto"/>
                        <w:bottom w:val="none" w:sz="0" w:space="0" w:color="auto"/>
                        <w:right w:val="none" w:sz="0" w:space="0" w:color="auto"/>
                      </w:divBdr>
                    </w:div>
                  </w:divsChild>
                </w:div>
                <w:div w:id="295377198">
                  <w:marLeft w:val="0"/>
                  <w:marRight w:val="0"/>
                  <w:marTop w:val="0"/>
                  <w:marBottom w:val="0"/>
                  <w:divBdr>
                    <w:top w:val="none" w:sz="0" w:space="0" w:color="auto"/>
                    <w:left w:val="none" w:sz="0" w:space="0" w:color="auto"/>
                    <w:bottom w:val="none" w:sz="0" w:space="0" w:color="auto"/>
                    <w:right w:val="none" w:sz="0" w:space="0" w:color="auto"/>
                  </w:divBdr>
                  <w:divsChild>
                    <w:div w:id="1464232898">
                      <w:marLeft w:val="0"/>
                      <w:marRight w:val="0"/>
                      <w:marTop w:val="0"/>
                      <w:marBottom w:val="0"/>
                      <w:divBdr>
                        <w:top w:val="none" w:sz="0" w:space="0" w:color="auto"/>
                        <w:left w:val="none" w:sz="0" w:space="0" w:color="auto"/>
                        <w:bottom w:val="none" w:sz="0" w:space="0" w:color="auto"/>
                        <w:right w:val="none" w:sz="0" w:space="0" w:color="auto"/>
                      </w:divBdr>
                    </w:div>
                  </w:divsChild>
                </w:div>
                <w:div w:id="2123498971">
                  <w:marLeft w:val="0"/>
                  <w:marRight w:val="0"/>
                  <w:marTop w:val="0"/>
                  <w:marBottom w:val="0"/>
                  <w:divBdr>
                    <w:top w:val="none" w:sz="0" w:space="0" w:color="auto"/>
                    <w:left w:val="none" w:sz="0" w:space="0" w:color="auto"/>
                    <w:bottom w:val="none" w:sz="0" w:space="0" w:color="auto"/>
                    <w:right w:val="none" w:sz="0" w:space="0" w:color="auto"/>
                  </w:divBdr>
                  <w:divsChild>
                    <w:div w:id="53968614">
                      <w:marLeft w:val="0"/>
                      <w:marRight w:val="0"/>
                      <w:marTop w:val="0"/>
                      <w:marBottom w:val="0"/>
                      <w:divBdr>
                        <w:top w:val="none" w:sz="0" w:space="0" w:color="auto"/>
                        <w:left w:val="none" w:sz="0" w:space="0" w:color="auto"/>
                        <w:bottom w:val="none" w:sz="0" w:space="0" w:color="auto"/>
                        <w:right w:val="none" w:sz="0" w:space="0" w:color="auto"/>
                      </w:divBdr>
                    </w:div>
                  </w:divsChild>
                </w:div>
                <w:div w:id="233592404">
                  <w:marLeft w:val="0"/>
                  <w:marRight w:val="0"/>
                  <w:marTop w:val="0"/>
                  <w:marBottom w:val="0"/>
                  <w:divBdr>
                    <w:top w:val="none" w:sz="0" w:space="0" w:color="auto"/>
                    <w:left w:val="none" w:sz="0" w:space="0" w:color="auto"/>
                    <w:bottom w:val="none" w:sz="0" w:space="0" w:color="auto"/>
                    <w:right w:val="none" w:sz="0" w:space="0" w:color="auto"/>
                  </w:divBdr>
                  <w:divsChild>
                    <w:div w:id="602954382">
                      <w:marLeft w:val="0"/>
                      <w:marRight w:val="0"/>
                      <w:marTop w:val="0"/>
                      <w:marBottom w:val="0"/>
                      <w:divBdr>
                        <w:top w:val="none" w:sz="0" w:space="0" w:color="auto"/>
                        <w:left w:val="none" w:sz="0" w:space="0" w:color="auto"/>
                        <w:bottom w:val="none" w:sz="0" w:space="0" w:color="auto"/>
                        <w:right w:val="none" w:sz="0" w:space="0" w:color="auto"/>
                      </w:divBdr>
                    </w:div>
                  </w:divsChild>
                </w:div>
                <w:div w:id="125197624">
                  <w:marLeft w:val="0"/>
                  <w:marRight w:val="0"/>
                  <w:marTop w:val="0"/>
                  <w:marBottom w:val="0"/>
                  <w:divBdr>
                    <w:top w:val="none" w:sz="0" w:space="0" w:color="auto"/>
                    <w:left w:val="none" w:sz="0" w:space="0" w:color="auto"/>
                    <w:bottom w:val="none" w:sz="0" w:space="0" w:color="auto"/>
                    <w:right w:val="none" w:sz="0" w:space="0" w:color="auto"/>
                  </w:divBdr>
                  <w:divsChild>
                    <w:div w:id="16928517">
                      <w:marLeft w:val="0"/>
                      <w:marRight w:val="0"/>
                      <w:marTop w:val="0"/>
                      <w:marBottom w:val="0"/>
                      <w:divBdr>
                        <w:top w:val="none" w:sz="0" w:space="0" w:color="auto"/>
                        <w:left w:val="none" w:sz="0" w:space="0" w:color="auto"/>
                        <w:bottom w:val="none" w:sz="0" w:space="0" w:color="auto"/>
                        <w:right w:val="none" w:sz="0" w:space="0" w:color="auto"/>
                      </w:divBdr>
                    </w:div>
                  </w:divsChild>
                </w:div>
                <w:div w:id="259604620">
                  <w:marLeft w:val="0"/>
                  <w:marRight w:val="0"/>
                  <w:marTop w:val="0"/>
                  <w:marBottom w:val="0"/>
                  <w:divBdr>
                    <w:top w:val="none" w:sz="0" w:space="0" w:color="auto"/>
                    <w:left w:val="none" w:sz="0" w:space="0" w:color="auto"/>
                    <w:bottom w:val="none" w:sz="0" w:space="0" w:color="auto"/>
                    <w:right w:val="none" w:sz="0" w:space="0" w:color="auto"/>
                  </w:divBdr>
                  <w:divsChild>
                    <w:div w:id="1160779694">
                      <w:marLeft w:val="0"/>
                      <w:marRight w:val="0"/>
                      <w:marTop w:val="0"/>
                      <w:marBottom w:val="0"/>
                      <w:divBdr>
                        <w:top w:val="none" w:sz="0" w:space="0" w:color="auto"/>
                        <w:left w:val="none" w:sz="0" w:space="0" w:color="auto"/>
                        <w:bottom w:val="none" w:sz="0" w:space="0" w:color="auto"/>
                        <w:right w:val="none" w:sz="0" w:space="0" w:color="auto"/>
                      </w:divBdr>
                    </w:div>
                  </w:divsChild>
                </w:div>
                <w:div w:id="1650552565">
                  <w:marLeft w:val="0"/>
                  <w:marRight w:val="0"/>
                  <w:marTop w:val="0"/>
                  <w:marBottom w:val="0"/>
                  <w:divBdr>
                    <w:top w:val="none" w:sz="0" w:space="0" w:color="auto"/>
                    <w:left w:val="none" w:sz="0" w:space="0" w:color="auto"/>
                    <w:bottom w:val="none" w:sz="0" w:space="0" w:color="auto"/>
                    <w:right w:val="none" w:sz="0" w:space="0" w:color="auto"/>
                  </w:divBdr>
                  <w:divsChild>
                    <w:div w:id="1705903904">
                      <w:marLeft w:val="0"/>
                      <w:marRight w:val="0"/>
                      <w:marTop w:val="0"/>
                      <w:marBottom w:val="0"/>
                      <w:divBdr>
                        <w:top w:val="none" w:sz="0" w:space="0" w:color="auto"/>
                        <w:left w:val="none" w:sz="0" w:space="0" w:color="auto"/>
                        <w:bottom w:val="none" w:sz="0" w:space="0" w:color="auto"/>
                        <w:right w:val="none" w:sz="0" w:space="0" w:color="auto"/>
                      </w:divBdr>
                    </w:div>
                  </w:divsChild>
                </w:div>
                <w:div w:id="137379930">
                  <w:marLeft w:val="0"/>
                  <w:marRight w:val="0"/>
                  <w:marTop w:val="0"/>
                  <w:marBottom w:val="0"/>
                  <w:divBdr>
                    <w:top w:val="none" w:sz="0" w:space="0" w:color="auto"/>
                    <w:left w:val="none" w:sz="0" w:space="0" w:color="auto"/>
                    <w:bottom w:val="none" w:sz="0" w:space="0" w:color="auto"/>
                    <w:right w:val="none" w:sz="0" w:space="0" w:color="auto"/>
                  </w:divBdr>
                  <w:divsChild>
                    <w:div w:id="1720980174">
                      <w:marLeft w:val="0"/>
                      <w:marRight w:val="0"/>
                      <w:marTop w:val="0"/>
                      <w:marBottom w:val="0"/>
                      <w:divBdr>
                        <w:top w:val="none" w:sz="0" w:space="0" w:color="auto"/>
                        <w:left w:val="none" w:sz="0" w:space="0" w:color="auto"/>
                        <w:bottom w:val="none" w:sz="0" w:space="0" w:color="auto"/>
                        <w:right w:val="none" w:sz="0" w:space="0" w:color="auto"/>
                      </w:divBdr>
                    </w:div>
                  </w:divsChild>
                </w:div>
                <w:div w:id="1282762893">
                  <w:marLeft w:val="0"/>
                  <w:marRight w:val="0"/>
                  <w:marTop w:val="0"/>
                  <w:marBottom w:val="0"/>
                  <w:divBdr>
                    <w:top w:val="none" w:sz="0" w:space="0" w:color="auto"/>
                    <w:left w:val="none" w:sz="0" w:space="0" w:color="auto"/>
                    <w:bottom w:val="none" w:sz="0" w:space="0" w:color="auto"/>
                    <w:right w:val="none" w:sz="0" w:space="0" w:color="auto"/>
                  </w:divBdr>
                  <w:divsChild>
                    <w:div w:id="1718771510">
                      <w:marLeft w:val="0"/>
                      <w:marRight w:val="0"/>
                      <w:marTop w:val="0"/>
                      <w:marBottom w:val="0"/>
                      <w:divBdr>
                        <w:top w:val="none" w:sz="0" w:space="0" w:color="auto"/>
                        <w:left w:val="none" w:sz="0" w:space="0" w:color="auto"/>
                        <w:bottom w:val="none" w:sz="0" w:space="0" w:color="auto"/>
                        <w:right w:val="none" w:sz="0" w:space="0" w:color="auto"/>
                      </w:divBdr>
                    </w:div>
                  </w:divsChild>
                </w:div>
                <w:div w:id="2135369983">
                  <w:marLeft w:val="0"/>
                  <w:marRight w:val="0"/>
                  <w:marTop w:val="0"/>
                  <w:marBottom w:val="0"/>
                  <w:divBdr>
                    <w:top w:val="none" w:sz="0" w:space="0" w:color="auto"/>
                    <w:left w:val="none" w:sz="0" w:space="0" w:color="auto"/>
                    <w:bottom w:val="none" w:sz="0" w:space="0" w:color="auto"/>
                    <w:right w:val="none" w:sz="0" w:space="0" w:color="auto"/>
                  </w:divBdr>
                  <w:divsChild>
                    <w:div w:id="352731257">
                      <w:marLeft w:val="0"/>
                      <w:marRight w:val="0"/>
                      <w:marTop w:val="0"/>
                      <w:marBottom w:val="0"/>
                      <w:divBdr>
                        <w:top w:val="none" w:sz="0" w:space="0" w:color="auto"/>
                        <w:left w:val="none" w:sz="0" w:space="0" w:color="auto"/>
                        <w:bottom w:val="none" w:sz="0" w:space="0" w:color="auto"/>
                        <w:right w:val="none" w:sz="0" w:space="0" w:color="auto"/>
                      </w:divBdr>
                    </w:div>
                  </w:divsChild>
                </w:div>
                <w:div w:id="837162008">
                  <w:marLeft w:val="0"/>
                  <w:marRight w:val="0"/>
                  <w:marTop w:val="0"/>
                  <w:marBottom w:val="0"/>
                  <w:divBdr>
                    <w:top w:val="none" w:sz="0" w:space="0" w:color="auto"/>
                    <w:left w:val="none" w:sz="0" w:space="0" w:color="auto"/>
                    <w:bottom w:val="none" w:sz="0" w:space="0" w:color="auto"/>
                    <w:right w:val="none" w:sz="0" w:space="0" w:color="auto"/>
                  </w:divBdr>
                  <w:divsChild>
                    <w:div w:id="1654867694">
                      <w:marLeft w:val="0"/>
                      <w:marRight w:val="0"/>
                      <w:marTop w:val="0"/>
                      <w:marBottom w:val="0"/>
                      <w:divBdr>
                        <w:top w:val="none" w:sz="0" w:space="0" w:color="auto"/>
                        <w:left w:val="none" w:sz="0" w:space="0" w:color="auto"/>
                        <w:bottom w:val="none" w:sz="0" w:space="0" w:color="auto"/>
                        <w:right w:val="none" w:sz="0" w:space="0" w:color="auto"/>
                      </w:divBdr>
                    </w:div>
                  </w:divsChild>
                </w:div>
                <w:div w:id="672799031">
                  <w:marLeft w:val="0"/>
                  <w:marRight w:val="0"/>
                  <w:marTop w:val="0"/>
                  <w:marBottom w:val="0"/>
                  <w:divBdr>
                    <w:top w:val="none" w:sz="0" w:space="0" w:color="auto"/>
                    <w:left w:val="none" w:sz="0" w:space="0" w:color="auto"/>
                    <w:bottom w:val="none" w:sz="0" w:space="0" w:color="auto"/>
                    <w:right w:val="none" w:sz="0" w:space="0" w:color="auto"/>
                  </w:divBdr>
                  <w:divsChild>
                    <w:div w:id="2065568096">
                      <w:marLeft w:val="0"/>
                      <w:marRight w:val="0"/>
                      <w:marTop w:val="0"/>
                      <w:marBottom w:val="0"/>
                      <w:divBdr>
                        <w:top w:val="none" w:sz="0" w:space="0" w:color="auto"/>
                        <w:left w:val="none" w:sz="0" w:space="0" w:color="auto"/>
                        <w:bottom w:val="none" w:sz="0" w:space="0" w:color="auto"/>
                        <w:right w:val="none" w:sz="0" w:space="0" w:color="auto"/>
                      </w:divBdr>
                    </w:div>
                  </w:divsChild>
                </w:div>
                <w:div w:id="721909988">
                  <w:marLeft w:val="0"/>
                  <w:marRight w:val="0"/>
                  <w:marTop w:val="0"/>
                  <w:marBottom w:val="0"/>
                  <w:divBdr>
                    <w:top w:val="none" w:sz="0" w:space="0" w:color="auto"/>
                    <w:left w:val="none" w:sz="0" w:space="0" w:color="auto"/>
                    <w:bottom w:val="none" w:sz="0" w:space="0" w:color="auto"/>
                    <w:right w:val="none" w:sz="0" w:space="0" w:color="auto"/>
                  </w:divBdr>
                  <w:divsChild>
                    <w:div w:id="1366784653">
                      <w:marLeft w:val="0"/>
                      <w:marRight w:val="0"/>
                      <w:marTop w:val="0"/>
                      <w:marBottom w:val="0"/>
                      <w:divBdr>
                        <w:top w:val="none" w:sz="0" w:space="0" w:color="auto"/>
                        <w:left w:val="none" w:sz="0" w:space="0" w:color="auto"/>
                        <w:bottom w:val="none" w:sz="0" w:space="0" w:color="auto"/>
                        <w:right w:val="none" w:sz="0" w:space="0" w:color="auto"/>
                      </w:divBdr>
                    </w:div>
                  </w:divsChild>
                </w:div>
                <w:div w:id="997424249">
                  <w:marLeft w:val="0"/>
                  <w:marRight w:val="0"/>
                  <w:marTop w:val="0"/>
                  <w:marBottom w:val="0"/>
                  <w:divBdr>
                    <w:top w:val="none" w:sz="0" w:space="0" w:color="auto"/>
                    <w:left w:val="none" w:sz="0" w:space="0" w:color="auto"/>
                    <w:bottom w:val="none" w:sz="0" w:space="0" w:color="auto"/>
                    <w:right w:val="none" w:sz="0" w:space="0" w:color="auto"/>
                  </w:divBdr>
                  <w:divsChild>
                    <w:div w:id="1767193969">
                      <w:marLeft w:val="0"/>
                      <w:marRight w:val="0"/>
                      <w:marTop w:val="0"/>
                      <w:marBottom w:val="0"/>
                      <w:divBdr>
                        <w:top w:val="none" w:sz="0" w:space="0" w:color="auto"/>
                        <w:left w:val="none" w:sz="0" w:space="0" w:color="auto"/>
                        <w:bottom w:val="none" w:sz="0" w:space="0" w:color="auto"/>
                        <w:right w:val="none" w:sz="0" w:space="0" w:color="auto"/>
                      </w:divBdr>
                    </w:div>
                  </w:divsChild>
                </w:div>
                <w:div w:id="2079594138">
                  <w:marLeft w:val="0"/>
                  <w:marRight w:val="0"/>
                  <w:marTop w:val="0"/>
                  <w:marBottom w:val="0"/>
                  <w:divBdr>
                    <w:top w:val="none" w:sz="0" w:space="0" w:color="auto"/>
                    <w:left w:val="none" w:sz="0" w:space="0" w:color="auto"/>
                    <w:bottom w:val="none" w:sz="0" w:space="0" w:color="auto"/>
                    <w:right w:val="none" w:sz="0" w:space="0" w:color="auto"/>
                  </w:divBdr>
                  <w:divsChild>
                    <w:div w:id="1435513075">
                      <w:marLeft w:val="0"/>
                      <w:marRight w:val="0"/>
                      <w:marTop w:val="0"/>
                      <w:marBottom w:val="0"/>
                      <w:divBdr>
                        <w:top w:val="none" w:sz="0" w:space="0" w:color="auto"/>
                        <w:left w:val="none" w:sz="0" w:space="0" w:color="auto"/>
                        <w:bottom w:val="none" w:sz="0" w:space="0" w:color="auto"/>
                        <w:right w:val="none" w:sz="0" w:space="0" w:color="auto"/>
                      </w:divBdr>
                    </w:div>
                  </w:divsChild>
                </w:div>
                <w:div w:id="1411468432">
                  <w:marLeft w:val="0"/>
                  <w:marRight w:val="0"/>
                  <w:marTop w:val="0"/>
                  <w:marBottom w:val="0"/>
                  <w:divBdr>
                    <w:top w:val="none" w:sz="0" w:space="0" w:color="auto"/>
                    <w:left w:val="none" w:sz="0" w:space="0" w:color="auto"/>
                    <w:bottom w:val="none" w:sz="0" w:space="0" w:color="auto"/>
                    <w:right w:val="none" w:sz="0" w:space="0" w:color="auto"/>
                  </w:divBdr>
                  <w:divsChild>
                    <w:div w:id="596866095">
                      <w:marLeft w:val="0"/>
                      <w:marRight w:val="0"/>
                      <w:marTop w:val="0"/>
                      <w:marBottom w:val="0"/>
                      <w:divBdr>
                        <w:top w:val="none" w:sz="0" w:space="0" w:color="auto"/>
                        <w:left w:val="none" w:sz="0" w:space="0" w:color="auto"/>
                        <w:bottom w:val="none" w:sz="0" w:space="0" w:color="auto"/>
                        <w:right w:val="none" w:sz="0" w:space="0" w:color="auto"/>
                      </w:divBdr>
                    </w:div>
                  </w:divsChild>
                </w:div>
                <w:div w:id="1003633199">
                  <w:marLeft w:val="0"/>
                  <w:marRight w:val="0"/>
                  <w:marTop w:val="0"/>
                  <w:marBottom w:val="0"/>
                  <w:divBdr>
                    <w:top w:val="none" w:sz="0" w:space="0" w:color="auto"/>
                    <w:left w:val="none" w:sz="0" w:space="0" w:color="auto"/>
                    <w:bottom w:val="none" w:sz="0" w:space="0" w:color="auto"/>
                    <w:right w:val="none" w:sz="0" w:space="0" w:color="auto"/>
                  </w:divBdr>
                  <w:divsChild>
                    <w:div w:id="1368028226">
                      <w:marLeft w:val="0"/>
                      <w:marRight w:val="0"/>
                      <w:marTop w:val="0"/>
                      <w:marBottom w:val="0"/>
                      <w:divBdr>
                        <w:top w:val="none" w:sz="0" w:space="0" w:color="auto"/>
                        <w:left w:val="none" w:sz="0" w:space="0" w:color="auto"/>
                        <w:bottom w:val="none" w:sz="0" w:space="0" w:color="auto"/>
                        <w:right w:val="none" w:sz="0" w:space="0" w:color="auto"/>
                      </w:divBdr>
                    </w:div>
                  </w:divsChild>
                </w:div>
                <w:div w:id="1700929639">
                  <w:marLeft w:val="0"/>
                  <w:marRight w:val="0"/>
                  <w:marTop w:val="0"/>
                  <w:marBottom w:val="0"/>
                  <w:divBdr>
                    <w:top w:val="none" w:sz="0" w:space="0" w:color="auto"/>
                    <w:left w:val="none" w:sz="0" w:space="0" w:color="auto"/>
                    <w:bottom w:val="none" w:sz="0" w:space="0" w:color="auto"/>
                    <w:right w:val="none" w:sz="0" w:space="0" w:color="auto"/>
                  </w:divBdr>
                  <w:divsChild>
                    <w:div w:id="673341923">
                      <w:marLeft w:val="0"/>
                      <w:marRight w:val="0"/>
                      <w:marTop w:val="0"/>
                      <w:marBottom w:val="0"/>
                      <w:divBdr>
                        <w:top w:val="none" w:sz="0" w:space="0" w:color="auto"/>
                        <w:left w:val="none" w:sz="0" w:space="0" w:color="auto"/>
                        <w:bottom w:val="none" w:sz="0" w:space="0" w:color="auto"/>
                        <w:right w:val="none" w:sz="0" w:space="0" w:color="auto"/>
                      </w:divBdr>
                    </w:div>
                  </w:divsChild>
                </w:div>
                <w:div w:id="374425112">
                  <w:marLeft w:val="0"/>
                  <w:marRight w:val="0"/>
                  <w:marTop w:val="0"/>
                  <w:marBottom w:val="0"/>
                  <w:divBdr>
                    <w:top w:val="none" w:sz="0" w:space="0" w:color="auto"/>
                    <w:left w:val="none" w:sz="0" w:space="0" w:color="auto"/>
                    <w:bottom w:val="none" w:sz="0" w:space="0" w:color="auto"/>
                    <w:right w:val="none" w:sz="0" w:space="0" w:color="auto"/>
                  </w:divBdr>
                  <w:divsChild>
                    <w:div w:id="599916885">
                      <w:marLeft w:val="0"/>
                      <w:marRight w:val="0"/>
                      <w:marTop w:val="0"/>
                      <w:marBottom w:val="0"/>
                      <w:divBdr>
                        <w:top w:val="none" w:sz="0" w:space="0" w:color="auto"/>
                        <w:left w:val="none" w:sz="0" w:space="0" w:color="auto"/>
                        <w:bottom w:val="none" w:sz="0" w:space="0" w:color="auto"/>
                        <w:right w:val="none" w:sz="0" w:space="0" w:color="auto"/>
                      </w:divBdr>
                    </w:div>
                  </w:divsChild>
                </w:div>
                <w:div w:id="780684332">
                  <w:marLeft w:val="0"/>
                  <w:marRight w:val="0"/>
                  <w:marTop w:val="0"/>
                  <w:marBottom w:val="0"/>
                  <w:divBdr>
                    <w:top w:val="none" w:sz="0" w:space="0" w:color="auto"/>
                    <w:left w:val="none" w:sz="0" w:space="0" w:color="auto"/>
                    <w:bottom w:val="none" w:sz="0" w:space="0" w:color="auto"/>
                    <w:right w:val="none" w:sz="0" w:space="0" w:color="auto"/>
                  </w:divBdr>
                  <w:divsChild>
                    <w:div w:id="682703477">
                      <w:marLeft w:val="0"/>
                      <w:marRight w:val="0"/>
                      <w:marTop w:val="0"/>
                      <w:marBottom w:val="0"/>
                      <w:divBdr>
                        <w:top w:val="none" w:sz="0" w:space="0" w:color="auto"/>
                        <w:left w:val="none" w:sz="0" w:space="0" w:color="auto"/>
                        <w:bottom w:val="none" w:sz="0" w:space="0" w:color="auto"/>
                        <w:right w:val="none" w:sz="0" w:space="0" w:color="auto"/>
                      </w:divBdr>
                    </w:div>
                  </w:divsChild>
                </w:div>
                <w:div w:id="10837780">
                  <w:marLeft w:val="0"/>
                  <w:marRight w:val="0"/>
                  <w:marTop w:val="0"/>
                  <w:marBottom w:val="0"/>
                  <w:divBdr>
                    <w:top w:val="none" w:sz="0" w:space="0" w:color="auto"/>
                    <w:left w:val="none" w:sz="0" w:space="0" w:color="auto"/>
                    <w:bottom w:val="none" w:sz="0" w:space="0" w:color="auto"/>
                    <w:right w:val="none" w:sz="0" w:space="0" w:color="auto"/>
                  </w:divBdr>
                  <w:divsChild>
                    <w:div w:id="1194347468">
                      <w:marLeft w:val="0"/>
                      <w:marRight w:val="0"/>
                      <w:marTop w:val="0"/>
                      <w:marBottom w:val="0"/>
                      <w:divBdr>
                        <w:top w:val="none" w:sz="0" w:space="0" w:color="auto"/>
                        <w:left w:val="none" w:sz="0" w:space="0" w:color="auto"/>
                        <w:bottom w:val="none" w:sz="0" w:space="0" w:color="auto"/>
                        <w:right w:val="none" w:sz="0" w:space="0" w:color="auto"/>
                      </w:divBdr>
                    </w:div>
                  </w:divsChild>
                </w:div>
                <w:div w:id="2088795686">
                  <w:marLeft w:val="0"/>
                  <w:marRight w:val="0"/>
                  <w:marTop w:val="0"/>
                  <w:marBottom w:val="0"/>
                  <w:divBdr>
                    <w:top w:val="none" w:sz="0" w:space="0" w:color="auto"/>
                    <w:left w:val="none" w:sz="0" w:space="0" w:color="auto"/>
                    <w:bottom w:val="none" w:sz="0" w:space="0" w:color="auto"/>
                    <w:right w:val="none" w:sz="0" w:space="0" w:color="auto"/>
                  </w:divBdr>
                  <w:divsChild>
                    <w:div w:id="839084416">
                      <w:marLeft w:val="0"/>
                      <w:marRight w:val="0"/>
                      <w:marTop w:val="0"/>
                      <w:marBottom w:val="0"/>
                      <w:divBdr>
                        <w:top w:val="none" w:sz="0" w:space="0" w:color="auto"/>
                        <w:left w:val="none" w:sz="0" w:space="0" w:color="auto"/>
                        <w:bottom w:val="none" w:sz="0" w:space="0" w:color="auto"/>
                        <w:right w:val="none" w:sz="0" w:space="0" w:color="auto"/>
                      </w:divBdr>
                    </w:div>
                  </w:divsChild>
                </w:div>
                <w:div w:id="1997100660">
                  <w:marLeft w:val="0"/>
                  <w:marRight w:val="0"/>
                  <w:marTop w:val="0"/>
                  <w:marBottom w:val="0"/>
                  <w:divBdr>
                    <w:top w:val="none" w:sz="0" w:space="0" w:color="auto"/>
                    <w:left w:val="none" w:sz="0" w:space="0" w:color="auto"/>
                    <w:bottom w:val="none" w:sz="0" w:space="0" w:color="auto"/>
                    <w:right w:val="none" w:sz="0" w:space="0" w:color="auto"/>
                  </w:divBdr>
                  <w:divsChild>
                    <w:div w:id="723064326">
                      <w:marLeft w:val="0"/>
                      <w:marRight w:val="0"/>
                      <w:marTop w:val="0"/>
                      <w:marBottom w:val="0"/>
                      <w:divBdr>
                        <w:top w:val="none" w:sz="0" w:space="0" w:color="auto"/>
                        <w:left w:val="none" w:sz="0" w:space="0" w:color="auto"/>
                        <w:bottom w:val="none" w:sz="0" w:space="0" w:color="auto"/>
                        <w:right w:val="none" w:sz="0" w:space="0" w:color="auto"/>
                      </w:divBdr>
                    </w:div>
                  </w:divsChild>
                </w:div>
                <w:div w:id="471407619">
                  <w:marLeft w:val="0"/>
                  <w:marRight w:val="0"/>
                  <w:marTop w:val="0"/>
                  <w:marBottom w:val="0"/>
                  <w:divBdr>
                    <w:top w:val="none" w:sz="0" w:space="0" w:color="auto"/>
                    <w:left w:val="none" w:sz="0" w:space="0" w:color="auto"/>
                    <w:bottom w:val="none" w:sz="0" w:space="0" w:color="auto"/>
                    <w:right w:val="none" w:sz="0" w:space="0" w:color="auto"/>
                  </w:divBdr>
                  <w:divsChild>
                    <w:div w:id="1067336733">
                      <w:marLeft w:val="0"/>
                      <w:marRight w:val="0"/>
                      <w:marTop w:val="0"/>
                      <w:marBottom w:val="0"/>
                      <w:divBdr>
                        <w:top w:val="none" w:sz="0" w:space="0" w:color="auto"/>
                        <w:left w:val="none" w:sz="0" w:space="0" w:color="auto"/>
                        <w:bottom w:val="none" w:sz="0" w:space="0" w:color="auto"/>
                        <w:right w:val="none" w:sz="0" w:space="0" w:color="auto"/>
                      </w:divBdr>
                    </w:div>
                  </w:divsChild>
                </w:div>
                <w:div w:id="857232709">
                  <w:marLeft w:val="0"/>
                  <w:marRight w:val="0"/>
                  <w:marTop w:val="0"/>
                  <w:marBottom w:val="0"/>
                  <w:divBdr>
                    <w:top w:val="none" w:sz="0" w:space="0" w:color="auto"/>
                    <w:left w:val="none" w:sz="0" w:space="0" w:color="auto"/>
                    <w:bottom w:val="none" w:sz="0" w:space="0" w:color="auto"/>
                    <w:right w:val="none" w:sz="0" w:space="0" w:color="auto"/>
                  </w:divBdr>
                  <w:divsChild>
                    <w:div w:id="512572501">
                      <w:marLeft w:val="0"/>
                      <w:marRight w:val="0"/>
                      <w:marTop w:val="0"/>
                      <w:marBottom w:val="0"/>
                      <w:divBdr>
                        <w:top w:val="none" w:sz="0" w:space="0" w:color="auto"/>
                        <w:left w:val="none" w:sz="0" w:space="0" w:color="auto"/>
                        <w:bottom w:val="none" w:sz="0" w:space="0" w:color="auto"/>
                        <w:right w:val="none" w:sz="0" w:space="0" w:color="auto"/>
                      </w:divBdr>
                    </w:div>
                  </w:divsChild>
                </w:div>
                <w:div w:id="982462385">
                  <w:marLeft w:val="0"/>
                  <w:marRight w:val="0"/>
                  <w:marTop w:val="0"/>
                  <w:marBottom w:val="0"/>
                  <w:divBdr>
                    <w:top w:val="none" w:sz="0" w:space="0" w:color="auto"/>
                    <w:left w:val="none" w:sz="0" w:space="0" w:color="auto"/>
                    <w:bottom w:val="none" w:sz="0" w:space="0" w:color="auto"/>
                    <w:right w:val="none" w:sz="0" w:space="0" w:color="auto"/>
                  </w:divBdr>
                  <w:divsChild>
                    <w:div w:id="1463185471">
                      <w:marLeft w:val="0"/>
                      <w:marRight w:val="0"/>
                      <w:marTop w:val="0"/>
                      <w:marBottom w:val="0"/>
                      <w:divBdr>
                        <w:top w:val="none" w:sz="0" w:space="0" w:color="auto"/>
                        <w:left w:val="none" w:sz="0" w:space="0" w:color="auto"/>
                        <w:bottom w:val="none" w:sz="0" w:space="0" w:color="auto"/>
                        <w:right w:val="none" w:sz="0" w:space="0" w:color="auto"/>
                      </w:divBdr>
                    </w:div>
                  </w:divsChild>
                </w:div>
                <w:div w:id="1212157149">
                  <w:marLeft w:val="0"/>
                  <w:marRight w:val="0"/>
                  <w:marTop w:val="0"/>
                  <w:marBottom w:val="0"/>
                  <w:divBdr>
                    <w:top w:val="none" w:sz="0" w:space="0" w:color="auto"/>
                    <w:left w:val="none" w:sz="0" w:space="0" w:color="auto"/>
                    <w:bottom w:val="none" w:sz="0" w:space="0" w:color="auto"/>
                    <w:right w:val="none" w:sz="0" w:space="0" w:color="auto"/>
                  </w:divBdr>
                  <w:divsChild>
                    <w:div w:id="529880736">
                      <w:marLeft w:val="0"/>
                      <w:marRight w:val="0"/>
                      <w:marTop w:val="0"/>
                      <w:marBottom w:val="0"/>
                      <w:divBdr>
                        <w:top w:val="none" w:sz="0" w:space="0" w:color="auto"/>
                        <w:left w:val="none" w:sz="0" w:space="0" w:color="auto"/>
                        <w:bottom w:val="none" w:sz="0" w:space="0" w:color="auto"/>
                        <w:right w:val="none" w:sz="0" w:space="0" w:color="auto"/>
                      </w:divBdr>
                    </w:div>
                  </w:divsChild>
                </w:div>
                <w:div w:id="741607996">
                  <w:marLeft w:val="0"/>
                  <w:marRight w:val="0"/>
                  <w:marTop w:val="0"/>
                  <w:marBottom w:val="0"/>
                  <w:divBdr>
                    <w:top w:val="none" w:sz="0" w:space="0" w:color="auto"/>
                    <w:left w:val="none" w:sz="0" w:space="0" w:color="auto"/>
                    <w:bottom w:val="none" w:sz="0" w:space="0" w:color="auto"/>
                    <w:right w:val="none" w:sz="0" w:space="0" w:color="auto"/>
                  </w:divBdr>
                  <w:divsChild>
                    <w:div w:id="2069061773">
                      <w:marLeft w:val="0"/>
                      <w:marRight w:val="0"/>
                      <w:marTop w:val="0"/>
                      <w:marBottom w:val="0"/>
                      <w:divBdr>
                        <w:top w:val="none" w:sz="0" w:space="0" w:color="auto"/>
                        <w:left w:val="none" w:sz="0" w:space="0" w:color="auto"/>
                        <w:bottom w:val="none" w:sz="0" w:space="0" w:color="auto"/>
                        <w:right w:val="none" w:sz="0" w:space="0" w:color="auto"/>
                      </w:divBdr>
                    </w:div>
                  </w:divsChild>
                </w:div>
                <w:div w:id="811212446">
                  <w:marLeft w:val="0"/>
                  <w:marRight w:val="0"/>
                  <w:marTop w:val="0"/>
                  <w:marBottom w:val="0"/>
                  <w:divBdr>
                    <w:top w:val="none" w:sz="0" w:space="0" w:color="auto"/>
                    <w:left w:val="none" w:sz="0" w:space="0" w:color="auto"/>
                    <w:bottom w:val="none" w:sz="0" w:space="0" w:color="auto"/>
                    <w:right w:val="none" w:sz="0" w:space="0" w:color="auto"/>
                  </w:divBdr>
                  <w:divsChild>
                    <w:div w:id="949429525">
                      <w:marLeft w:val="0"/>
                      <w:marRight w:val="0"/>
                      <w:marTop w:val="0"/>
                      <w:marBottom w:val="0"/>
                      <w:divBdr>
                        <w:top w:val="none" w:sz="0" w:space="0" w:color="auto"/>
                        <w:left w:val="none" w:sz="0" w:space="0" w:color="auto"/>
                        <w:bottom w:val="none" w:sz="0" w:space="0" w:color="auto"/>
                        <w:right w:val="none" w:sz="0" w:space="0" w:color="auto"/>
                      </w:divBdr>
                    </w:div>
                  </w:divsChild>
                </w:div>
                <w:div w:id="1592474360">
                  <w:marLeft w:val="0"/>
                  <w:marRight w:val="0"/>
                  <w:marTop w:val="0"/>
                  <w:marBottom w:val="0"/>
                  <w:divBdr>
                    <w:top w:val="none" w:sz="0" w:space="0" w:color="auto"/>
                    <w:left w:val="none" w:sz="0" w:space="0" w:color="auto"/>
                    <w:bottom w:val="none" w:sz="0" w:space="0" w:color="auto"/>
                    <w:right w:val="none" w:sz="0" w:space="0" w:color="auto"/>
                  </w:divBdr>
                  <w:divsChild>
                    <w:div w:id="568417599">
                      <w:marLeft w:val="0"/>
                      <w:marRight w:val="0"/>
                      <w:marTop w:val="0"/>
                      <w:marBottom w:val="0"/>
                      <w:divBdr>
                        <w:top w:val="none" w:sz="0" w:space="0" w:color="auto"/>
                        <w:left w:val="none" w:sz="0" w:space="0" w:color="auto"/>
                        <w:bottom w:val="none" w:sz="0" w:space="0" w:color="auto"/>
                        <w:right w:val="none" w:sz="0" w:space="0" w:color="auto"/>
                      </w:divBdr>
                    </w:div>
                  </w:divsChild>
                </w:div>
                <w:div w:id="700932935">
                  <w:marLeft w:val="0"/>
                  <w:marRight w:val="0"/>
                  <w:marTop w:val="0"/>
                  <w:marBottom w:val="0"/>
                  <w:divBdr>
                    <w:top w:val="none" w:sz="0" w:space="0" w:color="auto"/>
                    <w:left w:val="none" w:sz="0" w:space="0" w:color="auto"/>
                    <w:bottom w:val="none" w:sz="0" w:space="0" w:color="auto"/>
                    <w:right w:val="none" w:sz="0" w:space="0" w:color="auto"/>
                  </w:divBdr>
                  <w:divsChild>
                    <w:div w:id="1752117666">
                      <w:marLeft w:val="0"/>
                      <w:marRight w:val="0"/>
                      <w:marTop w:val="0"/>
                      <w:marBottom w:val="0"/>
                      <w:divBdr>
                        <w:top w:val="none" w:sz="0" w:space="0" w:color="auto"/>
                        <w:left w:val="none" w:sz="0" w:space="0" w:color="auto"/>
                        <w:bottom w:val="none" w:sz="0" w:space="0" w:color="auto"/>
                        <w:right w:val="none" w:sz="0" w:space="0" w:color="auto"/>
                      </w:divBdr>
                    </w:div>
                  </w:divsChild>
                </w:div>
                <w:div w:id="188416514">
                  <w:marLeft w:val="0"/>
                  <w:marRight w:val="0"/>
                  <w:marTop w:val="0"/>
                  <w:marBottom w:val="0"/>
                  <w:divBdr>
                    <w:top w:val="none" w:sz="0" w:space="0" w:color="auto"/>
                    <w:left w:val="none" w:sz="0" w:space="0" w:color="auto"/>
                    <w:bottom w:val="none" w:sz="0" w:space="0" w:color="auto"/>
                    <w:right w:val="none" w:sz="0" w:space="0" w:color="auto"/>
                  </w:divBdr>
                  <w:divsChild>
                    <w:div w:id="1293828848">
                      <w:marLeft w:val="0"/>
                      <w:marRight w:val="0"/>
                      <w:marTop w:val="0"/>
                      <w:marBottom w:val="0"/>
                      <w:divBdr>
                        <w:top w:val="none" w:sz="0" w:space="0" w:color="auto"/>
                        <w:left w:val="none" w:sz="0" w:space="0" w:color="auto"/>
                        <w:bottom w:val="none" w:sz="0" w:space="0" w:color="auto"/>
                        <w:right w:val="none" w:sz="0" w:space="0" w:color="auto"/>
                      </w:divBdr>
                    </w:div>
                  </w:divsChild>
                </w:div>
                <w:div w:id="285163463">
                  <w:marLeft w:val="0"/>
                  <w:marRight w:val="0"/>
                  <w:marTop w:val="0"/>
                  <w:marBottom w:val="0"/>
                  <w:divBdr>
                    <w:top w:val="none" w:sz="0" w:space="0" w:color="auto"/>
                    <w:left w:val="none" w:sz="0" w:space="0" w:color="auto"/>
                    <w:bottom w:val="none" w:sz="0" w:space="0" w:color="auto"/>
                    <w:right w:val="none" w:sz="0" w:space="0" w:color="auto"/>
                  </w:divBdr>
                  <w:divsChild>
                    <w:div w:id="519205189">
                      <w:marLeft w:val="0"/>
                      <w:marRight w:val="0"/>
                      <w:marTop w:val="0"/>
                      <w:marBottom w:val="0"/>
                      <w:divBdr>
                        <w:top w:val="none" w:sz="0" w:space="0" w:color="auto"/>
                        <w:left w:val="none" w:sz="0" w:space="0" w:color="auto"/>
                        <w:bottom w:val="none" w:sz="0" w:space="0" w:color="auto"/>
                        <w:right w:val="none" w:sz="0" w:space="0" w:color="auto"/>
                      </w:divBdr>
                    </w:div>
                  </w:divsChild>
                </w:div>
                <w:div w:id="751506363">
                  <w:marLeft w:val="0"/>
                  <w:marRight w:val="0"/>
                  <w:marTop w:val="0"/>
                  <w:marBottom w:val="0"/>
                  <w:divBdr>
                    <w:top w:val="none" w:sz="0" w:space="0" w:color="auto"/>
                    <w:left w:val="none" w:sz="0" w:space="0" w:color="auto"/>
                    <w:bottom w:val="none" w:sz="0" w:space="0" w:color="auto"/>
                    <w:right w:val="none" w:sz="0" w:space="0" w:color="auto"/>
                  </w:divBdr>
                  <w:divsChild>
                    <w:div w:id="1511094578">
                      <w:marLeft w:val="0"/>
                      <w:marRight w:val="0"/>
                      <w:marTop w:val="0"/>
                      <w:marBottom w:val="0"/>
                      <w:divBdr>
                        <w:top w:val="none" w:sz="0" w:space="0" w:color="auto"/>
                        <w:left w:val="none" w:sz="0" w:space="0" w:color="auto"/>
                        <w:bottom w:val="none" w:sz="0" w:space="0" w:color="auto"/>
                        <w:right w:val="none" w:sz="0" w:space="0" w:color="auto"/>
                      </w:divBdr>
                    </w:div>
                  </w:divsChild>
                </w:div>
                <w:div w:id="1437169992">
                  <w:marLeft w:val="0"/>
                  <w:marRight w:val="0"/>
                  <w:marTop w:val="0"/>
                  <w:marBottom w:val="0"/>
                  <w:divBdr>
                    <w:top w:val="none" w:sz="0" w:space="0" w:color="auto"/>
                    <w:left w:val="none" w:sz="0" w:space="0" w:color="auto"/>
                    <w:bottom w:val="none" w:sz="0" w:space="0" w:color="auto"/>
                    <w:right w:val="none" w:sz="0" w:space="0" w:color="auto"/>
                  </w:divBdr>
                  <w:divsChild>
                    <w:div w:id="220602459">
                      <w:marLeft w:val="0"/>
                      <w:marRight w:val="0"/>
                      <w:marTop w:val="0"/>
                      <w:marBottom w:val="0"/>
                      <w:divBdr>
                        <w:top w:val="none" w:sz="0" w:space="0" w:color="auto"/>
                        <w:left w:val="none" w:sz="0" w:space="0" w:color="auto"/>
                        <w:bottom w:val="none" w:sz="0" w:space="0" w:color="auto"/>
                        <w:right w:val="none" w:sz="0" w:space="0" w:color="auto"/>
                      </w:divBdr>
                    </w:div>
                  </w:divsChild>
                </w:div>
                <w:div w:id="1690595460">
                  <w:marLeft w:val="0"/>
                  <w:marRight w:val="0"/>
                  <w:marTop w:val="0"/>
                  <w:marBottom w:val="0"/>
                  <w:divBdr>
                    <w:top w:val="none" w:sz="0" w:space="0" w:color="auto"/>
                    <w:left w:val="none" w:sz="0" w:space="0" w:color="auto"/>
                    <w:bottom w:val="none" w:sz="0" w:space="0" w:color="auto"/>
                    <w:right w:val="none" w:sz="0" w:space="0" w:color="auto"/>
                  </w:divBdr>
                  <w:divsChild>
                    <w:div w:id="2114087642">
                      <w:marLeft w:val="0"/>
                      <w:marRight w:val="0"/>
                      <w:marTop w:val="0"/>
                      <w:marBottom w:val="0"/>
                      <w:divBdr>
                        <w:top w:val="none" w:sz="0" w:space="0" w:color="auto"/>
                        <w:left w:val="none" w:sz="0" w:space="0" w:color="auto"/>
                        <w:bottom w:val="none" w:sz="0" w:space="0" w:color="auto"/>
                        <w:right w:val="none" w:sz="0" w:space="0" w:color="auto"/>
                      </w:divBdr>
                    </w:div>
                  </w:divsChild>
                </w:div>
                <w:div w:id="291449393">
                  <w:marLeft w:val="0"/>
                  <w:marRight w:val="0"/>
                  <w:marTop w:val="0"/>
                  <w:marBottom w:val="0"/>
                  <w:divBdr>
                    <w:top w:val="none" w:sz="0" w:space="0" w:color="auto"/>
                    <w:left w:val="none" w:sz="0" w:space="0" w:color="auto"/>
                    <w:bottom w:val="none" w:sz="0" w:space="0" w:color="auto"/>
                    <w:right w:val="none" w:sz="0" w:space="0" w:color="auto"/>
                  </w:divBdr>
                  <w:divsChild>
                    <w:div w:id="691994768">
                      <w:marLeft w:val="0"/>
                      <w:marRight w:val="0"/>
                      <w:marTop w:val="0"/>
                      <w:marBottom w:val="0"/>
                      <w:divBdr>
                        <w:top w:val="none" w:sz="0" w:space="0" w:color="auto"/>
                        <w:left w:val="none" w:sz="0" w:space="0" w:color="auto"/>
                        <w:bottom w:val="none" w:sz="0" w:space="0" w:color="auto"/>
                        <w:right w:val="none" w:sz="0" w:space="0" w:color="auto"/>
                      </w:divBdr>
                    </w:div>
                  </w:divsChild>
                </w:div>
                <w:div w:id="1297489436">
                  <w:marLeft w:val="0"/>
                  <w:marRight w:val="0"/>
                  <w:marTop w:val="0"/>
                  <w:marBottom w:val="0"/>
                  <w:divBdr>
                    <w:top w:val="none" w:sz="0" w:space="0" w:color="auto"/>
                    <w:left w:val="none" w:sz="0" w:space="0" w:color="auto"/>
                    <w:bottom w:val="none" w:sz="0" w:space="0" w:color="auto"/>
                    <w:right w:val="none" w:sz="0" w:space="0" w:color="auto"/>
                  </w:divBdr>
                  <w:divsChild>
                    <w:div w:id="717431622">
                      <w:marLeft w:val="0"/>
                      <w:marRight w:val="0"/>
                      <w:marTop w:val="0"/>
                      <w:marBottom w:val="0"/>
                      <w:divBdr>
                        <w:top w:val="none" w:sz="0" w:space="0" w:color="auto"/>
                        <w:left w:val="none" w:sz="0" w:space="0" w:color="auto"/>
                        <w:bottom w:val="none" w:sz="0" w:space="0" w:color="auto"/>
                        <w:right w:val="none" w:sz="0" w:space="0" w:color="auto"/>
                      </w:divBdr>
                    </w:div>
                  </w:divsChild>
                </w:div>
                <w:div w:id="679965073">
                  <w:marLeft w:val="0"/>
                  <w:marRight w:val="0"/>
                  <w:marTop w:val="0"/>
                  <w:marBottom w:val="0"/>
                  <w:divBdr>
                    <w:top w:val="none" w:sz="0" w:space="0" w:color="auto"/>
                    <w:left w:val="none" w:sz="0" w:space="0" w:color="auto"/>
                    <w:bottom w:val="none" w:sz="0" w:space="0" w:color="auto"/>
                    <w:right w:val="none" w:sz="0" w:space="0" w:color="auto"/>
                  </w:divBdr>
                  <w:divsChild>
                    <w:div w:id="457450956">
                      <w:marLeft w:val="0"/>
                      <w:marRight w:val="0"/>
                      <w:marTop w:val="0"/>
                      <w:marBottom w:val="0"/>
                      <w:divBdr>
                        <w:top w:val="none" w:sz="0" w:space="0" w:color="auto"/>
                        <w:left w:val="none" w:sz="0" w:space="0" w:color="auto"/>
                        <w:bottom w:val="none" w:sz="0" w:space="0" w:color="auto"/>
                        <w:right w:val="none" w:sz="0" w:space="0" w:color="auto"/>
                      </w:divBdr>
                    </w:div>
                  </w:divsChild>
                </w:div>
                <w:div w:id="167673111">
                  <w:marLeft w:val="0"/>
                  <w:marRight w:val="0"/>
                  <w:marTop w:val="0"/>
                  <w:marBottom w:val="0"/>
                  <w:divBdr>
                    <w:top w:val="none" w:sz="0" w:space="0" w:color="auto"/>
                    <w:left w:val="none" w:sz="0" w:space="0" w:color="auto"/>
                    <w:bottom w:val="none" w:sz="0" w:space="0" w:color="auto"/>
                    <w:right w:val="none" w:sz="0" w:space="0" w:color="auto"/>
                  </w:divBdr>
                  <w:divsChild>
                    <w:div w:id="1862356210">
                      <w:marLeft w:val="0"/>
                      <w:marRight w:val="0"/>
                      <w:marTop w:val="0"/>
                      <w:marBottom w:val="0"/>
                      <w:divBdr>
                        <w:top w:val="none" w:sz="0" w:space="0" w:color="auto"/>
                        <w:left w:val="none" w:sz="0" w:space="0" w:color="auto"/>
                        <w:bottom w:val="none" w:sz="0" w:space="0" w:color="auto"/>
                        <w:right w:val="none" w:sz="0" w:space="0" w:color="auto"/>
                      </w:divBdr>
                    </w:div>
                  </w:divsChild>
                </w:div>
                <w:div w:id="342633759">
                  <w:marLeft w:val="0"/>
                  <w:marRight w:val="0"/>
                  <w:marTop w:val="0"/>
                  <w:marBottom w:val="0"/>
                  <w:divBdr>
                    <w:top w:val="none" w:sz="0" w:space="0" w:color="auto"/>
                    <w:left w:val="none" w:sz="0" w:space="0" w:color="auto"/>
                    <w:bottom w:val="none" w:sz="0" w:space="0" w:color="auto"/>
                    <w:right w:val="none" w:sz="0" w:space="0" w:color="auto"/>
                  </w:divBdr>
                  <w:divsChild>
                    <w:div w:id="247354341">
                      <w:marLeft w:val="0"/>
                      <w:marRight w:val="0"/>
                      <w:marTop w:val="0"/>
                      <w:marBottom w:val="0"/>
                      <w:divBdr>
                        <w:top w:val="none" w:sz="0" w:space="0" w:color="auto"/>
                        <w:left w:val="none" w:sz="0" w:space="0" w:color="auto"/>
                        <w:bottom w:val="none" w:sz="0" w:space="0" w:color="auto"/>
                        <w:right w:val="none" w:sz="0" w:space="0" w:color="auto"/>
                      </w:divBdr>
                    </w:div>
                  </w:divsChild>
                </w:div>
                <w:div w:id="1148978112">
                  <w:marLeft w:val="0"/>
                  <w:marRight w:val="0"/>
                  <w:marTop w:val="0"/>
                  <w:marBottom w:val="0"/>
                  <w:divBdr>
                    <w:top w:val="none" w:sz="0" w:space="0" w:color="auto"/>
                    <w:left w:val="none" w:sz="0" w:space="0" w:color="auto"/>
                    <w:bottom w:val="none" w:sz="0" w:space="0" w:color="auto"/>
                    <w:right w:val="none" w:sz="0" w:space="0" w:color="auto"/>
                  </w:divBdr>
                  <w:divsChild>
                    <w:div w:id="649865371">
                      <w:marLeft w:val="0"/>
                      <w:marRight w:val="0"/>
                      <w:marTop w:val="0"/>
                      <w:marBottom w:val="0"/>
                      <w:divBdr>
                        <w:top w:val="none" w:sz="0" w:space="0" w:color="auto"/>
                        <w:left w:val="none" w:sz="0" w:space="0" w:color="auto"/>
                        <w:bottom w:val="none" w:sz="0" w:space="0" w:color="auto"/>
                        <w:right w:val="none" w:sz="0" w:space="0" w:color="auto"/>
                      </w:divBdr>
                    </w:div>
                  </w:divsChild>
                </w:div>
                <w:div w:id="1808743116">
                  <w:marLeft w:val="0"/>
                  <w:marRight w:val="0"/>
                  <w:marTop w:val="0"/>
                  <w:marBottom w:val="0"/>
                  <w:divBdr>
                    <w:top w:val="none" w:sz="0" w:space="0" w:color="auto"/>
                    <w:left w:val="none" w:sz="0" w:space="0" w:color="auto"/>
                    <w:bottom w:val="none" w:sz="0" w:space="0" w:color="auto"/>
                    <w:right w:val="none" w:sz="0" w:space="0" w:color="auto"/>
                  </w:divBdr>
                  <w:divsChild>
                    <w:div w:id="1496338801">
                      <w:marLeft w:val="0"/>
                      <w:marRight w:val="0"/>
                      <w:marTop w:val="0"/>
                      <w:marBottom w:val="0"/>
                      <w:divBdr>
                        <w:top w:val="none" w:sz="0" w:space="0" w:color="auto"/>
                        <w:left w:val="none" w:sz="0" w:space="0" w:color="auto"/>
                        <w:bottom w:val="none" w:sz="0" w:space="0" w:color="auto"/>
                        <w:right w:val="none" w:sz="0" w:space="0" w:color="auto"/>
                      </w:divBdr>
                    </w:div>
                  </w:divsChild>
                </w:div>
                <w:div w:id="472791407">
                  <w:marLeft w:val="0"/>
                  <w:marRight w:val="0"/>
                  <w:marTop w:val="0"/>
                  <w:marBottom w:val="0"/>
                  <w:divBdr>
                    <w:top w:val="none" w:sz="0" w:space="0" w:color="auto"/>
                    <w:left w:val="none" w:sz="0" w:space="0" w:color="auto"/>
                    <w:bottom w:val="none" w:sz="0" w:space="0" w:color="auto"/>
                    <w:right w:val="none" w:sz="0" w:space="0" w:color="auto"/>
                  </w:divBdr>
                  <w:divsChild>
                    <w:div w:id="1163426115">
                      <w:marLeft w:val="0"/>
                      <w:marRight w:val="0"/>
                      <w:marTop w:val="0"/>
                      <w:marBottom w:val="0"/>
                      <w:divBdr>
                        <w:top w:val="none" w:sz="0" w:space="0" w:color="auto"/>
                        <w:left w:val="none" w:sz="0" w:space="0" w:color="auto"/>
                        <w:bottom w:val="none" w:sz="0" w:space="0" w:color="auto"/>
                        <w:right w:val="none" w:sz="0" w:space="0" w:color="auto"/>
                      </w:divBdr>
                    </w:div>
                  </w:divsChild>
                </w:div>
                <w:div w:id="1534345506">
                  <w:marLeft w:val="0"/>
                  <w:marRight w:val="0"/>
                  <w:marTop w:val="0"/>
                  <w:marBottom w:val="0"/>
                  <w:divBdr>
                    <w:top w:val="none" w:sz="0" w:space="0" w:color="auto"/>
                    <w:left w:val="none" w:sz="0" w:space="0" w:color="auto"/>
                    <w:bottom w:val="none" w:sz="0" w:space="0" w:color="auto"/>
                    <w:right w:val="none" w:sz="0" w:space="0" w:color="auto"/>
                  </w:divBdr>
                  <w:divsChild>
                    <w:div w:id="2074695041">
                      <w:marLeft w:val="0"/>
                      <w:marRight w:val="0"/>
                      <w:marTop w:val="0"/>
                      <w:marBottom w:val="0"/>
                      <w:divBdr>
                        <w:top w:val="none" w:sz="0" w:space="0" w:color="auto"/>
                        <w:left w:val="none" w:sz="0" w:space="0" w:color="auto"/>
                        <w:bottom w:val="none" w:sz="0" w:space="0" w:color="auto"/>
                        <w:right w:val="none" w:sz="0" w:space="0" w:color="auto"/>
                      </w:divBdr>
                    </w:div>
                  </w:divsChild>
                </w:div>
                <w:div w:id="498813587">
                  <w:marLeft w:val="0"/>
                  <w:marRight w:val="0"/>
                  <w:marTop w:val="0"/>
                  <w:marBottom w:val="0"/>
                  <w:divBdr>
                    <w:top w:val="none" w:sz="0" w:space="0" w:color="auto"/>
                    <w:left w:val="none" w:sz="0" w:space="0" w:color="auto"/>
                    <w:bottom w:val="none" w:sz="0" w:space="0" w:color="auto"/>
                    <w:right w:val="none" w:sz="0" w:space="0" w:color="auto"/>
                  </w:divBdr>
                  <w:divsChild>
                    <w:div w:id="1346057611">
                      <w:marLeft w:val="0"/>
                      <w:marRight w:val="0"/>
                      <w:marTop w:val="0"/>
                      <w:marBottom w:val="0"/>
                      <w:divBdr>
                        <w:top w:val="none" w:sz="0" w:space="0" w:color="auto"/>
                        <w:left w:val="none" w:sz="0" w:space="0" w:color="auto"/>
                        <w:bottom w:val="none" w:sz="0" w:space="0" w:color="auto"/>
                        <w:right w:val="none" w:sz="0" w:space="0" w:color="auto"/>
                      </w:divBdr>
                    </w:div>
                  </w:divsChild>
                </w:div>
                <w:div w:id="2048068770">
                  <w:marLeft w:val="0"/>
                  <w:marRight w:val="0"/>
                  <w:marTop w:val="0"/>
                  <w:marBottom w:val="0"/>
                  <w:divBdr>
                    <w:top w:val="none" w:sz="0" w:space="0" w:color="auto"/>
                    <w:left w:val="none" w:sz="0" w:space="0" w:color="auto"/>
                    <w:bottom w:val="none" w:sz="0" w:space="0" w:color="auto"/>
                    <w:right w:val="none" w:sz="0" w:space="0" w:color="auto"/>
                  </w:divBdr>
                  <w:divsChild>
                    <w:div w:id="245923011">
                      <w:marLeft w:val="0"/>
                      <w:marRight w:val="0"/>
                      <w:marTop w:val="0"/>
                      <w:marBottom w:val="0"/>
                      <w:divBdr>
                        <w:top w:val="none" w:sz="0" w:space="0" w:color="auto"/>
                        <w:left w:val="none" w:sz="0" w:space="0" w:color="auto"/>
                        <w:bottom w:val="none" w:sz="0" w:space="0" w:color="auto"/>
                        <w:right w:val="none" w:sz="0" w:space="0" w:color="auto"/>
                      </w:divBdr>
                    </w:div>
                  </w:divsChild>
                </w:div>
                <w:div w:id="154763230">
                  <w:marLeft w:val="0"/>
                  <w:marRight w:val="0"/>
                  <w:marTop w:val="0"/>
                  <w:marBottom w:val="0"/>
                  <w:divBdr>
                    <w:top w:val="none" w:sz="0" w:space="0" w:color="auto"/>
                    <w:left w:val="none" w:sz="0" w:space="0" w:color="auto"/>
                    <w:bottom w:val="none" w:sz="0" w:space="0" w:color="auto"/>
                    <w:right w:val="none" w:sz="0" w:space="0" w:color="auto"/>
                  </w:divBdr>
                  <w:divsChild>
                    <w:div w:id="772482004">
                      <w:marLeft w:val="0"/>
                      <w:marRight w:val="0"/>
                      <w:marTop w:val="0"/>
                      <w:marBottom w:val="0"/>
                      <w:divBdr>
                        <w:top w:val="none" w:sz="0" w:space="0" w:color="auto"/>
                        <w:left w:val="none" w:sz="0" w:space="0" w:color="auto"/>
                        <w:bottom w:val="none" w:sz="0" w:space="0" w:color="auto"/>
                        <w:right w:val="none" w:sz="0" w:space="0" w:color="auto"/>
                      </w:divBdr>
                    </w:div>
                  </w:divsChild>
                </w:div>
                <w:div w:id="52775178">
                  <w:marLeft w:val="0"/>
                  <w:marRight w:val="0"/>
                  <w:marTop w:val="0"/>
                  <w:marBottom w:val="0"/>
                  <w:divBdr>
                    <w:top w:val="none" w:sz="0" w:space="0" w:color="auto"/>
                    <w:left w:val="none" w:sz="0" w:space="0" w:color="auto"/>
                    <w:bottom w:val="none" w:sz="0" w:space="0" w:color="auto"/>
                    <w:right w:val="none" w:sz="0" w:space="0" w:color="auto"/>
                  </w:divBdr>
                  <w:divsChild>
                    <w:div w:id="586156376">
                      <w:marLeft w:val="0"/>
                      <w:marRight w:val="0"/>
                      <w:marTop w:val="0"/>
                      <w:marBottom w:val="0"/>
                      <w:divBdr>
                        <w:top w:val="none" w:sz="0" w:space="0" w:color="auto"/>
                        <w:left w:val="none" w:sz="0" w:space="0" w:color="auto"/>
                        <w:bottom w:val="none" w:sz="0" w:space="0" w:color="auto"/>
                        <w:right w:val="none" w:sz="0" w:space="0" w:color="auto"/>
                      </w:divBdr>
                    </w:div>
                  </w:divsChild>
                </w:div>
                <w:div w:id="1713265321">
                  <w:marLeft w:val="0"/>
                  <w:marRight w:val="0"/>
                  <w:marTop w:val="0"/>
                  <w:marBottom w:val="0"/>
                  <w:divBdr>
                    <w:top w:val="none" w:sz="0" w:space="0" w:color="auto"/>
                    <w:left w:val="none" w:sz="0" w:space="0" w:color="auto"/>
                    <w:bottom w:val="none" w:sz="0" w:space="0" w:color="auto"/>
                    <w:right w:val="none" w:sz="0" w:space="0" w:color="auto"/>
                  </w:divBdr>
                  <w:divsChild>
                    <w:div w:id="595211087">
                      <w:marLeft w:val="0"/>
                      <w:marRight w:val="0"/>
                      <w:marTop w:val="0"/>
                      <w:marBottom w:val="0"/>
                      <w:divBdr>
                        <w:top w:val="none" w:sz="0" w:space="0" w:color="auto"/>
                        <w:left w:val="none" w:sz="0" w:space="0" w:color="auto"/>
                        <w:bottom w:val="none" w:sz="0" w:space="0" w:color="auto"/>
                        <w:right w:val="none" w:sz="0" w:space="0" w:color="auto"/>
                      </w:divBdr>
                    </w:div>
                  </w:divsChild>
                </w:div>
                <w:div w:id="1422604936">
                  <w:marLeft w:val="0"/>
                  <w:marRight w:val="0"/>
                  <w:marTop w:val="0"/>
                  <w:marBottom w:val="0"/>
                  <w:divBdr>
                    <w:top w:val="none" w:sz="0" w:space="0" w:color="auto"/>
                    <w:left w:val="none" w:sz="0" w:space="0" w:color="auto"/>
                    <w:bottom w:val="none" w:sz="0" w:space="0" w:color="auto"/>
                    <w:right w:val="none" w:sz="0" w:space="0" w:color="auto"/>
                  </w:divBdr>
                  <w:divsChild>
                    <w:div w:id="595138974">
                      <w:marLeft w:val="0"/>
                      <w:marRight w:val="0"/>
                      <w:marTop w:val="0"/>
                      <w:marBottom w:val="0"/>
                      <w:divBdr>
                        <w:top w:val="none" w:sz="0" w:space="0" w:color="auto"/>
                        <w:left w:val="none" w:sz="0" w:space="0" w:color="auto"/>
                        <w:bottom w:val="none" w:sz="0" w:space="0" w:color="auto"/>
                        <w:right w:val="none" w:sz="0" w:space="0" w:color="auto"/>
                      </w:divBdr>
                    </w:div>
                  </w:divsChild>
                </w:div>
                <w:div w:id="2039088975">
                  <w:marLeft w:val="0"/>
                  <w:marRight w:val="0"/>
                  <w:marTop w:val="0"/>
                  <w:marBottom w:val="0"/>
                  <w:divBdr>
                    <w:top w:val="none" w:sz="0" w:space="0" w:color="auto"/>
                    <w:left w:val="none" w:sz="0" w:space="0" w:color="auto"/>
                    <w:bottom w:val="none" w:sz="0" w:space="0" w:color="auto"/>
                    <w:right w:val="none" w:sz="0" w:space="0" w:color="auto"/>
                  </w:divBdr>
                  <w:divsChild>
                    <w:div w:id="2081636179">
                      <w:marLeft w:val="0"/>
                      <w:marRight w:val="0"/>
                      <w:marTop w:val="0"/>
                      <w:marBottom w:val="0"/>
                      <w:divBdr>
                        <w:top w:val="none" w:sz="0" w:space="0" w:color="auto"/>
                        <w:left w:val="none" w:sz="0" w:space="0" w:color="auto"/>
                        <w:bottom w:val="none" w:sz="0" w:space="0" w:color="auto"/>
                        <w:right w:val="none" w:sz="0" w:space="0" w:color="auto"/>
                      </w:divBdr>
                    </w:div>
                  </w:divsChild>
                </w:div>
                <w:div w:id="1712727513">
                  <w:marLeft w:val="0"/>
                  <w:marRight w:val="0"/>
                  <w:marTop w:val="0"/>
                  <w:marBottom w:val="0"/>
                  <w:divBdr>
                    <w:top w:val="none" w:sz="0" w:space="0" w:color="auto"/>
                    <w:left w:val="none" w:sz="0" w:space="0" w:color="auto"/>
                    <w:bottom w:val="none" w:sz="0" w:space="0" w:color="auto"/>
                    <w:right w:val="none" w:sz="0" w:space="0" w:color="auto"/>
                  </w:divBdr>
                  <w:divsChild>
                    <w:div w:id="2082941614">
                      <w:marLeft w:val="0"/>
                      <w:marRight w:val="0"/>
                      <w:marTop w:val="0"/>
                      <w:marBottom w:val="0"/>
                      <w:divBdr>
                        <w:top w:val="none" w:sz="0" w:space="0" w:color="auto"/>
                        <w:left w:val="none" w:sz="0" w:space="0" w:color="auto"/>
                        <w:bottom w:val="none" w:sz="0" w:space="0" w:color="auto"/>
                        <w:right w:val="none" w:sz="0" w:space="0" w:color="auto"/>
                      </w:divBdr>
                    </w:div>
                  </w:divsChild>
                </w:div>
                <w:div w:id="1623683276">
                  <w:marLeft w:val="0"/>
                  <w:marRight w:val="0"/>
                  <w:marTop w:val="0"/>
                  <w:marBottom w:val="0"/>
                  <w:divBdr>
                    <w:top w:val="none" w:sz="0" w:space="0" w:color="auto"/>
                    <w:left w:val="none" w:sz="0" w:space="0" w:color="auto"/>
                    <w:bottom w:val="none" w:sz="0" w:space="0" w:color="auto"/>
                    <w:right w:val="none" w:sz="0" w:space="0" w:color="auto"/>
                  </w:divBdr>
                  <w:divsChild>
                    <w:div w:id="370038122">
                      <w:marLeft w:val="0"/>
                      <w:marRight w:val="0"/>
                      <w:marTop w:val="0"/>
                      <w:marBottom w:val="0"/>
                      <w:divBdr>
                        <w:top w:val="none" w:sz="0" w:space="0" w:color="auto"/>
                        <w:left w:val="none" w:sz="0" w:space="0" w:color="auto"/>
                        <w:bottom w:val="none" w:sz="0" w:space="0" w:color="auto"/>
                        <w:right w:val="none" w:sz="0" w:space="0" w:color="auto"/>
                      </w:divBdr>
                    </w:div>
                  </w:divsChild>
                </w:div>
                <w:div w:id="1366785636">
                  <w:marLeft w:val="0"/>
                  <w:marRight w:val="0"/>
                  <w:marTop w:val="0"/>
                  <w:marBottom w:val="0"/>
                  <w:divBdr>
                    <w:top w:val="none" w:sz="0" w:space="0" w:color="auto"/>
                    <w:left w:val="none" w:sz="0" w:space="0" w:color="auto"/>
                    <w:bottom w:val="none" w:sz="0" w:space="0" w:color="auto"/>
                    <w:right w:val="none" w:sz="0" w:space="0" w:color="auto"/>
                  </w:divBdr>
                  <w:divsChild>
                    <w:div w:id="1982802345">
                      <w:marLeft w:val="0"/>
                      <w:marRight w:val="0"/>
                      <w:marTop w:val="0"/>
                      <w:marBottom w:val="0"/>
                      <w:divBdr>
                        <w:top w:val="none" w:sz="0" w:space="0" w:color="auto"/>
                        <w:left w:val="none" w:sz="0" w:space="0" w:color="auto"/>
                        <w:bottom w:val="none" w:sz="0" w:space="0" w:color="auto"/>
                        <w:right w:val="none" w:sz="0" w:space="0" w:color="auto"/>
                      </w:divBdr>
                    </w:div>
                  </w:divsChild>
                </w:div>
                <w:div w:id="1315182649">
                  <w:marLeft w:val="0"/>
                  <w:marRight w:val="0"/>
                  <w:marTop w:val="0"/>
                  <w:marBottom w:val="0"/>
                  <w:divBdr>
                    <w:top w:val="none" w:sz="0" w:space="0" w:color="auto"/>
                    <w:left w:val="none" w:sz="0" w:space="0" w:color="auto"/>
                    <w:bottom w:val="none" w:sz="0" w:space="0" w:color="auto"/>
                    <w:right w:val="none" w:sz="0" w:space="0" w:color="auto"/>
                  </w:divBdr>
                  <w:divsChild>
                    <w:div w:id="32316190">
                      <w:marLeft w:val="0"/>
                      <w:marRight w:val="0"/>
                      <w:marTop w:val="0"/>
                      <w:marBottom w:val="0"/>
                      <w:divBdr>
                        <w:top w:val="none" w:sz="0" w:space="0" w:color="auto"/>
                        <w:left w:val="none" w:sz="0" w:space="0" w:color="auto"/>
                        <w:bottom w:val="none" w:sz="0" w:space="0" w:color="auto"/>
                        <w:right w:val="none" w:sz="0" w:space="0" w:color="auto"/>
                      </w:divBdr>
                    </w:div>
                  </w:divsChild>
                </w:div>
                <w:div w:id="1676372545">
                  <w:marLeft w:val="0"/>
                  <w:marRight w:val="0"/>
                  <w:marTop w:val="0"/>
                  <w:marBottom w:val="0"/>
                  <w:divBdr>
                    <w:top w:val="none" w:sz="0" w:space="0" w:color="auto"/>
                    <w:left w:val="none" w:sz="0" w:space="0" w:color="auto"/>
                    <w:bottom w:val="none" w:sz="0" w:space="0" w:color="auto"/>
                    <w:right w:val="none" w:sz="0" w:space="0" w:color="auto"/>
                  </w:divBdr>
                  <w:divsChild>
                    <w:div w:id="1214079529">
                      <w:marLeft w:val="0"/>
                      <w:marRight w:val="0"/>
                      <w:marTop w:val="0"/>
                      <w:marBottom w:val="0"/>
                      <w:divBdr>
                        <w:top w:val="none" w:sz="0" w:space="0" w:color="auto"/>
                        <w:left w:val="none" w:sz="0" w:space="0" w:color="auto"/>
                        <w:bottom w:val="none" w:sz="0" w:space="0" w:color="auto"/>
                        <w:right w:val="none" w:sz="0" w:space="0" w:color="auto"/>
                      </w:divBdr>
                    </w:div>
                  </w:divsChild>
                </w:div>
                <w:div w:id="1653949711">
                  <w:marLeft w:val="0"/>
                  <w:marRight w:val="0"/>
                  <w:marTop w:val="0"/>
                  <w:marBottom w:val="0"/>
                  <w:divBdr>
                    <w:top w:val="none" w:sz="0" w:space="0" w:color="auto"/>
                    <w:left w:val="none" w:sz="0" w:space="0" w:color="auto"/>
                    <w:bottom w:val="none" w:sz="0" w:space="0" w:color="auto"/>
                    <w:right w:val="none" w:sz="0" w:space="0" w:color="auto"/>
                  </w:divBdr>
                  <w:divsChild>
                    <w:div w:id="1469325971">
                      <w:marLeft w:val="0"/>
                      <w:marRight w:val="0"/>
                      <w:marTop w:val="0"/>
                      <w:marBottom w:val="0"/>
                      <w:divBdr>
                        <w:top w:val="none" w:sz="0" w:space="0" w:color="auto"/>
                        <w:left w:val="none" w:sz="0" w:space="0" w:color="auto"/>
                        <w:bottom w:val="none" w:sz="0" w:space="0" w:color="auto"/>
                        <w:right w:val="none" w:sz="0" w:space="0" w:color="auto"/>
                      </w:divBdr>
                    </w:div>
                  </w:divsChild>
                </w:div>
                <w:div w:id="1345282791">
                  <w:marLeft w:val="0"/>
                  <w:marRight w:val="0"/>
                  <w:marTop w:val="0"/>
                  <w:marBottom w:val="0"/>
                  <w:divBdr>
                    <w:top w:val="none" w:sz="0" w:space="0" w:color="auto"/>
                    <w:left w:val="none" w:sz="0" w:space="0" w:color="auto"/>
                    <w:bottom w:val="none" w:sz="0" w:space="0" w:color="auto"/>
                    <w:right w:val="none" w:sz="0" w:space="0" w:color="auto"/>
                  </w:divBdr>
                  <w:divsChild>
                    <w:div w:id="1762216914">
                      <w:marLeft w:val="0"/>
                      <w:marRight w:val="0"/>
                      <w:marTop w:val="0"/>
                      <w:marBottom w:val="0"/>
                      <w:divBdr>
                        <w:top w:val="none" w:sz="0" w:space="0" w:color="auto"/>
                        <w:left w:val="none" w:sz="0" w:space="0" w:color="auto"/>
                        <w:bottom w:val="none" w:sz="0" w:space="0" w:color="auto"/>
                        <w:right w:val="none" w:sz="0" w:space="0" w:color="auto"/>
                      </w:divBdr>
                    </w:div>
                  </w:divsChild>
                </w:div>
                <w:div w:id="704604020">
                  <w:marLeft w:val="0"/>
                  <w:marRight w:val="0"/>
                  <w:marTop w:val="0"/>
                  <w:marBottom w:val="0"/>
                  <w:divBdr>
                    <w:top w:val="none" w:sz="0" w:space="0" w:color="auto"/>
                    <w:left w:val="none" w:sz="0" w:space="0" w:color="auto"/>
                    <w:bottom w:val="none" w:sz="0" w:space="0" w:color="auto"/>
                    <w:right w:val="none" w:sz="0" w:space="0" w:color="auto"/>
                  </w:divBdr>
                  <w:divsChild>
                    <w:div w:id="1776557956">
                      <w:marLeft w:val="0"/>
                      <w:marRight w:val="0"/>
                      <w:marTop w:val="0"/>
                      <w:marBottom w:val="0"/>
                      <w:divBdr>
                        <w:top w:val="none" w:sz="0" w:space="0" w:color="auto"/>
                        <w:left w:val="none" w:sz="0" w:space="0" w:color="auto"/>
                        <w:bottom w:val="none" w:sz="0" w:space="0" w:color="auto"/>
                        <w:right w:val="none" w:sz="0" w:space="0" w:color="auto"/>
                      </w:divBdr>
                    </w:div>
                  </w:divsChild>
                </w:div>
                <w:div w:id="1444885696">
                  <w:marLeft w:val="0"/>
                  <w:marRight w:val="0"/>
                  <w:marTop w:val="0"/>
                  <w:marBottom w:val="0"/>
                  <w:divBdr>
                    <w:top w:val="none" w:sz="0" w:space="0" w:color="auto"/>
                    <w:left w:val="none" w:sz="0" w:space="0" w:color="auto"/>
                    <w:bottom w:val="none" w:sz="0" w:space="0" w:color="auto"/>
                    <w:right w:val="none" w:sz="0" w:space="0" w:color="auto"/>
                  </w:divBdr>
                  <w:divsChild>
                    <w:div w:id="1877769781">
                      <w:marLeft w:val="0"/>
                      <w:marRight w:val="0"/>
                      <w:marTop w:val="0"/>
                      <w:marBottom w:val="0"/>
                      <w:divBdr>
                        <w:top w:val="none" w:sz="0" w:space="0" w:color="auto"/>
                        <w:left w:val="none" w:sz="0" w:space="0" w:color="auto"/>
                        <w:bottom w:val="none" w:sz="0" w:space="0" w:color="auto"/>
                        <w:right w:val="none" w:sz="0" w:space="0" w:color="auto"/>
                      </w:divBdr>
                    </w:div>
                  </w:divsChild>
                </w:div>
                <w:div w:id="1265654997">
                  <w:marLeft w:val="0"/>
                  <w:marRight w:val="0"/>
                  <w:marTop w:val="0"/>
                  <w:marBottom w:val="0"/>
                  <w:divBdr>
                    <w:top w:val="none" w:sz="0" w:space="0" w:color="auto"/>
                    <w:left w:val="none" w:sz="0" w:space="0" w:color="auto"/>
                    <w:bottom w:val="none" w:sz="0" w:space="0" w:color="auto"/>
                    <w:right w:val="none" w:sz="0" w:space="0" w:color="auto"/>
                  </w:divBdr>
                  <w:divsChild>
                    <w:div w:id="1068380859">
                      <w:marLeft w:val="0"/>
                      <w:marRight w:val="0"/>
                      <w:marTop w:val="0"/>
                      <w:marBottom w:val="0"/>
                      <w:divBdr>
                        <w:top w:val="none" w:sz="0" w:space="0" w:color="auto"/>
                        <w:left w:val="none" w:sz="0" w:space="0" w:color="auto"/>
                        <w:bottom w:val="none" w:sz="0" w:space="0" w:color="auto"/>
                        <w:right w:val="none" w:sz="0" w:space="0" w:color="auto"/>
                      </w:divBdr>
                    </w:div>
                  </w:divsChild>
                </w:div>
                <w:div w:id="833762689">
                  <w:marLeft w:val="0"/>
                  <w:marRight w:val="0"/>
                  <w:marTop w:val="0"/>
                  <w:marBottom w:val="0"/>
                  <w:divBdr>
                    <w:top w:val="none" w:sz="0" w:space="0" w:color="auto"/>
                    <w:left w:val="none" w:sz="0" w:space="0" w:color="auto"/>
                    <w:bottom w:val="none" w:sz="0" w:space="0" w:color="auto"/>
                    <w:right w:val="none" w:sz="0" w:space="0" w:color="auto"/>
                  </w:divBdr>
                  <w:divsChild>
                    <w:div w:id="196237539">
                      <w:marLeft w:val="0"/>
                      <w:marRight w:val="0"/>
                      <w:marTop w:val="0"/>
                      <w:marBottom w:val="0"/>
                      <w:divBdr>
                        <w:top w:val="none" w:sz="0" w:space="0" w:color="auto"/>
                        <w:left w:val="none" w:sz="0" w:space="0" w:color="auto"/>
                        <w:bottom w:val="none" w:sz="0" w:space="0" w:color="auto"/>
                        <w:right w:val="none" w:sz="0" w:space="0" w:color="auto"/>
                      </w:divBdr>
                    </w:div>
                  </w:divsChild>
                </w:div>
                <w:div w:id="211117145">
                  <w:marLeft w:val="0"/>
                  <w:marRight w:val="0"/>
                  <w:marTop w:val="0"/>
                  <w:marBottom w:val="0"/>
                  <w:divBdr>
                    <w:top w:val="none" w:sz="0" w:space="0" w:color="auto"/>
                    <w:left w:val="none" w:sz="0" w:space="0" w:color="auto"/>
                    <w:bottom w:val="none" w:sz="0" w:space="0" w:color="auto"/>
                    <w:right w:val="none" w:sz="0" w:space="0" w:color="auto"/>
                  </w:divBdr>
                  <w:divsChild>
                    <w:div w:id="751128135">
                      <w:marLeft w:val="0"/>
                      <w:marRight w:val="0"/>
                      <w:marTop w:val="0"/>
                      <w:marBottom w:val="0"/>
                      <w:divBdr>
                        <w:top w:val="none" w:sz="0" w:space="0" w:color="auto"/>
                        <w:left w:val="none" w:sz="0" w:space="0" w:color="auto"/>
                        <w:bottom w:val="none" w:sz="0" w:space="0" w:color="auto"/>
                        <w:right w:val="none" w:sz="0" w:space="0" w:color="auto"/>
                      </w:divBdr>
                    </w:div>
                  </w:divsChild>
                </w:div>
                <w:div w:id="1883858122">
                  <w:marLeft w:val="0"/>
                  <w:marRight w:val="0"/>
                  <w:marTop w:val="0"/>
                  <w:marBottom w:val="0"/>
                  <w:divBdr>
                    <w:top w:val="none" w:sz="0" w:space="0" w:color="auto"/>
                    <w:left w:val="none" w:sz="0" w:space="0" w:color="auto"/>
                    <w:bottom w:val="none" w:sz="0" w:space="0" w:color="auto"/>
                    <w:right w:val="none" w:sz="0" w:space="0" w:color="auto"/>
                  </w:divBdr>
                  <w:divsChild>
                    <w:div w:id="1058212137">
                      <w:marLeft w:val="0"/>
                      <w:marRight w:val="0"/>
                      <w:marTop w:val="0"/>
                      <w:marBottom w:val="0"/>
                      <w:divBdr>
                        <w:top w:val="none" w:sz="0" w:space="0" w:color="auto"/>
                        <w:left w:val="none" w:sz="0" w:space="0" w:color="auto"/>
                        <w:bottom w:val="none" w:sz="0" w:space="0" w:color="auto"/>
                        <w:right w:val="none" w:sz="0" w:space="0" w:color="auto"/>
                      </w:divBdr>
                    </w:div>
                  </w:divsChild>
                </w:div>
                <w:div w:id="1303928967">
                  <w:marLeft w:val="0"/>
                  <w:marRight w:val="0"/>
                  <w:marTop w:val="0"/>
                  <w:marBottom w:val="0"/>
                  <w:divBdr>
                    <w:top w:val="none" w:sz="0" w:space="0" w:color="auto"/>
                    <w:left w:val="none" w:sz="0" w:space="0" w:color="auto"/>
                    <w:bottom w:val="none" w:sz="0" w:space="0" w:color="auto"/>
                    <w:right w:val="none" w:sz="0" w:space="0" w:color="auto"/>
                  </w:divBdr>
                  <w:divsChild>
                    <w:div w:id="829903399">
                      <w:marLeft w:val="0"/>
                      <w:marRight w:val="0"/>
                      <w:marTop w:val="0"/>
                      <w:marBottom w:val="0"/>
                      <w:divBdr>
                        <w:top w:val="none" w:sz="0" w:space="0" w:color="auto"/>
                        <w:left w:val="none" w:sz="0" w:space="0" w:color="auto"/>
                        <w:bottom w:val="none" w:sz="0" w:space="0" w:color="auto"/>
                        <w:right w:val="none" w:sz="0" w:space="0" w:color="auto"/>
                      </w:divBdr>
                    </w:div>
                  </w:divsChild>
                </w:div>
                <w:div w:id="1514412765">
                  <w:marLeft w:val="0"/>
                  <w:marRight w:val="0"/>
                  <w:marTop w:val="0"/>
                  <w:marBottom w:val="0"/>
                  <w:divBdr>
                    <w:top w:val="none" w:sz="0" w:space="0" w:color="auto"/>
                    <w:left w:val="none" w:sz="0" w:space="0" w:color="auto"/>
                    <w:bottom w:val="none" w:sz="0" w:space="0" w:color="auto"/>
                    <w:right w:val="none" w:sz="0" w:space="0" w:color="auto"/>
                  </w:divBdr>
                  <w:divsChild>
                    <w:div w:id="1014116584">
                      <w:marLeft w:val="0"/>
                      <w:marRight w:val="0"/>
                      <w:marTop w:val="0"/>
                      <w:marBottom w:val="0"/>
                      <w:divBdr>
                        <w:top w:val="none" w:sz="0" w:space="0" w:color="auto"/>
                        <w:left w:val="none" w:sz="0" w:space="0" w:color="auto"/>
                        <w:bottom w:val="none" w:sz="0" w:space="0" w:color="auto"/>
                        <w:right w:val="none" w:sz="0" w:space="0" w:color="auto"/>
                      </w:divBdr>
                    </w:div>
                  </w:divsChild>
                </w:div>
                <w:div w:id="224418686">
                  <w:marLeft w:val="0"/>
                  <w:marRight w:val="0"/>
                  <w:marTop w:val="0"/>
                  <w:marBottom w:val="0"/>
                  <w:divBdr>
                    <w:top w:val="none" w:sz="0" w:space="0" w:color="auto"/>
                    <w:left w:val="none" w:sz="0" w:space="0" w:color="auto"/>
                    <w:bottom w:val="none" w:sz="0" w:space="0" w:color="auto"/>
                    <w:right w:val="none" w:sz="0" w:space="0" w:color="auto"/>
                  </w:divBdr>
                  <w:divsChild>
                    <w:div w:id="400367055">
                      <w:marLeft w:val="0"/>
                      <w:marRight w:val="0"/>
                      <w:marTop w:val="0"/>
                      <w:marBottom w:val="0"/>
                      <w:divBdr>
                        <w:top w:val="none" w:sz="0" w:space="0" w:color="auto"/>
                        <w:left w:val="none" w:sz="0" w:space="0" w:color="auto"/>
                        <w:bottom w:val="none" w:sz="0" w:space="0" w:color="auto"/>
                        <w:right w:val="none" w:sz="0" w:space="0" w:color="auto"/>
                      </w:divBdr>
                    </w:div>
                  </w:divsChild>
                </w:div>
                <w:div w:id="1459832151">
                  <w:marLeft w:val="0"/>
                  <w:marRight w:val="0"/>
                  <w:marTop w:val="0"/>
                  <w:marBottom w:val="0"/>
                  <w:divBdr>
                    <w:top w:val="none" w:sz="0" w:space="0" w:color="auto"/>
                    <w:left w:val="none" w:sz="0" w:space="0" w:color="auto"/>
                    <w:bottom w:val="none" w:sz="0" w:space="0" w:color="auto"/>
                    <w:right w:val="none" w:sz="0" w:space="0" w:color="auto"/>
                  </w:divBdr>
                  <w:divsChild>
                    <w:div w:id="468858476">
                      <w:marLeft w:val="0"/>
                      <w:marRight w:val="0"/>
                      <w:marTop w:val="0"/>
                      <w:marBottom w:val="0"/>
                      <w:divBdr>
                        <w:top w:val="none" w:sz="0" w:space="0" w:color="auto"/>
                        <w:left w:val="none" w:sz="0" w:space="0" w:color="auto"/>
                        <w:bottom w:val="none" w:sz="0" w:space="0" w:color="auto"/>
                        <w:right w:val="none" w:sz="0" w:space="0" w:color="auto"/>
                      </w:divBdr>
                    </w:div>
                  </w:divsChild>
                </w:div>
                <w:div w:id="1222253136">
                  <w:marLeft w:val="0"/>
                  <w:marRight w:val="0"/>
                  <w:marTop w:val="0"/>
                  <w:marBottom w:val="0"/>
                  <w:divBdr>
                    <w:top w:val="none" w:sz="0" w:space="0" w:color="auto"/>
                    <w:left w:val="none" w:sz="0" w:space="0" w:color="auto"/>
                    <w:bottom w:val="none" w:sz="0" w:space="0" w:color="auto"/>
                    <w:right w:val="none" w:sz="0" w:space="0" w:color="auto"/>
                  </w:divBdr>
                  <w:divsChild>
                    <w:div w:id="865095224">
                      <w:marLeft w:val="0"/>
                      <w:marRight w:val="0"/>
                      <w:marTop w:val="0"/>
                      <w:marBottom w:val="0"/>
                      <w:divBdr>
                        <w:top w:val="none" w:sz="0" w:space="0" w:color="auto"/>
                        <w:left w:val="none" w:sz="0" w:space="0" w:color="auto"/>
                        <w:bottom w:val="none" w:sz="0" w:space="0" w:color="auto"/>
                        <w:right w:val="none" w:sz="0" w:space="0" w:color="auto"/>
                      </w:divBdr>
                    </w:div>
                  </w:divsChild>
                </w:div>
                <w:div w:id="1624119825">
                  <w:marLeft w:val="0"/>
                  <w:marRight w:val="0"/>
                  <w:marTop w:val="0"/>
                  <w:marBottom w:val="0"/>
                  <w:divBdr>
                    <w:top w:val="none" w:sz="0" w:space="0" w:color="auto"/>
                    <w:left w:val="none" w:sz="0" w:space="0" w:color="auto"/>
                    <w:bottom w:val="none" w:sz="0" w:space="0" w:color="auto"/>
                    <w:right w:val="none" w:sz="0" w:space="0" w:color="auto"/>
                  </w:divBdr>
                  <w:divsChild>
                    <w:div w:id="2028292517">
                      <w:marLeft w:val="0"/>
                      <w:marRight w:val="0"/>
                      <w:marTop w:val="0"/>
                      <w:marBottom w:val="0"/>
                      <w:divBdr>
                        <w:top w:val="none" w:sz="0" w:space="0" w:color="auto"/>
                        <w:left w:val="none" w:sz="0" w:space="0" w:color="auto"/>
                        <w:bottom w:val="none" w:sz="0" w:space="0" w:color="auto"/>
                        <w:right w:val="none" w:sz="0" w:space="0" w:color="auto"/>
                      </w:divBdr>
                    </w:div>
                  </w:divsChild>
                </w:div>
                <w:div w:id="2088065132">
                  <w:marLeft w:val="0"/>
                  <w:marRight w:val="0"/>
                  <w:marTop w:val="0"/>
                  <w:marBottom w:val="0"/>
                  <w:divBdr>
                    <w:top w:val="none" w:sz="0" w:space="0" w:color="auto"/>
                    <w:left w:val="none" w:sz="0" w:space="0" w:color="auto"/>
                    <w:bottom w:val="none" w:sz="0" w:space="0" w:color="auto"/>
                    <w:right w:val="none" w:sz="0" w:space="0" w:color="auto"/>
                  </w:divBdr>
                  <w:divsChild>
                    <w:div w:id="159084308">
                      <w:marLeft w:val="0"/>
                      <w:marRight w:val="0"/>
                      <w:marTop w:val="0"/>
                      <w:marBottom w:val="0"/>
                      <w:divBdr>
                        <w:top w:val="none" w:sz="0" w:space="0" w:color="auto"/>
                        <w:left w:val="none" w:sz="0" w:space="0" w:color="auto"/>
                        <w:bottom w:val="none" w:sz="0" w:space="0" w:color="auto"/>
                        <w:right w:val="none" w:sz="0" w:space="0" w:color="auto"/>
                      </w:divBdr>
                    </w:div>
                  </w:divsChild>
                </w:div>
                <w:div w:id="1196114093">
                  <w:marLeft w:val="0"/>
                  <w:marRight w:val="0"/>
                  <w:marTop w:val="0"/>
                  <w:marBottom w:val="0"/>
                  <w:divBdr>
                    <w:top w:val="none" w:sz="0" w:space="0" w:color="auto"/>
                    <w:left w:val="none" w:sz="0" w:space="0" w:color="auto"/>
                    <w:bottom w:val="none" w:sz="0" w:space="0" w:color="auto"/>
                    <w:right w:val="none" w:sz="0" w:space="0" w:color="auto"/>
                  </w:divBdr>
                  <w:divsChild>
                    <w:div w:id="1315833858">
                      <w:marLeft w:val="0"/>
                      <w:marRight w:val="0"/>
                      <w:marTop w:val="0"/>
                      <w:marBottom w:val="0"/>
                      <w:divBdr>
                        <w:top w:val="none" w:sz="0" w:space="0" w:color="auto"/>
                        <w:left w:val="none" w:sz="0" w:space="0" w:color="auto"/>
                        <w:bottom w:val="none" w:sz="0" w:space="0" w:color="auto"/>
                        <w:right w:val="none" w:sz="0" w:space="0" w:color="auto"/>
                      </w:divBdr>
                    </w:div>
                  </w:divsChild>
                </w:div>
                <w:div w:id="466048235">
                  <w:marLeft w:val="0"/>
                  <w:marRight w:val="0"/>
                  <w:marTop w:val="0"/>
                  <w:marBottom w:val="0"/>
                  <w:divBdr>
                    <w:top w:val="none" w:sz="0" w:space="0" w:color="auto"/>
                    <w:left w:val="none" w:sz="0" w:space="0" w:color="auto"/>
                    <w:bottom w:val="none" w:sz="0" w:space="0" w:color="auto"/>
                    <w:right w:val="none" w:sz="0" w:space="0" w:color="auto"/>
                  </w:divBdr>
                  <w:divsChild>
                    <w:div w:id="1465469201">
                      <w:marLeft w:val="0"/>
                      <w:marRight w:val="0"/>
                      <w:marTop w:val="0"/>
                      <w:marBottom w:val="0"/>
                      <w:divBdr>
                        <w:top w:val="none" w:sz="0" w:space="0" w:color="auto"/>
                        <w:left w:val="none" w:sz="0" w:space="0" w:color="auto"/>
                        <w:bottom w:val="none" w:sz="0" w:space="0" w:color="auto"/>
                        <w:right w:val="none" w:sz="0" w:space="0" w:color="auto"/>
                      </w:divBdr>
                    </w:div>
                  </w:divsChild>
                </w:div>
                <w:div w:id="1243643434">
                  <w:marLeft w:val="0"/>
                  <w:marRight w:val="0"/>
                  <w:marTop w:val="0"/>
                  <w:marBottom w:val="0"/>
                  <w:divBdr>
                    <w:top w:val="none" w:sz="0" w:space="0" w:color="auto"/>
                    <w:left w:val="none" w:sz="0" w:space="0" w:color="auto"/>
                    <w:bottom w:val="none" w:sz="0" w:space="0" w:color="auto"/>
                    <w:right w:val="none" w:sz="0" w:space="0" w:color="auto"/>
                  </w:divBdr>
                  <w:divsChild>
                    <w:div w:id="1722436085">
                      <w:marLeft w:val="0"/>
                      <w:marRight w:val="0"/>
                      <w:marTop w:val="0"/>
                      <w:marBottom w:val="0"/>
                      <w:divBdr>
                        <w:top w:val="none" w:sz="0" w:space="0" w:color="auto"/>
                        <w:left w:val="none" w:sz="0" w:space="0" w:color="auto"/>
                        <w:bottom w:val="none" w:sz="0" w:space="0" w:color="auto"/>
                        <w:right w:val="none" w:sz="0" w:space="0" w:color="auto"/>
                      </w:divBdr>
                    </w:div>
                  </w:divsChild>
                </w:div>
                <w:div w:id="1082020584">
                  <w:marLeft w:val="0"/>
                  <w:marRight w:val="0"/>
                  <w:marTop w:val="0"/>
                  <w:marBottom w:val="0"/>
                  <w:divBdr>
                    <w:top w:val="none" w:sz="0" w:space="0" w:color="auto"/>
                    <w:left w:val="none" w:sz="0" w:space="0" w:color="auto"/>
                    <w:bottom w:val="none" w:sz="0" w:space="0" w:color="auto"/>
                    <w:right w:val="none" w:sz="0" w:space="0" w:color="auto"/>
                  </w:divBdr>
                  <w:divsChild>
                    <w:div w:id="1065681465">
                      <w:marLeft w:val="0"/>
                      <w:marRight w:val="0"/>
                      <w:marTop w:val="0"/>
                      <w:marBottom w:val="0"/>
                      <w:divBdr>
                        <w:top w:val="none" w:sz="0" w:space="0" w:color="auto"/>
                        <w:left w:val="none" w:sz="0" w:space="0" w:color="auto"/>
                        <w:bottom w:val="none" w:sz="0" w:space="0" w:color="auto"/>
                        <w:right w:val="none" w:sz="0" w:space="0" w:color="auto"/>
                      </w:divBdr>
                    </w:div>
                  </w:divsChild>
                </w:div>
                <w:div w:id="867061618">
                  <w:marLeft w:val="0"/>
                  <w:marRight w:val="0"/>
                  <w:marTop w:val="0"/>
                  <w:marBottom w:val="0"/>
                  <w:divBdr>
                    <w:top w:val="none" w:sz="0" w:space="0" w:color="auto"/>
                    <w:left w:val="none" w:sz="0" w:space="0" w:color="auto"/>
                    <w:bottom w:val="none" w:sz="0" w:space="0" w:color="auto"/>
                    <w:right w:val="none" w:sz="0" w:space="0" w:color="auto"/>
                  </w:divBdr>
                  <w:divsChild>
                    <w:div w:id="1086534754">
                      <w:marLeft w:val="0"/>
                      <w:marRight w:val="0"/>
                      <w:marTop w:val="0"/>
                      <w:marBottom w:val="0"/>
                      <w:divBdr>
                        <w:top w:val="none" w:sz="0" w:space="0" w:color="auto"/>
                        <w:left w:val="none" w:sz="0" w:space="0" w:color="auto"/>
                        <w:bottom w:val="none" w:sz="0" w:space="0" w:color="auto"/>
                        <w:right w:val="none" w:sz="0" w:space="0" w:color="auto"/>
                      </w:divBdr>
                    </w:div>
                  </w:divsChild>
                </w:div>
                <w:div w:id="2045517918">
                  <w:marLeft w:val="0"/>
                  <w:marRight w:val="0"/>
                  <w:marTop w:val="0"/>
                  <w:marBottom w:val="0"/>
                  <w:divBdr>
                    <w:top w:val="none" w:sz="0" w:space="0" w:color="auto"/>
                    <w:left w:val="none" w:sz="0" w:space="0" w:color="auto"/>
                    <w:bottom w:val="none" w:sz="0" w:space="0" w:color="auto"/>
                    <w:right w:val="none" w:sz="0" w:space="0" w:color="auto"/>
                  </w:divBdr>
                  <w:divsChild>
                    <w:div w:id="1880318035">
                      <w:marLeft w:val="0"/>
                      <w:marRight w:val="0"/>
                      <w:marTop w:val="0"/>
                      <w:marBottom w:val="0"/>
                      <w:divBdr>
                        <w:top w:val="none" w:sz="0" w:space="0" w:color="auto"/>
                        <w:left w:val="none" w:sz="0" w:space="0" w:color="auto"/>
                        <w:bottom w:val="none" w:sz="0" w:space="0" w:color="auto"/>
                        <w:right w:val="none" w:sz="0" w:space="0" w:color="auto"/>
                      </w:divBdr>
                    </w:div>
                  </w:divsChild>
                </w:div>
                <w:div w:id="1406341293">
                  <w:marLeft w:val="0"/>
                  <w:marRight w:val="0"/>
                  <w:marTop w:val="0"/>
                  <w:marBottom w:val="0"/>
                  <w:divBdr>
                    <w:top w:val="none" w:sz="0" w:space="0" w:color="auto"/>
                    <w:left w:val="none" w:sz="0" w:space="0" w:color="auto"/>
                    <w:bottom w:val="none" w:sz="0" w:space="0" w:color="auto"/>
                    <w:right w:val="none" w:sz="0" w:space="0" w:color="auto"/>
                  </w:divBdr>
                  <w:divsChild>
                    <w:div w:id="903298218">
                      <w:marLeft w:val="0"/>
                      <w:marRight w:val="0"/>
                      <w:marTop w:val="0"/>
                      <w:marBottom w:val="0"/>
                      <w:divBdr>
                        <w:top w:val="none" w:sz="0" w:space="0" w:color="auto"/>
                        <w:left w:val="none" w:sz="0" w:space="0" w:color="auto"/>
                        <w:bottom w:val="none" w:sz="0" w:space="0" w:color="auto"/>
                        <w:right w:val="none" w:sz="0" w:space="0" w:color="auto"/>
                      </w:divBdr>
                    </w:div>
                  </w:divsChild>
                </w:div>
                <w:div w:id="750657762">
                  <w:marLeft w:val="0"/>
                  <w:marRight w:val="0"/>
                  <w:marTop w:val="0"/>
                  <w:marBottom w:val="0"/>
                  <w:divBdr>
                    <w:top w:val="none" w:sz="0" w:space="0" w:color="auto"/>
                    <w:left w:val="none" w:sz="0" w:space="0" w:color="auto"/>
                    <w:bottom w:val="none" w:sz="0" w:space="0" w:color="auto"/>
                    <w:right w:val="none" w:sz="0" w:space="0" w:color="auto"/>
                  </w:divBdr>
                  <w:divsChild>
                    <w:div w:id="1096903081">
                      <w:marLeft w:val="0"/>
                      <w:marRight w:val="0"/>
                      <w:marTop w:val="0"/>
                      <w:marBottom w:val="0"/>
                      <w:divBdr>
                        <w:top w:val="none" w:sz="0" w:space="0" w:color="auto"/>
                        <w:left w:val="none" w:sz="0" w:space="0" w:color="auto"/>
                        <w:bottom w:val="none" w:sz="0" w:space="0" w:color="auto"/>
                        <w:right w:val="none" w:sz="0" w:space="0" w:color="auto"/>
                      </w:divBdr>
                    </w:div>
                  </w:divsChild>
                </w:div>
                <w:div w:id="1196776612">
                  <w:marLeft w:val="0"/>
                  <w:marRight w:val="0"/>
                  <w:marTop w:val="0"/>
                  <w:marBottom w:val="0"/>
                  <w:divBdr>
                    <w:top w:val="none" w:sz="0" w:space="0" w:color="auto"/>
                    <w:left w:val="none" w:sz="0" w:space="0" w:color="auto"/>
                    <w:bottom w:val="none" w:sz="0" w:space="0" w:color="auto"/>
                    <w:right w:val="none" w:sz="0" w:space="0" w:color="auto"/>
                  </w:divBdr>
                  <w:divsChild>
                    <w:div w:id="139463462">
                      <w:marLeft w:val="0"/>
                      <w:marRight w:val="0"/>
                      <w:marTop w:val="0"/>
                      <w:marBottom w:val="0"/>
                      <w:divBdr>
                        <w:top w:val="none" w:sz="0" w:space="0" w:color="auto"/>
                        <w:left w:val="none" w:sz="0" w:space="0" w:color="auto"/>
                        <w:bottom w:val="none" w:sz="0" w:space="0" w:color="auto"/>
                        <w:right w:val="none" w:sz="0" w:space="0" w:color="auto"/>
                      </w:divBdr>
                    </w:div>
                  </w:divsChild>
                </w:div>
                <w:div w:id="2096434220">
                  <w:marLeft w:val="0"/>
                  <w:marRight w:val="0"/>
                  <w:marTop w:val="0"/>
                  <w:marBottom w:val="0"/>
                  <w:divBdr>
                    <w:top w:val="none" w:sz="0" w:space="0" w:color="auto"/>
                    <w:left w:val="none" w:sz="0" w:space="0" w:color="auto"/>
                    <w:bottom w:val="none" w:sz="0" w:space="0" w:color="auto"/>
                    <w:right w:val="none" w:sz="0" w:space="0" w:color="auto"/>
                  </w:divBdr>
                  <w:divsChild>
                    <w:div w:id="748507358">
                      <w:marLeft w:val="0"/>
                      <w:marRight w:val="0"/>
                      <w:marTop w:val="0"/>
                      <w:marBottom w:val="0"/>
                      <w:divBdr>
                        <w:top w:val="none" w:sz="0" w:space="0" w:color="auto"/>
                        <w:left w:val="none" w:sz="0" w:space="0" w:color="auto"/>
                        <w:bottom w:val="none" w:sz="0" w:space="0" w:color="auto"/>
                        <w:right w:val="none" w:sz="0" w:space="0" w:color="auto"/>
                      </w:divBdr>
                    </w:div>
                  </w:divsChild>
                </w:div>
                <w:div w:id="1085147524">
                  <w:marLeft w:val="0"/>
                  <w:marRight w:val="0"/>
                  <w:marTop w:val="0"/>
                  <w:marBottom w:val="0"/>
                  <w:divBdr>
                    <w:top w:val="none" w:sz="0" w:space="0" w:color="auto"/>
                    <w:left w:val="none" w:sz="0" w:space="0" w:color="auto"/>
                    <w:bottom w:val="none" w:sz="0" w:space="0" w:color="auto"/>
                    <w:right w:val="none" w:sz="0" w:space="0" w:color="auto"/>
                  </w:divBdr>
                  <w:divsChild>
                    <w:div w:id="97724787">
                      <w:marLeft w:val="0"/>
                      <w:marRight w:val="0"/>
                      <w:marTop w:val="0"/>
                      <w:marBottom w:val="0"/>
                      <w:divBdr>
                        <w:top w:val="none" w:sz="0" w:space="0" w:color="auto"/>
                        <w:left w:val="none" w:sz="0" w:space="0" w:color="auto"/>
                        <w:bottom w:val="none" w:sz="0" w:space="0" w:color="auto"/>
                        <w:right w:val="none" w:sz="0" w:space="0" w:color="auto"/>
                      </w:divBdr>
                    </w:div>
                  </w:divsChild>
                </w:div>
                <w:div w:id="87653739">
                  <w:marLeft w:val="0"/>
                  <w:marRight w:val="0"/>
                  <w:marTop w:val="0"/>
                  <w:marBottom w:val="0"/>
                  <w:divBdr>
                    <w:top w:val="none" w:sz="0" w:space="0" w:color="auto"/>
                    <w:left w:val="none" w:sz="0" w:space="0" w:color="auto"/>
                    <w:bottom w:val="none" w:sz="0" w:space="0" w:color="auto"/>
                    <w:right w:val="none" w:sz="0" w:space="0" w:color="auto"/>
                  </w:divBdr>
                  <w:divsChild>
                    <w:div w:id="317539002">
                      <w:marLeft w:val="0"/>
                      <w:marRight w:val="0"/>
                      <w:marTop w:val="0"/>
                      <w:marBottom w:val="0"/>
                      <w:divBdr>
                        <w:top w:val="none" w:sz="0" w:space="0" w:color="auto"/>
                        <w:left w:val="none" w:sz="0" w:space="0" w:color="auto"/>
                        <w:bottom w:val="none" w:sz="0" w:space="0" w:color="auto"/>
                        <w:right w:val="none" w:sz="0" w:space="0" w:color="auto"/>
                      </w:divBdr>
                    </w:div>
                  </w:divsChild>
                </w:div>
                <w:div w:id="2111774372">
                  <w:marLeft w:val="0"/>
                  <w:marRight w:val="0"/>
                  <w:marTop w:val="0"/>
                  <w:marBottom w:val="0"/>
                  <w:divBdr>
                    <w:top w:val="none" w:sz="0" w:space="0" w:color="auto"/>
                    <w:left w:val="none" w:sz="0" w:space="0" w:color="auto"/>
                    <w:bottom w:val="none" w:sz="0" w:space="0" w:color="auto"/>
                    <w:right w:val="none" w:sz="0" w:space="0" w:color="auto"/>
                  </w:divBdr>
                  <w:divsChild>
                    <w:div w:id="270283075">
                      <w:marLeft w:val="0"/>
                      <w:marRight w:val="0"/>
                      <w:marTop w:val="0"/>
                      <w:marBottom w:val="0"/>
                      <w:divBdr>
                        <w:top w:val="none" w:sz="0" w:space="0" w:color="auto"/>
                        <w:left w:val="none" w:sz="0" w:space="0" w:color="auto"/>
                        <w:bottom w:val="none" w:sz="0" w:space="0" w:color="auto"/>
                        <w:right w:val="none" w:sz="0" w:space="0" w:color="auto"/>
                      </w:divBdr>
                    </w:div>
                  </w:divsChild>
                </w:div>
                <w:div w:id="1607733078">
                  <w:marLeft w:val="0"/>
                  <w:marRight w:val="0"/>
                  <w:marTop w:val="0"/>
                  <w:marBottom w:val="0"/>
                  <w:divBdr>
                    <w:top w:val="none" w:sz="0" w:space="0" w:color="auto"/>
                    <w:left w:val="none" w:sz="0" w:space="0" w:color="auto"/>
                    <w:bottom w:val="none" w:sz="0" w:space="0" w:color="auto"/>
                    <w:right w:val="none" w:sz="0" w:space="0" w:color="auto"/>
                  </w:divBdr>
                  <w:divsChild>
                    <w:div w:id="279842379">
                      <w:marLeft w:val="0"/>
                      <w:marRight w:val="0"/>
                      <w:marTop w:val="0"/>
                      <w:marBottom w:val="0"/>
                      <w:divBdr>
                        <w:top w:val="none" w:sz="0" w:space="0" w:color="auto"/>
                        <w:left w:val="none" w:sz="0" w:space="0" w:color="auto"/>
                        <w:bottom w:val="none" w:sz="0" w:space="0" w:color="auto"/>
                        <w:right w:val="none" w:sz="0" w:space="0" w:color="auto"/>
                      </w:divBdr>
                    </w:div>
                  </w:divsChild>
                </w:div>
                <w:div w:id="2052921788">
                  <w:marLeft w:val="0"/>
                  <w:marRight w:val="0"/>
                  <w:marTop w:val="0"/>
                  <w:marBottom w:val="0"/>
                  <w:divBdr>
                    <w:top w:val="none" w:sz="0" w:space="0" w:color="auto"/>
                    <w:left w:val="none" w:sz="0" w:space="0" w:color="auto"/>
                    <w:bottom w:val="none" w:sz="0" w:space="0" w:color="auto"/>
                    <w:right w:val="none" w:sz="0" w:space="0" w:color="auto"/>
                  </w:divBdr>
                  <w:divsChild>
                    <w:div w:id="1390885038">
                      <w:marLeft w:val="0"/>
                      <w:marRight w:val="0"/>
                      <w:marTop w:val="0"/>
                      <w:marBottom w:val="0"/>
                      <w:divBdr>
                        <w:top w:val="none" w:sz="0" w:space="0" w:color="auto"/>
                        <w:left w:val="none" w:sz="0" w:space="0" w:color="auto"/>
                        <w:bottom w:val="none" w:sz="0" w:space="0" w:color="auto"/>
                        <w:right w:val="none" w:sz="0" w:space="0" w:color="auto"/>
                      </w:divBdr>
                    </w:div>
                  </w:divsChild>
                </w:div>
                <w:div w:id="1943999293">
                  <w:marLeft w:val="0"/>
                  <w:marRight w:val="0"/>
                  <w:marTop w:val="0"/>
                  <w:marBottom w:val="0"/>
                  <w:divBdr>
                    <w:top w:val="none" w:sz="0" w:space="0" w:color="auto"/>
                    <w:left w:val="none" w:sz="0" w:space="0" w:color="auto"/>
                    <w:bottom w:val="none" w:sz="0" w:space="0" w:color="auto"/>
                    <w:right w:val="none" w:sz="0" w:space="0" w:color="auto"/>
                  </w:divBdr>
                  <w:divsChild>
                    <w:div w:id="1069695173">
                      <w:marLeft w:val="0"/>
                      <w:marRight w:val="0"/>
                      <w:marTop w:val="0"/>
                      <w:marBottom w:val="0"/>
                      <w:divBdr>
                        <w:top w:val="none" w:sz="0" w:space="0" w:color="auto"/>
                        <w:left w:val="none" w:sz="0" w:space="0" w:color="auto"/>
                        <w:bottom w:val="none" w:sz="0" w:space="0" w:color="auto"/>
                        <w:right w:val="none" w:sz="0" w:space="0" w:color="auto"/>
                      </w:divBdr>
                    </w:div>
                  </w:divsChild>
                </w:div>
                <w:div w:id="995911465">
                  <w:marLeft w:val="0"/>
                  <w:marRight w:val="0"/>
                  <w:marTop w:val="0"/>
                  <w:marBottom w:val="0"/>
                  <w:divBdr>
                    <w:top w:val="none" w:sz="0" w:space="0" w:color="auto"/>
                    <w:left w:val="none" w:sz="0" w:space="0" w:color="auto"/>
                    <w:bottom w:val="none" w:sz="0" w:space="0" w:color="auto"/>
                    <w:right w:val="none" w:sz="0" w:space="0" w:color="auto"/>
                  </w:divBdr>
                  <w:divsChild>
                    <w:div w:id="174342744">
                      <w:marLeft w:val="0"/>
                      <w:marRight w:val="0"/>
                      <w:marTop w:val="0"/>
                      <w:marBottom w:val="0"/>
                      <w:divBdr>
                        <w:top w:val="none" w:sz="0" w:space="0" w:color="auto"/>
                        <w:left w:val="none" w:sz="0" w:space="0" w:color="auto"/>
                        <w:bottom w:val="none" w:sz="0" w:space="0" w:color="auto"/>
                        <w:right w:val="none" w:sz="0" w:space="0" w:color="auto"/>
                      </w:divBdr>
                    </w:div>
                  </w:divsChild>
                </w:div>
                <w:div w:id="1870101696">
                  <w:marLeft w:val="0"/>
                  <w:marRight w:val="0"/>
                  <w:marTop w:val="0"/>
                  <w:marBottom w:val="0"/>
                  <w:divBdr>
                    <w:top w:val="none" w:sz="0" w:space="0" w:color="auto"/>
                    <w:left w:val="none" w:sz="0" w:space="0" w:color="auto"/>
                    <w:bottom w:val="none" w:sz="0" w:space="0" w:color="auto"/>
                    <w:right w:val="none" w:sz="0" w:space="0" w:color="auto"/>
                  </w:divBdr>
                  <w:divsChild>
                    <w:div w:id="632642075">
                      <w:marLeft w:val="0"/>
                      <w:marRight w:val="0"/>
                      <w:marTop w:val="0"/>
                      <w:marBottom w:val="0"/>
                      <w:divBdr>
                        <w:top w:val="none" w:sz="0" w:space="0" w:color="auto"/>
                        <w:left w:val="none" w:sz="0" w:space="0" w:color="auto"/>
                        <w:bottom w:val="none" w:sz="0" w:space="0" w:color="auto"/>
                        <w:right w:val="none" w:sz="0" w:space="0" w:color="auto"/>
                      </w:divBdr>
                    </w:div>
                  </w:divsChild>
                </w:div>
                <w:div w:id="986208412">
                  <w:marLeft w:val="0"/>
                  <w:marRight w:val="0"/>
                  <w:marTop w:val="0"/>
                  <w:marBottom w:val="0"/>
                  <w:divBdr>
                    <w:top w:val="none" w:sz="0" w:space="0" w:color="auto"/>
                    <w:left w:val="none" w:sz="0" w:space="0" w:color="auto"/>
                    <w:bottom w:val="none" w:sz="0" w:space="0" w:color="auto"/>
                    <w:right w:val="none" w:sz="0" w:space="0" w:color="auto"/>
                  </w:divBdr>
                  <w:divsChild>
                    <w:div w:id="284317193">
                      <w:marLeft w:val="0"/>
                      <w:marRight w:val="0"/>
                      <w:marTop w:val="0"/>
                      <w:marBottom w:val="0"/>
                      <w:divBdr>
                        <w:top w:val="none" w:sz="0" w:space="0" w:color="auto"/>
                        <w:left w:val="none" w:sz="0" w:space="0" w:color="auto"/>
                        <w:bottom w:val="none" w:sz="0" w:space="0" w:color="auto"/>
                        <w:right w:val="none" w:sz="0" w:space="0" w:color="auto"/>
                      </w:divBdr>
                    </w:div>
                  </w:divsChild>
                </w:div>
                <w:div w:id="581989164">
                  <w:marLeft w:val="0"/>
                  <w:marRight w:val="0"/>
                  <w:marTop w:val="0"/>
                  <w:marBottom w:val="0"/>
                  <w:divBdr>
                    <w:top w:val="none" w:sz="0" w:space="0" w:color="auto"/>
                    <w:left w:val="none" w:sz="0" w:space="0" w:color="auto"/>
                    <w:bottom w:val="none" w:sz="0" w:space="0" w:color="auto"/>
                    <w:right w:val="none" w:sz="0" w:space="0" w:color="auto"/>
                  </w:divBdr>
                  <w:divsChild>
                    <w:div w:id="1904025012">
                      <w:marLeft w:val="0"/>
                      <w:marRight w:val="0"/>
                      <w:marTop w:val="0"/>
                      <w:marBottom w:val="0"/>
                      <w:divBdr>
                        <w:top w:val="none" w:sz="0" w:space="0" w:color="auto"/>
                        <w:left w:val="none" w:sz="0" w:space="0" w:color="auto"/>
                        <w:bottom w:val="none" w:sz="0" w:space="0" w:color="auto"/>
                        <w:right w:val="none" w:sz="0" w:space="0" w:color="auto"/>
                      </w:divBdr>
                    </w:div>
                  </w:divsChild>
                </w:div>
                <w:div w:id="1216889398">
                  <w:marLeft w:val="0"/>
                  <w:marRight w:val="0"/>
                  <w:marTop w:val="0"/>
                  <w:marBottom w:val="0"/>
                  <w:divBdr>
                    <w:top w:val="none" w:sz="0" w:space="0" w:color="auto"/>
                    <w:left w:val="none" w:sz="0" w:space="0" w:color="auto"/>
                    <w:bottom w:val="none" w:sz="0" w:space="0" w:color="auto"/>
                    <w:right w:val="none" w:sz="0" w:space="0" w:color="auto"/>
                  </w:divBdr>
                  <w:divsChild>
                    <w:div w:id="378167715">
                      <w:marLeft w:val="0"/>
                      <w:marRight w:val="0"/>
                      <w:marTop w:val="0"/>
                      <w:marBottom w:val="0"/>
                      <w:divBdr>
                        <w:top w:val="none" w:sz="0" w:space="0" w:color="auto"/>
                        <w:left w:val="none" w:sz="0" w:space="0" w:color="auto"/>
                        <w:bottom w:val="none" w:sz="0" w:space="0" w:color="auto"/>
                        <w:right w:val="none" w:sz="0" w:space="0" w:color="auto"/>
                      </w:divBdr>
                    </w:div>
                  </w:divsChild>
                </w:div>
                <w:div w:id="381710961">
                  <w:marLeft w:val="0"/>
                  <w:marRight w:val="0"/>
                  <w:marTop w:val="0"/>
                  <w:marBottom w:val="0"/>
                  <w:divBdr>
                    <w:top w:val="none" w:sz="0" w:space="0" w:color="auto"/>
                    <w:left w:val="none" w:sz="0" w:space="0" w:color="auto"/>
                    <w:bottom w:val="none" w:sz="0" w:space="0" w:color="auto"/>
                    <w:right w:val="none" w:sz="0" w:space="0" w:color="auto"/>
                  </w:divBdr>
                  <w:divsChild>
                    <w:div w:id="567346337">
                      <w:marLeft w:val="0"/>
                      <w:marRight w:val="0"/>
                      <w:marTop w:val="0"/>
                      <w:marBottom w:val="0"/>
                      <w:divBdr>
                        <w:top w:val="none" w:sz="0" w:space="0" w:color="auto"/>
                        <w:left w:val="none" w:sz="0" w:space="0" w:color="auto"/>
                        <w:bottom w:val="none" w:sz="0" w:space="0" w:color="auto"/>
                        <w:right w:val="none" w:sz="0" w:space="0" w:color="auto"/>
                      </w:divBdr>
                    </w:div>
                  </w:divsChild>
                </w:div>
                <w:div w:id="2128810549">
                  <w:marLeft w:val="0"/>
                  <w:marRight w:val="0"/>
                  <w:marTop w:val="0"/>
                  <w:marBottom w:val="0"/>
                  <w:divBdr>
                    <w:top w:val="none" w:sz="0" w:space="0" w:color="auto"/>
                    <w:left w:val="none" w:sz="0" w:space="0" w:color="auto"/>
                    <w:bottom w:val="none" w:sz="0" w:space="0" w:color="auto"/>
                    <w:right w:val="none" w:sz="0" w:space="0" w:color="auto"/>
                  </w:divBdr>
                  <w:divsChild>
                    <w:div w:id="296186948">
                      <w:marLeft w:val="0"/>
                      <w:marRight w:val="0"/>
                      <w:marTop w:val="0"/>
                      <w:marBottom w:val="0"/>
                      <w:divBdr>
                        <w:top w:val="none" w:sz="0" w:space="0" w:color="auto"/>
                        <w:left w:val="none" w:sz="0" w:space="0" w:color="auto"/>
                        <w:bottom w:val="none" w:sz="0" w:space="0" w:color="auto"/>
                        <w:right w:val="none" w:sz="0" w:space="0" w:color="auto"/>
                      </w:divBdr>
                    </w:div>
                  </w:divsChild>
                </w:div>
                <w:div w:id="982613845">
                  <w:marLeft w:val="0"/>
                  <w:marRight w:val="0"/>
                  <w:marTop w:val="0"/>
                  <w:marBottom w:val="0"/>
                  <w:divBdr>
                    <w:top w:val="none" w:sz="0" w:space="0" w:color="auto"/>
                    <w:left w:val="none" w:sz="0" w:space="0" w:color="auto"/>
                    <w:bottom w:val="none" w:sz="0" w:space="0" w:color="auto"/>
                    <w:right w:val="none" w:sz="0" w:space="0" w:color="auto"/>
                  </w:divBdr>
                  <w:divsChild>
                    <w:div w:id="2020891626">
                      <w:marLeft w:val="0"/>
                      <w:marRight w:val="0"/>
                      <w:marTop w:val="0"/>
                      <w:marBottom w:val="0"/>
                      <w:divBdr>
                        <w:top w:val="none" w:sz="0" w:space="0" w:color="auto"/>
                        <w:left w:val="none" w:sz="0" w:space="0" w:color="auto"/>
                        <w:bottom w:val="none" w:sz="0" w:space="0" w:color="auto"/>
                        <w:right w:val="none" w:sz="0" w:space="0" w:color="auto"/>
                      </w:divBdr>
                    </w:div>
                  </w:divsChild>
                </w:div>
                <w:div w:id="274407229">
                  <w:marLeft w:val="0"/>
                  <w:marRight w:val="0"/>
                  <w:marTop w:val="0"/>
                  <w:marBottom w:val="0"/>
                  <w:divBdr>
                    <w:top w:val="none" w:sz="0" w:space="0" w:color="auto"/>
                    <w:left w:val="none" w:sz="0" w:space="0" w:color="auto"/>
                    <w:bottom w:val="none" w:sz="0" w:space="0" w:color="auto"/>
                    <w:right w:val="none" w:sz="0" w:space="0" w:color="auto"/>
                  </w:divBdr>
                  <w:divsChild>
                    <w:div w:id="2079277401">
                      <w:marLeft w:val="0"/>
                      <w:marRight w:val="0"/>
                      <w:marTop w:val="0"/>
                      <w:marBottom w:val="0"/>
                      <w:divBdr>
                        <w:top w:val="none" w:sz="0" w:space="0" w:color="auto"/>
                        <w:left w:val="none" w:sz="0" w:space="0" w:color="auto"/>
                        <w:bottom w:val="none" w:sz="0" w:space="0" w:color="auto"/>
                        <w:right w:val="none" w:sz="0" w:space="0" w:color="auto"/>
                      </w:divBdr>
                    </w:div>
                  </w:divsChild>
                </w:div>
                <w:div w:id="1748922549">
                  <w:marLeft w:val="0"/>
                  <w:marRight w:val="0"/>
                  <w:marTop w:val="0"/>
                  <w:marBottom w:val="0"/>
                  <w:divBdr>
                    <w:top w:val="none" w:sz="0" w:space="0" w:color="auto"/>
                    <w:left w:val="none" w:sz="0" w:space="0" w:color="auto"/>
                    <w:bottom w:val="none" w:sz="0" w:space="0" w:color="auto"/>
                    <w:right w:val="none" w:sz="0" w:space="0" w:color="auto"/>
                  </w:divBdr>
                  <w:divsChild>
                    <w:div w:id="14310326">
                      <w:marLeft w:val="0"/>
                      <w:marRight w:val="0"/>
                      <w:marTop w:val="0"/>
                      <w:marBottom w:val="0"/>
                      <w:divBdr>
                        <w:top w:val="none" w:sz="0" w:space="0" w:color="auto"/>
                        <w:left w:val="none" w:sz="0" w:space="0" w:color="auto"/>
                        <w:bottom w:val="none" w:sz="0" w:space="0" w:color="auto"/>
                        <w:right w:val="none" w:sz="0" w:space="0" w:color="auto"/>
                      </w:divBdr>
                    </w:div>
                  </w:divsChild>
                </w:div>
                <w:div w:id="1453937561">
                  <w:marLeft w:val="0"/>
                  <w:marRight w:val="0"/>
                  <w:marTop w:val="0"/>
                  <w:marBottom w:val="0"/>
                  <w:divBdr>
                    <w:top w:val="none" w:sz="0" w:space="0" w:color="auto"/>
                    <w:left w:val="none" w:sz="0" w:space="0" w:color="auto"/>
                    <w:bottom w:val="none" w:sz="0" w:space="0" w:color="auto"/>
                    <w:right w:val="none" w:sz="0" w:space="0" w:color="auto"/>
                  </w:divBdr>
                  <w:divsChild>
                    <w:div w:id="1747921058">
                      <w:marLeft w:val="0"/>
                      <w:marRight w:val="0"/>
                      <w:marTop w:val="0"/>
                      <w:marBottom w:val="0"/>
                      <w:divBdr>
                        <w:top w:val="none" w:sz="0" w:space="0" w:color="auto"/>
                        <w:left w:val="none" w:sz="0" w:space="0" w:color="auto"/>
                        <w:bottom w:val="none" w:sz="0" w:space="0" w:color="auto"/>
                        <w:right w:val="none" w:sz="0" w:space="0" w:color="auto"/>
                      </w:divBdr>
                    </w:div>
                  </w:divsChild>
                </w:div>
                <w:div w:id="936640833">
                  <w:marLeft w:val="0"/>
                  <w:marRight w:val="0"/>
                  <w:marTop w:val="0"/>
                  <w:marBottom w:val="0"/>
                  <w:divBdr>
                    <w:top w:val="none" w:sz="0" w:space="0" w:color="auto"/>
                    <w:left w:val="none" w:sz="0" w:space="0" w:color="auto"/>
                    <w:bottom w:val="none" w:sz="0" w:space="0" w:color="auto"/>
                    <w:right w:val="none" w:sz="0" w:space="0" w:color="auto"/>
                  </w:divBdr>
                  <w:divsChild>
                    <w:div w:id="946694133">
                      <w:marLeft w:val="0"/>
                      <w:marRight w:val="0"/>
                      <w:marTop w:val="0"/>
                      <w:marBottom w:val="0"/>
                      <w:divBdr>
                        <w:top w:val="none" w:sz="0" w:space="0" w:color="auto"/>
                        <w:left w:val="none" w:sz="0" w:space="0" w:color="auto"/>
                        <w:bottom w:val="none" w:sz="0" w:space="0" w:color="auto"/>
                        <w:right w:val="none" w:sz="0" w:space="0" w:color="auto"/>
                      </w:divBdr>
                    </w:div>
                  </w:divsChild>
                </w:div>
                <w:div w:id="1232929107">
                  <w:marLeft w:val="0"/>
                  <w:marRight w:val="0"/>
                  <w:marTop w:val="0"/>
                  <w:marBottom w:val="0"/>
                  <w:divBdr>
                    <w:top w:val="none" w:sz="0" w:space="0" w:color="auto"/>
                    <w:left w:val="none" w:sz="0" w:space="0" w:color="auto"/>
                    <w:bottom w:val="none" w:sz="0" w:space="0" w:color="auto"/>
                    <w:right w:val="none" w:sz="0" w:space="0" w:color="auto"/>
                  </w:divBdr>
                  <w:divsChild>
                    <w:div w:id="836924489">
                      <w:marLeft w:val="0"/>
                      <w:marRight w:val="0"/>
                      <w:marTop w:val="0"/>
                      <w:marBottom w:val="0"/>
                      <w:divBdr>
                        <w:top w:val="none" w:sz="0" w:space="0" w:color="auto"/>
                        <w:left w:val="none" w:sz="0" w:space="0" w:color="auto"/>
                        <w:bottom w:val="none" w:sz="0" w:space="0" w:color="auto"/>
                        <w:right w:val="none" w:sz="0" w:space="0" w:color="auto"/>
                      </w:divBdr>
                    </w:div>
                  </w:divsChild>
                </w:div>
                <w:div w:id="1443919327">
                  <w:marLeft w:val="0"/>
                  <w:marRight w:val="0"/>
                  <w:marTop w:val="0"/>
                  <w:marBottom w:val="0"/>
                  <w:divBdr>
                    <w:top w:val="none" w:sz="0" w:space="0" w:color="auto"/>
                    <w:left w:val="none" w:sz="0" w:space="0" w:color="auto"/>
                    <w:bottom w:val="none" w:sz="0" w:space="0" w:color="auto"/>
                    <w:right w:val="none" w:sz="0" w:space="0" w:color="auto"/>
                  </w:divBdr>
                  <w:divsChild>
                    <w:div w:id="1341546595">
                      <w:marLeft w:val="0"/>
                      <w:marRight w:val="0"/>
                      <w:marTop w:val="0"/>
                      <w:marBottom w:val="0"/>
                      <w:divBdr>
                        <w:top w:val="none" w:sz="0" w:space="0" w:color="auto"/>
                        <w:left w:val="none" w:sz="0" w:space="0" w:color="auto"/>
                        <w:bottom w:val="none" w:sz="0" w:space="0" w:color="auto"/>
                        <w:right w:val="none" w:sz="0" w:space="0" w:color="auto"/>
                      </w:divBdr>
                    </w:div>
                  </w:divsChild>
                </w:div>
                <w:div w:id="951084050">
                  <w:marLeft w:val="0"/>
                  <w:marRight w:val="0"/>
                  <w:marTop w:val="0"/>
                  <w:marBottom w:val="0"/>
                  <w:divBdr>
                    <w:top w:val="none" w:sz="0" w:space="0" w:color="auto"/>
                    <w:left w:val="none" w:sz="0" w:space="0" w:color="auto"/>
                    <w:bottom w:val="none" w:sz="0" w:space="0" w:color="auto"/>
                    <w:right w:val="none" w:sz="0" w:space="0" w:color="auto"/>
                  </w:divBdr>
                  <w:divsChild>
                    <w:div w:id="216357832">
                      <w:marLeft w:val="0"/>
                      <w:marRight w:val="0"/>
                      <w:marTop w:val="0"/>
                      <w:marBottom w:val="0"/>
                      <w:divBdr>
                        <w:top w:val="none" w:sz="0" w:space="0" w:color="auto"/>
                        <w:left w:val="none" w:sz="0" w:space="0" w:color="auto"/>
                        <w:bottom w:val="none" w:sz="0" w:space="0" w:color="auto"/>
                        <w:right w:val="none" w:sz="0" w:space="0" w:color="auto"/>
                      </w:divBdr>
                    </w:div>
                  </w:divsChild>
                </w:div>
                <w:div w:id="1367826698">
                  <w:marLeft w:val="0"/>
                  <w:marRight w:val="0"/>
                  <w:marTop w:val="0"/>
                  <w:marBottom w:val="0"/>
                  <w:divBdr>
                    <w:top w:val="none" w:sz="0" w:space="0" w:color="auto"/>
                    <w:left w:val="none" w:sz="0" w:space="0" w:color="auto"/>
                    <w:bottom w:val="none" w:sz="0" w:space="0" w:color="auto"/>
                    <w:right w:val="none" w:sz="0" w:space="0" w:color="auto"/>
                  </w:divBdr>
                  <w:divsChild>
                    <w:div w:id="913394308">
                      <w:marLeft w:val="0"/>
                      <w:marRight w:val="0"/>
                      <w:marTop w:val="0"/>
                      <w:marBottom w:val="0"/>
                      <w:divBdr>
                        <w:top w:val="none" w:sz="0" w:space="0" w:color="auto"/>
                        <w:left w:val="none" w:sz="0" w:space="0" w:color="auto"/>
                        <w:bottom w:val="none" w:sz="0" w:space="0" w:color="auto"/>
                        <w:right w:val="none" w:sz="0" w:space="0" w:color="auto"/>
                      </w:divBdr>
                    </w:div>
                  </w:divsChild>
                </w:div>
                <w:div w:id="791248634">
                  <w:marLeft w:val="0"/>
                  <w:marRight w:val="0"/>
                  <w:marTop w:val="0"/>
                  <w:marBottom w:val="0"/>
                  <w:divBdr>
                    <w:top w:val="none" w:sz="0" w:space="0" w:color="auto"/>
                    <w:left w:val="none" w:sz="0" w:space="0" w:color="auto"/>
                    <w:bottom w:val="none" w:sz="0" w:space="0" w:color="auto"/>
                    <w:right w:val="none" w:sz="0" w:space="0" w:color="auto"/>
                  </w:divBdr>
                  <w:divsChild>
                    <w:div w:id="1535119512">
                      <w:marLeft w:val="0"/>
                      <w:marRight w:val="0"/>
                      <w:marTop w:val="0"/>
                      <w:marBottom w:val="0"/>
                      <w:divBdr>
                        <w:top w:val="none" w:sz="0" w:space="0" w:color="auto"/>
                        <w:left w:val="none" w:sz="0" w:space="0" w:color="auto"/>
                        <w:bottom w:val="none" w:sz="0" w:space="0" w:color="auto"/>
                        <w:right w:val="none" w:sz="0" w:space="0" w:color="auto"/>
                      </w:divBdr>
                    </w:div>
                  </w:divsChild>
                </w:div>
                <w:div w:id="1516308499">
                  <w:marLeft w:val="0"/>
                  <w:marRight w:val="0"/>
                  <w:marTop w:val="0"/>
                  <w:marBottom w:val="0"/>
                  <w:divBdr>
                    <w:top w:val="none" w:sz="0" w:space="0" w:color="auto"/>
                    <w:left w:val="none" w:sz="0" w:space="0" w:color="auto"/>
                    <w:bottom w:val="none" w:sz="0" w:space="0" w:color="auto"/>
                    <w:right w:val="none" w:sz="0" w:space="0" w:color="auto"/>
                  </w:divBdr>
                  <w:divsChild>
                    <w:div w:id="1731034657">
                      <w:marLeft w:val="0"/>
                      <w:marRight w:val="0"/>
                      <w:marTop w:val="0"/>
                      <w:marBottom w:val="0"/>
                      <w:divBdr>
                        <w:top w:val="none" w:sz="0" w:space="0" w:color="auto"/>
                        <w:left w:val="none" w:sz="0" w:space="0" w:color="auto"/>
                        <w:bottom w:val="none" w:sz="0" w:space="0" w:color="auto"/>
                        <w:right w:val="none" w:sz="0" w:space="0" w:color="auto"/>
                      </w:divBdr>
                    </w:div>
                  </w:divsChild>
                </w:div>
                <w:div w:id="1304851527">
                  <w:marLeft w:val="0"/>
                  <w:marRight w:val="0"/>
                  <w:marTop w:val="0"/>
                  <w:marBottom w:val="0"/>
                  <w:divBdr>
                    <w:top w:val="none" w:sz="0" w:space="0" w:color="auto"/>
                    <w:left w:val="none" w:sz="0" w:space="0" w:color="auto"/>
                    <w:bottom w:val="none" w:sz="0" w:space="0" w:color="auto"/>
                    <w:right w:val="none" w:sz="0" w:space="0" w:color="auto"/>
                  </w:divBdr>
                  <w:divsChild>
                    <w:div w:id="1126582039">
                      <w:marLeft w:val="0"/>
                      <w:marRight w:val="0"/>
                      <w:marTop w:val="0"/>
                      <w:marBottom w:val="0"/>
                      <w:divBdr>
                        <w:top w:val="none" w:sz="0" w:space="0" w:color="auto"/>
                        <w:left w:val="none" w:sz="0" w:space="0" w:color="auto"/>
                        <w:bottom w:val="none" w:sz="0" w:space="0" w:color="auto"/>
                        <w:right w:val="none" w:sz="0" w:space="0" w:color="auto"/>
                      </w:divBdr>
                    </w:div>
                  </w:divsChild>
                </w:div>
                <w:div w:id="1392387976">
                  <w:marLeft w:val="0"/>
                  <w:marRight w:val="0"/>
                  <w:marTop w:val="0"/>
                  <w:marBottom w:val="0"/>
                  <w:divBdr>
                    <w:top w:val="none" w:sz="0" w:space="0" w:color="auto"/>
                    <w:left w:val="none" w:sz="0" w:space="0" w:color="auto"/>
                    <w:bottom w:val="none" w:sz="0" w:space="0" w:color="auto"/>
                    <w:right w:val="none" w:sz="0" w:space="0" w:color="auto"/>
                  </w:divBdr>
                  <w:divsChild>
                    <w:div w:id="21975868">
                      <w:marLeft w:val="0"/>
                      <w:marRight w:val="0"/>
                      <w:marTop w:val="0"/>
                      <w:marBottom w:val="0"/>
                      <w:divBdr>
                        <w:top w:val="none" w:sz="0" w:space="0" w:color="auto"/>
                        <w:left w:val="none" w:sz="0" w:space="0" w:color="auto"/>
                        <w:bottom w:val="none" w:sz="0" w:space="0" w:color="auto"/>
                        <w:right w:val="none" w:sz="0" w:space="0" w:color="auto"/>
                      </w:divBdr>
                    </w:div>
                  </w:divsChild>
                </w:div>
                <w:div w:id="940144251">
                  <w:marLeft w:val="0"/>
                  <w:marRight w:val="0"/>
                  <w:marTop w:val="0"/>
                  <w:marBottom w:val="0"/>
                  <w:divBdr>
                    <w:top w:val="none" w:sz="0" w:space="0" w:color="auto"/>
                    <w:left w:val="none" w:sz="0" w:space="0" w:color="auto"/>
                    <w:bottom w:val="none" w:sz="0" w:space="0" w:color="auto"/>
                    <w:right w:val="none" w:sz="0" w:space="0" w:color="auto"/>
                  </w:divBdr>
                  <w:divsChild>
                    <w:div w:id="610942448">
                      <w:marLeft w:val="0"/>
                      <w:marRight w:val="0"/>
                      <w:marTop w:val="0"/>
                      <w:marBottom w:val="0"/>
                      <w:divBdr>
                        <w:top w:val="none" w:sz="0" w:space="0" w:color="auto"/>
                        <w:left w:val="none" w:sz="0" w:space="0" w:color="auto"/>
                        <w:bottom w:val="none" w:sz="0" w:space="0" w:color="auto"/>
                        <w:right w:val="none" w:sz="0" w:space="0" w:color="auto"/>
                      </w:divBdr>
                    </w:div>
                  </w:divsChild>
                </w:div>
                <w:div w:id="263416294">
                  <w:marLeft w:val="0"/>
                  <w:marRight w:val="0"/>
                  <w:marTop w:val="0"/>
                  <w:marBottom w:val="0"/>
                  <w:divBdr>
                    <w:top w:val="none" w:sz="0" w:space="0" w:color="auto"/>
                    <w:left w:val="none" w:sz="0" w:space="0" w:color="auto"/>
                    <w:bottom w:val="none" w:sz="0" w:space="0" w:color="auto"/>
                    <w:right w:val="none" w:sz="0" w:space="0" w:color="auto"/>
                  </w:divBdr>
                  <w:divsChild>
                    <w:div w:id="2082823855">
                      <w:marLeft w:val="0"/>
                      <w:marRight w:val="0"/>
                      <w:marTop w:val="0"/>
                      <w:marBottom w:val="0"/>
                      <w:divBdr>
                        <w:top w:val="none" w:sz="0" w:space="0" w:color="auto"/>
                        <w:left w:val="none" w:sz="0" w:space="0" w:color="auto"/>
                        <w:bottom w:val="none" w:sz="0" w:space="0" w:color="auto"/>
                        <w:right w:val="none" w:sz="0" w:space="0" w:color="auto"/>
                      </w:divBdr>
                    </w:div>
                  </w:divsChild>
                </w:div>
                <w:div w:id="2033796221">
                  <w:marLeft w:val="0"/>
                  <w:marRight w:val="0"/>
                  <w:marTop w:val="0"/>
                  <w:marBottom w:val="0"/>
                  <w:divBdr>
                    <w:top w:val="none" w:sz="0" w:space="0" w:color="auto"/>
                    <w:left w:val="none" w:sz="0" w:space="0" w:color="auto"/>
                    <w:bottom w:val="none" w:sz="0" w:space="0" w:color="auto"/>
                    <w:right w:val="none" w:sz="0" w:space="0" w:color="auto"/>
                  </w:divBdr>
                  <w:divsChild>
                    <w:div w:id="1397046630">
                      <w:marLeft w:val="0"/>
                      <w:marRight w:val="0"/>
                      <w:marTop w:val="0"/>
                      <w:marBottom w:val="0"/>
                      <w:divBdr>
                        <w:top w:val="none" w:sz="0" w:space="0" w:color="auto"/>
                        <w:left w:val="none" w:sz="0" w:space="0" w:color="auto"/>
                        <w:bottom w:val="none" w:sz="0" w:space="0" w:color="auto"/>
                        <w:right w:val="none" w:sz="0" w:space="0" w:color="auto"/>
                      </w:divBdr>
                    </w:div>
                  </w:divsChild>
                </w:div>
                <w:div w:id="411708041">
                  <w:marLeft w:val="0"/>
                  <w:marRight w:val="0"/>
                  <w:marTop w:val="0"/>
                  <w:marBottom w:val="0"/>
                  <w:divBdr>
                    <w:top w:val="none" w:sz="0" w:space="0" w:color="auto"/>
                    <w:left w:val="none" w:sz="0" w:space="0" w:color="auto"/>
                    <w:bottom w:val="none" w:sz="0" w:space="0" w:color="auto"/>
                    <w:right w:val="none" w:sz="0" w:space="0" w:color="auto"/>
                  </w:divBdr>
                  <w:divsChild>
                    <w:div w:id="47803884">
                      <w:marLeft w:val="0"/>
                      <w:marRight w:val="0"/>
                      <w:marTop w:val="0"/>
                      <w:marBottom w:val="0"/>
                      <w:divBdr>
                        <w:top w:val="none" w:sz="0" w:space="0" w:color="auto"/>
                        <w:left w:val="none" w:sz="0" w:space="0" w:color="auto"/>
                        <w:bottom w:val="none" w:sz="0" w:space="0" w:color="auto"/>
                        <w:right w:val="none" w:sz="0" w:space="0" w:color="auto"/>
                      </w:divBdr>
                    </w:div>
                  </w:divsChild>
                </w:div>
                <w:div w:id="442192460">
                  <w:marLeft w:val="0"/>
                  <w:marRight w:val="0"/>
                  <w:marTop w:val="0"/>
                  <w:marBottom w:val="0"/>
                  <w:divBdr>
                    <w:top w:val="none" w:sz="0" w:space="0" w:color="auto"/>
                    <w:left w:val="none" w:sz="0" w:space="0" w:color="auto"/>
                    <w:bottom w:val="none" w:sz="0" w:space="0" w:color="auto"/>
                    <w:right w:val="none" w:sz="0" w:space="0" w:color="auto"/>
                  </w:divBdr>
                  <w:divsChild>
                    <w:div w:id="1592617775">
                      <w:marLeft w:val="0"/>
                      <w:marRight w:val="0"/>
                      <w:marTop w:val="0"/>
                      <w:marBottom w:val="0"/>
                      <w:divBdr>
                        <w:top w:val="none" w:sz="0" w:space="0" w:color="auto"/>
                        <w:left w:val="none" w:sz="0" w:space="0" w:color="auto"/>
                        <w:bottom w:val="none" w:sz="0" w:space="0" w:color="auto"/>
                        <w:right w:val="none" w:sz="0" w:space="0" w:color="auto"/>
                      </w:divBdr>
                    </w:div>
                  </w:divsChild>
                </w:div>
                <w:div w:id="19094259">
                  <w:marLeft w:val="0"/>
                  <w:marRight w:val="0"/>
                  <w:marTop w:val="0"/>
                  <w:marBottom w:val="0"/>
                  <w:divBdr>
                    <w:top w:val="none" w:sz="0" w:space="0" w:color="auto"/>
                    <w:left w:val="none" w:sz="0" w:space="0" w:color="auto"/>
                    <w:bottom w:val="none" w:sz="0" w:space="0" w:color="auto"/>
                    <w:right w:val="none" w:sz="0" w:space="0" w:color="auto"/>
                  </w:divBdr>
                  <w:divsChild>
                    <w:div w:id="1325283245">
                      <w:marLeft w:val="0"/>
                      <w:marRight w:val="0"/>
                      <w:marTop w:val="0"/>
                      <w:marBottom w:val="0"/>
                      <w:divBdr>
                        <w:top w:val="none" w:sz="0" w:space="0" w:color="auto"/>
                        <w:left w:val="none" w:sz="0" w:space="0" w:color="auto"/>
                        <w:bottom w:val="none" w:sz="0" w:space="0" w:color="auto"/>
                        <w:right w:val="none" w:sz="0" w:space="0" w:color="auto"/>
                      </w:divBdr>
                    </w:div>
                  </w:divsChild>
                </w:div>
                <w:div w:id="693502426">
                  <w:marLeft w:val="0"/>
                  <w:marRight w:val="0"/>
                  <w:marTop w:val="0"/>
                  <w:marBottom w:val="0"/>
                  <w:divBdr>
                    <w:top w:val="none" w:sz="0" w:space="0" w:color="auto"/>
                    <w:left w:val="none" w:sz="0" w:space="0" w:color="auto"/>
                    <w:bottom w:val="none" w:sz="0" w:space="0" w:color="auto"/>
                    <w:right w:val="none" w:sz="0" w:space="0" w:color="auto"/>
                  </w:divBdr>
                  <w:divsChild>
                    <w:div w:id="789126657">
                      <w:marLeft w:val="0"/>
                      <w:marRight w:val="0"/>
                      <w:marTop w:val="0"/>
                      <w:marBottom w:val="0"/>
                      <w:divBdr>
                        <w:top w:val="none" w:sz="0" w:space="0" w:color="auto"/>
                        <w:left w:val="none" w:sz="0" w:space="0" w:color="auto"/>
                        <w:bottom w:val="none" w:sz="0" w:space="0" w:color="auto"/>
                        <w:right w:val="none" w:sz="0" w:space="0" w:color="auto"/>
                      </w:divBdr>
                    </w:div>
                  </w:divsChild>
                </w:div>
                <w:div w:id="88043511">
                  <w:marLeft w:val="0"/>
                  <w:marRight w:val="0"/>
                  <w:marTop w:val="0"/>
                  <w:marBottom w:val="0"/>
                  <w:divBdr>
                    <w:top w:val="none" w:sz="0" w:space="0" w:color="auto"/>
                    <w:left w:val="none" w:sz="0" w:space="0" w:color="auto"/>
                    <w:bottom w:val="none" w:sz="0" w:space="0" w:color="auto"/>
                    <w:right w:val="none" w:sz="0" w:space="0" w:color="auto"/>
                  </w:divBdr>
                  <w:divsChild>
                    <w:div w:id="139806985">
                      <w:marLeft w:val="0"/>
                      <w:marRight w:val="0"/>
                      <w:marTop w:val="0"/>
                      <w:marBottom w:val="0"/>
                      <w:divBdr>
                        <w:top w:val="none" w:sz="0" w:space="0" w:color="auto"/>
                        <w:left w:val="none" w:sz="0" w:space="0" w:color="auto"/>
                        <w:bottom w:val="none" w:sz="0" w:space="0" w:color="auto"/>
                        <w:right w:val="none" w:sz="0" w:space="0" w:color="auto"/>
                      </w:divBdr>
                    </w:div>
                  </w:divsChild>
                </w:div>
                <w:div w:id="1496336852">
                  <w:marLeft w:val="0"/>
                  <w:marRight w:val="0"/>
                  <w:marTop w:val="0"/>
                  <w:marBottom w:val="0"/>
                  <w:divBdr>
                    <w:top w:val="none" w:sz="0" w:space="0" w:color="auto"/>
                    <w:left w:val="none" w:sz="0" w:space="0" w:color="auto"/>
                    <w:bottom w:val="none" w:sz="0" w:space="0" w:color="auto"/>
                    <w:right w:val="none" w:sz="0" w:space="0" w:color="auto"/>
                  </w:divBdr>
                  <w:divsChild>
                    <w:div w:id="2107461246">
                      <w:marLeft w:val="0"/>
                      <w:marRight w:val="0"/>
                      <w:marTop w:val="0"/>
                      <w:marBottom w:val="0"/>
                      <w:divBdr>
                        <w:top w:val="none" w:sz="0" w:space="0" w:color="auto"/>
                        <w:left w:val="none" w:sz="0" w:space="0" w:color="auto"/>
                        <w:bottom w:val="none" w:sz="0" w:space="0" w:color="auto"/>
                        <w:right w:val="none" w:sz="0" w:space="0" w:color="auto"/>
                      </w:divBdr>
                    </w:div>
                  </w:divsChild>
                </w:div>
                <w:div w:id="1143700162">
                  <w:marLeft w:val="0"/>
                  <w:marRight w:val="0"/>
                  <w:marTop w:val="0"/>
                  <w:marBottom w:val="0"/>
                  <w:divBdr>
                    <w:top w:val="none" w:sz="0" w:space="0" w:color="auto"/>
                    <w:left w:val="none" w:sz="0" w:space="0" w:color="auto"/>
                    <w:bottom w:val="none" w:sz="0" w:space="0" w:color="auto"/>
                    <w:right w:val="none" w:sz="0" w:space="0" w:color="auto"/>
                  </w:divBdr>
                  <w:divsChild>
                    <w:div w:id="1793092781">
                      <w:marLeft w:val="0"/>
                      <w:marRight w:val="0"/>
                      <w:marTop w:val="0"/>
                      <w:marBottom w:val="0"/>
                      <w:divBdr>
                        <w:top w:val="none" w:sz="0" w:space="0" w:color="auto"/>
                        <w:left w:val="none" w:sz="0" w:space="0" w:color="auto"/>
                        <w:bottom w:val="none" w:sz="0" w:space="0" w:color="auto"/>
                        <w:right w:val="none" w:sz="0" w:space="0" w:color="auto"/>
                      </w:divBdr>
                    </w:div>
                  </w:divsChild>
                </w:div>
                <w:div w:id="1496803298">
                  <w:marLeft w:val="0"/>
                  <w:marRight w:val="0"/>
                  <w:marTop w:val="0"/>
                  <w:marBottom w:val="0"/>
                  <w:divBdr>
                    <w:top w:val="none" w:sz="0" w:space="0" w:color="auto"/>
                    <w:left w:val="none" w:sz="0" w:space="0" w:color="auto"/>
                    <w:bottom w:val="none" w:sz="0" w:space="0" w:color="auto"/>
                    <w:right w:val="none" w:sz="0" w:space="0" w:color="auto"/>
                  </w:divBdr>
                  <w:divsChild>
                    <w:div w:id="253437884">
                      <w:marLeft w:val="0"/>
                      <w:marRight w:val="0"/>
                      <w:marTop w:val="0"/>
                      <w:marBottom w:val="0"/>
                      <w:divBdr>
                        <w:top w:val="none" w:sz="0" w:space="0" w:color="auto"/>
                        <w:left w:val="none" w:sz="0" w:space="0" w:color="auto"/>
                        <w:bottom w:val="none" w:sz="0" w:space="0" w:color="auto"/>
                        <w:right w:val="none" w:sz="0" w:space="0" w:color="auto"/>
                      </w:divBdr>
                    </w:div>
                  </w:divsChild>
                </w:div>
                <w:div w:id="1270770968">
                  <w:marLeft w:val="0"/>
                  <w:marRight w:val="0"/>
                  <w:marTop w:val="0"/>
                  <w:marBottom w:val="0"/>
                  <w:divBdr>
                    <w:top w:val="none" w:sz="0" w:space="0" w:color="auto"/>
                    <w:left w:val="none" w:sz="0" w:space="0" w:color="auto"/>
                    <w:bottom w:val="none" w:sz="0" w:space="0" w:color="auto"/>
                    <w:right w:val="none" w:sz="0" w:space="0" w:color="auto"/>
                  </w:divBdr>
                  <w:divsChild>
                    <w:div w:id="1801803791">
                      <w:marLeft w:val="0"/>
                      <w:marRight w:val="0"/>
                      <w:marTop w:val="0"/>
                      <w:marBottom w:val="0"/>
                      <w:divBdr>
                        <w:top w:val="none" w:sz="0" w:space="0" w:color="auto"/>
                        <w:left w:val="none" w:sz="0" w:space="0" w:color="auto"/>
                        <w:bottom w:val="none" w:sz="0" w:space="0" w:color="auto"/>
                        <w:right w:val="none" w:sz="0" w:space="0" w:color="auto"/>
                      </w:divBdr>
                    </w:div>
                  </w:divsChild>
                </w:div>
                <w:div w:id="441385460">
                  <w:marLeft w:val="0"/>
                  <w:marRight w:val="0"/>
                  <w:marTop w:val="0"/>
                  <w:marBottom w:val="0"/>
                  <w:divBdr>
                    <w:top w:val="none" w:sz="0" w:space="0" w:color="auto"/>
                    <w:left w:val="none" w:sz="0" w:space="0" w:color="auto"/>
                    <w:bottom w:val="none" w:sz="0" w:space="0" w:color="auto"/>
                    <w:right w:val="none" w:sz="0" w:space="0" w:color="auto"/>
                  </w:divBdr>
                  <w:divsChild>
                    <w:div w:id="1232693649">
                      <w:marLeft w:val="0"/>
                      <w:marRight w:val="0"/>
                      <w:marTop w:val="0"/>
                      <w:marBottom w:val="0"/>
                      <w:divBdr>
                        <w:top w:val="none" w:sz="0" w:space="0" w:color="auto"/>
                        <w:left w:val="none" w:sz="0" w:space="0" w:color="auto"/>
                        <w:bottom w:val="none" w:sz="0" w:space="0" w:color="auto"/>
                        <w:right w:val="none" w:sz="0" w:space="0" w:color="auto"/>
                      </w:divBdr>
                    </w:div>
                  </w:divsChild>
                </w:div>
                <w:div w:id="1695423749">
                  <w:marLeft w:val="0"/>
                  <w:marRight w:val="0"/>
                  <w:marTop w:val="0"/>
                  <w:marBottom w:val="0"/>
                  <w:divBdr>
                    <w:top w:val="none" w:sz="0" w:space="0" w:color="auto"/>
                    <w:left w:val="none" w:sz="0" w:space="0" w:color="auto"/>
                    <w:bottom w:val="none" w:sz="0" w:space="0" w:color="auto"/>
                    <w:right w:val="none" w:sz="0" w:space="0" w:color="auto"/>
                  </w:divBdr>
                  <w:divsChild>
                    <w:div w:id="118037935">
                      <w:marLeft w:val="0"/>
                      <w:marRight w:val="0"/>
                      <w:marTop w:val="0"/>
                      <w:marBottom w:val="0"/>
                      <w:divBdr>
                        <w:top w:val="none" w:sz="0" w:space="0" w:color="auto"/>
                        <w:left w:val="none" w:sz="0" w:space="0" w:color="auto"/>
                        <w:bottom w:val="none" w:sz="0" w:space="0" w:color="auto"/>
                        <w:right w:val="none" w:sz="0" w:space="0" w:color="auto"/>
                      </w:divBdr>
                    </w:div>
                  </w:divsChild>
                </w:div>
                <w:div w:id="461583479">
                  <w:marLeft w:val="0"/>
                  <w:marRight w:val="0"/>
                  <w:marTop w:val="0"/>
                  <w:marBottom w:val="0"/>
                  <w:divBdr>
                    <w:top w:val="none" w:sz="0" w:space="0" w:color="auto"/>
                    <w:left w:val="none" w:sz="0" w:space="0" w:color="auto"/>
                    <w:bottom w:val="none" w:sz="0" w:space="0" w:color="auto"/>
                    <w:right w:val="none" w:sz="0" w:space="0" w:color="auto"/>
                  </w:divBdr>
                  <w:divsChild>
                    <w:div w:id="12869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1819">
          <w:marLeft w:val="0"/>
          <w:marRight w:val="0"/>
          <w:marTop w:val="0"/>
          <w:marBottom w:val="0"/>
          <w:divBdr>
            <w:top w:val="none" w:sz="0" w:space="0" w:color="auto"/>
            <w:left w:val="none" w:sz="0" w:space="0" w:color="auto"/>
            <w:bottom w:val="none" w:sz="0" w:space="0" w:color="auto"/>
            <w:right w:val="none" w:sz="0" w:space="0" w:color="auto"/>
          </w:divBdr>
        </w:div>
        <w:div w:id="1408846346">
          <w:marLeft w:val="0"/>
          <w:marRight w:val="0"/>
          <w:marTop w:val="0"/>
          <w:marBottom w:val="0"/>
          <w:divBdr>
            <w:top w:val="none" w:sz="0" w:space="0" w:color="auto"/>
            <w:left w:val="none" w:sz="0" w:space="0" w:color="auto"/>
            <w:bottom w:val="none" w:sz="0" w:space="0" w:color="auto"/>
            <w:right w:val="none" w:sz="0" w:space="0" w:color="auto"/>
          </w:divBdr>
        </w:div>
      </w:divsChild>
    </w:div>
    <w:div w:id="276763221">
      <w:bodyDiv w:val="1"/>
      <w:marLeft w:val="0"/>
      <w:marRight w:val="0"/>
      <w:marTop w:val="0"/>
      <w:marBottom w:val="0"/>
      <w:divBdr>
        <w:top w:val="none" w:sz="0" w:space="0" w:color="auto"/>
        <w:left w:val="none" w:sz="0" w:space="0" w:color="auto"/>
        <w:bottom w:val="none" w:sz="0" w:space="0" w:color="auto"/>
        <w:right w:val="none" w:sz="0" w:space="0" w:color="auto"/>
      </w:divBdr>
      <w:divsChild>
        <w:div w:id="1652710833">
          <w:marLeft w:val="0"/>
          <w:marRight w:val="0"/>
          <w:marTop w:val="0"/>
          <w:marBottom w:val="0"/>
          <w:divBdr>
            <w:top w:val="none" w:sz="0" w:space="0" w:color="auto"/>
            <w:left w:val="none" w:sz="0" w:space="0" w:color="auto"/>
            <w:bottom w:val="none" w:sz="0" w:space="0" w:color="auto"/>
            <w:right w:val="none" w:sz="0" w:space="0" w:color="auto"/>
          </w:divBdr>
        </w:div>
        <w:div w:id="1409766356">
          <w:marLeft w:val="0"/>
          <w:marRight w:val="0"/>
          <w:marTop w:val="0"/>
          <w:marBottom w:val="0"/>
          <w:divBdr>
            <w:top w:val="none" w:sz="0" w:space="0" w:color="auto"/>
            <w:left w:val="none" w:sz="0" w:space="0" w:color="auto"/>
            <w:bottom w:val="none" w:sz="0" w:space="0" w:color="auto"/>
            <w:right w:val="none" w:sz="0" w:space="0" w:color="auto"/>
          </w:divBdr>
          <w:divsChild>
            <w:div w:id="813179592">
              <w:marLeft w:val="0"/>
              <w:marRight w:val="0"/>
              <w:marTop w:val="30"/>
              <w:marBottom w:val="30"/>
              <w:divBdr>
                <w:top w:val="none" w:sz="0" w:space="0" w:color="auto"/>
                <w:left w:val="none" w:sz="0" w:space="0" w:color="auto"/>
                <w:bottom w:val="none" w:sz="0" w:space="0" w:color="auto"/>
                <w:right w:val="none" w:sz="0" w:space="0" w:color="auto"/>
              </w:divBdr>
              <w:divsChild>
                <w:div w:id="1296835949">
                  <w:marLeft w:val="0"/>
                  <w:marRight w:val="0"/>
                  <w:marTop w:val="0"/>
                  <w:marBottom w:val="0"/>
                  <w:divBdr>
                    <w:top w:val="none" w:sz="0" w:space="0" w:color="auto"/>
                    <w:left w:val="none" w:sz="0" w:space="0" w:color="auto"/>
                    <w:bottom w:val="none" w:sz="0" w:space="0" w:color="auto"/>
                    <w:right w:val="none" w:sz="0" w:space="0" w:color="auto"/>
                  </w:divBdr>
                  <w:divsChild>
                    <w:div w:id="2096582740">
                      <w:marLeft w:val="0"/>
                      <w:marRight w:val="0"/>
                      <w:marTop w:val="0"/>
                      <w:marBottom w:val="0"/>
                      <w:divBdr>
                        <w:top w:val="none" w:sz="0" w:space="0" w:color="auto"/>
                        <w:left w:val="none" w:sz="0" w:space="0" w:color="auto"/>
                        <w:bottom w:val="none" w:sz="0" w:space="0" w:color="auto"/>
                        <w:right w:val="none" w:sz="0" w:space="0" w:color="auto"/>
                      </w:divBdr>
                    </w:div>
                  </w:divsChild>
                </w:div>
                <w:div w:id="259604162">
                  <w:marLeft w:val="0"/>
                  <w:marRight w:val="0"/>
                  <w:marTop w:val="0"/>
                  <w:marBottom w:val="0"/>
                  <w:divBdr>
                    <w:top w:val="none" w:sz="0" w:space="0" w:color="auto"/>
                    <w:left w:val="none" w:sz="0" w:space="0" w:color="auto"/>
                    <w:bottom w:val="none" w:sz="0" w:space="0" w:color="auto"/>
                    <w:right w:val="none" w:sz="0" w:space="0" w:color="auto"/>
                  </w:divBdr>
                  <w:divsChild>
                    <w:div w:id="1567375371">
                      <w:marLeft w:val="0"/>
                      <w:marRight w:val="0"/>
                      <w:marTop w:val="0"/>
                      <w:marBottom w:val="0"/>
                      <w:divBdr>
                        <w:top w:val="none" w:sz="0" w:space="0" w:color="auto"/>
                        <w:left w:val="none" w:sz="0" w:space="0" w:color="auto"/>
                        <w:bottom w:val="none" w:sz="0" w:space="0" w:color="auto"/>
                        <w:right w:val="none" w:sz="0" w:space="0" w:color="auto"/>
                      </w:divBdr>
                    </w:div>
                  </w:divsChild>
                </w:div>
                <w:div w:id="1955213607">
                  <w:marLeft w:val="0"/>
                  <w:marRight w:val="0"/>
                  <w:marTop w:val="0"/>
                  <w:marBottom w:val="0"/>
                  <w:divBdr>
                    <w:top w:val="none" w:sz="0" w:space="0" w:color="auto"/>
                    <w:left w:val="none" w:sz="0" w:space="0" w:color="auto"/>
                    <w:bottom w:val="none" w:sz="0" w:space="0" w:color="auto"/>
                    <w:right w:val="none" w:sz="0" w:space="0" w:color="auto"/>
                  </w:divBdr>
                  <w:divsChild>
                    <w:div w:id="766970957">
                      <w:marLeft w:val="0"/>
                      <w:marRight w:val="0"/>
                      <w:marTop w:val="0"/>
                      <w:marBottom w:val="0"/>
                      <w:divBdr>
                        <w:top w:val="none" w:sz="0" w:space="0" w:color="auto"/>
                        <w:left w:val="none" w:sz="0" w:space="0" w:color="auto"/>
                        <w:bottom w:val="none" w:sz="0" w:space="0" w:color="auto"/>
                        <w:right w:val="none" w:sz="0" w:space="0" w:color="auto"/>
                      </w:divBdr>
                    </w:div>
                  </w:divsChild>
                </w:div>
                <w:div w:id="796334843">
                  <w:marLeft w:val="0"/>
                  <w:marRight w:val="0"/>
                  <w:marTop w:val="0"/>
                  <w:marBottom w:val="0"/>
                  <w:divBdr>
                    <w:top w:val="none" w:sz="0" w:space="0" w:color="auto"/>
                    <w:left w:val="none" w:sz="0" w:space="0" w:color="auto"/>
                    <w:bottom w:val="none" w:sz="0" w:space="0" w:color="auto"/>
                    <w:right w:val="none" w:sz="0" w:space="0" w:color="auto"/>
                  </w:divBdr>
                  <w:divsChild>
                    <w:div w:id="1293556155">
                      <w:marLeft w:val="0"/>
                      <w:marRight w:val="0"/>
                      <w:marTop w:val="0"/>
                      <w:marBottom w:val="0"/>
                      <w:divBdr>
                        <w:top w:val="none" w:sz="0" w:space="0" w:color="auto"/>
                        <w:left w:val="none" w:sz="0" w:space="0" w:color="auto"/>
                        <w:bottom w:val="none" w:sz="0" w:space="0" w:color="auto"/>
                        <w:right w:val="none" w:sz="0" w:space="0" w:color="auto"/>
                      </w:divBdr>
                    </w:div>
                  </w:divsChild>
                </w:div>
                <w:div w:id="125898525">
                  <w:marLeft w:val="0"/>
                  <w:marRight w:val="0"/>
                  <w:marTop w:val="0"/>
                  <w:marBottom w:val="0"/>
                  <w:divBdr>
                    <w:top w:val="none" w:sz="0" w:space="0" w:color="auto"/>
                    <w:left w:val="none" w:sz="0" w:space="0" w:color="auto"/>
                    <w:bottom w:val="none" w:sz="0" w:space="0" w:color="auto"/>
                    <w:right w:val="none" w:sz="0" w:space="0" w:color="auto"/>
                  </w:divBdr>
                  <w:divsChild>
                    <w:div w:id="697505523">
                      <w:marLeft w:val="0"/>
                      <w:marRight w:val="0"/>
                      <w:marTop w:val="0"/>
                      <w:marBottom w:val="0"/>
                      <w:divBdr>
                        <w:top w:val="none" w:sz="0" w:space="0" w:color="auto"/>
                        <w:left w:val="none" w:sz="0" w:space="0" w:color="auto"/>
                        <w:bottom w:val="none" w:sz="0" w:space="0" w:color="auto"/>
                        <w:right w:val="none" w:sz="0" w:space="0" w:color="auto"/>
                      </w:divBdr>
                    </w:div>
                  </w:divsChild>
                </w:div>
                <w:div w:id="1069303648">
                  <w:marLeft w:val="0"/>
                  <w:marRight w:val="0"/>
                  <w:marTop w:val="0"/>
                  <w:marBottom w:val="0"/>
                  <w:divBdr>
                    <w:top w:val="none" w:sz="0" w:space="0" w:color="auto"/>
                    <w:left w:val="none" w:sz="0" w:space="0" w:color="auto"/>
                    <w:bottom w:val="none" w:sz="0" w:space="0" w:color="auto"/>
                    <w:right w:val="none" w:sz="0" w:space="0" w:color="auto"/>
                  </w:divBdr>
                  <w:divsChild>
                    <w:div w:id="1634216748">
                      <w:marLeft w:val="0"/>
                      <w:marRight w:val="0"/>
                      <w:marTop w:val="0"/>
                      <w:marBottom w:val="0"/>
                      <w:divBdr>
                        <w:top w:val="none" w:sz="0" w:space="0" w:color="auto"/>
                        <w:left w:val="none" w:sz="0" w:space="0" w:color="auto"/>
                        <w:bottom w:val="none" w:sz="0" w:space="0" w:color="auto"/>
                        <w:right w:val="none" w:sz="0" w:space="0" w:color="auto"/>
                      </w:divBdr>
                    </w:div>
                  </w:divsChild>
                </w:div>
                <w:div w:id="1483350752">
                  <w:marLeft w:val="0"/>
                  <w:marRight w:val="0"/>
                  <w:marTop w:val="0"/>
                  <w:marBottom w:val="0"/>
                  <w:divBdr>
                    <w:top w:val="none" w:sz="0" w:space="0" w:color="auto"/>
                    <w:left w:val="none" w:sz="0" w:space="0" w:color="auto"/>
                    <w:bottom w:val="none" w:sz="0" w:space="0" w:color="auto"/>
                    <w:right w:val="none" w:sz="0" w:space="0" w:color="auto"/>
                  </w:divBdr>
                  <w:divsChild>
                    <w:div w:id="1445424021">
                      <w:marLeft w:val="0"/>
                      <w:marRight w:val="0"/>
                      <w:marTop w:val="0"/>
                      <w:marBottom w:val="0"/>
                      <w:divBdr>
                        <w:top w:val="none" w:sz="0" w:space="0" w:color="auto"/>
                        <w:left w:val="none" w:sz="0" w:space="0" w:color="auto"/>
                        <w:bottom w:val="none" w:sz="0" w:space="0" w:color="auto"/>
                        <w:right w:val="none" w:sz="0" w:space="0" w:color="auto"/>
                      </w:divBdr>
                    </w:div>
                  </w:divsChild>
                </w:div>
                <w:div w:id="667558980">
                  <w:marLeft w:val="0"/>
                  <w:marRight w:val="0"/>
                  <w:marTop w:val="0"/>
                  <w:marBottom w:val="0"/>
                  <w:divBdr>
                    <w:top w:val="none" w:sz="0" w:space="0" w:color="auto"/>
                    <w:left w:val="none" w:sz="0" w:space="0" w:color="auto"/>
                    <w:bottom w:val="none" w:sz="0" w:space="0" w:color="auto"/>
                    <w:right w:val="none" w:sz="0" w:space="0" w:color="auto"/>
                  </w:divBdr>
                  <w:divsChild>
                    <w:div w:id="2072848358">
                      <w:marLeft w:val="0"/>
                      <w:marRight w:val="0"/>
                      <w:marTop w:val="0"/>
                      <w:marBottom w:val="0"/>
                      <w:divBdr>
                        <w:top w:val="none" w:sz="0" w:space="0" w:color="auto"/>
                        <w:left w:val="none" w:sz="0" w:space="0" w:color="auto"/>
                        <w:bottom w:val="none" w:sz="0" w:space="0" w:color="auto"/>
                        <w:right w:val="none" w:sz="0" w:space="0" w:color="auto"/>
                      </w:divBdr>
                    </w:div>
                  </w:divsChild>
                </w:div>
                <w:div w:id="722220286">
                  <w:marLeft w:val="0"/>
                  <w:marRight w:val="0"/>
                  <w:marTop w:val="0"/>
                  <w:marBottom w:val="0"/>
                  <w:divBdr>
                    <w:top w:val="none" w:sz="0" w:space="0" w:color="auto"/>
                    <w:left w:val="none" w:sz="0" w:space="0" w:color="auto"/>
                    <w:bottom w:val="none" w:sz="0" w:space="0" w:color="auto"/>
                    <w:right w:val="none" w:sz="0" w:space="0" w:color="auto"/>
                  </w:divBdr>
                  <w:divsChild>
                    <w:div w:id="1721906184">
                      <w:marLeft w:val="0"/>
                      <w:marRight w:val="0"/>
                      <w:marTop w:val="0"/>
                      <w:marBottom w:val="0"/>
                      <w:divBdr>
                        <w:top w:val="none" w:sz="0" w:space="0" w:color="auto"/>
                        <w:left w:val="none" w:sz="0" w:space="0" w:color="auto"/>
                        <w:bottom w:val="none" w:sz="0" w:space="0" w:color="auto"/>
                        <w:right w:val="none" w:sz="0" w:space="0" w:color="auto"/>
                      </w:divBdr>
                    </w:div>
                  </w:divsChild>
                </w:div>
                <w:div w:id="83038149">
                  <w:marLeft w:val="0"/>
                  <w:marRight w:val="0"/>
                  <w:marTop w:val="0"/>
                  <w:marBottom w:val="0"/>
                  <w:divBdr>
                    <w:top w:val="none" w:sz="0" w:space="0" w:color="auto"/>
                    <w:left w:val="none" w:sz="0" w:space="0" w:color="auto"/>
                    <w:bottom w:val="none" w:sz="0" w:space="0" w:color="auto"/>
                    <w:right w:val="none" w:sz="0" w:space="0" w:color="auto"/>
                  </w:divBdr>
                  <w:divsChild>
                    <w:div w:id="451944423">
                      <w:marLeft w:val="0"/>
                      <w:marRight w:val="0"/>
                      <w:marTop w:val="0"/>
                      <w:marBottom w:val="0"/>
                      <w:divBdr>
                        <w:top w:val="none" w:sz="0" w:space="0" w:color="auto"/>
                        <w:left w:val="none" w:sz="0" w:space="0" w:color="auto"/>
                        <w:bottom w:val="none" w:sz="0" w:space="0" w:color="auto"/>
                        <w:right w:val="none" w:sz="0" w:space="0" w:color="auto"/>
                      </w:divBdr>
                    </w:div>
                  </w:divsChild>
                </w:div>
                <w:div w:id="1422944848">
                  <w:marLeft w:val="0"/>
                  <w:marRight w:val="0"/>
                  <w:marTop w:val="0"/>
                  <w:marBottom w:val="0"/>
                  <w:divBdr>
                    <w:top w:val="none" w:sz="0" w:space="0" w:color="auto"/>
                    <w:left w:val="none" w:sz="0" w:space="0" w:color="auto"/>
                    <w:bottom w:val="none" w:sz="0" w:space="0" w:color="auto"/>
                    <w:right w:val="none" w:sz="0" w:space="0" w:color="auto"/>
                  </w:divBdr>
                  <w:divsChild>
                    <w:div w:id="33116094">
                      <w:marLeft w:val="0"/>
                      <w:marRight w:val="0"/>
                      <w:marTop w:val="0"/>
                      <w:marBottom w:val="0"/>
                      <w:divBdr>
                        <w:top w:val="none" w:sz="0" w:space="0" w:color="auto"/>
                        <w:left w:val="none" w:sz="0" w:space="0" w:color="auto"/>
                        <w:bottom w:val="none" w:sz="0" w:space="0" w:color="auto"/>
                        <w:right w:val="none" w:sz="0" w:space="0" w:color="auto"/>
                      </w:divBdr>
                    </w:div>
                  </w:divsChild>
                </w:div>
                <w:div w:id="941690002">
                  <w:marLeft w:val="0"/>
                  <w:marRight w:val="0"/>
                  <w:marTop w:val="0"/>
                  <w:marBottom w:val="0"/>
                  <w:divBdr>
                    <w:top w:val="none" w:sz="0" w:space="0" w:color="auto"/>
                    <w:left w:val="none" w:sz="0" w:space="0" w:color="auto"/>
                    <w:bottom w:val="none" w:sz="0" w:space="0" w:color="auto"/>
                    <w:right w:val="none" w:sz="0" w:space="0" w:color="auto"/>
                  </w:divBdr>
                  <w:divsChild>
                    <w:div w:id="728310181">
                      <w:marLeft w:val="0"/>
                      <w:marRight w:val="0"/>
                      <w:marTop w:val="0"/>
                      <w:marBottom w:val="0"/>
                      <w:divBdr>
                        <w:top w:val="none" w:sz="0" w:space="0" w:color="auto"/>
                        <w:left w:val="none" w:sz="0" w:space="0" w:color="auto"/>
                        <w:bottom w:val="none" w:sz="0" w:space="0" w:color="auto"/>
                        <w:right w:val="none" w:sz="0" w:space="0" w:color="auto"/>
                      </w:divBdr>
                    </w:div>
                  </w:divsChild>
                </w:div>
                <w:div w:id="746154328">
                  <w:marLeft w:val="0"/>
                  <w:marRight w:val="0"/>
                  <w:marTop w:val="0"/>
                  <w:marBottom w:val="0"/>
                  <w:divBdr>
                    <w:top w:val="none" w:sz="0" w:space="0" w:color="auto"/>
                    <w:left w:val="none" w:sz="0" w:space="0" w:color="auto"/>
                    <w:bottom w:val="none" w:sz="0" w:space="0" w:color="auto"/>
                    <w:right w:val="none" w:sz="0" w:space="0" w:color="auto"/>
                  </w:divBdr>
                  <w:divsChild>
                    <w:div w:id="1332639557">
                      <w:marLeft w:val="0"/>
                      <w:marRight w:val="0"/>
                      <w:marTop w:val="0"/>
                      <w:marBottom w:val="0"/>
                      <w:divBdr>
                        <w:top w:val="none" w:sz="0" w:space="0" w:color="auto"/>
                        <w:left w:val="none" w:sz="0" w:space="0" w:color="auto"/>
                        <w:bottom w:val="none" w:sz="0" w:space="0" w:color="auto"/>
                        <w:right w:val="none" w:sz="0" w:space="0" w:color="auto"/>
                      </w:divBdr>
                    </w:div>
                  </w:divsChild>
                </w:div>
                <w:div w:id="1114208017">
                  <w:marLeft w:val="0"/>
                  <w:marRight w:val="0"/>
                  <w:marTop w:val="0"/>
                  <w:marBottom w:val="0"/>
                  <w:divBdr>
                    <w:top w:val="none" w:sz="0" w:space="0" w:color="auto"/>
                    <w:left w:val="none" w:sz="0" w:space="0" w:color="auto"/>
                    <w:bottom w:val="none" w:sz="0" w:space="0" w:color="auto"/>
                    <w:right w:val="none" w:sz="0" w:space="0" w:color="auto"/>
                  </w:divBdr>
                  <w:divsChild>
                    <w:div w:id="1784760533">
                      <w:marLeft w:val="0"/>
                      <w:marRight w:val="0"/>
                      <w:marTop w:val="0"/>
                      <w:marBottom w:val="0"/>
                      <w:divBdr>
                        <w:top w:val="none" w:sz="0" w:space="0" w:color="auto"/>
                        <w:left w:val="none" w:sz="0" w:space="0" w:color="auto"/>
                        <w:bottom w:val="none" w:sz="0" w:space="0" w:color="auto"/>
                        <w:right w:val="none" w:sz="0" w:space="0" w:color="auto"/>
                      </w:divBdr>
                    </w:div>
                  </w:divsChild>
                </w:div>
                <w:div w:id="1493107474">
                  <w:marLeft w:val="0"/>
                  <w:marRight w:val="0"/>
                  <w:marTop w:val="0"/>
                  <w:marBottom w:val="0"/>
                  <w:divBdr>
                    <w:top w:val="none" w:sz="0" w:space="0" w:color="auto"/>
                    <w:left w:val="none" w:sz="0" w:space="0" w:color="auto"/>
                    <w:bottom w:val="none" w:sz="0" w:space="0" w:color="auto"/>
                    <w:right w:val="none" w:sz="0" w:space="0" w:color="auto"/>
                  </w:divBdr>
                  <w:divsChild>
                    <w:div w:id="1852527868">
                      <w:marLeft w:val="0"/>
                      <w:marRight w:val="0"/>
                      <w:marTop w:val="0"/>
                      <w:marBottom w:val="0"/>
                      <w:divBdr>
                        <w:top w:val="none" w:sz="0" w:space="0" w:color="auto"/>
                        <w:left w:val="none" w:sz="0" w:space="0" w:color="auto"/>
                        <w:bottom w:val="none" w:sz="0" w:space="0" w:color="auto"/>
                        <w:right w:val="none" w:sz="0" w:space="0" w:color="auto"/>
                      </w:divBdr>
                    </w:div>
                  </w:divsChild>
                </w:div>
                <w:div w:id="2038314763">
                  <w:marLeft w:val="0"/>
                  <w:marRight w:val="0"/>
                  <w:marTop w:val="0"/>
                  <w:marBottom w:val="0"/>
                  <w:divBdr>
                    <w:top w:val="none" w:sz="0" w:space="0" w:color="auto"/>
                    <w:left w:val="none" w:sz="0" w:space="0" w:color="auto"/>
                    <w:bottom w:val="none" w:sz="0" w:space="0" w:color="auto"/>
                    <w:right w:val="none" w:sz="0" w:space="0" w:color="auto"/>
                  </w:divBdr>
                  <w:divsChild>
                    <w:div w:id="1383599612">
                      <w:marLeft w:val="0"/>
                      <w:marRight w:val="0"/>
                      <w:marTop w:val="0"/>
                      <w:marBottom w:val="0"/>
                      <w:divBdr>
                        <w:top w:val="none" w:sz="0" w:space="0" w:color="auto"/>
                        <w:left w:val="none" w:sz="0" w:space="0" w:color="auto"/>
                        <w:bottom w:val="none" w:sz="0" w:space="0" w:color="auto"/>
                        <w:right w:val="none" w:sz="0" w:space="0" w:color="auto"/>
                      </w:divBdr>
                    </w:div>
                  </w:divsChild>
                </w:div>
                <w:div w:id="1300455329">
                  <w:marLeft w:val="0"/>
                  <w:marRight w:val="0"/>
                  <w:marTop w:val="0"/>
                  <w:marBottom w:val="0"/>
                  <w:divBdr>
                    <w:top w:val="none" w:sz="0" w:space="0" w:color="auto"/>
                    <w:left w:val="none" w:sz="0" w:space="0" w:color="auto"/>
                    <w:bottom w:val="none" w:sz="0" w:space="0" w:color="auto"/>
                    <w:right w:val="none" w:sz="0" w:space="0" w:color="auto"/>
                  </w:divBdr>
                  <w:divsChild>
                    <w:div w:id="923487579">
                      <w:marLeft w:val="0"/>
                      <w:marRight w:val="0"/>
                      <w:marTop w:val="0"/>
                      <w:marBottom w:val="0"/>
                      <w:divBdr>
                        <w:top w:val="none" w:sz="0" w:space="0" w:color="auto"/>
                        <w:left w:val="none" w:sz="0" w:space="0" w:color="auto"/>
                        <w:bottom w:val="none" w:sz="0" w:space="0" w:color="auto"/>
                        <w:right w:val="none" w:sz="0" w:space="0" w:color="auto"/>
                      </w:divBdr>
                    </w:div>
                  </w:divsChild>
                </w:div>
                <w:div w:id="929315776">
                  <w:marLeft w:val="0"/>
                  <w:marRight w:val="0"/>
                  <w:marTop w:val="0"/>
                  <w:marBottom w:val="0"/>
                  <w:divBdr>
                    <w:top w:val="none" w:sz="0" w:space="0" w:color="auto"/>
                    <w:left w:val="none" w:sz="0" w:space="0" w:color="auto"/>
                    <w:bottom w:val="none" w:sz="0" w:space="0" w:color="auto"/>
                    <w:right w:val="none" w:sz="0" w:space="0" w:color="auto"/>
                  </w:divBdr>
                  <w:divsChild>
                    <w:div w:id="1461455637">
                      <w:marLeft w:val="0"/>
                      <w:marRight w:val="0"/>
                      <w:marTop w:val="0"/>
                      <w:marBottom w:val="0"/>
                      <w:divBdr>
                        <w:top w:val="none" w:sz="0" w:space="0" w:color="auto"/>
                        <w:left w:val="none" w:sz="0" w:space="0" w:color="auto"/>
                        <w:bottom w:val="none" w:sz="0" w:space="0" w:color="auto"/>
                        <w:right w:val="none" w:sz="0" w:space="0" w:color="auto"/>
                      </w:divBdr>
                    </w:div>
                  </w:divsChild>
                </w:div>
                <w:div w:id="629480417">
                  <w:marLeft w:val="0"/>
                  <w:marRight w:val="0"/>
                  <w:marTop w:val="0"/>
                  <w:marBottom w:val="0"/>
                  <w:divBdr>
                    <w:top w:val="none" w:sz="0" w:space="0" w:color="auto"/>
                    <w:left w:val="none" w:sz="0" w:space="0" w:color="auto"/>
                    <w:bottom w:val="none" w:sz="0" w:space="0" w:color="auto"/>
                    <w:right w:val="none" w:sz="0" w:space="0" w:color="auto"/>
                  </w:divBdr>
                  <w:divsChild>
                    <w:div w:id="1540557098">
                      <w:marLeft w:val="0"/>
                      <w:marRight w:val="0"/>
                      <w:marTop w:val="0"/>
                      <w:marBottom w:val="0"/>
                      <w:divBdr>
                        <w:top w:val="none" w:sz="0" w:space="0" w:color="auto"/>
                        <w:left w:val="none" w:sz="0" w:space="0" w:color="auto"/>
                        <w:bottom w:val="none" w:sz="0" w:space="0" w:color="auto"/>
                        <w:right w:val="none" w:sz="0" w:space="0" w:color="auto"/>
                      </w:divBdr>
                    </w:div>
                  </w:divsChild>
                </w:div>
                <w:div w:id="754941351">
                  <w:marLeft w:val="0"/>
                  <w:marRight w:val="0"/>
                  <w:marTop w:val="0"/>
                  <w:marBottom w:val="0"/>
                  <w:divBdr>
                    <w:top w:val="none" w:sz="0" w:space="0" w:color="auto"/>
                    <w:left w:val="none" w:sz="0" w:space="0" w:color="auto"/>
                    <w:bottom w:val="none" w:sz="0" w:space="0" w:color="auto"/>
                    <w:right w:val="none" w:sz="0" w:space="0" w:color="auto"/>
                  </w:divBdr>
                  <w:divsChild>
                    <w:div w:id="264576160">
                      <w:marLeft w:val="0"/>
                      <w:marRight w:val="0"/>
                      <w:marTop w:val="0"/>
                      <w:marBottom w:val="0"/>
                      <w:divBdr>
                        <w:top w:val="none" w:sz="0" w:space="0" w:color="auto"/>
                        <w:left w:val="none" w:sz="0" w:space="0" w:color="auto"/>
                        <w:bottom w:val="none" w:sz="0" w:space="0" w:color="auto"/>
                        <w:right w:val="none" w:sz="0" w:space="0" w:color="auto"/>
                      </w:divBdr>
                    </w:div>
                  </w:divsChild>
                </w:div>
                <w:div w:id="612444007">
                  <w:marLeft w:val="0"/>
                  <w:marRight w:val="0"/>
                  <w:marTop w:val="0"/>
                  <w:marBottom w:val="0"/>
                  <w:divBdr>
                    <w:top w:val="none" w:sz="0" w:space="0" w:color="auto"/>
                    <w:left w:val="none" w:sz="0" w:space="0" w:color="auto"/>
                    <w:bottom w:val="none" w:sz="0" w:space="0" w:color="auto"/>
                    <w:right w:val="none" w:sz="0" w:space="0" w:color="auto"/>
                  </w:divBdr>
                  <w:divsChild>
                    <w:div w:id="789013782">
                      <w:marLeft w:val="0"/>
                      <w:marRight w:val="0"/>
                      <w:marTop w:val="0"/>
                      <w:marBottom w:val="0"/>
                      <w:divBdr>
                        <w:top w:val="none" w:sz="0" w:space="0" w:color="auto"/>
                        <w:left w:val="none" w:sz="0" w:space="0" w:color="auto"/>
                        <w:bottom w:val="none" w:sz="0" w:space="0" w:color="auto"/>
                        <w:right w:val="none" w:sz="0" w:space="0" w:color="auto"/>
                      </w:divBdr>
                    </w:div>
                  </w:divsChild>
                </w:div>
                <w:div w:id="1691176902">
                  <w:marLeft w:val="0"/>
                  <w:marRight w:val="0"/>
                  <w:marTop w:val="0"/>
                  <w:marBottom w:val="0"/>
                  <w:divBdr>
                    <w:top w:val="none" w:sz="0" w:space="0" w:color="auto"/>
                    <w:left w:val="none" w:sz="0" w:space="0" w:color="auto"/>
                    <w:bottom w:val="none" w:sz="0" w:space="0" w:color="auto"/>
                    <w:right w:val="none" w:sz="0" w:space="0" w:color="auto"/>
                  </w:divBdr>
                  <w:divsChild>
                    <w:div w:id="875239215">
                      <w:marLeft w:val="0"/>
                      <w:marRight w:val="0"/>
                      <w:marTop w:val="0"/>
                      <w:marBottom w:val="0"/>
                      <w:divBdr>
                        <w:top w:val="none" w:sz="0" w:space="0" w:color="auto"/>
                        <w:left w:val="none" w:sz="0" w:space="0" w:color="auto"/>
                        <w:bottom w:val="none" w:sz="0" w:space="0" w:color="auto"/>
                        <w:right w:val="none" w:sz="0" w:space="0" w:color="auto"/>
                      </w:divBdr>
                    </w:div>
                  </w:divsChild>
                </w:div>
                <w:div w:id="430056431">
                  <w:marLeft w:val="0"/>
                  <w:marRight w:val="0"/>
                  <w:marTop w:val="0"/>
                  <w:marBottom w:val="0"/>
                  <w:divBdr>
                    <w:top w:val="none" w:sz="0" w:space="0" w:color="auto"/>
                    <w:left w:val="none" w:sz="0" w:space="0" w:color="auto"/>
                    <w:bottom w:val="none" w:sz="0" w:space="0" w:color="auto"/>
                    <w:right w:val="none" w:sz="0" w:space="0" w:color="auto"/>
                  </w:divBdr>
                  <w:divsChild>
                    <w:div w:id="136461023">
                      <w:marLeft w:val="0"/>
                      <w:marRight w:val="0"/>
                      <w:marTop w:val="0"/>
                      <w:marBottom w:val="0"/>
                      <w:divBdr>
                        <w:top w:val="none" w:sz="0" w:space="0" w:color="auto"/>
                        <w:left w:val="none" w:sz="0" w:space="0" w:color="auto"/>
                        <w:bottom w:val="none" w:sz="0" w:space="0" w:color="auto"/>
                        <w:right w:val="none" w:sz="0" w:space="0" w:color="auto"/>
                      </w:divBdr>
                    </w:div>
                  </w:divsChild>
                </w:div>
                <w:div w:id="408889866">
                  <w:marLeft w:val="0"/>
                  <w:marRight w:val="0"/>
                  <w:marTop w:val="0"/>
                  <w:marBottom w:val="0"/>
                  <w:divBdr>
                    <w:top w:val="none" w:sz="0" w:space="0" w:color="auto"/>
                    <w:left w:val="none" w:sz="0" w:space="0" w:color="auto"/>
                    <w:bottom w:val="none" w:sz="0" w:space="0" w:color="auto"/>
                    <w:right w:val="none" w:sz="0" w:space="0" w:color="auto"/>
                  </w:divBdr>
                  <w:divsChild>
                    <w:div w:id="335234544">
                      <w:marLeft w:val="0"/>
                      <w:marRight w:val="0"/>
                      <w:marTop w:val="0"/>
                      <w:marBottom w:val="0"/>
                      <w:divBdr>
                        <w:top w:val="none" w:sz="0" w:space="0" w:color="auto"/>
                        <w:left w:val="none" w:sz="0" w:space="0" w:color="auto"/>
                        <w:bottom w:val="none" w:sz="0" w:space="0" w:color="auto"/>
                        <w:right w:val="none" w:sz="0" w:space="0" w:color="auto"/>
                      </w:divBdr>
                    </w:div>
                  </w:divsChild>
                </w:div>
                <w:div w:id="1554122763">
                  <w:marLeft w:val="0"/>
                  <w:marRight w:val="0"/>
                  <w:marTop w:val="0"/>
                  <w:marBottom w:val="0"/>
                  <w:divBdr>
                    <w:top w:val="none" w:sz="0" w:space="0" w:color="auto"/>
                    <w:left w:val="none" w:sz="0" w:space="0" w:color="auto"/>
                    <w:bottom w:val="none" w:sz="0" w:space="0" w:color="auto"/>
                    <w:right w:val="none" w:sz="0" w:space="0" w:color="auto"/>
                  </w:divBdr>
                  <w:divsChild>
                    <w:div w:id="1243221686">
                      <w:marLeft w:val="0"/>
                      <w:marRight w:val="0"/>
                      <w:marTop w:val="0"/>
                      <w:marBottom w:val="0"/>
                      <w:divBdr>
                        <w:top w:val="none" w:sz="0" w:space="0" w:color="auto"/>
                        <w:left w:val="none" w:sz="0" w:space="0" w:color="auto"/>
                        <w:bottom w:val="none" w:sz="0" w:space="0" w:color="auto"/>
                        <w:right w:val="none" w:sz="0" w:space="0" w:color="auto"/>
                      </w:divBdr>
                    </w:div>
                  </w:divsChild>
                </w:div>
                <w:div w:id="515313197">
                  <w:marLeft w:val="0"/>
                  <w:marRight w:val="0"/>
                  <w:marTop w:val="0"/>
                  <w:marBottom w:val="0"/>
                  <w:divBdr>
                    <w:top w:val="none" w:sz="0" w:space="0" w:color="auto"/>
                    <w:left w:val="none" w:sz="0" w:space="0" w:color="auto"/>
                    <w:bottom w:val="none" w:sz="0" w:space="0" w:color="auto"/>
                    <w:right w:val="none" w:sz="0" w:space="0" w:color="auto"/>
                  </w:divBdr>
                  <w:divsChild>
                    <w:div w:id="404378073">
                      <w:marLeft w:val="0"/>
                      <w:marRight w:val="0"/>
                      <w:marTop w:val="0"/>
                      <w:marBottom w:val="0"/>
                      <w:divBdr>
                        <w:top w:val="none" w:sz="0" w:space="0" w:color="auto"/>
                        <w:left w:val="none" w:sz="0" w:space="0" w:color="auto"/>
                        <w:bottom w:val="none" w:sz="0" w:space="0" w:color="auto"/>
                        <w:right w:val="none" w:sz="0" w:space="0" w:color="auto"/>
                      </w:divBdr>
                    </w:div>
                  </w:divsChild>
                </w:div>
                <w:div w:id="491914104">
                  <w:marLeft w:val="0"/>
                  <w:marRight w:val="0"/>
                  <w:marTop w:val="0"/>
                  <w:marBottom w:val="0"/>
                  <w:divBdr>
                    <w:top w:val="none" w:sz="0" w:space="0" w:color="auto"/>
                    <w:left w:val="none" w:sz="0" w:space="0" w:color="auto"/>
                    <w:bottom w:val="none" w:sz="0" w:space="0" w:color="auto"/>
                    <w:right w:val="none" w:sz="0" w:space="0" w:color="auto"/>
                  </w:divBdr>
                  <w:divsChild>
                    <w:div w:id="1450973170">
                      <w:marLeft w:val="0"/>
                      <w:marRight w:val="0"/>
                      <w:marTop w:val="0"/>
                      <w:marBottom w:val="0"/>
                      <w:divBdr>
                        <w:top w:val="none" w:sz="0" w:space="0" w:color="auto"/>
                        <w:left w:val="none" w:sz="0" w:space="0" w:color="auto"/>
                        <w:bottom w:val="none" w:sz="0" w:space="0" w:color="auto"/>
                        <w:right w:val="none" w:sz="0" w:space="0" w:color="auto"/>
                      </w:divBdr>
                    </w:div>
                  </w:divsChild>
                </w:div>
                <w:div w:id="847644571">
                  <w:marLeft w:val="0"/>
                  <w:marRight w:val="0"/>
                  <w:marTop w:val="0"/>
                  <w:marBottom w:val="0"/>
                  <w:divBdr>
                    <w:top w:val="none" w:sz="0" w:space="0" w:color="auto"/>
                    <w:left w:val="none" w:sz="0" w:space="0" w:color="auto"/>
                    <w:bottom w:val="none" w:sz="0" w:space="0" w:color="auto"/>
                    <w:right w:val="none" w:sz="0" w:space="0" w:color="auto"/>
                  </w:divBdr>
                  <w:divsChild>
                    <w:div w:id="275648734">
                      <w:marLeft w:val="0"/>
                      <w:marRight w:val="0"/>
                      <w:marTop w:val="0"/>
                      <w:marBottom w:val="0"/>
                      <w:divBdr>
                        <w:top w:val="none" w:sz="0" w:space="0" w:color="auto"/>
                        <w:left w:val="none" w:sz="0" w:space="0" w:color="auto"/>
                        <w:bottom w:val="none" w:sz="0" w:space="0" w:color="auto"/>
                        <w:right w:val="none" w:sz="0" w:space="0" w:color="auto"/>
                      </w:divBdr>
                    </w:div>
                  </w:divsChild>
                </w:div>
                <w:div w:id="609701766">
                  <w:marLeft w:val="0"/>
                  <w:marRight w:val="0"/>
                  <w:marTop w:val="0"/>
                  <w:marBottom w:val="0"/>
                  <w:divBdr>
                    <w:top w:val="none" w:sz="0" w:space="0" w:color="auto"/>
                    <w:left w:val="none" w:sz="0" w:space="0" w:color="auto"/>
                    <w:bottom w:val="none" w:sz="0" w:space="0" w:color="auto"/>
                    <w:right w:val="none" w:sz="0" w:space="0" w:color="auto"/>
                  </w:divBdr>
                  <w:divsChild>
                    <w:div w:id="1635478546">
                      <w:marLeft w:val="0"/>
                      <w:marRight w:val="0"/>
                      <w:marTop w:val="0"/>
                      <w:marBottom w:val="0"/>
                      <w:divBdr>
                        <w:top w:val="none" w:sz="0" w:space="0" w:color="auto"/>
                        <w:left w:val="none" w:sz="0" w:space="0" w:color="auto"/>
                        <w:bottom w:val="none" w:sz="0" w:space="0" w:color="auto"/>
                        <w:right w:val="none" w:sz="0" w:space="0" w:color="auto"/>
                      </w:divBdr>
                    </w:div>
                  </w:divsChild>
                </w:div>
                <w:div w:id="1542786626">
                  <w:marLeft w:val="0"/>
                  <w:marRight w:val="0"/>
                  <w:marTop w:val="0"/>
                  <w:marBottom w:val="0"/>
                  <w:divBdr>
                    <w:top w:val="none" w:sz="0" w:space="0" w:color="auto"/>
                    <w:left w:val="none" w:sz="0" w:space="0" w:color="auto"/>
                    <w:bottom w:val="none" w:sz="0" w:space="0" w:color="auto"/>
                    <w:right w:val="none" w:sz="0" w:space="0" w:color="auto"/>
                  </w:divBdr>
                  <w:divsChild>
                    <w:div w:id="1555460086">
                      <w:marLeft w:val="0"/>
                      <w:marRight w:val="0"/>
                      <w:marTop w:val="0"/>
                      <w:marBottom w:val="0"/>
                      <w:divBdr>
                        <w:top w:val="none" w:sz="0" w:space="0" w:color="auto"/>
                        <w:left w:val="none" w:sz="0" w:space="0" w:color="auto"/>
                        <w:bottom w:val="none" w:sz="0" w:space="0" w:color="auto"/>
                        <w:right w:val="none" w:sz="0" w:space="0" w:color="auto"/>
                      </w:divBdr>
                    </w:div>
                  </w:divsChild>
                </w:div>
                <w:div w:id="1802117574">
                  <w:marLeft w:val="0"/>
                  <w:marRight w:val="0"/>
                  <w:marTop w:val="0"/>
                  <w:marBottom w:val="0"/>
                  <w:divBdr>
                    <w:top w:val="none" w:sz="0" w:space="0" w:color="auto"/>
                    <w:left w:val="none" w:sz="0" w:space="0" w:color="auto"/>
                    <w:bottom w:val="none" w:sz="0" w:space="0" w:color="auto"/>
                    <w:right w:val="none" w:sz="0" w:space="0" w:color="auto"/>
                  </w:divBdr>
                  <w:divsChild>
                    <w:div w:id="410662848">
                      <w:marLeft w:val="0"/>
                      <w:marRight w:val="0"/>
                      <w:marTop w:val="0"/>
                      <w:marBottom w:val="0"/>
                      <w:divBdr>
                        <w:top w:val="none" w:sz="0" w:space="0" w:color="auto"/>
                        <w:left w:val="none" w:sz="0" w:space="0" w:color="auto"/>
                        <w:bottom w:val="none" w:sz="0" w:space="0" w:color="auto"/>
                        <w:right w:val="none" w:sz="0" w:space="0" w:color="auto"/>
                      </w:divBdr>
                    </w:div>
                  </w:divsChild>
                </w:div>
                <w:div w:id="372850376">
                  <w:marLeft w:val="0"/>
                  <w:marRight w:val="0"/>
                  <w:marTop w:val="0"/>
                  <w:marBottom w:val="0"/>
                  <w:divBdr>
                    <w:top w:val="none" w:sz="0" w:space="0" w:color="auto"/>
                    <w:left w:val="none" w:sz="0" w:space="0" w:color="auto"/>
                    <w:bottom w:val="none" w:sz="0" w:space="0" w:color="auto"/>
                    <w:right w:val="none" w:sz="0" w:space="0" w:color="auto"/>
                  </w:divBdr>
                  <w:divsChild>
                    <w:div w:id="864169544">
                      <w:marLeft w:val="0"/>
                      <w:marRight w:val="0"/>
                      <w:marTop w:val="0"/>
                      <w:marBottom w:val="0"/>
                      <w:divBdr>
                        <w:top w:val="none" w:sz="0" w:space="0" w:color="auto"/>
                        <w:left w:val="none" w:sz="0" w:space="0" w:color="auto"/>
                        <w:bottom w:val="none" w:sz="0" w:space="0" w:color="auto"/>
                        <w:right w:val="none" w:sz="0" w:space="0" w:color="auto"/>
                      </w:divBdr>
                    </w:div>
                  </w:divsChild>
                </w:div>
                <w:div w:id="990912901">
                  <w:marLeft w:val="0"/>
                  <w:marRight w:val="0"/>
                  <w:marTop w:val="0"/>
                  <w:marBottom w:val="0"/>
                  <w:divBdr>
                    <w:top w:val="none" w:sz="0" w:space="0" w:color="auto"/>
                    <w:left w:val="none" w:sz="0" w:space="0" w:color="auto"/>
                    <w:bottom w:val="none" w:sz="0" w:space="0" w:color="auto"/>
                    <w:right w:val="none" w:sz="0" w:space="0" w:color="auto"/>
                  </w:divBdr>
                  <w:divsChild>
                    <w:div w:id="442269109">
                      <w:marLeft w:val="0"/>
                      <w:marRight w:val="0"/>
                      <w:marTop w:val="0"/>
                      <w:marBottom w:val="0"/>
                      <w:divBdr>
                        <w:top w:val="none" w:sz="0" w:space="0" w:color="auto"/>
                        <w:left w:val="none" w:sz="0" w:space="0" w:color="auto"/>
                        <w:bottom w:val="none" w:sz="0" w:space="0" w:color="auto"/>
                        <w:right w:val="none" w:sz="0" w:space="0" w:color="auto"/>
                      </w:divBdr>
                    </w:div>
                  </w:divsChild>
                </w:div>
                <w:div w:id="1625842886">
                  <w:marLeft w:val="0"/>
                  <w:marRight w:val="0"/>
                  <w:marTop w:val="0"/>
                  <w:marBottom w:val="0"/>
                  <w:divBdr>
                    <w:top w:val="none" w:sz="0" w:space="0" w:color="auto"/>
                    <w:left w:val="none" w:sz="0" w:space="0" w:color="auto"/>
                    <w:bottom w:val="none" w:sz="0" w:space="0" w:color="auto"/>
                    <w:right w:val="none" w:sz="0" w:space="0" w:color="auto"/>
                  </w:divBdr>
                  <w:divsChild>
                    <w:div w:id="1966546532">
                      <w:marLeft w:val="0"/>
                      <w:marRight w:val="0"/>
                      <w:marTop w:val="0"/>
                      <w:marBottom w:val="0"/>
                      <w:divBdr>
                        <w:top w:val="none" w:sz="0" w:space="0" w:color="auto"/>
                        <w:left w:val="none" w:sz="0" w:space="0" w:color="auto"/>
                        <w:bottom w:val="none" w:sz="0" w:space="0" w:color="auto"/>
                        <w:right w:val="none" w:sz="0" w:space="0" w:color="auto"/>
                      </w:divBdr>
                    </w:div>
                  </w:divsChild>
                </w:div>
                <w:div w:id="731391529">
                  <w:marLeft w:val="0"/>
                  <w:marRight w:val="0"/>
                  <w:marTop w:val="0"/>
                  <w:marBottom w:val="0"/>
                  <w:divBdr>
                    <w:top w:val="none" w:sz="0" w:space="0" w:color="auto"/>
                    <w:left w:val="none" w:sz="0" w:space="0" w:color="auto"/>
                    <w:bottom w:val="none" w:sz="0" w:space="0" w:color="auto"/>
                    <w:right w:val="none" w:sz="0" w:space="0" w:color="auto"/>
                  </w:divBdr>
                  <w:divsChild>
                    <w:div w:id="586617895">
                      <w:marLeft w:val="0"/>
                      <w:marRight w:val="0"/>
                      <w:marTop w:val="0"/>
                      <w:marBottom w:val="0"/>
                      <w:divBdr>
                        <w:top w:val="none" w:sz="0" w:space="0" w:color="auto"/>
                        <w:left w:val="none" w:sz="0" w:space="0" w:color="auto"/>
                        <w:bottom w:val="none" w:sz="0" w:space="0" w:color="auto"/>
                        <w:right w:val="none" w:sz="0" w:space="0" w:color="auto"/>
                      </w:divBdr>
                    </w:div>
                  </w:divsChild>
                </w:div>
                <w:div w:id="423961776">
                  <w:marLeft w:val="0"/>
                  <w:marRight w:val="0"/>
                  <w:marTop w:val="0"/>
                  <w:marBottom w:val="0"/>
                  <w:divBdr>
                    <w:top w:val="none" w:sz="0" w:space="0" w:color="auto"/>
                    <w:left w:val="none" w:sz="0" w:space="0" w:color="auto"/>
                    <w:bottom w:val="none" w:sz="0" w:space="0" w:color="auto"/>
                    <w:right w:val="none" w:sz="0" w:space="0" w:color="auto"/>
                  </w:divBdr>
                  <w:divsChild>
                    <w:div w:id="2069380635">
                      <w:marLeft w:val="0"/>
                      <w:marRight w:val="0"/>
                      <w:marTop w:val="0"/>
                      <w:marBottom w:val="0"/>
                      <w:divBdr>
                        <w:top w:val="none" w:sz="0" w:space="0" w:color="auto"/>
                        <w:left w:val="none" w:sz="0" w:space="0" w:color="auto"/>
                        <w:bottom w:val="none" w:sz="0" w:space="0" w:color="auto"/>
                        <w:right w:val="none" w:sz="0" w:space="0" w:color="auto"/>
                      </w:divBdr>
                    </w:div>
                  </w:divsChild>
                </w:div>
                <w:div w:id="1122190033">
                  <w:marLeft w:val="0"/>
                  <w:marRight w:val="0"/>
                  <w:marTop w:val="0"/>
                  <w:marBottom w:val="0"/>
                  <w:divBdr>
                    <w:top w:val="none" w:sz="0" w:space="0" w:color="auto"/>
                    <w:left w:val="none" w:sz="0" w:space="0" w:color="auto"/>
                    <w:bottom w:val="none" w:sz="0" w:space="0" w:color="auto"/>
                    <w:right w:val="none" w:sz="0" w:space="0" w:color="auto"/>
                  </w:divBdr>
                  <w:divsChild>
                    <w:div w:id="25567790">
                      <w:marLeft w:val="0"/>
                      <w:marRight w:val="0"/>
                      <w:marTop w:val="0"/>
                      <w:marBottom w:val="0"/>
                      <w:divBdr>
                        <w:top w:val="none" w:sz="0" w:space="0" w:color="auto"/>
                        <w:left w:val="none" w:sz="0" w:space="0" w:color="auto"/>
                        <w:bottom w:val="none" w:sz="0" w:space="0" w:color="auto"/>
                        <w:right w:val="none" w:sz="0" w:space="0" w:color="auto"/>
                      </w:divBdr>
                    </w:div>
                  </w:divsChild>
                </w:div>
                <w:div w:id="451175857">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0"/>
                      <w:marRight w:val="0"/>
                      <w:marTop w:val="0"/>
                      <w:marBottom w:val="0"/>
                      <w:divBdr>
                        <w:top w:val="none" w:sz="0" w:space="0" w:color="auto"/>
                        <w:left w:val="none" w:sz="0" w:space="0" w:color="auto"/>
                        <w:bottom w:val="none" w:sz="0" w:space="0" w:color="auto"/>
                        <w:right w:val="none" w:sz="0" w:space="0" w:color="auto"/>
                      </w:divBdr>
                    </w:div>
                  </w:divsChild>
                </w:div>
                <w:div w:id="623737226">
                  <w:marLeft w:val="0"/>
                  <w:marRight w:val="0"/>
                  <w:marTop w:val="0"/>
                  <w:marBottom w:val="0"/>
                  <w:divBdr>
                    <w:top w:val="none" w:sz="0" w:space="0" w:color="auto"/>
                    <w:left w:val="none" w:sz="0" w:space="0" w:color="auto"/>
                    <w:bottom w:val="none" w:sz="0" w:space="0" w:color="auto"/>
                    <w:right w:val="none" w:sz="0" w:space="0" w:color="auto"/>
                  </w:divBdr>
                  <w:divsChild>
                    <w:div w:id="1265112156">
                      <w:marLeft w:val="0"/>
                      <w:marRight w:val="0"/>
                      <w:marTop w:val="0"/>
                      <w:marBottom w:val="0"/>
                      <w:divBdr>
                        <w:top w:val="none" w:sz="0" w:space="0" w:color="auto"/>
                        <w:left w:val="none" w:sz="0" w:space="0" w:color="auto"/>
                        <w:bottom w:val="none" w:sz="0" w:space="0" w:color="auto"/>
                        <w:right w:val="none" w:sz="0" w:space="0" w:color="auto"/>
                      </w:divBdr>
                    </w:div>
                  </w:divsChild>
                </w:div>
                <w:div w:id="1204711137">
                  <w:marLeft w:val="0"/>
                  <w:marRight w:val="0"/>
                  <w:marTop w:val="0"/>
                  <w:marBottom w:val="0"/>
                  <w:divBdr>
                    <w:top w:val="none" w:sz="0" w:space="0" w:color="auto"/>
                    <w:left w:val="none" w:sz="0" w:space="0" w:color="auto"/>
                    <w:bottom w:val="none" w:sz="0" w:space="0" w:color="auto"/>
                    <w:right w:val="none" w:sz="0" w:space="0" w:color="auto"/>
                  </w:divBdr>
                  <w:divsChild>
                    <w:div w:id="1112092777">
                      <w:marLeft w:val="0"/>
                      <w:marRight w:val="0"/>
                      <w:marTop w:val="0"/>
                      <w:marBottom w:val="0"/>
                      <w:divBdr>
                        <w:top w:val="none" w:sz="0" w:space="0" w:color="auto"/>
                        <w:left w:val="none" w:sz="0" w:space="0" w:color="auto"/>
                        <w:bottom w:val="none" w:sz="0" w:space="0" w:color="auto"/>
                        <w:right w:val="none" w:sz="0" w:space="0" w:color="auto"/>
                      </w:divBdr>
                    </w:div>
                  </w:divsChild>
                </w:div>
                <w:div w:id="720326210">
                  <w:marLeft w:val="0"/>
                  <w:marRight w:val="0"/>
                  <w:marTop w:val="0"/>
                  <w:marBottom w:val="0"/>
                  <w:divBdr>
                    <w:top w:val="none" w:sz="0" w:space="0" w:color="auto"/>
                    <w:left w:val="none" w:sz="0" w:space="0" w:color="auto"/>
                    <w:bottom w:val="none" w:sz="0" w:space="0" w:color="auto"/>
                    <w:right w:val="none" w:sz="0" w:space="0" w:color="auto"/>
                  </w:divBdr>
                  <w:divsChild>
                    <w:div w:id="1602955224">
                      <w:marLeft w:val="0"/>
                      <w:marRight w:val="0"/>
                      <w:marTop w:val="0"/>
                      <w:marBottom w:val="0"/>
                      <w:divBdr>
                        <w:top w:val="none" w:sz="0" w:space="0" w:color="auto"/>
                        <w:left w:val="none" w:sz="0" w:space="0" w:color="auto"/>
                        <w:bottom w:val="none" w:sz="0" w:space="0" w:color="auto"/>
                        <w:right w:val="none" w:sz="0" w:space="0" w:color="auto"/>
                      </w:divBdr>
                    </w:div>
                  </w:divsChild>
                </w:div>
                <w:div w:id="989863854">
                  <w:marLeft w:val="0"/>
                  <w:marRight w:val="0"/>
                  <w:marTop w:val="0"/>
                  <w:marBottom w:val="0"/>
                  <w:divBdr>
                    <w:top w:val="none" w:sz="0" w:space="0" w:color="auto"/>
                    <w:left w:val="none" w:sz="0" w:space="0" w:color="auto"/>
                    <w:bottom w:val="none" w:sz="0" w:space="0" w:color="auto"/>
                    <w:right w:val="none" w:sz="0" w:space="0" w:color="auto"/>
                  </w:divBdr>
                  <w:divsChild>
                    <w:div w:id="1231235880">
                      <w:marLeft w:val="0"/>
                      <w:marRight w:val="0"/>
                      <w:marTop w:val="0"/>
                      <w:marBottom w:val="0"/>
                      <w:divBdr>
                        <w:top w:val="none" w:sz="0" w:space="0" w:color="auto"/>
                        <w:left w:val="none" w:sz="0" w:space="0" w:color="auto"/>
                        <w:bottom w:val="none" w:sz="0" w:space="0" w:color="auto"/>
                        <w:right w:val="none" w:sz="0" w:space="0" w:color="auto"/>
                      </w:divBdr>
                    </w:div>
                  </w:divsChild>
                </w:div>
                <w:div w:id="1666007030">
                  <w:marLeft w:val="0"/>
                  <w:marRight w:val="0"/>
                  <w:marTop w:val="0"/>
                  <w:marBottom w:val="0"/>
                  <w:divBdr>
                    <w:top w:val="none" w:sz="0" w:space="0" w:color="auto"/>
                    <w:left w:val="none" w:sz="0" w:space="0" w:color="auto"/>
                    <w:bottom w:val="none" w:sz="0" w:space="0" w:color="auto"/>
                    <w:right w:val="none" w:sz="0" w:space="0" w:color="auto"/>
                  </w:divBdr>
                  <w:divsChild>
                    <w:div w:id="1497110615">
                      <w:marLeft w:val="0"/>
                      <w:marRight w:val="0"/>
                      <w:marTop w:val="0"/>
                      <w:marBottom w:val="0"/>
                      <w:divBdr>
                        <w:top w:val="none" w:sz="0" w:space="0" w:color="auto"/>
                        <w:left w:val="none" w:sz="0" w:space="0" w:color="auto"/>
                        <w:bottom w:val="none" w:sz="0" w:space="0" w:color="auto"/>
                        <w:right w:val="none" w:sz="0" w:space="0" w:color="auto"/>
                      </w:divBdr>
                    </w:div>
                  </w:divsChild>
                </w:div>
                <w:div w:id="353309987">
                  <w:marLeft w:val="0"/>
                  <w:marRight w:val="0"/>
                  <w:marTop w:val="0"/>
                  <w:marBottom w:val="0"/>
                  <w:divBdr>
                    <w:top w:val="none" w:sz="0" w:space="0" w:color="auto"/>
                    <w:left w:val="none" w:sz="0" w:space="0" w:color="auto"/>
                    <w:bottom w:val="none" w:sz="0" w:space="0" w:color="auto"/>
                    <w:right w:val="none" w:sz="0" w:space="0" w:color="auto"/>
                  </w:divBdr>
                  <w:divsChild>
                    <w:div w:id="1342581964">
                      <w:marLeft w:val="0"/>
                      <w:marRight w:val="0"/>
                      <w:marTop w:val="0"/>
                      <w:marBottom w:val="0"/>
                      <w:divBdr>
                        <w:top w:val="none" w:sz="0" w:space="0" w:color="auto"/>
                        <w:left w:val="none" w:sz="0" w:space="0" w:color="auto"/>
                        <w:bottom w:val="none" w:sz="0" w:space="0" w:color="auto"/>
                        <w:right w:val="none" w:sz="0" w:space="0" w:color="auto"/>
                      </w:divBdr>
                    </w:div>
                  </w:divsChild>
                </w:div>
                <w:div w:id="698354354">
                  <w:marLeft w:val="0"/>
                  <w:marRight w:val="0"/>
                  <w:marTop w:val="0"/>
                  <w:marBottom w:val="0"/>
                  <w:divBdr>
                    <w:top w:val="none" w:sz="0" w:space="0" w:color="auto"/>
                    <w:left w:val="none" w:sz="0" w:space="0" w:color="auto"/>
                    <w:bottom w:val="none" w:sz="0" w:space="0" w:color="auto"/>
                    <w:right w:val="none" w:sz="0" w:space="0" w:color="auto"/>
                  </w:divBdr>
                  <w:divsChild>
                    <w:div w:id="1774125768">
                      <w:marLeft w:val="0"/>
                      <w:marRight w:val="0"/>
                      <w:marTop w:val="0"/>
                      <w:marBottom w:val="0"/>
                      <w:divBdr>
                        <w:top w:val="none" w:sz="0" w:space="0" w:color="auto"/>
                        <w:left w:val="none" w:sz="0" w:space="0" w:color="auto"/>
                        <w:bottom w:val="none" w:sz="0" w:space="0" w:color="auto"/>
                        <w:right w:val="none" w:sz="0" w:space="0" w:color="auto"/>
                      </w:divBdr>
                    </w:div>
                  </w:divsChild>
                </w:div>
                <w:div w:id="318309790">
                  <w:marLeft w:val="0"/>
                  <w:marRight w:val="0"/>
                  <w:marTop w:val="0"/>
                  <w:marBottom w:val="0"/>
                  <w:divBdr>
                    <w:top w:val="none" w:sz="0" w:space="0" w:color="auto"/>
                    <w:left w:val="none" w:sz="0" w:space="0" w:color="auto"/>
                    <w:bottom w:val="none" w:sz="0" w:space="0" w:color="auto"/>
                    <w:right w:val="none" w:sz="0" w:space="0" w:color="auto"/>
                  </w:divBdr>
                  <w:divsChild>
                    <w:div w:id="1460415234">
                      <w:marLeft w:val="0"/>
                      <w:marRight w:val="0"/>
                      <w:marTop w:val="0"/>
                      <w:marBottom w:val="0"/>
                      <w:divBdr>
                        <w:top w:val="none" w:sz="0" w:space="0" w:color="auto"/>
                        <w:left w:val="none" w:sz="0" w:space="0" w:color="auto"/>
                        <w:bottom w:val="none" w:sz="0" w:space="0" w:color="auto"/>
                        <w:right w:val="none" w:sz="0" w:space="0" w:color="auto"/>
                      </w:divBdr>
                    </w:div>
                  </w:divsChild>
                </w:div>
                <w:div w:id="1488860315">
                  <w:marLeft w:val="0"/>
                  <w:marRight w:val="0"/>
                  <w:marTop w:val="0"/>
                  <w:marBottom w:val="0"/>
                  <w:divBdr>
                    <w:top w:val="none" w:sz="0" w:space="0" w:color="auto"/>
                    <w:left w:val="none" w:sz="0" w:space="0" w:color="auto"/>
                    <w:bottom w:val="none" w:sz="0" w:space="0" w:color="auto"/>
                    <w:right w:val="none" w:sz="0" w:space="0" w:color="auto"/>
                  </w:divBdr>
                  <w:divsChild>
                    <w:div w:id="1982808151">
                      <w:marLeft w:val="0"/>
                      <w:marRight w:val="0"/>
                      <w:marTop w:val="0"/>
                      <w:marBottom w:val="0"/>
                      <w:divBdr>
                        <w:top w:val="none" w:sz="0" w:space="0" w:color="auto"/>
                        <w:left w:val="none" w:sz="0" w:space="0" w:color="auto"/>
                        <w:bottom w:val="none" w:sz="0" w:space="0" w:color="auto"/>
                        <w:right w:val="none" w:sz="0" w:space="0" w:color="auto"/>
                      </w:divBdr>
                    </w:div>
                  </w:divsChild>
                </w:div>
                <w:div w:id="2095592583">
                  <w:marLeft w:val="0"/>
                  <w:marRight w:val="0"/>
                  <w:marTop w:val="0"/>
                  <w:marBottom w:val="0"/>
                  <w:divBdr>
                    <w:top w:val="none" w:sz="0" w:space="0" w:color="auto"/>
                    <w:left w:val="none" w:sz="0" w:space="0" w:color="auto"/>
                    <w:bottom w:val="none" w:sz="0" w:space="0" w:color="auto"/>
                    <w:right w:val="none" w:sz="0" w:space="0" w:color="auto"/>
                  </w:divBdr>
                  <w:divsChild>
                    <w:div w:id="1010569767">
                      <w:marLeft w:val="0"/>
                      <w:marRight w:val="0"/>
                      <w:marTop w:val="0"/>
                      <w:marBottom w:val="0"/>
                      <w:divBdr>
                        <w:top w:val="none" w:sz="0" w:space="0" w:color="auto"/>
                        <w:left w:val="none" w:sz="0" w:space="0" w:color="auto"/>
                        <w:bottom w:val="none" w:sz="0" w:space="0" w:color="auto"/>
                        <w:right w:val="none" w:sz="0" w:space="0" w:color="auto"/>
                      </w:divBdr>
                    </w:div>
                  </w:divsChild>
                </w:div>
                <w:div w:id="98374655">
                  <w:marLeft w:val="0"/>
                  <w:marRight w:val="0"/>
                  <w:marTop w:val="0"/>
                  <w:marBottom w:val="0"/>
                  <w:divBdr>
                    <w:top w:val="none" w:sz="0" w:space="0" w:color="auto"/>
                    <w:left w:val="none" w:sz="0" w:space="0" w:color="auto"/>
                    <w:bottom w:val="none" w:sz="0" w:space="0" w:color="auto"/>
                    <w:right w:val="none" w:sz="0" w:space="0" w:color="auto"/>
                  </w:divBdr>
                  <w:divsChild>
                    <w:div w:id="909852410">
                      <w:marLeft w:val="0"/>
                      <w:marRight w:val="0"/>
                      <w:marTop w:val="0"/>
                      <w:marBottom w:val="0"/>
                      <w:divBdr>
                        <w:top w:val="none" w:sz="0" w:space="0" w:color="auto"/>
                        <w:left w:val="none" w:sz="0" w:space="0" w:color="auto"/>
                        <w:bottom w:val="none" w:sz="0" w:space="0" w:color="auto"/>
                        <w:right w:val="none" w:sz="0" w:space="0" w:color="auto"/>
                      </w:divBdr>
                    </w:div>
                  </w:divsChild>
                </w:div>
                <w:div w:id="1837914149">
                  <w:marLeft w:val="0"/>
                  <w:marRight w:val="0"/>
                  <w:marTop w:val="0"/>
                  <w:marBottom w:val="0"/>
                  <w:divBdr>
                    <w:top w:val="none" w:sz="0" w:space="0" w:color="auto"/>
                    <w:left w:val="none" w:sz="0" w:space="0" w:color="auto"/>
                    <w:bottom w:val="none" w:sz="0" w:space="0" w:color="auto"/>
                    <w:right w:val="none" w:sz="0" w:space="0" w:color="auto"/>
                  </w:divBdr>
                  <w:divsChild>
                    <w:div w:id="800850143">
                      <w:marLeft w:val="0"/>
                      <w:marRight w:val="0"/>
                      <w:marTop w:val="0"/>
                      <w:marBottom w:val="0"/>
                      <w:divBdr>
                        <w:top w:val="none" w:sz="0" w:space="0" w:color="auto"/>
                        <w:left w:val="none" w:sz="0" w:space="0" w:color="auto"/>
                        <w:bottom w:val="none" w:sz="0" w:space="0" w:color="auto"/>
                        <w:right w:val="none" w:sz="0" w:space="0" w:color="auto"/>
                      </w:divBdr>
                    </w:div>
                  </w:divsChild>
                </w:div>
                <w:div w:id="2130971404">
                  <w:marLeft w:val="0"/>
                  <w:marRight w:val="0"/>
                  <w:marTop w:val="0"/>
                  <w:marBottom w:val="0"/>
                  <w:divBdr>
                    <w:top w:val="none" w:sz="0" w:space="0" w:color="auto"/>
                    <w:left w:val="none" w:sz="0" w:space="0" w:color="auto"/>
                    <w:bottom w:val="none" w:sz="0" w:space="0" w:color="auto"/>
                    <w:right w:val="none" w:sz="0" w:space="0" w:color="auto"/>
                  </w:divBdr>
                  <w:divsChild>
                    <w:div w:id="739526851">
                      <w:marLeft w:val="0"/>
                      <w:marRight w:val="0"/>
                      <w:marTop w:val="0"/>
                      <w:marBottom w:val="0"/>
                      <w:divBdr>
                        <w:top w:val="none" w:sz="0" w:space="0" w:color="auto"/>
                        <w:left w:val="none" w:sz="0" w:space="0" w:color="auto"/>
                        <w:bottom w:val="none" w:sz="0" w:space="0" w:color="auto"/>
                        <w:right w:val="none" w:sz="0" w:space="0" w:color="auto"/>
                      </w:divBdr>
                    </w:div>
                  </w:divsChild>
                </w:div>
                <w:div w:id="192503278">
                  <w:marLeft w:val="0"/>
                  <w:marRight w:val="0"/>
                  <w:marTop w:val="0"/>
                  <w:marBottom w:val="0"/>
                  <w:divBdr>
                    <w:top w:val="none" w:sz="0" w:space="0" w:color="auto"/>
                    <w:left w:val="none" w:sz="0" w:space="0" w:color="auto"/>
                    <w:bottom w:val="none" w:sz="0" w:space="0" w:color="auto"/>
                    <w:right w:val="none" w:sz="0" w:space="0" w:color="auto"/>
                  </w:divBdr>
                  <w:divsChild>
                    <w:div w:id="1716616147">
                      <w:marLeft w:val="0"/>
                      <w:marRight w:val="0"/>
                      <w:marTop w:val="0"/>
                      <w:marBottom w:val="0"/>
                      <w:divBdr>
                        <w:top w:val="none" w:sz="0" w:space="0" w:color="auto"/>
                        <w:left w:val="none" w:sz="0" w:space="0" w:color="auto"/>
                        <w:bottom w:val="none" w:sz="0" w:space="0" w:color="auto"/>
                        <w:right w:val="none" w:sz="0" w:space="0" w:color="auto"/>
                      </w:divBdr>
                    </w:div>
                  </w:divsChild>
                </w:div>
                <w:div w:id="563951961">
                  <w:marLeft w:val="0"/>
                  <w:marRight w:val="0"/>
                  <w:marTop w:val="0"/>
                  <w:marBottom w:val="0"/>
                  <w:divBdr>
                    <w:top w:val="none" w:sz="0" w:space="0" w:color="auto"/>
                    <w:left w:val="none" w:sz="0" w:space="0" w:color="auto"/>
                    <w:bottom w:val="none" w:sz="0" w:space="0" w:color="auto"/>
                    <w:right w:val="none" w:sz="0" w:space="0" w:color="auto"/>
                  </w:divBdr>
                  <w:divsChild>
                    <w:div w:id="84307676">
                      <w:marLeft w:val="0"/>
                      <w:marRight w:val="0"/>
                      <w:marTop w:val="0"/>
                      <w:marBottom w:val="0"/>
                      <w:divBdr>
                        <w:top w:val="none" w:sz="0" w:space="0" w:color="auto"/>
                        <w:left w:val="none" w:sz="0" w:space="0" w:color="auto"/>
                        <w:bottom w:val="none" w:sz="0" w:space="0" w:color="auto"/>
                        <w:right w:val="none" w:sz="0" w:space="0" w:color="auto"/>
                      </w:divBdr>
                    </w:div>
                  </w:divsChild>
                </w:div>
                <w:div w:id="1270968189">
                  <w:marLeft w:val="0"/>
                  <w:marRight w:val="0"/>
                  <w:marTop w:val="0"/>
                  <w:marBottom w:val="0"/>
                  <w:divBdr>
                    <w:top w:val="none" w:sz="0" w:space="0" w:color="auto"/>
                    <w:left w:val="none" w:sz="0" w:space="0" w:color="auto"/>
                    <w:bottom w:val="none" w:sz="0" w:space="0" w:color="auto"/>
                    <w:right w:val="none" w:sz="0" w:space="0" w:color="auto"/>
                  </w:divBdr>
                  <w:divsChild>
                    <w:div w:id="308360167">
                      <w:marLeft w:val="0"/>
                      <w:marRight w:val="0"/>
                      <w:marTop w:val="0"/>
                      <w:marBottom w:val="0"/>
                      <w:divBdr>
                        <w:top w:val="none" w:sz="0" w:space="0" w:color="auto"/>
                        <w:left w:val="none" w:sz="0" w:space="0" w:color="auto"/>
                        <w:bottom w:val="none" w:sz="0" w:space="0" w:color="auto"/>
                        <w:right w:val="none" w:sz="0" w:space="0" w:color="auto"/>
                      </w:divBdr>
                    </w:div>
                  </w:divsChild>
                </w:div>
                <w:div w:id="1821995461">
                  <w:marLeft w:val="0"/>
                  <w:marRight w:val="0"/>
                  <w:marTop w:val="0"/>
                  <w:marBottom w:val="0"/>
                  <w:divBdr>
                    <w:top w:val="none" w:sz="0" w:space="0" w:color="auto"/>
                    <w:left w:val="none" w:sz="0" w:space="0" w:color="auto"/>
                    <w:bottom w:val="none" w:sz="0" w:space="0" w:color="auto"/>
                    <w:right w:val="none" w:sz="0" w:space="0" w:color="auto"/>
                  </w:divBdr>
                  <w:divsChild>
                    <w:div w:id="889148408">
                      <w:marLeft w:val="0"/>
                      <w:marRight w:val="0"/>
                      <w:marTop w:val="0"/>
                      <w:marBottom w:val="0"/>
                      <w:divBdr>
                        <w:top w:val="none" w:sz="0" w:space="0" w:color="auto"/>
                        <w:left w:val="none" w:sz="0" w:space="0" w:color="auto"/>
                        <w:bottom w:val="none" w:sz="0" w:space="0" w:color="auto"/>
                        <w:right w:val="none" w:sz="0" w:space="0" w:color="auto"/>
                      </w:divBdr>
                    </w:div>
                  </w:divsChild>
                </w:div>
                <w:div w:id="1349064975">
                  <w:marLeft w:val="0"/>
                  <w:marRight w:val="0"/>
                  <w:marTop w:val="0"/>
                  <w:marBottom w:val="0"/>
                  <w:divBdr>
                    <w:top w:val="none" w:sz="0" w:space="0" w:color="auto"/>
                    <w:left w:val="none" w:sz="0" w:space="0" w:color="auto"/>
                    <w:bottom w:val="none" w:sz="0" w:space="0" w:color="auto"/>
                    <w:right w:val="none" w:sz="0" w:space="0" w:color="auto"/>
                  </w:divBdr>
                  <w:divsChild>
                    <w:div w:id="1081682098">
                      <w:marLeft w:val="0"/>
                      <w:marRight w:val="0"/>
                      <w:marTop w:val="0"/>
                      <w:marBottom w:val="0"/>
                      <w:divBdr>
                        <w:top w:val="none" w:sz="0" w:space="0" w:color="auto"/>
                        <w:left w:val="none" w:sz="0" w:space="0" w:color="auto"/>
                        <w:bottom w:val="none" w:sz="0" w:space="0" w:color="auto"/>
                        <w:right w:val="none" w:sz="0" w:space="0" w:color="auto"/>
                      </w:divBdr>
                    </w:div>
                  </w:divsChild>
                </w:div>
                <w:div w:id="1880362678">
                  <w:marLeft w:val="0"/>
                  <w:marRight w:val="0"/>
                  <w:marTop w:val="0"/>
                  <w:marBottom w:val="0"/>
                  <w:divBdr>
                    <w:top w:val="none" w:sz="0" w:space="0" w:color="auto"/>
                    <w:left w:val="none" w:sz="0" w:space="0" w:color="auto"/>
                    <w:bottom w:val="none" w:sz="0" w:space="0" w:color="auto"/>
                    <w:right w:val="none" w:sz="0" w:space="0" w:color="auto"/>
                  </w:divBdr>
                  <w:divsChild>
                    <w:div w:id="1881743362">
                      <w:marLeft w:val="0"/>
                      <w:marRight w:val="0"/>
                      <w:marTop w:val="0"/>
                      <w:marBottom w:val="0"/>
                      <w:divBdr>
                        <w:top w:val="none" w:sz="0" w:space="0" w:color="auto"/>
                        <w:left w:val="none" w:sz="0" w:space="0" w:color="auto"/>
                        <w:bottom w:val="none" w:sz="0" w:space="0" w:color="auto"/>
                        <w:right w:val="none" w:sz="0" w:space="0" w:color="auto"/>
                      </w:divBdr>
                    </w:div>
                  </w:divsChild>
                </w:div>
                <w:div w:id="1336035511">
                  <w:marLeft w:val="0"/>
                  <w:marRight w:val="0"/>
                  <w:marTop w:val="0"/>
                  <w:marBottom w:val="0"/>
                  <w:divBdr>
                    <w:top w:val="none" w:sz="0" w:space="0" w:color="auto"/>
                    <w:left w:val="none" w:sz="0" w:space="0" w:color="auto"/>
                    <w:bottom w:val="none" w:sz="0" w:space="0" w:color="auto"/>
                    <w:right w:val="none" w:sz="0" w:space="0" w:color="auto"/>
                  </w:divBdr>
                  <w:divsChild>
                    <w:div w:id="1612738513">
                      <w:marLeft w:val="0"/>
                      <w:marRight w:val="0"/>
                      <w:marTop w:val="0"/>
                      <w:marBottom w:val="0"/>
                      <w:divBdr>
                        <w:top w:val="none" w:sz="0" w:space="0" w:color="auto"/>
                        <w:left w:val="none" w:sz="0" w:space="0" w:color="auto"/>
                        <w:bottom w:val="none" w:sz="0" w:space="0" w:color="auto"/>
                        <w:right w:val="none" w:sz="0" w:space="0" w:color="auto"/>
                      </w:divBdr>
                    </w:div>
                  </w:divsChild>
                </w:div>
                <w:div w:id="67505525">
                  <w:marLeft w:val="0"/>
                  <w:marRight w:val="0"/>
                  <w:marTop w:val="0"/>
                  <w:marBottom w:val="0"/>
                  <w:divBdr>
                    <w:top w:val="none" w:sz="0" w:space="0" w:color="auto"/>
                    <w:left w:val="none" w:sz="0" w:space="0" w:color="auto"/>
                    <w:bottom w:val="none" w:sz="0" w:space="0" w:color="auto"/>
                    <w:right w:val="none" w:sz="0" w:space="0" w:color="auto"/>
                  </w:divBdr>
                  <w:divsChild>
                    <w:div w:id="953709009">
                      <w:marLeft w:val="0"/>
                      <w:marRight w:val="0"/>
                      <w:marTop w:val="0"/>
                      <w:marBottom w:val="0"/>
                      <w:divBdr>
                        <w:top w:val="none" w:sz="0" w:space="0" w:color="auto"/>
                        <w:left w:val="none" w:sz="0" w:space="0" w:color="auto"/>
                        <w:bottom w:val="none" w:sz="0" w:space="0" w:color="auto"/>
                        <w:right w:val="none" w:sz="0" w:space="0" w:color="auto"/>
                      </w:divBdr>
                    </w:div>
                  </w:divsChild>
                </w:div>
                <w:div w:id="900094612">
                  <w:marLeft w:val="0"/>
                  <w:marRight w:val="0"/>
                  <w:marTop w:val="0"/>
                  <w:marBottom w:val="0"/>
                  <w:divBdr>
                    <w:top w:val="none" w:sz="0" w:space="0" w:color="auto"/>
                    <w:left w:val="none" w:sz="0" w:space="0" w:color="auto"/>
                    <w:bottom w:val="none" w:sz="0" w:space="0" w:color="auto"/>
                    <w:right w:val="none" w:sz="0" w:space="0" w:color="auto"/>
                  </w:divBdr>
                  <w:divsChild>
                    <w:div w:id="1481003268">
                      <w:marLeft w:val="0"/>
                      <w:marRight w:val="0"/>
                      <w:marTop w:val="0"/>
                      <w:marBottom w:val="0"/>
                      <w:divBdr>
                        <w:top w:val="none" w:sz="0" w:space="0" w:color="auto"/>
                        <w:left w:val="none" w:sz="0" w:space="0" w:color="auto"/>
                        <w:bottom w:val="none" w:sz="0" w:space="0" w:color="auto"/>
                        <w:right w:val="none" w:sz="0" w:space="0" w:color="auto"/>
                      </w:divBdr>
                    </w:div>
                  </w:divsChild>
                </w:div>
                <w:div w:id="835877926">
                  <w:marLeft w:val="0"/>
                  <w:marRight w:val="0"/>
                  <w:marTop w:val="0"/>
                  <w:marBottom w:val="0"/>
                  <w:divBdr>
                    <w:top w:val="none" w:sz="0" w:space="0" w:color="auto"/>
                    <w:left w:val="none" w:sz="0" w:space="0" w:color="auto"/>
                    <w:bottom w:val="none" w:sz="0" w:space="0" w:color="auto"/>
                    <w:right w:val="none" w:sz="0" w:space="0" w:color="auto"/>
                  </w:divBdr>
                  <w:divsChild>
                    <w:div w:id="22632866">
                      <w:marLeft w:val="0"/>
                      <w:marRight w:val="0"/>
                      <w:marTop w:val="0"/>
                      <w:marBottom w:val="0"/>
                      <w:divBdr>
                        <w:top w:val="none" w:sz="0" w:space="0" w:color="auto"/>
                        <w:left w:val="none" w:sz="0" w:space="0" w:color="auto"/>
                        <w:bottom w:val="none" w:sz="0" w:space="0" w:color="auto"/>
                        <w:right w:val="none" w:sz="0" w:space="0" w:color="auto"/>
                      </w:divBdr>
                    </w:div>
                  </w:divsChild>
                </w:div>
                <w:div w:id="854224366">
                  <w:marLeft w:val="0"/>
                  <w:marRight w:val="0"/>
                  <w:marTop w:val="0"/>
                  <w:marBottom w:val="0"/>
                  <w:divBdr>
                    <w:top w:val="none" w:sz="0" w:space="0" w:color="auto"/>
                    <w:left w:val="none" w:sz="0" w:space="0" w:color="auto"/>
                    <w:bottom w:val="none" w:sz="0" w:space="0" w:color="auto"/>
                    <w:right w:val="none" w:sz="0" w:space="0" w:color="auto"/>
                  </w:divBdr>
                  <w:divsChild>
                    <w:div w:id="1684700167">
                      <w:marLeft w:val="0"/>
                      <w:marRight w:val="0"/>
                      <w:marTop w:val="0"/>
                      <w:marBottom w:val="0"/>
                      <w:divBdr>
                        <w:top w:val="none" w:sz="0" w:space="0" w:color="auto"/>
                        <w:left w:val="none" w:sz="0" w:space="0" w:color="auto"/>
                        <w:bottom w:val="none" w:sz="0" w:space="0" w:color="auto"/>
                        <w:right w:val="none" w:sz="0" w:space="0" w:color="auto"/>
                      </w:divBdr>
                    </w:div>
                  </w:divsChild>
                </w:div>
                <w:div w:id="299043126">
                  <w:marLeft w:val="0"/>
                  <w:marRight w:val="0"/>
                  <w:marTop w:val="0"/>
                  <w:marBottom w:val="0"/>
                  <w:divBdr>
                    <w:top w:val="none" w:sz="0" w:space="0" w:color="auto"/>
                    <w:left w:val="none" w:sz="0" w:space="0" w:color="auto"/>
                    <w:bottom w:val="none" w:sz="0" w:space="0" w:color="auto"/>
                    <w:right w:val="none" w:sz="0" w:space="0" w:color="auto"/>
                  </w:divBdr>
                  <w:divsChild>
                    <w:div w:id="1899364716">
                      <w:marLeft w:val="0"/>
                      <w:marRight w:val="0"/>
                      <w:marTop w:val="0"/>
                      <w:marBottom w:val="0"/>
                      <w:divBdr>
                        <w:top w:val="none" w:sz="0" w:space="0" w:color="auto"/>
                        <w:left w:val="none" w:sz="0" w:space="0" w:color="auto"/>
                        <w:bottom w:val="none" w:sz="0" w:space="0" w:color="auto"/>
                        <w:right w:val="none" w:sz="0" w:space="0" w:color="auto"/>
                      </w:divBdr>
                    </w:div>
                  </w:divsChild>
                </w:div>
                <w:div w:id="1701079367">
                  <w:marLeft w:val="0"/>
                  <w:marRight w:val="0"/>
                  <w:marTop w:val="0"/>
                  <w:marBottom w:val="0"/>
                  <w:divBdr>
                    <w:top w:val="none" w:sz="0" w:space="0" w:color="auto"/>
                    <w:left w:val="none" w:sz="0" w:space="0" w:color="auto"/>
                    <w:bottom w:val="none" w:sz="0" w:space="0" w:color="auto"/>
                    <w:right w:val="none" w:sz="0" w:space="0" w:color="auto"/>
                  </w:divBdr>
                  <w:divsChild>
                    <w:div w:id="1479103747">
                      <w:marLeft w:val="0"/>
                      <w:marRight w:val="0"/>
                      <w:marTop w:val="0"/>
                      <w:marBottom w:val="0"/>
                      <w:divBdr>
                        <w:top w:val="none" w:sz="0" w:space="0" w:color="auto"/>
                        <w:left w:val="none" w:sz="0" w:space="0" w:color="auto"/>
                        <w:bottom w:val="none" w:sz="0" w:space="0" w:color="auto"/>
                        <w:right w:val="none" w:sz="0" w:space="0" w:color="auto"/>
                      </w:divBdr>
                    </w:div>
                  </w:divsChild>
                </w:div>
                <w:div w:id="625430371">
                  <w:marLeft w:val="0"/>
                  <w:marRight w:val="0"/>
                  <w:marTop w:val="0"/>
                  <w:marBottom w:val="0"/>
                  <w:divBdr>
                    <w:top w:val="none" w:sz="0" w:space="0" w:color="auto"/>
                    <w:left w:val="none" w:sz="0" w:space="0" w:color="auto"/>
                    <w:bottom w:val="none" w:sz="0" w:space="0" w:color="auto"/>
                    <w:right w:val="none" w:sz="0" w:space="0" w:color="auto"/>
                  </w:divBdr>
                  <w:divsChild>
                    <w:div w:id="2056006496">
                      <w:marLeft w:val="0"/>
                      <w:marRight w:val="0"/>
                      <w:marTop w:val="0"/>
                      <w:marBottom w:val="0"/>
                      <w:divBdr>
                        <w:top w:val="none" w:sz="0" w:space="0" w:color="auto"/>
                        <w:left w:val="none" w:sz="0" w:space="0" w:color="auto"/>
                        <w:bottom w:val="none" w:sz="0" w:space="0" w:color="auto"/>
                        <w:right w:val="none" w:sz="0" w:space="0" w:color="auto"/>
                      </w:divBdr>
                    </w:div>
                  </w:divsChild>
                </w:div>
                <w:div w:id="1980651982">
                  <w:marLeft w:val="0"/>
                  <w:marRight w:val="0"/>
                  <w:marTop w:val="0"/>
                  <w:marBottom w:val="0"/>
                  <w:divBdr>
                    <w:top w:val="none" w:sz="0" w:space="0" w:color="auto"/>
                    <w:left w:val="none" w:sz="0" w:space="0" w:color="auto"/>
                    <w:bottom w:val="none" w:sz="0" w:space="0" w:color="auto"/>
                    <w:right w:val="none" w:sz="0" w:space="0" w:color="auto"/>
                  </w:divBdr>
                  <w:divsChild>
                    <w:div w:id="453450800">
                      <w:marLeft w:val="0"/>
                      <w:marRight w:val="0"/>
                      <w:marTop w:val="0"/>
                      <w:marBottom w:val="0"/>
                      <w:divBdr>
                        <w:top w:val="none" w:sz="0" w:space="0" w:color="auto"/>
                        <w:left w:val="none" w:sz="0" w:space="0" w:color="auto"/>
                        <w:bottom w:val="none" w:sz="0" w:space="0" w:color="auto"/>
                        <w:right w:val="none" w:sz="0" w:space="0" w:color="auto"/>
                      </w:divBdr>
                    </w:div>
                  </w:divsChild>
                </w:div>
                <w:div w:id="1354111262">
                  <w:marLeft w:val="0"/>
                  <w:marRight w:val="0"/>
                  <w:marTop w:val="0"/>
                  <w:marBottom w:val="0"/>
                  <w:divBdr>
                    <w:top w:val="none" w:sz="0" w:space="0" w:color="auto"/>
                    <w:left w:val="none" w:sz="0" w:space="0" w:color="auto"/>
                    <w:bottom w:val="none" w:sz="0" w:space="0" w:color="auto"/>
                    <w:right w:val="none" w:sz="0" w:space="0" w:color="auto"/>
                  </w:divBdr>
                  <w:divsChild>
                    <w:div w:id="1280718770">
                      <w:marLeft w:val="0"/>
                      <w:marRight w:val="0"/>
                      <w:marTop w:val="0"/>
                      <w:marBottom w:val="0"/>
                      <w:divBdr>
                        <w:top w:val="none" w:sz="0" w:space="0" w:color="auto"/>
                        <w:left w:val="none" w:sz="0" w:space="0" w:color="auto"/>
                        <w:bottom w:val="none" w:sz="0" w:space="0" w:color="auto"/>
                        <w:right w:val="none" w:sz="0" w:space="0" w:color="auto"/>
                      </w:divBdr>
                    </w:div>
                  </w:divsChild>
                </w:div>
                <w:div w:id="766849534">
                  <w:marLeft w:val="0"/>
                  <w:marRight w:val="0"/>
                  <w:marTop w:val="0"/>
                  <w:marBottom w:val="0"/>
                  <w:divBdr>
                    <w:top w:val="none" w:sz="0" w:space="0" w:color="auto"/>
                    <w:left w:val="none" w:sz="0" w:space="0" w:color="auto"/>
                    <w:bottom w:val="none" w:sz="0" w:space="0" w:color="auto"/>
                    <w:right w:val="none" w:sz="0" w:space="0" w:color="auto"/>
                  </w:divBdr>
                  <w:divsChild>
                    <w:div w:id="352878155">
                      <w:marLeft w:val="0"/>
                      <w:marRight w:val="0"/>
                      <w:marTop w:val="0"/>
                      <w:marBottom w:val="0"/>
                      <w:divBdr>
                        <w:top w:val="none" w:sz="0" w:space="0" w:color="auto"/>
                        <w:left w:val="none" w:sz="0" w:space="0" w:color="auto"/>
                        <w:bottom w:val="none" w:sz="0" w:space="0" w:color="auto"/>
                        <w:right w:val="none" w:sz="0" w:space="0" w:color="auto"/>
                      </w:divBdr>
                    </w:div>
                  </w:divsChild>
                </w:div>
                <w:div w:id="214439985">
                  <w:marLeft w:val="0"/>
                  <w:marRight w:val="0"/>
                  <w:marTop w:val="0"/>
                  <w:marBottom w:val="0"/>
                  <w:divBdr>
                    <w:top w:val="none" w:sz="0" w:space="0" w:color="auto"/>
                    <w:left w:val="none" w:sz="0" w:space="0" w:color="auto"/>
                    <w:bottom w:val="none" w:sz="0" w:space="0" w:color="auto"/>
                    <w:right w:val="none" w:sz="0" w:space="0" w:color="auto"/>
                  </w:divBdr>
                  <w:divsChild>
                    <w:div w:id="1667005109">
                      <w:marLeft w:val="0"/>
                      <w:marRight w:val="0"/>
                      <w:marTop w:val="0"/>
                      <w:marBottom w:val="0"/>
                      <w:divBdr>
                        <w:top w:val="none" w:sz="0" w:space="0" w:color="auto"/>
                        <w:left w:val="none" w:sz="0" w:space="0" w:color="auto"/>
                        <w:bottom w:val="none" w:sz="0" w:space="0" w:color="auto"/>
                        <w:right w:val="none" w:sz="0" w:space="0" w:color="auto"/>
                      </w:divBdr>
                    </w:div>
                  </w:divsChild>
                </w:div>
                <w:div w:id="2139569964">
                  <w:marLeft w:val="0"/>
                  <w:marRight w:val="0"/>
                  <w:marTop w:val="0"/>
                  <w:marBottom w:val="0"/>
                  <w:divBdr>
                    <w:top w:val="none" w:sz="0" w:space="0" w:color="auto"/>
                    <w:left w:val="none" w:sz="0" w:space="0" w:color="auto"/>
                    <w:bottom w:val="none" w:sz="0" w:space="0" w:color="auto"/>
                    <w:right w:val="none" w:sz="0" w:space="0" w:color="auto"/>
                  </w:divBdr>
                  <w:divsChild>
                    <w:div w:id="251088331">
                      <w:marLeft w:val="0"/>
                      <w:marRight w:val="0"/>
                      <w:marTop w:val="0"/>
                      <w:marBottom w:val="0"/>
                      <w:divBdr>
                        <w:top w:val="none" w:sz="0" w:space="0" w:color="auto"/>
                        <w:left w:val="none" w:sz="0" w:space="0" w:color="auto"/>
                        <w:bottom w:val="none" w:sz="0" w:space="0" w:color="auto"/>
                        <w:right w:val="none" w:sz="0" w:space="0" w:color="auto"/>
                      </w:divBdr>
                    </w:div>
                  </w:divsChild>
                </w:div>
                <w:div w:id="581067138">
                  <w:marLeft w:val="0"/>
                  <w:marRight w:val="0"/>
                  <w:marTop w:val="0"/>
                  <w:marBottom w:val="0"/>
                  <w:divBdr>
                    <w:top w:val="none" w:sz="0" w:space="0" w:color="auto"/>
                    <w:left w:val="none" w:sz="0" w:space="0" w:color="auto"/>
                    <w:bottom w:val="none" w:sz="0" w:space="0" w:color="auto"/>
                    <w:right w:val="none" w:sz="0" w:space="0" w:color="auto"/>
                  </w:divBdr>
                  <w:divsChild>
                    <w:div w:id="323749742">
                      <w:marLeft w:val="0"/>
                      <w:marRight w:val="0"/>
                      <w:marTop w:val="0"/>
                      <w:marBottom w:val="0"/>
                      <w:divBdr>
                        <w:top w:val="none" w:sz="0" w:space="0" w:color="auto"/>
                        <w:left w:val="none" w:sz="0" w:space="0" w:color="auto"/>
                        <w:bottom w:val="none" w:sz="0" w:space="0" w:color="auto"/>
                        <w:right w:val="none" w:sz="0" w:space="0" w:color="auto"/>
                      </w:divBdr>
                    </w:div>
                  </w:divsChild>
                </w:div>
                <w:div w:id="718673922">
                  <w:marLeft w:val="0"/>
                  <w:marRight w:val="0"/>
                  <w:marTop w:val="0"/>
                  <w:marBottom w:val="0"/>
                  <w:divBdr>
                    <w:top w:val="none" w:sz="0" w:space="0" w:color="auto"/>
                    <w:left w:val="none" w:sz="0" w:space="0" w:color="auto"/>
                    <w:bottom w:val="none" w:sz="0" w:space="0" w:color="auto"/>
                    <w:right w:val="none" w:sz="0" w:space="0" w:color="auto"/>
                  </w:divBdr>
                  <w:divsChild>
                    <w:div w:id="15500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745">
      <w:bodyDiv w:val="1"/>
      <w:marLeft w:val="0"/>
      <w:marRight w:val="0"/>
      <w:marTop w:val="0"/>
      <w:marBottom w:val="0"/>
      <w:divBdr>
        <w:top w:val="none" w:sz="0" w:space="0" w:color="auto"/>
        <w:left w:val="none" w:sz="0" w:space="0" w:color="auto"/>
        <w:bottom w:val="none" w:sz="0" w:space="0" w:color="auto"/>
        <w:right w:val="none" w:sz="0" w:space="0" w:color="auto"/>
      </w:divBdr>
      <w:divsChild>
        <w:div w:id="804860582">
          <w:marLeft w:val="0"/>
          <w:marRight w:val="0"/>
          <w:marTop w:val="0"/>
          <w:marBottom w:val="0"/>
          <w:divBdr>
            <w:top w:val="none" w:sz="0" w:space="0" w:color="auto"/>
            <w:left w:val="none" w:sz="0" w:space="0" w:color="auto"/>
            <w:bottom w:val="none" w:sz="0" w:space="0" w:color="auto"/>
            <w:right w:val="none" w:sz="0" w:space="0" w:color="auto"/>
          </w:divBdr>
        </w:div>
        <w:div w:id="107045365">
          <w:marLeft w:val="0"/>
          <w:marRight w:val="0"/>
          <w:marTop w:val="0"/>
          <w:marBottom w:val="0"/>
          <w:divBdr>
            <w:top w:val="none" w:sz="0" w:space="0" w:color="auto"/>
            <w:left w:val="none" w:sz="0" w:space="0" w:color="auto"/>
            <w:bottom w:val="none" w:sz="0" w:space="0" w:color="auto"/>
            <w:right w:val="none" w:sz="0" w:space="0" w:color="auto"/>
          </w:divBdr>
          <w:divsChild>
            <w:div w:id="1972899407">
              <w:marLeft w:val="-75"/>
              <w:marRight w:val="0"/>
              <w:marTop w:val="30"/>
              <w:marBottom w:val="30"/>
              <w:divBdr>
                <w:top w:val="none" w:sz="0" w:space="0" w:color="auto"/>
                <w:left w:val="none" w:sz="0" w:space="0" w:color="auto"/>
                <w:bottom w:val="none" w:sz="0" w:space="0" w:color="auto"/>
                <w:right w:val="none" w:sz="0" w:space="0" w:color="auto"/>
              </w:divBdr>
              <w:divsChild>
                <w:div w:id="883832209">
                  <w:marLeft w:val="0"/>
                  <w:marRight w:val="0"/>
                  <w:marTop w:val="0"/>
                  <w:marBottom w:val="0"/>
                  <w:divBdr>
                    <w:top w:val="none" w:sz="0" w:space="0" w:color="auto"/>
                    <w:left w:val="none" w:sz="0" w:space="0" w:color="auto"/>
                    <w:bottom w:val="none" w:sz="0" w:space="0" w:color="auto"/>
                    <w:right w:val="none" w:sz="0" w:space="0" w:color="auto"/>
                  </w:divBdr>
                  <w:divsChild>
                    <w:div w:id="836000696">
                      <w:marLeft w:val="0"/>
                      <w:marRight w:val="0"/>
                      <w:marTop w:val="0"/>
                      <w:marBottom w:val="0"/>
                      <w:divBdr>
                        <w:top w:val="none" w:sz="0" w:space="0" w:color="auto"/>
                        <w:left w:val="none" w:sz="0" w:space="0" w:color="auto"/>
                        <w:bottom w:val="none" w:sz="0" w:space="0" w:color="auto"/>
                        <w:right w:val="none" w:sz="0" w:space="0" w:color="auto"/>
                      </w:divBdr>
                    </w:div>
                  </w:divsChild>
                </w:div>
                <w:div w:id="1213880046">
                  <w:marLeft w:val="0"/>
                  <w:marRight w:val="0"/>
                  <w:marTop w:val="0"/>
                  <w:marBottom w:val="0"/>
                  <w:divBdr>
                    <w:top w:val="none" w:sz="0" w:space="0" w:color="auto"/>
                    <w:left w:val="none" w:sz="0" w:space="0" w:color="auto"/>
                    <w:bottom w:val="none" w:sz="0" w:space="0" w:color="auto"/>
                    <w:right w:val="none" w:sz="0" w:space="0" w:color="auto"/>
                  </w:divBdr>
                  <w:divsChild>
                    <w:div w:id="328289881">
                      <w:marLeft w:val="0"/>
                      <w:marRight w:val="0"/>
                      <w:marTop w:val="0"/>
                      <w:marBottom w:val="0"/>
                      <w:divBdr>
                        <w:top w:val="none" w:sz="0" w:space="0" w:color="auto"/>
                        <w:left w:val="none" w:sz="0" w:space="0" w:color="auto"/>
                        <w:bottom w:val="none" w:sz="0" w:space="0" w:color="auto"/>
                        <w:right w:val="none" w:sz="0" w:space="0" w:color="auto"/>
                      </w:divBdr>
                    </w:div>
                  </w:divsChild>
                </w:div>
                <w:div w:id="1024751146">
                  <w:marLeft w:val="0"/>
                  <w:marRight w:val="0"/>
                  <w:marTop w:val="0"/>
                  <w:marBottom w:val="0"/>
                  <w:divBdr>
                    <w:top w:val="none" w:sz="0" w:space="0" w:color="auto"/>
                    <w:left w:val="none" w:sz="0" w:space="0" w:color="auto"/>
                    <w:bottom w:val="none" w:sz="0" w:space="0" w:color="auto"/>
                    <w:right w:val="none" w:sz="0" w:space="0" w:color="auto"/>
                  </w:divBdr>
                  <w:divsChild>
                    <w:div w:id="154148344">
                      <w:marLeft w:val="0"/>
                      <w:marRight w:val="0"/>
                      <w:marTop w:val="0"/>
                      <w:marBottom w:val="0"/>
                      <w:divBdr>
                        <w:top w:val="none" w:sz="0" w:space="0" w:color="auto"/>
                        <w:left w:val="none" w:sz="0" w:space="0" w:color="auto"/>
                        <w:bottom w:val="none" w:sz="0" w:space="0" w:color="auto"/>
                        <w:right w:val="none" w:sz="0" w:space="0" w:color="auto"/>
                      </w:divBdr>
                    </w:div>
                  </w:divsChild>
                </w:div>
                <w:div w:id="684405407">
                  <w:marLeft w:val="0"/>
                  <w:marRight w:val="0"/>
                  <w:marTop w:val="0"/>
                  <w:marBottom w:val="0"/>
                  <w:divBdr>
                    <w:top w:val="none" w:sz="0" w:space="0" w:color="auto"/>
                    <w:left w:val="none" w:sz="0" w:space="0" w:color="auto"/>
                    <w:bottom w:val="none" w:sz="0" w:space="0" w:color="auto"/>
                    <w:right w:val="none" w:sz="0" w:space="0" w:color="auto"/>
                  </w:divBdr>
                  <w:divsChild>
                    <w:div w:id="1354304387">
                      <w:marLeft w:val="0"/>
                      <w:marRight w:val="0"/>
                      <w:marTop w:val="0"/>
                      <w:marBottom w:val="0"/>
                      <w:divBdr>
                        <w:top w:val="none" w:sz="0" w:space="0" w:color="auto"/>
                        <w:left w:val="none" w:sz="0" w:space="0" w:color="auto"/>
                        <w:bottom w:val="none" w:sz="0" w:space="0" w:color="auto"/>
                        <w:right w:val="none" w:sz="0" w:space="0" w:color="auto"/>
                      </w:divBdr>
                    </w:div>
                  </w:divsChild>
                </w:div>
                <w:div w:id="1923831423">
                  <w:marLeft w:val="0"/>
                  <w:marRight w:val="0"/>
                  <w:marTop w:val="0"/>
                  <w:marBottom w:val="0"/>
                  <w:divBdr>
                    <w:top w:val="none" w:sz="0" w:space="0" w:color="auto"/>
                    <w:left w:val="none" w:sz="0" w:space="0" w:color="auto"/>
                    <w:bottom w:val="none" w:sz="0" w:space="0" w:color="auto"/>
                    <w:right w:val="none" w:sz="0" w:space="0" w:color="auto"/>
                  </w:divBdr>
                  <w:divsChild>
                    <w:div w:id="128911143">
                      <w:marLeft w:val="0"/>
                      <w:marRight w:val="0"/>
                      <w:marTop w:val="0"/>
                      <w:marBottom w:val="0"/>
                      <w:divBdr>
                        <w:top w:val="none" w:sz="0" w:space="0" w:color="auto"/>
                        <w:left w:val="none" w:sz="0" w:space="0" w:color="auto"/>
                        <w:bottom w:val="none" w:sz="0" w:space="0" w:color="auto"/>
                        <w:right w:val="none" w:sz="0" w:space="0" w:color="auto"/>
                      </w:divBdr>
                    </w:div>
                  </w:divsChild>
                </w:div>
                <w:div w:id="1910726765">
                  <w:marLeft w:val="0"/>
                  <w:marRight w:val="0"/>
                  <w:marTop w:val="0"/>
                  <w:marBottom w:val="0"/>
                  <w:divBdr>
                    <w:top w:val="none" w:sz="0" w:space="0" w:color="auto"/>
                    <w:left w:val="none" w:sz="0" w:space="0" w:color="auto"/>
                    <w:bottom w:val="none" w:sz="0" w:space="0" w:color="auto"/>
                    <w:right w:val="none" w:sz="0" w:space="0" w:color="auto"/>
                  </w:divBdr>
                  <w:divsChild>
                    <w:div w:id="1815099262">
                      <w:marLeft w:val="0"/>
                      <w:marRight w:val="0"/>
                      <w:marTop w:val="0"/>
                      <w:marBottom w:val="0"/>
                      <w:divBdr>
                        <w:top w:val="none" w:sz="0" w:space="0" w:color="auto"/>
                        <w:left w:val="none" w:sz="0" w:space="0" w:color="auto"/>
                        <w:bottom w:val="none" w:sz="0" w:space="0" w:color="auto"/>
                        <w:right w:val="none" w:sz="0" w:space="0" w:color="auto"/>
                      </w:divBdr>
                    </w:div>
                  </w:divsChild>
                </w:div>
                <w:div w:id="738069">
                  <w:marLeft w:val="0"/>
                  <w:marRight w:val="0"/>
                  <w:marTop w:val="0"/>
                  <w:marBottom w:val="0"/>
                  <w:divBdr>
                    <w:top w:val="none" w:sz="0" w:space="0" w:color="auto"/>
                    <w:left w:val="none" w:sz="0" w:space="0" w:color="auto"/>
                    <w:bottom w:val="none" w:sz="0" w:space="0" w:color="auto"/>
                    <w:right w:val="none" w:sz="0" w:space="0" w:color="auto"/>
                  </w:divBdr>
                  <w:divsChild>
                    <w:div w:id="1539781976">
                      <w:marLeft w:val="0"/>
                      <w:marRight w:val="0"/>
                      <w:marTop w:val="0"/>
                      <w:marBottom w:val="0"/>
                      <w:divBdr>
                        <w:top w:val="none" w:sz="0" w:space="0" w:color="auto"/>
                        <w:left w:val="none" w:sz="0" w:space="0" w:color="auto"/>
                        <w:bottom w:val="none" w:sz="0" w:space="0" w:color="auto"/>
                        <w:right w:val="none" w:sz="0" w:space="0" w:color="auto"/>
                      </w:divBdr>
                    </w:div>
                  </w:divsChild>
                </w:div>
                <w:div w:id="1698120076">
                  <w:marLeft w:val="0"/>
                  <w:marRight w:val="0"/>
                  <w:marTop w:val="0"/>
                  <w:marBottom w:val="0"/>
                  <w:divBdr>
                    <w:top w:val="none" w:sz="0" w:space="0" w:color="auto"/>
                    <w:left w:val="none" w:sz="0" w:space="0" w:color="auto"/>
                    <w:bottom w:val="none" w:sz="0" w:space="0" w:color="auto"/>
                    <w:right w:val="none" w:sz="0" w:space="0" w:color="auto"/>
                  </w:divBdr>
                  <w:divsChild>
                    <w:div w:id="508563256">
                      <w:marLeft w:val="0"/>
                      <w:marRight w:val="0"/>
                      <w:marTop w:val="0"/>
                      <w:marBottom w:val="0"/>
                      <w:divBdr>
                        <w:top w:val="none" w:sz="0" w:space="0" w:color="auto"/>
                        <w:left w:val="none" w:sz="0" w:space="0" w:color="auto"/>
                        <w:bottom w:val="none" w:sz="0" w:space="0" w:color="auto"/>
                        <w:right w:val="none" w:sz="0" w:space="0" w:color="auto"/>
                      </w:divBdr>
                    </w:div>
                  </w:divsChild>
                </w:div>
                <w:div w:id="843324852">
                  <w:marLeft w:val="0"/>
                  <w:marRight w:val="0"/>
                  <w:marTop w:val="0"/>
                  <w:marBottom w:val="0"/>
                  <w:divBdr>
                    <w:top w:val="none" w:sz="0" w:space="0" w:color="auto"/>
                    <w:left w:val="none" w:sz="0" w:space="0" w:color="auto"/>
                    <w:bottom w:val="none" w:sz="0" w:space="0" w:color="auto"/>
                    <w:right w:val="none" w:sz="0" w:space="0" w:color="auto"/>
                  </w:divBdr>
                  <w:divsChild>
                    <w:div w:id="933512114">
                      <w:marLeft w:val="0"/>
                      <w:marRight w:val="0"/>
                      <w:marTop w:val="0"/>
                      <w:marBottom w:val="0"/>
                      <w:divBdr>
                        <w:top w:val="none" w:sz="0" w:space="0" w:color="auto"/>
                        <w:left w:val="none" w:sz="0" w:space="0" w:color="auto"/>
                        <w:bottom w:val="none" w:sz="0" w:space="0" w:color="auto"/>
                        <w:right w:val="none" w:sz="0" w:space="0" w:color="auto"/>
                      </w:divBdr>
                    </w:div>
                  </w:divsChild>
                </w:div>
                <w:div w:id="1669138722">
                  <w:marLeft w:val="0"/>
                  <w:marRight w:val="0"/>
                  <w:marTop w:val="0"/>
                  <w:marBottom w:val="0"/>
                  <w:divBdr>
                    <w:top w:val="none" w:sz="0" w:space="0" w:color="auto"/>
                    <w:left w:val="none" w:sz="0" w:space="0" w:color="auto"/>
                    <w:bottom w:val="none" w:sz="0" w:space="0" w:color="auto"/>
                    <w:right w:val="none" w:sz="0" w:space="0" w:color="auto"/>
                  </w:divBdr>
                  <w:divsChild>
                    <w:div w:id="628365640">
                      <w:marLeft w:val="0"/>
                      <w:marRight w:val="0"/>
                      <w:marTop w:val="0"/>
                      <w:marBottom w:val="0"/>
                      <w:divBdr>
                        <w:top w:val="none" w:sz="0" w:space="0" w:color="auto"/>
                        <w:left w:val="none" w:sz="0" w:space="0" w:color="auto"/>
                        <w:bottom w:val="none" w:sz="0" w:space="0" w:color="auto"/>
                        <w:right w:val="none" w:sz="0" w:space="0" w:color="auto"/>
                      </w:divBdr>
                    </w:div>
                  </w:divsChild>
                </w:div>
                <w:div w:id="1188371590">
                  <w:marLeft w:val="0"/>
                  <w:marRight w:val="0"/>
                  <w:marTop w:val="0"/>
                  <w:marBottom w:val="0"/>
                  <w:divBdr>
                    <w:top w:val="none" w:sz="0" w:space="0" w:color="auto"/>
                    <w:left w:val="none" w:sz="0" w:space="0" w:color="auto"/>
                    <w:bottom w:val="none" w:sz="0" w:space="0" w:color="auto"/>
                    <w:right w:val="none" w:sz="0" w:space="0" w:color="auto"/>
                  </w:divBdr>
                  <w:divsChild>
                    <w:div w:id="1902136841">
                      <w:marLeft w:val="0"/>
                      <w:marRight w:val="0"/>
                      <w:marTop w:val="0"/>
                      <w:marBottom w:val="0"/>
                      <w:divBdr>
                        <w:top w:val="none" w:sz="0" w:space="0" w:color="auto"/>
                        <w:left w:val="none" w:sz="0" w:space="0" w:color="auto"/>
                        <w:bottom w:val="none" w:sz="0" w:space="0" w:color="auto"/>
                        <w:right w:val="none" w:sz="0" w:space="0" w:color="auto"/>
                      </w:divBdr>
                    </w:div>
                  </w:divsChild>
                </w:div>
                <w:div w:id="1494681302">
                  <w:marLeft w:val="0"/>
                  <w:marRight w:val="0"/>
                  <w:marTop w:val="0"/>
                  <w:marBottom w:val="0"/>
                  <w:divBdr>
                    <w:top w:val="none" w:sz="0" w:space="0" w:color="auto"/>
                    <w:left w:val="none" w:sz="0" w:space="0" w:color="auto"/>
                    <w:bottom w:val="none" w:sz="0" w:space="0" w:color="auto"/>
                    <w:right w:val="none" w:sz="0" w:space="0" w:color="auto"/>
                  </w:divBdr>
                  <w:divsChild>
                    <w:div w:id="1617983956">
                      <w:marLeft w:val="0"/>
                      <w:marRight w:val="0"/>
                      <w:marTop w:val="0"/>
                      <w:marBottom w:val="0"/>
                      <w:divBdr>
                        <w:top w:val="none" w:sz="0" w:space="0" w:color="auto"/>
                        <w:left w:val="none" w:sz="0" w:space="0" w:color="auto"/>
                        <w:bottom w:val="none" w:sz="0" w:space="0" w:color="auto"/>
                        <w:right w:val="none" w:sz="0" w:space="0" w:color="auto"/>
                      </w:divBdr>
                    </w:div>
                  </w:divsChild>
                </w:div>
                <w:div w:id="1945259151">
                  <w:marLeft w:val="0"/>
                  <w:marRight w:val="0"/>
                  <w:marTop w:val="0"/>
                  <w:marBottom w:val="0"/>
                  <w:divBdr>
                    <w:top w:val="none" w:sz="0" w:space="0" w:color="auto"/>
                    <w:left w:val="none" w:sz="0" w:space="0" w:color="auto"/>
                    <w:bottom w:val="none" w:sz="0" w:space="0" w:color="auto"/>
                    <w:right w:val="none" w:sz="0" w:space="0" w:color="auto"/>
                  </w:divBdr>
                  <w:divsChild>
                    <w:div w:id="1329484318">
                      <w:marLeft w:val="0"/>
                      <w:marRight w:val="0"/>
                      <w:marTop w:val="0"/>
                      <w:marBottom w:val="0"/>
                      <w:divBdr>
                        <w:top w:val="none" w:sz="0" w:space="0" w:color="auto"/>
                        <w:left w:val="none" w:sz="0" w:space="0" w:color="auto"/>
                        <w:bottom w:val="none" w:sz="0" w:space="0" w:color="auto"/>
                        <w:right w:val="none" w:sz="0" w:space="0" w:color="auto"/>
                      </w:divBdr>
                    </w:div>
                  </w:divsChild>
                </w:div>
                <w:div w:id="756942362">
                  <w:marLeft w:val="0"/>
                  <w:marRight w:val="0"/>
                  <w:marTop w:val="0"/>
                  <w:marBottom w:val="0"/>
                  <w:divBdr>
                    <w:top w:val="none" w:sz="0" w:space="0" w:color="auto"/>
                    <w:left w:val="none" w:sz="0" w:space="0" w:color="auto"/>
                    <w:bottom w:val="none" w:sz="0" w:space="0" w:color="auto"/>
                    <w:right w:val="none" w:sz="0" w:space="0" w:color="auto"/>
                  </w:divBdr>
                  <w:divsChild>
                    <w:div w:id="814221731">
                      <w:marLeft w:val="0"/>
                      <w:marRight w:val="0"/>
                      <w:marTop w:val="0"/>
                      <w:marBottom w:val="0"/>
                      <w:divBdr>
                        <w:top w:val="none" w:sz="0" w:space="0" w:color="auto"/>
                        <w:left w:val="none" w:sz="0" w:space="0" w:color="auto"/>
                        <w:bottom w:val="none" w:sz="0" w:space="0" w:color="auto"/>
                        <w:right w:val="none" w:sz="0" w:space="0" w:color="auto"/>
                      </w:divBdr>
                    </w:div>
                  </w:divsChild>
                </w:div>
                <w:div w:id="199510377">
                  <w:marLeft w:val="0"/>
                  <w:marRight w:val="0"/>
                  <w:marTop w:val="0"/>
                  <w:marBottom w:val="0"/>
                  <w:divBdr>
                    <w:top w:val="none" w:sz="0" w:space="0" w:color="auto"/>
                    <w:left w:val="none" w:sz="0" w:space="0" w:color="auto"/>
                    <w:bottom w:val="none" w:sz="0" w:space="0" w:color="auto"/>
                    <w:right w:val="none" w:sz="0" w:space="0" w:color="auto"/>
                  </w:divBdr>
                  <w:divsChild>
                    <w:div w:id="421412375">
                      <w:marLeft w:val="0"/>
                      <w:marRight w:val="0"/>
                      <w:marTop w:val="0"/>
                      <w:marBottom w:val="0"/>
                      <w:divBdr>
                        <w:top w:val="none" w:sz="0" w:space="0" w:color="auto"/>
                        <w:left w:val="none" w:sz="0" w:space="0" w:color="auto"/>
                        <w:bottom w:val="none" w:sz="0" w:space="0" w:color="auto"/>
                        <w:right w:val="none" w:sz="0" w:space="0" w:color="auto"/>
                      </w:divBdr>
                    </w:div>
                  </w:divsChild>
                </w:div>
                <w:div w:id="1349868773">
                  <w:marLeft w:val="0"/>
                  <w:marRight w:val="0"/>
                  <w:marTop w:val="0"/>
                  <w:marBottom w:val="0"/>
                  <w:divBdr>
                    <w:top w:val="none" w:sz="0" w:space="0" w:color="auto"/>
                    <w:left w:val="none" w:sz="0" w:space="0" w:color="auto"/>
                    <w:bottom w:val="none" w:sz="0" w:space="0" w:color="auto"/>
                    <w:right w:val="none" w:sz="0" w:space="0" w:color="auto"/>
                  </w:divBdr>
                  <w:divsChild>
                    <w:div w:id="1851721650">
                      <w:marLeft w:val="0"/>
                      <w:marRight w:val="0"/>
                      <w:marTop w:val="0"/>
                      <w:marBottom w:val="0"/>
                      <w:divBdr>
                        <w:top w:val="none" w:sz="0" w:space="0" w:color="auto"/>
                        <w:left w:val="none" w:sz="0" w:space="0" w:color="auto"/>
                        <w:bottom w:val="none" w:sz="0" w:space="0" w:color="auto"/>
                        <w:right w:val="none" w:sz="0" w:space="0" w:color="auto"/>
                      </w:divBdr>
                    </w:div>
                  </w:divsChild>
                </w:div>
                <w:div w:id="674306408">
                  <w:marLeft w:val="0"/>
                  <w:marRight w:val="0"/>
                  <w:marTop w:val="0"/>
                  <w:marBottom w:val="0"/>
                  <w:divBdr>
                    <w:top w:val="none" w:sz="0" w:space="0" w:color="auto"/>
                    <w:left w:val="none" w:sz="0" w:space="0" w:color="auto"/>
                    <w:bottom w:val="none" w:sz="0" w:space="0" w:color="auto"/>
                    <w:right w:val="none" w:sz="0" w:space="0" w:color="auto"/>
                  </w:divBdr>
                  <w:divsChild>
                    <w:div w:id="1402093430">
                      <w:marLeft w:val="0"/>
                      <w:marRight w:val="0"/>
                      <w:marTop w:val="0"/>
                      <w:marBottom w:val="0"/>
                      <w:divBdr>
                        <w:top w:val="none" w:sz="0" w:space="0" w:color="auto"/>
                        <w:left w:val="none" w:sz="0" w:space="0" w:color="auto"/>
                        <w:bottom w:val="none" w:sz="0" w:space="0" w:color="auto"/>
                        <w:right w:val="none" w:sz="0" w:space="0" w:color="auto"/>
                      </w:divBdr>
                    </w:div>
                  </w:divsChild>
                </w:div>
                <w:div w:id="133765303">
                  <w:marLeft w:val="0"/>
                  <w:marRight w:val="0"/>
                  <w:marTop w:val="0"/>
                  <w:marBottom w:val="0"/>
                  <w:divBdr>
                    <w:top w:val="none" w:sz="0" w:space="0" w:color="auto"/>
                    <w:left w:val="none" w:sz="0" w:space="0" w:color="auto"/>
                    <w:bottom w:val="none" w:sz="0" w:space="0" w:color="auto"/>
                    <w:right w:val="none" w:sz="0" w:space="0" w:color="auto"/>
                  </w:divBdr>
                  <w:divsChild>
                    <w:div w:id="973680116">
                      <w:marLeft w:val="0"/>
                      <w:marRight w:val="0"/>
                      <w:marTop w:val="0"/>
                      <w:marBottom w:val="0"/>
                      <w:divBdr>
                        <w:top w:val="none" w:sz="0" w:space="0" w:color="auto"/>
                        <w:left w:val="none" w:sz="0" w:space="0" w:color="auto"/>
                        <w:bottom w:val="none" w:sz="0" w:space="0" w:color="auto"/>
                        <w:right w:val="none" w:sz="0" w:space="0" w:color="auto"/>
                      </w:divBdr>
                    </w:div>
                  </w:divsChild>
                </w:div>
                <w:div w:id="1465081840">
                  <w:marLeft w:val="0"/>
                  <w:marRight w:val="0"/>
                  <w:marTop w:val="0"/>
                  <w:marBottom w:val="0"/>
                  <w:divBdr>
                    <w:top w:val="none" w:sz="0" w:space="0" w:color="auto"/>
                    <w:left w:val="none" w:sz="0" w:space="0" w:color="auto"/>
                    <w:bottom w:val="none" w:sz="0" w:space="0" w:color="auto"/>
                    <w:right w:val="none" w:sz="0" w:space="0" w:color="auto"/>
                  </w:divBdr>
                  <w:divsChild>
                    <w:div w:id="897128172">
                      <w:marLeft w:val="0"/>
                      <w:marRight w:val="0"/>
                      <w:marTop w:val="0"/>
                      <w:marBottom w:val="0"/>
                      <w:divBdr>
                        <w:top w:val="none" w:sz="0" w:space="0" w:color="auto"/>
                        <w:left w:val="none" w:sz="0" w:space="0" w:color="auto"/>
                        <w:bottom w:val="none" w:sz="0" w:space="0" w:color="auto"/>
                        <w:right w:val="none" w:sz="0" w:space="0" w:color="auto"/>
                      </w:divBdr>
                    </w:div>
                  </w:divsChild>
                </w:div>
                <w:div w:id="832453942">
                  <w:marLeft w:val="0"/>
                  <w:marRight w:val="0"/>
                  <w:marTop w:val="0"/>
                  <w:marBottom w:val="0"/>
                  <w:divBdr>
                    <w:top w:val="none" w:sz="0" w:space="0" w:color="auto"/>
                    <w:left w:val="none" w:sz="0" w:space="0" w:color="auto"/>
                    <w:bottom w:val="none" w:sz="0" w:space="0" w:color="auto"/>
                    <w:right w:val="none" w:sz="0" w:space="0" w:color="auto"/>
                  </w:divBdr>
                  <w:divsChild>
                    <w:div w:id="473181522">
                      <w:marLeft w:val="0"/>
                      <w:marRight w:val="0"/>
                      <w:marTop w:val="0"/>
                      <w:marBottom w:val="0"/>
                      <w:divBdr>
                        <w:top w:val="none" w:sz="0" w:space="0" w:color="auto"/>
                        <w:left w:val="none" w:sz="0" w:space="0" w:color="auto"/>
                        <w:bottom w:val="none" w:sz="0" w:space="0" w:color="auto"/>
                        <w:right w:val="none" w:sz="0" w:space="0" w:color="auto"/>
                      </w:divBdr>
                    </w:div>
                  </w:divsChild>
                </w:div>
                <w:div w:id="1955406658">
                  <w:marLeft w:val="0"/>
                  <w:marRight w:val="0"/>
                  <w:marTop w:val="0"/>
                  <w:marBottom w:val="0"/>
                  <w:divBdr>
                    <w:top w:val="none" w:sz="0" w:space="0" w:color="auto"/>
                    <w:left w:val="none" w:sz="0" w:space="0" w:color="auto"/>
                    <w:bottom w:val="none" w:sz="0" w:space="0" w:color="auto"/>
                    <w:right w:val="none" w:sz="0" w:space="0" w:color="auto"/>
                  </w:divBdr>
                  <w:divsChild>
                    <w:div w:id="1514296155">
                      <w:marLeft w:val="0"/>
                      <w:marRight w:val="0"/>
                      <w:marTop w:val="0"/>
                      <w:marBottom w:val="0"/>
                      <w:divBdr>
                        <w:top w:val="none" w:sz="0" w:space="0" w:color="auto"/>
                        <w:left w:val="none" w:sz="0" w:space="0" w:color="auto"/>
                        <w:bottom w:val="none" w:sz="0" w:space="0" w:color="auto"/>
                        <w:right w:val="none" w:sz="0" w:space="0" w:color="auto"/>
                      </w:divBdr>
                    </w:div>
                  </w:divsChild>
                </w:div>
                <w:div w:id="1907374628">
                  <w:marLeft w:val="0"/>
                  <w:marRight w:val="0"/>
                  <w:marTop w:val="0"/>
                  <w:marBottom w:val="0"/>
                  <w:divBdr>
                    <w:top w:val="none" w:sz="0" w:space="0" w:color="auto"/>
                    <w:left w:val="none" w:sz="0" w:space="0" w:color="auto"/>
                    <w:bottom w:val="none" w:sz="0" w:space="0" w:color="auto"/>
                    <w:right w:val="none" w:sz="0" w:space="0" w:color="auto"/>
                  </w:divBdr>
                  <w:divsChild>
                    <w:div w:id="738871634">
                      <w:marLeft w:val="0"/>
                      <w:marRight w:val="0"/>
                      <w:marTop w:val="0"/>
                      <w:marBottom w:val="0"/>
                      <w:divBdr>
                        <w:top w:val="none" w:sz="0" w:space="0" w:color="auto"/>
                        <w:left w:val="none" w:sz="0" w:space="0" w:color="auto"/>
                        <w:bottom w:val="none" w:sz="0" w:space="0" w:color="auto"/>
                        <w:right w:val="none" w:sz="0" w:space="0" w:color="auto"/>
                      </w:divBdr>
                    </w:div>
                  </w:divsChild>
                </w:div>
                <w:div w:id="1084646052">
                  <w:marLeft w:val="0"/>
                  <w:marRight w:val="0"/>
                  <w:marTop w:val="0"/>
                  <w:marBottom w:val="0"/>
                  <w:divBdr>
                    <w:top w:val="none" w:sz="0" w:space="0" w:color="auto"/>
                    <w:left w:val="none" w:sz="0" w:space="0" w:color="auto"/>
                    <w:bottom w:val="none" w:sz="0" w:space="0" w:color="auto"/>
                    <w:right w:val="none" w:sz="0" w:space="0" w:color="auto"/>
                  </w:divBdr>
                  <w:divsChild>
                    <w:div w:id="356851289">
                      <w:marLeft w:val="0"/>
                      <w:marRight w:val="0"/>
                      <w:marTop w:val="0"/>
                      <w:marBottom w:val="0"/>
                      <w:divBdr>
                        <w:top w:val="none" w:sz="0" w:space="0" w:color="auto"/>
                        <w:left w:val="none" w:sz="0" w:space="0" w:color="auto"/>
                        <w:bottom w:val="none" w:sz="0" w:space="0" w:color="auto"/>
                        <w:right w:val="none" w:sz="0" w:space="0" w:color="auto"/>
                      </w:divBdr>
                    </w:div>
                  </w:divsChild>
                </w:div>
                <w:div w:id="410153668">
                  <w:marLeft w:val="0"/>
                  <w:marRight w:val="0"/>
                  <w:marTop w:val="0"/>
                  <w:marBottom w:val="0"/>
                  <w:divBdr>
                    <w:top w:val="none" w:sz="0" w:space="0" w:color="auto"/>
                    <w:left w:val="none" w:sz="0" w:space="0" w:color="auto"/>
                    <w:bottom w:val="none" w:sz="0" w:space="0" w:color="auto"/>
                    <w:right w:val="none" w:sz="0" w:space="0" w:color="auto"/>
                  </w:divBdr>
                  <w:divsChild>
                    <w:div w:id="1146507967">
                      <w:marLeft w:val="0"/>
                      <w:marRight w:val="0"/>
                      <w:marTop w:val="0"/>
                      <w:marBottom w:val="0"/>
                      <w:divBdr>
                        <w:top w:val="none" w:sz="0" w:space="0" w:color="auto"/>
                        <w:left w:val="none" w:sz="0" w:space="0" w:color="auto"/>
                        <w:bottom w:val="none" w:sz="0" w:space="0" w:color="auto"/>
                        <w:right w:val="none" w:sz="0" w:space="0" w:color="auto"/>
                      </w:divBdr>
                    </w:div>
                  </w:divsChild>
                </w:div>
                <w:div w:id="138809706">
                  <w:marLeft w:val="0"/>
                  <w:marRight w:val="0"/>
                  <w:marTop w:val="0"/>
                  <w:marBottom w:val="0"/>
                  <w:divBdr>
                    <w:top w:val="none" w:sz="0" w:space="0" w:color="auto"/>
                    <w:left w:val="none" w:sz="0" w:space="0" w:color="auto"/>
                    <w:bottom w:val="none" w:sz="0" w:space="0" w:color="auto"/>
                    <w:right w:val="none" w:sz="0" w:space="0" w:color="auto"/>
                  </w:divBdr>
                  <w:divsChild>
                    <w:div w:id="82382726">
                      <w:marLeft w:val="0"/>
                      <w:marRight w:val="0"/>
                      <w:marTop w:val="0"/>
                      <w:marBottom w:val="0"/>
                      <w:divBdr>
                        <w:top w:val="none" w:sz="0" w:space="0" w:color="auto"/>
                        <w:left w:val="none" w:sz="0" w:space="0" w:color="auto"/>
                        <w:bottom w:val="none" w:sz="0" w:space="0" w:color="auto"/>
                        <w:right w:val="none" w:sz="0" w:space="0" w:color="auto"/>
                      </w:divBdr>
                    </w:div>
                  </w:divsChild>
                </w:div>
                <w:div w:id="1434859588">
                  <w:marLeft w:val="0"/>
                  <w:marRight w:val="0"/>
                  <w:marTop w:val="0"/>
                  <w:marBottom w:val="0"/>
                  <w:divBdr>
                    <w:top w:val="none" w:sz="0" w:space="0" w:color="auto"/>
                    <w:left w:val="none" w:sz="0" w:space="0" w:color="auto"/>
                    <w:bottom w:val="none" w:sz="0" w:space="0" w:color="auto"/>
                    <w:right w:val="none" w:sz="0" w:space="0" w:color="auto"/>
                  </w:divBdr>
                  <w:divsChild>
                    <w:div w:id="162085204">
                      <w:marLeft w:val="0"/>
                      <w:marRight w:val="0"/>
                      <w:marTop w:val="0"/>
                      <w:marBottom w:val="0"/>
                      <w:divBdr>
                        <w:top w:val="none" w:sz="0" w:space="0" w:color="auto"/>
                        <w:left w:val="none" w:sz="0" w:space="0" w:color="auto"/>
                        <w:bottom w:val="none" w:sz="0" w:space="0" w:color="auto"/>
                        <w:right w:val="none" w:sz="0" w:space="0" w:color="auto"/>
                      </w:divBdr>
                    </w:div>
                  </w:divsChild>
                </w:div>
                <w:div w:id="998582489">
                  <w:marLeft w:val="0"/>
                  <w:marRight w:val="0"/>
                  <w:marTop w:val="0"/>
                  <w:marBottom w:val="0"/>
                  <w:divBdr>
                    <w:top w:val="none" w:sz="0" w:space="0" w:color="auto"/>
                    <w:left w:val="none" w:sz="0" w:space="0" w:color="auto"/>
                    <w:bottom w:val="none" w:sz="0" w:space="0" w:color="auto"/>
                    <w:right w:val="none" w:sz="0" w:space="0" w:color="auto"/>
                  </w:divBdr>
                  <w:divsChild>
                    <w:div w:id="584844330">
                      <w:marLeft w:val="0"/>
                      <w:marRight w:val="0"/>
                      <w:marTop w:val="0"/>
                      <w:marBottom w:val="0"/>
                      <w:divBdr>
                        <w:top w:val="none" w:sz="0" w:space="0" w:color="auto"/>
                        <w:left w:val="none" w:sz="0" w:space="0" w:color="auto"/>
                        <w:bottom w:val="none" w:sz="0" w:space="0" w:color="auto"/>
                        <w:right w:val="none" w:sz="0" w:space="0" w:color="auto"/>
                      </w:divBdr>
                    </w:div>
                  </w:divsChild>
                </w:div>
                <w:div w:id="1876963032">
                  <w:marLeft w:val="0"/>
                  <w:marRight w:val="0"/>
                  <w:marTop w:val="0"/>
                  <w:marBottom w:val="0"/>
                  <w:divBdr>
                    <w:top w:val="none" w:sz="0" w:space="0" w:color="auto"/>
                    <w:left w:val="none" w:sz="0" w:space="0" w:color="auto"/>
                    <w:bottom w:val="none" w:sz="0" w:space="0" w:color="auto"/>
                    <w:right w:val="none" w:sz="0" w:space="0" w:color="auto"/>
                  </w:divBdr>
                  <w:divsChild>
                    <w:div w:id="573706638">
                      <w:marLeft w:val="0"/>
                      <w:marRight w:val="0"/>
                      <w:marTop w:val="0"/>
                      <w:marBottom w:val="0"/>
                      <w:divBdr>
                        <w:top w:val="none" w:sz="0" w:space="0" w:color="auto"/>
                        <w:left w:val="none" w:sz="0" w:space="0" w:color="auto"/>
                        <w:bottom w:val="none" w:sz="0" w:space="0" w:color="auto"/>
                        <w:right w:val="none" w:sz="0" w:space="0" w:color="auto"/>
                      </w:divBdr>
                    </w:div>
                  </w:divsChild>
                </w:div>
                <w:div w:id="1210991234">
                  <w:marLeft w:val="0"/>
                  <w:marRight w:val="0"/>
                  <w:marTop w:val="0"/>
                  <w:marBottom w:val="0"/>
                  <w:divBdr>
                    <w:top w:val="none" w:sz="0" w:space="0" w:color="auto"/>
                    <w:left w:val="none" w:sz="0" w:space="0" w:color="auto"/>
                    <w:bottom w:val="none" w:sz="0" w:space="0" w:color="auto"/>
                    <w:right w:val="none" w:sz="0" w:space="0" w:color="auto"/>
                  </w:divBdr>
                  <w:divsChild>
                    <w:div w:id="908155238">
                      <w:marLeft w:val="0"/>
                      <w:marRight w:val="0"/>
                      <w:marTop w:val="0"/>
                      <w:marBottom w:val="0"/>
                      <w:divBdr>
                        <w:top w:val="none" w:sz="0" w:space="0" w:color="auto"/>
                        <w:left w:val="none" w:sz="0" w:space="0" w:color="auto"/>
                        <w:bottom w:val="none" w:sz="0" w:space="0" w:color="auto"/>
                        <w:right w:val="none" w:sz="0" w:space="0" w:color="auto"/>
                      </w:divBdr>
                    </w:div>
                  </w:divsChild>
                </w:div>
                <w:div w:id="287391974">
                  <w:marLeft w:val="0"/>
                  <w:marRight w:val="0"/>
                  <w:marTop w:val="0"/>
                  <w:marBottom w:val="0"/>
                  <w:divBdr>
                    <w:top w:val="none" w:sz="0" w:space="0" w:color="auto"/>
                    <w:left w:val="none" w:sz="0" w:space="0" w:color="auto"/>
                    <w:bottom w:val="none" w:sz="0" w:space="0" w:color="auto"/>
                    <w:right w:val="none" w:sz="0" w:space="0" w:color="auto"/>
                  </w:divBdr>
                  <w:divsChild>
                    <w:div w:id="140273531">
                      <w:marLeft w:val="0"/>
                      <w:marRight w:val="0"/>
                      <w:marTop w:val="0"/>
                      <w:marBottom w:val="0"/>
                      <w:divBdr>
                        <w:top w:val="none" w:sz="0" w:space="0" w:color="auto"/>
                        <w:left w:val="none" w:sz="0" w:space="0" w:color="auto"/>
                        <w:bottom w:val="none" w:sz="0" w:space="0" w:color="auto"/>
                        <w:right w:val="none" w:sz="0" w:space="0" w:color="auto"/>
                      </w:divBdr>
                    </w:div>
                  </w:divsChild>
                </w:div>
                <w:div w:id="843741816">
                  <w:marLeft w:val="0"/>
                  <w:marRight w:val="0"/>
                  <w:marTop w:val="0"/>
                  <w:marBottom w:val="0"/>
                  <w:divBdr>
                    <w:top w:val="none" w:sz="0" w:space="0" w:color="auto"/>
                    <w:left w:val="none" w:sz="0" w:space="0" w:color="auto"/>
                    <w:bottom w:val="none" w:sz="0" w:space="0" w:color="auto"/>
                    <w:right w:val="none" w:sz="0" w:space="0" w:color="auto"/>
                  </w:divBdr>
                  <w:divsChild>
                    <w:div w:id="1092623777">
                      <w:marLeft w:val="0"/>
                      <w:marRight w:val="0"/>
                      <w:marTop w:val="0"/>
                      <w:marBottom w:val="0"/>
                      <w:divBdr>
                        <w:top w:val="none" w:sz="0" w:space="0" w:color="auto"/>
                        <w:left w:val="none" w:sz="0" w:space="0" w:color="auto"/>
                        <w:bottom w:val="none" w:sz="0" w:space="0" w:color="auto"/>
                        <w:right w:val="none" w:sz="0" w:space="0" w:color="auto"/>
                      </w:divBdr>
                    </w:div>
                  </w:divsChild>
                </w:div>
                <w:div w:id="887423606">
                  <w:marLeft w:val="0"/>
                  <w:marRight w:val="0"/>
                  <w:marTop w:val="0"/>
                  <w:marBottom w:val="0"/>
                  <w:divBdr>
                    <w:top w:val="none" w:sz="0" w:space="0" w:color="auto"/>
                    <w:left w:val="none" w:sz="0" w:space="0" w:color="auto"/>
                    <w:bottom w:val="none" w:sz="0" w:space="0" w:color="auto"/>
                    <w:right w:val="none" w:sz="0" w:space="0" w:color="auto"/>
                  </w:divBdr>
                  <w:divsChild>
                    <w:div w:id="1813013095">
                      <w:marLeft w:val="0"/>
                      <w:marRight w:val="0"/>
                      <w:marTop w:val="0"/>
                      <w:marBottom w:val="0"/>
                      <w:divBdr>
                        <w:top w:val="none" w:sz="0" w:space="0" w:color="auto"/>
                        <w:left w:val="none" w:sz="0" w:space="0" w:color="auto"/>
                        <w:bottom w:val="none" w:sz="0" w:space="0" w:color="auto"/>
                        <w:right w:val="none" w:sz="0" w:space="0" w:color="auto"/>
                      </w:divBdr>
                    </w:div>
                  </w:divsChild>
                </w:div>
                <w:div w:id="84156845">
                  <w:marLeft w:val="0"/>
                  <w:marRight w:val="0"/>
                  <w:marTop w:val="0"/>
                  <w:marBottom w:val="0"/>
                  <w:divBdr>
                    <w:top w:val="none" w:sz="0" w:space="0" w:color="auto"/>
                    <w:left w:val="none" w:sz="0" w:space="0" w:color="auto"/>
                    <w:bottom w:val="none" w:sz="0" w:space="0" w:color="auto"/>
                    <w:right w:val="none" w:sz="0" w:space="0" w:color="auto"/>
                  </w:divBdr>
                  <w:divsChild>
                    <w:div w:id="1758290184">
                      <w:marLeft w:val="0"/>
                      <w:marRight w:val="0"/>
                      <w:marTop w:val="0"/>
                      <w:marBottom w:val="0"/>
                      <w:divBdr>
                        <w:top w:val="none" w:sz="0" w:space="0" w:color="auto"/>
                        <w:left w:val="none" w:sz="0" w:space="0" w:color="auto"/>
                        <w:bottom w:val="none" w:sz="0" w:space="0" w:color="auto"/>
                        <w:right w:val="none" w:sz="0" w:space="0" w:color="auto"/>
                      </w:divBdr>
                    </w:div>
                  </w:divsChild>
                </w:div>
                <w:div w:id="993145234">
                  <w:marLeft w:val="0"/>
                  <w:marRight w:val="0"/>
                  <w:marTop w:val="0"/>
                  <w:marBottom w:val="0"/>
                  <w:divBdr>
                    <w:top w:val="none" w:sz="0" w:space="0" w:color="auto"/>
                    <w:left w:val="none" w:sz="0" w:space="0" w:color="auto"/>
                    <w:bottom w:val="none" w:sz="0" w:space="0" w:color="auto"/>
                    <w:right w:val="none" w:sz="0" w:space="0" w:color="auto"/>
                  </w:divBdr>
                  <w:divsChild>
                    <w:div w:id="18816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2994">
          <w:marLeft w:val="0"/>
          <w:marRight w:val="0"/>
          <w:marTop w:val="0"/>
          <w:marBottom w:val="0"/>
          <w:divBdr>
            <w:top w:val="none" w:sz="0" w:space="0" w:color="auto"/>
            <w:left w:val="none" w:sz="0" w:space="0" w:color="auto"/>
            <w:bottom w:val="none" w:sz="0" w:space="0" w:color="auto"/>
            <w:right w:val="none" w:sz="0" w:space="0" w:color="auto"/>
          </w:divBdr>
        </w:div>
        <w:div w:id="838958268">
          <w:marLeft w:val="0"/>
          <w:marRight w:val="0"/>
          <w:marTop w:val="0"/>
          <w:marBottom w:val="0"/>
          <w:divBdr>
            <w:top w:val="none" w:sz="0" w:space="0" w:color="auto"/>
            <w:left w:val="none" w:sz="0" w:space="0" w:color="auto"/>
            <w:bottom w:val="none" w:sz="0" w:space="0" w:color="auto"/>
            <w:right w:val="none" w:sz="0" w:space="0" w:color="auto"/>
          </w:divBdr>
        </w:div>
        <w:div w:id="1709062800">
          <w:marLeft w:val="0"/>
          <w:marRight w:val="0"/>
          <w:marTop w:val="0"/>
          <w:marBottom w:val="0"/>
          <w:divBdr>
            <w:top w:val="none" w:sz="0" w:space="0" w:color="auto"/>
            <w:left w:val="none" w:sz="0" w:space="0" w:color="auto"/>
            <w:bottom w:val="none" w:sz="0" w:space="0" w:color="auto"/>
            <w:right w:val="none" w:sz="0" w:space="0" w:color="auto"/>
          </w:divBdr>
        </w:div>
        <w:div w:id="1280599461">
          <w:marLeft w:val="0"/>
          <w:marRight w:val="0"/>
          <w:marTop w:val="0"/>
          <w:marBottom w:val="0"/>
          <w:divBdr>
            <w:top w:val="none" w:sz="0" w:space="0" w:color="auto"/>
            <w:left w:val="none" w:sz="0" w:space="0" w:color="auto"/>
            <w:bottom w:val="none" w:sz="0" w:space="0" w:color="auto"/>
            <w:right w:val="none" w:sz="0" w:space="0" w:color="auto"/>
          </w:divBdr>
        </w:div>
      </w:divsChild>
    </w:div>
    <w:div w:id="499925272">
      <w:bodyDiv w:val="1"/>
      <w:marLeft w:val="0"/>
      <w:marRight w:val="0"/>
      <w:marTop w:val="0"/>
      <w:marBottom w:val="0"/>
      <w:divBdr>
        <w:top w:val="none" w:sz="0" w:space="0" w:color="auto"/>
        <w:left w:val="none" w:sz="0" w:space="0" w:color="auto"/>
        <w:bottom w:val="none" w:sz="0" w:space="0" w:color="auto"/>
        <w:right w:val="none" w:sz="0" w:space="0" w:color="auto"/>
      </w:divBdr>
      <w:divsChild>
        <w:div w:id="774130667">
          <w:marLeft w:val="0"/>
          <w:marRight w:val="0"/>
          <w:marTop w:val="0"/>
          <w:marBottom w:val="0"/>
          <w:divBdr>
            <w:top w:val="none" w:sz="0" w:space="0" w:color="auto"/>
            <w:left w:val="none" w:sz="0" w:space="0" w:color="auto"/>
            <w:bottom w:val="none" w:sz="0" w:space="0" w:color="auto"/>
            <w:right w:val="none" w:sz="0" w:space="0" w:color="auto"/>
          </w:divBdr>
        </w:div>
        <w:div w:id="655229478">
          <w:marLeft w:val="0"/>
          <w:marRight w:val="0"/>
          <w:marTop w:val="0"/>
          <w:marBottom w:val="0"/>
          <w:divBdr>
            <w:top w:val="none" w:sz="0" w:space="0" w:color="auto"/>
            <w:left w:val="none" w:sz="0" w:space="0" w:color="auto"/>
            <w:bottom w:val="none" w:sz="0" w:space="0" w:color="auto"/>
            <w:right w:val="none" w:sz="0" w:space="0" w:color="auto"/>
          </w:divBdr>
        </w:div>
        <w:div w:id="1925021662">
          <w:marLeft w:val="0"/>
          <w:marRight w:val="0"/>
          <w:marTop w:val="0"/>
          <w:marBottom w:val="0"/>
          <w:divBdr>
            <w:top w:val="none" w:sz="0" w:space="0" w:color="auto"/>
            <w:left w:val="none" w:sz="0" w:space="0" w:color="auto"/>
            <w:bottom w:val="none" w:sz="0" w:space="0" w:color="auto"/>
            <w:right w:val="none" w:sz="0" w:space="0" w:color="auto"/>
          </w:divBdr>
        </w:div>
        <w:div w:id="323289943">
          <w:marLeft w:val="0"/>
          <w:marRight w:val="0"/>
          <w:marTop w:val="0"/>
          <w:marBottom w:val="0"/>
          <w:divBdr>
            <w:top w:val="none" w:sz="0" w:space="0" w:color="auto"/>
            <w:left w:val="none" w:sz="0" w:space="0" w:color="auto"/>
            <w:bottom w:val="none" w:sz="0" w:space="0" w:color="auto"/>
            <w:right w:val="none" w:sz="0" w:space="0" w:color="auto"/>
          </w:divBdr>
        </w:div>
        <w:div w:id="383987731">
          <w:marLeft w:val="0"/>
          <w:marRight w:val="0"/>
          <w:marTop w:val="0"/>
          <w:marBottom w:val="0"/>
          <w:divBdr>
            <w:top w:val="none" w:sz="0" w:space="0" w:color="auto"/>
            <w:left w:val="none" w:sz="0" w:space="0" w:color="auto"/>
            <w:bottom w:val="none" w:sz="0" w:space="0" w:color="auto"/>
            <w:right w:val="none" w:sz="0" w:space="0" w:color="auto"/>
          </w:divBdr>
        </w:div>
        <w:div w:id="1481771571">
          <w:marLeft w:val="0"/>
          <w:marRight w:val="0"/>
          <w:marTop w:val="0"/>
          <w:marBottom w:val="0"/>
          <w:divBdr>
            <w:top w:val="none" w:sz="0" w:space="0" w:color="auto"/>
            <w:left w:val="none" w:sz="0" w:space="0" w:color="auto"/>
            <w:bottom w:val="none" w:sz="0" w:space="0" w:color="auto"/>
            <w:right w:val="none" w:sz="0" w:space="0" w:color="auto"/>
          </w:divBdr>
        </w:div>
        <w:div w:id="1290284194">
          <w:marLeft w:val="0"/>
          <w:marRight w:val="0"/>
          <w:marTop w:val="0"/>
          <w:marBottom w:val="0"/>
          <w:divBdr>
            <w:top w:val="none" w:sz="0" w:space="0" w:color="auto"/>
            <w:left w:val="none" w:sz="0" w:space="0" w:color="auto"/>
            <w:bottom w:val="none" w:sz="0" w:space="0" w:color="auto"/>
            <w:right w:val="none" w:sz="0" w:space="0" w:color="auto"/>
          </w:divBdr>
        </w:div>
        <w:div w:id="1566993005">
          <w:marLeft w:val="0"/>
          <w:marRight w:val="0"/>
          <w:marTop w:val="0"/>
          <w:marBottom w:val="0"/>
          <w:divBdr>
            <w:top w:val="none" w:sz="0" w:space="0" w:color="auto"/>
            <w:left w:val="none" w:sz="0" w:space="0" w:color="auto"/>
            <w:bottom w:val="none" w:sz="0" w:space="0" w:color="auto"/>
            <w:right w:val="none" w:sz="0" w:space="0" w:color="auto"/>
          </w:divBdr>
        </w:div>
        <w:div w:id="1847748702">
          <w:marLeft w:val="0"/>
          <w:marRight w:val="0"/>
          <w:marTop w:val="0"/>
          <w:marBottom w:val="0"/>
          <w:divBdr>
            <w:top w:val="none" w:sz="0" w:space="0" w:color="auto"/>
            <w:left w:val="none" w:sz="0" w:space="0" w:color="auto"/>
            <w:bottom w:val="none" w:sz="0" w:space="0" w:color="auto"/>
            <w:right w:val="none" w:sz="0" w:space="0" w:color="auto"/>
          </w:divBdr>
        </w:div>
        <w:div w:id="2133473860">
          <w:marLeft w:val="0"/>
          <w:marRight w:val="0"/>
          <w:marTop w:val="0"/>
          <w:marBottom w:val="0"/>
          <w:divBdr>
            <w:top w:val="none" w:sz="0" w:space="0" w:color="auto"/>
            <w:left w:val="none" w:sz="0" w:space="0" w:color="auto"/>
            <w:bottom w:val="none" w:sz="0" w:space="0" w:color="auto"/>
            <w:right w:val="none" w:sz="0" w:space="0" w:color="auto"/>
          </w:divBdr>
        </w:div>
        <w:div w:id="1293244889">
          <w:marLeft w:val="0"/>
          <w:marRight w:val="0"/>
          <w:marTop w:val="0"/>
          <w:marBottom w:val="0"/>
          <w:divBdr>
            <w:top w:val="none" w:sz="0" w:space="0" w:color="auto"/>
            <w:left w:val="none" w:sz="0" w:space="0" w:color="auto"/>
            <w:bottom w:val="none" w:sz="0" w:space="0" w:color="auto"/>
            <w:right w:val="none" w:sz="0" w:space="0" w:color="auto"/>
          </w:divBdr>
        </w:div>
        <w:div w:id="2098363279">
          <w:marLeft w:val="0"/>
          <w:marRight w:val="0"/>
          <w:marTop w:val="0"/>
          <w:marBottom w:val="0"/>
          <w:divBdr>
            <w:top w:val="none" w:sz="0" w:space="0" w:color="auto"/>
            <w:left w:val="none" w:sz="0" w:space="0" w:color="auto"/>
            <w:bottom w:val="none" w:sz="0" w:space="0" w:color="auto"/>
            <w:right w:val="none" w:sz="0" w:space="0" w:color="auto"/>
          </w:divBdr>
        </w:div>
        <w:div w:id="986937664">
          <w:marLeft w:val="0"/>
          <w:marRight w:val="0"/>
          <w:marTop w:val="0"/>
          <w:marBottom w:val="0"/>
          <w:divBdr>
            <w:top w:val="none" w:sz="0" w:space="0" w:color="auto"/>
            <w:left w:val="none" w:sz="0" w:space="0" w:color="auto"/>
            <w:bottom w:val="none" w:sz="0" w:space="0" w:color="auto"/>
            <w:right w:val="none" w:sz="0" w:space="0" w:color="auto"/>
          </w:divBdr>
        </w:div>
        <w:div w:id="1090079797">
          <w:marLeft w:val="0"/>
          <w:marRight w:val="0"/>
          <w:marTop w:val="0"/>
          <w:marBottom w:val="0"/>
          <w:divBdr>
            <w:top w:val="none" w:sz="0" w:space="0" w:color="auto"/>
            <w:left w:val="none" w:sz="0" w:space="0" w:color="auto"/>
            <w:bottom w:val="none" w:sz="0" w:space="0" w:color="auto"/>
            <w:right w:val="none" w:sz="0" w:space="0" w:color="auto"/>
          </w:divBdr>
        </w:div>
        <w:div w:id="692927079">
          <w:marLeft w:val="0"/>
          <w:marRight w:val="0"/>
          <w:marTop w:val="0"/>
          <w:marBottom w:val="0"/>
          <w:divBdr>
            <w:top w:val="none" w:sz="0" w:space="0" w:color="auto"/>
            <w:left w:val="none" w:sz="0" w:space="0" w:color="auto"/>
            <w:bottom w:val="none" w:sz="0" w:space="0" w:color="auto"/>
            <w:right w:val="none" w:sz="0" w:space="0" w:color="auto"/>
          </w:divBdr>
        </w:div>
        <w:div w:id="434137303">
          <w:marLeft w:val="0"/>
          <w:marRight w:val="0"/>
          <w:marTop w:val="0"/>
          <w:marBottom w:val="0"/>
          <w:divBdr>
            <w:top w:val="none" w:sz="0" w:space="0" w:color="auto"/>
            <w:left w:val="none" w:sz="0" w:space="0" w:color="auto"/>
            <w:bottom w:val="none" w:sz="0" w:space="0" w:color="auto"/>
            <w:right w:val="none" w:sz="0" w:space="0" w:color="auto"/>
          </w:divBdr>
        </w:div>
        <w:div w:id="632902267">
          <w:marLeft w:val="0"/>
          <w:marRight w:val="0"/>
          <w:marTop w:val="0"/>
          <w:marBottom w:val="0"/>
          <w:divBdr>
            <w:top w:val="none" w:sz="0" w:space="0" w:color="auto"/>
            <w:left w:val="none" w:sz="0" w:space="0" w:color="auto"/>
            <w:bottom w:val="none" w:sz="0" w:space="0" w:color="auto"/>
            <w:right w:val="none" w:sz="0" w:space="0" w:color="auto"/>
          </w:divBdr>
        </w:div>
        <w:div w:id="1614357685">
          <w:marLeft w:val="0"/>
          <w:marRight w:val="0"/>
          <w:marTop w:val="0"/>
          <w:marBottom w:val="0"/>
          <w:divBdr>
            <w:top w:val="none" w:sz="0" w:space="0" w:color="auto"/>
            <w:left w:val="none" w:sz="0" w:space="0" w:color="auto"/>
            <w:bottom w:val="none" w:sz="0" w:space="0" w:color="auto"/>
            <w:right w:val="none" w:sz="0" w:space="0" w:color="auto"/>
          </w:divBdr>
        </w:div>
        <w:div w:id="1378972297">
          <w:marLeft w:val="0"/>
          <w:marRight w:val="0"/>
          <w:marTop w:val="0"/>
          <w:marBottom w:val="0"/>
          <w:divBdr>
            <w:top w:val="none" w:sz="0" w:space="0" w:color="auto"/>
            <w:left w:val="none" w:sz="0" w:space="0" w:color="auto"/>
            <w:bottom w:val="none" w:sz="0" w:space="0" w:color="auto"/>
            <w:right w:val="none" w:sz="0" w:space="0" w:color="auto"/>
          </w:divBdr>
        </w:div>
        <w:div w:id="462651060">
          <w:marLeft w:val="0"/>
          <w:marRight w:val="0"/>
          <w:marTop w:val="0"/>
          <w:marBottom w:val="0"/>
          <w:divBdr>
            <w:top w:val="none" w:sz="0" w:space="0" w:color="auto"/>
            <w:left w:val="none" w:sz="0" w:space="0" w:color="auto"/>
            <w:bottom w:val="none" w:sz="0" w:space="0" w:color="auto"/>
            <w:right w:val="none" w:sz="0" w:space="0" w:color="auto"/>
          </w:divBdr>
        </w:div>
        <w:div w:id="1715152662">
          <w:marLeft w:val="0"/>
          <w:marRight w:val="0"/>
          <w:marTop w:val="0"/>
          <w:marBottom w:val="0"/>
          <w:divBdr>
            <w:top w:val="none" w:sz="0" w:space="0" w:color="auto"/>
            <w:left w:val="none" w:sz="0" w:space="0" w:color="auto"/>
            <w:bottom w:val="none" w:sz="0" w:space="0" w:color="auto"/>
            <w:right w:val="none" w:sz="0" w:space="0" w:color="auto"/>
          </w:divBdr>
        </w:div>
        <w:div w:id="269164812">
          <w:marLeft w:val="0"/>
          <w:marRight w:val="0"/>
          <w:marTop w:val="0"/>
          <w:marBottom w:val="0"/>
          <w:divBdr>
            <w:top w:val="none" w:sz="0" w:space="0" w:color="auto"/>
            <w:left w:val="none" w:sz="0" w:space="0" w:color="auto"/>
            <w:bottom w:val="none" w:sz="0" w:space="0" w:color="auto"/>
            <w:right w:val="none" w:sz="0" w:space="0" w:color="auto"/>
          </w:divBdr>
        </w:div>
        <w:div w:id="1831019617">
          <w:marLeft w:val="0"/>
          <w:marRight w:val="0"/>
          <w:marTop w:val="0"/>
          <w:marBottom w:val="0"/>
          <w:divBdr>
            <w:top w:val="none" w:sz="0" w:space="0" w:color="auto"/>
            <w:left w:val="none" w:sz="0" w:space="0" w:color="auto"/>
            <w:bottom w:val="none" w:sz="0" w:space="0" w:color="auto"/>
            <w:right w:val="none" w:sz="0" w:space="0" w:color="auto"/>
          </w:divBdr>
        </w:div>
        <w:div w:id="868563169">
          <w:marLeft w:val="0"/>
          <w:marRight w:val="0"/>
          <w:marTop w:val="0"/>
          <w:marBottom w:val="0"/>
          <w:divBdr>
            <w:top w:val="none" w:sz="0" w:space="0" w:color="auto"/>
            <w:left w:val="none" w:sz="0" w:space="0" w:color="auto"/>
            <w:bottom w:val="none" w:sz="0" w:space="0" w:color="auto"/>
            <w:right w:val="none" w:sz="0" w:space="0" w:color="auto"/>
          </w:divBdr>
        </w:div>
        <w:div w:id="597442967">
          <w:marLeft w:val="0"/>
          <w:marRight w:val="0"/>
          <w:marTop w:val="0"/>
          <w:marBottom w:val="0"/>
          <w:divBdr>
            <w:top w:val="none" w:sz="0" w:space="0" w:color="auto"/>
            <w:left w:val="none" w:sz="0" w:space="0" w:color="auto"/>
            <w:bottom w:val="none" w:sz="0" w:space="0" w:color="auto"/>
            <w:right w:val="none" w:sz="0" w:space="0" w:color="auto"/>
          </w:divBdr>
        </w:div>
        <w:div w:id="1538807970">
          <w:marLeft w:val="0"/>
          <w:marRight w:val="0"/>
          <w:marTop w:val="0"/>
          <w:marBottom w:val="0"/>
          <w:divBdr>
            <w:top w:val="none" w:sz="0" w:space="0" w:color="auto"/>
            <w:left w:val="none" w:sz="0" w:space="0" w:color="auto"/>
            <w:bottom w:val="none" w:sz="0" w:space="0" w:color="auto"/>
            <w:right w:val="none" w:sz="0" w:space="0" w:color="auto"/>
          </w:divBdr>
        </w:div>
        <w:div w:id="1603683882">
          <w:marLeft w:val="0"/>
          <w:marRight w:val="0"/>
          <w:marTop w:val="0"/>
          <w:marBottom w:val="0"/>
          <w:divBdr>
            <w:top w:val="none" w:sz="0" w:space="0" w:color="auto"/>
            <w:left w:val="none" w:sz="0" w:space="0" w:color="auto"/>
            <w:bottom w:val="none" w:sz="0" w:space="0" w:color="auto"/>
            <w:right w:val="none" w:sz="0" w:space="0" w:color="auto"/>
          </w:divBdr>
        </w:div>
        <w:div w:id="1727878660">
          <w:marLeft w:val="0"/>
          <w:marRight w:val="0"/>
          <w:marTop w:val="0"/>
          <w:marBottom w:val="0"/>
          <w:divBdr>
            <w:top w:val="none" w:sz="0" w:space="0" w:color="auto"/>
            <w:left w:val="none" w:sz="0" w:space="0" w:color="auto"/>
            <w:bottom w:val="none" w:sz="0" w:space="0" w:color="auto"/>
            <w:right w:val="none" w:sz="0" w:space="0" w:color="auto"/>
          </w:divBdr>
        </w:div>
        <w:div w:id="1847935690">
          <w:marLeft w:val="0"/>
          <w:marRight w:val="0"/>
          <w:marTop w:val="0"/>
          <w:marBottom w:val="0"/>
          <w:divBdr>
            <w:top w:val="none" w:sz="0" w:space="0" w:color="auto"/>
            <w:left w:val="none" w:sz="0" w:space="0" w:color="auto"/>
            <w:bottom w:val="none" w:sz="0" w:space="0" w:color="auto"/>
            <w:right w:val="none" w:sz="0" w:space="0" w:color="auto"/>
          </w:divBdr>
        </w:div>
        <w:div w:id="1421029115">
          <w:marLeft w:val="0"/>
          <w:marRight w:val="0"/>
          <w:marTop w:val="0"/>
          <w:marBottom w:val="0"/>
          <w:divBdr>
            <w:top w:val="none" w:sz="0" w:space="0" w:color="auto"/>
            <w:left w:val="none" w:sz="0" w:space="0" w:color="auto"/>
            <w:bottom w:val="none" w:sz="0" w:space="0" w:color="auto"/>
            <w:right w:val="none" w:sz="0" w:space="0" w:color="auto"/>
          </w:divBdr>
        </w:div>
        <w:div w:id="1935553093">
          <w:marLeft w:val="0"/>
          <w:marRight w:val="0"/>
          <w:marTop w:val="0"/>
          <w:marBottom w:val="0"/>
          <w:divBdr>
            <w:top w:val="none" w:sz="0" w:space="0" w:color="auto"/>
            <w:left w:val="none" w:sz="0" w:space="0" w:color="auto"/>
            <w:bottom w:val="none" w:sz="0" w:space="0" w:color="auto"/>
            <w:right w:val="none" w:sz="0" w:space="0" w:color="auto"/>
          </w:divBdr>
        </w:div>
        <w:div w:id="659886043">
          <w:marLeft w:val="0"/>
          <w:marRight w:val="0"/>
          <w:marTop w:val="0"/>
          <w:marBottom w:val="0"/>
          <w:divBdr>
            <w:top w:val="none" w:sz="0" w:space="0" w:color="auto"/>
            <w:left w:val="none" w:sz="0" w:space="0" w:color="auto"/>
            <w:bottom w:val="none" w:sz="0" w:space="0" w:color="auto"/>
            <w:right w:val="none" w:sz="0" w:space="0" w:color="auto"/>
          </w:divBdr>
        </w:div>
        <w:div w:id="1410156796">
          <w:marLeft w:val="0"/>
          <w:marRight w:val="0"/>
          <w:marTop w:val="0"/>
          <w:marBottom w:val="0"/>
          <w:divBdr>
            <w:top w:val="none" w:sz="0" w:space="0" w:color="auto"/>
            <w:left w:val="none" w:sz="0" w:space="0" w:color="auto"/>
            <w:bottom w:val="none" w:sz="0" w:space="0" w:color="auto"/>
            <w:right w:val="none" w:sz="0" w:space="0" w:color="auto"/>
          </w:divBdr>
        </w:div>
        <w:div w:id="174421690">
          <w:marLeft w:val="0"/>
          <w:marRight w:val="0"/>
          <w:marTop w:val="0"/>
          <w:marBottom w:val="0"/>
          <w:divBdr>
            <w:top w:val="none" w:sz="0" w:space="0" w:color="auto"/>
            <w:left w:val="none" w:sz="0" w:space="0" w:color="auto"/>
            <w:bottom w:val="none" w:sz="0" w:space="0" w:color="auto"/>
            <w:right w:val="none" w:sz="0" w:space="0" w:color="auto"/>
          </w:divBdr>
        </w:div>
        <w:div w:id="1751463558">
          <w:marLeft w:val="0"/>
          <w:marRight w:val="0"/>
          <w:marTop w:val="0"/>
          <w:marBottom w:val="0"/>
          <w:divBdr>
            <w:top w:val="none" w:sz="0" w:space="0" w:color="auto"/>
            <w:left w:val="none" w:sz="0" w:space="0" w:color="auto"/>
            <w:bottom w:val="none" w:sz="0" w:space="0" w:color="auto"/>
            <w:right w:val="none" w:sz="0" w:space="0" w:color="auto"/>
          </w:divBdr>
        </w:div>
        <w:div w:id="1368021781">
          <w:marLeft w:val="0"/>
          <w:marRight w:val="0"/>
          <w:marTop w:val="0"/>
          <w:marBottom w:val="0"/>
          <w:divBdr>
            <w:top w:val="none" w:sz="0" w:space="0" w:color="auto"/>
            <w:left w:val="none" w:sz="0" w:space="0" w:color="auto"/>
            <w:bottom w:val="none" w:sz="0" w:space="0" w:color="auto"/>
            <w:right w:val="none" w:sz="0" w:space="0" w:color="auto"/>
          </w:divBdr>
        </w:div>
        <w:div w:id="1647128076">
          <w:marLeft w:val="0"/>
          <w:marRight w:val="0"/>
          <w:marTop w:val="0"/>
          <w:marBottom w:val="0"/>
          <w:divBdr>
            <w:top w:val="none" w:sz="0" w:space="0" w:color="auto"/>
            <w:left w:val="none" w:sz="0" w:space="0" w:color="auto"/>
            <w:bottom w:val="none" w:sz="0" w:space="0" w:color="auto"/>
            <w:right w:val="none" w:sz="0" w:space="0" w:color="auto"/>
          </w:divBdr>
        </w:div>
        <w:div w:id="179008681">
          <w:marLeft w:val="0"/>
          <w:marRight w:val="0"/>
          <w:marTop w:val="0"/>
          <w:marBottom w:val="0"/>
          <w:divBdr>
            <w:top w:val="none" w:sz="0" w:space="0" w:color="auto"/>
            <w:left w:val="none" w:sz="0" w:space="0" w:color="auto"/>
            <w:bottom w:val="none" w:sz="0" w:space="0" w:color="auto"/>
            <w:right w:val="none" w:sz="0" w:space="0" w:color="auto"/>
          </w:divBdr>
        </w:div>
        <w:div w:id="796337588">
          <w:marLeft w:val="0"/>
          <w:marRight w:val="0"/>
          <w:marTop w:val="0"/>
          <w:marBottom w:val="0"/>
          <w:divBdr>
            <w:top w:val="none" w:sz="0" w:space="0" w:color="auto"/>
            <w:left w:val="none" w:sz="0" w:space="0" w:color="auto"/>
            <w:bottom w:val="none" w:sz="0" w:space="0" w:color="auto"/>
            <w:right w:val="none" w:sz="0" w:space="0" w:color="auto"/>
          </w:divBdr>
        </w:div>
        <w:div w:id="265424144">
          <w:marLeft w:val="0"/>
          <w:marRight w:val="0"/>
          <w:marTop w:val="0"/>
          <w:marBottom w:val="0"/>
          <w:divBdr>
            <w:top w:val="none" w:sz="0" w:space="0" w:color="auto"/>
            <w:left w:val="none" w:sz="0" w:space="0" w:color="auto"/>
            <w:bottom w:val="none" w:sz="0" w:space="0" w:color="auto"/>
            <w:right w:val="none" w:sz="0" w:space="0" w:color="auto"/>
          </w:divBdr>
        </w:div>
        <w:div w:id="627080249">
          <w:marLeft w:val="0"/>
          <w:marRight w:val="0"/>
          <w:marTop w:val="0"/>
          <w:marBottom w:val="0"/>
          <w:divBdr>
            <w:top w:val="none" w:sz="0" w:space="0" w:color="auto"/>
            <w:left w:val="none" w:sz="0" w:space="0" w:color="auto"/>
            <w:bottom w:val="none" w:sz="0" w:space="0" w:color="auto"/>
            <w:right w:val="none" w:sz="0" w:space="0" w:color="auto"/>
          </w:divBdr>
        </w:div>
        <w:div w:id="1307780826">
          <w:marLeft w:val="0"/>
          <w:marRight w:val="0"/>
          <w:marTop w:val="0"/>
          <w:marBottom w:val="0"/>
          <w:divBdr>
            <w:top w:val="none" w:sz="0" w:space="0" w:color="auto"/>
            <w:left w:val="none" w:sz="0" w:space="0" w:color="auto"/>
            <w:bottom w:val="none" w:sz="0" w:space="0" w:color="auto"/>
            <w:right w:val="none" w:sz="0" w:space="0" w:color="auto"/>
          </w:divBdr>
        </w:div>
        <w:div w:id="279846110">
          <w:marLeft w:val="0"/>
          <w:marRight w:val="0"/>
          <w:marTop w:val="0"/>
          <w:marBottom w:val="0"/>
          <w:divBdr>
            <w:top w:val="none" w:sz="0" w:space="0" w:color="auto"/>
            <w:left w:val="none" w:sz="0" w:space="0" w:color="auto"/>
            <w:bottom w:val="none" w:sz="0" w:space="0" w:color="auto"/>
            <w:right w:val="none" w:sz="0" w:space="0" w:color="auto"/>
          </w:divBdr>
        </w:div>
        <w:div w:id="321542880">
          <w:marLeft w:val="0"/>
          <w:marRight w:val="0"/>
          <w:marTop w:val="0"/>
          <w:marBottom w:val="0"/>
          <w:divBdr>
            <w:top w:val="none" w:sz="0" w:space="0" w:color="auto"/>
            <w:left w:val="none" w:sz="0" w:space="0" w:color="auto"/>
            <w:bottom w:val="none" w:sz="0" w:space="0" w:color="auto"/>
            <w:right w:val="none" w:sz="0" w:space="0" w:color="auto"/>
          </w:divBdr>
        </w:div>
        <w:div w:id="1906182633">
          <w:marLeft w:val="0"/>
          <w:marRight w:val="0"/>
          <w:marTop w:val="0"/>
          <w:marBottom w:val="0"/>
          <w:divBdr>
            <w:top w:val="none" w:sz="0" w:space="0" w:color="auto"/>
            <w:left w:val="none" w:sz="0" w:space="0" w:color="auto"/>
            <w:bottom w:val="none" w:sz="0" w:space="0" w:color="auto"/>
            <w:right w:val="none" w:sz="0" w:space="0" w:color="auto"/>
          </w:divBdr>
        </w:div>
        <w:div w:id="1293441133">
          <w:marLeft w:val="0"/>
          <w:marRight w:val="0"/>
          <w:marTop w:val="0"/>
          <w:marBottom w:val="0"/>
          <w:divBdr>
            <w:top w:val="none" w:sz="0" w:space="0" w:color="auto"/>
            <w:left w:val="none" w:sz="0" w:space="0" w:color="auto"/>
            <w:bottom w:val="none" w:sz="0" w:space="0" w:color="auto"/>
            <w:right w:val="none" w:sz="0" w:space="0" w:color="auto"/>
          </w:divBdr>
        </w:div>
        <w:div w:id="1844202587">
          <w:marLeft w:val="0"/>
          <w:marRight w:val="0"/>
          <w:marTop w:val="0"/>
          <w:marBottom w:val="0"/>
          <w:divBdr>
            <w:top w:val="none" w:sz="0" w:space="0" w:color="auto"/>
            <w:left w:val="none" w:sz="0" w:space="0" w:color="auto"/>
            <w:bottom w:val="none" w:sz="0" w:space="0" w:color="auto"/>
            <w:right w:val="none" w:sz="0" w:space="0" w:color="auto"/>
          </w:divBdr>
        </w:div>
        <w:div w:id="1437167774">
          <w:marLeft w:val="0"/>
          <w:marRight w:val="0"/>
          <w:marTop w:val="0"/>
          <w:marBottom w:val="0"/>
          <w:divBdr>
            <w:top w:val="none" w:sz="0" w:space="0" w:color="auto"/>
            <w:left w:val="none" w:sz="0" w:space="0" w:color="auto"/>
            <w:bottom w:val="none" w:sz="0" w:space="0" w:color="auto"/>
            <w:right w:val="none" w:sz="0" w:space="0" w:color="auto"/>
          </w:divBdr>
        </w:div>
        <w:div w:id="213780961">
          <w:marLeft w:val="0"/>
          <w:marRight w:val="0"/>
          <w:marTop w:val="0"/>
          <w:marBottom w:val="0"/>
          <w:divBdr>
            <w:top w:val="none" w:sz="0" w:space="0" w:color="auto"/>
            <w:left w:val="none" w:sz="0" w:space="0" w:color="auto"/>
            <w:bottom w:val="none" w:sz="0" w:space="0" w:color="auto"/>
            <w:right w:val="none" w:sz="0" w:space="0" w:color="auto"/>
          </w:divBdr>
        </w:div>
        <w:div w:id="2003704486">
          <w:marLeft w:val="0"/>
          <w:marRight w:val="0"/>
          <w:marTop w:val="0"/>
          <w:marBottom w:val="0"/>
          <w:divBdr>
            <w:top w:val="none" w:sz="0" w:space="0" w:color="auto"/>
            <w:left w:val="none" w:sz="0" w:space="0" w:color="auto"/>
            <w:bottom w:val="none" w:sz="0" w:space="0" w:color="auto"/>
            <w:right w:val="none" w:sz="0" w:space="0" w:color="auto"/>
          </w:divBdr>
        </w:div>
        <w:div w:id="1747802503">
          <w:marLeft w:val="0"/>
          <w:marRight w:val="0"/>
          <w:marTop w:val="0"/>
          <w:marBottom w:val="0"/>
          <w:divBdr>
            <w:top w:val="none" w:sz="0" w:space="0" w:color="auto"/>
            <w:left w:val="none" w:sz="0" w:space="0" w:color="auto"/>
            <w:bottom w:val="none" w:sz="0" w:space="0" w:color="auto"/>
            <w:right w:val="none" w:sz="0" w:space="0" w:color="auto"/>
          </w:divBdr>
        </w:div>
        <w:div w:id="566843112">
          <w:marLeft w:val="0"/>
          <w:marRight w:val="0"/>
          <w:marTop w:val="0"/>
          <w:marBottom w:val="0"/>
          <w:divBdr>
            <w:top w:val="none" w:sz="0" w:space="0" w:color="auto"/>
            <w:left w:val="none" w:sz="0" w:space="0" w:color="auto"/>
            <w:bottom w:val="none" w:sz="0" w:space="0" w:color="auto"/>
            <w:right w:val="none" w:sz="0" w:space="0" w:color="auto"/>
          </w:divBdr>
        </w:div>
        <w:div w:id="477504157">
          <w:marLeft w:val="0"/>
          <w:marRight w:val="0"/>
          <w:marTop w:val="0"/>
          <w:marBottom w:val="0"/>
          <w:divBdr>
            <w:top w:val="none" w:sz="0" w:space="0" w:color="auto"/>
            <w:left w:val="none" w:sz="0" w:space="0" w:color="auto"/>
            <w:bottom w:val="none" w:sz="0" w:space="0" w:color="auto"/>
            <w:right w:val="none" w:sz="0" w:space="0" w:color="auto"/>
          </w:divBdr>
        </w:div>
        <w:div w:id="2081058719">
          <w:marLeft w:val="0"/>
          <w:marRight w:val="0"/>
          <w:marTop w:val="0"/>
          <w:marBottom w:val="0"/>
          <w:divBdr>
            <w:top w:val="none" w:sz="0" w:space="0" w:color="auto"/>
            <w:left w:val="none" w:sz="0" w:space="0" w:color="auto"/>
            <w:bottom w:val="none" w:sz="0" w:space="0" w:color="auto"/>
            <w:right w:val="none" w:sz="0" w:space="0" w:color="auto"/>
          </w:divBdr>
        </w:div>
        <w:div w:id="1292829038">
          <w:marLeft w:val="0"/>
          <w:marRight w:val="0"/>
          <w:marTop w:val="0"/>
          <w:marBottom w:val="0"/>
          <w:divBdr>
            <w:top w:val="none" w:sz="0" w:space="0" w:color="auto"/>
            <w:left w:val="none" w:sz="0" w:space="0" w:color="auto"/>
            <w:bottom w:val="none" w:sz="0" w:space="0" w:color="auto"/>
            <w:right w:val="none" w:sz="0" w:space="0" w:color="auto"/>
          </w:divBdr>
        </w:div>
        <w:div w:id="1564214217">
          <w:marLeft w:val="0"/>
          <w:marRight w:val="0"/>
          <w:marTop w:val="0"/>
          <w:marBottom w:val="0"/>
          <w:divBdr>
            <w:top w:val="none" w:sz="0" w:space="0" w:color="auto"/>
            <w:left w:val="none" w:sz="0" w:space="0" w:color="auto"/>
            <w:bottom w:val="none" w:sz="0" w:space="0" w:color="auto"/>
            <w:right w:val="none" w:sz="0" w:space="0" w:color="auto"/>
          </w:divBdr>
        </w:div>
        <w:div w:id="1031690565">
          <w:marLeft w:val="0"/>
          <w:marRight w:val="0"/>
          <w:marTop w:val="0"/>
          <w:marBottom w:val="0"/>
          <w:divBdr>
            <w:top w:val="none" w:sz="0" w:space="0" w:color="auto"/>
            <w:left w:val="none" w:sz="0" w:space="0" w:color="auto"/>
            <w:bottom w:val="none" w:sz="0" w:space="0" w:color="auto"/>
            <w:right w:val="none" w:sz="0" w:space="0" w:color="auto"/>
          </w:divBdr>
        </w:div>
        <w:div w:id="1023749489">
          <w:marLeft w:val="0"/>
          <w:marRight w:val="0"/>
          <w:marTop w:val="0"/>
          <w:marBottom w:val="0"/>
          <w:divBdr>
            <w:top w:val="none" w:sz="0" w:space="0" w:color="auto"/>
            <w:left w:val="none" w:sz="0" w:space="0" w:color="auto"/>
            <w:bottom w:val="none" w:sz="0" w:space="0" w:color="auto"/>
            <w:right w:val="none" w:sz="0" w:space="0" w:color="auto"/>
          </w:divBdr>
        </w:div>
        <w:div w:id="1624189287">
          <w:marLeft w:val="0"/>
          <w:marRight w:val="0"/>
          <w:marTop w:val="0"/>
          <w:marBottom w:val="0"/>
          <w:divBdr>
            <w:top w:val="none" w:sz="0" w:space="0" w:color="auto"/>
            <w:left w:val="none" w:sz="0" w:space="0" w:color="auto"/>
            <w:bottom w:val="none" w:sz="0" w:space="0" w:color="auto"/>
            <w:right w:val="none" w:sz="0" w:space="0" w:color="auto"/>
          </w:divBdr>
        </w:div>
        <w:div w:id="1979845655">
          <w:marLeft w:val="0"/>
          <w:marRight w:val="0"/>
          <w:marTop w:val="0"/>
          <w:marBottom w:val="0"/>
          <w:divBdr>
            <w:top w:val="none" w:sz="0" w:space="0" w:color="auto"/>
            <w:left w:val="none" w:sz="0" w:space="0" w:color="auto"/>
            <w:bottom w:val="none" w:sz="0" w:space="0" w:color="auto"/>
            <w:right w:val="none" w:sz="0" w:space="0" w:color="auto"/>
          </w:divBdr>
        </w:div>
        <w:div w:id="1210648408">
          <w:marLeft w:val="0"/>
          <w:marRight w:val="0"/>
          <w:marTop w:val="0"/>
          <w:marBottom w:val="0"/>
          <w:divBdr>
            <w:top w:val="none" w:sz="0" w:space="0" w:color="auto"/>
            <w:left w:val="none" w:sz="0" w:space="0" w:color="auto"/>
            <w:bottom w:val="none" w:sz="0" w:space="0" w:color="auto"/>
            <w:right w:val="none" w:sz="0" w:space="0" w:color="auto"/>
          </w:divBdr>
        </w:div>
        <w:div w:id="1215579084">
          <w:marLeft w:val="0"/>
          <w:marRight w:val="0"/>
          <w:marTop w:val="0"/>
          <w:marBottom w:val="0"/>
          <w:divBdr>
            <w:top w:val="none" w:sz="0" w:space="0" w:color="auto"/>
            <w:left w:val="none" w:sz="0" w:space="0" w:color="auto"/>
            <w:bottom w:val="none" w:sz="0" w:space="0" w:color="auto"/>
            <w:right w:val="none" w:sz="0" w:space="0" w:color="auto"/>
          </w:divBdr>
        </w:div>
        <w:div w:id="2132048002">
          <w:marLeft w:val="0"/>
          <w:marRight w:val="0"/>
          <w:marTop w:val="0"/>
          <w:marBottom w:val="0"/>
          <w:divBdr>
            <w:top w:val="none" w:sz="0" w:space="0" w:color="auto"/>
            <w:left w:val="none" w:sz="0" w:space="0" w:color="auto"/>
            <w:bottom w:val="none" w:sz="0" w:space="0" w:color="auto"/>
            <w:right w:val="none" w:sz="0" w:space="0" w:color="auto"/>
          </w:divBdr>
        </w:div>
        <w:div w:id="1078601841">
          <w:marLeft w:val="0"/>
          <w:marRight w:val="0"/>
          <w:marTop w:val="0"/>
          <w:marBottom w:val="0"/>
          <w:divBdr>
            <w:top w:val="none" w:sz="0" w:space="0" w:color="auto"/>
            <w:left w:val="none" w:sz="0" w:space="0" w:color="auto"/>
            <w:bottom w:val="none" w:sz="0" w:space="0" w:color="auto"/>
            <w:right w:val="none" w:sz="0" w:space="0" w:color="auto"/>
          </w:divBdr>
        </w:div>
        <w:div w:id="365719804">
          <w:marLeft w:val="0"/>
          <w:marRight w:val="0"/>
          <w:marTop w:val="0"/>
          <w:marBottom w:val="0"/>
          <w:divBdr>
            <w:top w:val="none" w:sz="0" w:space="0" w:color="auto"/>
            <w:left w:val="none" w:sz="0" w:space="0" w:color="auto"/>
            <w:bottom w:val="none" w:sz="0" w:space="0" w:color="auto"/>
            <w:right w:val="none" w:sz="0" w:space="0" w:color="auto"/>
          </w:divBdr>
        </w:div>
        <w:div w:id="810901203">
          <w:marLeft w:val="0"/>
          <w:marRight w:val="0"/>
          <w:marTop w:val="0"/>
          <w:marBottom w:val="0"/>
          <w:divBdr>
            <w:top w:val="none" w:sz="0" w:space="0" w:color="auto"/>
            <w:left w:val="none" w:sz="0" w:space="0" w:color="auto"/>
            <w:bottom w:val="none" w:sz="0" w:space="0" w:color="auto"/>
            <w:right w:val="none" w:sz="0" w:space="0" w:color="auto"/>
          </w:divBdr>
        </w:div>
        <w:div w:id="1774325754">
          <w:marLeft w:val="0"/>
          <w:marRight w:val="0"/>
          <w:marTop w:val="0"/>
          <w:marBottom w:val="0"/>
          <w:divBdr>
            <w:top w:val="none" w:sz="0" w:space="0" w:color="auto"/>
            <w:left w:val="none" w:sz="0" w:space="0" w:color="auto"/>
            <w:bottom w:val="none" w:sz="0" w:space="0" w:color="auto"/>
            <w:right w:val="none" w:sz="0" w:space="0" w:color="auto"/>
          </w:divBdr>
        </w:div>
        <w:div w:id="1753775668">
          <w:marLeft w:val="0"/>
          <w:marRight w:val="0"/>
          <w:marTop w:val="0"/>
          <w:marBottom w:val="0"/>
          <w:divBdr>
            <w:top w:val="none" w:sz="0" w:space="0" w:color="auto"/>
            <w:left w:val="none" w:sz="0" w:space="0" w:color="auto"/>
            <w:bottom w:val="none" w:sz="0" w:space="0" w:color="auto"/>
            <w:right w:val="none" w:sz="0" w:space="0" w:color="auto"/>
          </w:divBdr>
        </w:div>
        <w:div w:id="1371539513">
          <w:marLeft w:val="0"/>
          <w:marRight w:val="0"/>
          <w:marTop w:val="0"/>
          <w:marBottom w:val="0"/>
          <w:divBdr>
            <w:top w:val="none" w:sz="0" w:space="0" w:color="auto"/>
            <w:left w:val="none" w:sz="0" w:space="0" w:color="auto"/>
            <w:bottom w:val="none" w:sz="0" w:space="0" w:color="auto"/>
            <w:right w:val="none" w:sz="0" w:space="0" w:color="auto"/>
          </w:divBdr>
        </w:div>
        <w:div w:id="38631338">
          <w:marLeft w:val="0"/>
          <w:marRight w:val="0"/>
          <w:marTop w:val="0"/>
          <w:marBottom w:val="0"/>
          <w:divBdr>
            <w:top w:val="none" w:sz="0" w:space="0" w:color="auto"/>
            <w:left w:val="none" w:sz="0" w:space="0" w:color="auto"/>
            <w:bottom w:val="none" w:sz="0" w:space="0" w:color="auto"/>
            <w:right w:val="none" w:sz="0" w:space="0" w:color="auto"/>
          </w:divBdr>
        </w:div>
        <w:div w:id="1321888117">
          <w:marLeft w:val="0"/>
          <w:marRight w:val="0"/>
          <w:marTop w:val="0"/>
          <w:marBottom w:val="0"/>
          <w:divBdr>
            <w:top w:val="none" w:sz="0" w:space="0" w:color="auto"/>
            <w:left w:val="none" w:sz="0" w:space="0" w:color="auto"/>
            <w:bottom w:val="none" w:sz="0" w:space="0" w:color="auto"/>
            <w:right w:val="none" w:sz="0" w:space="0" w:color="auto"/>
          </w:divBdr>
        </w:div>
        <w:div w:id="1710950755">
          <w:marLeft w:val="0"/>
          <w:marRight w:val="0"/>
          <w:marTop w:val="0"/>
          <w:marBottom w:val="0"/>
          <w:divBdr>
            <w:top w:val="none" w:sz="0" w:space="0" w:color="auto"/>
            <w:left w:val="none" w:sz="0" w:space="0" w:color="auto"/>
            <w:bottom w:val="none" w:sz="0" w:space="0" w:color="auto"/>
            <w:right w:val="none" w:sz="0" w:space="0" w:color="auto"/>
          </w:divBdr>
        </w:div>
      </w:divsChild>
    </w:div>
    <w:div w:id="813523639">
      <w:bodyDiv w:val="1"/>
      <w:marLeft w:val="0"/>
      <w:marRight w:val="0"/>
      <w:marTop w:val="0"/>
      <w:marBottom w:val="0"/>
      <w:divBdr>
        <w:top w:val="none" w:sz="0" w:space="0" w:color="auto"/>
        <w:left w:val="none" w:sz="0" w:space="0" w:color="auto"/>
        <w:bottom w:val="none" w:sz="0" w:space="0" w:color="auto"/>
        <w:right w:val="none" w:sz="0" w:space="0" w:color="auto"/>
      </w:divBdr>
      <w:divsChild>
        <w:div w:id="397242737">
          <w:marLeft w:val="0"/>
          <w:marRight w:val="0"/>
          <w:marTop w:val="0"/>
          <w:marBottom w:val="0"/>
          <w:divBdr>
            <w:top w:val="none" w:sz="0" w:space="0" w:color="auto"/>
            <w:left w:val="none" w:sz="0" w:space="0" w:color="auto"/>
            <w:bottom w:val="none" w:sz="0" w:space="0" w:color="auto"/>
            <w:right w:val="none" w:sz="0" w:space="0" w:color="auto"/>
          </w:divBdr>
        </w:div>
        <w:div w:id="496505889">
          <w:marLeft w:val="0"/>
          <w:marRight w:val="0"/>
          <w:marTop w:val="0"/>
          <w:marBottom w:val="0"/>
          <w:divBdr>
            <w:top w:val="none" w:sz="0" w:space="0" w:color="auto"/>
            <w:left w:val="none" w:sz="0" w:space="0" w:color="auto"/>
            <w:bottom w:val="none" w:sz="0" w:space="0" w:color="auto"/>
            <w:right w:val="none" w:sz="0" w:space="0" w:color="auto"/>
          </w:divBdr>
        </w:div>
        <w:div w:id="1308511768">
          <w:marLeft w:val="0"/>
          <w:marRight w:val="0"/>
          <w:marTop w:val="0"/>
          <w:marBottom w:val="0"/>
          <w:divBdr>
            <w:top w:val="none" w:sz="0" w:space="0" w:color="auto"/>
            <w:left w:val="none" w:sz="0" w:space="0" w:color="auto"/>
            <w:bottom w:val="none" w:sz="0" w:space="0" w:color="auto"/>
            <w:right w:val="none" w:sz="0" w:space="0" w:color="auto"/>
          </w:divBdr>
        </w:div>
        <w:div w:id="89861025">
          <w:marLeft w:val="0"/>
          <w:marRight w:val="0"/>
          <w:marTop w:val="0"/>
          <w:marBottom w:val="0"/>
          <w:divBdr>
            <w:top w:val="none" w:sz="0" w:space="0" w:color="auto"/>
            <w:left w:val="none" w:sz="0" w:space="0" w:color="auto"/>
            <w:bottom w:val="none" w:sz="0" w:space="0" w:color="auto"/>
            <w:right w:val="none" w:sz="0" w:space="0" w:color="auto"/>
          </w:divBdr>
        </w:div>
        <w:div w:id="1730957313">
          <w:marLeft w:val="0"/>
          <w:marRight w:val="0"/>
          <w:marTop w:val="0"/>
          <w:marBottom w:val="0"/>
          <w:divBdr>
            <w:top w:val="none" w:sz="0" w:space="0" w:color="auto"/>
            <w:left w:val="none" w:sz="0" w:space="0" w:color="auto"/>
            <w:bottom w:val="none" w:sz="0" w:space="0" w:color="auto"/>
            <w:right w:val="none" w:sz="0" w:space="0" w:color="auto"/>
          </w:divBdr>
        </w:div>
        <w:div w:id="1282766182">
          <w:marLeft w:val="0"/>
          <w:marRight w:val="0"/>
          <w:marTop w:val="0"/>
          <w:marBottom w:val="0"/>
          <w:divBdr>
            <w:top w:val="none" w:sz="0" w:space="0" w:color="auto"/>
            <w:left w:val="none" w:sz="0" w:space="0" w:color="auto"/>
            <w:bottom w:val="none" w:sz="0" w:space="0" w:color="auto"/>
            <w:right w:val="none" w:sz="0" w:space="0" w:color="auto"/>
          </w:divBdr>
        </w:div>
        <w:div w:id="2084526396">
          <w:marLeft w:val="0"/>
          <w:marRight w:val="0"/>
          <w:marTop w:val="0"/>
          <w:marBottom w:val="0"/>
          <w:divBdr>
            <w:top w:val="none" w:sz="0" w:space="0" w:color="auto"/>
            <w:left w:val="none" w:sz="0" w:space="0" w:color="auto"/>
            <w:bottom w:val="none" w:sz="0" w:space="0" w:color="auto"/>
            <w:right w:val="none" w:sz="0" w:space="0" w:color="auto"/>
          </w:divBdr>
        </w:div>
        <w:div w:id="1684475994">
          <w:marLeft w:val="0"/>
          <w:marRight w:val="0"/>
          <w:marTop w:val="0"/>
          <w:marBottom w:val="0"/>
          <w:divBdr>
            <w:top w:val="none" w:sz="0" w:space="0" w:color="auto"/>
            <w:left w:val="none" w:sz="0" w:space="0" w:color="auto"/>
            <w:bottom w:val="none" w:sz="0" w:space="0" w:color="auto"/>
            <w:right w:val="none" w:sz="0" w:space="0" w:color="auto"/>
          </w:divBdr>
        </w:div>
        <w:div w:id="1306351226">
          <w:marLeft w:val="0"/>
          <w:marRight w:val="0"/>
          <w:marTop w:val="0"/>
          <w:marBottom w:val="0"/>
          <w:divBdr>
            <w:top w:val="none" w:sz="0" w:space="0" w:color="auto"/>
            <w:left w:val="none" w:sz="0" w:space="0" w:color="auto"/>
            <w:bottom w:val="none" w:sz="0" w:space="0" w:color="auto"/>
            <w:right w:val="none" w:sz="0" w:space="0" w:color="auto"/>
          </w:divBdr>
        </w:div>
        <w:div w:id="355087000">
          <w:marLeft w:val="0"/>
          <w:marRight w:val="0"/>
          <w:marTop w:val="0"/>
          <w:marBottom w:val="0"/>
          <w:divBdr>
            <w:top w:val="none" w:sz="0" w:space="0" w:color="auto"/>
            <w:left w:val="none" w:sz="0" w:space="0" w:color="auto"/>
            <w:bottom w:val="none" w:sz="0" w:space="0" w:color="auto"/>
            <w:right w:val="none" w:sz="0" w:space="0" w:color="auto"/>
          </w:divBdr>
        </w:div>
        <w:div w:id="1967661167">
          <w:marLeft w:val="0"/>
          <w:marRight w:val="0"/>
          <w:marTop w:val="0"/>
          <w:marBottom w:val="0"/>
          <w:divBdr>
            <w:top w:val="none" w:sz="0" w:space="0" w:color="auto"/>
            <w:left w:val="none" w:sz="0" w:space="0" w:color="auto"/>
            <w:bottom w:val="none" w:sz="0" w:space="0" w:color="auto"/>
            <w:right w:val="none" w:sz="0" w:space="0" w:color="auto"/>
          </w:divBdr>
        </w:div>
        <w:div w:id="1711757463">
          <w:marLeft w:val="0"/>
          <w:marRight w:val="0"/>
          <w:marTop w:val="0"/>
          <w:marBottom w:val="0"/>
          <w:divBdr>
            <w:top w:val="none" w:sz="0" w:space="0" w:color="auto"/>
            <w:left w:val="none" w:sz="0" w:space="0" w:color="auto"/>
            <w:bottom w:val="none" w:sz="0" w:space="0" w:color="auto"/>
            <w:right w:val="none" w:sz="0" w:space="0" w:color="auto"/>
          </w:divBdr>
        </w:div>
        <w:div w:id="1166047099">
          <w:marLeft w:val="0"/>
          <w:marRight w:val="0"/>
          <w:marTop w:val="0"/>
          <w:marBottom w:val="0"/>
          <w:divBdr>
            <w:top w:val="none" w:sz="0" w:space="0" w:color="auto"/>
            <w:left w:val="none" w:sz="0" w:space="0" w:color="auto"/>
            <w:bottom w:val="none" w:sz="0" w:space="0" w:color="auto"/>
            <w:right w:val="none" w:sz="0" w:space="0" w:color="auto"/>
          </w:divBdr>
        </w:div>
        <w:div w:id="1589658630">
          <w:marLeft w:val="0"/>
          <w:marRight w:val="0"/>
          <w:marTop w:val="0"/>
          <w:marBottom w:val="0"/>
          <w:divBdr>
            <w:top w:val="none" w:sz="0" w:space="0" w:color="auto"/>
            <w:left w:val="none" w:sz="0" w:space="0" w:color="auto"/>
            <w:bottom w:val="none" w:sz="0" w:space="0" w:color="auto"/>
            <w:right w:val="none" w:sz="0" w:space="0" w:color="auto"/>
          </w:divBdr>
        </w:div>
        <w:div w:id="719211046">
          <w:marLeft w:val="0"/>
          <w:marRight w:val="0"/>
          <w:marTop w:val="0"/>
          <w:marBottom w:val="0"/>
          <w:divBdr>
            <w:top w:val="none" w:sz="0" w:space="0" w:color="auto"/>
            <w:left w:val="none" w:sz="0" w:space="0" w:color="auto"/>
            <w:bottom w:val="none" w:sz="0" w:space="0" w:color="auto"/>
            <w:right w:val="none" w:sz="0" w:space="0" w:color="auto"/>
          </w:divBdr>
        </w:div>
        <w:div w:id="775490090">
          <w:marLeft w:val="0"/>
          <w:marRight w:val="0"/>
          <w:marTop w:val="0"/>
          <w:marBottom w:val="0"/>
          <w:divBdr>
            <w:top w:val="none" w:sz="0" w:space="0" w:color="auto"/>
            <w:left w:val="none" w:sz="0" w:space="0" w:color="auto"/>
            <w:bottom w:val="none" w:sz="0" w:space="0" w:color="auto"/>
            <w:right w:val="none" w:sz="0" w:space="0" w:color="auto"/>
          </w:divBdr>
        </w:div>
        <w:div w:id="146633527">
          <w:marLeft w:val="0"/>
          <w:marRight w:val="0"/>
          <w:marTop w:val="0"/>
          <w:marBottom w:val="0"/>
          <w:divBdr>
            <w:top w:val="none" w:sz="0" w:space="0" w:color="auto"/>
            <w:left w:val="none" w:sz="0" w:space="0" w:color="auto"/>
            <w:bottom w:val="none" w:sz="0" w:space="0" w:color="auto"/>
            <w:right w:val="none" w:sz="0" w:space="0" w:color="auto"/>
          </w:divBdr>
        </w:div>
        <w:div w:id="570194822">
          <w:marLeft w:val="0"/>
          <w:marRight w:val="0"/>
          <w:marTop w:val="0"/>
          <w:marBottom w:val="0"/>
          <w:divBdr>
            <w:top w:val="none" w:sz="0" w:space="0" w:color="auto"/>
            <w:left w:val="none" w:sz="0" w:space="0" w:color="auto"/>
            <w:bottom w:val="none" w:sz="0" w:space="0" w:color="auto"/>
            <w:right w:val="none" w:sz="0" w:space="0" w:color="auto"/>
          </w:divBdr>
        </w:div>
        <w:div w:id="1945651565">
          <w:marLeft w:val="0"/>
          <w:marRight w:val="0"/>
          <w:marTop w:val="0"/>
          <w:marBottom w:val="0"/>
          <w:divBdr>
            <w:top w:val="none" w:sz="0" w:space="0" w:color="auto"/>
            <w:left w:val="none" w:sz="0" w:space="0" w:color="auto"/>
            <w:bottom w:val="none" w:sz="0" w:space="0" w:color="auto"/>
            <w:right w:val="none" w:sz="0" w:space="0" w:color="auto"/>
          </w:divBdr>
        </w:div>
        <w:div w:id="1809517181">
          <w:marLeft w:val="0"/>
          <w:marRight w:val="0"/>
          <w:marTop w:val="0"/>
          <w:marBottom w:val="0"/>
          <w:divBdr>
            <w:top w:val="none" w:sz="0" w:space="0" w:color="auto"/>
            <w:left w:val="none" w:sz="0" w:space="0" w:color="auto"/>
            <w:bottom w:val="none" w:sz="0" w:space="0" w:color="auto"/>
            <w:right w:val="none" w:sz="0" w:space="0" w:color="auto"/>
          </w:divBdr>
        </w:div>
        <w:div w:id="1605308778">
          <w:marLeft w:val="0"/>
          <w:marRight w:val="0"/>
          <w:marTop w:val="0"/>
          <w:marBottom w:val="0"/>
          <w:divBdr>
            <w:top w:val="none" w:sz="0" w:space="0" w:color="auto"/>
            <w:left w:val="none" w:sz="0" w:space="0" w:color="auto"/>
            <w:bottom w:val="none" w:sz="0" w:space="0" w:color="auto"/>
            <w:right w:val="none" w:sz="0" w:space="0" w:color="auto"/>
          </w:divBdr>
        </w:div>
        <w:div w:id="714740232">
          <w:marLeft w:val="0"/>
          <w:marRight w:val="0"/>
          <w:marTop w:val="0"/>
          <w:marBottom w:val="0"/>
          <w:divBdr>
            <w:top w:val="none" w:sz="0" w:space="0" w:color="auto"/>
            <w:left w:val="none" w:sz="0" w:space="0" w:color="auto"/>
            <w:bottom w:val="none" w:sz="0" w:space="0" w:color="auto"/>
            <w:right w:val="none" w:sz="0" w:space="0" w:color="auto"/>
          </w:divBdr>
        </w:div>
        <w:div w:id="1405225868">
          <w:marLeft w:val="0"/>
          <w:marRight w:val="0"/>
          <w:marTop w:val="0"/>
          <w:marBottom w:val="0"/>
          <w:divBdr>
            <w:top w:val="none" w:sz="0" w:space="0" w:color="auto"/>
            <w:left w:val="none" w:sz="0" w:space="0" w:color="auto"/>
            <w:bottom w:val="none" w:sz="0" w:space="0" w:color="auto"/>
            <w:right w:val="none" w:sz="0" w:space="0" w:color="auto"/>
          </w:divBdr>
        </w:div>
        <w:div w:id="403843608">
          <w:marLeft w:val="0"/>
          <w:marRight w:val="0"/>
          <w:marTop w:val="0"/>
          <w:marBottom w:val="0"/>
          <w:divBdr>
            <w:top w:val="none" w:sz="0" w:space="0" w:color="auto"/>
            <w:left w:val="none" w:sz="0" w:space="0" w:color="auto"/>
            <w:bottom w:val="none" w:sz="0" w:space="0" w:color="auto"/>
            <w:right w:val="none" w:sz="0" w:space="0" w:color="auto"/>
          </w:divBdr>
        </w:div>
        <w:div w:id="1905214973">
          <w:marLeft w:val="0"/>
          <w:marRight w:val="0"/>
          <w:marTop w:val="0"/>
          <w:marBottom w:val="0"/>
          <w:divBdr>
            <w:top w:val="none" w:sz="0" w:space="0" w:color="auto"/>
            <w:left w:val="none" w:sz="0" w:space="0" w:color="auto"/>
            <w:bottom w:val="none" w:sz="0" w:space="0" w:color="auto"/>
            <w:right w:val="none" w:sz="0" w:space="0" w:color="auto"/>
          </w:divBdr>
        </w:div>
        <w:div w:id="417865999">
          <w:marLeft w:val="0"/>
          <w:marRight w:val="0"/>
          <w:marTop w:val="0"/>
          <w:marBottom w:val="0"/>
          <w:divBdr>
            <w:top w:val="none" w:sz="0" w:space="0" w:color="auto"/>
            <w:left w:val="none" w:sz="0" w:space="0" w:color="auto"/>
            <w:bottom w:val="none" w:sz="0" w:space="0" w:color="auto"/>
            <w:right w:val="none" w:sz="0" w:space="0" w:color="auto"/>
          </w:divBdr>
        </w:div>
        <w:div w:id="1001278883">
          <w:marLeft w:val="0"/>
          <w:marRight w:val="0"/>
          <w:marTop w:val="0"/>
          <w:marBottom w:val="0"/>
          <w:divBdr>
            <w:top w:val="none" w:sz="0" w:space="0" w:color="auto"/>
            <w:left w:val="none" w:sz="0" w:space="0" w:color="auto"/>
            <w:bottom w:val="none" w:sz="0" w:space="0" w:color="auto"/>
            <w:right w:val="none" w:sz="0" w:space="0" w:color="auto"/>
          </w:divBdr>
        </w:div>
        <w:div w:id="166094318">
          <w:marLeft w:val="0"/>
          <w:marRight w:val="0"/>
          <w:marTop w:val="0"/>
          <w:marBottom w:val="0"/>
          <w:divBdr>
            <w:top w:val="none" w:sz="0" w:space="0" w:color="auto"/>
            <w:left w:val="none" w:sz="0" w:space="0" w:color="auto"/>
            <w:bottom w:val="none" w:sz="0" w:space="0" w:color="auto"/>
            <w:right w:val="none" w:sz="0" w:space="0" w:color="auto"/>
          </w:divBdr>
        </w:div>
        <w:div w:id="174685622">
          <w:marLeft w:val="0"/>
          <w:marRight w:val="0"/>
          <w:marTop w:val="0"/>
          <w:marBottom w:val="0"/>
          <w:divBdr>
            <w:top w:val="none" w:sz="0" w:space="0" w:color="auto"/>
            <w:left w:val="none" w:sz="0" w:space="0" w:color="auto"/>
            <w:bottom w:val="none" w:sz="0" w:space="0" w:color="auto"/>
            <w:right w:val="none" w:sz="0" w:space="0" w:color="auto"/>
          </w:divBdr>
        </w:div>
        <w:div w:id="1848903360">
          <w:marLeft w:val="0"/>
          <w:marRight w:val="0"/>
          <w:marTop w:val="0"/>
          <w:marBottom w:val="0"/>
          <w:divBdr>
            <w:top w:val="none" w:sz="0" w:space="0" w:color="auto"/>
            <w:left w:val="none" w:sz="0" w:space="0" w:color="auto"/>
            <w:bottom w:val="none" w:sz="0" w:space="0" w:color="auto"/>
            <w:right w:val="none" w:sz="0" w:space="0" w:color="auto"/>
          </w:divBdr>
        </w:div>
        <w:div w:id="171339034">
          <w:marLeft w:val="0"/>
          <w:marRight w:val="0"/>
          <w:marTop w:val="0"/>
          <w:marBottom w:val="0"/>
          <w:divBdr>
            <w:top w:val="none" w:sz="0" w:space="0" w:color="auto"/>
            <w:left w:val="none" w:sz="0" w:space="0" w:color="auto"/>
            <w:bottom w:val="none" w:sz="0" w:space="0" w:color="auto"/>
            <w:right w:val="none" w:sz="0" w:space="0" w:color="auto"/>
          </w:divBdr>
        </w:div>
        <w:div w:id="465123291">
          <w:marLeft w:val="0"/>
          <w:marRight w:val="0"/>
          <w:marTop w:val="0"/>
          <w:marBottom w:val="0"/>
          <w:divBdr>
            <w:top w:val="none" w:sz="0" w:space="0" w:color="auto"/>
            <w:left w:val="none" w:sz="0" w:space="0" w:color="auto"/>
            <w:bottom w:val="none" w:sz="0" w:space="0" w:color="auto"/>
            <w:right w:val="none" w:sz="0" w:space="0" w:color="auto"/>
          </w:divBdr>
        </w:div>
        <w:div w:id="1814903590">
          <w:marLeft w:val="0"/>
          <w:marRight w:val="0"/>
          <w:marTop w:val="0"/>
          <w:marBottom w:val="0"/>
          <w:divBdr>
            <w:top w:val="none" w:sz="0" w:space="0" w:color="auto"/>
            <w:left w:val="none" w:sz="0" w:space="0" w:color="auto"/>
            <w:bottom w:val="none" w:sz="0" w:space="0" w:color="auto"/>
            <w:right w:val="none" w:sz="0" w:space="0" w:color="auto"/>
          </w:divBdr>
        </w:div>
        <w:div w:id="747384820">
          <w:marLeft w:val="0"/>
          <w:marRight w:val="0"/>
          <w:marTop w:val="0"/>
          <w:marBottom w:val="0"/>
          <w:divBdr>
            <w:top w:val="none" w:sz="0" w:space="0" w:color="auto"/>
            <w:left w:val="none" w:sz="0" w:space="0" w:color="auto"/>
            <w:bottom w:val="none" w:sz="0" w:space="0" w:color="auto"/>
            <w:right w:val="none" w:sz="0" w:space="0" w:color="auto"/>
          </w:divBdr>
        </w:div>
        <w:div w:id="689375398">
          <w:marLeft w:val="0"/>
          <w:marRight w:val="0"/>
          <w:marTop w:val="0"/>
          <w:marBottom w:val="0"/>
          <w:divBdr>
            <w:top w:val="none" w:sz="0" w:space="0" w:color="auto"/>
            <w:left w:val="none" w:sz="0" w:space="0" w:color="auto"/>
            <w:bottom w:val="none" w:sz="0" w:space="0" w:color="auto"/>
            <w:right w:val="none" w:sz="0" w:space="0" w:color="auto"/>
          </w:divBdr>
        </w:div>
        <w:div w:id="1098210109">
          <w:marLeft w:val="0"/>
          <w:marRight w:val="0"/>
          <w:marTop w:val="0"/>
          <w:marBottom w:val="0"/>
          <w:divBdr>
            <w:top w:val="none" w:sz="0" w:space="0" w:color="auto"/>
            <w:left w:val="none" w:sz="0" w:space="0" w:color="auto"/>
            <w:bottom w:val="none" w:sz="0" w:space="0" w:color="auto"/>
            <w:right w:val="none" w:sz="0" w:space="0" w:color="auto"/>
          </w:divBdr>
        </w:div>
        <w:div w:id="1376274820">
          <w:marLeft w:val="0"/>
          <w:marRight w:val="0"/>
          <w:marTop w:val="0"/>
          <w:marBottom w:val="0"/>
          <w:divBdr>
            <w:top w:val="none" w:sz="0" w:space="0" w:color="auto"/>
            <w:left w:val="none" w:sz="0" w:space="0" w:color="auto"/>
            <w:bottom w:val="none" w:sz="0" w:space="0" w:color="auto"/>
            <w:right w:val="none" w:sz="0" w:space="0" w:color="auto"/>
          </w:divBdr>
        </w:div>
        <w:div w:id="1493719787">
          <w:marLeft w:val="0"/>
          <w:marRight w:val="0"/>
          <w:marTop w:val="0"/>
          <w:marBottom w:val="0"/>
          <w:divBdr>
            <w:top w:val="none" w:sz="0" w:space="0" w:color="auto"/>
            <w:left w:val="none" w:sz="0" w:space="0" w:color="auto"/>
            <w:bottom w:val="none" w:sz="0" w:space="0" w:color="auto"/>
            <w:right w:val="none" w:sz="0" w:space="0" w:color="auto"/>
          </w:divBdr>
        </w:div>
        <w:div w:id="2115519276">
          <w:marLeft w:val="0"/>
          <w:marRight w:val="0"/>
          <w:marTop w:val="0"/>
          <w:marBottom w:val="0"/>
          <w:divBdr>
            <w:top w:val="none" w:sz="0" w:space="0" w:color="auto"/>
            <w:left w:val="none" w:sz="0" w:space="0" w:color="auto"/>
            <w:bottom w:val="none" w:sz="0" w:space="0" w:color="auto"/>
            <w:right w:val="none" w:sz="0" w:space="0" w:color="auto"/>
          </w:divBdr>
        </w:div>
        <w:div w:id="279607407">
          <w:marLeft w:val="0"/>
          <w:marRight w:val="0"/>
          <w:marTop w:val="0"/>
          <w:marBottom w:val="0"/>
          <w:divBdr>
            <w:top w:val="none" w:sz="0" w:space="0" w:color="auto"/>
            <w:left w:val="none" w:sz="0" w:space="0" w:color="auto"/>
            <w:bottom w:val="none" w:sz="0" w:space="0" w:color="auto"/>
            <w:right w:val="none" w:sz="0" w:space="0" w:color="auto"/>
          </w:divBdr>
        </w:div>
        <w:div w:id="1571229628">
          <w:marLeft w:val="0"/>
          <w:marRight w:val="0"/>
          <w:marTop w:val="0"/>
          <w:marBottom w:val="0"/>
          <w:divBdr>
            <w:top w:val="none" w:sz="0" w:space="0" w:color="auto"/>
            <w:left w:val="none" w:sz="0" w:space="0" w:color="auto"/>
            <w:bottom w:val="none" w:sz="0" w:space="0" w:color="auto"/>
            <w:right w:val="none" w:sz="0" w:space="0" w:color="auto"/>
          </w:divBdr>
        </w:div>
        <w:div w:id="859009740">
          <w:marLeft w:val="0"/>
          <w:marRight w:val="0"/>
          <w:marTop w:val="0"/>
          <w:marBottom w:val="0"/>
          <w:divBdr>
            <w:top w:val="none" w:sz="0" w:space="0" w:color="auto"/>
            <w:left w:val="none" w:sz="0" w:space="0" w:color="auto"/>
            <w:bottom w:val="none" w:sz="0" w:space="0" w:color="auto"/>
            <w:right w:val="none" w:sz="0" w:space="0" w:color="auto"/>
          </w:divBdr>
        </w:div>
        <w:div w:id="755248791">
          <w:marLeft w:val="0"/>
          <w:marRight w:val="0"/>
          <w:marTop w:val="0"/>
          <w:marBottom w:val="0"/>
          <w:divBdr>
            <w:top w:val="none" w:sz="0" w:space="0" w:color="auto"/>
            <w:left w:val="none" w:sz="0" w:space="0" w:color="auto"/>
            <w:bottom w:val="none" w:sz="0" w:space="0" w:color="auto"/>
            <w:right w:val="none" w:sz="0" w:space="0" w:color="auto"/>
          </w:divBdr>
        </w:div>
        <w:div w:id="2107924655">
          <w:marLeft w:val="0"/>
          <w:marRight w:val="0"/>
          <w:marTop w:val="0"/>
          <w:marBottom w:val="0"/>
          <w:divBdr>
            <w:top w:val="none" w:sz="0" w:space="0" w:color="auto"/>
            <w:left w:val="none" w:sz="0" w:space="0" w:color="auto"/>
            <w:bottom w:val="none" w:sz="0" w:space="0" w:color="auto"/>
            <w:right w:val="none" w:sz="0" w:space="0" w:color="auto"/>
          </w:divBdr>
        </w:div>
        <w:div w:id="922254781">
          <w:marLeft w:val="0"/>
          <w:marRight w:val="0"/>
          <w:marTop w:val="0"/>
          <w:marBottom w:val="0"/>
          <w:divBdr>
            <w:top w:val="none" w:sz="0" w:space="0" w:color="auto"/>
            <w:left w:val="none" w:sz="0" w:space="0" w:color="auto"/>
            <w:bottom w:val="none" w:sz="0" w:space="0" w:color="auto"/>
            <w:right w:val="none" w:sz="0" w:space="0" w:color="auto"/>
          </w:divBdr>
        </w:div>
        <w:div w:id="1499299387">
          <w:marLeft w:val="0"/>
          <w:marRight w:val="0"/>
          <w:marTop w:val="0"/>
          <w:marBottom w:val="0"/>
          <w:divBdr>
            <w:top w:val="none" w:sz="0" w:space="0" w:color="auto"/>
            <w:left w:val="none" w:sz="0" w:space="0" w:color="auto"/>
            <w:bottom w:val="none" w:sz="0" w:space="0" w:color="auto"/>
            <w:right w:val="none" w:sz="0" w:space="0" w:color="auto"/>
          </w:divBdr>
        </w:div>
        <w:div w:id="1137407522">
          <w:marLeft w:val="0"/>
          <w:marRight w:val="0"/>
          <w:marTop w:val="0"/>
          <w:marBottom w:val="0"/>
          <w:divBdr>
            <w:top w:val="none" w:sz="0" w:space="0" w:color="auto"/>
            <w:left w:val="none" w:sz="0" w:space="0" w:color="auto"/>
            <w:bottom w:val="none" w:sz="0" w:space="0" w:color="auto"/>
            <w:right w:val="none" w:sz="0" w:space="0" w:color="auto"/>
          </w:divBdr>
        </w:div>
        <w:div w:id="862790411">
          <w:marLeft w:val="0"/>
          <w:marRight w:val="0"/>
          <w:marTop w:val="0"/>
          <w:marBottom w:val="0"/>
          <w:divBdr>
            <w:top w:val="none" w:sz="0" w:space="0" w:color="auto"/>
            <w:left w:val="none" w:sz="0" w:space="0" w:color="auto"/>
            <w:bottom w:val="none" w:sz="0" w:space="0" w:color="auto"/>
            <w:right w:val="none" w:sz="0" w:space="0" w:color="auto"/>
          </w:divBdr>
        </w:div>
        <w:div w:id="1928342681">
          <w:marLeft w:val="0"/>
          <w:marRight w:val="0"/>
          <w:marTop w:val="0"/>
          <w:marBottom w:val="0"/>
          <w:divBdr>
            <w:top w:val="none" w:sz="0" w:space="0" w:color="auto"/>
            <w:left w:val="none" w:sz="0" w:space="0" w:color="auto"/>
            <w:bottom w:val="none" w:sz="0" w:space="0" w:color="auto"/>
            <w:right w:val="none" w:sz="0" w:space="0" w:color="auto"/>
          </w:divBdr>
        </w:div>
        <w:div w:id="183252958">
          <w:marLeft w:val="0"/>
          <w:marRight w:val="0"/>
          <w:marTop w:val="0"/>
          <w:marBottom w:val="0"/>
          <w:divBdr>
            <w:top w:val="none" w:sz="0" w:space="0" w:color="auto"/>
            <w:left w:val="none" w:sz="0" w:space="0" w:color="auto"/>
            <w:bottom w:val="none" w:sz="0" w:space="0" w:color="auto"/>
            <w:right w:val="none" w:sz="0" w:space="0" w:color="auto"/>
          </w:divBdr>
        </w:div>
        <w:div w:id="1651597732">
          <w:marLeft w:val="0"/>
          <w:marRight w:val="0"/>
          <w:marTop w:val="0"/>
          <w:marBottom w:val="0"/>
          <w:divBdr>
            <w:top w:val="none" w:sz="0" w:space="0" w:color="auto"/>
            <w:left w:val="none" w:sz="0" w:space="0" w:color="auto"/>
            <w:bottom w:val="none" w:sz="0" w:space="0" w:color="auto"/>
            <w:right w:val="none" w:sz="0" w:space="0" w:color="auto"/>
          </w:divBdr>
        </w:div>
        <w:div w:id="2076856293">
          <w:marLeft w:val="0"/>
          <w:marRight w:val="0"/>
          <w:marTop w:val="0"/>
          <w:marBottom w:val="0"/>
          <w:divBdr>
            <w:top w:val="none" w:sz="0" w:space="0" w:color="auto"/>
            <w:left w:val="none" w:sz="0" w:space="0" w:color="auto"/>
            <w:bottom w:val="none" w:sz="0" w:space="0" w:color="auto"/>
            <w:right w:val="none" w:sz="0" w:space="0" w:color="auto"/>
          </w:divBdr>
        </w:div>
        <w:div w:id="858784288">
          <w:marLeft w:val="0"/>
          <w:marRight w:val="0"/>
          <w:marTop w:val="0"/>
          <w:marBottom w:val="0"/>
          <w:divBdr>
            <w:top w:val="none" w:sz="0" w:space="0" w:color="auto"/>
            <w:left w:val="none" w:sz="0" w:space="0" w:color="auto"/>
            <w:bottom w:val="none" w:sz="0" w:space="0" w:color="auto"/>
            <w:right w:val="none" w:sz="0" w:space="0" w:color="auto"/>
          </w:divBdr>
        </w:div>
        <w:div w:id="279605330">
          <w:marLeft w:val="0"/>
          <w:marRight w:val="0"/>
          <w:marTop w:val="0"/>
          <w:marBottom w:val="0"/>
          <w:divBdr>
            <w:top w:val="none" w:sz="0" w:space="0" w:color="auto"/>
            <w:left w:val="none" w:sz="0" w:space="0" w:color="auto"/>
            <w:bottom w:val="none" w:sz="0" w:space="0" w:color="auto"/>
            <w:right w:val="none" w:sz="0" w:space="0" w:color="auto"/>
          </w:divBdr>
        </w:div>
        <w:div w:id="799887142">
          <w:marLeft w:val="0"/>
          <w:marRight w:val="0"/>
          <w:marTop w:val="0"/>
          <w:marBottom w:val="0"/>
          <w:divBdr>
            <w:top w:val="none" w:sz="0" w:space="0" w:color="auto"/>
            <w:left w:val="none" w:sz="0" w:space="0" w:color="auto"/>
            <w:bottom w:val="none" w:sz="0" w:space="0" w:color="auto"/>
            <w:right w:val="none" w:sz="0" w:space="0" w:color="auto"/>
          </w:divBdr>
        </w:div>
        <w:div w:id="2016221564">
          <w:marLeft w:val="0"/>
          <w:marRight w:val="0"/>
          <w:marTop w:val="0"/>
          <w:marBottom w:val="0"/>
          <w:divBdr>
            <w:top w:val="none" w:sz="0" w:space="0" w:color="auto"/>
            <w:left w:val="none" w:sz="0" w:space="0" w:color="auto"/>
            <w:bottom w:val="none" w:sz="0" w:space="0" w:color="auto"/>
            <w:right w:val="none" w:sz="0" w:space="0" w:color="auto"/>
          </w:divBdr>
        </w:div>
        <w:div w:id="992679028">
          <w:marLeft w:val="0"/>
          <w:marRight w:val="0"/>
          <w:marTop w:val="0"/>
          <w:marBottom w:val="0"/>
          <w:divBdr>
            <w:top w:val="none" w:sz="0" w:space="0" w:color="auto"/>
            <w:left w:val="none" w:sz="0" w:space="0" w:color="auto"/>
            <w:bottom w:val="none" w:sz="0" w:space="0" w:color="auto"/>
            <w:right w:val="none" w:sz="0" w:space="0" w:color="auto"/>
          </w:divBdr>
        </w:div>
        <w:div w:id="596912701">
          <w:marLeft w:val="0"/>
          <w:marRight w:val="0"/>
          <w:marTop w:val="0"/>
          <w:marBottom w:val="0"/>
          <w:divBdr>
            <w:top w:val="none" w:sz="0" w:space="0" w:color="auto"/>
            <w:left w:val="none" w:sz="0" w:space="0" w:color="auto"/>
            <w:bottom w:val="none" w:sz="0" w:space="0" w:color="auto"/>
            <w:right w:val="none" w:sz="0" w:space="0" w:color="auto"/>
          </w:divBdr>
        </w:div>
        <w:div w:id="1829714407">
          <w:marLeft w:val="0"/>
          <w:marRight w:val="0"/>
          <w:marTop w:val="0"/>
          <w:marBottom w:val="0"/>
          <w:divBdr>
            <w:top w:val="none" w:sz="0" w:space="0" w:color="auto"/>
            <w:left w:val="none" w:sz="0" w:space="0" w:color="auto"/>
            <w:bottom w:val="none" w:sz="0" w:space="0" w:color="auto"/>
            <w:right w:val="none" w:sz="0" w:space="0" w:color="auto"/>
          </w:divBdr>
        </w:div>
        <w:div w:id="1590888498">
          <w:marLeft w:val="0"/>
          <w:marRight w:val="0"/>
          <w:marTop w:val="0"/>
          <w:marBottom w:val="0"/>
          <w:divBdr>
            <w:top w:val="none" w:sz="0" w:space="0" w:color="auto"/>
            <w:left w:val="none" w:sz="0" w:space="0" w:color="auto"/>
            <w:bottom w:val="none" w:sz="0" w:space="0" w:color="auto"/>
            <w:right w:val="none" w:sz="0" w:space="0" w:color="auto"/>
          </w:divBdr>
        </w:div>
        <w:div w:id="4283654">
          <w:marLeft w:val="0"/>
          <w:marRight w:val="0"/>
          <w:marTop w:val="0"/>
          <w:marBottom w:val="0"/>
          <w:divBdr>
            <w:top w:val="none" w:sz="0" w:space="0" w:color="auto"/>
            <w:left w:val="none" w:sz="0" w:space="0" w:color="auto"/>
            <w:bottom w:val="none" w:sz="0" w:space="0" w:color="auto"/>
            <w:right w:val="none" w:sz="0" w:space="0" w:color="auto"/>
          </w:divBdr>
        </w:div>
        <w:div w:id="1413695761">
          <w:marLeft w:val="0"/>
          <w:marRight w:val="0"/>
          <w:marTop w:val="0"/>
          <w:marBottom w:val="0"/>
          <w:divBdr>
            <w:top w:val="none" w:sz="0" w:space="0" w:color="auto"/>
            <w:left w:val="none" w:sz="0" w:space="0" w:color="auto"/>
            <w:bottom w:val="none" w:sz="0" w:space="0" w:color="auto"/>
            <w:right w:val="none" w:sz="0" w:space="0" w:color="auto"/>
          </w:divBdr>
        </w:div>
        <w:div w:id="669941086">
          <w:marLeft w:val="0"/>
          <w:marRight w:val="0"/>
          <w:marTop w:val="0"/>
          <w:marBottom w:val="0"/>
          <w:divBdr>
            <w:top w:val="none" w:sz="0" w:space="0" w:color="auto"/>
            <w:left w:val="none" w:sz="0" w:space="0" w:color="auto"/>
            <w:bottom w:val="none" w:sz="0" w:space="0" w:color="auto"/>
            <w:right w:val="none" w:sz="0" w:space="0" w:color="auto"/>
          </w:divBdr>
        </w:div>
        <w:div w:id="683633656">
          <w:marLeft w:val="0"/>
          <w:marRight w:val="0"/>
          <w:marTop w:val="0"/>
          <w:marBottom w:val="0"/>
          <w:divBdr>
            <w:top w:val="none" w:sz="0" w:space="0" w:color="auto"/>
            <w:left w:val="none" w:sz="0" w:space="0" w:color="auto"/>
            <w:bottom w:val="none" w:sz="0" w:space="0" w:color="auto"/>
            <w:right w:val="none" w:sz="0" w:space="0" w:color="auto"/>
          </w:divBdr>
        </w:div>
        <w:div w:id="1017000048">
          <w:marLeft w:val="0"/>
          <w:marRight w:val="0"/>
          <w:marTop w:val="0"/>
          <w:marBottom w:val="0"/>
          <w:divBdr>
            <w:top w:val="none" w:sz="0" w:space="0" w:color="auto"/>
            <w:left w:val="none" w:sz="0" w:space="0" w:color="auto"/>
            <w:bottom w:val="none" w:sz="0" w:space="0" w:color="auto"/>
            <w:right w:val="none" w:sz="0" w:space="0" w:color="auto"/>
          </w:divBdr>
        </w:div>
        <w:div w:id="1159421640">
          <w:marLeft w:val="0"/>
          <w:marRight w:val="0"/>
          <w:marTop w:val="0"/>
          <w:marBottom w:val="0"/>
          <w:divBdr>
            <w:top w:val="none" w:sz="0" w:space="0" w:color="auto"/>
            <w:left w:val="none" w:sz="0" w:space="0" w:color="auto"/>
            <w:bottom w:val="none" w:sz="0" w:space="0" w:color="auto"/>
            <w:right w:val="none" w:sz="0" w:space="0" w:color="auto"/>
          </w:divBdr>
        </w:div>
        <w:div w:id="1331832501">
          <w:marLeft w:val="0"/>
          <w:marRight w:val="0"/>
          <w:marTop w:val="0"/>
          <w:marBottom w:val="0"/>
          <w:divBdr>
            <w:top w:val="none" w:sz="0" w:space="0" w:color="auto"/>
            <w:left w:val="none" w:sz="0" w:space="0" w:color="auto"/>
            <w:bottom w:val="none" w:sz="0" w:space="0" w:color="auto"/>
            <w:right w:val="none" w:sz="0" w:space="0" w:color="auto"/>
          </w:divBdr>
        </w:div>
        <w:div w:id="207450142">
          <w:marLeft w:val="0"/>
          <w:marRight w:val="0"/>
          <w:marTop w:val="0"/>
          <w:marBottom w:val="0"/>
          <w:divBdr>
            <w:top w:val="none" w:sz="0" w:space="0" w:color="auto"/>
            <w:left w:val="none" w:sz="0" w:space="0" w:color="auto"/>
            <w:bottom w:val="none" w:sz="0" w:space="0" w:color="auto"/>
            <w:right w:val="none" w:sz="0" w:space="0" w:color="auto"/>
          </w:divBdr>
        </w:div>
        <w:div w:id="1522821942">
          <w:marLeft w:val="0"/>
          <w:marRight w:val="0"/>
          <w:marTop w:val="0"/>
          <w:marBottom w:val="0"/>
          <w:divBdr>
            <w:top w:val="none" w:sz="0" w:space="0" w:color="auto"/>
            <w:left w:val="none" w:sz="0" w:space="0" w:color="auto"/>
            <w:bottom w:val="none" w:sz="0" w:space="0" w:color="auto"/>
            <w:right w:val="none" w:sz="0" w:space="0" w:color="auto"/>
          </w:divBdr>
        </w:div>
        <w:div w:id="776142902">
          <w:marLeft w:val="0"/>
          <w:marRight w:val="0"/>
          <w:marTop w:val="0"/>
          <w:marBottom w:val="0"/>
          <w:divBdr>
            <w:top w:val="none" w:sz="0" w:space="0" w:color="auto"/>
            <w:left w:val="none" w:sz="0" w:space="0" w:color="auto"/>
            <w:bottom w:val="none" w:sz="0" w:space="0" w:color="auto"/>
            <w:right w:val="none" w:sz="0" w:space="0" w:color="auto"/>
          </w:divBdr>
        </w:div>
        <w:div w:id="718896638">
          <w:marLeft w:val="0"/>
          <w:marRight w:val="0"/>
          <w:marTop w:val="0"/>
          <w:marBottom w:val="0"/>
          <w:divBdr>
            <w:top w:val="none" w:sz="0" w:space="0" w:color="auto"/>
            <w:left w:val="none" w:sz="0" w:space="0" w:color="auto"/>
            <w:bottom w:val="none" w:sz="0" w:space="0" w:color="auto"/>
            <w:right w:val="none" w:sz="0" w:space="0" w:color="auto"/>
          </w:divBdr>
        </w:div>
        <w:div w:id="608582996">
          <w:marLeft w:val="0"/>
          <w:marRight w:val="0"/>
          <w:marTop w:val="0"/>
          <w:marBottom w:val="0"/>
          <w:divBdr>
            <w:top w:val="none" w:sz="0" w:space="0" w:color="auto"/>
            <w:left w:val="none" w:sz="0" w:space="0" w:color="auto"/>
            <w:bottom w:val="none" w:sz="0" w:space="0" w:color="auto"/>
            <w:right w:val="none" w:sz="0" w:space="0" w:color="auto"/>
          </w:divBdr>
        </w:div>
        <w:div w:id="1513641044">
          <w:marLeft w:val="0"/>
          <w:marRight w:val="0"/>
          <w:marTop w:val="0"/>
          <w:marBottom w:val="0"/>
          <w:divBdr>
            <w:top w:val="none" w:sz="0" w:space="0" w:color="auto"/>
            <w:left w:val="none" w:sz="0" w:space="0" w:color="auto"/>
            <w:bottom w:val="none" w:sz="0" w:space="0" w:color="auto"/>
            <w:right w:val="none" w:sz="0" w:space="0" w:color="auto"/>
          </w:divBdr>
        </w:div>
        <w:div w:id="756944008">
          <w:marLeft w:val="0"/>
          <w:marRight w:val="0"/>
          <w:marTop w:val="0"/>
          <w:marBottom w:val="0"/>
          <w:divBdr>
            <w:top w:val="none" w:sz="0" w:space="0" w:color="auto"/>
            <w:left w:val="none" w:sz="0" w:space="0" w:color="auto"/>
            <w:bottom w:val="none" w:sz="0" w:space="0" w:color="auto"/>
            <w:right w:val="none" w:sz="0" w:space="0" w:color="auto"/>
          </w:divBdr>
        </w:div>
        <w:div w:id="1268342910">
          <w:marLeft w:val="0"/>
          <w:marRight w:val="0"/>
          <w:marTop w:val="0"/>
          <w:marBottom w:val="0"/>
          <w:divBdr>
            <w:top w:val="none" w:sz="0" w:space="0" w:color="auto"/>
            <w:left w:val="none" w:sz="0" w:space="0" w:color="auto"/>
            <w:bottom w:val="none" w:sz="0" w:space="0" w:color="auto"/>
            <w:right w:val="none" w:sz="0" w:space="0" w:color="auto"/>
          </w:divBdr>
        </w:div>
        <w:div w:id="1619096795">
          <w:marLeft w:val="0"/>
          <w:marRight w:val="0"/>
          <w:marTop w:val="0"/>
          <w:marBottom w:val="0"/>
          <w:divBdr>
            <w:top w:val="none" w:sz="0" w:space="0" w:color="auto"/>
            <w:left w:val="none" w:sz="0" w:space="0" w:color="auto"/>
            <w:bottom w:val="none" w:sz="0" w:space="0" w:color="auto"/>
            <w:right w:val="none" w:sz="0" w:space="0" w:color="auto"/>
          </w:divBdr>
        </w:div>
        <w:div w:id="560674986">
          <w:marLeft w:val="0"/>
          <w:marRight w:val="0"/>
          <w:marTop w:val="0"/>
          <w:marBottom w:val="0"/>
          <w:divBdr>
            <w:top w:val="none" w:sz="0" w:space="0" w:color="auto"/>
            <w:left w:val="none" w:sz="0" w:space="0" w:color="auto"/>
            <w:bottom w:val="none" w:sz="0" w:space="0" w:color="auto"/>
            <w:right w:val="none" w:sz="0" w:space="0" w:color="auto"/>
          </w:divBdr>
        </w:div>
        <w:div w:id="1640381925">
          <w:marLeft w:val="0"/>
          <w:marRight w:val="0"/>
          <w:marTop w:val="0"/>
          <w:marBottom w:val="0"/>
          <w:divBdr>
            <w:top w:val="none" w:sz="0" w:space="0" w:color="auto"/>
            <w:left w:val="none" w:sz="0" w:space="0" w:color="auto"/>
            <w:bottom w:val="none" w:sz="0" w:space="0" w:color="auto"/>
            <w:right w:val="none" w:sz="0" w:space="0" w:color="auto"/>
          </w:divBdr>
        </w:div>
        <w:div w:id="79063129">
          <w:marLeft w:val="0"/>
          <w:marRight w:val="0"/>
          <w:marTop w:val="0"/>
          <w:marBottom w:val="0"/>
          <w:divBdr>
            <w:top w:val="none" w:sz="0" w:space="0" w:color="auto"/>
            <w:left w:val="none" w:sz="0" w:space="0" w:color="auto"/>
            <w:bottom w:val="none" w:sz="0" w:space="0" w:color="auto"/>
            <w:right w:val="none" w:sz="0" w:space="0" w:color="auto"/>
          </w:divBdr>
        </w:div>
        <w:div w:id="1308322984">
          <w:marLeft w:val="0"/>
          <w:marRight w:val="0"/>
          <w:marTop w:val="0"/>
          <w:marBottom w:val="0"/>
          <w:divBdr>
            <w:top w:val="none" w:sz="0" w:space="0" w:color="auto"/>
            <w:left w:val="none" w:sz="0" w:space="0" w:color="auto"/>
            <w:bottom w:val="none" w:sz="0" w:space="0" w:color="auto"/>
            <w:right w:val="none" w:sz="0" w:space="0" w:color="auto"/>
          </w:divBdr>
        </w:div>
        <w:div w:id="2145847908">
          <w:marLeft w:val="0"/>
          <w:marRight w:val="0"/>
          <w:marTop w:val="0"/>
          <w:marBottom w:val="0"/>
          <w:divBdr>
            <w:top w:val="none" w:sz="0" w:space="0" w:color="auto"/>
            <w:left w:val="none" w:sz="0" w:space="0" w:color="auto"/>
            <w:bottom w:val="none" w:sz="0" w:space="0" w:color="auto"/>
            <w:right w:val="none" w:sz="0" w:space="0" w:color="auto"/>
          </w:divBdr>
        </w:div>
        <w:div w:id="457063887">
          <w:marLeft w:val="0"/>
          <w:marRight w:val="0"/>
          <w:marTop w:val="0"/>
          <w:marBottom w:val="0"/>
          <w:divBdr>
            <w:top w:val="none" w:sz="0" w:space="0" w:color="auto"/>
            <w:left w:val="none" w:sz="0" w:space="0" w:color="auto"/>
            <w:bottom w:val="none" w:sz="0" w:space="0" w:color="auto"/>
            <w:right w:val="none" w:sz="0" w:space="0" w:color="auto"/>
          </w:divBdr>
        </w:div>
        <w:div w:id="1068843232">
          <w:marLeft w:val="0"/>
          <w:marRight w:val="0"/>
          <w:marTop w:val="0"/>
          <w:marBottom w:val="0"/>
          <w:divBdr>
            <w:top w:val="none" w:sz="0" w:space="0" w:color="auto"/>
            <w:left w:val="none" w:sz="0" w:space="0" w:color="auto"/>
            <w:bottom w:val="none" w:sz="0" w:space="0" w:color="auto"/>
            <w:right w:val="none" w:sz="0" w:space="0" w:color="auto"/>
          </w:divBdr>
        </w:div>
        <w:div w:id="1749233200">
          <w:marLeft w:val="0"/>
          <w:marRight w:val="0"/>
          <w:marTop w:val="0"/>
          <w:marBottom w:val="0"/>
          <w:divBdr>
            <w:top w:val="none" w:sz="0" w:space="0" w:color="auto"/>
            <w:left w:val="none" w:sz="0" w:space="0" w:color="auto"/>
            <w:bottom w:val="none" w:sz="0" w:space="0" w:color="auto"/>
            <w:right w:val="none" w:sz="0" w:space="0" w:color="auto"/>
          </w:divBdr>
        </w:div>
        <w:div w:id="1937321554">
          <w:marLeft w:val="0"/>
          <w:marRight w:val="0"/>
          <w:marTop w:val="0"/>
          <w:marBottom w:val="0"/>
          <w:divBdr>
            <w:top w:val="none" w:sz="0" w:space="0" w:color="auto"/>
            <w:left w:val="none" w:sz="0" w:space="0" w:color="auto"/>
            <w:bottom w:val="none" w:sz="0" w:space="0" w:color="auto"/>
            <w:right w:val="none" w:sz="0" w:space="0" w:color="auto"/>
          </w:divBdr>
        </w:div>
        <w:div w:id="569462773">
          <w:marLeft w:val="0"/>
          <w:marRight w:val="0"/>
          <w:marTop w:val="0"/>
          <w:marBottom w:val="0"/>
          <w:divBdr>
            <w:top w:val="none" w:sz="0" w:space="0" w:color="auto"/>
            <w:left w:val="none" w:sz="0" w:space="0" w:color="auto"/>
            <w:bottom w:val="none" w:sz="0" w:space="0" w:color="auto"/>
            <w:right w:val="none" w:sz="0" w:space="0" w:color="auto"/>
          </w:divBdr>
        </w:div>
        <w:div w:id="128324364">
          <w:marLeft w:val="0"/>
          <w:marRight w:val="0"/>
          <w:marTop w:val="0"/>
          <w:marBottom w:val="0"/>
          <w:divBdr>
            <w:top w:val="none" w:sz="0" w:space="0" w:color="auto"/>
            <w:left w:val="none" w:sz="0" w:space="0" w:color="auto"/>
            <w:bottom w:val="none" w:sz="0" w:space="0" w:color="auto"/>
            <w:right w:val="none" w:sz="0" w:space="0" w:color="auto"/>
          </w:divBdr>
        </w:div>
        <w:div w:id="820583991">
          <w:marLeft w:val="0"/>
          <w:marRight w:val="0"/>
          <w:marTop w:val="0"/>
          <w:marBottom w:val="0"/>
          <w:divBdr>
            <w:top w:val="none" w:sz="0" w:space="0" w:color="auto"/>
            <w:left w:val="none" w:sz="0" w:space="0" w:color="auto"/>
            <w:bottom w:val="none" w:sz="0" w:space="0" w:color="auto"/>
            <w:right w:val="none" w:sz="0" w:space="0" w:color="auto"/>
          </w:divBdr>
        </w:div>
        <w:div w:id="739838347">
          <w:marLeft w:val="0"/>
          <w:marRight w:val="0"/>
          <w:marTop w:val="0"/>
          <w:marBottom w:val="0"/>
          <w:divBdr>
            <w:top w:val="none" w:sz="0" w:space="0" w:color="auto"/>
            <w:left w:val="none" w:sz="0" w:space="0" w:color="auto"/>
            <w:bottom w:val="none" w:sz="0" w:space="0" w:color="auto"/>
            <w:right w:val="none" w:sz="0" w:space="0" w:color="auto"/>
          </w:divBdr>
        </w:div>
        <w:div w:id="848837701">
          <w:marLeft w:val="0"/>
          <w:marRight w:val="0"/>
          <w:marTop w:val="0"/>
          <w:marBottom w:val="0"/>
          <w:divBdr>
            <w:top w:val="none" w:sz="0" w:space="0" w:color="auto"/>
            <w:left w:val="none" w:sz="0" w:space="0" w:color="auto"/>
            <w:bottom w:val="none" w:sz="0" w:space="0" w:color="auto"/>
            <w:right w:val="none" w:sz="0" w:space="0" w:color="auto"/>
          </w:divBdr>
        </w:div>
        <w:div w:id="1010565948">
          <w:marLeft w:val="0"/>
          <w:marRight w:val="0"/>
          <w:marTop w:val="0"/>
          <w:marBottom w:val="0"/>
          <w:divBdr>
            <w:top w:val="none" w:sz="0" w:space="0" w:color="auto"/>
            <w:left w:val="none" w:sz="0" w:space="0" w:color="auto"/>
            <w:bottom w:val="none" w:sz="0" w:space="0" w:color="auto"/>
            <w:right w:val="none" w:sz="0" w:space="0" w:color="auto"/>
          </w:divBdr>
        </w:div>
        <w:div w:id="433019429">
          <w:marLeft w:val="0"/>
          <w:marRight w:val="0"/>
          <w:marTop w:val="0"/>
          <w:marBottom w:val="0"/>
          <w:divBdr>
            <w:top w:val="none" w:sz="0" w:space="0" w:color="auto"/>
            <w:left w:val="none" w:sz="0" w:space="0" w:color="auto"/>
            <w:bottom w:val="none" w:sz="0" w:space="0" w:color="auto"/>
            <w:right w:val="none" w:sz="0" w:space="0" w:color="auto"/>
          </w:divBdr>
        </w:div>
        <w:div w:id="1496532300">
          <w:marLeft w:val="0"/>
          <w:marRight w:val="0"/>
          <w:marTop w:val="0"/>
          <w:marBottom w:val="0"/>
          <w:divBdr>
            <w:top w:val="none" w:sz="0" w:space="0" w:color="auto"/>
            <w:left w:val="none" w:sz="0" w:space="0" w:color="auto"/>
            <w:bottom w:val="none" w:sz="0" w:space="0" w:color="auto"/>
            <w:right w:val="none" w:sz="0" w:space="0" w:color="auto"/>
          </w:divBdr>
        </w:div>
        <w:div w:id="514195712">
          <w:marLeft w:val="0"/>
          <w:marRight w:val="0"/>
          <w:marTop w:val="0"/>
          <w:marBottom w:val="0"/>
          <w:divBdr>
            <w:top w:val="none" w:sz="0" w:space="0" w:color="auto"/>
            <w:left w:val="none" w:sz="0" w:space="0" w:color="auto"/>
            <w:bottom w:val="none" w:sz="0" w:space="0" w:color="auto"/>
            <w:right w:val="none" w:sz="0" w:space="0" w:color="auto"/>
          </w:divBdr>
        </w:div>
        <w:div w:id="1801799842">
          <w:marLeft w:val="0"/>
          <w:marRight w:val="0"/>
          <w:marTop w:val="0"/>
          <w:marBottom w:val="0"/>
          <w:divBdr>
            <w:top w:val="none" w:sz="0" w:space="0" w:color="auto"/>
            <w:left w:val="none" w:sz="0" w:space="0" w:color="auto"/>
            <w:bottom w:val="none" w:sz="0" w:space="0" w:color="auto"/>
            <w:right w:val="none" w:sz="0" w:space="0" w:color="auto"/>
          </w:divBdr>
        </w:div>
        <w:div w:id="2144930041">
          <w:marLeft w:val="0"/>
          <w:marRight w:val="0"/>
          <w:marTop w:val="0"/>
          <w:marBottom w:val="0"/>
          <w:divBdr>
            <w:top w:val="none" w:sz="0" w:space="0" w:color="auto"/>
            <w:left w:val="none" w:sz="0" w:space="0" w:color="auto"/>
            <w:bottom w:val="none" w:sz="0" w:space="0" w:color="auto"/>
            <w:right w:val="none" w:sz="0" w:space="0" w:color="auto"/>
          </w:divBdr>
        </w:div>
        <w:div w:id="1028679078">
          <w:marLeft w:val="0"/>
          <w:marRight w:val="0"/>
          <w:marTop w:val="0"/>
          <w:marBottom w:val="0"/>
          <w:divBdr>
            <w:top w:val="none" w:sz="0" w:space="0" w:color="auto"/>
            <w:left w:val="none" w:sz="0" w:space="0" w:color="auto"/>
            <w:bottom w:val="none" w:sz="0" w:space="0" w:color="auto"/>
            <w:right w:val="none" w:sz="0" w:space="0" w:color="auto"/>
          </w:divBdr>
        </w:div>
        <w:div w:id="792094525">
          <w:marLeft w:val="0"/>
          <w:marRight w:val="0"/>
          <w:marTop w:val="0"/>
          <w:marBottom w:val="0"/>
          <w:divBdr>
            <w:top w:val="none" w:sz="0" w:space="0" w:color="auto"/>
            <w:left w:val="none" w:sz="0" w:space="0" w:color="auto"/>
            <w:bottom w:val="none" w:sz="0" w:space="0" w:color="auto"/>
            <w:right w:val="none" w:sz="0" w:space="0" w:color="auto"/>
          </w:divBdr>
        </w:div>
        <w:div w:id="804659091">
          <w:marLeft w:val="0"/>
          <w:marRight w:val="0"/>
          <w:marTop w:val="0"/>
          <w:marBottom w:val="0"/>
          <w:divBdr>
            <w:top w:val="none" w:sz="0" w:space="0" w:color="auto"/>
            <w:left w:val="none" w:sz="0" w:space="0" w:color="auto"/>
            <w:bottom w:val="none" w:sz="0" w:space="0" w:color="auto"/>
            <w:right w:val="none" w:sz="0" w:space="0" w:color="auto"/>
          </w:divBdr>
        </w:div>
        <w:div w:id="1406611365">
          <w:marLeft w:val="0"/>
          <w:marRight w:val="0"/>
          <w:marTop w:val="0"/>
          <w:marBottom w:val="0"/>
          <w:divBdr>
            <w:top w:val="none" w:sz="0" w:space="0" w:color="auto"/>
            <w:left w:val="none" w:sz="0" w:space="0" w:color="auto"/>
            <w:bottom w:val="none" w:sz="0" w:space="0" w:color="auto"/>
            <w:right w:val="none" w:sz="0" w:space="0" w:color="auto"/>
          </w:divBdr>
        </w:div>
        <w:div w:id="1724868428">
          <w:marLeft w:val="0"/>
          <w:marRight w:val="0"/>
          <w:marTop w:val="0"/>
          <w:marBottom w:val="0"/>
          <w:divBdr>
            <w:top w:val="none" w:sz="0" w:space="0" w:color="auto"/>
            <w:left w:val="none" w:sz="0" w:space="0" w:color="auto"/>
            <w:bottom w:val="none" w:sz="0" w:space="0" w:color="auto"/>
            <w:right w:val="none" w:sz="0" w:space="0" w:color="auto"/>
          </w:divBdr>
        </w:div>
        <w:div w:id="1787314709">
          <w:marLeft w:val="0"/>
          <w:marRight w:val="0"/>
          <w:marTop w:val="0"/>
          <w:marBottom w:val="0"/>
          <w:divBdr>
            <w:top w:val="none" w:sz="0" w:space="0" w:color="auto"/>
            <w:left w:val="none" w:sz="0" w:space="0" w:color="auto"/>
            <w:bottom w:val="none" w:sz="0" w:space="0" w:color="auto"/>
            <w:right w:val="none" w:sz="0" w:space="0" w:color="auto"/>
          </w:divBdr>
        </w:div>
        <w:div w:id="1256936479">
          <w:marLeft w:val="0"/>
          <w:marRight w:val="0"/>
          <w:marTop w:val="0"/>
          <w:marBottom w:val="0"/>
          <w:divBdr>
            <w:top w:val="none" w:sz="0" w:space="0" w:color="auto"/>
            <w:left w:val="none" w:sz="0" w:space="0" w:color="auto"/>
            <w:bottom w:val="none" w:sz="0" w:space="0" w:color="auto"/>
            <w:right w:val="none" w:sz="0" w:space="0" w:color="auto"/>
          </w:divBdr>
        </w:div>
        <w:div w:id="968586038">
          <w:marLeft w:val="0"/>
          <w:marRight w:val="0"/>
          <w:marTop w:val="0"/>
          <w:marBottom w:val="0"/>
          <w:divBdr>
            <w:top w:val="none" w:sz="0" w:space="0" w:color="auto"/>
            <w:left w:val="none" w:sz="0" w:space="0" w:color="auto"/>
            <w:bottom w:val="none" w:sz="0" w:space="0" w:color="auto"/>
            <w:right w:val="none" w:sz="0" w:space="0" w:color="auto"/>
          </w:divBdr>
        </w:div>
        <w:div w:id="67071368">
          <w:marLeft w:val="0"/>
          <w:marRight w:val="0"/>
          <w:marTop w:val="0"/>
          <w:marBottom w:val="0"/>
          <w:divBdr>
            <w:top w:val="none" w:sz="0" w:space="0" w:color="auto"/>
            <w:left w:val="none" w:sz="0" w:space="0" w:color="auto"/>
            <w:bottom w:val="none" w:sz="0" w:space="0" w:color="auto"/>
            <w:right w:val="none" w:sz="0" w:space="0" w:color="auto"/>
          </w:divBdr>
        </w:div>
        <w:div w:id="272179327">
          <w:marLeft w:val="0"/>
          <w:marRight w:val="0"/>
          <w:marTop w:val="0"/>
          <w:marBottom w:val="0"/>
          <w:divBdr>
            <w:top w:val="none" w:sz="0" w:space="0" w:color="auto"/>
            <w:left w:val="none" w:sz="0" w:space="0" w:color="auto"/>
            <w:bottom w:val="none" w:sz="0" w:space="0" w:color="auto"/>
            <w:right w:val="none" w:sz="0" w:space="0" w:color="auto"/>
          </w:divBdr>
        </w:div>
        <w:div w:id="901526188">
          <w:marLeft w:val="0"/>
          <w:marRight w:val="0"/>
          <w:marTop w:val="0"/>
          <w:marBottom w:val="0"/>
          <w:divBdr>
            <w:top w:val="none" w:sz="0" w:space="0" w:color="auto"/>
            <w:left w:val="none" w:sz="0" w:space="0" w:color="auto"/>
            <w:bottom w:val="none" w:sz="0" w:space="0" w:color="auto"/>
            <w:right w:val="none" w:sz="0" w:space="0" w:color="auto"/>
          </w:divBdr>
        </w:div>
        <w:div w:id="2123112574">
          <w:marLeft w:val="0"/>
          <w:marRight w:val="0"/>
          <w:marTop w:val="0"/>
          <w:marBottom w:val="0"/>
          <w:divBdr>
            <w:top w:val="none" w:sz="0" w:space="0" w:color="auto"/>
            <w:left w:val="none" w:sz="0" w:space="0" w:color="auto"/>
            <w:bottom w:val="none" w:sz="0" w:space="0" w:color="auto"/>
            <w:right w:val="none" w:sz="0" w:space="0" w:color="auto"/>
          </w:divBdr>
        </w:div>
        <w:div w:id="378482947">
          <w:marLeft w:val="0"/>
          <w:marRight w:val="0"/>
          <w:marTop w:val="0"/>
          <w:marBottom w:val="0"/>
          <w:divBdr>
            <w:top w:val="none" w:sz="0" w:space="0" w:color="auto"/>
            <w:left w:val="none" w:sz="0" w:space="0" w:color="auto"/>
            <w:bottom w:val="none" w:sz="0" w:space="0" w:color="auto"/>
            <w:right w:val="none" w:sz="0" w:space="0" w:color="auto"/>
          </w:divBdr>
        </w:div>
        <w:div w:id="1670130389">
          <w:marLeft w:val="0"/>
          <w:marRight w:val="0"/>
          <w:marTop w:val="0"/>
          <w:marBottom w:val="0"/>
          <w:divBdr>
            <w:top w:val="none" w:sz="0" w:space="0" w:color="auto"/>
            <w:left w:val="none" w:sz="0" w:space="0" w:color="auto"/>
            <w:bottom w:val="none" w:sz="0" w:space="0" w:color="auto"/>
            <w:right w:val="none" w:sz="0" w:space="0" w:color="auto"/>
          </w:divBdr>
        </w:div>
        <w:div w:id="1005791999">
          <w:marLeft w:val="0"/>
          <w:marRight w:val="0"/>
          <w:marTop w:val="0"/>
          <w:marBottom w:val="0"/>
          <w:divBdr>
            <w:top w:val="none" w:sz="0" w:space="0" w:color="auto"/>
            <w:left w:val="none" w:sz="0" w:space="0" w:color="auto"/>
            <w:bottom w:val="none" w:sz="0" w:space="0" w:color="auto"/>
            <w:right w:val="none" w:sz="0" w:space="0" w:color="auto"/>
          </w:divBdr>
        </w:div>
        <w:div w:id="464322585">
          <w:marLeft w:val="0"/>
          <w:marRight w:val="0"/>
          <w:marTop w:val="0"/>
          <w:marBottom w:val="0"/>
          <w:divBdr>
            <w:top w:val="none" w:sz="0" w:space="0" w:color="auto"/>
            <w:left w:val="none" w:sz="0" w:space="0" w:color="auto"/>
            <w:bottom w:val="none" w:sz="0" w:space="0" w:color="auto"/>
            <w:right w:val="none" w:sz="0" w:space="0" w:color="auto"/>
          </w:divBdr>
        </w:div>
        <w:div w:id="1093159746">
          <w:marLeft w:val="0"/>
          <w:marRight w:val="0"/>
          <w:marTop w:val="0"/>
          <w:marBottom w:val="0"/>
          <w:divBdr>
            <w:top w:val="none" w:sz="0" w:space="0" w:color="auto"/>
            <w:left w:val="none" w:sz="0" w:space="0" w:color="auto"/>
            <w:bottom w:val="none" w:sz="0" w:space="0" w:color="auto"/>
            <w:right w:val="none" w:sz="0" w:space="0" w:color="auto"/>
          </w:divBdr>
        </w:div>
        <w:div w:id="845442149">
          <w:marLeft w:val="0"/>
          <w:marRight w:val="0"/>
          <w:marTop w:val="0"/>
          <w:marBottom w:val="0"/>
          <w:divBdr>
            <w:top w:val="none" w:sz="0" w:space="0" w:color="auto"/>
            <w:left w:val="none" w:sz="0" w:space="0" w:color="auto"/>
            <w:bottom w:val="none" w:sz="0" w:space="0" w:color="auto"/>
            <w:right w:val="none" w:sz="0" w:space="0" w:color="auto"/>
          </w:divBdr>
        </w:div>
        <w:div w:id="163713894">
          <w:marLeft w:val="0"/>
          <w:marRight w:val="0"/>
          <w:marTop w:val="0"/>
          <w:marBottom w:val="0"/>
          <w:divBdr>
            <w:top w:val="none" w:sz="0" w:space="0" w:color="auto"/>
            <w:left w:val="none" w:sz="0" w:space="0" w:color="auto"/>
            <w:bottom w:val="none" w:sz="0" w:space="0" w:color="auto"/>
            <w:right w:val="none" w:sz="0" w:space="0" w:color="auto"/>
          </w:divBdr>
        </w:div>
        <w:div w:id="811794497">
          <w:marLeft w:val="0"/>
          <w:marRight w:val="0"/>
          <w:marTop w:val="0"/>
          <w:marBottom w:val="0"/>
          <w:divBdr>
            <w:top w:val="none" w:sz="0" w:space="0" w:color="auto"/>
            <w:left w:val="none" w:sz="0" w:space="0" w:color="auto"/>
            <w:bottom w:val="none" w:sz="0" w:space="0" w:color="auto"/>
            <w:right w:val="none" w:sz="0" w:space="0" w:color="auto"/>
          </w:divBdr>
        </w:div>
        <w:div w:id="1416973974">
          <w:marLeft w:val="0"/>
          <w:marRight w:val="0"/>
          <w:marTop w:val="0"/>
          <w:marBottom w:val="0"/>
          <w:divBdr>
            <w:top w:val="none" w:sz="0" w:space="0" w:color="auto"/>
            <w:left w:val="none" w:sz="0" w:space="0" w:color="auto"/>
            <w:bottom w:val="none" w:sz="0" w:space="0" w:color="auto"/>
            <w:right w:val="none" w:sz="0" w:space="0" w:color="auto"/>
          </w:divBdr>
        </w:div>
        <w:div w:id="2047948642">
          <w:marLeft w:val="0"/>
          <w:marRight w:val="0"/>
          <w:marTop w:val="0"/>
          <w:marBottom w:val="0"/>
          <w:divBdr>
            <w:top w:val="none" w:sz="0" w:space="0" w:color="auto"/>
            <w:left w:val="none" w:sz="0" w:space="0" w:color="auto"/>
            <w:bottom w:val="none" w:sz="0" w:space="0" w:color="auto"/>
            <w:right w:val="none" w:sz="0" w:space="0" w:color="auto"/>
          </w:divBdr>
        </w:div>
        <w:div w:id="1130440825">
          <w:marLeft w:val="0"/>
          <w:marRight w:val="0"/>
          <w:marTop w:val="0"/>
          <w:marBottom w:val="0"/>
          <w:divBdr>
            <w:top w:val="none" w:sz="0" w:space="0" w:color="auto"/>
            <w:left w:val="none" w:sz="0" w:space="0" w:color="auto"/>
            <w:bottom w:val="none" w:sz="0" w:space="0" w:color="auto"/>
            <w:right w:val="none" w:sz="0" w:space="0" w:color="auto"/>
          </w:divBdr>
        </w:div>
        <w:div w:id="1228035655">
          <w:marLeft w:val="0"/>
          <w:marRight w:val="0"/>
          <w:marTop w:val="0"/>
          <w:marBottom w:val="0"/>
          <w:divBdr>
            <w:top w:val="none" w:sz="0" w:space="0" w:color="auto"/>
            <w:left w:val="none" w:sz="0" w:space="0" w:color="auto"/>
            <w:bottom w:val="none" w:sz="0" w:space="0" w:color="auto"/>
            <w:right w:val="none" w:sz="0" w:space="0" w:color="auto"/>
          </w:divBdr>
        </w:div>
        <w:div w:id="316151606">
          <w:marLeft w:val="0"/>
          <w:marRight w:val="0"/>
          <w:marTop w:val="0"/>
          <w:marBottom w:val="0"/>
          <w:divBdr>
            <w:top w:val="none" w:sz="0" w:space="0" w:color="auto"/>
            <w:left w:val="none" w:sz="0" w:space="0" w:color="auto"/>
            <w:bottom w:val="none" w:sz="0" w:space="0" w:color="auto"/>
            <w:right w:val="none" w:sz="0" w:space="0" w:color="auto"/>
          </w:divBdr>
        </w:div>
        <w:div w:id="2004383688">
          <w:marLeft w:val="0"/>
          <w:marRight w:val="0"/>
          <w:marTop w:val="0"/>
          <w:marBottom w:val="0"/>
          <w:divBdr>
            <w:top w:val="none" w:sz="0" w:space="0" w:color="auto"/>
            <w:left w:val="none" w:sz="0" w:space="0" w:color="auto"/>
            <w:bottom w:val="none" w:sz="0" w:space="0" w:color="auto"/>
            <w:right w:val="none" w:sz="0" w:space="0" w:color="auto"/>
          </w:divBdr>
        </w:div>
        <w:div w:id="1306616848">
          <w:marLeft w:val="0"/>
          <w:marRight w:val="0"/>
          <w:marTop w:val="0"/>
          <w:marBottom w:val="0"/>
          <w:divBdr>
            <w:top w:val="none" w:sz="0" w:space="0" w:color="auto"/>
            <w:left w:val="none" w:sz="0" w:space="0" w:color="auto"/>
            <w:bottom w:val="none" w:sz="0" w:space="0" w:color="auto"/>
            <w:right w:val="none" w:sz="0" w:space="0" w:color="auto"/>
          </w:divBdr>
        </w:div>
        <w:div w:id="1701778939">
          <w:marLeft w:val="0"/>
          <w:marRight w:val="0"/>
          <w:marTop w:val="0"/>
          <w:marBottom w:val="0"/>
          <w:divBdr>
            <w:top w:val="none" w:sz="0" w:space="0" w:color="auto"/>
            <w:left w:val="none" w:sz="0" w:space="0" w:color="auto"/>
            <w:bottom w:val="none" w:sz="0" w:space="0" w:color="auto"/>
            <w:right w:val="none" w:sz="0" w:space="0" w:color="auto"/>
          </w:divBdr>
        </w:div>
        <w:div w:id="1036201001">
          <w:marLeft w:val="0"/>
          <w:marRight w:val="0"/>
          <w:marTop w:val="0"/>
          <w:marBottom w:val="0"/>
          <w:divBdr>
            <w:top w:val="none" w:sz="0" w:space="0" w:color="auto"/>
            <w:left w:val="none" w:sz="0" w:space="0" w:color="auto"/>
            <w:bottom w:val="none" w:sz="0" w:space="0" w:color="auto"/>
            <w:right w:val="none" w:sz="0" w:space="0" w:color="auto"/>
          </w:divBdr>
        </w:div>
        <w:div w:id="1189873505">
          <w:marLeft w:val="0"/>
          <w:marRight w:val="0"/>
          <w:marTop w:val="0"/>
          <w:marBottom w:val="0"/>
          <w:divBdr>
            <w:top w:val="none" w:sz="0" w:space="0" w:color="auto"/>
            <w:left w:val="none" w:sz="0" w:space="0" w:color="auto"/>
            <w:bottom w:val="none" w:sz="0" w:space="0" w:color="auto"/>
            <w:right w:val="none" w:sz="0" w:space="0" w:color="auto"/>
          </w:divBdr>
        </w:div>
        <w:div w:id="616108987">
          <w:marLeft w:val="0"/>
          <w:marRight w:val="0"/>
          <w:marTop w:val="0"/>
          <w:marBottom w:val="0"/>
          <w:divBdr>
            <w:top w:val="none" w:sz="0" w:space="0" w:color="auto"/>
            <w:left w:val="none" w:sz="0" w:space="0" w:color="auto"/>
            <w:bottom w:val="none" w:sz="0" w:space="0" w:color="auto"/>
            <w:right w:val="none" w:sz="0" w:space="0" w:color="auto"/>
          </w:divBdr>
        </w:div>
        <w:div w:id="36978053">
          <w:marLeft w:val="0"/>
          <w:marRight w:val="0"/>
          <w:marTop w:val="0"/>
          <w:marBottom w:val="0"/>
          <w:divBdr>
            <w:top w:val="none" w:sz="0" w:space="0" w:color="auto"/>
            <w:left w:val="none" w:sz="0" w:space="0" w:color="auto"/>
            <w:bottom w:val="none" w:sz="0" w:space="0" w:color="auto"/>
            <w:right w:val="none" w:sz="0" w:space="0" w:color="auto"/>
          </w:divBdr>
        </w:div>
        <w:div w:id="767891860">
          <w:marLeft w:val="0"/>
          <w:marRight w:val="0"/>
          <w:marTop w:val="0"/>
          <w:marBottom w:val="0"/>
          <w:divBdr>
            <w:top w:val="none" w:sz="0" w:space="0" w:color="auto"/>
            <w:left w:val="none" w:sz="0" w:space="0" w:color="auto"/>
            <w:bottom w:val="none" w:sz="0" w:space="0" w:color="auto"/>
            <w:right w:val="none" w:sz="0" w:space="0" w:color="auto"/>
          </w:divBdr>
        </w:div>
        <w:div w:id="1339886067">
          <w:marLeft w:val="0"/>
          <w:marRight w:val="0"/>
          <w:marTop w:val="0"/>
          <w:marBottom w:val="0"/>
          <w:divBdr>
            <w:top w:val="none" w:sz="0" w:space="0" w:color="auto"/>
            <w:left w:val="none" w:sz="0" w:space="0" w:color="auto"/>
            <w:bottom w:val="none" w:sz="0" w:space="0" w:color="auto"/>
            <w:right w:val="none" w:sz="0" w:space="0" w:color="auto"/>
          </w:divBdr>
        </w:div>
        <w:div w:id="787428130">
          <w:marLeft w:val="0"/>
          <w:marRight w:val="0"/>
          <w:marTop w:val="0"/>
          <w:marBottom w:val="0"/>
          <w:divBdr>
            <w:top w:val="none" w:sz="0" w:space="0" w:color="auto"/>
            <w:left w:val="none" w:sz="0" w:space="0" w:color="auto"/>
            <w:bottom w:val="none" w:sz="0" w:space="0" w:color="auto"/>
            <w:right w:val="none" w:sz="0" w:space="0" w:color="auto"/>
          </w:divBdr>
        </w:div>
      </w:divsChild>
    </w:div>
    <w:div w:id="1167942536">
      <w:bodyDiv w:val="1"/>
      <w:marLeft w:val="0"/>
      <w:marRight w:val="0"/>
      <w:marTop w:val="0"/>
      <w:marBottom w:val="0"/>
      <w:divBdr>
        <w:top w:val="none" w:sz="0" w:space="0" w:color="auto"/>
        <w:left w:val="none" w:sz="0" w:space="0" w:color="auto"/>
        <w:bottom w:val="none" w:sz="0" w:space="0" w:color="auto"/>
        <w:right w:val="none" w:sz="0" w:space="0" w:color="auto"/>
      </w:divBdr>
      <w:divsChild>
        <w:div w:id="1398045684">
          <w:marLeft w:val="0"/>
          <w:marRight w:val="0"/>
          <w:marTop w:val="0"/>
          <w:marBottom w:val="0"/>
          <w:divBdr>
            <w:top w:val="none" w:sz="0" w:space="0" w:color="auto"/>
            <w:left w:val="none" w:sz="0" w:space="0" w:color="auto"/>
            <w:bottom w:val="none" w:sz="0" w:space="0" w:color="auto"/>
            <w:right w:val="none" w:sz="0" w:space="0" w:color="auto"/>
          </w:divBdr>
        </w:div>
      </w:divsChild>
    </w:div>
    <w:div w:id="1318532508">
      <w:bodyDiv w:val="1"/>
      <w:marLeft w:val="0"/>
      <w:marRight w:val="0"/>
      <w:marTop w:val="0"/>
      <w:marBottom w:val="0"/>
      <w:divBdr>
        <w:top w:val="none" w:sz="0" w:space="0" w:color="auto"/>
        <w:left w:val="none" w:sz="0" w:space="0" w:color="auto"/>
        <w:bottom w:val="none" w:sz="0" w:space="0" w:color="auto"/>
        <w:right w:val="none" w:sz="0" w:space="0" w:color="auto"/>
      </w:divBdr>
      <w:divsChild>
        <w:div w:id="1431663986">
          <w:marLeft w:val="0"/>
          <w:marRight w:val="0"/>
          <w:marTop w:val="0"/>
          <w:marBottom w:val="0"/>
          <w:divBdr>
            <w:top w:val="none" w:sz="0" w:space="0" w:color="auto"/>
            <w:left w:val="none" w:sz="0" w:space="0" w:color="auto"/>
            <w:bottom w:val="none" w:sz="0" w:space="0" w:color="auto"/>
            <w:right w:val="none" w:sz="0" w:space="0" w:color="auto"/>
          </w:divBdr>
          <w:divsChild>
            <w:div w:id="1392000700">
              <w:marLeft w:val="0"/>
              <w:marRight w:val="0"/>
              <w:marTop w:val="0"/>
              <w:marBottom w:val="0"/>
              <w:divBdr>
                <w:top w:val="none" w:sz="0" w:space="0" w:color="auto"/>
                <w:left w:val="none" w:sz="0" w:space="0" w:color="auto"/>
                <w:bottom w:val="none" w:sz="0" w:space="0" w:color="auto"/>
                <w:right w:val="none" w:sz="0" w:space="0" w:color="auto"/>
              </w:divBdr>
            </w:div>
          </w:divsChild>
        </w:div>
        <w:div w:id="1523396763">
          <w:marLeft w:val="0"/>
          <w:marRight w:val="0"/>
          <w:marTop w:val="0"/>
          <w:marBottom w:val="0"/>
          <w:divBdr>
            <w:top w:val="none" w:sz="0" w:space="0" w:color="auto"/>
            <w:left w:val="none" w:sz="0" w:space="0" w:color="auto"/>
            <w:bottom w:val="none" w:sz="0" w:space="0" w:color="auto"/>
            <w:right w:val="none" w:sz="0" w:space="0" w:color="auto"/>
          </w:divBdr>
          <w:divsChild>
            <w:div w:id="962271740">
              <w:marLeft w:val="0"/>
              <w:marRight w:val="0"/>
              <w:marTop w:val="0"/>
              <w:marBottom w:val="0"/>
              <w:divBdr>
                <w:top w:val="none" w:sz="0" w:space="0" w:color="auto"/>
                <w:left w:val="none" w:sz="0" w:space="0" w:color="auto"/>
                <w:bottom w:val="none" w:sz="0" w:space="0" w:color="auto"/>
                <w:right w:val="none" w:sz="0" w:space="0" w:color="auto"/>
              </w:divBdr>
            </w:div>
          </w:divsChild>
        </w:div>
        <w:div w:id="910427062">
          <w:marLeft w:val="0"/>
          <w:marRight w:val="0"/>
          <w:marTop w:val="0"/>
          <w:marBottom w:val="0"/>
          <w:divBdr>
            <w:top w:val="none" w:sz="0" w:space="0" w:color="auto"/>
            <w:left w:val="none" w:sz="0" w:space="0" w:color="auto"/>
            <w:bottom w:val="none" w:sz="0" w:space="0" w:color="auto"/>
            <w:right w:val="none" w:sz="0" w:space="0" w:color="auto"/>
          </w:divBdr>
          <w:divsChild>
            <w:div w:id="789011400">
              <w:marLeft w:val="0"/>
              <w:marRight w:val="0"/>
              <w:marTop w:val="0"/>
              <w:marBottom w:val="0"/>
              <w:divBdr>
                <w:top w:val="none" w:sz="0" w:space="0" w:color="auto"/>
                <w:left w:val="none" w:sz="0" w:space="0" w:color="auto"/>
                <w:bottom w:val="none" w:sz="0" w:space="0" w:color="auto"/>
                <w:right w:val="none" w:sz="0" w:space="0" w:color="auto"/>
              </w:divBdr>
            </w:div>
          </w:divsChild>
        </w:div>
        <w:div w:id="1594129">
          <w:marLeft w:val="0"/>
          <w:marRight w:val="0"/>
          <w:marTop w:val="0"/>
          <w:marBottom w:val="0"/>
          <w:divBdr>
            <w:top w:val="none" w:sz="0" w:space="0" w:color="auto"/>
            <w:left w:val="none" w:sz="0" w:space="0" w:color="auto"/>
            <w:bottom w:val="none" w:sz="0" w:space="0" w:color="auto"/>
            <w:right w:val="none" w:sz="0" w:space="0" w:color="auto"/>
          </w:divBdr>
          <w:divsChild>
            <w:div w:id="2023430072">
              <w:marLeft w:val="0"/>
              <w:marRight w:val="0"/>
              <w:marTop w:val="0"/>
              <w:marBottom w:val="0"/>
              <w:divBdr>
                <w:top w:val="none" w:sz="0" w:space="0" w:color="auto"/>
                <w:left w:val="none" w:sz="0" w:space="0" w:color="auto"/>
                <w:bottom w:val="none" w:sz="0" w:space="0" w:color="auto"/>
                <w:right w:val="none" w:sz="0" w:space="0" w:color="auto"/>
              </w:divBdr>
            </w:div>
          </w:divsChild>
        </w:div>
        <w:div w:id="1437213681">
          <w:marLeft w:val="0"/>
          <w:marRight w:val="0"/>
          <w:marTop w:val="0"/>
          <w:marBottom w:val="0"/>
          <w:divBdr>
            <w:top w:val="none" w:sz="0" w:space="0" w:color="auto"/>
            <w:left w:val="none" w:sz="0" w:space="0" w:color="auto"/>
            <w:bottom w:val="none" w:sz="0" w:space="0" w:color="auto"/>
            <w:right w:val="none" w:sz="0" w:space="0" w:color="auto"/>
          </w:divBdr>
          <w:divsChild>
            <w:div w:id="1230188102">
              <w:marLeft w:val="0"/>
              <w:marRight w:val="0"/>
              <w:marTop w:val="0"/>
              <w:marBottom w:val="0"/>
              <w:divBdr>
                <w:top w:val="none" w:sz="0" w:space="0" w:color="auto"/>
                <w:left w:val="none" w:sz="0" w:space="0" w:color="auto"/>
                <w:bottom w:val="none" w:sz="0" w:space="0" w:color="auto"/>
                <w:right w:val="none" w:sz="0" w:space="0" w:color="auto"/>
              </w:divBdr>
            </w:div>
          </w:divsChild>
        </w:div>
        <w:div w:id="589316416">
          <w:marLeft w:val="0"/>
          <w:marRight w:val="0"/>
          <w:marTop w:val="0"/>
          <w:marBottom w:val="0"/>
          <w:divBdr>
            <w:top w:val="none" w:sz="0" w:space="0" w:color="auto"/>
            <w:left w:val="none" w:sz="0" w:space="0" w:color="auto"/>
            <w:bottom w:val="none" w:sz="0" w:space="0" w:color="auto"/>
            <w:right w:val="none" w:sz="0" w:space="0" w:color="auto"/>
          </w:divBdr>
          <w:divsChild>
            <w:div w:id="1989361789">
              <w:marLeft w:val="0"/>
              <w:marRight w:val="0"/>
              <w:marTop w:val="0"/>
              <w:marBottom w:val="0"/>
              <w:divBdr>
                <w:top w:val="none" w:sz="0" w:space="0" w:color="auto"/>
                <w:left w:val="none" w:sz="0" w:space="0" w:color="auto"/>
                <w:bottom w:val="none" w:sz="0" w:space="0" w:color="auto"/>
                <w:right w:val="none" w:sz="0" w:space="0" w:color="auto"/>
              </w:divBdr>
            </w:div>
          </w:divsChild>
        </w:div>
        <w:div w:id="1567105283">
          <w:marLeft w:val="0"/>
          <w:marRight w:val="0"/>
          <w:marTop w:val="0"/>
          <w:marBottom w:val="0"/>
          <w:divBdr>
            <w:top w:val="none" w:sz="0" w:space="0" w:color="auto"/>
            <w:left w:val="none" w:sz="0" w:space="0" w:color="auto"/>
            <w:bottom w:val="none" w:sz="0" w:space="0" w:color="auto"/>
            <w:right w:val="none" w:sz="0" w:space="0" w:color="auto"/>
          </w:divBdr>
          <w:divsChild>
            <w:div w:id="1546330056">
              <w:marLeft w:val="0"/>
              <w:marRight w:val="0"/>
              <w:marTop w:val="0"/>
              <w:marBottom w:val="0"/>
              <w:divBdr>
                <w:top w:val="none" w:sz="0" w:space="0" w:color="auto"/>
                <w:left w:val="none" w:sz="0" w:space="0" w:color="auto"/>
                <w:bottom w:val="none" w:sz="0" w:space="0" w:color="auto"/>
                <w:right w:val="none" w:sz="0" w:space="0" w:color="auto"/>
              </w:divBdr>
            </w:div>
          </w:divsChild>
        </w:div>
        <w:div w:id="1685011842">
          <w:marLeft w:val="0"/>
          <w:marRight w:val="0"/>
          <w:marTop w:val="0"/>
          <w:marBottom w:val="0"/>
          <w:divBdr>
            <w:top w:val="none" w:sz="0" w:space="0" w:color="auto"/>
            <w:left w:val="none" w:sz="0" w:space="0" w:color="auto"/>
            <w:bottom w:val="none" w:sz="0" w:space="0" w:color="auto"/>
            <w:right w:val="none" w:sz="0" w:space="0" w:color="auto"/>
          </w:divBdr>
          <w:divsChild>
            <w:div w:id="1863396061">
              <w:marLeft w:val="0"/>
              <w:marRight w:val="0"/>
              <w:marTop w:val="0"/>
              <w:marBottom w:val="0"/>
              <w:divBdr>
                <w:top w:val="none" w:sz="0" w:space="0" w:color="auto"/>
                <w:left w:val="none" w:sz="0" w:space="0" w:color="auto"/>
                <w:bottom w:val="none" w:sz="0" w:space="0" w:color="auto"/>
                <w:right w:val="none" w:sz="0" w:space="0" w:color="auto"/>
              </w:divBdr>
            </w:div>
          </w:divsChild>
        </w:div>
        <w:div w:id="1912883761">
          <w:marLeft w:val="0"/>
          <w:marRight w:val="0"/>
          <w:marTop w:val="0"/>
          <w:marBottom w:val="0"/>
          <w:divBdr>
            <w:top w:val="none" w:sz="0" w:space="0" w:color="auto"/>
            <w:left w:val="none" w:sz="0" w:space="0" w:color="auto"/>
            <w:bottom w:val="none" w:sz="0" w:space="0" w:color="auto"/>
            <w:right w:val="none" w:sz="0" w:space="0" w:color="auto"/>
          </w:divBdr>
          <w:divsChild>
            <w:div w:id="1150320231">
              <w:marLeft w:val="0"/>
              <w:marRight w:val="0"/>
              <w:marTop w:val="0"/>
              <w:marBottom w:val="0"/>
              <w:divBdr>
                <w:top w:val="none" w:sz="0" w:space="0" w:color="auto"/>
                <w:left w:val="none" w:sz="0" w:space="0" w:color="auto"/>
                <w:bottom w:val="none" w:sz="0" w:space="0" w:color="auto"/>
                <w:right w:val="none" w:sz="0" w:space="0" w:color="auto"/>
              </w:divBdr>
            </w:div>
          </w:divsChild>
        </w:div>
        <w:div w:id="581991782">
          <w:marLeft w:val="0"/>
          <w:marRight w:val="0"/>
          <w:marTop w:val="0"/>
          <w:marBottom w:val="0"/>
          <w:divBdr>
            <w:top w:val="none" w:sz="0" w:space="0" w:color="auto"/>
            <w:left w:val="none" w:sz="0" w:space="0" w:color="auto"/>
            <w:bottom w:val="none" w:sz="0" w:space="0" w:color="auto"/>
            <w:right w:val="none" w:sz="0" w:space="0" w:color="auto"/>
          </w:divBdr>
          <w:divsChild>
            <w:div w:id="1616448867">
              <w:marLeft w:val="0"/>
              <w:marRight w:val="0"/>
              <w:marTop w:val="0"/>
              <w:marBottom w:val="0"/>
              <w:divBdr>
                <w:top w:val="none" w:sz="0" w:space="0" w:color="auto"/>
                <w:left w:val="none" w:sz="0" w:space="0" w:color="auto"/>
                <w:bottom w:val="none" w:sz="0" w:space="0" w:color="auto"/>
                <w:right w:val="none" w:sz="0" w:space="0" w:color="auto"/>
              </w:divBdr>
            </w:div>
          </w:divsChild>
        </w:div>
        <w:div w:id="1849977809">
          <w:marLeft w:val="0"/>
          <w:marRight w:val="0"/>
          <w:marTop w:val="0"/>
          <w:marBottom w:val="0"/>
          <w:divBdr>
            <w:top w:val="none" w:sz="0" w:space="0" w:color="auto"/>
            <w:left w:val="none" w:sz="0" w:space="0" w:color="auto"/>
            <w:bottom w:val="none" w:sz="0" w:space="0" w:color="auto"/>
            <w:right w:val="none" w:sz="0" w:space="0" w:color="auto"/>
          </w:divBdr>
          <w:divsChild>
            <w:div w:id="1301303418">
              <w:marLeft w:val="0"/>
              <w:marRight w:val="0"/>
              <w:marTop w:val="0"/>
              <w:marBottom w:val="0"/>
              <w:divBdr>
                <w:top w:val="none" w:sz="0" w:space="0" w:color="auto"/>
                <w:left w:val="none" w:sz="0" w:space="0" w:color="auto"/>
                <w:bottom w:val="none" w:sz="0" w:space="0" w:color="auto"/>
                <w:right w:val="none" w:sz="0" w:space="0" w:color="auto"/>
              </w:divBdr>
            </w:div>
          </w:divsChild>
        </w:div>
        <w:div w:id="1754932380">
          <w:marLeft w:val="0"/>
          <w:marRight w:val="0"/>
          <w:marTop w:val="0"/>
          <w:marBottom w:val="0"/>
          <w:divBdr>
            <w:top w:val="none" w:sz="0" w:space="0" w:color="auto"/>
            <w:left w:val="none" w:sz="0" w:space="0" w:color="auto"/>
            <w:bottom w:val="none" w:sz="0" w:space="0" w:color="auto"/>
            <w:right w:val="none" w:sz="0" w:space="0" w:color="auto"/>
          </w:divBdr>
          <w:divsChild>
            <w:div w:id="1738818524">
              <w:marLeft w:val="0"/>
              <w:marRight w:val="0"/>
              <w:marTop w:val="0"/>
              <w:marBottom w:val="0"/>
              <w:divBdr>
                <w:top w:val="none" w:sz="0" w:space="0" w:color="auto"/>
                <w:left w:val="none" w:sz="0" w:space="0" w:color="auto"/>
                <w:bottom w:val="none" w:sz="0" w:space="0" w:color="auto"/>
                <w:right w:val="none" w:sz="0" w:space="0" w:color="auto"/>
              </w:divBdr>
            </w:div>
          </w:divsChild>
        </w:div>
        <w:div w:id="1596786909">
          <w:marLeft w:val="0"/>
          <w:marRight w:val="0"/>
          <w:marTop w:val="0"/>
          <w:marBottom w:val="0"/>
          <w:divBdr>
            <w:top w:val="none" w:sz="0" w:space="0" w:color="auto"/>
            <w:left w:val="none" w:sz="0" w:space="0" w:color="auto"/>
            <w:bottom w:val="none" w:sz="0" w:space="0" w:color="auto"/>
            <w:right w:val="none" w:sz="0" w:space="0" w:color="auto"/>
          </w:divBdr>
          <w:divsChild>
            <w:div w:id="431126582">
              <w:marLeft w:val="0"/>
              <w:marRight w:val="0"/>
              <w:marTop w:val="0"/>
              <w:marBottom w:val="0"/>
              <w:divBdr>
                <w:top w:val="none" w:sz="0" w:space="0" w:color="auto"/>
                <w:left w:val="none" w:sz="0" w:space="0" w:color="auto"/>
                <w:bottom w:val="none" w:sz="0" w:space="0" w:color="auto"/>
                <w:right w:val="none" w:sz="0" w:space="0" w:color="auto"/>
              </w:divBdr>
            </w:div>
          </w:divsChild>
        </w:div>
        <w:div w:id="2046253071">
          <w:marLeft w:val="0"/>
          <w:marRight w:val="0"/>
          <w:marTop w:val="0"/>
          <w:marBottom w:val="0"/>
          <w:divBdr>
            <w:top w:val="none" w:sz="0" w:space="0" w:color="auto"/>
            <w:left w:val="none" w:sz="0" w:space="0" w:color="auto"/>
            <w:bottom w:val="none" w:sz="0" w:space="0" w:color="auto"/>
            <w:right w:val="none" w:sz="0" w:space="0" w:color="auto"/>
          </w:divBdr>
          <w:divsChild>
            <w:div w:id="245193868">
              <w:marLeft w:val="0"/>
              <w:marRight w:val="0"/>
              <w:marTop w:val="0"/>
              <w:marBottom w:val="0"/>
              <w:divBdr>
                <w:top w:val="none" w:sz="0" w:space="0" w:color="auto"/>
                <w:left w:val="none" w:sz="0" w:space="0" w:color="auto"/>
                <w:bottom w:val="none" w:sz="0" w:space="0" w:color="auto"/>
                <w:right w:val="none" w:sz="0" w:space="0" w:color="auto"/>
              </w:divBdr>
            </w:div>
          </w:divsChild>
        </w:div>
        <w:div w:id="260337270">
          <w:marLeft w:val="0"/>
          <w:marRight w:val="0"/>
          <w:marTop w:val="0"/>
          <w:marBottom w:val="0"/>
          <w:divBdr>
            <w:top w:val="none" w:sz="0" w:space="0" w:color="auto"/>
            <w:left w:val="none" w:sz="0" w:space="0" w:color="auto"/>
            <w:bottom w:val="none" w:sz="0" w:space="0" w:color="auto"/>
            <w:right w:val="none" w:sz="0" w:space="0" w:color="auto"/>
          </w:divBdr>
          <w:divsChild>
            <w:div w:id="1442333761">
              <w:marLeft w:val="0"/>
              <w:marRight w:val="0"/>
              <w:marTop w:val="0"/>
              <w:marBottom w:val="0"/>
              <w:divBdr>
                <w:top w:val="none" w:sz="0" w:space="0" w:color="auto"/>
                <w:left w:val="none" w:sz="0" w:space="0" w:color="auto"/>
                <w:bottom w:val="none" w:sz="0" w:space="0" w:color="auto"/>
                <w:right w:val="none" w:sz="0" w:space="0" w:color="auto"/>
              </w:divBdr>
            </w:div>
          </w:divsChild>
        </w:div>
        <w:div w:id="1156846118">
          <w:marLeft w:val="0"/>
          <w:marRight w:val="0"/>
          <w:marTop w:val="0"/>
          <w:marBottom w:val="0"/>
          <w:divBdr>
            <w:top w:val="none" w:sz="0" w:space="0" w:color="auto"/>
            <w:left w:val="none" w:sz="0" w:space="0" w:color="auto"/>
            <w:bottom w:val="none" w:sz="0" w:space="0" w:color="auto"/>
            <w:right w:val="none" w:sz="0" w:space="0" w:color="auto"/>
          </w:divBdr>
          <w:divsChild>
            <w:div w:id="1578057921">
              <w:marLeft w:val="0"/>
              <w:marRight w:val="0"/>
              <w:marTop w:val="0"/>
              <w:marBottom w:val="0"/>
              <w:divBdr>
                <w:top w:val="none" w:sz="0" w:space="0" w:color="auto"/>
                <w:left w:val="none" w:sz="0" w:space="0" w:color="auto"/>
                <w:bottom w:val="none" w:sz="0" w:space="0" w:color="auto"/>
                <w:right w:val="none" w:sz="0" w:space="0" w:color="auto"/>
              </w:divBdr>
            </w:div>
          </w:divsChild>
        </w:div>
        <w:div w:id="240873888">
          <w:marLeft w:val="0"/>
          <w:marRight w:val="0"/>
          <w:marTop w:val="0"/>
          <w:marBottom w:val="0"/>
          <w:divBdr>
            <w:top w:val="none" w:sz="0" w:space="0" w:color="auto"/>
            <w:left w:val="none" w:sz="0" w:space="0" w:color="auto"/>
            <w:bottom w:val="none" w:sz="0" w:space="0" w:color="auto"/>
            <w:right w:val="none" w:sz="0" w:space="0" w:color="auto"/>
          </w:divBdr>
          <w:divsChild>
            <w:div w:id="1058866820">
              <w:marLeft w:val="0"/>
              <w:marRight w:val="0"/>
              <w:marTop w:val="0"/>
              <w:marBottom w:val="0"/>
              <w:divBdr>
                <w:top w:val="none" w:sz="0" w:space="0" w:color="auto"/>
                <w:left w:val="none" w:sz="0" w:space="0" w:color="auto"/>
                <w:bottom w:val="none" w:sz="0" w:space="0" w:color="auto"/>
                <w:right w:val="none" w:sz="0" w:space="0" w:color="auto"/>
              </w:divBdr>
            </w:div>
          </w:divsChild>
        </w:div>
        <w:div w:id="1488670802">
          <w:marLeft w:val="0"/>
          <w:marRight w:val="0"/>
          <w:marTop w:val="0"/>
          <w:marBottom w:val="0"/>
          <w:divBdr>
            <w:top w:val="none" w:sz="0" w:space="0" w:color="auto"/>
            <w:left w:val="none" w:sz="0" w:space="0" w:color="auto"/>
            <w:bottom w:val="none" w:sz="0" w:space="0" w:color="auto"/>
            <w:right w:val="none" w:sz="0" w:space="0" w:color="auto"/>
          </w:divBdr>
          <w:divsChild>
            <w:div w:id="660081043">
              <w:marLeft w:val="0"/>
              <w:marRight w:val="0"/>
              <w:marTop w:val="0"/>
              <w:marBottom w:val="0"/>
              <w:divBdr>
                <w:top w:val="none" w:sz="0" w:space="0" w:color="auto"/>
                <w:left w:val="none" w:sz="0" w:space="0" w:color="auto"/>
                <w:bottom w:val="none" w:sz="0" w:space="0" w:color="auto"/>
                <w:right w:val="none" w:sz="0" w:space="0" w:color="auto"/>
              </w:divBdr>
            </w:div>
          </w:divsChild>
        </w:div>
        <w:div w:id="5520974">
          <w:marLeft w:val="0"/>
          <w:marRight w:val="0"/>
          <w:marTop w:val="0"/>
          <w:marBottom w:val="0"/>
          <w:divBdr>
            <w:top w:val="none" w:sz="0" w:space="0" w:color="auto"/>
            <w:left w:val="none" w:sz="0" w:space="0" w:color="auto"/>
            <w:bottom w:val="none" w:sz="0" w:space="0" w:color="auto"/>
            <w:right w:val="none" w:sz="0" w:space="0" w:color="auto"/>
          </w:divBdr>
          <w:divsChild>
            <w:div w:id="150369255">
              <w:marLeft w:val="0"/>
              <w:marRight w:val="0"/>
              <w:marTop w:val="0"/>
              <w:marBottom w:val="0"/>
              <w:divBdr>
                <w:top w:val="none" w:sz="0" w:space="0" w:color="auto"/>
                <w:left w:val="none" w:sz="0" w:space="0" w:color="auto"/>
                <w:bottom w:val="none" w:sz="0" w:space="0" w:color="auto"/>
                <w:right w:val="none" w:sz="0" w:space="0" w:color="auto"/>
              </w:divBdr>
            </w:div>
          </w:divsChild>
        </w:div>
        <w:div w:id="867181636">
          <w:marLeft w:val="0"/>
          <w:marRight w:val="0"/>
          <w:marTop w:val="0"/>
          <w:marBottom w:val="0"/>
          <w:divBdr>
            <w:top w:val="none" w:sz="0" w:space="0" w:color="auto"/>
            <w:left w:val="none" w:sz="0" w:space="0" w:color="auto"/>
            <w:bottom w:val="none" w:sz="0" w:space="0" w:color="auto"/>
            <w:right w:val="none" w:sz="0" w:space="0" w:color="auto"/>
          </w:divBdr>
          <w:divsChild>
            <w:div w:id="1284189322">
              <w:marLeft w:val="0"/>
              <w:marRight w:val="0"/>
              <w:marTop w:val="0"/>
              <w:marBottom w:val="0"/>
              <w:divBdr>
                <w:top w:val="none" w:sz="0" w:space="0" w:color="auto"/>
                <w:left w:val="none" w:sz="0" w:space="0" w:color="auto"/>
                <w:bottom w:val="none" w:sz="0" w:space="0" w:color="auto"/>
                <w:right w:val="none" w:sz="0" w:space="0" w:color="auto"/>
              </w:divBdr>
            </w:div>
          </w:divsChild>
        </w:div>
        <w:div w:id="1548374635">
          <w:marLeft w:val="0"/>
          <w:marRight w:val="0"/>
          <w:marTop w:val="0"/>
          <w:marBottom w:val="0"/>
          <w:divBdr>
            <w:top w:val="none" w:sz="0" w:space="0" w:color="auto"/>
            <w:left w:val="none" w:sz="0" w:space="0" w:color="auto"/>
            <w:bottom w:val="none" w:sz="0" w:space="0" w:color="auto"/>
            <w:right w:val="none" w:sz="0" w:space="0" w:color="auto"/>
          </w:divBdr>
          <w:divsChild>
            <w:div w:id="1399673711">
              <w:marLeft w:val="0"/>
              <w:marRight w:val="0"/>
              <w:marTop w:val="0"/>
              <w:marBottom w:val="0"/>
              <w:divBdr>
                <w:top w:val="none" w:sz="0" w:space="0" w:color="auto"/>
                <w:left w:val="none" w:sz="0" w:space="0" w:color="auto"/>
                <w:bottom w:val="none" w:sz="0" w:space="0" w:color="auto"/>
                <w:right w:val="none" w:sz="0" w:space="0" w:color="auto"/>
              </w:divBdr>
            </w:div>
          </w:divsChild>
        </w:div>
        <w:div w:id="1544632607">
          <w:marLeft w:val="0"/>
          <w:marRight w:val="0"/>
          <w:marTop w:val="0"/>
          <w:marBottom w:val="0"/>
          <w:divBdr>
            <w:top w:val="none" w:sz="0" w:space="0" w:color="auto"/>
            <w:left w:val="none" w:sz="0" w:space="0" w:color="auto"/>
            <w:bottom w:val="none" w:sz="0" w:space="0" w:color="auto"/>
            <w:right w:val="none" w:sz="0" w:space="0" w:color="auto"/>
          </w:divBdr>
          <w:divsChild>
            <w:div w:id="2125230050">
              <w:marLeft w:val="0"/>
              <w:marRight w:val="0"/>
              <w:marTop w:val="0"/>
              <w:marBottom w:val="0"/>
              <w:divBdr>
                <w:top w:val="none" w:sz="0" w:space="0" w:color="auto"/>
                <w:left w:val="none" w:sz="0" w:space="0" w:color="auto"/>
                <w:bottom w:val="none" w:sz="0" w:space="0" w:color="auto"/>
                <w:right w:val="none" w:sz="0" w:space="0" w:color="auto"/>
              </w:divBdr>
            </w:div>
          </w:divsChild>
        </w:div>
        <w:div w:id="1891191827">
          <w:marLeft w:val="0"/>
          <w:marRight w:val="0"/>
          <w:marTop w:val="0"/>
          <w:marBottom w:val="0"/>
          <w:divBdr>
            <w:top w:val="none" w:sz="0" w:space="0" w:color="auto"/>
            <w:left w:val="none" w:sz="0" w:space="0" w:color="auto"/>
            <w:bottom w:val="none" w:sz="0" w:space="0" w:color="auto"/>
            <w:right w:val="none" w:sz="0" w:space="0" w:color="auto"/>
          </w:divBdr>
          <w:divsChild>
            <w:div w:id="1938127139">
              <w:marLeft w:val="0"/>
              <w:marRight w:val="0"/>
              <w:marTop w:val="0"/>
              <w:marBottom w:val="0"/>
              <w:divBdr>
                <w:top w:val="none" w:sz="0" w:space="0" w:color="auto"/>
                <w:left w:val="none" w:sz="0" w:space="0" w:color="auto"/>
                <w:bottom w:val="none" w:sz="0" w:space="0" w:color="auto"/>
                <w:right w:val="none" w:sz="0" w:space="0" w:color="auto"/>
              </w:divBdr>
            </w:div>
          </w:divsChild>
        </w:div>
        <w:div w:id="702900559">
          <w:marLeft w:val="0"/>
          <w:marRight w:val="0"/>
          <w:marTop w:val="0"/>
          <w:marBottom w:val="0"/>
          <w:divBdr>
            <w:top w:val="none" w:sz="0" w:space="0" w:color="auto"/>
            <w:left w:val="none" w:sz="0" w:space="0" w:color="auto"/>
            <w:bottom w:val="none" w:sz="0" w:space="0" w:color="auto"/>
            <w:right w:val="none" w:sz="0" w:space="0" w:color="auto"/>
          </w:divBdr>
          <w:divsChild>
            <w:div w:id="142044279">
              <w:marLeft w:val="0"/>
              <w:marRight w:val="0"/>
              <w:marTop w:val="0"/>
              <w:marBottom w:val="0"/>
              <w:divBdr>
                <w:top w:val="none" w:sz="0" w:space="0" w:color="auto"/>
                <w:left w:val="none" w:sz="0" w:space="0" w:color="auto"/>
                <w:bottom w:val="none" w:sz="0" w:space="0" w:color="auto"/>
                <w:right w:val="none" w:sz="0" w:space="0" w:color="auto"/>
              </w:divBdr>
            </w:div>
          </w:divsChild>
        </w:div>
        <w:div w:id="294339268">
          <w:marLeft w:val="0"/>
          <w:marRight w:val="0"/>
          <w:marTop w:val="0"/>
          <w:marBottom w:val="0"/>
          <w:divBdr>
            <w:top w:val="none" w:sz="0" w:space="0" w:color="auto"/>
            <w:left w:val="none" w:sz="0" w:space="0" w:color="auto"/>
            <w:bottom w:val="none" w:sz="0" w:space="0" w:color="auto"/>
            <w:right w:val="none" w:sz="0" w:space="0" w:color="auto"/>
          </w:divBdr>
          <w:divsChild>
            <w:div w:id="615601932">
              <w:marLeft w:val="0"/>
              <w:marRight w:val="0"/>
              <w:marTop w:val="0"/>
              <w:marBottom w:val="0"/>
              <w:divBdr>
                <w:top w:val="none" w:sz="0" w:space="0" w:color="auto"/>
                <w:left w:val="none" w:sz="0" w:space="0" w:color="auto"/>
                <w:bottom w:val="none" w:sz="0" w:space="0" w:color="auto"/>
                <w:right w:val="none" w:sz="0" w:space="0" w:color="auto"/>
              </w:divBdr>
            </w:div>
          </w:divsChild>
        </w:div>
        <w:div w:id="787820083">
          <w:marLeft w:val="0"/>
          <w:marRight w:val="0"/>
          <w:marTop w:val="0"/>
          <w:marBottom w:val="0"/>
          <w:divBdr>
            <w:top w:val="none" w:sz="0" w:space="0" w:color="auto"/>
            <w:left w:val="none" w:sz="0" w:space="0" w:color="auto"/>
            <w:bottom w:val="none" w:sz="0" w:space="0" w:color="auto"/>
            <w:right w:val="none" w:sz="0" w:space="0" w:color="auto"/>
          </w:divBdr>
          <w:divsChild>
            <w:div w:id="132722926">
              <w:marLeft w:val="0"/>
              <w:marRight w:val="0"/>
              <w:marTop w:val="0"/>
              <w:marBottom w:val="0"/>
              <w:divBdr>
                <w:top w:val="none" w:sz="0" w:space="0" w:color="auto"/>
                <w:left w:val="none" w:sz="0" w:space="0" w:color="auto"/>
                <w:bottom w:val="none" w:sz="0" w:space="0" w:color="auto"/>
                <w:right w:val="none" w:sz="0" w:space="0" w:color="auto"/>
              </w:divBdr>
            </w:div>
          </w:divsChild>
        </w:div>
        <w:div w:id="478499292">
          <w:marLeft w:val="0"/>
          <w:marRight w:val="0"/>
          <w:marTop w:val="0"/>
          <w:marBottom w:val="0"/>
          <w:divBdr>
            <w:top w:val="none" w:sz="0" w:space="0" w:color="auto"/>
            <w:left w:val="none" w:sz="0" w:space="0" w:color="auto"/>
            <w:bottom w:val="none" w:sz="0" w:space="0" w:color="auto"/>
            <w:right w:val="none" w:sz="0" w:space="0" w:color="auto"/>
          </w:divBdr>
          <w:divsChild>
            <w:div w:id="1806465203">
              <w:marLeft w:val="0"/>
              <w:marRight w:val="0"/>
              <w:marTop w:val="0"/>
              <w:marBottom w:val="0"/>
              <w:divBdr>
                <w:top w:val="none" w:sz="0" w:space="0" w:color="auto"/>
                <w:left w:val="none" w:sz="0" w:space="0" w:color="auto"/>
                <w:bottom w:val="none" w:sz="0" w:space="0" w:color="auto"/>
                <w:right w:val="none" w:sz="0" w:space="0" w:color="auto"/>
              </w:divBdr>
            </w:div>
          </w:divsChild>
        </w:div>
        <w:div w:id="2046561721">
          <w:marLeft w:val="0"/>
          <w:marRight w:val="0"/>
          <w:marTop w:val="0"/>
          <w:marBottom w:val="0"/>
          <w:divBdr>
            <w:top w:val="none" w:sz="0" w:space="0" w:color="auto"/>
            <w:left w:val="none" w:sz="0" w:space="0" w:color="auto"/>
            <w:bottom w:val="none" w:sz="0" w:space="0" w:color="auto"/>
            <w:right w:val="none" w:sz="0" w:space="0" w:color="auto"/>
          </w:divBdr>
          <w:divsChild>
            <w:div w:id="313684666">
              <w:marLeft w:val="0"/>
              <w:marRight w:val="0"/>
              <w:marTop w:val="0"/>
              <w:marBottom w:val="0"/>
              <w:divBdr>
                <w:top w:val="none" w:sz="0" w:space="0" w:color="auto"/>
                <w:left w:val="none" w:sz="0" w:space="0" w:color="auto"/>
                <w:bottom w:val="none" w:sz="0" w:space="0" w:color="auto"/>
                <w:right w:val="none" w:sz="0" w:space="0" w:color="auto"/>
              </w:divBdr>
            </w:div>
          </w:divsChild>
        </w:div>
        <w:div w:id="1658413357">
          <w:marLeft w:val="0"/>
          <w:marRight w:val="0"/>
          <w:marTop w:val="0"/>
          <w:marBottom w:val="0"/>
          <w:divBdr>
            <w:top w:val="none" w:sz="0" w:space="0" w:color="auto"/>
            <w:left w:val="none" w:sz="0" w:space="0" w:color="auto"/>
            <w:bottom w:val="none" w:sz="0" w:space="0" w:color="auto"/>
            <w:right w:val="none" w:sz="0" w:space="0" w:color="auto"/>
          </w:divBdr>
          <w:divsChild>
            <w:div w:id="1986549008">
              <w:marLeft w:val="0"/>
              <w:marRight w:val="0"/>
              <w:marTop w:val="0"/>
              <w:marBottom w:val="0"/>
              <w:divBdr>
                <w:top w:val="none" w:sz="0" w:space="0" w:color="auto"/>
                <w:left w:val="none" w:sz="0" w:space="0" w:color="auto"/>
                <w:bottom w:val="none" w:sz="0" w:space="0" w:color="auto"/>
                <w:right w:val="none" w:sz="0" w:space="0" w:color="auto"/>
              </w:divBdr>
            </w:div>
          </w:divsChild>
        </w:div>
        <w:div w:id="1446970946">
          <w:marLeft w:val="0"/>
          <w:marRight w:val="0"/>
          <w:marTop w:val="0"/>
          <w:marBottom w:val="0"/>
          <w:divBdr>
            <w:top w:val="none" w:sz="0" w:space="0" w:color="auto"/>
            <w:left w:val="none" w:sz="0" w:space="0" w:color="auto"/>
            <w:bottom w:val="none" w:sz="0" w:space="0" w:color="auto"/>
            <w:right w:val="none" w:sz="0" w:space="0" w:color="auto"/>
          </w:divBdr>
          <w:divsChild>
            <w:div w:id="307709686">
              <w:marLeft w:val="0"/>
              <w:marRight w:val="0"/>
              <w:marTop w:val="0"/>
              <w:marBottom w:val="0"/>
              <w:divBdr>
                <w:top w:val="none" w:sz="0" w:space="0" w:color="auto"/>
                <w:left w:val="none" w:sz="0" w:space="0" w:color="auto"/>
                <w:bottom w:val="none" w:sz="0" w:space="0" w:color="auto"/>
                <w:right w:val="none" w:sz="0" w:space="0" w:color="auto"/>
              </w:divBdr>
            </w:div>
          </w:divsChild>
        </w:div>
        <w:div w:id="939877690">
          <w:marLeft w:val="0"/>
          <w:marRight w:val="0"/>
          <w:marTop w:val="0"/>
          <w:marBottom w:val="0"/>
          <w:divBdr>
            <w:top w:val="none" w:sz="0" w:space="0" w:color="auto"/>
            <w:left w:val="none" w:sz="0" w:space="0" w:color="auto"/>
            <w:bottom w:val="none" w:sz="0" w:space="0" w:color="auto"/>
            <w:right w:val="none" w:sz="0" w:space="0" w:color="auto"/>
          </w:divBdr>
          <w:divsChild>
            <w:div w:id="768043077">
              <w:marLeft w:val="0"/>
              <w:marRight w:val="0"/>
              <w:marTop w:val="0"/>
              <w:marBottom w:val="0"/>
              <w:divBdr>
                <w:top w:val="none" w:sz="0" w:space="0" w:color="auto"/>
                <w:left w:val="none" w:sz="0" w:space="0" w:color="auto"/>
                <w:bottom w:val="none" w:sz="0" w:space="0" w:color="auto"/>
                <w:right w:val="none" w:sz="0" w:space="0" w:color="auto"/>
              </w:divBdr>
            </w:div>
          </w:divsChild>
        </w:div>
        <w:div w:id="1069772047">
          <w:marLeft w:val="0"/>
          <w:marRight w:val="0"/>
          <w:marTop w:val="0"/>
          <w:marBottom w:val="0"/>
          <w:divBdr>
            <w:top w:val="none" w:sz="0" w:space="0" w:color="auto"/>
            <w:left w:val="none" w:sz="0" w:space="0" w:color="auto"/>
            <w:bottom w:val="none" w:sz="0" w:space="0" w:color="auto"/>
            <w:right w:val="none" w:sz="0" w:space="0" w:color="auto"/>
          </w:divBdr>
          <w:divsChild>
            <w:div w:id="84690387">
              <w:marLeft w:val="0"/>
              <w:marRight w:val="0"/>
              <w:marTop w:val="0"/>
              <w:marBottom w:val="0"/>
              <w:divBdr>
                <w:top w:val="none" w:sz="0" w:space="0" w:color="auto"/>
                <w:left w:val="none" w:sz="0" w:space="0" w:color="auto"/>
                <w:bottom w:val="none" w:sz="0" w:space="0" w:color="auto"/>
                <w:right w:val="none" w:sz="0" w:space="0" w:color="auto"/>
              </w:divBdr>
            </w:div>
          </w:divsChild>
        </w:div>
        <w:div w:id="200485304">
          <w:marLeft w:val="0"/>
          <w:marRight w:val="0"/>
          <w:marTop w:val="0"/>
          <w:marBottom w:val="0"/>
          <w:divBdr>
            <w:top w:val="none" w:sz="0" w:space="0" w:color="auto"/>
            <w:left w:val="none" w:sz="0" w:space="0" w:color="auto"/>
            <w:bottom w:val="none" w:sz="0" w:space="0" w:color="auto"/>
            <w:right w:val="none" w:sz="0" w:space="0" w:color="auto"/>
          </w:divBdr>
          <w:divsChild>
            <w:div w:id="2059157776">
              <w:marLeft w:val="0"/>
              <w:marRight w:val="0"/>
              <w:marTop w:val="0"/>
              <w:marBottom w:val="0"/>
              <w:divBdr>
                <w:top w:val="none" w:sz="0" w:space="0" w:color="auto"/>
                <w:left w:val="none" w:sz="0" w:space="0" w:color="auto"/>
                <w:bottom w:val="none" w:sz="0" w:space="0" w:color="auto"/>
                <w:right w:val="none" w:sz="0" w:space="0" w:color="auto"/>
              </w:divBdr>
            </w:div>
          </w:divsChild>
        </w:div>
        <w:div w:id="167795135">
          <w:marLeft w:val="0"/>
          <w:marRight w:val="0"/>
          <w:marTop w:val="0"/>
          <w:marBottom w:val="0"/>
          <w:divBdr>
            <w:top w:val="none" w:sz="0" w:space="0" w:color="auto"/>
            <w:left w:val="none" w:sz="0" w:space="0" w:color="auto"/>
            <w:bottom w:val="none" w:sz="0" w:space="0" w:color="auto"/>
            <w:right w:val="none" w:sz="0" w:space="0" w:color="auto"/>
          </w:divBdr>
          <w:divsChild>
            <w:div w:id="56444579">
              <w:marLeft w:val="0"/>
              <w:marRight w:val="0"/>
              <w:marTop w:val="0"/>
              <w:marBottom w:val="0"/>
              <w:divBdr>
                <w:top w:val="none" w:sz="0" w:space="0" w:color="auto"/>
                <w:left w:val="none" w:sz="0" w:space="0" w:color="auto"/>
                <w:bottom w:val="none" w:sz="0" w:space="0" w:color="auto"/>
                <w:right w:val="none" w:sz="0" w:space="0" w:color="auto"/>
              </w:divBdr>
            </w:div>
          </w:divsChild>
        </w:div>
        <w:div w:id="1497723761">
          <w:marLeft w:val="0"/>
          <w:marRight w:val="0"/>
          <w:marTop w:val="0"/>
          <w:marBottom w:val="0"/>
          <w:divBdr>
            <w:top w:val="none" w:sz="0" w:space="0" w:color="auto"/>
            <w:left w:val="none" w:sz="0" w:space="0" w:color="auto"/>
            <w:bottom w:val="none" w:sz="0" w:space="0" w:color="auto"/>
            <w:right w:val="none" w:sz="0" w:space="0" w:color="auto"/>
          </w:divBdr>
          <w:divsChild>
            <w:div w:id="480073483">
              <w:marLeft w:val="0"/>
              <w:marRight w:val="0"/>
              <w:marTop w:val="0"/>
              <w:marBottom w:val="0"/>
              <w:divBdr>
                <w:top w:val="none" w:sz="0" w:space="0" w:color="auto"/>
                <w:left w:val="none" w:sz="0" w:space="0" w:color="auto"/>
                <w:bottom w:val="none" w:sz="0" w:space="0" w:color="auto"/>
                <w:right w:val="none" w:sz="0" w:space="0" w:color="auto"/>
              </w:divBdr>
            </w:div>
          </w:divsChild>
        </w:div>
        <w:div w:id="1919485064">
          <w:marLeft w:val="0"/>
          <w:marRight w:val="0"/>
          <w:marTop w:val="0"/>
          <w:marBottom w:val="0"/>
          <w:divBdr>
            <w:top w:val="none" w:sz="0" w:space="0" w:color="auto"/>
            <w:left w:val="none" w:sz="0" w:space="0" w:color="auto"/>
            <w:bottom w:val="none" w:sz="0" w:space="0" w:color="auto"/>
            <w:right w:val="none" w:sz="0" w:space="0" w:color="auto"/>
          </w:divBdr>
          <w:divsChild>
            <w:div w:id="1393625328">
              <w:marLeft w:val="0"/>
              <w:marRight w:val="0"/>
              <w:marTop w:val="0"/>
              <w:marBottom w:val="0"/>
              <w:divBdr>
                <w:top w:val="none" w:sz="0" w:space="0" w:color="auto"/>
                <w:left w:val="none" w:sz="0" w:space="0" w:color="auto"/>
                <w:bottom w:val="none" w:sz="0" w:space="0" w:color="auto"/>
                <w:right w:val="none" w:sz="0" w:space="0" w:color="auto"/>
              </w:divBdr>
            </w:div>
          </w:divsChild>
        </w:div>
        <w:div w:id="1164395101">
          <w:marLeft w:val="0"/>
          <w:marRight w:val="0"/>
          <w:marTop w:val="0"/>
          <w:marBottom w:val="0"/>
          <w:divBdr>
            <w:top w:val="none" w:sz="0" w:space="0" w:color="auto"/>
            <w:left w:val="none" w:sz="0" w:space="0" w:color="auto"/>
            <w:bottom w:val="none" w:sz="0" w:space="0" w:color="auto"/>
            <w:right w:val="none" w:sz="0" w:space="0" w:color="auto"/>
          </w:divBdr>
          <w:divsChild>
            <w:div w:id="1631201635">
              <w:marLeft w:val="0"/>
              <w:marRight w:val="0"/>
              <w:marTop w:val="0"/>
              <w:marBottom w:val="0"/>
              <w:divBdr>
                <w:top w:val="none" w:sz="0" w:space="0" w:color="auto"/>
                <w:left w:val="none" w:sz="0" w:space="0" w:color="auto"/>
                <w:bottom w:val="none" w:sz="0" w:space="0" w:color="auto"/>
                <w:right w:val="none" w:sz="0" w:space="0" w:color="auto"/>
              </w:divBdr>
            </w:div>
          </w:divsChild>
        </w:div>
        <w:div w:id="1307126374">
          <w:marLeft w:val="0"/>
          <w:marRight w:val="0"/>
          <w:marTop w:val="0"/>
          <w:marBottom w:val="0"/>
          <w:divBdr>
            <w:top w:val="none" w:sz="0" w:space="0" w:color="auto"/>
            <w:left w:val="none" w:sz="0" w:space="0" w:color="auto"/>
            <w:bottom w:val="none" w:sz="0" w:space="0" w:color="auto"/>
            <w:right w:val="none" w:sz="0" w:space="0" w:color="auto"/>
          </w:divBdr>
          <w:divsChild>
            <w:div w:id="94643378">
              <w:marLeft w:val="0"/>
              <w:marRight w:val="0"/>
              <w:marTop w:val="0"/>
              <w:marBottom w:val="0"/>
              <w:divBdr>
                <w:top w:val="none" w:sz="0" w:space="0" w:color="auto"/>
                <w:left w:val="none" w:sz="0" w:space="0" w:color="auto"/>
                <w:bottom w:val="none" w:sz="0" w:space="0" w:color="auto"/>
                <w:right w:val="none" w:sz="0" w:space="0" w:color="auto"/>
              </w:divBdr>
            </w:div>
          </w:divsChild>
        </w:div>
        <w:div w:id="248271885">
          <w:marLeft w:val="0"/>
          <w:marRight w:val="0"/>
          <w:marTop w:val="0"/>
          <w:marBottom w:val="0"/>
          <w:divBdr>
            <w:top w:val="none" w:sz="0" w:space="0" w:color="auto"/>
            <w:left w:val="none" w:sz="0" w:space="0" w:color="auto"/>
            <w:bottom w:val="none" w:sz="0" w:space="0" w:color="auto"/>
            <w:right w:val="none" w:sz="0" w:space="0" w:color="auto"/>
          </w:divBdr>
          <w:divsChild>
            <w:div w:id="841361204">
              <w:marLeft w:val="0"/>
              <w:marRight w:val="0"/>
              <w:marTop w:val="0"/>
              <w:marBottom w:val="0"/>
              <w:divBdr>
                <w:top w:val="none" w:sz="0" w:space="0" w:color="auto"/>
                <w:left w:val="none" w:sz="0" w:space="0" w:color="auto"/>
                <w:bottom w:val="none" w:sz="0" w:space="0" w:color="auto"/>
                <w:right w:val="none" w:sz="0" w:space="0" w:color="auto"/>
              </w:divBdr>
            </w:div>
          </w:divsChild>
        </w:div>
        <w:div w:id="1325351480">
          <w:marLeft w:val="0"/>
          <w:marRight w:val="0"/>
          <w:marTop w:val="0"/>
          <w:marBottom w:val="0"/>
          <w:divBdr>
            <w:top w:val="none" w:sz="0" w:space="0" w:color="auto"/>
            <w:left w:val="none" w:sz="0" w:space="0" w:color="auto"/>
            <w:bottom w:val="none" w:sz="0" w:space="0" w:color="auto"/>
            <w:right w:val="none" w:sz="0" w:space="0" w:color="auto"/>
          </w:divBdr>
          <w:divsChild>
            <w:div w:id="249509263">
              <w:marLeft w:val="0"/>
              <w:marRight w:val="0"/>
              <w:marTop w:val="0"/>
              <w:marBottom w:val="0"/>
              <w:divBdr>
                <w:top w:val="none" w:sz="0" w:space="0" w:color="auto"/>
                <w:left w:val="none" w:sz="0" w:space="0" w:color="auto"/>
                <w:bottom w:val="none" w:sz="0" w:space="0" w:color="auto"/>
                <w:right w:val="none" w:sz="0" w:space="0" w:color="auto"/>
              </w:divBdr>
            </w:div>
          </w:divsChild>
        </w:div>
        <w:div w:id="924648378">
          <w:marLeft w:val="0"/>
          <w:marRight w:val="0"/>
          <w:marTop w:val="0"/>
          <w:marBottom w:val="0"/>
          <w:divBdr>
            <w:top w:val="none" w:sz="0" w:space="0" w:color="auto"/>
            <w:left w:val="none" w:sz="0" w:space="0" w:color="auto"/>
            <w:bottom w:val="none" w:sz="0" w:space="0" w:color="auto"/>
            <w:right w:val="none" w:sz="0" w:space="0" w:color="auto"/>
          </w:divBdr>
          <w:divsChild>
            <w:div w:id="1953707103">
              <w:marLeft w:val="0"/>
              <w:marRight w:val="0"/>
              <w:marTop w:val="0"/>
              <w:marBottom w:val="0"/>
              <w:divBdr>
                <w:top w:val="none" w:sz="0" w:space="0" w:color="auto"/>
                <w:left w:val="none" w:sz="0" w:space="0" w:color="auto"/>
                <w:bottom w:val="none" w:sz="0" w:space="0" w:color="auto"/>
                <w:right w:val="none" w:sz="0" w:space="0" w:color="auto"/>
              </w:divBdr>
            </w:div>
          </w:divsChild>
        </w:div>
        <w:div w:id="1905944715">
          <w:marLeft w:val="0"/>
          <w:marRight w:val="0"/>
          <w:marTop w:val="0"/>
          <w:marBottom w:val="0"/>
          <w:divBdr>
            <w:top w:val="none" w:sz="0" w:space="0" w:color="auto"/>
            <w:left w:val="none" w:sz="0" w:space="0" w:color="auto"/>
            <w:bottom w:val="none" w:sz="0" w:space="0" w:color="auto"/>
            <w:right w:val="none" w:sz="0" w:space="0" w:color="auto"/>
          </w:divBdr>
          <w:divsChild>
            <w:div w:id="1844855188">
              <w:marLeft w:val="0"/>
              <w:marRight w:val="0"/>
              <w:marTop w:val="0"/>
              <w:marBottom w:val="0"/>
              <w:divBdr>
                <w:top w:val="none" w:sz="0" w:space="0" w:color="auto"/>
                <w:left w:val="none" w:sz="0" w:space="0" w:color="auto"/>
                <w:bottom w:val="none" w:sz="0" w:space="0" w:color="auto"/>
                <w:right w:val="none" w:sz="0" w:space="0" w:color="auto"/>
              </w:divBdr>
            </w:div>
          </w:divsChild>
        </w:div>
        <w:div w:id="1822043227">
          <w:marLeft w:val="0"/>
          <w:marRight w:val="0"/>
          <w:marTop w:val="0"/>
          <w:marBottom w:val="0"/>
          <w:divBdr>
            <w:top w:val="none" w:sz="0" w:space="0" w:color="auto"/>
            <w:left w:val="none" w:sz="0" w:space="0" w:color="auto"/>
            <w:bottom w:val="none" w:sz="0" w:space="0" w:color="auto"/>
            <w:right w:val="none" w:sz="0" w:space="0" w:color="auto"/>
          </w:divBdr>
          <w:divsChild>
            <w:div w:id="1112558537">
              <w:marLeft w:val="0"/>
              <w:marRight w:val="0"/>
              <w:marTop w:val="0"/>
              <w:marBottom w:val="0"/>
              <w:divBdr>
                <w:top w:val="none" w:sz="0" w:space="0" w:color="auto"/>
                <w:left w:val="none" w:sz="0" w:space="0" w:color="auto"/>
                <w:bottom w:val="none" w:sz="0" w:space="0" w:color="auto"/>
                <w:right w:val="none" w:sz="0" w:space="0" w:color="auto"/>
              </w:divBdr>
            </w:div>
          </w:divsChild>
        </w:div>
        <w:div w:id="2098941393">
          <w:marLeft w:val="0"/>
          <w:marRight w:val="0"/>
          <w:marTop w:val="0"/>
          <w:marBottom w:val="0"/>
          <w:divBdr>
            <w:top w:val="none" w:sz="0" w:space="0" w:color="auto"/>
            <w:left w:val="none" w:sz="0" w:space="0" w:color="auto"/>
            <w:bottom w:val="none" w:sz="0" w:space="0" w:color="auto"/>
            <w:right w:val="none" w:sz="0" w:space="0" w:color="auto"/>
          </w:divBdr>
          <w:divsChild>
            <w:div w:id="1167549594">
              <w:marLeft w:val="0"/>
              <w:marRight w:val="0"/>
              <w:marTop w:val="0"/>
              <w:marBottom w:val="0"/>
              <w:divBdr>
                <w:top w:val="none" w:sz="0" w:space="0" w:color="auto"/>
                <w:left w:val="none" w:sz="0" w:space="0" w:color="auto"/>
                <w:bottom w:val="none" w:sz="0" w:space="0" w:color="auto"/>
                <w:right w:val="none" w:sz="0" w:space="0" w:color="auto"/>
              </w:divBdr>
            </w:div>
          </w:divsChild>
        </w:div>
        <w:div w:id="735474471">
          <w:marLeft w:val="0"/>
          <w:marRight w:val="0"/>
          <w:marTop w:val="0"/>
          <w:marBottom w:val="0"/>
          <w:divBdr>
            <w:top w:val="none" w:sz="0" w:space="0" w:color="auto"/>
            <w:left w:val="none" w:sz="0" w:space="0" w:color="auto"/>
            <w:bottom w:val="none" w:sz="0" w:space="0" w:color="auto"/>
            <w:right w:val="none" w:sz="0" w:space="0" w:color="auto"/>
          </w:divBdr>
          <w:divsChild>
            <w:div w:id="1952974779">
              <w:marLeft w:val="0"/>
              <w:marRight w:val="0"/>
              <w:marTop w:val="0"/>
              <w:marBottom w:val="0"/>
              <w:divBdr>
                <w:top w:val="none" w:sz="0" w:space="0" w:color="auto"/>
                <w:left w:val="none" w:sz="0" w:space="0" w:color="auto"/>
                <w:bottom w:val="none" w:sz="0" w:space="0" w:color="auto"/>
                <w:right w:val="none" w:sz="0" w:space="0" w:color="auto"/>
              </w:divBdr>
            </w:div>
          </w:divsChild>
        </w:div>
        <w:div w:id="327290021">
          <w:marLeft w:val="0"/>
          <w:marRight w:val="0"/>
          <w:marTop w:val="0"/>
          <w:marBottom w:val="0"/>
          <w:divBdr>
            <w:top w:val="none" w:sz="0" w:space="0" w:color="auto"/>
            <w:left w:val="none" w:sz="0" w:space="0" w:color="auto"/>
            <w:bottom w:val="none" w:sz="0" w:space="0" w:color="auto"/>
            <w:right w:val="none" w:sz="0" w:space="0" w:color="auto"/>
          </w:divBdr>
          <w:divsChild>
            <w:div w:id="1253321444">
              <w:marLeft w:val="0"/>
              <w:marRight w:val="0"/>
              <w:marTop w:val="0"/>
              <w:marBottom w:val="0"/>
              <w:divBdr>
                <w:top w:val="none" w:sz="0" w:space="0" w:color="auto"/>
                <w:left w:val="none" w:sz="0" w:space="0" w:color="auto"/>
                <w:bottom w:val="none" w:sz="0" w:space="0" w:color="auto"/>
                <w:right w:val="none" w:sz="0" w:space="0" w:color="auto"/>
              </w:divBdr>
            </w:div>
          </w:divsChild>
        </w:div>
        <w:div w:id="202795212">
          <w:marLeft w:val="0"/>
          <w:marRight w:val="0"/>
          <w:marTop w:val="0"/>
          <w:marBottom w:val="0"/>
          <w:divBdr>
            <w:top w:val="none" w:sz="0" w:space="0" w:color="auto"/>
            <w:left w:val="none" w:sz="0" w:space="0" w:color="auto"/>
            <w:bottom w:val="none" w:sz="0" w:space="0" w:color="auto"/>
            <w:right w:val="none" w:sz="0" w:space="0" w:color="auto"/>
          </w:divBdr>
          <w:divsChild>
            <w:div w:id="505630449">
              <w:marLeft w:val="0"/>
              <w:marRight w:val="0"/>
              <w:marTop w:val="0"/>
              <w:marBottom w:val="0"/>
              <w:divBdr>
                <w:top w:val="none" w:sz="0" w:space="0" w:color="auto"/>
                <w:left w:val="none" w:sz="0" w:space="0" w:color="auto"/>
                <w:bottom w:val="none" w:sz="0" w:space="0" w:color="auto"/>
                <w:right w:val="none" w:sz="0" w:space="0" w:color="auto"/>
              </w:divBdr>
            </w:div>
          </w:divsChild>
        </w:div>
        <w:div w:id="588081886">
          <w:marLeft w:val="0"/>
          <w:marRight w:val="0"/>
          <w:marTop w:val="0"/>
          <w:marBottom w:val="0"/>
          <w:divBdr>
            <w:top w:val="none" w:sz="0" w:space="0" w:color="auto"/>
            <w:left w:val="none" w:sz="0" w:space="0" w:color="auto"/>
            <w:bottom w:val="none" w:sz="0" w:space="0" w:color="auto"/>
            <w:right w:val="none" w:sz="0" w:space="0" w:color="auto"/>
          </w:divBdr>
          <w:divsChild>
            <w:div w:id="1856309943">
              <w:marLeft w:val="0"/>
              <w:marRight w:val="0"/>
              <w:marTop w:val="0"/>
              <w:marBottom w:val="0"/>
              <w:divBdr>
                <w:top w:val="none" w:sz="0" w:space="0" w:color="auto"/>
                <w:left w:val="none" w:sz="0" w:space="0" w:color="auto"/>
                <w:bottom w:val="none" w:sz="0" w:space="0" w:color="auto"/>
                <w:right w:val="none" w:sz="0" w:space="0" w:color="auto"/>
              </w:divBdr>
            </w:div>
          </w:divsChild>
        </w:div>
        <w:div w:id="5133824">
          <w:marLeft w:val="0"/>
          <w:marRight w:val="0"/>
          <w:marTop w:val="0"/>
          <w:marBottom w:val="0"/>
          <w:divBdr>
            <w:top w:val="none" w:sz="0" w:space="0" w:color="auto"/>
            <w:left w:val="none" w:sz="0" w:space="0" w:color="auto"/>
            <w:bottom w:val="none" w:sz="0" w:space="0" w:color="auto"/>
            <w:right w:val="none" w:sz="0" w:space="0" w:color="auto"/>
          </w:divBdr>
          <w:divsChild>
            <w:div w:id="1687513008">
              <w:marLeft w:val="0"/>
              <w:marRight w:val="0"/>
              <w:marTop w:val="0"/>
              <w:marBottom w:val="0"/>
              <w:divBdr>
                <w:top w:val="none" w:sz="0" w:space="0" w:color="auto"/>
                <w:left w:val="none" w:sz="0" w:space="0" w:color="auto"/>
                <w:bottom w:val="none" w:sz="0" w:space="0" w:color="auto"/>
                <w:right w:val="none" w:sz="0" w:space="0" w:color="auto"/>
              </w:divBdr>
            </w:div>
          </w:divsChild>
        </w:div>
        <w:div w:id="1422020066">
          <w:marLeft w:val="0"/>
          <w:marRight w:val="0"/>
          <w:marTop w:val="0"/>
          <w:marBottom w:val="0"/>
          <w:divBdr>
            <w:top w:val="none" w:sz="0" w:space="0" w:color="auto"/>
            <w:left w:val="none" w:sz="0" w:space="0" w:color="auto"/>
            <w:bottom w:val="none" w:sz="0" w:space="0" w:color="auto"/>
            <w:right w:val="none" w:sz="0" w:space="0" w:color="auto"/>
          </w:divBdr>
          <w:divsChild>
            <w:div w:id="1320157913">
              <w:marLeft w:val="0"/>
              <w:marRight w:val="0"/>
              <w:marTop w:val="0"/>
              <w:marBottom w:val="0"/>
              <w:divBdr>
                <w:top w:val="none" w:sz="0" w:space="0" w:color="auto"/>
                <w:left w:val="none" w:sz="0" w:space="0" w:color="auto"/>
                <w:bottom w:val="none" w:sz="0" w:space="0" w:color="auto"/>
                <w:right w:val="none" w:sz="0" w:space="0" w:color="auto"/>
              </w:divBdr>
            </w:div>
          </w:divsChild>
        </w:div>
        <w:div w:id="848180011">
          <w:marLeft w:val="0"/>
          <w:marRight w:val="0"/>
          <w:marTop w:val="0"/>
          <w:marBottom w:val="0"/>
          <w:divBdr>
            <w:top w:val="none" w:sz="0" w:space="0" w:color="auto"/>
            <w:left w:val="none" w:sz="0" w:space="0" w:color="auto"/>
            <w:bottom w:val="none" w:sz="0" w:space="0" w:color="auto"/>
            <w:right w:val="none" w:sz="0" w:space="0" w:color="auto"/>
          </w:divBdr>
          <w:divsChild>
            <w:div w:id="1894535028">
              <w:marLeft w:val="0"/>
              <w:marRight w:val="0"/>
              <w:marTop w:val="0"/>
              <w:marBottom w:val="0"/>
              <w:divBdr>
                <w:top w:val="none" w:sz="0" w:space="0" w:color="auto"/>
                <w:left w:val="none" w:sz="0" w:space="0" w:color="auto"/>
                <w:bottom w:val="none" w:sz="0" w:space="0" w:color="auto"/>
                <w:right w:val="none" w:sz="0" w:space="0" w:color="auto"/>
              </w:divBdr>
            </w:div>
          </w:divsChild>
        </w:div>
        <w:div w:id="1359694252">
          <w:marLeft w:val="0"/>
          <w:marRight w:val="0"/>
          <w:marTop w:val="0"/>
          <w:marBottom w:val="0"/>
          <w:divBdr>
            <w:top w:val="none" w:sz="0" w:space="0" w:color="auto"/>
            <w:left w:val="none" w:sz="0" w:space="0" w:color="auto"/>
            <w:bottom w:val="none" w:sz="0" w:space="0" w:color="auto"/>
            <w:right w:val="none" w:sz="0" w:space="0" w:color="auto"/>
          </w:divBdr>
          <w:divsChild>
            <w:div w:id="106198877">
              <w:marLeft w:val="0"/>
              <w:marRight w:val="0"/>
              <w:marTop w:val="0"/>
              <w:marBottom w:val="0"/>
              <w:divBdr>
                <w:top w:val="none" w:sz="0" w:space="0" w:color="auto"/>
                <w:left w:val="none" w:sz="0" w:space="0" w:color="auto"/>
                <w:bottom w:val="none" w:sz="0" w:space="0" w:color="auto"/>
                <w:right w:val="none" w:sz="0" w:space="0" w:color="auto"/>
              </w:divBdr>
            </w:div>
          </w:divsChild>
        </w:div>
        <w:div w:id="507674135">
          <w:marLeft w:val="0"/>
          <w:marRight w:val="0"/>
          <w:marTop w:val="0"/>
          <w:marBottom w:val="0"/>
          <w:divBdr>
            <w:top w:val="none" w:sz="0" w:space="0" w:color="auto"/>
            <w:left w:val="none" w:sz="0" w:space="0" w:color="auto"/>
            <w:bottom w:val="none" w:sz="0" w:space="0" w:color="auto"/>
            <w:right w:val="none" w:sz="0" w:space="0" w:color="auto"/>
          </w:divBdr>
          <w:divsChild>
            <w:div w:id="1713577256">
              <w:marLeft w:val="0"/>
              <w:marRight w:val="0"/>
              <w:marTop w:val="0"/>
              <w:marBottom w:val="0"/>
              <w:divBdr>
                <w:top w:val="none" w:sz="0" w:space="0" w:color="auto"/>
                <w:left w:val="none" w:sz="0" w:space="0" w:color="auto"/>
                <w:bottom w:val="none" w:sz="0" w:space="0" w:color="auto"/>
                <w:right w:val="none" w:sz="0" w:space="0" w:color="auto"/>
              </w:divBdr>
            </w:div>
          </w:divsChild>
        </w:div>
        <w:div w:id="1690713529">
          <w:marLeft w:val="0"/>
          <w:marRight w:val="0"/>
          <w:marTop w:val="0"/>
          <w:marBottom w:val="0"/>
          <w:divBdr>
            <w:top w:val="none" w:sz="0" w:space="0" w:color="auto"/>
            <w:left w:val="none" w:sz="0" w:space="0" w:color="auto"/>
            <w:bottom w:val="none" w:sz="0" w:space="0" w:color="auto"/>
            <w:right w:val="none" w:sz="0" w:space="0" w:color="auto"/>
          </w:divBdr>
          <w:divsChild>
            <w:div w:id="1744910196">
              <w:marLeft w:val="0"/>
              <w:marRight w:val="0"/>
              <w:marTop w:val="0"/>
              <w:marBottom w:val="0"/>
              <w:divBdr>
                <w:top w:val="none" w:sz="0" w:space="0" w:color="auto"/>
                <w:left w:val="none" w:sz="0" w:space="0" w:color="auto"/>
                <w:bottom w:val="none" w:sz="0" w:space="0" w:color="auto"/>
                <w:right w:val="none" w:sz="0" w:space="0" w:color="auto"/>
              </w:divBdr>
            </w:div>
          </w:divsChild>
        </w:div>
        <w:div w:id="875704129">
          <w:marLeft w:val="0"/>
          <w:marRight w:val="0"/>
          <w:marTop w:val="0"/>
          <w:marBottom w:val="0"/>
          <w:divBdr>
            <w:top w:val="none" w:sz="0" w:space="0" w:color="auto"/>
            <w:left w:val="none" w:sz="0" w:space="0" w:color="auto"/>
            <w:bottom w:val="none" w:sz="0" w:space="0" w:color="auto"/>
            <w:right w:val="none" w:sz="0" w:space="0" w:color="auto"/>
          </w:divBdr>
          <w:divsChild>
            <w:div w:id="1842425460">
              <w:marLeft w:val="0"/>
              <w:marRight w:val="0"/>
              <w:marTop w:val="0"/>
              <w:marBottom w:val="0"/>
              <w:divBdr>
                <w:top w:val="none" w:sz="0" w:space="0" w:color="auto"/>
                <w:left w:val="none" w:sz="0" w:space="0" w:color="auto"/>
                <w:bottom w:val="none" w:sz="0" w:space="0" w:color="auto"/>
                <w:right w:val="none" w:sz="0" w:space="0" w:color="auto"/>
              </w:divBdr>
            </w:div>
          </w:divsChild>
        </w:div>
        <w:div w:id="505243457">
          <w:marLeft w:val="0"/>
          <w:marRight w:val="0"/>
          <w:marTop w:val="0"/>
          <w:marBottom w:val="0"/>
          <w:divBdr>
            <w:top w:val="none" w:sz="0" w:space="0" w:color="auto"/>
            <w:left w:val="none" w:sz="0" w:space="0" w:color="auto"/>
            <w:bottom w:val="none" w:sz="0" w:space="0" w:color="auto"/>
            <w:right w:val="none" w:sz="0" w:space="0" w:color="auto"/>
          </w:divBdr>
          <w:divsChild>
            <w:div w:id="1665165133">
              <w:marLeft w:val="0"/>
              <w:marRight w:val="0"/>
              <w:marTop w:val="0"/>
              <w:marBottom w:val="0"/>
              <w:divBdr>
                <w:top w:val="none" w:sz="0" w:space="0" w:color="auto"/>
                <w:left w:val="none" w:sz="0" w:space="0" w:color="auto"/>
                <w:bottom w:val="none" w:sz="0" w:space="0" w:color="auto"/>
                <w:right w:val="none" w:sz="0" w:space="0" w:color="auto"/>
              </w:divBdr>
            </w:div>
          </w:divsChild>
        </w:div>
        <w:div w:id="272327727">
          <w:marLeft w:val="0"/>
          <w:marRight w:val="0"/>
          <w:marTop w:val="0"/>
          <w:marBottom w:val="0"/>
          <w:divBdr>
            <w:top w:val="none" w:sz="0" w:space="0" w:color="auto"/>
            <w:left w:val="none" w:sz="0" w:space="0" w:color="auto"/>
            <w:bottom w:val="none" w:sz="0" w:space="0" w:color="auto"/>
            <w:right w:val="none" w:sz="0" w:space="0" w:color="auto"/>
          </w:divBdr>
          <w:divsChild>
            <w:div w:id="1027635402">
              <w:marLeft w:val="0"/>
              <w:marRight w:val="0"/>
              <w:marTop w:val="0"/>
              <w:marBottom w:val="0"/>
              <w:divBdr>
                <w:top w:val="none" w:sz="0" w:space="0" w:color="auto"/>
                <w:left w:val="none" w:sz="0" w:space="0" w:color="auto"/>
                <w:bottom w:val="none" w:sz="0" w:space="0" w:color="auto"/>
                <w:right w:val="none" w:sz="0" w:space="0" w:color="auto"/>
              </w:divBdr>
            </w:div>
          </w:divsChild>
        </w:div>
        <w:div w:id="769664827">
          <w:marLeft w:val="0"/>
          <w:marRight w:val="0"/>
          <w:marTop w:val="0"/>
          <w:marBottom w:val="0"/>
          <w:divBdr>
            <w:top w:val="none" w:sz="0" w:space="0" w:color="auto"/>
            <w:left w:val="none" w:sz="0" w:space="0" w:color="auto"/>
            <w:bottom w:val="none" w:sz="0" w:space="0" w:color="auto"/>
            <w:right w:val="none" w:sz="0" w:space="0" w:color="auto"/>
          </w:divBdr>
          <w:divsChild>
            <w:div w:id="116068054">
              <w:marLeft w:val="0"/>
              <w:marRight w:val="0"/>
              <w:marTop w:val="0"/>
              <w:marBottom w:val="0"/>
              <w:divBdr>
                <w:top w:val="none" w:sz="0" w:space="0" w:color="auto"/>
                <w:left w:val="none" w:sz="0" w:space="0" w:color="auto"/>
                <w:bottom w:val="none" w:sz="0" w:space="0" w:color="auto"/>
                <w:right w:val="none" w:sz="0" w:space="0" w:color="auto"/>
              </w:divBdr>
            </w:div>
          </w:divsChild>
        </w:div>
        <w:div w:id="434517813">
          <w:marLeft w:val="0"/>
          <w:marRight w:val="0"/>
          <w:marTop w:val="0"/>
          <w:marBottom w:val="0"/>
          <w:divBdr>
            <w:top w:val="none" w:sz="0" w:space="0" w:color="auto"/>
            <w:left w:val="none" w:sz="0" w:space="0" w:color="auto"/>
            <w:bottom w:val="none" w:sz="0" w:space="0" w:color="auto"/>
            <w:right w:val="none" w:sz="0" w:space="0" w:color="auto"/>
          </w:divBdr>
          <w:divsChild>
            <w:div w:id="283538060">
              <w:marLeft w:val="0"/>
              <w:marRight w:val="0"/>
              <w:marTop w:val="0"/>
              <w:marBottom w:val="0"/>
              <w:divBdr>
                <w:top w:val="none" w:sz="0" w:space="0" w:color="auto"/>
                <w:left w:val="none" w:sz="0" w:space="0" w:color="auto"/>
                <w:bottom w:val="none" w:sz="0" w:space="0" w:color="auto"/>
                <w:right w:val="none" w:sz="0" w:space="0" w:color="auto"/>
              </w:divBdr>
            </w:div>
          </w:divsChild>
        </w:div>
        <w:div w:id="685250496">
          <w:marLeft w:val="0"/>
          <w:marRight w:val="0"/>
          <w:marTop w:val="0"/>
          <w:marBottom w:val="0"/>
          <w:divBdr>
            <w:top w:val="none" w:sz="0" w:space="0" w:color="auto"/>
            <w:left w:val="none" w:sz="0" w:space="0" w:color="auto"/>
            <w:bottom w:val="none" w:sz="0" w:space="0" w:color="auto"/>
            <w:right w:val="none" w:sz="0" w:space="0" w:color="auto"/>
          </w:divBdr>
          <w:divsChild>
            <w:div w:id="276379199">
              <w:marLeft w:val="0"/>
              <w:marRight w:val="0"/>
              <w:marTop w:val="0"/>
              <w:marBottom w:val="0"/>
              <w:divBdr>
                <w:top w:val="none" w:sz="0" w:space="0" w:color="auto"/>
                <w:left w:val="none" w:sz="0" w:space="0" w:color="auto"/>
                <w:bottom w:val="none" w:sz="0" w:space="0" w:color="auto"/>
                <w:right w:val="none" w:sz="0" w:space="0" w:color="auto"/>
              </w:divBdr>
            </w:div>
          </w:divsChild>
        </w:div>
        <w:div w:id="1428842670">
          <w:marLeft w:val="0"/>
          <w:marRight w:val="0"/>
          <w:marTop w:val="0"/>
          <w:marBottom w:val="0"/>
          <w:divBdr>
            <w:top w:val="none" w:sz="0" w:space="0" w:color="auto"/>
            <w:left w:val="none" w:sz="0" w:space="0" w:color="auto"/>
            <w:bottom w:val="none" w:sz="0" w:space="0" w:color="auto"/>
            <w:right w:val="none" w:sz="0" w:space="0" w:color="auto"/>
          </w:divBdr>
          <w:divsChild>
            <w:div w:id="852888475">
              <w:marLeft w:val="0"/>
              <w:marRight w:val="0"/>
              <w:marTop w:val="0"/>
              <w:marBottom w:val="0"/>
              <w:divBdr>
                <w:top w:val="none" w:sz="0" w:space="0" w:color="auto"/>
                <w:left w:val="none" w:sz="0" w:space="0" w:color="auto"/>
                <w:bottom w:val="none" w:sz="0" w:space="0" w:color="auto"/>
                <w:right w:val="none" w:sz="0" w:space="0" w:color="auto"/>
              </w:divBdr>
            </w:div>
          </w:divsChild>
        </w:div>
        <w:div w:id="64496345">
          <w:marLeft w:val="0"/>
          <w:marRight w:val="0"/>
          <w:marTop w:val="0"/>
          <w:marBottom w:val="0"/>
          <w:divBdr>
            <w:top w:val="none" w:sz="0" w:space="0" w:color="auto"/>
            <w:left w:val="none" w:sz="0" w:space="0" w:color="auto"/>
            <w:bottom w:val="none" w:sz="0" w:space="0" w:color="auto"/>
            <w:right w:val="none" w:sz="0" w:space="0" w:color="auto"/>
          </w:divBdr>
          <w:divsChild>
            <w:div w:id="1939942129">
              <w:marLeft w:val="0"/>
              <w:marRight w:val="0"/>
              <w:marTop w:val="0"/>
              <w:marBottom w:val="0"/>
              <w:divBdr>
                <w:top w:val="none" w:sz="0" w:space="0" w:color="auto"/>
                <w:left w:val="none" w:sz="0" w:space="0" w:color="auto"/>
                <w:bottom w:val="none" w:sz="0" w:space="0" w:color="auto"/>
                <w:right w:val="none" w:sz="0" w:space="0" w:color="auto"/>
              </w:divBdr>
            </w:div>
          </w:divsChild>
        </w:div>
        <w:div w:id="1499614447">
          <w:marLeft w:val="0"/>
          <w:marRight w:val="0"/>
          <w:marTop w:val="0"/>
          <w:marBottom w:val="0"/>
          <w:divBdr>
            <w:top w:val="none" w:sz="0" w:space="0" w:color="auto"/>
            <w:left w:val="none" w:sz="0" w:space="0" w:color="auto"/>
            <w:bottom w:val="none" w:sz="0" w:space="0" w:color="auto"/>
            <w:right w:val="none" w:sz="0" w:space="0" w:color="auto"/>
          </w:divBdr>
          <w:divsChild>
            <w:div w:id="1937588274">
              <w:marLeft w:val="0"/>
              <w:marRight w:val="0"/>
              <w:marTop w:val="0"/>
              <w:marBottom w:val="0"/>
              <w:divBdr>
                <w:top w:val="none" w:sz="0" w:space="0" w:color="auto"/>
                <w:left w:val="none" w:sz="0" w:space="0" w:color="auto"/>
                <w:bottom w:val="none" w:sz="0" w:space="0" w:color="auto"/>
                <w:right w:val="none" w:sz="0" w:space="0" w:color="auto"/>
              </w:divBdr>
            </w:div>
          </w:divsChild>
        </w:div>
        <w:div w:id="1272592543">
          <w:marLeft w:val="0"/>
          <w:marRight w:val="0"/>
          <w:marTop w:val="0"/>
          <w:marBottom w:val="0"/>
          <w:divBdr>
            <w:top w:val="none" w:sz="0" w:space="0" w:color="auto"/>
            <w:left w:val="none" w:sz="0" w:space="0" w:color="auto"/>
            <w:bottom w:val="none" w:sz="0" w:space="0" w:color="auto"/>
            <w:right w:val="none" w:sz="0" w:space="0" w:color="auto"/>
          </w:divBdr>
          <w:divsChild>
            <w:div w:id="362367870">
              <w:marLeft w:val="0"/>
              <w:marRight w:val="0"/>
              <w:marTop w:val="0"/>
              <w:marBottom w:val="0"/>
              <w:divBdr>
                <w:top w:val="none" w:sz="0" w:space="0" w:color="auto"/>
                <w:left w:val="none" w:sz="0" w:space="0" w:color="auto"/>
                <w:bottom w:val="none" w:sz="0" w:space="0" w:color="auto"/>
                <w:right w:val="none" w:sz="0" w:space="0" w:color="auto"/>
              </w:divBdr>
            </w:div>
          </w:divsChild>
        </w:div>
        <w:div w:id="1185366568">
          <w:marLeft w:val="0"/>
          <w:marRight w:val="0"/>
          <w:marTop w:val="0"/>
          <w:marBottom w:val="0"/>
          <w:divBdr>
            <w:top w:val="none" w:sz="0" w:space="0" w:color="auto"/>
            <w:left w:val="none" w:sz="0" w:space="0" w:color="auto"/>
            <w:bottom w:val="none" w:sz="0" w:space="0" w:color="auto"/>
            <w:right w:val="none" w:sz="0" w:space="0" w:color="auto"/>
          </w:divBdr>
          <w:divsChild>
            <w:div w:id="1215434027">
              <w:marLeft w:val="0"/>
              <w:marRight w:val="0"/>
              <w:marTop w:val="0"/>
              <w:marBottom w:val="0"/>
              <w:divBdr>
                <w:top w:val="none" w:sz="0" w:space="0" w:color="auto"/>
                <w:left w:val="none" w:sz="0" w:space="0" w:color="auto"/>
                <w:bottom w:val="none" w:sz="0" w:space="0" w:color="auto"/>
                <w:right w:val="none" w:sz="0" w:space="0" w:color="auto"/>
              </w:divBdr>
            </w:div>
          </w:divsChild>
        </w:div>
        <w:div w:id="1481074843">
          <w:marLeft w:val="0"/>
          <w:marRight w:val="0"/>
          <w:marTop w:val="0"/>
          <w:marBottom w:val="0"/>
          <w:divBdr>
            <w:top w:val="none" w:sz="0" w:space="0" w:color="auto"/>
            <w:left w:val="none" w:sz="0" w:space="0" w:color="auto"/>
            <w:bottom w:val="none" w:sz="0" w:space="0" w:color="auto"/>
            <w:right w:val="none" w:sz="0" w:space="0" w:color="auto"/>
          </w:divBdr>
          <w:divsChild>
            <w:div w:id="404961129">
              <w:marLeft w:val="0"/>
              <w:marRight w:val="0"/>
              <w:marTop w:val="0"/>
              <w:marBottom w:val="0"/>
              <w:divBdr>
                <w:top w:val="none" w:sz="0" w:space="0" w:color="auto"/>
                <w:left w:val="none" w:sz="0" w:space="0" w:color="auto"/>
                <w:bottom w:val="none" w:sz="0" w:space="0" w:color="auto"/>
                <w:right w:val="none" w:sz="0" w:space="0" w:color="auto"/>
              </w:divBdr>
            </w:div>
          </w:divsChild>
        </w:div>
        <w:div w:id="1972633622">
          <w:marLeft w:val="0"/>
          <w:marRight w:val="0"/>
          <w:marTop w:val="0"/>
          <w:marBottom w:val="0"/>
          <w:divBdr>
            <w:top w:val="none" w:sz="0" w:space="0" w:color="auto"/>
            <w:left w:val="none" w:sz="0" w:space="0" w:color="auto"/>
            <w:bottom w:val="none" w:sz="0" w:space="0" w:color="auto"/>
            <w:right w:val="none" w:sz="0" w:space="0" w:color="auto"/>
          </w:divBdr>
          <w:divsChild>
            <w:div w:id="813907155">
              <w:marLeft w:val="0"/>
              <w:marRight w:val="0"/>
              <w:marTop w:val="0"/>
              <w:marBottom w:val="0"/>
              <w:divBdr>
                <w:top w:val="none" w:sz="0" w:space="0" w:color="auto"/>
                <w:left w:val="none" w:sz="0" w:space="0" w:color="auto"/>
                <w:bottom w:val="none" w:sz="0" w:space="0" w:color="auto"/>
                <w:right w:val="none" w:sz="0" w:space="0" w:color="auto"/>
              </w:divBdr>
            </w:div>
          </w:divsChild>
        </w:div>
        <w:div w:id="312607370">
          <w:marLeft w:val="0"/>
          <w:marRight w:val="0"/>
          <w:marTop w:val="0"/>
          <w:marBottom w:val="0"/>
          <w:divBdr>
            <w:top w:val="none" w:sz="0" w:space="0" w:color="auto"/>
            <w:left w:val="none" w:sz="0" w:space="0" w:color="auto"/>
            <w:bottom w:val="none" w:sz="0" w:space="0" w:color="auto"/>
            <w:right w:val="none" w:sz="0" w:space="0" w:color="auto"/>
          </w:divBdr>
          <w:divsChild>
            <w:div w:id="1136676299">
              <w:marLeft w:val="0"/>
              <w:marRight w:val="0"/>
              <w:marTop w:val="0"/>
              <w:marBottom w:val="0"/>
              <w:divBdr>
                <w:top w:val="none" w:sz="0" w:space="0" w:color="auto"/>
                <w:left w:val="none" w:sz="0" w:space="0" w:color="auto"/>
                <w:bottom w:val="none" w:sz="0" w:space="0" w:color="auto"/>
                <w:right w:val="none" w:sz="0" w:space="0" w:color="auto"/>
              </w:divBdr>
            </w:div>
          </w:divsChild>
        </w:div>
        <w:div w:id="727610490">
          <w:marLeft w:val="0"/>
          <w:marRight w:val="0"/>
          <w:marTop w:val="0"/>
          <w:marBottom w:val="0"/>
          <w:divBdr>
            <w:top w:val="none" w:sz="0" w:space="0" w:color="auto"/>
            <w:left w:val="none" w:sz="0" w:space="0" w:color="auto"/>
            <w:bottom w:val="none" w:sz="0" w:space="0" w:color="auto"/>
            <w:right w:val="none" w:sz="0" w:space="0" w:color="auto"/>
          </w:divBdr>
          <w:divsChild>
            <w:div w:id="1779333203">
              <w:marLeft w:val="0"/>
              <w:marRight w:val="0"/>
              <w:marTop w:val="0"/>
              <w:marBottom w:val="0"/>
              <w:divBdr>
                <w:top w:val="none" w:sz="0" w:space="0" w:color="auto"/>
                <w:left w:val="none" w:sz="0" w:space="0" w:color="auto"/>
                <w:bottom w:val="none" w:sz="0" w:space="0" w:color="auto"/>
                <w:right w:val="none" w:sz="0" w:space="0" w:color="auto"/>
              </w:divBdr>
            </w:div>
          </w:divsChild>
        </w:div>
        <w:div w:id="1874264559">
          <w:marLeft w:val="0"/>
          <w:marRight w:val="0"/>
          <w:marTop w:val="0"/>
          <w:marBottom w:val="0"/>
          <w:divBdr>
            <w:top w:val="none" w:sz="0" w:space="0" w:color="auto"/>
            <w:left w:val="none" w:sz="0" w:space="0" w:color="auto"/>
            <w:bottom w:val="none" w:sz="0" w:space="0" w:color="auto"/>
            <w:right w:val="none" w:sz="0" w:space="0" w:color="auto"/>
          </w:divBdr>
          <w:divsChild>
            <w:div w:id="301347229">
              <w:marLeft w:val="0"/>
              <w:marRight w:val="0"/>
              <w:marTop w:val="0"/>
              <w:marBottom w:val="0"/>
              <w:divBdr>
                <w:top w:val="none" w:sz="0" w:space="0" w:color="auto"/>
                <w:left w:val="none" w:sz="0" w:space="0" w:color="auto"/>
                <w:bottom w:val="none" w:sz="0" w:space="0" w:color="auto"/>
                <w:right w:val="none" w:sz="0" w:space="0" w:color="auto"/>
              </w:divBdr>
            </w:div>
          </w:divsChild>
        </w:div>
        <w:div w:id="976953025">
          <w:marLeft w:val="0"/>
          <w:marRight w:val="0"/>
          <w:marTop w:val="0"/>
          <w:marBottom w:val="0"/>
          <w:divBdr>
            <w:top w:val="none" w:sz="0" w:space="0" w:color="auto"/>
            <w:left w:val="none" w:sz="0" w:space="0" w:color="auto"/>
            <w:bottom w:val="none" w:sz="0" w:space="0" w:color="auto"/>
            <w:right w:val="none" w:sz="0" w:space="0" w:color="auto"/>
          </w:divBdr>
          <w:divsChild>
            <w:div w:id="952249055">
              <w:marLeft w:val="0"/>
              <w:marRight w:val="0"/>
              <w:marTop w:val="0"/>
              <w:marBottom w:val="0"/>
              <w:divBdr>
                <w:top w:val="none" w:sz="0" w:space="0" w:color="auto"/>
                <w:left w:val="none" w:sz="0" w:space="0" w:color="auto"/>
                <w:bottom w:val="none" w:sz="0" w:space="0" w:color="auto"/>
                <w:right w:val="none" w:sz="0" w:space="0" w:color="auto"/>
              </w:divBdr>
            </w:div>
          </w:divsChild>
        </w:div>
        <w:div w:id="1654724772">
          <w:marLeft w:val="0"/>
          <w:marRight w:val="0"/>
          <w:marTop w:val="0"/>
          <w:marBottom w:val="0"/>
          <w:divBdr>
            <w:top w:val="none" w:sz="0" w:space="0" w:color="auto"/>
            <w:left w:val="none" w:sz="0" w:space="0" w:color="auto"/>
            <w:bottom w:val="none" w:sz="0" w:space="0" w:color="auto"/>
            <w:right w:val="none" w:sz="0" w:space="0" w:color="auto"/>
          </w:divBdr>
          <w:divsChild>
            <w:div w:id="1706175914">
              <w:marLeft w:val="0"/>
              <w:marRight w:val="0"/>
              <w:marTop w:val="0"/>
              <w:marBottom w:val="0"/>
              <w:divBdr>
                <w:top w:val="none" w:sz="0" w:space="0" w:color="auto"/>
                <w:left w:val="none" w:sz="0" w:space="0" w:color="auto"/>
                <w:bottom w:val="none" w:sz="0" w:space="0" w:color="auto"/>
                <w:right w:val="none" w:sz="0" w:space="0" w:color="auto"/>
              </w:divBdr>
            </w:div>
          </w:divsChild>
        </w:div>
        <w:div w:id="952008518">
          <w:marLeft w:val="0"/>
          <w:marRight w:val="0"/>
          <w:marTop w:val="0"/>
          <w:marBottom w:val="0"/>
          <w:divBdr>
            <w:top w:val="none" w:sz="0" w:space="0" w:color="auto"/>
            <w:left w:val="none" w:sz="0" w:space="0" w:color="auto"/>
            <w:bottom w:val="none" w:sz="0" w:space="0" w:color="auto"/>
            <w:right w:val="none" w:sz="0" w:space="0" w:color="auto"/>
          </w:divBdr>
          <w:divsChild>
            <w:div w:id="14112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8527">
      <w:bodyDiv w:val="1"/>
      <w:marLeft w:val="0"/>
      <w:marRight w:val="0"/>
      <w:marTop w:val="0"/>
      <w:marBottom w:val="0"/>
      <w:divBdr>
        <w:top w:val="none" w:sz="0" w:space="0" w:color="auto"/>
        <w:left w:val="none" w:sz="0" w:space="0" w:color="auto"/>
        <w:bottom w:val="none" w:sz="0" w:space="0" w:color="auto"/>
        <w:right w:val="none" w:sz="0" w:space="0" w:color="auto"/>
      </w:divBdr>
      <w:divsChild>
        <w:div w:id="261843623">
          <w:marLeft w:val="0"/>
          <w:marRight w:val="0"/>
          <w:marTop w:val="0"/>
          <w:marBottom w:val="0"/>
          <w:divBdr>
            <w:top w:val="none" w:sz="0" w:space="0" w:color="auto"/>
            <w:left w:val="none" w:sz="0" w:space="0" w:color="auto"/>
            <w:bottom w:val="none" w:sz="0" w:space="0" w:color="auto"/>
            <w:right w:val="none" w:sz="0" w:space="0" w:color="auto"/>
          </w:divBdr>
          <w:divsChild>
            <w:div w:id="13000437">
              <w:marLeft w:val="0"/>
              <w:marRight w:val="0"/>
              <w:marTop w:val="0"/>
              <w:marBottom w:val="0"/>
              <w:divBdr>
                <w:top w:val="none" w:sz="0" w:space="0" w:color="auto"/>
                <w:left w:val="none" w:sz="0" w:space="0" w:color="auto"/>
                <w:bottom w:val="none" w:sz="0" w:space="0" w:color="auto"/>
                <w:right w:val="none" w:sz="0" w:space="0" w:color="auto"/>
              </w:divBdr>
            </w:div>
          </w:divsChild>
        </w:div>
        <w:div w:id="338702406">
          <w:marLeft w:val="0"/>
          <w:marRight w:val="0"/>
          <w:marTop w:val="0"/>
          <w:marBottom w:val="0"/>
          <w:divBdr>
            <w:top w:val="none" w:sz="0" w:space="0" w:color="auto"/>
            <w:left w:val="none" w:sz="0" w:space="0" w:color="auto"/>
            <w:bottom w:val="none" w:sz="0" w:space="0" w:color="auto"/>
            <w:right w:val="none" w:sz="0" w:space="0" w:color="auto"/>
          </w:divBdr>
          <w:divsChild>
            <w:div w:id="736976633">
              <w:marLeft w:val="0"/>
              <w:marRight w:val="0"/>
              <w:marTop w:val="0"/>
              <w:marBottom w:val="0"/>
              <w:divBdr>
                <w:top w:val="none" w:sz="0" w:space="0" w:color="auto"/>
                <w:left w:val="none" w:sz="0" w:space="0" w:color="auto"/>
                <w:bottom w:val="none" w:sz="0" w:space="0" w:color="auto"/>
                <w:right w:val="none" w:sz="0" w:space="0" w:color="auto"/>
              </w:divBdr>
            </w:div>
          </w:divsChild>
        </w:div>
        <w:div w:id="883442100">
          <w:marLeft w:val="0"/>
          <w:marRight w:val="0"/>
          <w:marTop w:val="0"/>
          <w:marBottom w:val="0"/>
          <w:divBdr>
            <w:top w:val="none" w:sz="0" w:space="0" w:color="auto"/>
            <w:left w:val="none" w:sz="0" w:space="0" w:color="auto"/>
            <w:bottom w:val="none" w:sz="0" w:space="0" w:color="auto"/>
            <w:right w:val="none" w:sz="0" w:space="0" w:color="auto"/>
          </w:divBdr>
          <w:divsChild>
            <w:div w:id="238830628">
              <w:marLeft w:val="0"/>
              <w:marRight w:val="0"/>
              <w:marTop w:val="0"/>
              <w:marBottom w:val="0"/>
              <w:divBdr>
                <w:top w:val="none" w:sz="0" w:space="0" w:color="auto"/>
                <w:left w:val="none" w:sz="0" w:space="0" w:color="auto"/>
                <w:bottom w:val="none" w:sz="0" w:space="0" w:color="auto"/>
                <w:right w:val="none" w:sz="0" w:space="0" w:color="auto"/>
              </w:divBdr>
            </w:div>
          </w:divsChild>
        </w:div>
        <w:div w:id="376392233">
          <w:marLeft w:val="0"/>
          <w:marRight w:val="0"/>
          <w:marTop w:val="0"/>
          <w:marBottom w:val="0"/>
          <w:divBdr>
            <w:top w:val="none" w:sz="0" w:space="0" w:color="auto"/>
            <w:left w:val="none" w:sz="0" w:space="0" w:color="auto"/>
            <w:bottom w:val="none" w:sz="0" w:space="0" w:color="auto"/>
            <w:right w:val="none" w:sz="0" w:space="0" w:color="auto"/>
          </w:divBdr>
          <w:divsChild>
            <w:div w:id="913589880">
              <w:marLeft w:val="0"/>
              <w:marRight w:val="0"/>
              <w:marTop w:val="0"/>
              <w:marBottom w:val="0"/>
              <w:divBdr>
                <w:top w:val="none" w:sz="0" w:space="0" w:color="auto"/>
                <w:left w:val="none" w:sz="0" w:space="0" w:color="auto"/>
                <w:bottom w:val="none" w:sz="0" w:space="0" w:color="auto"/>
                <w:right w:val="none" w:sz="0" w:space="0" w:color="auto"/>
              </w:divBdr>
            </w:div>
          </w:divsChild>
        </w:div>
        <w:div w:id="380178179">
          <w:marLeft w:val="0"/>
          <w:marRight w:val="0"/>
          <w:marTop w:val="0"/>
          <w:marBottom w:val="0"/>
          <w:divBdr>
            <w:top w:val="none" w:sz="0" w:space="0" w:color="auto"/>
            <w:left w:val="none" w:sz="0" w:space="0" w:color="auto"/>
            <w:bottom w:val="none" w:sz="0" w:space="0" w:color="auto"/>
            <w:right w:val="none" w:sz="0" w:space="0" w:color="auto"/>
          </w:divBdr>
          <w:divsChild>
            <w:div w:id="418257492">
              <w:marLeft w:val="0"/>
              <w:marRight w:val="0"/>
              <w:marTop w:val="0"/>
              <w:marBottom w:val="0"/>
              <w:divBdr>
                <w:top w:val="none" w:sz="0" w:space="0" w:color="auto"/>
                <w:left w:val="none" w:sz="0" w:space="0" w:color="auto"/>
                <w:bottom w:val="none" w:sz="0" w:space="0" w:color="auto"/>
                <w:right w:val="none" w:sz="0" w:space="0" w:color="auto"/>
              </w:divBdr>
            </w:div>
          </w:divsChild>
        </w:div>
        <w:div w:id="218249554">
          <w:marLeft w:val="0"/>
          <w:marRight w:val="0"/>
          <w:marTop w:val="0"/>
          <w:marBottom w:val="0"/>
          <w:divBdr>
            <w:top w:val="none" w:sz="0" w:space="0" w:color="auto"/>
            <w:left w:val="none" w:sz="0" w:space="0" w:color="auto"/>
            <w:bottom w:val="none" w:sz="0" w:space="0" w:color="auto"/>
            <w:right w:val="none" w:sz="0" w:space="0" w:color="auto"/>
          </w:divBdr>
          <w:divsChild>
            <w:div w:id="1681472309">
              <w:marLeft w:val="0"/>
              <w:marRight w:val="0"/>
              <w:marTop w:val="0"/>
              <w:marBottom w:val="0"/>
              <w:divBdr>
                <w:top w:val="none" w:sz="0" w:space="0" w:color="auto"/>
                <w:left w:val="none" w:sz="0" w:space="0" w:color="auto"/>
                <w:bottom w:val="none" w:sz="0" w:space="0" w:color="auto"/>
                <w:right w:val="none" w:sz="0" w:space="0" w:color="auto"/>
              </w:divBdr>
            </w:div>
          </w:divsChild>
        </w:div>
        <w:div w:id="1316640590">
          <w:marLeft w:val="0"/>
          <w:marRight w:val="0"/>
          <w:marTop w:val="0"/>
          <w:marBottom w:val="0"/>
          <w:divBdr>
            <w:top w:val="none" w:sz="0" w:space="0" w:color="auto"/>
            <w:left w:val="none" w:sz="0" w:space="0" w:color="auto"/>
            <w:bottom w:val="none" w:sz="0" w:space="0" w:color="auto"/>
            <w:right w:val="none" w:sz="0" w:space="0" w:color="auto"/>
          </w:divBdr>
          <w:divsChild>
            <w:div w:id="625231892">
              <w:marLeft w:val="0"/>
              <w:marRight w:val="0"/>
              <w:marTop w:val="0"/>
              <w:marBottom w:val="0"/>
              <w:divBdr>
                <w:top w:val="none" w:sz="0" w:space="0" w:color="auto"/>
                <w:left w:val="none" w:sz="0" w:space="0" w:color="auto"/>
                <w:bottom w:val="none" w:sz="0" w:space="0" w:color="auto"/>
                <w:right w:val="none" w:sz="0" w:space="0" w:color="auto"/>
              </w:divBdr>
            </w:div>
          </w:divsChild>
        </w:div>
        <w:div w:id="883371041">
          <w:marLeft w:val="0"/>
          <w:marRight w:val="0"/>
          <w:marTop w:val="0"/>
          <w:marBottom w:val="0"/>
          <w:divBdr>
            <w:top w:val="none" w:sz="0" w:space="0" w:color="auto"/>
            <w:left w:val="none" w:sz="0" w:space="0" w:color="auto"/>
            <w:bottom w:val="none" w:sz="0" w:space="0" w:color="auto"/>
            <w:right w:val="none" w:sz="0" w:space="0" w:color="auto"/>
          </w:divBdr>
          <w:divsChild>
            <w:div w:id="1552183489">
              <w:marLeft w:val="0"/>
              <w:marRight w:val="0"/>
              <w:marTop w:val="0"/>
              <w:marBottom w:val="0"/>
              <w:divBdr>
                <w:top w:val="none" w:sz="0" w:space="0" w:color="auto"/>
                <w:left w:val="none" w:sz="0" w:space="0" w:color="auto"/>
                <w:bottom w:val="none" w:sz="0" w:space="0" w:color="auto"/>
                <w:right w:val="none" w:sz="0" w:space="0" w:color="auto"/>
              </w:divBdr>
            </w:div>
          </w:divsChild>
        </w:div>
        <w:div w:id="758448878">
          <w:marLeft w:val="0"/>
          <w:marRight w:val="0"/>
          <w:marTop w:val="0"/>
          <w:marBottom w:val="0"/>
          <w:divBdr>
            <w:top w:val="none" w:sz="0" w:space="0" w:color="auto"/>
            <w:left w:val="none" w:sz="0" w:space="0" w:color="auto"/>
            <w:bottom w:val="none" w:sz="0" w:space="0" w:color="auto"/>
            <w:right w:val="none" w:sz="0" w:space="0" w:color="auto"/>
          </w:divBdr>
          <w:divsChild>
            <w:div w:id="2106001586">
              <w:marLeft w:val="0"/>
              <w:marRight w:val="0"/>
              <w:marTop w:val="0"/>
              <w:marBottom w:val="0"/>
              <w:divBdr>
                <w:top w:val="none" w:sz="0" w:space="0" w:color="auto"/>
                <w:left w:val="none" w:sz="0" w:space="0" w:color="auto"/>
                <w:bottom w:val="none" w:sz="0" w:space="0" w:color="auto"/>
                <w:right w:val="none" w:sz="0" w:space="0" w:color="auto"/>
              </w:divBdr>
            </w:div>
          </w:divsChild>
        </w:div>
        <w:div w:id="49156722">
          <w:marLeft w:val="0"/>
          <w:marRight w:val="0"/>
          <w:marTop w:val="0"/>
          <w:marBottom w:val="0"/>
          <w:divBdr>
            <w:top w:val="none" w:sz="0" w:space="0" w:color="auto"/>
            <w:left w:val="none" w:sz="0" w:space="0" w:color="auto"/>
            <w:bottom w:val="none" w:sz="0" w:space="0" w:color="auto"/>
            <w:right w:val="none" w:sz="0" w:space="0" w:color="auto"/>
          </w:divBdr>
          <w:divsChild>
            <w:div w:id="1572277342">
              <w:marLeft w:val="0"/>
              <w:marRight w:val="0"/>
              <w:marTop w:val="0"/>
              <w:marBottom w:val="0"/>
              <w:divBdr>
                <w:top w:val="none" w:sz="0" w:space="0" w:color="auto"/>
                <w:left w:val="none" w:sz="0" w:space="0" w:color="auto"/>
                <w:bottom w:val="none" w:sz="0" w:space="0" w:color="auto"/>
                <w:right w:val="none" w:sz="0" w:space="0" w:color="auto"/>
              </w:divBdr>
            </w:div>
          </w:divsChild>
        </w:div>
        <w:div w:id="471025582">
          <w:marLeft w:val="0"/>
          <w:marRight w:val="0"/>
          <w:marTop w:val="0"/>
          <w:marBottom w:val="0"/>
          <w:divBdr>
            <w:top w:val="none" w:sz="0" w:space="0" w:color="auto"/>
            <w:left w:val="none" w:sz="0" w:space="0" w:color="auto"/>
            <w:bottom w:val="none" w:sz="0" w:space="0" w:color="auto"/>
            <w:right w:val="none" w:sz="0" w:space="0" w:color="auto"/>
          </w:divBdr>
          <w:divsChild>
            <w:div w:id="516044891">
              <w:marLeft w:val="0"/>
              <w:marRight w:val="0"/>
              <w:marTop w:val="0"/>
              <w:marBottom w:val="0"/>
              <w:divBdr>
                <w:top w:val="none" w:sz="0" w:space="0" w:color="auto"/>
                <w:left w:val="none" w:sz="0" w:space="0" w:color="auto"/>
                <w:bottom w:val="none" w:sz="0" w:space="0" w:color="auto"/>
                <w:right w:val="none" w:sz="0" w:space="0" w:color="auto"/>
              </w:divBdr>
            </w:div>
          </w:divsChild>
        </w:div>
        <w:div w:id="232350441">
          <w:marLeft w:val="0"/>
          <w:marRight w:val="0"/>
          <w:marTop w:val="0"/>
          <w:marBottom w:val="0"/>
          <w:divBdr>
            <w:top w:val="none" w:sz="0" w:space="0" w:color="auto"/>
            <w:left w:val="none" w:sz="0" w:space="0" w:color="auto"/>
            <w:bottom w:val="none" w:sz="0" w:space="0" w:color="auto"/>
            <w:right w:val="none" w:sz="0" w:space="0" w:color="auto"/>
          </w:divBdr>
          <w:divsChild>
            <w:div w:id="1861049180">
              <w:marLeft w:val="0"/>
              <w:marRight w:val="0"/>
              <w:marTop w:val="0"/>
              <w:marBottom w:val="0"/>
              <w:divBdr>
                <w:top w:val="none" w:sz="0" w:space="0" w:color="auto"/>
                <w:left w:val="none" w:sz="0" w:space="0" w:color="auto"/>
                <w:bottom w:val="none" w:sz="0" w:space="0" w:color="auto"/>
                <w:right w:val="none" w:sz="0" w:space="0" w:color="auto"/>
              </w:divBdr>
            </w:div>
          </w:divsChild>
        </w:div>
        <w:div w:id="1295331313">
          <w:marLeft w:val="0"/>
          <w:marRight w:val="0"/>
          <w:marTop w:val="0"/>
          <w:marBottom w:val="0"/>
          <w:divBdr>
            <w:top w:val="none" w:sz="0" w:space="0" w:color="auto"/>
            <w:left w:val="none" w:sz="0" w:space="0" w:color="auto"/>
            <w:bottom w:val="none" w:sz="0" w:space="0" w:color="auto"/>
            <w:right w:val="none" w:sz="0" w:space="0" w:color="auto"/>
          </w:divBdr>
          <w:divsChild>
            <w:div w:id="687029000">
              <w:marLeft w:val="0"/>
              <w:marRight w:val="0"/>
              <w:marTop w:val="0"/>
              <w:marBottom w:val="0"/>
              <w:divBdr>
                <w:top w:val="none" w:sz="0" w:space="0" w:color="auto"/>
                <w:left w:val="none" w:sz="0" w:space="0" w:color="auto"/>
                <w:bottom w:val="none" w:sz="0" w:space="0" w:color="auto"/>
                <w:right w:val="none" w:sz="0" w:space="0" w:color="auto"/>
              </w:divBdr>
            </w:div>
          </w:divsChild>
        </w:div>
        <w:div w:id="215511240">
          <w:marLeft w:val="0"/>
          <w:marRight w:val="0"/>
          <w:marTop w:val="0"/>
          <w:marBottom w:val="0"/>
          <w:divBdr>
            <w:top w:val="none" w:sz="0" w:space="0" w:color="auto"/>
            <w:left w:val="none" w:sz="0" w:space="0" w:color="auto"/>
            <w:bottom w:val="none" w:sz="0" w:space="0" w:color="auto"/>
            <w:right w:val="none" w:sz="0" w:space="0" w:color="auto"/>
          </w:divBdr>
          <w:divsChild>
            <w:div w:id="1303122038">
              <w:marLeft w:val="0"/>
              <w:marRight w:val="0"/>
              <w:marTop w:val="0"/>
              <w:marBottom w:val="0"/>
              <w:divBdr>
                <w:top w:val="none" w:sz="0" w:space="0" w:color="auto"/>
                <w:left w:val="none" w:sz="0" w:space="0" w:color="auto"/>
                <w:bottom w:val="none" w:sz="0" w:space="0" w:color="auto"/>
                <w:right w:val="none" w:sz="0" w:space="0" w:color="auto"/>
              </w:divBdr>
            </w:div>
          </w:divsChild>
        </w:div>
        <w:div w:id="839855933">
          <w:marLeft w:val="0"/>
          <w:marRight w:val="0"/>
          <w:marTop w:val="0"/>
          <w:marBottom w:val="0"/>
          <w:divBdr>
            <w:top w:val="none" w:sz="0" w:space="0" w:color="auto"/>
            <w:left w:val="none" w:sz="0" w:space="0" w:color="auto"/>
            <w:bottom w:val="none" w:sz="0" w:space="0" w:color="auto"/>
            <w:right w:val="none" w:sz="0" w:space="0" w:color="auto"/>
          </w:divBdr>
          <w:divsChild>
            <w:div w:id="1324237393">
              <w:marLeft w:val="0"/>
              <w:marRight w:val="0"/>
              <w:marTop w:val="0"/>
              <w:marBottom w:val="0"/>
              <w:divBdr>
                <w:top w:val="none" w:sz="0" w:space="0" w:color="auto"/>
                <w:left w:val="none" w:sz="0" w:space="0" w:color="auto"/>
                <w:bottom w:val="none" w:sz="0" w:space="0" w:color="auto"/>
                <w:right w:val="none" w:sz="0" w:space="0" w:color="auto"/>
              </w:divBdr>
            </w:div>
          </w:divsChild>
        </w:div>
        <w:div w:id="691953544">
          <w:marLeft w:val="0"/>
          <w:marRight w:val="0"/>
          <w:marTop w:val="0"/>
          <w:marBottom w:val="0"/>
          <w:divBdr>
            <w:top w:val="none" w:sz="0" w:space="0" w:color="auto"/>
            <w:left w:val="none" w:sz="0" w:space="0" w:color="auto"/>
            <w:bottom w:val="none" w:sz="0" w:space="0" w:color="auto"/>
            <w:right w:val="none" w:sz="0" w:space="0" w:color="auto"/>
          </w:divBdr>
          <w:divsChild>
            <w:div w:id="977295974">
              <w:marLeft w:val="0"/>
              <w:marRight w:val="0"/>
              <w:marTop w:val="0"/>
              <w:marBottom w:val="0"/>
              <w:divBdr>
                <w:top w:val="none" w:sz="0" w:space="0" w:color="auto"/>
                <w:left w:val="none" w:sz="0" w:space="0" w:color="auto"/>
                <w:bottom w:val="none" w:sz="0" w:space="0" w:color="auto"/>
                <w:right w:val="none" w:sz="0" w:space="0" w:color="auto"/>
              </w:divBdr>
            </w:div>
          </w:divsChild>
        </w:div>
        <w:div w:id="1535846750">
          <w:marLeft w:val="0"/>
          <w:marRight w:val="0"/>
          <w:marTop w:val="0"/>
          <w:marBottom w:val="0"/>
          <w:divBdr>
            <w:top w:val="none" w:sz="0" w:space="0" w:color="auto"/>
            <w:left w:val="none" w:sz="0" w:space="0" w:color="auto"/>
            <w:bottom w:val="none" w:sz="0" w:space="0" w:color="auto"/>
            <w:right w:val="none" w:sz="0" w:space="0" w:color="auto"/>
          </w:divBdr>
          <w:divsChild>
            <w:div w:id="244415919">
              <w:marLeft w:val="0"/>
              <w:marRight w:val="0"/>
              <w:marTop w:val="0"/>
              <w:marBottom w:val="0"/>
              <w:divBdr>
                <w:top w:val="none" w:sz="0" w:space="0" w:color="auto"/>
                <w:left w:val="none" w:sz="0" w:space="0" w:color="auto"/>
                <w:bottom w:val="none" w:sz="0" w:space="0" w:color="auto"/>
                <w:right w:val="none" w:sz="0" w:space="0" w:color="auto"/>
              </w:divBdr>
            </w:div>
          </w:divsChild>
        </w:div>
        <w:div w:id="1911765238">
          <w:marLeft w:val="0"/>
          <w:marRight w:val="0"/>
          <w:marTop w:val="0"/>
          <w:marBottom w:val="0"/>
          <w:divBdr>
            <w:top w:val="none" w:sz="0" w:space="0" w:color="auto"/>
            <w:left w:val="none" w:sz="0" w:space="0" w:color="auto"/>
            <w:bottom w:val="none" w:sz="0" w:space="0" w:color="auto"/>
            <w:right w:val="none" w:sz="0" w:space="0" w:color="auto"/>
          </w:divBdr>
          <w:divsChild>
            <w:div w:id="477459657">
              <w:marLeft w:val="0"/>
              <w:marRight w:val="0"/>
              <w:marTop w:val="0"/>
              <w:marBottom w:val="0"/>
              <w:divBdr>
                <w:top w:val="none" w:sz="0" w:space="0" w:color="auto"/>
                <w:left w:val="none" w:sz="0" w:space="0" w:color="auto"/>
                <w:bottom w:val="none" w:sz="0" w:space="0" w:color="auto"/>
                <w:right w:val="none" w:sz="0" w:space="0" w:color="auto"/>
              </w:divBdr>
            </w:div>
          </w:divsChild>
        </w:div>
        <w:div w:id="1727025947">
          <w:marLeft w:val="0"/>
          <w:marRight w:val="0"/>
          <w:marTop w:val="0"/>
          <w:marBottom w:val="0"/>
          <w:divBdr>
            <w:top w:val="none" w:sz="0" w:space="0" w:color="auto"/>
            <w:left w:val="none" w:sz="0" w:space="0" w:color="auto"/>
            <w:bottom w:val="none" w:sz="0" w:space="0" w:color="auto"/>
            <w:right w:val="none" w:sz="0" w:space="0" w:color="auto"/>
          </w:divBdr>
          <w:divsChild>
            <w:div w:id="1130123969">
              <w:marLeft w:val="0"/>
              <w:marRight w:val="0"/>
              <w:marTop w:val="0"/>
              <w:marBottom w:val="0"/>
              <w:divBdr>
                <w:top w:val="none" w:sz="0" w:space="0" w:color="auto"/>
                <w:left w:val="none" w:sz="0" w:space="0" w:color="auto"/>
                <w:bottom w:val="none" w:sz="0" w:space="0" w:color="auto"/>
                <w:right w:val="none" w:sz="0" w:space="0" w:color="auto"/>
              </w:divBdr>
            </w:div>
          </w:divsChild>
        </w:div>
        <w:div w:id="1081834341">
          <w:marLeft w:val="0"/>
          <w:marRight w:val="0"/>
          <w:marTop w:val="0"/>
          <w:marBottom w:val="0"/>
          <w:divBdr>
            <w:top w:val="none" w:sz="0" w:space="0" w:color="auto"/>
            <w:left w:val="none" w:sz="0" w:space="0" w:color="auto"/>
            <w:bottom w:val="none" w:sz="0" w:space="0" w:color="auto"/>
            <w:right w:val="none" w:sz="0" w:space="0" w:color="auto"/>
          </w:divBdr>
          <w:divsChild>
            <w:div w:id="1548450573">
              <w:marLeft w:val="0"/>
              <w:marRight w:val="0"/>
              <w:marTop w:val="0"/>
              <w:marBottom w:val="0"/>
              <w:divBdr>
                <w:top w:val="none" w:sz="0" w:space="0" w:color="auto"/>
                <w:left w:val="none" w:sz="0" w:space="0" w:color="auto"/>
                <w:bottom w:val="none" w:sz="0" w:space="0" w:color="auto"/>
                <w:right w:val="none" w:sz="0" w:space="0" w:color="auto"/>
              </w:divBdr>
            </w:div>
          </w:divsChild>
        </w:div>
        <w:div w:id="258100728">
          <w:marLeft w:val="0"/>
          <w:marRight w:val="0"/>
          <w:marTop w:val="0"/>
          <w:marBottom w:val="0"/>
          <w:divBdr>
            <w:top w:val="none" w:sz="0" w:space="0" w:color="auto"/>
            <w:left w:val="none" w:sz="0" w:space="0" w:color="auto"/>
            <w:bottom w:val="none" w:sz="0" w:space="0" w:color="auto"/>
            <w:right w:val="none" w:sz="0" w:space="0" w:color="auto"/>
          </w:divBdr>
          <w:divsChild>
            <w:div w:id="101192899">
              <w:marLeft w:val="0"/>
              <w:marRight w:val="0"/>
              <w:marTop w:val="0"/>
              <w:marBottom w:val="0"/>
              <w:divBdr>
                <w:top w:val="none" w:sz="0" w:space="0" w:color="auto"/>
                <w:left w:val="none" w:sz="0" w:space="0" w:color="auto"/>
                <w:bottom w:val="none" w:sz="0" w:space="0" w:color="auto"/>
                <w:right w:val="none" w:sz="0" w:space="0" w:color="auto"/>
              </w:divBdr>
            </w:div>
          </w:divsChild>
        </w:div>
        <w:div w:id="1105419852">
          <w:marLeft w:val="0"/>
          <w:marRight w:val="0"/>
          <w:marTop w:val="0"/>
          <w:marBottom w:val="0"/>
          <w:divBdr>
            <w:top w:val="none" w:sz="0" w:space="0" w:color="auto"/>
            <w:left w:val="none" w:sz="0" w:space="0" w:color="auto"/>
            <w:bottom w:val="none" w:sz="0" w:space="0" w:color="auto"/>
            <w:right w:val="none" w:sz="0" w:space="0" w:color="auto"/>
          </w:divBdr>
          <w:divsChild>
            <w:div w:id="1185170155">
              <w:marLeft w:val="0"/>
              <w:marRight w:val="0"/>
              <w:marTop w:val="0"/>
              <w:marBottom w:val="0"/>
              <w:divBdr>
                <w:top w:val="none" w:sz="0" w:space="0" w:color="auto"/>
                <w:left w:val="none" w:sz="0" w:space="0" w:color="auto"/>
                <w:bottom w:val="none" w:sz="0" w:space="0" w:color="auto"/>
                <w:right w:val="none" w:sz="0" w:space="0" w:color="auto"/>
              </w:divBdr>
            </w:div>
          </w:divsChild>
        </w:div>
        <w:div w:id="2135099320">
          <w:marLeft w:val="0"/>
          <w:marRight w:val="0"/>
          <w:marTop w:val="0"/>
          <w:marBottom w:val="0"/>
          <w:divBdr>
            <w:top w:val="none" w:sz="0" w:space="0" w:color="auto"/>
            <w:left w:val="none" w:sz="0" w:space="0" w:color="auto"/>
            <w:bottom w:val="none" w:sz="0" w:space="0" w:color="auto"/>
            <w:right w:val="none" w:sz="0" w:space="0" w:color="auto"/>
          </w:divBdr>
          <w:divsChild>
            <w:div w:id="1083139035">
              <w:marLeft w:val="0"/>
              <w:marRight w:val="0"/>
              <w:marTop w:val="0"/>
              <w:marBottom w:val="0"/>
              <w:divBdr>
                <w:top w:val="none" w:sz="0" w:space="0" w:color="auto"/>
                <w:left w:val="none" w:sz="0" w:space="0" w:color="auto"/>
                <w:bottom w:val="none" w:sz="0" w:space="0" w:color="auto"/>
                <w:right w:val="none" w:sz="0" w:space="0" w:color="auto"/>
              </w:divBdr>
            </w:div>
          </w:divsChild>
        </w:div>
        <w:div w:id="1082877438">
          <w:marLeft w:val="0"/>
          <w:marRight w:val="0"/>
          <w:marTop w:val="0"/>
          <w:marBottom w:val="0"/>
          <w:divBdr>
            <w:top w:val="none" w:sz="0" w:space="0" w:color="auto"/>
            <w:left w:val="none" w:sz="0" w:space="0" w:color="auto"/>
            <w:bottom w:val="none" w:sz="0" w:space="0" w:color="auto"/>
            <w:right w:val="none" w:sz="0" w:space="0" w:color="auto"/>
          </w:divBdr>
          <w:divsChild>
            <w:div w:id="676422688">
              <w:marLeft w:val="0"/>
              <w:marRight w:val="0"/>
              <w:marTop w:val="0"/>
              <w:marBottom w:val="0"/>
              <w:divBdr>
                <w:top w:val="none" w:sz="0" w:space="0" w:color="auto"/>
                <w:left w:val="none" w:sz="0" w:space="0" w:color="auto"/>
                <w:bottom w:val="none" w:sz="0" w:space="0" w:color="auto"/>
                <w:right w:val="none" w:sz="0" w:space="0" w:color="auto"/>
              </w:divBdr>
            </w:div>
          </w:divsChild>
        </w:div>
        <w:div w:id="634797337">
          <w:marLeft w:val="0"/>
          <w:marRight w:val="0"/>
          <w:marTop w:val="0"/>
          <w:marBottom w:val="0"/>
          <w:divBdr>
            <w:top w:val="none" w:sz="0" w:space="0" w:color="auto"/>
            <w:left w:val="none" w:sz="0" w:space="0" w:color="auto"/>
            <w:bottom w:val="none" w:sz="0" w:space="0" w:color="auto"/>
            <w:right w:val="none" w:sz="0" w:space="0" w:color="auto"/>
          </w:divBdr>
          <w:divsChild>
            <w:div w:id="1689408228">
              <w:marLeft w:val="0"/>
              <w:marRight w:val="0"/>
              <w:marTop w:val="0"/>
              <w:marBottom w:val="0"/>
              <w:divBdr>
                <w:top w:val="none" w:sz="0" w:space="0" w:color="auto"/>
                <w:left w:val="none" w:sz="0" w:space="0" w:color="auto"/>
                <w:bottom w:val="none" w:sz="0" w:space="0" w:color="auto"/>
                <w:right w:val="none" w:sz="0" w:space="0" w:color="auto"/>
              </w:divBdr>
            </w:div>
          </w:divsChild>
        </w:div>
        <w:div w:id="748582909">
          <w:marLeft w:val="0"/>
          <w:marRight w:val="0"/>
          <w:marTop w:val="0"/>
          <w:marBottom w:val="0"/>
          <w:divBdr>
            <w:top w:val="none" w:sz="0" w:space="0" w:color="auto"/>
            <w:left w:val="none" w:sz="0" w:space="0" w:color="auto"/>
            <w:bottom w:val="none" w:sz="0" w:space="0" w:color="auto"/>
            <w:right w:val="none" w:sz="0" w:space="0" w:color="auto"/>
          </w:divBdr>
          <w:divsChild>
            <w:div w:id="300155915">
              <w:marLeft w:val="0"/>
              <w:marRight w:val="0"/>
              <w:marTop w:val="0"/>
              <w:marBottom w:val="0"/>
              <w:divBdr>
                <w:top w:val="none" w:sz="0" w:space="0" w:color="auto"/>
                <w:left w:val="none" w:sz="0" w:space="0" w:color="auto"/>
                <w:bottom w:val="none" w:sz="0" w:space="0" w:color="auto"/>
                <w:right w:val="none" w:sz="0" w:space="0" w:color="auto"/>
              </w:divBdr>
            </w:div>
          </w:divsChild>
        </w:div>
        <w:div w:id="478959488">
          <w:marLeft w:val="0"/>
          <w:marRight w:val="0"/>
          <w:marTop w:val="0"/>
          <w:marBottom w:val="0"/>
          <w:divBdr>
            <w:top w:val="none" w:sz="0" w:space="0" w:color="auto"/>
            <w:left w:val="none" w:sz="0" w:space="0" w:color="auto"/>
            <w:bottom w:val="none" w:sz="0" w:space="0" w:color="auto"/>
            <w:right w:val="none" w:sz="0" w:space="0" w:color="auto"/>
          </w:divBdr>
          <w:divsChild>
            <w:div w:id="1389646981">
              <w:marLeft w:val="0"/>
              <w:marRight w:val="0"/>
              <w:marTop w:val="0"/>
              <w:marBottom w:val="0"/>
              <w:divBdr>
                <w:top w:val="none" w:sz="0" w:space="0" w:color="auto"/>
                <w:left w:val="none" w:sz="0" w:space="0" w:color="auto"/>
                <w:bottom w:val="none" w:sz="0" w:space="0" w:color="auto"/>
                <w:right w:val="none" w:sz="0" w:space="0" w:color="auto"/>
              </w:divBdr>
            </w:div>
          </w:divsChild>
        </w:div>
        <w:div w:id="1687705808">
          <w:marLeft w:val="0"/>
          <w:marRight w:val="0"/>
          <w:marTop w:val="0"/>
          <w:marBottom w:val="0"/>
          <w:divBdr>
            <w:top w:val="none" w:sz="0" w:space="0" w:color="auto"/>
            <w:left w:val="none" w:sz="0" w:space="0" w:color="auto"/>
            <w:bottom w:val="none" w:sz="0" w:space="0" w:color="auto"/>
            <w:right w:val="none" w:sz="0" w:space="0" w:color="auto"/>
          </w:divBdr>
          <w:divsChild>
            <w:div w:id="1557425659">
              <w:marLeft w:val="0"/>
              <w:marRight w:val="0"/>
              <w:marTop w:val="0"/>
              <w:marBottom w:val="0"/>
              <w:divBdr>
                <w:top w:val="none" w:sz="0" w:space="0" w:color="auto"/>
                <w:left w:val="none" w:sz="0" w:space="0" w:color="auto"/>
                <w:bottom w:val="none" w:sz="0" w:space="0" w:color="auto"/>
                <w:right w:val="none" w:sz="0" w:space="0" w:color="auto"/>
              </w:divBdr>
            </w:div>
          </w:divsChild>
        </w:div>
        <w:div w:id="217253681">
          <w:marLeft w:val="0"/>
          <w:marRight w:val="0"/>
          <w:marTop w:val="0"/>
          <w:marBottom w:val="0"/>
          <w:divBdr>
            <w:top w:val="none" w:sz="0" w:space="0" w:color="auto"/>
            <w:left w:val="none" w:sz="0" w:space="0" w:color="auto"/>
            <w:bottom w:val="none" w:sz="0" w:space="0" w:color="auto"/>
            <w:right w:val="none" w:sz="0" w:space="0" w:color="auto"/>
          </w:divBdr>
          <w:divsChild>
            <w:div w:id="986740628">
              <w:marLeft w:val="0"/>
              <w:marRight w:val="0"/>
              <w:marTop w:val="0"/>
              <w:marBottom w:val="0"/>
              <w:divBdr>
                <w:top w:val="none" w:sz="0" w:space="0" w:color="auto"/>
                <w:left w:val="none" w:sz="0" w:space="0" w:color="auto"/>
                <w:bottom w:val="none" w:sz="0" w:space="0" w:color="auto"/>
                <w:right w:val="none" w:sz="0" w:space="0" w:color="auto"/>
              </w:divBdr>
            </w:div>
          </w:divsChild>
        </w:div>
        <w:div w:id="511721910">
          <w:marLeft w:val="0"/>
          <w:marRight w:val="0"/>
          <w:marTop w:val="0"/>
          <w:marBottom w:val="0"/>
          <w:divBdr>
            <w:top w:val="none" w:sz="0" w:space="0" w:color="auto"/>
            <w:left w:val="none" w:sz="0" w:space="0" w:color="auto"/>
            <w:bottom w:val="none" w:sz="0" w:space="0" w:color="auto"/>
            <w:right w:val="none" w:sz="0" w:space="0" w:color="auto"/>
          </w:divBdr>
          <w:divsChild>
            <w:div w:id="2051758167">
              <w:marLeft w:val="0"/>
              <w:marRight w:val="0"/>
              <w:marTop w:val="0"/>
              <w:marBottom w:val="0"/>
              <w:divBdr>
                <w:top w:val="none" w:sz="0" w:space="0" w:color="auto"/>
                <w:left w:val="none" w:sz="0" w:space="0" w:color="auto"/>
                <w:bottom w:val="none" w:sz="0" w:space="0" w:color="auto"/>
                <w:right w:val="none" w:sz="0" w:space="0" w:color="auto"/>
              </w:divBdr>
            </w:div>
          </w:divsChild>
        </w:div>
        <w:div w:id="1563248166">
          <w:marLeft w:val="0"/>
          <w:marRight w:val="0"/>
          <w:marTop w:val="0"/>
          <w:marBottom w:val="0"/>
          <w:divBdr>
            <w:top w:val="none" w:sz="0" w:space="0" w:color="auto"/>
            <w:left w:val="none" w:sz="0" w:space="0" w:color="auto"/>
            <w:bottom w:val="none" w:sz="0" w:space="0" w:color="auto"/>
            <w:right w:val="none" w:sz="0" w:space="0" w:color="auto"/>
          </w:divBdr>
          <w:divsChild>
            <w:div w:id="2036954229">
              <w:marLeft w:val="0"/>
              <w:marRight w:val="0"/>
              <w:marTop w:val="0"/>
              <w:marBottom w:val="0"/>
              <w:divBdr>
                <w:top w:val="none" w:sz="0" w:space="0" w:color="auto"/>
                <w:left w:val="none" w:sz="0" w:space="0" w:color="auto"/>
                <w:bottom w:val="none" w:sz="0" w:space="0" w:color="auto"/>
                <w:right w:val="none" w:sz="0" w:space="0" w:color="auto"/>
              </w:divBdr>
            </w:div>
          </w:divsChild>
        </w:div>
        <w:div w:id="1205630949">
          <w:marLeft w:val="0"/>
          <w:marRight w:val="0"/>
          <w:marTop w:val="0"/>
          <w:marBottom w:val="0"/>
          <w:divBdr>
            <w:top w:val="none" w:sz="0" w:space="0" w:color="auto"/>
            <w:left w:val="none" w:sz="0" w:space="0" w:color="auto"/>
            <w:bottom w:val="none" w:sz="0" w:space="0" w:color="auto"/>
            <w:right w:val="none" w:sz="0" w:space="0" w:color="auto"/>
          </w:divBdr>
          <w:divsChild>
            <w:div w:id="743332088">
              <w:marLeft w:val="0"/>
              <w:marRight w:val="0"/>
              <w:marTop w:val="0"/>
              <w:marBottom w:val="0"/>
              <w:divBdr>
                <w:top w:val="none" w:sz="0" w:space="0" w:color="auto"/>
                <w:left w:val="none" w:sz="0" w:space="0" w:color="auto"/>
                <w:bottom w:val="none" w:sz="0" w:space="0" w:color="auto"/>
                <w:right w:val="none" w:sz="0" w:space="0" w:color="auto"/>
              </w:divBdr>
            </w:div>
          </w:divsChild>
        </w:div>
        <w:div w:id="845511726">
          <w:marLeft w:val="0"/>
          <w:marRight w:val="0"/>
          <w:marTop w:val="0"/>
          <w:marBottom w:val="0"/>
          <w:divBdr>
            <w:top w:val="none" w:sz="0" w:space="0" w:color="auto"/>
            <w:left w:val="none" w:sz="0" w:space="0" w:color="auto"/>
            <w:bottom w:val="none" w:sz="0" w:space="0" w:color="auto"/>
            <w:right w:val="none" w:sz="0" w:space="0" w:color="auto"/>
          </w:divBdr>
          <w:divsChild>
            <w:div w:id="1248078916">
              <w:marLeft w:val="0"/>
              <w:marRight w:val="0"/>
              <w:marTop w:val="0"/>
              <w:marBottom w:val="0"/>
              <w:divBdr>
                <w:top w:val="none" w:sz="0" w:space="0" w:color="auto"/>
                <w:left w:val="none" w:sz="0" w:space="0" w:color="auto"/>
                <w:bottom w:val="none" w:sz="0" w:space="0" w:color="auto"/>
                <w:right w:val="none" w:sz="0" w:space="0" w:color="auto"/>
              </w:divBdr>
            </w:div>
          </w:divsChild>
        </w:div>
        <w:div w:id="584261194">
          <w:marLeft w:val="0"/>
          <w:marRight w:val="0"/>
          <w:marTop w:val="0"/>
          <w:marBottom w:val="0"/>
          <w:divBdr>
            <w:top w:val="none" w:sz="0" w:space="0" w:color="auto"/>
            <w:left w:val="none" w:sz="0" w:space="0" w:color="auto"/>
            <w:bottom w:val="none" w:sz="0" w:space="0" w:color="auto"/>
            <w:right w:val="none" w:sz="0" w:space="0" w:color="auto"/>
          </w:divBdr>
          <w:divsChild>
            <w:div w:id="558170580">
              <w:marLeft w:val="0"/>
              <w:marRight w:val="0"/>
              <w:marTop w:val="0"/>
              <w:marBottom w:val="0"/>
              <w:divBdr>
                <w:top w:val="none" w:sz="0" w:space="0" w:color="auto"/>
                <w:left w:val="none" w:sz="0" w:space="0" w:color="auto"/>
                <w:bottom w:val="none" w:sz="0" w:space="0" w:color="auto"/>
                <w:right w:val="none" w:sz="0" w:space="0" w:color="auto"/>
              </w:divBdr>
            </w:div>
          </w:divsChild>
        </w:div>
        <w:div w:id="1918512162">
          <w:marLeft w:val="0"/>
          <w:marRight w:val="0"/>
          <w:marTop w:val="0"/>
          <w:marBottom w:val="0"/>
          <w:divBdr>
            <w:top w:val="none" w:sz="0" w:space="0" w:color="auto"/>
            <w:left w:val="none" w:sz="0" w:space="0" w:color="auto"/>
            <w:bottom w:val="none" w:sz="0" w:space="0" w:color="auto"/>
            <w:right w:val="none" w:sz="0" w:space="0" w:color="auto"/>
          </w:divBdr>
          <w:divsChild>
            <w:div w:id="400299179">
              <w:marLeft w:val="0"/>
              <w:marRight w:val="0"/>
              <w:marTop w:val="0"/>
              <w:marBottom w:val="0"/>
              <w:divBdr>
                <w:top w:val="none" w:sz="0" w:space="0" w:color="auto"/>
                <w:left w:val="none" w:sz="0" w:space="0" w:color="auto"/>
                <w:bottom w:val="none" w:sz="0" w:space="0" w:color="auto"/>
                <w:right w:val="none" w:sz="0" w:space="0" w:color="auto"/>
              </w:divBdr>
            </w:div>
          </w:divsChild>
        </w:div>
        <w:div w:id="1721396104">
          <w:marLeft w:val="0"/>
          <w:marRight w:val="0"/>
          <w:marTop w:val="0"/>
          <w:marBottom w:val="0"/>
          <w:divBdr>
            <w:top w:val="none" w:sz="0" w:space="0" w:color="auto"/>
            <w:left w:val="none" w:sz="0" w:space="0" w:color="auto"/>
            <w:bottom w:val="none" w:sz="0" w:space="0" w:color="auto"/>
            <w:right w:val="none" w:sz="0" w:space="0" w:color="auto"/>
          </w:divBdr>
          <w:divsChild>
            <w:div w:id="906261915">
              <w:marLeft w:val="0"/>
              <w:marRight w:val="0"/>
              <w:marTop w:val="0"/>
              <w:marBottom w:val="0"/>
              <w:divBdr>
                <w:top w:val="none" w:sz="0" w:space="0" w:color="auto"/>
                <w:left w:val="none" w:sz="0" w:space="0" w:color="auto"/>
                <w:bottom w:val="none" w:sz="0" w:space="0" w:color="auto"/>
                <w:right w:val="none" w:sz="0" w:space="0" w:color="auto"/>
              </w:divBdr>
            </w:div>
          </w:divsChild>
        </w:div>
        <w:div w:id="1328173281">
          <w:marLeft w:val="0"/>
          <w:marRight w:val="0"/>
          <w:marTop w:val="0"/>
          <w:marBottom w:val="0"/>
          <w:divBdr>
            <w:top w:val="none" w:sz="0" w:space="0" w:color="auto"/>
            <w:left w:val="none" w:sz="0" w:space="0" w:color="auto"/>
            <w:bottom w:val="none" w:sz="0" w:space="0" w:color="auto"/>
            <w:right w:val="none" w:sz="0" w:space="0" w:color="auto"/>
          </w:divBdr>
          <w:divsChild>
            <w:div w:id="1586456135">
              <w:marLeft w:val="0"/>
              <w:marRight w:val="0"/>
              <w:marTop w:val="0"/>
              <w:marBottom w:val="0"/>
              <w:divBdr>
                <w:top w:val="none" w:sz="0" w:space="0" w:color="auto"/>
                <w:left w:val="none" w:sz="0" w:space="0" w:color="auto"/>
                <w:bottom w:val="none" w:sz="0" w:space="0" w:color="auto"/>
                <w:right w:val="none" w:sz="0" w:space="0" w:color="auto"/>
              </w:divBdr>
            </w:div>
          </w:divsChild>
        </w:div>
        <w:div w:id="490563023">
          <w:marLeft w:val="0"/>
          <w:marRight w:val="0"/>
          <w:marTop w:val="0"/>
          <w:marBottom w:val="0"/>
          <w:divBdr>
            <w:top w:val="none" w:sz="0" w:space="0" w:color="auto"/>
            <w:left w:val="none" w:sz="0" w:space="0" w:color="auto"/>
            <w:bottom w:val="none" w:sz="0" w:space="0" w:color="auto"/>
            <w:right w:val="none" w:sz="0" w:space="0" w:color="auto"/>
          </w:divBdr>
          <w:divsChild>
            <w:div w:id="1655135409">
              <w:marLeft w:val="0"/>
              <w:marRight w:val="0"/>
              <w:marTop w:val="0"/>
              <w:marBottom w:val="0"/>
              <w:divBdr>
                <w:top w:val="none" w:sz="0" w:space="0" w:color="auto"/>
                <w:left w:val="none" w:sz="0" w:space="0" w:color="auto"/>
                <w:bottom w:val="none" w:sz="0" w:space="0" w:color="auto"/>
                <w:right w:val="none" w:sz="0" w:space="0" w:color="auto"/>
              </w:divBdr>
            </w:div>
          </w:divsChild>
        </w:div>
        <w:div w:id="1353409792">
          <w:marLeft w:val="0"/>
          <w:marRight w:val="0"/>
          <w:marTop w:val="0"/>
          <w:marBottom w:val="0"/>
          <w:divBdr>
            <w:top w:val="none" w:sz="0" w:space="0" w:color="auto"/>
            <w:left w:val="none" w:sz="0" w:space="0" w:color="auto"/>
            <w:bottom w:val="none" w:sz="0" w:space="0" w:color="auto"/>
            <w:right w:val="none" w:sz="0" w:space="0" w:color="auto"/>
          </w:divBdr>
          <w:divsChild>
            <w:div w:id="1545406013">
              <w:marLeft w:val="0"/>
              <w:marRight w:val="0"/>
              <w:marTop w:val="0"/>
              <w:marBottom w:val="0"/>
              <w:divBdr>
                <w:top w:val="none" w:sz="0" w:space="0" w:color="auto"/>
                <w:left w:val="none" w:sz="0" w:space="0" w:color="auto"/>
                <w:bottom w:val="none" w:sz="0" w:space="0" w:color="auto"/>
                <w:right w:val="none" w:sz="0" w:space="0" w:color="auto"/>
              </w:divBdr>
            </w:div>
          </w:divsChild>
        </w:div>
        <w:div w:id="350035717">
          <w:marLeft w:val="0"/>
          <w:marRight w:val="0"/>
          <w:marTop w:val="0"/>
          <w:marBottom w:val="0"/>
          <w:divBdr>
            <w:top w:val="none" w:sz="0" w:space="0" w:color="auto"/>
            <w:left w:val="none" w:sz="0" w:space="0" w:color="auto"/>
            <w:bottom w:val="none" w:sz="0" w:space="0" w:color="auto"/>
            <w:right w:val="none" w:sz="0" w:space="0" w:color="auto"/>
          </w:divBdr>
          <w:divsChild>
            <w:div w:id="1548487501">
              <w:marLeft w:val="0"/>
              <w:marRight w:val="0"/>
              <w:marTop w:val="0"/>
              <w:marBottom w:val="0"/>
              <w:divBdr>
                <w:top w:val="none" w:sz="0" w:space="0" w:color="auto"/>
                <w:left w:val="none" w:sz="0" w:space="0" w:color="auto"/>
                <w:bottom w:val="none" w:sz="0" w:space="0" w:color="auto"/>
                <w:right w:val="none" w:sz="0" w:space="0" w:color="auto"/>
              </w:divBdr>
            </w:div>
          </w:divsChild>
        </w:div>
        <w:div w:id="170528399">
          <w:marLeft w:val="0"/>
          <w:marRight w:val="0"/>
          <w:marTop w:val="0"/>
          <w:marBottom w:val="0"/>
          <w:divBdr>
            <w:top w:val="none" w:sz="0" w:space="0" w:color="auto"/>
            <w:left w:val="none" w:sz="0" w:space="0" w:color="auto"/>
            <w:bottom w:val="none" w:sz="0" w:space="0" w:color="auto"/>
            <w:right w:val="none" w:sz="0" w:space="0" w:color="auto"/>
          </w:divBdr>
          <w:divsChild>
            <w:div w:id="57244040">
              <w:marLeft w:val="0"/>
              <w:marRight w:val="0"/>
              <w:marTop w:val="0"/>
              <w:marBottom w:val="0"/>
              <w:divBdr>
                <w:top w:val="none" w:sz="0" w:space="0" w:color="auto"/>
                <w:left w:val="none" w:sz="0" w:space="0" w:color="auto"/>
                <w:bottom w:val="none" w:sz="0" w:space="0" w:color="auto"/>
                <w:right w:val="none" w:sz="0" w:space="0" w:color="auto"/>
              </w:divBdr>
            </w:div>
          </w:divsChild>
        </w:div>
        <w:div w:id="830632907">
          <w:marLeft w:val="0"/>
          <w:marRight w:val="0"/>
          <w:marTop w:val="0"/>
          <w:marBottom w:val="0"/>
          <w:divBdr>
            <w:top w:val="none" w:sz="0" w:space="0" w:color="auto"/>
            <w:left w:val="none" w:sz="0" w:space="0" w:color="auto"/>
            <w:bottom w:val="none" w:sz="0" w:space="0" w:color="auto"/>
            <w:right w:val="none" w:sz="0" w:space="0" w:color="auto"/>
          </w:divBdr>
          <w:divsChild>
            <w:div w:id="222064969">
              <w:marLeft w:val="0"/>
              <w:marRight w:val="0"/>
              <w:marTop w:val="0"/>
              <w:marBottom w:val="0"/>
              <w:divBdr>
                <w:top w:val="none" w:sz="0" w:space="0" w:color="auto"/>
                <w:left w:val="none" w:sz="0" w:space="0" w:color="auto"/>
                <w:bottom w:val="none" w:sz="0" w:space="0" w:color="auto"/>
                <w:right w:val="none" w:sz="0" w:space="0" w:color="auto"/>
              </w:divBdr>
            </w:div>
          </w:divsChild>
        </w:div>
        <w:div w:id="818883806">
          <w:marLeft w:val="0"/>
          <w:marRight w:val="0"/>
          <w:marTop w:val="0"/>
          <w:marBottom w:val="0"/>
          <w:divBdr>
            <w:top w:val="none" w:sz="0" w:space="0" w:color="auto"/>
            <w:left w:val="none" w:sz="0" w:space="0" w:color="auto"/>
            <w:bottom w:val="none" w:sz="0" w:space="0" w:color="auto"/>
            <w:right w:val="none" w:sz="0" w:space="0" w:color="auto"/>
          </w:divBdr>
          <w:divsChild>
            <w:div w:id="1620985222">
              <w:marLeft w:val="0"/>
              <w:marRight w:val="0"/>
              <w:marTop w:val="0"/>
              <w:marBottom w:val="0"/>
              <w:divBdr>
                <w:top w:val="none" w:sz="0" w:space="0" w:color="auto"/>
                <w:left w:val="none" w:sz="0" w:space="0" w:color="auto"/>
                <w:bottom w:val="none" w:sz="0" w:space="0" w:color="auto"/>
                <w:right w:val="none" w:sz="0" w:space="0" w:color="auto"/>
              </w:divBdr>
            </w:div>
          </w:divsChild>
        </w:div>
        <w:div w:id="369378302">
          <w:marLeft w:val="0"/>
          <w:marRight w:val="0"/>
          <w:marTop w:val="0"/>
          <w:marBottom w:val="0"/>
          <w:divBdr>
            <w:top w:val="none" w:sz="0" w:space="0" w:color="auto"/>
            <w:left w:val="none" w:sz="0" w:space="0" w:color="auto"/>
            <w:bottom w:val="none" w:sz="0" w:space="0" w:color="auto"/>
            <w:right w:val="none" w:sz="0" w:space="0" w:color="auto"/>
          </w:divBdr>
          <w:divsChild>
            <w:div w:id="1607425581">
              <w:marLeft w:val="0"/>
              <w:marRight w:val="0"/>
              <w:marTop w:val="0"/>
              <w:marBottom w:val="0"/>
              <w:divBdr>
                <w:top w:val="none" w:sz="0" w:space="0" w:color="auto"/>
                <w:left w:val="none" w:sz="0" w:space="0" w:color="auto"/>
                <w:bottom w:val="none" w:sz="0" w:space="0" w:color="auto"/>
                <w:right w:val="none" w:sz="0" w:space="0" w:color="auto"/>
              </w:divBdr>
            </w:div>
          </w:divsChild>
        </w:div>
        <w:div w:id="1745496082">
          <w:marLeft w:val="0"/>
          <w:marRight w:val="0"/>
          <w:marTop w:val="0"/>
          <w:marBottom w:val="0"/>
          <w:divBdr>
            <w:top w:val="none" w:sz="0" w:space="0" w:color="auto"/>
            <w:left w:val="none" w:sz="0" w:space="0" w:color="auto"/>
            <w:bottom w:val="none" w:sz="0" w:space="0" w:color="auto"/>
            <w:right w:val="none" w:sz="0" w:space="0" w:color="auto"/>
          </w:divBdr>
          <w:divsChild>
            <w:div w:id="320934839">
              <w:marLeft w:val="0"/>
              <w:marRight w:val="0"/>
              <w:marTop w:val="0"/>
              <w:marBottom w:val="0"/>
              <w:divBdr>
                <w:top w:val="none" w:sz="0" w:space="0" w:color="auto"/>
                <w:left w:val="none" w:sz="0" w:space="0" w:color="auto"/>
                <w:bottom w:val="none" w:sz="0" w:space="0" w:color="auto"/>
                <w:right w:val="none" w:sz="0" w:space="0" w:color="auto"/>
              </w:divBdr>
            </w:div>
          </w:divsChild>
        </w:div>
        <w:div w:id="442772369">
          <w:marLeft w:val="0"/>
          <w:marRight w:val="0"/>
          <w:marTop w:val="0"/>
          <w:marBottom w:val="0"/>
          <w:divBdr>
            <w:top w:val="none" w:sz="0" w:space="0" w:color="auto"/>
            <w:left w:val="none" w:sz="0" w:space="0" w:color="auto"/>
            <w:bottom w:val="none" w:sz="0" w:space="0" w:color="auto"/>
            <w:right w:val="none" w:sz="0" w:space="0" w:color="auto"/>
          </w:divBdr>
          <w:divsChild>
            <w:div w:id="1255938811">
              <w:marLeft w:val="0"/>
              <w:marRight w:val="0"/>
              <w:marTop w:val="0"/>
              <w:marBottom w:val="0"/>
              <w:divBdr>
                <w:top w:val="none" w:sz="0" w:space="0" w:color="auto"/>
                <w:left w:val="none" w:sz="0" w:space="0" w:color="auto"/>
                <w:bottom w:val="none" w:sz="0" w:space="0" w:color="auto"/>
                <w:right w:val="none" w:sz="0" w:space="0" w:color="auto"/>
              </w:divBdr>
            </w:div>
          </w:divsChild>
        </w:div>
        <w:div w:id="855994970">
          <w:marLeft w:val="0"/>
          <w:marRight w:val="0"/>
          <w:marTop w:val="0"/>
          <w:marBottom w:val="0"/>
          <w:divBdr>
            <w:top w:val="none" w:sz="0" w:space="0" w:color="auto"/>
            <w:left w:val="none" w:sz="0" w:space="0" w:color="auto"/>
            <w:bottom w:val="none" w:sz="0" w:space="0" w:color="auto"/>
            <w:right w:val="none" w:sz="0" w:space="0" w:color="auto"/>
          </w:divBdr>
          <w:divsChild>
            <w:div w:id="1853255485">
              <w:marLeft w:val="0"/>
              <w:marRight w:val="0"/>
              <w:marTop w:val="0"/>
              <w:marBottom w:val="0"/>
              <w:divBdr>
                <w:top w:val="none" w:sz="0" w:space="0" w:color="auto"/>
                <w:left w:val="none" w:sz="0" w:space="0" w:color="auto"/>
                <w:bottom w:val="none" w:sz="0" w:space="0" w:color="auto"/>
                <w:right w:val="none" w:sz="0" w:space="0" w:color="auto"/>
              </w:divBdr>
            </w:div>
          </w:divsChild>
        </w:div>
        <w:div w:id="1418091158">
          <w:marLeft w:val="0"/>
          <w:marRight w:val="0"/>
          <w:marTop w:val="0"/>
          <w:marBottom w:val="0"/>
          <w:divBdr>
            <w:top w:val="none" w:sz="0" w:space="0" w:color="auto"/>
            <w:left w:val="none" w:sz="0" w:space="0" w:color="auto"/>
            <w:bottom w:val="none" w:sz="0" w:space="0" w:color="auto"/>
            <w:right w:val="none" w:sz="0" w:space="0" w:color="auto"/>
          </w:divBdr>
          <w:divsChild>
            <w:div w:id="503473758">
              <w:marLeft w:val="0"/>
              <w:marRight w:val="0"/>
              <w:marTop w:val="0"/>
              <w:marBottom w:val="0"/>
              <w:divBdr>
                <w:top w:val="none" w:sz="0" w:space="0" w:color="auto"/>
                <w:left w:val="none" w:sz="0" w:space="0" w:color="auto"/>
                <w:bottom w:val="none" w:sz="0" w:space="0" w:color="auto"/>
                <w:right w:val="none" w:sz="0" w:space="0" w:color="auto"/>
              </w:divBdr>
            </w:div>
          </w:divsChild>
        </w:div>
        <w:div w:id="1731926913">
          <w:marLeft w:val="0"/>
          <w:marRight w:val="0"/>
          <w:marTop w:val="0"/>
          <w:marBottom w:val="0"/>
          <w:divBdr>
            <w:top w:val="none" w:sz="0" w:space="0" w:color="auto"/>
            <w:left w:val="none" w:sz="0" w:space="0" w:color="auto"/>
            <w:bottom w:val="none" w:sz="0" w:space="0" w:color="auto"/>
            <w:right w:val="none" w:sz="0" w:space="0" w:color="auto"/>
          </w:divBdr>
          <w:divsChild>
            <w:div w:id="1059550095">
              <w:marLeft w:val="0"/>
              <w:marRight w:val="0"/>
              <w:marTop w:val="0"/>
              <w:marBottom w:val="0"/>
              <w:divBdr>
                <w:top w:val="none" w:sz="0" w:space="0" w:color="auto"/>
                <w:left w:val="none" w:sz="0" w:space="0" w:color="auto"/>
                <w:bottom w:val="none" w:sz="0" w:space="0" w:color="auto"/>
                <w:right w:val="none" w:sz="0" w:space="0" w:color="auto"/>
              </w:divBdr>
            </w:div>
          </w:divsChild>
        </w:div>
        <w:div w:id="1588345865">
          <w:marLeft w:val="0"/>
          <w:marRight w:val="0"/>
          <w:marTop w:val="0"/>
          <w:marBottom w:val="0"/>
          <w:divBdr>
            <w:top w:val="none" w:sz="0" w:space="0" w:color="auto"/>
            <w:left w:val="none" w:sz="0" w:space="0" w:color="auto"/>
            <w:bottom w:val="none" w:sz="0" w:space="0" w:color="auto"/>
            <w:right w:val="none" w:sz="0" w:space="0" w:color="auto"/>
          </w:divBdr>
          <w:divsChild>
            <w:div w:id="1025903492">
              <w:marLeft w:val="0"/>
              <w:marRight w:val="0"/>
              <w:marTop w:val="0"/>
              <w:marBottom w:val="0"/>
              <w:divBdr>
                <w:top w:val="none" w:sz="0" w:space="0" w:color="auto"/>
                <w:left w:val="none" w:sz="0" w:space="0" w:color="auto"/>
                <w:bottom w:val="none" w:sz="0" w:space="0" w:color="auto"/>
                <w:right w:val="none" w:sz="0" w:space="0" w:color="auto"/>
              </w:divBdr>
            </w:div>
          </w:divsChild>
        </w:div>
        <w:div w:id="743798997">
          <w:marLeft w:val="0"/>
          <w:marRight w:val="0"/>
          <w:marTop w:val="0"/>
          <w:marBottom w:val="0"/>
          <w:divBdr>
            <w:top w:val="none" w:sz="0" w:space="0" w:color="auto"/>
            <w:left w:val="none" w:sz="0" w:space="0" w:color="auto"/>
            <w:bottom w:val="none" w:sz="0" w:space="0" w:color="auto"/>
            <w:right w:val="none" w:sz="0" w:space="0" w:color="auto"/>
          </w:divBdr>
          <w:divsChild>
            <w:div w:id="1336348677">
              <w:marLeft w:val="0"/>
              <w:marRight w:val="0"/>
              <w:marTop w:val="0"/>
              <w:marBottom w:val="0"/>
              <w:divBdr>
                <w:top w:val="none" w:sz="0" w:space="0" w:color="auto"/>
                <w:left w:val="none" w:sz="0" w:space="0" w:color="auto"/>
                <w:bottom w:val="none" w:sz="0" w:space="0" w:color="auto"/>
                <w:right w:val="none" w:sz="0" w:space="0" w:color="auto"/>
              </w:divBdr>
            </w:div>
          </w:divsChild>
        </w:div>
        <w:div w:id="529220826">
          <w:marLeft w:val="0"/>
          <w:marRight w:val="0"/>
          <w:marTop w:val="0"/>
          <w:marBottom w:val="0"/>
          <w:divBdr>
            <w:top w:val="none" w:sz="0" w:space="0" w:color="auto"/>
            <w:left w:val="none" w:sz="0" w:space="0" w:color="auto"/>
            <w:bottom w:val="none" w:sz="0" w:space="0" w:color="auto"/>
            <w:right w:val="none" w:sz="0" w:space="0" w:color="auto"/>
          </w:divBdr>
          <w:divsChild>
            <w:div w:id="561597726">
              <w:marLeft w:val="0"/>
              <w:marRight w:val="0"/>
              <w:marTop w:val="0"/>
              <w:marBottom w:val="0"/>
              <w:divBdr>
                <w:top w:val="none" w:sz="0" w:space="0" w:color="auto"/>
                <w:left w:val="none" w:sz="0" w:space="0" w:color="auto"/>
                <w:bottom w:val="none" w:sz="0" w:space="0" w:color="auto"/>
                <w:right w:val="none" w:sz="0" w:space="0" w:color="auto"/>
              </w:divBdr>
            </w:div>
          </w:divsChild>
        </w:div>
        <w:div w:id="657270805">
          <w:marLeft w:val="0"/>
          <w:marRight w:val="0"/>
          <w:marTop w:val="0"/>
          <w:marBottom w:val="0"/>
          <w:divBdr>
            <w:top w:val="none" w:sz="0" w:space="0" w:color="auto"/>
            <w:left w:val="none" w:sz="0" w:space="0" w:color="auto"/>
            <w:bottom w:val="none" w:sz="0" w:space="0" w:color="auto"/>
            <w:right w:val="none" w:sz="0" w:space="0" w:color="auto"/>
          </w:divBdr>
          <w:divsChild>
            <w:div w:id="1925650424">
              <w:marLeft w:val="0"/>
              <w:marRight w:val="0"/>
              <w:marTop w:val="0"/>
              <w:marBottom w:val="0"/>
              <w:divBdr>
                <w:top w:val="none" w:sz="0" w:space="0" w:color="auto"/>
                <w:left w:val="none" w:sz="0" w:space="0" w:color="auto"/>
                <w:bottom w:val="none" w:sz="0" w:space="0" w:color="auto"/>
                <w:right w:val="none" w:sz="0" w:space="0" w:color="auto"/>
              </w:divBdr>
            </w:div>
          </w:divsChild>
        </w:div>
        <w:div w:id="448283925">
          <w:marLeft w:val="0"/>
          <w:marRight w:val="0"/>
          <w:marTop w:val="0"/>
          <w:marBottom w:val="0"/>
          <w:divBdr>
            <w:top w:val="none" w:sz="0" w:space="0" w:color="auto"/>
            <w:left w:val="none" w:sz="0" w:space="0" w:color="auto"/>
            <w:bottom w:val="none" w:sz="0" w:space="0" w:color="auto"/>
            <w:right w:val="none" w:sz="0" w:space="0" w:color="auto"/>
          </w:divBdr>
          <w:divsChild>
            <w:div w:id="1358234755">
              <w:marLeft w:val="0"/>
              <w:marRight w:val="0"/>
              <w:marTop w:val="0"/>
              <w:marBottom w:val="0"/>
              <w:divBdr>
                <w:top w:val="none" w:sz="0" w:space="0" w:color="auto"/>
                <w:left w:val="none" w:sz="0" w:space="0" w:color="auto"/>
                <w:bottom w:val="none" w:sz="0" w:space="0" w:color="auto"/>
                <w:right w:val="none" w:sz="0" w:space="0" w:color="auto"/>
              </w:divBdr>
            </w:div>
          </w:divsChild>
        </w:div>
        <w:div w:id="962344574">
          <w:marLeft w:val="0"/>
          <w:marRight w:val="0"/>
          <w:marTop w:val="0"/>
          <w:marBottom w:val="0"/>
          <w:divBdr>
            <w:top w:val="none" w:sz="0" w:space="0" w:color="auto"/>
            <w:left w:val="none" w:sz="0" w:space="0" w:color="auto"/>
            <w:bottom w:val="none" w:sz="0" w:space="0" w:color="auto"/>
            <w:right w:val="none" w:sz="0" w:space="0" w:color="auto"/>
          </w:divBdr>
          <w:divsChild>
            <w:div w:id="1193686041">
              <w:marLeft w:val="0"/>
              <w:marRight w:val="0"/>
              <w:marTop w:val="0"/>
              <w:marBottom w:val="0"/>
              <w:divBdr>
                <w:top w:val="none" w:sz="0" w:space="0" w:color="auto"/>
                <w:left w:val="none" w:sz="0" w:space="0" w:color="auto"/>
                <w:bottom w:val="none" w:sz="0" w:space="0" w:color="auto"/>
                <w:right w:val="none" w:sz="0" w:space="0" w:color="auto"/>
              </w:divBdr>
            </w:div>
          </w:divsChild>
        </w:div>
        <w:div w:id="565263491">
          <w:marLeft w:val="0"/>
          <w:marRight w:val="0"/>
          <w:marTop w:val="0"/>
          <w:marBottom w:val="0"/>
          <w:divBdr>
            <w:top w:val="none" w:sz="0" w:space="0" w:color="auto"/>
            <w:left w:val="none" w:sz="0" w:space="0" w:color="auto"/>
            <w:bottom w:val="none" w:sz="0" w:space="0" w:color="auto"/>
            <w:right w:val="none" w:sz="0" w:space="0" w:color="auto"/>
          </w:divBdr>
          <w:divsChild>
            <w:div w:id="111215984">
              <w:marLeft w:val="0"/>
              <w:marRight w:val="0"/>
              <w:marTop w:val="0"/>
              <w:marBottom w:val="0"/>
              <w:divBdr>
                <w:top w:val="none" w:sz="0" w:space="0" w:color="auto"/>
                <w:left w:val="none" w:sz="0" w:space="0" w:color="auto"/>
                <w:bottom w:val="none" w:sz="0" w:space="0" w:color="auto"/>
                <w:right w:val="none" w:sz="0" w:space="0" w:color="auto"/>
              </w:divBdr>
            </w:div>
          </w:divsChild>
        </w:div>
        <w:div w:id="1131243746">
          <w:marLeft w:val="0"/>
          <w:marRight w:val="0"/>
          <w:marTop w:val="0"/>
          <w:marBottom w:val="0"/>
          <w:divBdr>
            <w:top w:val="none" w:sz="0" w:space="0" w:color="auto"/>
            <w:left w:val="none" w:sz="0" w:space="0" w:color="auto"/>
            <w:bottom w:val="none" w:sz="0" w:space="0" w:color="auto"/>
            <w:right w:val="none" w:sz="0" w:space="0" w:color="auto"/>
          </w:divBdr>
          <w:divsChild>
            <w:div w:id="2105152148">
              <w:marLeft w:val="0"/>
              <w:marRight w:val="0"/>
              <w:marTop w:val="0"/>
              <w:marBottom w:val="0"/>
              <w:divBdr>
                <w:top w:val="none" w:sz="0" w:space="0" w:color="auto"/>
                <w:left w:val="none" w:sz="0" w:space="0" w:color="auto"/>
                <w:bottom w:val="none" w:sz="0" w:space="0" w:color="auto"/>
                <w:right w:val="none" w:sz="0" w:space="0" w:color="auto"/>
              </w:divBdr>
            </w:div>
          </w:divsChild>
        </w:div>
        <w:div w:id="644940310">
          <w:marLeft w:val="0"/>
          <w:marRight w:val="0"/>
          <w:marTop w:val="0"/>
          <w:marBottom w:val="0"/>
          <w:divBdr>
            <w:top w:val="none" w:sz="0" w:space="0" w:color="auto"/>
            <w:left w:val="none" w:sz="0" w:space="0" w:color="auto"/>
            <w:bottom w:val="none" w:sz="0" w:space="0" w:color="auto"/>
            <w:right w:val="none" w:sz="0" w:space="0" w:color="auto"/>
          </w:divBdr>
          <w:divsChild>
            <w:div w:id="1439988766">
              <w:marLeft w:val="0"/>
              <w:marRight w:val="0"/>
              <w:marTop w:val="0"/>
              <w:marBottom w:val="0"/>
              <w:divBdr>
                <w:top w:val="none" w:sz="0" w:space="0" w:color="auto"/>
                <w:left w:val="none" w:sz="0" w:space="0" w:color="auto"/>
                <w:bottom w:val="none" w:sz="0" w:space="0" w:color="auto"/>
                <w:right w:val="none" w:sz="0" w:space="0" w:color="auto"/>
              </w:divBdr>
            </w:div>
          </w:divsChild>
        </w:div>
        <w:div w:id="1343554796">
          <w:marLeft w:val="0"/>
          <w:marRight w:val="0"/>
          <w:marTop w:val="0"/>
          <w:marBottom w:val="0"/>
          <w:divBdr>
            <w:top w:val="none" w:sz="0" w:space="0" w:color="auto"/>
            <w:left w:val="none" w:sz="0" w:space="0" w:color="auto"/>
            <w:bottom w:val="none" w:sz="0" w:space="0" w:color="auto"/>
            <w:right w:val="none" w:sz="0" w:space="0" w:color="auto"/>
          </w:divBdr>
          <w:divsChild>
            <w:div w:id="392705040">
              <w:marLeft w:val="0"/>
              <w:marRight w:val="0"/>
              <w:marTop w:val="0"/>
              <w:marBottom w:val="0"/>
              <w:divBdr>
                <w:top w:val="none" w:sz="0" w:space="0" w:color="auto"/>
                <w:left w:val="none" w:sz="0" w:space="0" w:color="auto"/>
                <w:bottom w:val="none" w:sz="0" w:space="0" w:color="auto"/>
                <w:right w:val="none" w:sz="0" w:space="0" w:color="auto"/>
              </w:divBdr>
            </w:div>
          </w:divsChild>
        </w:div>
        <w:div w:id="1431705964">
          <w:marLeft w:val="0"/>
          <w:marRight w:val="0"/>
          <w:marTop w:val="0"/>
          <w:marBottom w:val="0"/>
          <w:divBdr>
            <w:top w:val="none" w:sz="0" w:space="0" w:color="auto"/>
            <w:left w:val="none" w:sz="0" w:space="0" w:color="auto"/>
            <w:bottom w:val="none" w:sz="0" w:space="0" w:color="auto"/>
            <w:right w:val="none" w:sz="0" w:space="0" w:color="auto"/>
          </w:divBdr>
          <w:divsChild>
            <w:div w:id="1540319829">
              <w:marLeft w:val="0"/>
              <w:marRight w:val="0"/>
              <w:marTop w:val="0"/>
              <w:marBottom w:val="0"/>
              <w:divBdr>
                <w:top w:val="none" w:sz="0" w:space="0" w:color="auto"/>
                <w:left w:val="none" w:sz="0" w:space="0" w:color="auto"/>
                <w:bottom w:val="none" w:sz="0" w:space="0" w:color="auto"/>
                <w:right w:val="none" w:sz="0" w:space="0" w:color="auto"/>
              </w:divBdr>
            </w:div>
          </w:divsChild>
        </w:div>
        <w:div w:id="1136488511">
          <w:marLeft w:val="0"/>
          <w:marRight w:val="0"/>
          <w:marTop w:val="0"/>
          <w:marBottom w:val="0"/>
          <w:divBdr>
            <w:top w:val="none" w:sz="0" w:space="0" w:color="auto"/>
            <w:left w:val="none" w:sz="0" w:space="0" w:color="auto"/>
            <w:bottom w:val="none" w:sz="0" w:space="0" w:color="auto"/>
            <w:right w:val="none" w:sz="0" w:space="0" w:color="auto"/>
          </w:divBdr>
          <w:divsChild>
            <w:div w:id="1127553918">
              <w:marLeft w:val="0"/>
              <w:marRight w:val="0"/>
              <w:marTop w:val="0"/>
              <w:marBottom w:val="0"/>
              <w:divBdr>
                <w:top w:val="none" w:sz="0" w:space="0" w:color="auto"/>
                <w:left w:val="none" w:sz="0" w:space="0" w:color="auto"/>
                <w:bottom w:val="none" w:sz="0" w:space="0" w:color="auto"/>
                <w:right w:val="none" w:sz="0" w:space="0" w:color="auto"/>
              </w:divBdr>
            </w:div>
          </w:divsChild>
        </w:div>
        <w:div w:id="1933081211">
          <w:marLeft w:val="0"/>
          <w:marRight w:val="0"/>
          <w:marTop w:val="0"/>
          <w:marBottom w:val="0"/>
          <w:divBdr>
            <w:top w:val="none" w:sz="0" w:space="0" w:color="auto"/>
            <w:left w:val="none" w:sz="0" w:space="0" w:color="auto"/>
            <w:bottom w:val="none" w:sz="0" w:space="0" w:color="auto"/>
            <w:right w:val="none" w:sz="0" w:space="0" w:color="auto"/>
          </w:divBdr>
          <w:divsChild>
            <w:div w:id="1304430732">
              <w:marLeft w:val="0"/>
              <w:marRight w:val="0"/>
              <w:marTop w:val="0"/>
              <w:marBottom w:val="0"/>
              <w:divBdr>
                <w:top w:val="none" w:sz="0" w:space="0" w:color="auto"/>
                <w:left w:val="none" w:sz="0" w:space="0" w:color="auto"/>
                <w:bottom w:val="none" w:sz="0" w:space="0" w:color="auto"/>
                <w:right w:val="none" w:sz="0" w:space="0" w:color="auto"/>
              </w:divBdr>
            </w:div>
          </w:divsChild>
        </w:div>
        <w:div w:id="1536692620">
          <w:marLeft w:val="0"/>
          <w:marRight w:val="0"/>
          <w:marTop w:val="0"/>
          <w:marBottom w:val="0"/>
          <w:divBdr>
            <w:top w:val="none" w:sz="0" w:space="0" w:color="auto"/>
            <w:left w:val="none" w:sz="0" w:space="0" w:color="auto"/>
            <w:bottom w:val="none" w:sz="0" w:space="0" w:color="auto"/>
            <w:right w:val="none" w:sz="0" w:space="0" w:color="auto"/>
          </w:divBdr>
          <w:divsChild>
            <w:div w:id="1663653846">
              <w:marLeft w:val="0"/>
              <w:marRight w:val="0"/>
              <w:marTop w:val="0"/>
              <w:marBottom w:val="0"/>
              <w:divBdr>
                <w:top w:val="none" w:sz="0" w:space="0" w:color="auto"/>
                <w:left w:val="none" w:sz="0" w:space="0" w:color="auto"/>
                <w:bottom w:val="none" w:sz="0" w:space="0" w:color="auto"/>
                <w:right w:val="none" w:sz="0" w:space="0" w:color="auto"/>
              </w:divBdr>
            </w:div>
          </w:divsChild>
        </w:div>
        <w:div w:id="1409841713">
          <w:marLeft w:val="0"/>
          <w:marRight w:val="0"/>
          <w:marTop w:val="0"/>
          <w:marBottom w:val="0"/>
          <w:divBdr>
            <w:top w:val="none" w:sz="0" w:space="0" w:color="auto"/>
            <w:left w:val="none" w:sz="0" w:space="0" w:color="auto"/>
            <w:bottom w:val="none" w:sz="0" w:space="0" w:color="auto"/>
            <w:right w:val="none" w:sz="0" w:space="0" w:color="auto"/>
          </w:divBdr>
          <w:divsChild>
            <w:div w:id="939412210">
              <w:marLeft w:val="0"/>
              <w:marRight w:val="0"/>
              <w:marTop w:val="0"/>
              <w:marBottom w:val="0"/>
              <w:divBdr>
                <w:top w:val="none" w:sz="0" w:space="0" w:color="auto"/>
                <w:left w:val="none" w:sz="0" w:space="0" w:color="auto"/>
                <w:bottom w:val="none" w:sz="0" w:space="0" w:color="auto"/>
                <w:right w:val="none" w:sz="0" w:space="0" w:color="auto"/>
              </w:divBdr>
            </w:div>
          </w:divsChild>
        </w:div>
        <w:div w:id="15888030">
          <w:marLeft w:val="0"/>
          <w:marRight w:val="0"/>
          <w:marTop w:val="0"/>
          <w:marBottom w:val="0"/>
          <w:divBdr>
            <w:top w:val="none" w:sz="0" w:space="0" w:color="auto"/>
            <w:left w:val="none" w:sz="0" w:space="0" w:color="auto"/>
            <w:bottom w:val="none" w:sz="0" w:space="0" w:color="auto"/>
            <w:right w:val="none" w:sz="0" w:space="0" w:color="auto"/>
          </w:divBdr>
          <w:divsChild>
            <w:div w:id="1376781579">
              <w:marLeft w:val="0"/>
              <w:marRight w:val="0"/>
              <w:marTop w:val="0"/>
              <w:marBottom w:val="0"/>
              <w:divBdr>
                <w:top w:val="none" w:sz="0" w:space="0" w:color="auto"/>
                <w:left w:val="none" w:sz="0" w:space="0" w:color="auto"/>
                <w:bottom w:val="none" w:sz="0" w:space="0" w:color="auto"/>
                <w:right w:val="none" w:sz="0" w:space="0" w:color="auto"/>
              </w:divBdr>
            </w:div>
          </w:divsChild>
        </w:div>
        <w:div w:id="977488533">
          <w:marLeft w:val="0"/>
          <w:marRight w:val="0"/>
          <w:marTop w:val="0"/>
          <w:marBottom w:val="0"/>
          <w:divBdr>
            <w:top w:val="none" w:sz="0" w:space="0" w:color="auto"/>
            <w:left w:val="none" w:sz="0" w:space="0" w:color="auto"/>
            <w:bottom w:val="none" w:sz="0" w:space="0" w:color="auto"/>
            <w:right w:val="none" w:sz="0" w:space="0" w:color="auto"/>
          </w:divBdr>
          <w:divsChild>
            <w:div w:id="1009798718">
              <w:marLeft w:val="0"/>
              <w:marRight w:val="0"/>
              <w:marTop w:val="0"/>
              <w:marBottom w:val="0"/>
              <w:divBdr>
                <w:top w:val="none" w:sz="0" w:space="0" w:color="auto"/>
                <w:left w:val="none" w:sz="0" w:space="0" w:color="auto"/>
                <w:bottom w:val="none" w:sz="0" w:space="0" w:color="auto"/>
                <w:right w:val="none" w:sz="0" w:space="0" w:color="auto"/>
              </w:divBdr>
            </w:div>
          </w:divsChild>
        </w:div>
        <w:div w:id="1956018265">
          <w:marLeft w:val="0"/>
          <w:marRight w:val="0"/>
          <w:marTop w:val="0"/>
          <w:marBottom w:val="0"/>
          <w:divBdr>
            <w:top w:val="none" w:sz="0" w:space="0" w:color="auto"/>
            <w:left w:val="none" w:sz="0" w:space="0" w:color="auto"/>
            <w:bottom w:val="none" w:sz="0" w:space="0" w:color="auto"/>
            <w:right w:val="none" w:sz="0" w:space="0" w:color="auto"/>
          </w:divBdr>
          <w:divsChild>
            <w:div w:id="1721585679">
              <w:marLeft w:val="0"/>
              <w:marRight w:val="0"/>
              <w:marTop w:val="0"/>
              <w:marBottom w:val="0"/>
              <w:divBdr>
                <w:top w:val="none" w:sz="0" w:space="0" w:color="auto"/>
                <w:left w:val="none" w:sz="0" w:space="0" w:color="auto"/>
                <w:bottom w:val="none" w:sz="0" w:space="0" w:color="auto"/>
                <w:right w:val="none" w:sz="0" w:space="0" w:color="auto"/>
              </w:divBdr>
            </w:div>
          </w:divsChild>
        </w:div>
        <w:div w:id="2039353187">
          <w:marLeft w:val="0"/>
          <w:marRight w:val="0"/>
          <w:marTop w:val="0"/>
          <w:marBottom w:val="0"/>
          <w:divBdr>
            <w:top w:val="none" w:sz="0" w:space="0" w:color="auto"/>
            <w:left w:val="none" w:sz="0" w:space="0" w:color="auto"/>
            <w:bottom w:val="none" w:sz="0" w:space="0" w:color="auto"/>
            <w:right w:val="none" w:sz="0" w:space="0" w:color="auto"/>
          </w:divBdr>
          <w:divsChild>
            <w:div w:id="570770997">
              <w:marLeft w:val="0"/>
              <w:marRight w:val="0"/>
              <w:marTop w:val="0"/>
              <w:marBottom w:val="0"/>
              <w:divBdr>
                <w:top w:val="none" w:sz="0" w:space="0" w:color="auto"/>
                <w:left w:val="none" w:sz="0" w:space="0" w:color="auto"/>
                <w:bottom w:val="none" w:sz="0" w:space="0" w:color="auto"/>
                <w:right w:val="none" w:sz="0" w:space="0" w:color="auto"/>
              </w:divBdr>
            </w:div>
          </w:divsChild>
        </w:div>
        <w:div w:id="516626675">
          <w:marLeft w:val="0"/>
          <w:marRight w:val="0"/>
          <w:marTop w:val="0"/>
          <w:marBottom w:val="0"/>
          <w:divBdr>
            <w:top w:val="none" w:sz="0" w:space="0" w:color="auto"/>
            <w:left w:val="none" w:sz="0" w:space="0" w:color="auto"/>
            <w:bottom w:val="none" w:sz="0" w:space="0" w:color="auto"/>
            <w:right w:val="none" w:sz="0" w:space="0" w:color="auto"/>
          </w:divBdr>
          <w:divsChild>
            <w:div w:id="1433893877">
              <w:marLeft w:val="0"/>
              <w:marRight w:val="0"/>
              <w:marTop w:val="0"/>
              <w:marBottom w:val="0"/>
              <w:divBdr>
                <w:top w:val="none" w:sz="0" w:space="0" w:color="auto"/>
                <w:left w:val="none" w:sz="0" w:space="0" w:color="auto"/>
                <w:bottom w:val="none" w:sz="0" w:space="0" w:color="auto"/>
                <w:right w:val="none" w:sz="0" w:space="0" w:color="auto"/>
              </w:divBdr>
            </w:div>
          </w:divsChild>
        </w:div>
        <w:div w:id="416710522">
          <w:marLeft w:val="0"/>
          <w:marRight w:val="0"/>
          <w:marTop w:val="0"/>
          <w:marBottom w:val="0"/>
          <w:divBdr>
            <w:top w:val="none" w:sz="0" w:space="0" w:color="auto"/>
            <w:left w:val="none" w:sz="0" w:space="0" w:color="auto"/>
            <w:bottom w:val="none" w:sz="0" w:space="0" w:color="auto"/>
            <w:right w:val="none" w:sz="0" w:space="0" w:color="auto"/>
          </w:divBdr>
          <w:divsChild>
            <w:div w:id="1108895305">
              <w:marLeft w:val="0"/>
              <w:marRight w:val="0"/>
              <w:marTop w:val="0"/>
              <w:marBottom w:val="0"/>
              <w:divBdr>
                <w:top w:val="none" w:sz="0" w:space="0" w:color="auto"/>
                <w:left w:val="none" w:sz="0" w:space="0" w:color="auto"/>
                <w:bottom w:val="none" w:sz="0" w:space="0" w:color="auto"/>
                <w:right w:val="none" w:sz="0" w:space="0" w:color="auto"/>
              </w:divBdr>
            </w:div>
          </w:divsChild>
        </w:div>
        <w:div w:id="1731611995">
          <w:marLeft w:val="0"/>
          <w:marRight w:val="0"/>
          <w:marTop w:val="0"/>
          <w:marBottom w:val="0"/>
          <w:divBdr>
            <w:top w:val="none" w:sz="0" w:space="0" w:color="auto"/>
            <w:left w:val="none" w:sz="0" w:space="0" w:color="auto"/>
            <w:bottom w:val="none" w:sz="0" w:space="0" w:color="auto"/>
            <w:right w:val="none" w:sz="0" w:space="0" w:color="auto"/>
          </w:divBdr>
          <w:divsChild>
            <w:div w:id="283537565">
              <w:marLeft w:val="0"/>
              <w:marRight w:val="0"/>
              <w:marTop w:val="0"/>
              <w:marBottom w:val="0"/>
              <w:divBdr>
                <w:top w:val="none" w:sz="0" w:space="0" w:color="auto"/>
                <w:left w:val="none" w:sz="0" w:space="0" w:color="auto"/>
                <w:bottom w:val="none" w:sz="0" w:space="0" w:color="auto"/>
                <w:right w:val="none" w:sz="0" w:space="0" w:color="auto"/>
              </w:divBdr>
            </w:div>
          </w:divsChild>
        </w:div>
        <w:div w:id="2140999388">
          <w:marLeft w:val="0"/>
          <w:marRight w:val="0"/>
          <w:marTop w:val="0"/>
          <w:marBottom w:val="0"/>
          <w:divBdr>
            <w:top w:val="none" w:sz="0" w:space="0" w:color="auto"/>
            <w:left w:val="none" w:sz="0" w:space="0" w:color="auto"/>
            <w:bottom w:val="none" w:sz="0" w:space="0" w:color="auto"/>
            <w:right w:val="none" w:sz="0" w:space="0" w:color="auto"/>
          </w:divBdr>
          <w:divsChild>
            <w:div w:id="866799188">
              <w:marLeft w:val="0"/>
              <w:marRight w:val="0"/>
              <w:marTop w:val="0"/>
              <w:marBottom w:val="0"/>
              <w:divBdr>
                <w:top w:val="none" w:sz="0" w:space="0" w:color="auto"/>
                <w:left w:val="none" w:sz="0" w:space="0" w:color="auto"/>
                <w:bottom w:val="none" w:sz="0" w:space="0" w:color="auto"/>
                <w:right w:val="none" w:sz="0" w:space="0" w:color="auto"/>
              </w:divBdr>
            </w:div>
          </w:divsChild>
        </w:div>
        <w:div w:id="64185556">
          <w:marLeft w:val="0"/>
          <w:marRight w:val="0"/>
          <w:marTop w:val="0"/>
          <w:marBottom w:val="0"/>
          <w:divBdr>
            <w:top w:val="none" w:sz="0" w:space="0" w:color="auto"/>
            <w:left w:val="none" w:sz="0" w:space="0" w:color="auto"/>
            <w:bottom w:val="none" w:sz="0" w:space="0" w:color="auto"/>
            <w:right w:val="none" w:sz="0" w:space="0" w:color="auto"/>
          </w:divBdr>
          <w:divsChild>
            <w:div w:id="2338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73">
      <w:bodyDiv w:val="1"/>
      <w:marLeft w:val="0"/>
      <w:marRight w:val="0"/>
      <w:marTop w:val="0"/>
      <w:marBottom w:val="0"/>
      <w:divBdr>
        <w:top w:val="none" w:sz="0" w:space="0" w:color="auto"/>
        <w:left w:val="none" w:sz="0" w:space="0" w:color="auto"/>
        <w:bottom w:val="none" w:sz="0" w:space="0" w:color="auto"/>
        <w:right w:val="none" w:sz="0" w:space="0" w:color="auto"/>
      </w:divBdr>
      <w:divsChild>
        <w:div w:id="70413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81D2-F8AD-4B55-B62E-6523858B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28</Pages>
  <Words>10967</Words>
  <Characters>67011</Characters>
  <Application>Microsoft Office Word</Application>
  <DocSecurity>0</DocSecurity>
  <Lines>971</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Saad Baloch</cp:lastModifiedBy>
  <cp:revision>3</cp:revision>
  <dcterms:created xsi:type="dcterms:W3CDTF">2025-10-27T11:17:00Z</dcterms:created>
  <dcterms:modified xsi:type="dcterms:W3CDTF">2025-11-10T12:04:00Z</dcterms:modified>
</cp:coreProperties>
</file>