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659"/>
        <w:gridCol w:w="2483"/>
        <w:gridCol w:w="1620"/>
      </w:tblGrid>
      <w:tr w:rsidR="004F09E7" w14:paraId="0089A374" w14:textId="77777777">
        <w:tc>
          <w:tcPr>
            <w:tcW w:w="11435" w:type="dxa"/>
            <w:gridSpan w:val="4"/>
            <w:tcBorders>
              <w:bottom w:val="single" w:sz="12" w:space="0" w:color="auto"/>
            </w:tcBorders>
          </w:tcPr>
          <w:p w14:paraId="0089A373" w14:textId="77777777" w:rsidR="004F09E7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Characteristics of study participants, stratified by TF-rs1049296 polymorphism.</w:t>
            </w:r>
          </w:p>
        </w:tc>
      </w:tr>
      <w:tr w:rsidR="004F09E7" w:rsidRPr="00C84064" w14:paraId="0089A37B" w14:textId="77777777">
        <w:tc>
          <w:tcPr>
            <w:tcW w:w="4673" w:type="dxa"/>
            <w:tcBorders>
              <w:top w:val="single" w:sz="12" w:space="0" w:color="auto"/>
              <w:bottom w:val="single" w:sz="12" w:space="0" w:color="auto"/>
            </w:tcBorders>
          </w:tcPr>
          <w:p w14:paraId="0089A375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59" w:type="dxa"/>
            <w:tcBorders>
              <w:top w:val="single" w:sz="12" w:space="0" w:color="auto"/>
              <w:bottom w:val="single" w:sz="12" w:space="0" w:color="auto"/>
            </w:tcBorders>
          </w:tcPr>
          <w:p w14:paraId="0089A376" w14:textId="77777777" w:rsidR="004F09E7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C/C </w:t>
            </w:r>
          </w:p>
          <w:p w14:paraId="0089A377" w14:textId="77777777" w:rsidR="004F09E7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(n=204)</w:t>
            </w:r>
          </w:p>
        </w:tc>
        <w:tc>
          <w:tcPr>
            <w:tcW w:w="2483" w:type="dxa"/>
            <w:tcBorders>
              <w:top w:val="single" w:sz="12" w:space="0" w:color="auto"/>
              <w:bottom w:val="single" w:sz="12" w:space="0" w:color="auto"/>
            </w:tcBorders>
          </w:tcPr>
          <w:p w14:paraId="0089A378" w14:textId="77777777" w:rsidR="004F09E7" w:rsidRPr="00C84064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84064">
              <w:rPr>
                <w:rFonts w:ascii="Times New Roman" w:hAnsi="Times New Roman" w:cs="Times New Roman"/>
                <w:b/>
                <w:bCs/>
                <w:sz w:val="22"/>
              </w:rPr>
              <w:t xml:space="preserve">C/T </w:t>
            </w:r>
            <w:r w:rsidRPr="00C84064">
              <w:rPr>
                <w:rFonts w:ascii="Times New Roman" w:hAnsi="Times New Roman" w:cs="Times New Roman"/>
                <w:b/>
                <w:bCs/>
                <w:sz w:val="22"/>
              </w:rPr>
              <w:t>+</w:t>
            </w:r>
            <w:r w:rsidRPr="00C84064">
              <w:rPr>
                <w:rFonts w:ascii="Times New Roman" w:hAnsi="Times New Roman" w:cs="Times New Roman"/>
                <w:b/>
                <w:bCs/>
                <w:sz w:val="22"/>
              </w:rPr>
              <w:t xml:space="preserve">T/T </w:t>
            </w:r>
          </w:p>
          <w:p w14:paraId="0089A379" w14:textId="77777777" w:rsidR="004F09E7" w:rsidRPr="00C84064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84064">
              <w:rPr>
                <w:rFonts w:ascii="Times New Roman" w:hAnsi="Times New Roman" w:cs="Times New Roman"/>
                <w:b/>
                <w:bCs/>
                <w:sz w:val="22"/>
              </w:rPr>
              <w:t>(n=</w:t>
            </w:r>
            <w:r w:rsidRPr="00C84064">
              <w:rPr>
                <w:rFonts w:ascii="Times New Roman" w:hAnsi="Times New Roman" w:cs="Times New Roman"/>
                <w:b/>
                <w:bCs/>
                <w:sz w:val="22"/>
              </w:rPr>
              <w:t>202</w:t>
            </w:r>
            <w:r w:rsidRPr="00C84064">
              <w:rPr>
                <w:rFonts w:ascii="Times New Roman" w:hAnsi="Times New Roman" w:cs="Times New Roman"/>
                <w:b/>
                <w:bCs/>
                <w:sz w:val="22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0089A37A" w14:textId="77777777" w:rsidR="004F09E7" w:rsidRPr="00C84064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P-value</w:t>
            </w:r>
          </w:p>
        </w:tc>
      </w:tr>
      <w:tr w:rsidR="004F09E7" w:rsidRPr="00C84064" w14:paraId="0089A380" w14:textId="77777777">
        <w:tc>
          <w:tcPr>
            <w:tcW w:w="4673" w:type="dxa"/>
            <w:tcBorders>
              <w:top w:val="single" w:sz="12" w:space="0" w:color="auto"/>
            </w:tcBorders>
          </w:tcPr>
          <w:p w14:paraId="0089A37C" w14:textId="77777777" w:rsidR="004F09E7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Clinical parameters</w:t>
            </w:r>
          </w:p>
        </w:tc>
        <w:tc>
          <w:tcPr>
            <w:tcW w:w="2659" w:type="dxa"/>
            <w:tcBorders>
              <w:top w:val="single" w:sz="12" w:space="0" w:color="auto"/>
            </w:tcBorders>
          </w:tcPr>
          <w:p w14:paraId="0089A37D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12" w:space="0" w:color="auto"/>
            </w:tcBorders>
          </w:tcPr>
          <w:p w14:paraId="0089A37E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0089A37F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385" w14:textId="77777777">
        <w:tc>
          <w:tcPr>
            <w:tcW w:w="4673" w:type="dxa"/>
          </w:tcPr>
          <w:p w14:paraId="0089A381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Female sex, n (%)</w:t>
            </w:r>
          </w:p>
        </w:tc>
        <w:tc>
          <w:tcPr>
            <w:tcW w:w="2659" w:type="dxa"/>
          </w:tcPr>
          <w:p w14:paraId="0089A382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 (28.9)</w:t>
            </w:r>
          </w:p>
        </w:tc>
        <w:tc>
          <w:tcPr>
            <w:tcW w:w="2483" w:type="dxa"/>
          </w:tcPr>
          <w:p w14:paraId="0089A383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50 (24.8)</w:t>
            </w:r>
          </w:p>
        </w:tc>
        <w:tc>
          <w:tcPr>
            <w:tcW w:w="1620" w:type="dxa"/>
          </w:tcPr>
          <w:p w14:paraId="0089A384" w14:textId="77777777" w:rsidR="004F09E7" w:rsidRPr="00C84064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0.343</w:t>
            </w:r>
          </w:p>
        </w:tc>
      </w:tr>
      <w:tr w:rsidR="004F09E7" w:rsidRPr="00C84064" w14:paraId="0089A38A" w14:textId="77777777">
        <w:tc>
          <w:tcPr>
            <w:tcW w:w="4673" w:type="dxa"/>
          </w:tcPr>
          <w:p w14:paraId="0089A386" w14:textId="77777777" w:rsidR="004F09E7" w:rsidRDefault="00C84064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Age, years</w:t>
            </w:r>
          </w:p>
        </w:tc>
        <w:tc>
          <w:tcPr>
            <w:tcW w:w="2659" w:type="dxa"/>
          </w:tcPr>
          <w:p w14:paraId="0089A387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43.8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>
              <w:rPr>
                <w:rFonts w:ascii="Times New Roman" w:hAnsi="Times New Roman" w:cs="Times New Roman"/>
                <w:sz w:val="22"/>
              </w:rPr>
              <w:t>13.2</w:t>
            </w:r>
          </w:p>
        </w:tc>
        <w:tc>
          <w:tcPr>
            <w:tcW w:w="2483" w:type="dxa"/>
          </w:tcPr>
          <w:p w14:paraId="0089A388" w14:textId="77777777" w:rsidR="004F09E7" w:rsidRPr="00C84064" w:rsidRDefault="00C84064">
            <w:pPr>
              <w:rPr>
                <w:rFonts w:ascii="Times New Roman" w:eastAsia="SimSu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 xml:space="preserve">40.9 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>±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12.3</w:t>
            </w:r>
          </w:p>
        </w:tc>
        <w:tc>
          <w:tcPr>
            <w:tcW w:w="1620" w:type="dxa"/>
          </w:tcPr>
          <w:p w14:paraId="0089A389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b/>
                <w:bCs/>
                <w:sz w:val="22"/>
              </w:rPr>
              <w:t>0.024</w:t>
            </w:r>
          </w:p>
        </w:tc>
      </w:tr>
      <w:tr w:rsidR="004F09E7" w:rsidRPr="00C84064" w14:paraId="0089A38F" w14:textId="77777777">
        <w:tc>
          <w:tcPr>
            <w:tcW w:w="4673" w:type="dxa"/>
            <w:vAlign w:val="center"/>
          </w:tcPr>
          <w:p w14:paraId="0089A38B" w14:textId="77777777" w:rsidR="004F09E7" w:rsidRDefault="00C84064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Body mass index, kg/m</w:t>
            </w:r>
            <w:r>
              <w:rPr>
                <w:rFonts w:ascii="Times New Roman" w:eastAsia="SimSun" w:hAnsi="Times New Roman" w:cs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659" w:type="dxa"/>
          </w:tcPr>
          <w:p w14:paraId="0089A38C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27.4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>
              <w:rPr>
                <w:rFonts w:ascii="Times New Roman" w:hAnsi="Times New Roman" w:cs="Times New Roman"/>
                <w:sz w:val="22"/>
              </w:rPr>
              <w:t>2.9</w:t>
            </w:r>
          </w:p>
        </w:tc>
        <w:tc>
          <w:tcPr>
            <w:tcW w:w="2483" w:type="dxa"/>
          </w:tcPr>
          <w:p w14:paraId="0089A38D" w14:textId="77777777" w:rsidR="004F09E7" w:rsidRPr="00C84064" w:rsidRDefault="00C84064">
            <w:pPr>
              <w:rPr>
                <w:rFonts w:ascii="Times New Roman" w:eastAsia="SimSu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 xml:space="preserve">27.7 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>±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4.2</w:t>
            </w:r>
          </w:p>
        </w:tc>
        <w:tc>
          <w:tcPr>
            <w:tcW w:w="1620" w:type="dxa"/>
          </w:tcPr>
          <w:p w14:paraId="0089A38E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0.822</w:t>
            </w:r>
          </w:p>
        </w:tc>
      </w:tr>
      <w:tr w:rsidR="004F09E7" w:rsidRPr="00C84064" w14:paraId="0089A394" w14:textId="77777777">
        <w:tc>
          <w:tcPr>
            <w:tcW w:w="4673" w:type="dxa"/>
            <w:vAlign w:val="center"/>
          </w:tcPr>
          <w:p w14:paraId="0089A390" w14:textId="77777777" w:rsidR="004F09E7" w:rsidRDefault="00C84064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Laboratory parameters</w:t>
            </w:r>
          </w:p>
        </w:tc>
        <w:tc>
          <w:tcPr>
            <w:tcW w:w="2659" w:type="dxa"/>
          </w:tcPr>
          <w:p w14:paraId="0089A391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3" w:type="dxa"/>
          </w:tcPr>
          <w:p w14:paraId="0089A392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20" w:type="dxa"/>
          </w:tcPr>
          <w:p w14:paraId="0089A393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399" w14:textId="77777777">
        <w:tc>
          <w:tcPr>
            <w:tcW w:w="4673" w:type="dxa"/>
          </w:tcPr>
          <w:p w14:paraId="0089A395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AdvPA564" w:hAnsi="Times New Roman" w:cs="Times New Roman"/>
                <w:kern w:val="0"/>
                <w:sz w:val="22"/>
              </w:rPr>
              <w:t>Alanine aminotransferase</w:t>
            </w:r>
            <w:bookmarkStart w:id="0" w:name="OLE_LINK1"/>
            <w:r>
              <w:rPr>
                <w:rFonts w:ascii="Times New Roman" w:eastAsia="AdvPA564" w:hAnsi="Times New Roman" w:cs="Times New Roman"/>
                <w:kern w:val="0"/>
                <w:sz w:val="22"/>
              </w:rPr>
              <w:t>, U/L</w:t>
            </w:r>
            <w:bookmarkEnd w:id="0"/>
          </w:p>
        </w:tc>
        <w:tc>
          <w:tcPr>
            <w:tcW w:w="2659" w:type="dxa"/>
          </w:tcPr>
          <w:p w14:paraId="0089A396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48.0 (27.0-83.0)</w:t>
            </w:r>
          </w:p>
        </w:tc>
        <w:tc>
          <w:tcPr>
            <w:tcW w:w="2483" w:type="dxa"/>
          </w:tcPr>
          <w:p w14:paraId="0089A397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53.5 (30.0-94.0)</w:t>
            </w:r>
          </w:p>
        </w:tc>
        <w:tc>
          <w:tcPr>
            <w:tcW w:w="1620" w:type="dxa"/>
          </w:tcPr>
          <w:p w14:paraId="0089A398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0.341</w:t>
            </w:r>
          </w:p>
        </w:tc>
      </w:tr>
      <w:tr w:rsidR="004F09E7" w:rsidRPr="00C84064" w14:paraId="0089A39E" w14:textId="77777777">
        <w:tc>
          <w:tcPr>
            <w:tcW w:w="4673" w:type="dxa"/>
            <w:vAlign w:val="center"/>
          </w:tcPr>
          <w:p w14:paraId="0089A39A" w14:textId="77777777" w:rsidR="004F09E7" w:rsidRDefault="00C84064">
            <w:pPr>
              <w:ind w:firstLineChars="100" w:firstLine="220"/>
              <w:rPr>
                <w:rFonts w:ascii="Times New Roman" w:eastAsia="AdvPA564" w:hAnsi="Times New Roman" w:cs="Times New Roman"/>
                <w:kern w:val="0"/>
                <w:sz w:val="22"/>
              </w:rPr>
            </w:pPr>
            <w:r>
              <w:rPr>
                <w:rFonts w:ascii="Times New Roman" w:eastAsia="AdvPA564" w:hAnsi="Times New Roman" w:cs="Times New Roman"/>
                <w:kern w:val="0"/>
                <w:sz w:val="22"/>
              </w:rPr>
              <w:t>Aspartate aminotransferase, U/L</w:t>
            </w:r>
          </w:p>
        </w:tc>
        <w:tc>
          <w:tcPr>
            <w:tcW w:w="2659" w:type="dxa"/>
          </w:tcPr>
          <w:p w14:paraId="0089A39B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35.0 (25.0-57.0)</w:t>
            </w:r>
          </w:p>
        </w:tc>
        <w:tc>
          <w:tcPr>
            <w:tcW w:w="2483" w:type="dxa"/>
          </w:tcPr>
          <w:p w14:paraId="0089A39C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34.0 (24.0-56.0)</w:t>
            </w:r>
          </w:p>
        </w:tc>
        <w:tc>
          <w:tcPr>
            <w:tcW w:w="1620" w:type="dxa"/>
          </w:tcPr>
          <w:p w14:paraId="0089A39D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0.518</w:t>
            </w:r>
          </w:p>
        </w:tc>
      </w:tr>
      <w:tr w:rsidR="004F09E7" w:rsidRPr="00C84064" w14:paraId="0089A3A3" w14:textId="77777777">
        <w:trPr>
          <w:trHeight w:val="90"/>
        </w:trPr>
        <w:tc>
          <w:tcPr>
            <w:tcW w:w="4673" w:type="dxa"/>
          </w:tcPr>
          <w:p w14:paraId="0089A39F" w14:textId="77777777" w:rsidR="004F09E7" w:rsidRDefault="00C84064">
            <w:pPr>
              <w:ind w:firstLineChars="100" w:firstLine="220"/>
              <w:rPr>
                <w:rFonts w:ascii="Times New Roman" w:eastAsia="AdvPA564" w:hAnsi="Times New Roman" w:cs="Times New Roman"/>
                <w:kern w:val="0"/>
                <w:sz w:val="22"/>
                <w:lang w:val="es-ES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Gamma-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glutamyl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transferase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, U/L</w:t>
            </w:r>
          </w:p>
        </w:tc>
        <w:tc>
          <w:tcPr>
            <w:tcW w:w="2659" w:type="dxa"/>
          </w:tcPr>
          <w:p w14:paraId="0089A3A0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53.0 (31.0-84.2)</w:t>
            </w:r>
          </w:p>
        </w:tc>
        <w:tc>
          <w:tcPr>
            <w:tcW w:w="2483" w:type="dxa"/>
          </w:tcPr>
          <w:p w14:paraId="0089A3A1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53.0 (35.0-86.8)</w:t>
            </w:r>
          </w:p>
        </w:tc>
        <w:tc>
          <w:tcPr>
            <w:tcW w:w="1620" w:type="dxa"/>
          </w:tcPr>
          <w:p w14:paraId="0089A3A2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0.554</w:t>
            </w:r>
          </w:p>
        </w:tc>
      </w:tr>
      <w:tr w:rsidR="004F09E7" w:rsidRPr="00C84064" w14:paraId="0089A3A8" w14:textId="77777777">
        <w:tc>
          <w:tcPr>
            <w:tcW w:w="4673" w:type="dxa"/>
          </w:tcPr>
          <w:p w14:paraId="0089A3A4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Total bilirubin,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659" w:type="dxa"/>
          </w:tcPr>
          <w:p w14:paraId="0089A3A5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12.0 (9.0-16.0)</w:t>
            </w:r>
          </w:p>
        </w:tc>
        <w:tc>
          <w:tcPr>
            <w:tcW w:w="2483" w:type="dxa"/>
          </w:tcPr>
          <w:p w14:paraId="0089A3A6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12.0 (9.0-16.0)</w:t>
            </w:r>
          </w:p>
        </w:tc>
        <w:tc>
          <w:tcPr>
            <w:tcW w:w="1620" w:type="dxa"/>
          </w:tcPr>
          <w:p w14:paraId="0089A3A7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0.982</w:t>
            </w:r>
          </w:p>
        </w:tc>
      </w:tr>
      <w:tr w:rsidR="004F09E7" w:rsidRPr="00C84064" w14:paraId="0089A3AD" w14:textId="77777777">
        <w:tc>
          <w:tcPr>
            <w:tcW w:w="4673" w:type="dxa"/>
          </w:tcPr>
          <w:p w14:paraId="0089A3A9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Uric acid,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659" w:type="dxa"/>
          </w:tcPr>
          <w:p w14:paraId="0089A3AA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375.5 (313.8-446.0)</w:t>
            </w:r>
          </w:p>
        </w:tc>
        <w:tc>
          <w:tcPr>
            <w:tcW w:w="2483" w:type="dxa"/>
          </w:tcPr>
          <w:p w14:paraId="0089A3AB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393.0 (332.0-474.0)</w:t>
            </w:r>
          </w:p>
        </w:tc>
        <w:tc>
          <w:tcPr>
            <w:tcW w:w="1620" w:type="dxa"/>
          </w:tcPr>
          <w:p w14:paraId="0089A3AC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0.063</w:t>
            </w:r>
          </w:p>
        </w:tc>
      </w:tr>
      <w:tr w:rsidR="004F09E7" w:rsidRPr="00C84064" w14:paraId="0089A3B2" w14:textId="77777777">
        <w:tc>
          <w:tcPr>
            <w:tcW w:w="4673" w:type="dxa"/>
          </w:tcPr>
          <w:p w14:paraId="0089A3AE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Fasting glucose, mmol/L</w:t>
            </w:r>
          </w:p>
        </w:tc>
        <w:tc>
          <w:tcPr>
            <w:tcW w:w="2659" w:type="dxa"/>
          </w:tcPr>
          <w:p w14:paraId="0089A3AF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6.0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>
              <w:rPr>
                <w:rFonts w:ascii="Times New Roman" w:hAnsi="Times New Roman" w:cs="Times New Roman"/>
                <w:sz w:val="22"/>
              </w:rPr>
              <w:t>1.8</w:t>
            </w:r>
          </w:p>
        </w:tc>
        <w:tc>
          <w:tcPr>
            <w:tcW w:w="2483" w:type="dxa"/>
          </w:tcPr>
          <w:p w14:paraId="0089A3B0" w14:textId="77777777" w:rsidR="004F09E7" w:rsidRPr="00C84064" w:rsidRDefault="00C84064">
            <w:pPr>
              <w:rPr>
                <w:rFonts w:ascii="Times New Roman" w:eastAsia="SimSu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 xml:space="preserve">6.2 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>±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2.2</w:t>
            </w:r>
          </w:p>
        </w:tc>
        <w:tc>
          <w:tcPr>
            <w:tcW w:w="1620" w:type="dxa"/>
          </w:tcPr>
          <w:p w14:paraId="0089A3B1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0.737</w:t>
            </w:r>
          </w:p>
        </w:tc>
      </w:tr>
      <w:tr w:rsidR="004F09E7" w:rsidRPr="00C84064" w14:paraId="0089A3B7" w14:textId="77777777">
        <w:tc>
          <w:tcPr>
            <w:tcW w:w="4673" w:type="dxa"/>
          </w:tcPr>
          <w:p w14:paraId="0089A3B3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Fasting insulin,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pmol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/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L</w:t>
            </w:r>
          </w:p>
        </w:tc>
        <w:tc>
          <w:tcPr>
            <w:tcW w:w="2659" w:type="dxa"/>
          </w:tcPr>
          <w:p w14:paraId="0089A3B4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106.7 (69.2-148.2)</w:t>
            </w:r>
          </w:p>
        </w:tc>
        <w:tc>
          <w:tcPr>
            <w:tcW w:w="2483" w:type="dxa"/>
          </w:tcPr>
          <w:p w14:paraId="0089A3B5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109.0 (73.1-161.0)</w:t>
            </w:r>
          </w:p>
        </w:tc>
        <w:tc>
          <w:tcPr>
            <w:tcW w:w="1620" w:type="dxa"/>
          </w:tcPr>
          <w:p w14:paraId="0089A3B6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0.361</w:t>
            </w:r>
          </w:p>
        </w:tc>
      </w:tr>
      <w:tr w:rsidR="004F09E7" w:rsidRPr="00C84064" w14:paraId="0089A3BC" w14:textId="77777777">
        <w:tc>
          <w:tcPr>
            <w:tcW w:w="4673" w:type="dxa"/>
          </w:tcPr>
          <w:p w14:paraId="0089A3B8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bookmarkStart w:id="1" w:name="OLE_LINK3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HOMA-IR</w:t>
            </w:r>
            <w:bookmarkEnd w:id="1"/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score</w:t>
            </w:r>
          </w:p>
        </w:tc>
        <w:tc>
          <w:tcPr>
            <w:tcW w:w="2659" w:type="dxa"/>
          </w:tcPr>
          <w:p w14:paraId="0089A3B9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3.8 (2.3-5.4)</w:t>
            </w:r>
          </w:p>
        </w:tc>
        <w:tc>
          <w:tcPr>
            <w:tcW w:w="2483" w:type="dxa"/>
          </w:tcPr>
          <w:p w14:paraId="0089A3BA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3.9 (2.5-6.0)</w:t>
            </w:r>
          </w:p>
        </w:tc>
        <w:tc>
          <w:tcPr>
            <w:tcW w:w="1620" w:type="dxa"/>
          </w:tcPr>
          <w:p w14:paraId="0089A3BB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0.241</w:t>
            </w:r>
          </w:p>
        </w:tc>
      </w:tr>
      <w:tr w:rsidR="004F09E7" w:rsidRPr="00C84064" w14:paraId="0089A3C1" w14:textId="77777777">
        <w:tc>
          <w:tcPr>
            <w:tcW w:w="4673" w:type="dxa"/>
            <w:vAlign w:val="center"/>
          </w:tcPr>
          <w:p w14:paraId="0089A3BD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Total cholesterol, mmol/L</w:t>
            </w:r>
          </w:p>
        </w:tc>
        <w:tc>
          <w:tcPr>
            <w:tcW w:w="2659" w:type="dxa"/>
          </w:tcPr>
          <w:p w14:paraId="0089A3BE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5.1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>
              <w:rPr>
                <w:rFonts w:ascii="Times New Roman" w:hAnsi="Times New Roman" w:cs="Times New Roman"/>
                <w:sz w:val="22"/>
              </w:rPr>
              <w:t>1.3</w:t>
            </w:r>
          </w:p>
        </w:tc>
        <w:tc>
          <w:tcPr>
            <w:tcW w:w="2483" w:type="dxa"/>
          </w:tcPr>
          <w:p w14:paraId="0089A3BF" w14:textId="77777777" w:rsidR="004F09E7" w:rsidRPr="00C84064" w:rsidRDefault="00C84064">
            <w:pPr>
              <w:rPr>
                <w:rFonts w:ascii="Times New Roman" w:eastAsia="SimSu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 xml:space="preserve">5.2 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>1.2</w:t>
            </w:r>
          </w:p>
        </w:tc>
        <w:tc>
          <w:tcPr>
            <w:tcW w:w="1620" w:type="dxa"/>
          </w:tcPr>
          <w:p w14:paraId="0089A3C0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0.451</w:t>
            </w:r>
          </w:p>
        </w:tc>
      </w:tr>
      <w:tr w:rsidR="004F09E7" w:rsidRPr="00C84064" w14:paraId="0089A3C6" w14:textId="77777777">
        <w:tc>
          <w:tcPr>
            <w:tcW w:w="4673" w:type="dxa"/>
            <w:vAlign w:val="center"/>
          </w:tcPr>
          <w:p w14:paraId="0089A3C2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Triglycerides, mmol/L</w:t>
            </w:r>
          </w:p>
        </w:tc>
        <w:tc>
          <w:tcPr>
            <w:tcW w:w="2659" w:type="dxa"/>
          </w:tcPr>
          <w:p w14:paraId="0089A3C3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2.0 (1.3-2.8)</w:t>
            </w:r>
          </w:p>
        </w:tc>
        <w:tc>
          <w:tcPr>
            <w:tcW w:w="2483" w:type="dxa"/>
          </w:tcPr>
          <w:p w14:paraId="0089A3C4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2.0</w:t>
            </w:r>
            <w:r w:rsidRPr="00C84064">
              <w:rPr>
                <w:rFonts w:ascii="Times New Roman" w:eastAsia="SimSun" w:hAnsi="Times New Roman" w:cs="Times New Roman"/>
                <w:sz w:val="22"/>
              </w:rPr>
              <w:t xml:space="preserve"> </w:t>
            </w:r>
            <w:r w:rsidRPr="00C84064">
              <w:rPr>
                <w:rFonts w:ascii="Times New Roman" w:eastAsia="SimSun" w:hAnsi="Times New Roman" w:cs="Times New Roman"/>
                <w:sz w:val="22"/>
              </w:rPr>
              <w:t>(1.5-3.0)</w:t>
            </w:r>
          </w:p>
        </w:tc>
        <w:tc>
          <w:tcPr>
            <w:tcW w:w="1620" w:type="dxa"/>
          </w:tcPr>
          <w:p w14:paraId="0089A3C5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0.379</w:t>
            </w:r>
          </w:p>
        </w:tc>
      </w:tr>
      <w:tr w:rsidR="004F09E7" w:rsidRPr="00C84064" w14:paraId="0089A3CB" w14:textId="77777777">
        <w:tc>
          <w:tcPr>
            <w:tcW w:w="4673" w:type="dxa"/>
          </w:tcPr>
          <w:p w14:paraId="0089A3C7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HDL-cholesterol, mmol/L</w:t>
            </w:r>
          </w:p>
        </w:tc>
        <w:tc>
          <w:tcPr>
            <w:tcW w:w="2659" w:type="dxa"/>
          </w:tcPr>
          <w:p w14:paraId="0089A3C8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1.0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>
              <w:rPr>
                <w:rFonts w:ascii="Times New Roman" w:hAnsi="Times New Roman" w:cs="Times New Roman"/>
                <w:sz w:val="22"/>
              </w:rPr>
              <w:t>0.3</w:t>
            </w:r>
          </w:p>
        </w:tc>
        <w:tc>
          <w:tcPr>
            <w:tcW w:w="2483" w:type="dxa"/>
          </w:tcPr>
          <w:p w14:paraId="0089A3C9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 xml:space="preserve">1.0 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 w:rsidRPr="00C84064">
              <w:rPr>
                <w:rFonts w:ascii="Times New Roman" w:hAnsi="Times New Roman" w:cs="Times New Roman"/>
                <w:sz w:val="22"/>
              </w:rPr>
              <w:t>0.</w:t>
            </w:r>
            <w:r w:rsidRPr="00C8406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620" w:type="dxa"/>
          </w:tcPr>
          <w:p w14:paraId="0089A3CA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0.121</w:t>
            </w:r>
          </w:p>
        </w:tc>
      </w:tr>
      <w:tr w:rsidR="004F09E7" w:rsidRPr="00C84064" w14:paraId="0089A3D0" w14:textId="77777777">
        <w:tc>
          <w:tcPr>
            <w:tcW w:w="4673" w:type="dxa"/>
          </w:tcPr>
          <w:p w14:paraId="0089A3CC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LDL-cholesterol, mmol/L</w:t>
            </w:r>
          </w:p>
        </w:tc>
        <w:tc>
          <w:tcPr>
            <w:tcW w:w="2659" w:type="dxa"/>
          </w:tcPr>
          <w:p w14:paraId="0089A3CD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2.9 (2.3-3.6)</w:t>
            </w:r>
          </w:p>
        </w:tc>
        <w:tc>
          <w:tcPr>
            <w:tcW w:w="2483" w:type="dxa"/>
          </w:tcPr>
          <w:p w14:paraId="0089A3CE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3.0 (2.4-3.6)</w:t>
            </w:r>
          </w:p>
        </w:tc>
        <w:tc>
          <w:tcPr>
            <w:tcW w:w="1620" w:type="dxa"/>
          </w:tcPr>
          <w:p w14:paraId="0089A3CF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0.564</w:t>
            </w:r>
          </w:p>
        </w:tc>
      </w:tr>
      <w:tr w:rsidR="004F09E7" w:rsidRPr="00C84064" w14:paraId="0089A3D5" w14:textId="77777777">
        <w:tc>
          <w:tcPr>
            <w:tcW w:w="4673" w:type="dxa"/>
          </w:tcPr>
          <w:p w14:paraId="0089A3D1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AdvPA564" w:hAnsi="Times New Roman" w:cs="Times New Roman"/>
                <w:kern w:val="0"/>
                <w:sz w:val="22"/>
              </w:rPr>
              <w:t>Platelet count, ×10^</w:t>
            </w:r>
            <w:r>
              <w:rPr>
                <w:rFonts w:ascii="Times New Roman" w:eastAsia="AdvPA564" w:hAnsi="Times New Roman" w:cs="Times New Roman"/>
                <w:kern w:val="0"/>
                <w:sz w:val="22"/>
                <w:vertAlign w:val="superscript"/>
              </w:rPr>
              <w:t>9</w:t>
            </w:r>
            <w:r>
              <w:rPr>
                <w:rFonts w:ascii="Times New Roman" w:eastAsia="AdvPA564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659" w:type="dxa"/>
          </w:tcPr>
          <w:p w14:paraId="0089A3D2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234.7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± </w:t>
            </w:r>
            <w:r>
              <w:rPr>
                <w:rFonts w:ascii="Times New Roman" w:hAnsi="Times New Roman" w:cs="Times New Roman"/>
                <w:sz w:val="22"/>
              </w:rPr>
              <w:t>58.0</w:t>
            </w:r>
          </w:p>
        </w:tc>
        <w:tc>
          <w:tcPr>
            <w:tcW w:w="2483" w:type="dxa"/>
          </w:tcPr>
          <w:p w14:paraId="0089A3D3" w14:textId="77777777" w:rsidR="004F09E7" w:rsidRPr="00C84064" w:rsidRDefault="00C84064">
            <w:pPr>
              <w:rPr>
                <w:rFonts w:ascii="Times New Roman" w:eastAsia="SimSu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 xml:space="preserve">253.6 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>±</w:t>
            </w:r>
            <w:r w:rsidRPr="00C84064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66.1</w:t>
            </w:r>
          </w:p>
        </w:tc>
        <w:tc>
          <w:tcPr>
            <w:tcW w:w="1620" w:type="dxa"/>
          </w:tcPr>
          <w:p w14:paraId="0089A3D4" w14:textId="77777777" w:rsidR="004F09E7" w:rsidRPr="00C84064" w:rsidRDefault="00C8406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84064">
              <w:rPr>
                <w:rFonts w:ascii="Times New Roman" w:hAnsi="Times New Roman" w:cs="Times New Roman"/>
                <w:b/>
                <w:bCs/>
                <w:sz w:val="22"/>
              </w:rPr>
              <w:t>0.009</w:t>
            </w:r>
          </w:p>
        </w:tc>
      </w:tr>
      <w:tr w:rsidR="004F09E7" w:rsidRPr="00C84064" w14:paraId="0089A3DA" w14:textId="77777777">
        <w:tc>
          <w:tcPr>
            <w:tcW w:w="4673" w:type="dxa"/>
          </w:tcPr>
          <w:p w14:paraId="0089A3D6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AdvPA564" w:hAnsi="Times New Roman" w:cs="Times New Roman"/>
                <w:kern w:val="0"/>
                <w:sz w:val="22"/>
              </w:rPr>
              <w:t>High-sensitivity C-reactive protein*, mg/L</w:t>
            </w:r>
          </w:p>
        </w:tc>
        <w:tc>
          <w:tcPr>
            <w:tcW w:w="2659" w:type="dxa"/>
          </w:tcPr>
          <w:p w14:paraId="0089A3D7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 (0.6-2.2)</w:t>
            </w:r>
          </w:p>
        </w:tc>
        <w:tc>
          <w:tcPr>
            <w:tcW w:w="2483" w:type="dxa"/>
          </w:tcPr>
          <w:p w14:paraId="0089A3D8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1.3 (0.7-2.9)</w:t>
            </w:r>
          </w:p>
        </w:tc>
        <w:tc>
          <w:tcPr>
            <w:tcW w:w="1620" w:type="dxa"/>
          </w:tcPr>
          <w:p w14:paraId="0089A3D9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0.147</w:t>
            </w:r>
          </w:p>
        </w:tc>
      </w:tr>
      <w:tr w:rsidR="004F09E7" w:rsidRPr="00C84064" w14:paraId="0089A3DF" w14:textId="77777777">
        <w:tc>
          <w:tcPr>
            <w:tcW w:w="4673" w:type="dxa"/>
            <w:vAlign w:val="center"/>
          </w:tcPr>
          <w:p w14:paraId="0089A3DB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Hemoglobin, g/L</w:t>
            </w:r>
          </w:p>
        </w:tc>
        <w:tc>
          <w:tcPr>
            <w:tcW w:w="2659" w:type="dxa"/>
          </w:tcPr>
          <w:p w14:paraId="0089A3DC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sz w:val="22"/>
              </w:rPr>
              <w:t>146.7 ± 14.7</w:t>
            </w:r>
          </w:p>
        </w:tc>
        <w:tc>
          <w:tcPr>
            <w:tcW w:w="2483" w:type="dxa"/>
          </w:tcPr>
          <w:p w14:paraId="0089A3DD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148.0 ± 15.1</w:t>
            </w:r>
          </w:p>
        </w:tc>
        <w:tc>
          <w:tcPr>
            <w:tcW w:w="1620" w:type="dxa"/>
          </w:tcPr>
          <w:p w14:paraId="0089A3DE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0.307</w:t>
            </w:r>
          </w:p>
        </w:tc>
      </w:tr>
      <w:tr w:rsidR="004F09E7" w:rsidRPr="00C84064" w14:paraId="0089A3E4" w14:textId="77777777">
        <w:tc>
          <w:tcPr>
            <w:tcW w:w="4673" w:type="dxa"/>
          </w:tcPr>
          <w:p w14:paraId="0089A3E0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AdvPA564" w:hAnsi="Times New Roman" w:cs="Times New Roman"/>
                <w:kern w:val="0"/>
                <w:sz w:val="22"/>
              </w:rPr>
              <w:t xml:space="preserve">Iron,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659" w:type="dxa"/>
          </w:tcPr>
          <w:p w14:paraId="0089A3E1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16.70 (13.40-21.90)</w:t>
            </w:r>
          </w:p>
        </w:tc>
        <w:tc>
          <w:tcPr>
            <w:tcW w:w="2483" w:type="dxa"/>
          </w:tcPr>
          <w:p w14:paraId="0089A3E2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17.0 (12.9-19.9)</w:t>
            </w:r>
          </w:p>
        </w:tc>
        <w:tc>
          <w:tcPr>
            <w:tcW w:w="1620" w:type="dxa"/>
          </w:tcPr>
          <w:p w14:paraId="0089A3E3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0.323</w:t>
            </w:r>
          </w:p>
        </w:tc>
      </w:tr>
      <w:tr w:rsidR="004F09E7" w:rsidRPr="00C84064" w14:paraId="0089A3E9" w14:textId="77777777">
        <w:tc>
          <w:tcPr>
            <w:tcW w:w="4673" w:type="dxa"/>
          </w:tcPr>
          <w:p w14:paraId="0089A3E5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Transferrin</w:t>
            </w:r>
            <w:proofErr w:type="gramEnd"/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concentrations**, %</w:t>
            </w:r>
          </w:p>
        </w:tc>
        <w:tc>
          <w:tcPr>
            <w:tcW w:w="2659" w:type="dxa"/>
          </w:tcPr>
          <w:p w14:paraId="0089A3E6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29.0 (22.5-38.5)</w:t>
            </w:r>
          </w:p>
        </w:tc>
        <w:tc>
          <w:tcPr>
            <w:tcW w:w="2483" w:type="dxa"/>
          </w:tcPr>
          <w:p w14:paraId="0089A3E7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29.0 (22.0-34.8)</w:t>
            </w:r>
          </w:p>
        </w:tc>
        <w:tc>
          <w:tcPr>
            <w:tcW w:w="1620" w:type="dxa"/>
          </w:tcPr>
          <w:p w14:paraId="0089A3E8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0.445</w:t>
            </w:r>
          </w:p>
        </w:tc>
      </w:tr>
      <w:tr w:rsidR="004F09E7" w:rsidRPr="00C84064" w14:paraId="0089A3EE" w14:textId="77777777">
        <w:tc>
          <w:tcPr>
            <w:tcW w:w="4673" w:type="dxa"/>
          </w:tcPr>
          <w:p w14:paraId="0089A3EA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Ferritin, mcg/L</w:t>
            </w:r>
          </w:p>
        </w:tc>
        <w:tc>
          <w:tcPr>
            <w:tcW w:w="2659" w:type="dxa"/>
          </w:tcPr>
          <w:p w14:paraId="0089A3EB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301.4 (151.1-440.0)</w:t>
            </w:r>
          </w:p>
        </w:tc>
        <w:tc>
          <w:tcPr>
            <w:tcW w:w="2483" w:type="dxa"/>
          </w:tcPr>
          <w:p w14:paraId="0089A3EC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272.4 (148.2-440.5)</w:t>
            </w:r>
          </w:p>
        </w:tc>
        <w:tc>
          <w:tcPr>
            <w:tcW w:w="1620" w:type="dxa"/>
          </w:tcPr>
          <w:p w14:paraId="0089A3ED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0.298</w:t>
            </w:r>
          </w:p>
        </w:tc>
      </w:tr>
      <w:tr w:rsidR="004F09E7" w:rsidRPr="00C84064" w14:paraId="0089A3F3" w14:textId="77777777">
        <w:tc>
          <w:tcPr>
            <w:tcW w:w="4673" w:type="dxa"/>
          </w:tcPr>
          <w:p w14:paraId="0089A3EF" w14:textId="77777777" w:rsidR="004F09E7" w:rsidRDefault="00C84064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lastRenderedPageBreak/>
              <w:t>Comorbid diseases</w:t>
            </w:r>
          </w:p>
        </w:tc>
        <w:tc>
          <w:tcPr>
            <w:tcW w:w="2659" w:type="dxa"/>
          </w:tcPr>
          <w:p w14:paraId="0089A3F0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3" w:type="dxa"/>
          </w:tcPr>
          <w:p w14:paraId="0089A3F1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20" w:type="dxa"/>
          </w:tcPr>
          <w:p w14:paraId="0089A3F2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3F8" w14:textId="77777777">
        <w:tc>
          <w:tcPr>
            <w:tcW w:w="4673" w:type="dxa"/>
          </w:tcPr>
          <w:p w14:paraId="0089A3F4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Type 2 diabetes, n (%)</w:t>
            </w:r>
          </w:p>
        </w:tc>
        <w:tc>
          <w:tcPr>
            <w:tcW w:w="2659" w:type="dxa"/>
          </w:tcPr>
          <w:p w14:paraId="0089A3F5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83 (40.7)</w:t>
            </w:r>
          </w:p>
        </w:tc>
        <w:tc>
          <w:tcPr>
            <w:tcW w:w="2483" w:type="dxa"/>
          </w:tcPr>
          <w:p w14:paraId="0089A3F6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75 (37.1)</w:t>
            </w:r>
          </w:p>
        </w:tc>
        <w:tc>
          <w:tcPr>
            <w:tcW w:w="1620" w:type="dxa"/>
          </w:tcPr>
          <w:p w14:paraId="0089A3F7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0.462</w:t>
            </w:r>
          </w:p>
        </w:tc>
      </w:tr>
      <w:tr w:rsidR="004F09E7" w:rsidRPr="00C84064" w14:paraId="0089A3FD" w14:textId="77777777">
        <w:tc>
          <w:tcPr>
            <w:tcW w:w="4673" w:type="dxa"/>
          </w:tcPr>
          <w:p w14:paraId="0089A3F9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Hypertension, n (%)</w:t>
            </w:r>
          </w:p>
        </w:tc>
        <w:tc>
          <w:tcPr>
            <w:tcW w:w="2659" w:type="dxa"/>
          </w:tcPr>
          <w:p w14:paraId="0089A3FA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 (43.6)</w:t>
            </w:r>
          </w:p>
        </w:tc>
        <w:tc>
          <w:tcPr>
            <w:tcW w:w="2483" w:type="dxa"/>
          </w:tcPr>
          <w:p w14:paraId="0089A3FB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93 (46.0)</w:t>
            </w:r>
          </w:p>
        </w:tc>
        <w:tc>
          <w:tcPr>
            <w:tcW w:w="1620" w:type="dxa"/>
          </w:tcPr>
          <w:p w14:paraId="0089A3FC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0.625</w:t>
            </w:r>
          </w:p>
        </w:tc>
      </w:tr>
      <w:tr w:rsidR="004F09E7" w:rsidRPr="00C84064" w14:paraId="0089A402" w14:textId="77777777">
        <w:tc>
          <w:tcPr>
            <w:tcW w:w="4673" w:type="dxa"/>
          </w:tcPr>
          <w:p w14:paraId="0089A3FE" w14:textId="77777777" w:rsidR="004F09E7" w:rsidRDefault="00C84064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bookmarkStart w:id="2" w:name="OLE_LINK2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Dyslipidemia</w:t>
            </w:r>
            <w:bookmarkEnd w:id="2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, n (%)</w:t>
            </w:r>
          </w:p>
        </w:tc>
        <w:tc>
          <w:tcPr>
            <w:tcW w:w="2659" w:type="dxa"/>
          </w:tcPr>
          <w:p w14:paraId="0089A3FF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183 (90.1)</w:t>
            </w:r>
          </w:p>
        </w:tc>
        <w:tc>
          <w:tcPr>
            <w:tcW w:w="2483" w:type="dxa"/>
          </w:tcPr>
          <w:p w14:paraId="0089A400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183 (91.5)</w:t>
            </w:r>
          </w:p>
        </w:tc>
        <w:tc>
          <w:tcPr>
            <w:tcW w:w="1620" w:type="dxa"/>
          </w:tcPr>
          <w:p w14:paraId="0089A401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0.638</w:t>
            </w:r>
          </w:p>
        </w:tc>
      </w:tr>
      <w:tr w:rsidR="004F09E7" w:rsidRPr="00C84064" w14:paraId="0089A407" w14:textId="77777777">
        <w:tc>
          <w:tcPr>
            <w:tcW w:w="4673" w:type="dxa"/>
          </w:tcPr>
          <w:p w14:paraId="0089A403" w14:textId="77777777" w:rsidR="004F09E7" w:rsidRDefault="00C84064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Histological liver features</w:t>
            </w:r>
          </w:p>
        </w:tc>
        <w:tc>
          <w:tcPr>
            <w:tcW w:w="2659" w:type="dxa"/>
          </w:tcPr>
          <w:p w14:paraId="0089A404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3" w:type="dxa"/>
          </w:tcPr>
          <w:p w14:paraId="0089A405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20" w:type="dxa"/>
          </w:tcPr>
          <w:p w14:paraId="0089A406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40C" w14:textId="77777777">
        <w:tc>
          <w:tcPr>
            <w:tcW w:w="4673" w:type="dxa"/>
            <w:vAlign w:val="center"/>
          </w:tcPr>
          <w:p w14:paraId="0089A408" w14:textId="77777777" w:rsidR="004F09E7" w:rsidRDefault="00C84064">
            <w:pPr>
              <w:ind w:firstLineChars="100" w:firstLine="220"/>
              <w:rPr>
                <w:rFonts w:ascii="Times New Roman" w:eastAsia="AdvPA568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Steatosis,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n (%)</w:t>
            </w:r>
          </w:p>
        </w:tc>
        <w:tc>
          <w:tcPr>
            <w:tcW w:w="2659" w:type="dxa"/>
          </w:tcPr>
          <w:p w14:paraId="0089A409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3" w:type="dxa"/>
          </w:tcPr>
          <w:p w14:paraId="0089A40A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20" w:type="dxa"/>
          </w:tcPr>
          <w:p w14:paraId="0089A40B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0.757</w:t>
            </w:r>
          </w:p>
        </w:tc>
      </w:tr>
      <w:tr w:rsidR="004F09E7" w:rsidRPr="00C84064" w14:paraId="0089A411" w14:textId="77777777">
        <w:tc>
          <w:tcPr>
            <w:tcW w:w="4673" w:type="dxa"/>
            <w:vAlign w:val="center"/>
          </w:tcPr>
          <w:p w14:paraId="0089A40D" w14:textId="77777777" w:rsidR="004F09E7" w:rsidRDefault="00C84064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Mild steatosis</w:t>
            </w:r>
          </w:p>
        </w:tc>
        <w:tc>
          <w:tcPr>
            <w:tcW w:w="2659" w:type="dxa"/>
          </w:tcPr>
          <w:p w14:paraId="0089A40E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93 (45.6)</w:t>
            </w:r>
          </w:p>
        </w:tc>
        <w:tc>
          <w:tcPr>
            <w:tcW w:w="2483" w:type="dxa"/>
          </w:tcPr>
          <w:p w14:paraId="0089A40F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89 (44.1)</w:t>
            </w:r>
          </w:p>
        </w:tc>
        <w:tc>
          <w:tcPr>
            <w:tcW w:w="1620" w:type="dxa"/>
          </w:tcPr>
          <w:p w14:paraId="0089A410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416" w14:textId="77777777">
        <w:tc>
          <w:tcPr>
            <w:tcW w:w="4673" w:type="dxa"/>
            <w:vAlign w:val="center"/>
          </w:tcPr>
          <w:p w14:paraId="0089A412" w14:textId="77777777" w:rsidR="004F09E7" w:rsidRDefault="00C84064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Severe steatosis</w:t>
            </w:r>
          </w:p>
        </w:tc>
        <w:tc>
          <w:tcPr>
            <w:tcW w:w="2659" w:type="dxa"/>
          </w:tcPr>
          <w:p w14:paraId="0089A413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111 (54.4)</w:t>
            </w:r>
          </w:p>
        </w:tc>
        <w:tc>
          <w:tcPr>
            <w:tcW w:w="2483" w:type="dxa"/>
          </w:tcPr>
          <w:p w14:paraId="0089A414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113 (55.9)</w:t>
            </w:r>
          </w:p>
        </w:tc>
        <w:tc>
          <w:tcPr>
            <w:tcW w:w="1620" w:type="dxa"/>
          </w:tcPr>
          <w:p w14:paraId="0089A415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41B" w14:textId="77777777">
        <w:tc>
          <w:tcPr>
            <w:tcW w:w="4673" w:type="dxa"/>
            <w:vAlign w:val="center"/>
          </w:tcPr>
          <w:p w14:paraId="0089A417" w14:textId="77777777" w:rsidR="004F09E7" w:rsidRDefault="00C84064">
            <w:pPr>
              <w:ind w:firstLineChars="100" w:firstLine="22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Hepatocyte ballooning,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n (%)</w:t>
            </w:r>
          </w:p>
        </w:tc>
        <w:tc>
          <w:tcPr>
            <w:tcW w:w="2659" w:type="dxa"/>
          </w:tcPr>
          <w:p w14:paraId="0089A418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3" w:type="dxa"/>
          </w:tcPr>
          <w:p w14:paraId="0089A419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20" w:type="dxa"/>
          </w:tcPr>
          <w:p w14:paraId="0089A41A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0.627</w:t>
            </w:r>
          </w:p>
        </w:tc>
      </w:tr>
      <w:tr w:rsidR="004F09E7" w:rsidRPr="00C84064" w14:paraId="0089A420" w14:textId="77777777">
        <w:tc>
          <w:tcPr>
            <w:tcW w:w="4673" w:type="dxa"/>
            <w:vAlign w:val="center"/>
          </w:tcPr>
          <w:p w14:paraId="0089A41C" w14:textId="77777777" w:rsidR="004F09E7" w:rsidRDefault="00C84064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Mild ballooning</w:t>
            </w:r>
          </w:p>
        </w:tc>
        <w:tc>
          <w:tcPr>
            <w:tcW w:w="2659" w:type="dxa"/>
          </w:tcPr>
          <w:p w14:paraId="0089A41D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122 (59.8)</w:t>
            </w:r>
          </w:p>
        </w:tc>
        <w:tc>
          <w:tcPr>
            <w:tcW w:w="2483" w:type="dxa"/>
          </w:tcPr>
          <w:p w14:paraId="0089A41E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116 (57.4)</w:t>
            </w:r>
          </w:p>
        </w:tc>
        <w:tc>
          <w:tcPr>
            <w:tcW w:w="1620" w:type="dxa"/>
          </w:tcPr>
          <w:p w14:paraId="0089A41F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425" w14:textId="77777777">
        <w:tc>
          <w:tcPr>
            <w:tcW w:w="4673" w:type="dxa"/>
            <w:vAlign w:val="center"/>
          </w:tcPr>
          <w:p w14:paraId="0089A421" w14:textId="77777777" w:rsidR="004F09E7" w:rsidRDefault="00C84064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Severe ballooning</w:t>
            </w:r>
          </w:p>
        </w:tc>
        <w:tc>
          <w:tcPr>
            <w:tcW w:w="2659" w:type="dxa"/>
          </w:tcPr>
          <w:p w14:paraId="0089A422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82 (40.2)</w:t>
            </w:r>
          </w:p>
        </w:tc>
        <w:tc>
          <w:tcPr>
            <w:tcW w:w="2483" w:type="dxa"/>
          </w:tcPr>
          <w:p w14:paraId="0089A423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86 (42.6)</w:t>
            </w:r>
          </w:p>
        </w:tc>
        <w:tc>
          <w:tcPr>
            <w:tcW w:w="1620" w:type="dxa"/>
          </w:tcPr>
          <w:p w14:paraId="0089A424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42A" w14:textId="77777777">
        <w:tc>
          <w:tcPr>
            <w:tcW w:w="4673" w:type="dxa"/>
            <w:vAlign w:val="center"/>
          </w:tcPr>
          <w:p w14:paraId="0089A426" w14:textId="77777777" w:rsidR="004F09E7" w:rsidRDefault="00C84064">
            <w:pPr>
              <w:ind w:firstLineChars="100" w:firstLine="22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Lobular inflammation,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n (%)</w:t>
            </w:r>
          </w:p>
        </w:tc>
        <w:tc>
          <w:tcPr>
            <w:tcW w:w="2659" w:type="dxa"/>
          </w:tcPr>
          <w:p w14:paraId="0089A427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3" w:type="dxa"/>
          </w:tcPr>
          <w:p w14:paraId="0089A428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20" w:type="dxa"/>
          </w:tcPr>
          <w:p w14:paraId="0089A429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0.556</w:t>
            </w:r>
          </w:p>
        </w:tc>
      </w:tr>
      <w:tr w:rsidR="004F09E7" w:rsidRPr="00C84064" w14:paraId="0089A42F" w14:textId="77777777">
        <w:tc>
          <w:tcPr>
            <w:tcW w:w="4673" w:type="dxa"/>
            <w:vAlign w:val="center"/>
          </w:tcPr>
          <w:p w14:paraId="0089A42B" w14:textId="77777777" w:rsidR="004F09E7" w:rsidRDefault="00C84064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Mild inflammation</w:t>
            </w:r>
          </w:p>
        </w:tc>
        <w:tc>
          <w:tcPr>
            <w:tcW w:w="2659" w:type="dxa"/>
          </w:tcPr>
          <w:p w14:paraId="0089A42C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128 (62.7)</w:t>
            </w:r>
          </w:p>
        </w:tc>
        <w:tc>
          <w:tcPr>
            <w:tcW w:w="2483" w:type="dxa"/>
          </w:tcPr>
          <w:p w14:paraId="0089A42D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121 (59.9)</w:t>
            </w:r>
          </w:p>
        </w:tc>
        <w:tc>
          <w:tcPr>
            <w:tcW w:w="1620" w:type="dxa"/>
          </w:tcPr>
          <w:p w14:paraId="0089A42E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434" w14:textId="77777777">
        <w:tc>
          <w:tcPr>
            <w:tcW w:w="4673" w:type="dxa"/>
            <w:vAlign w:val="center"/>
          </w:tcPr>
          <w:p w14:paraId="0089A430" w14:textId="77777777" w:rsidR="004F09E7" w:rsidRDefault="00C84064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Severe inflammation</w:t>
            </w:r>
          </w:p>
        </w:tc>
        <w:tc>
          <w:tcPr>
            <w:tcW w:w="2659" w:type="dxa"/>
          </w:tcPr>
          <w:p w14:paraId="0089A431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 (37.3)</w:t>
            </w:r>
          </w:p>
        </w:tc>
        <w:tc>
          <w:tcPr>
            <w:tcW w:w="2483" w:type="dxa"/>
          </w:tcPr>
          <w:p w14:paraId="0089A432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81 (40.1)</w:t>
            </w:r>
          </w:p>
        </w:tc>
        <w:tc>
          <w:tcPr>
            <w:tcW w:w="1620" w:type="dxa"/>
          </w:tcPr>
          <w:p w14:paraId="0089A433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439" w14:textId="77777777">
        <w:tc>
          <w:tcPr>
            <w:tcW w:w="4673" w:type="dxa"/>
            <w:vAlign w:val="center"/>
          </w:tcPr>
          <w:p w14:paraId="0089A435" w14:textId="77777777" w:rsidR="004F09E7" w:rsidRDefault="00C84064">
            <w:pPr>
              <w:ind w:firstLineChars="100" w:firstLine="22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Fibrosis stage,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n (%)</w:t>
            </w:r>
          </w:p>
        </w:tc>
        <w:tc>
          <w:tcPr>
            <w:tcW w:w="2659" w:type="dxa"/>
          </w:tcPr>
          <w:p w14:paraId="0089A436" w14:textId="77777777" w:rsidR="004F09E7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83" w:type="dxa"/>
          </w:tcPr>
          <w:p w14:paraId="0089A437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20" w:type="dxa"/>
          </w:tcPr>
          <w:p w14:paraId="0089A438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hAnsi="Times New Roman" w:cs="Times New Roman"/>
                <w:sz w:val="22"/>
              </w:rPr>
              <w:t>0.176</w:t>
            </w:r>
          </w:p>
        </w:tc>
      </w:tr>
      <w:tr w:rsidR="004F09E7" w:rsidRPr="00C84064" w14:paraId="0089A43E" w14:textId="77777777">
        <w:tc>
          <w:tcPr>
            <w:tcW w:w="4673" w:type="dxa"/>
            <w:vAlign w:val="center"/>
          </w:tcPr>
          <w:p w14:paraId="0089A43A" w14:textId="77777777" w:rsidR="004F09E7" w:rsidRDefault="00C84064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No-significant fibrosis</w:t>
            </w:r>
          </w:p>
        </w:tc>
        <w:tc>
          <w:tcPr>
            <w:tcW w:w="2659" w:type="dxa"/>
          </w:tcPr>
          <w:p w14:paraId="0089A43B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163 (79.9)</w:t>
            </w:r>
          </w:p>
        </w:tc>
        <w:tc>
          <w:tcPr>
            <w:tcW w:w="2483" w:type="dxa"/>
          </w:tcPr>
          <w:p w14:paraId="0089A43C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150 (74.3)</w:t>
            </w:r>
          </w:p>
        </w:tc>
        <w:tc>
          <w:tcPr>
            <w:tcW w:w="1620" w:type="dxa"/>
          </w:tcPr>
          <w:p w14:paraId="0089A43D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:rsidRPr="00C84064" w14:paraId="0089A443" w14:textId="77777777">
        <w:tc>
          <w:tcPr>
            <w:tcW w:w="4673" w:type="dxa"/>
            <w:tcBorders>
              <w:bottom w:val="single" w:sz="12" w:space="0" w:color="auto"/>
            </w:tcBorders>
            <w:vAlign w:val="center"/>
          </w:tcPr>
          <w:p w14:paraId="0089A43F" w14:textId="77777777" w:rsidR="004F09E7" w:rsidRDefault="00C84064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Significant fibrosis</w:t>
            </w:r>
          </w:p>
        </w:tc>
        <w:tc>
          <w:tcPr>
            <w:tcW w:w="2659" w:type="dxa"/>
            <w:tcBorders>
              <w:bottom w:val="single" w:sz="12" w:space="0" w:color="auto"/>
            </w:tcBorders>
          </w:tcPr>
          <w:p w14:paraId="0089A440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 (20.1)</w:t>
            </w:r>
          </w:p>
        </w:tc>
        <w:tc>
          <w:tcPr>
            <w:tcW w:w="2483" w:type="dxa"/>
            <w:tcBorders>
              <w:bottom w:val="single" w:sz="12" w:space="0" w:color="auto"/>
            </w:tcBorders>
          </w:tcPr>
          <w:p w14:paraId="0089A441" w14:textId="77777777" w:rsidR="004F09E7" w:rsidRPr="00C84064" w:rsidRDefault="00C84064">
            <w:pPr>
              <w:rPr>
                <w:rFonts w:ascii="Times New Roman" w:hAnsi="Times New Roman" w:cs="Times New Roman"/>
                <w:sz w:val="22"/>
              </w:rPr>
            </w:pPr>
            <w:r w:rsidRPr="00C84064">
              <w:rPr>
                <w:rFonts w:ascii="Times New Roman" w:eastAsia="SimSun" w:hAnsi="Times New Roman" w:cs="Times New Roman"/>
                <w:sz w:val="22"/>
              </w:rPr>
              <w:t>52 (25.7)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089A442" w14:textId="77777777" w:rsidR="004F09E7" w:rsidRPr="00C84064" w:rsidRDefault="004F09E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F09E7" w14:paraId="0089A448" w14:textId="77777777">
        <w:trPr>
          <w:trHeight w:val="634"/>
        </w:trPr>
        <w:tc>
          <w:tcPr>
            <w:tcW w:w="11435" w:type="dxa"/>
            <w:gridSpan w:val="4"/>
            <w:tcBorders>
              <w:top w:val="single" w:sz="12" w:space="0" w:color="auto"/>
            </w:tcBorders>
            <w:vAlign w:val="center"/>
          </w:tcPr>
          <w:p w14:paraId="0089A444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Categorical variables are expressed as numbers (percentages) and continuous variables are presented as means ± SD for normally distributed variables or medians and interquartile ranges (IQR) for non-normally distributed variables. Differences in continuous variables among the patient groups were determined by the one-way ANOVA and the Kruskal-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Wallis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test.</w:t>
            </w:r>
          </w:p>
          <w:p w14:paraId="0089A445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*: data was available only in 325 patients.</w:t>
            </w:r>
          </w:p>
          <w:p w14:paraId="0089A446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</w:rPr>
              <w:t>**</w:t>
            </w:r>
            <w:r>
              <w:rPr>
                <w:rFonts w:ascii="Times New Roman" w:hAnsi="Times New Roman" w:cs="Times New Roman"/>
                <w:sz w:val="22"/>
              </w:rPr>
              <w:t>: data was available only in 153 patients.</w:t>
            </w:r>
          </w:p>
          <w:p w14:paraId="0089A447" w14:textId="77777777" w:rsidR="004F09E7" w:rsidRDefault="00C840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u w:val="single"/>
              </w:rPr>
              <w:t>Abbreviations</w:t>
            </w:r>
            <w:r>
              <w:rPr>
                <w:rFonts w:ascii="Times New Roman" w:hAnsi="Times New Roman" w:cs="Times New Roman"/>
                <w:sz w:val="22"/>
              </w:rPr>
              <w:t xml:space="preserve">: TF,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transferrin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; HOMA-IR, homeostasis model assessment of insulin resistance.</w:t>
            </w:r>
          </w:p>
        </w:tc>
      </w:tr>
    </w:tbl>
    <w:p w14:paraId="0089A449" w14:textId="77777777" w:rsidR="004F09E7" w:rsidRDefault="00C84064">
      <w:pPr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</w:p>
    <w:sectPr w:rsidR="004F09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PA564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AdvPA568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hyphenationZone w:val="283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0MTc2MDQyNjUwMrRU0lEKTi0uzszPAykwqwUAL23voCwAAAA="/>
  </w:docVars>
  <w:rsids>
    <w:rsidRoot w:val="00332B3D"/>
    <w:rsid w:val="00011928"/>
    <w:rsid w:val="000227F2"/>
    <w:rsid w:val="000869FE"/>
    <w:rsid w:val="000F03EA"/>
    <w:rsid w:val="0018006B"/>
    <w:rsid w:val="00186DAA"/>
    <w:rsid w:val="001C42D0"/>
    <w:rsid w:val="001D1B1C"/>
    <w:rsid w:val="001E2890"/>
    <w:rsid w:val="002032C8"/>
    <w:rsid w:val="002251C0"/>
    <w:rsid w:val="00227216"/>
    <w:rsid w:val="00291D6E"/>
    <w:rsid w:val="0029480A"/>
    <w:rsid w:val="002C3B27"/>
    <w:rsid w:val="002D2AF0"/>
    <w:rsid w:val="002D3581"/>
    <w:rsid w:val="00331679"/>
    <w:rsid w:val="00332B3D"/>
    <w:rsid w:val="0033588D"/>
    <w:rsid w:val="003466D3"/>
    <w:rsid w:val="00365E3D"/>
    <w:rsid w:val="003743F3"/>
    <w:rsid w:val="003A43B2"/>
    <w:rsid w:val="003B1A91"/>
    <w:rsid w:val="004248D1"/>
    <w:rsid w:val="004559AB"/>
    <w:rsid w:val="0046700D"/>
    <w:rsid w:val="004802BF"/>
    <w:rsid w:val="004B2643"/>
    <w:rsid w:val="004F09E7"/>
    <w:rsid w:val="00506118"/>
    <w:rsid w:val="00512E67"/>
    <w:rsid w:val="00526A38"/>
    <w:rsid w:val="00536724"/>
    <w:rsid w:val="00570DD6"/>
    <w:rsid w:val="00575F31"/>
    <w:rsid w:val="005902EC"/>
    <w:rsid w:val="005E5DCD"/>
    <w:rsid w:val="00616890"/>
    <w:rsid w:val="00621058"/>
    <w:rsid w:val="00660B74"/>
    <w:rsid w:val="00675039"/>
    <w:rsid w:val="006F0E8A"/>
    <w:rsid w:val="006F338F"/>
    <w:rsid w:val="00710F2A"/>
    <w:rsid w:val="00733982"/>
    <w:rsid w:val="007D5FC3"/>
    <w:rsid w:val="007D648A"/>
    <w:rsid w:val="007E5AED"/>
    <w:rsid w:val="007E5F3A"/>
    <w:rsid w:val="00843484"/>
    <w:rsid w:val="00865A4A"/>
    <w:rsid w:val="00881C60"/>
    <w:rsid w:val="008C586A"/>
    <w:rsid w:val="008F2964"/>
    <w:rsid w:val="00902393"/>
    <w:rsid w:val="00927050"/>
    <w:rsid w:val="0092777B"/>
    <w:rsid w:val="00935E93"/>
    <w:rsid w:val="00943F47"/>
    <w:rsid w:val="0096149B"/>
    <w:rsid w:val="009A1D12"/>
    <w:rsid w:val="009A61D6"/>
    <w:rsid w:val="009B5F69"/>
    <w:rsid w:val="009F46DC"/>
    <w:rsid w:val="00A041F8"/>
    <w:rsid w:val="00A309A2"/>
    <w:rsid w:val="00A40244"/>
    <w:rsid w:val="00A81A6E"/>
    <w:rsid w:val="00AC3BA9"/>
    <w:rsid w:val="00AD4C7D"/>
    <w:rsid w:val="00B020B5"/>
    <w:rsid w:val="00B033F5"/>
    <w:rsid w:val="00B034B4"/>
    <w:rsid w:val="00B273BD"/>
    <w:rsid w:val="00B3301E"/>
    <w:rsid w:val="00B83092"/>
    <w:rsid w:val="00B85533"/>
    <w:rsid w:val="00B87FB4"/>
    <w:rsid w:val="00BA114F"/>
    <w:rsid w:val="00BB7A76"/>
    <w:rsid w:val="00BE4A90"/>
    <w:rsid w:val="00BE7B6F"/>
    <w:rsid w:val="00C55B45"/>
    <w:rsid w:val="00C747D5"/>
    <w:rsid w:val="00C84064"/>
    <w:rsid w:val="00C852A4"/>
    <w:rsid w:val="00CA0FC1"/>
    <w:rsid w:val="00CA7B12"/>
    <w:rsid w:val="00CD7380"/>
    <w:rsid w:val="00D06C3F"/>
    <w:rsid w:val="00D471D8"/>
    <w:rsid w:val="00D7388B"/>
    <w:rsid w:val="00D751FD"/>
    <w:rsid w:val="00DA5847"/>
    <w:rsid w:val="00DC3199"/>
    <w:rsid w:val="00DE76E0"/>
    <w:rsid w:val="00E1753C"/>
    <w:rsid w:val="00E21B90"/>
    <w:rsid w:val="00E46FDA"/>
    <w:rsid w:val="00E93F5C"/>
    <w:rsid w:val="00EE0787"/>
    <w:rsid w:val="00F65092"/>
    <w:rsid w:val="00FC732D"/>
    <w:rsid w:val="04AD115A"/>
    <w:rsid w:val="1D2E3157"/>
    <w:rsid w:val="28537F15"/>
    <w:rsid w:val="31D8203D"/>
    <w:rsid w:val="35560431"/>
    <w:rsid w:val="37B00DC4"/>
    <w:rsid w:val="3ACF5B21"/>
    <w:rsid w:val="45280308"/>
    <w:rsid w:val="4F7420D6"/>
    <w:rsid w:val="56C0589D"/>
    <w:rsid w:val="69E8694B"/>
    <w:rsid w:val="71014097"/>
    <w:rsid w:val="7120374F"/>
    <w:rsid w:val="7718485B"/>
    <w:rsid w:val="7BD7163E"/>
    <w:rsid w:val="7C4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A373"/>
  <w15:docId w15:val="{0F5C399E-1214-4A29-B521-B18D7B7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2197</Characters>
  <Application>Microsoft Office Word</Application>
  <DocSecurity>0</DocSecurity>
  <Lines>73</Lines>
  <Paragraphs>57</Paragraphs>
  <ScaleCrop>false</ScaleCrop>
  <Company>University of Southampton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Chensuidan</dc:creator>
  <cp:lastModifiedBy>Lucinda England</cp:lastModifiedBy>
  <cp:revision>6</cp:revision>
  <dcterms:created xsi:type="dcterms:W3CDTF">2023-12-08T18:58:00Z</dcterms:created>
  <dcterms:modified xsi:type="dcterms:W3CDTF">2025-11-21T09:35:00Z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5a7d2477de956120a7cb10d57a03771505d684894781695892d603dfe49f4bee</vt:lpwstr>
  </property>
  <property fmtid="{D5CDD505-2E9C-101B-9397-08002B2CF9AE}" pid="3" name="KSOTemplateDocerSaveRecord">
    <vt:lpwstr>eyJoZGlkIjoiYzFkYTg1ODRiMmVhNTQ2YzQ2YzdjZWZkZTA1ZmFlNzAiLCJ1c2VySWQiOiI0MTg1MTkzODUifQ==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4A2ECC5A33AE4D87A94FBDD5E198F183_12</vt:lpwstr>
  </property>
</Properties>
</file>