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7DF9" w14:textId="29D025FC" w:rsidR="00D509A5" w:rsidRDefault="00D509A5" w:rsidP="00CD33CF">
      <w:pPr>
        <w:pStyle w:val="Heading2"/>
      </w:pPr>
      <w:r>
        <w:t>Title:</w:t>
      </w:r>
    </w:p>
    <w:p w14:paraId="59A4B323" w14:textId="266112E8" w:rsidR="00D8058C" w:rsidRDefault="007B769F" w:rsidP="00CD33CF">
      <w:pPr>
        <w:pStyle w:val="Heading2"/>
      </w:pPr>
      <w:r>
        <w:t>Development</w:t>
      </w:r>
      <w:r w:rsidR="00663B98">
        <w:t xml:space="preserve"> </w:t>
      </w:r>
      <w:r w:rsidR="00077F22" w:rsidRPr="00077F22">
        <w:t xml:space="preserve">of </w:t>
      </w:r>
      <w:r w:rsidR="00C3494C">
        <w:t xml:space="preserve">a </w:t>
      </w:r>
      <w:r w:rsidR="00077F22" w:rsidRPr="00077F22">
        <w:t xml:space="preserve">health-related quality of life </w:t>
      </w:r>
      <w:r w:rsidR="00C3494C">
        <w:t>tool</w:t>
      </w:r>
      <w:r w:rsidR="00C3494C" w:rsidRPr="00077F22">
        <w:t xml:space="preserve"> </w:t>
      </w:r>
      <w:r w:rsidR="00077F22" w:rsidRPr="00077F22">
        <w:t xml:space="preserve">for </w:t>
      </w:r>
      <w:r w:rsidR="0050676F">
        <w:t xml:space="preserve">Adolescents and Young Adults </w:t>
      </w:r>
      <w:r w:rsidR="00D8058C">
        <w:t>with cancer</w:t>
      </w:r>
    </w:p>
    <w:p w14:paraId="374DF6D6" w14:textId="6033280A" w:rsidR="00D509A5" w:rsidRDefault="00D509A5" w:rsidP="00CD33CF">
      <w:pPr>
        <w:pStyle w:val="Heading2"/>
      </w:pPr>
      <w:r>
        <w:t>Sub-title</w:t>
      </w:r>
      <w:r w:rsidR="006D2B43">
        <w:t>:</w:t>
      </w:r>
    </w:p>
    <w:p w14:paraId="048792C4" w14:textId="4C6ECE4D" w:rsidR="00D66F04" w:rsidRDefault="00D8058C" w:rsidP="00554002">
      <w:pPr>
        <w:pStyle w:val="Heading2"/>
      </w:pPr>
      <w:r>
        <w:t xml:space="preserve">EORTC QLQ-AYA30 </w:t>
      </w:r>
      <w:r w:rsidR="00D509A5">
        <w:t>for ages 14-39 years</w:t>
      </w:r>
    </w:p>
    <w:p w14:paraId="5139B10C" w14:textId="77777777" w:rsidR="00554002" w:rsidRPr="00554002" w:rsidRDefault="00554002" w:rsidP="00554002"/>
    <w:p w14:paraId="4A118FC4" w14:textId="14B013A9" w:rsidR="0051573A" w:rsidRPr="00554002" w:rsidRDefault="0018432B" w:rsidP="00D66F04">
      <w:pPr>
        <w:rPr>
          <w:rFonts w:ascii="Calibri" w:hAnsi="Calibri" w:cs="Calibri"/>
          <w:sz w:val="20"/>
          <w:szCs w:val="20"/>
        </w:rPr>
      </w:pPr>
      <w:r w:rsidRPr="0018432B">
        <w:rPr>
          <w:rFonts w:ascii="Calibri" w:hAnsi="Calibri" w:cs="Calibri"/>
          <w:sz w:val="20"/>
          <w:szCs w:val="20"/>
        </w:rPr>
        <w:t>Samantha C. Sodergren</w:t>
      </w:r>
      <w:r w:rsidR="001B5C5A">
        <w:rPr>
          <w:rFonts w:ascii="Calibri" w:hAnsi="Calibri" w:cs="Calibri"/>
          <w:sz w:val="20"/>
          <w:szCs w:val="20"/>
          <w:vertAlign w:val="superscript"/>
        </w:rPr>
        <w:t>1</w:t>
      </w:r>
      <w:r w:rsidRPr="0018432B">
        <w:rPr>
          <w:rFonts w:ascii="Calibri" w:hAnsi="Calibri" w:cs="Calibri"/>
          <w:sz w:val="20"/>
          <w:szCs w:val="20"/>
        </w:rPr>
        <w:t>, PhD; Olga Husson</w:t>
      </w:r>
      <w:r w:rsidR="001B5C5A">
        <w:rPr>
          <w:rFonts w:ascii="Calibri" w:hAnsi="Calibri" w:cs="Calibri"/>
          <w:sz w:val="20"/>
          <w:szCs w:val="20"/>
          <w:vertAlign w:val="superscript"/>
        </w:rPr>
        <w:t>2,3,4</w:t>
      </w:r>
      <w:r w:rsidRPr="0018432B">
        <w:rPr>
          <w:rFonts w:ascii="Calibri" w:hAnsi="Calibri" w:cs="Calibri"/>
          <w:sz w:val="20"/>
          <w:szCs w:val="20"/>
        </w:rPr>
        <w:t>, PhD; Silvie Janssen</w:t>
      </w:r>
      <w:r w:rsidR="001B5C5A">
        <w:rPr>
          <w:rFonts w:ascii="Calibri" w:hAnsi="Calibri" w:cs="Calibri"/>
          <w:sz w:val="20"/>
          <w:szCs w:val="20"/>
          <w:vertAlign w:val="superscript"/>
        </w:rPr>
        <w:t>2,4,5</w:t>
      </w:r>
      <w:r w:rsidRPr="0018432B">
        <w:rPr>
          <w:rFonts w:ascii="Calibri" w:hAnsi="Calibri" w:cs="Calibri"/>
          <w:sz w:val="20"/>
          <w:szCs w:val="20"/>
        </w:rPr>
        <w:t xml:space="preserve">, </w:t>
      </w:r>
      <w:r w:rsidR="00062BDE">
        <w:rPr>
          <w:rFonts w:ascii="Calibri" w:hAnsi="Calibri" w:cs="Calibri"/>
          <w:sz w:val="20"/>
          <w:szCs w:val="20"/>
        </w:rPr>
        <w:t>MSc</w:t>
      </w:r>
      <w:r w:rsidRPr="0018432B">
        <w:rPr>
          <w:rFonts w:ascii="Calibri" w:hAnsi="Calibri" w:cs="Calibri"/>
          <w:sz w:val="20"/>
          <w:szCs w:val="20"/>
        </w:rPr>
        <w:t>; Gudrun E. Rohde</w:t>
      </w:r>
      <w:r w:rsidR="001B5C5A">
        <w:rPr>
          <w:rFonts w:ascii="Calibri" w:hAnsi="Calibri" w:cs="Calibri"/>
          <w:sz w:val="20"/>
          <w:szCs w:val="20"/>
          <w:vertAlign w:val="superscript"/>
        </w:rPr>
        <w:t>6,7,8</w:t>
      </w:r>
      <w:r w:rsidRPr="0018432B">
        <w:rPr>
          <w:rFonts w:ascii="Calibri" w:hAnsi="Calibri" w:cs="Calibri"/>
          <w:sz w:val="20"/>
          <w:szCs w:val="20"/>
        </w:rPr>
        <w:t>, PhD; Jamal Hossain</w:t>
      </w:r>
      <w:r w:rsidR="004F0400">
        <w:rPr>
          <w:rFonts w:ascii="Calibri" w:hAnsi="Calibri" w:cs="Calibri"/>
          <w:sz w:val="20"/>
          <w:szCs w:val="20"/>
          <w:vertAlign w:val="superscript"/>
        </w:rPr>
        <w:t>1</w:t>
      </w:r>
      <w:r w:rsidRPr="0018432B">
        <w:rPr>
          <w:rFonts w:ascii="Calibri" w:hAnsi="Calibri" w:cs="Calibri"/>
          <w:sz w:val="20"/>
          <w:szCs w:val="20"/>
        </w:rPr>
        <w:t xml:space="preserve">, </w:t>
      </w:r>
      <w:r w:rsidR="00062BDE">
        <w:rPr>
          <w:rFonts w:ascii="Calibri" w:hAnsi="Calibri" w:cs="Calibri"/>
          <w:sz w:val="20"/>
          <w:szCs w:val="20"/>
        </w:rPr>
        <w:t>PhD</w:t>
      </w:r>
      <w:r w:rsidRPr="0018432B">
        <w:rPr>
          <w:rFonts w:ascii="Calibri" w:hAnsi="Calibri" w:cs="Calibri"/>
          <w:sz w:val="20"/>
          <w:szCs w:val="20"/>
        </w:rPr>
        <w:t>; Haneen Abaza</w:t>
      </w:r>
      <w:r w:rsidR="004F0400">
        <w:rPr>
          <w:rFonts w:ascii="Calibri" w:hAnsi="Calibri" w:cs="Calibri"/>
          <w:sz w:val="20"/>
          <w:szCs w:val="20"/>
          <w:vertAlign w:val="superscript"/>
        </w:rPr>
        <w:t>9</w:t>
      </w:r>
      <w:r w:rsidRPr="0018432B">
        <w:rPr>
          <w:rFonts w:ascii="Calibri" w:hAnsi="Calibri" w:cs="Calibri"/>
          <w:sz w:val="20"/>
          <w:szCs w:val="20"/>
        </w:rPr>
        <w:t xml:space="preserve">, </w:t>
      </w:r>
      <w:r w:rsidR="00062BDE">
        <w:rPr>
          <w:rFonts w:ascii="Calibri" w:hAnsi="Calibri" w:cs="Calibri"/>
          <w:sz w:val="20"/>
          <w:szCs w:val="20"/>
        </w:rPr>
        <w:t>MSc</w:t>
      </w:r>
      <w:r w:rsidRPr="0018432B">
        <w:rPr>
          <w:rFonts w:ascii="Calibri" w:hAnsi="Calibri" w:cs="Calibri"/>
          <w:sz w:val="20"/>
          <w:szCs w:val="20"/>
        </w:rPr>
        <w:t>; Ali Alkan</w:t>
      </w:r>
      <w:r w:rsidR="00FE0622">
        <w:rPr>
          <w:rFonts w:ascii="Calibri" w:hAnsi="Calibri" w:cs="Calibri"/>
          <w:sz w:val="20"/>
          <w:szCs w:val="20"/>
          <w:vertAlign w:val="superscript"/>
        </w:rPr>
        <w:t>10</w:t>
      </w:r>
      <w:r w:rsidRPr="0018432B">
        <w:rPr>
          <w:rFonts w:ascii="Calibri" w:hAnsi="Calibri" w:cs="Calibri"/>
          <w:sz w:val="20"/>
          <w:szCs w:val="20"/>
        </w:rPr>
        <w:t>, MD; Amal Al-Omari</w:t>
      </w:r>
      <w:r w:rsidR="00FE0622">
        <w:rPr>
          <w:rFonts w:ascii="Calibri" w:hAnsi="Calibri" w:cs="Calibri"/>
          <w:sz w:val="20"/>
          <w:szCs w:val="20"/>
          <w:vertAlign w:val="superscript"/>
        </w:rPr>
        <w:t>9</w:t>
      </w:r>
      <w:r w:rsidRPr="0018432B">
        <w:rPr>
          <w:rFonts w:ascii="Calibri" w:hAnsi="Calibri" w:cs="Calibri"/>
          <w:sz w:val="20"/>
          <w:szCs w:val="20"/>
        </w:rPr>
        <w:t>, PhD; Irit Ben-Aharon</w:t>
      </w:r>
      <w:r w:rsidR="00FE0622">
        <w:rPr>
          <w:rFonts w:ascii="Calibri" w:hAnsi="Calibri" w:cs="Calibri"/>
          <w:sz w:val="20"/>
          <w:szCs w:val="20"/>
          <w:vertAlign w:val="superscript"/>
        </w:rPr>
        <w:t>11</w:t>
      </w:r>
      <w:r w:rsidRPr="0018432B">
        <w:rPr>
          <w:rFonts w:ascii="Calibri" w:hAnsi="Calibri" w:cs="Calibri"/>
          <w:sz w:val="20"/>
          <w:szCs w:val="20"/>
        </w:rPr>
        <w:t>, MD; Line Bentsen</w:t>
      </w:r>
      <w:r w:rsidR="00FE0622">
        <w:rPr>
          <w:rFonts w:ascii="Calibri" w:hAnsi="Calibri" w:cs="Calibri"/>
          <w:sz w:val="20"/>
          <w:szCs w:val="20"/>
          <w:vertAlign w:val="superscript"/>
        </w:rPr>
        <w:t>12</w:t>
      </w:r>
      <w:r w:rsidRPr="0018432B">
        <w:rPr>
          <w:rFonts w:ascii="Calibri" w:hAnsi="Calibri" w:cs="Calibri"/>
          <w:sz w:val="20"/>
          <w:szCs w:val="20"/>
        </w:rPr>
        <w:t>, PhD; Marianne G. Guren</w:t>
      </w:r>
      <w:r w:rsidR="00FE0622">
        <w:rPr>
          <w:rFonts w:ascii="Calibri" w:hAnsi="Calibri" w:cs="Calibri"/>
          <w:sz w:val="20"/>
          <w:szCs w:val="20"/>
          <w:vertAlign w:val="superscript"/>
        </w:rPr>
        <w:t>13,14</w:t>
      </w:r>
      <w:r w:rsidRPr="0018432B">
        <w:rPr>
          <w:rFonts w:ascii="Calibri" w:hAnsi="Calibri" w:cs="Calibri"/>
          <w:sz w:val="20"/>
          <w:szCs w:val="20"/>
        </w:rPr>
        <w:t>, MD, PhD; Georgios Ioannidis</w:t>
      </w:r>
      <w:r w:rsidR="00235BC7">
        <w:rPr>
          <w:rFonts w:ascii="Calibri" w:hAnsi="Calibri" w:cs="Calibri"/>
          <w:sz w:val="20"/>
          <w:szCs w:val="20"/>
          <w:vertAlign w:val="superscript"/>
        </w:rPr>
        <w:t>15</w:t>
      </w:r>
      <w:r w:rsidRPr="0018432B">
        <w:rPr>
          <w:rFonts w:ascii="Calibri" w:hAnsi="Calibri" w:cs="Calibri"/>
          <w:sz w:val="20"/>
          <w:szCs w:val="20"/>
        </w:rPr>
        <w:t>, MD; Hiroto Iskiki</w:t>
      </w:r>
      <w:r w:rsidR="00235BC7">
        <w:rPr>
          <w:rFonts w:ascii="Calibri" w:hAnsi="Calibri" w:cs="Calibri"/>
          <w:sz w:val="20"/>
          <w:szCs w:val="20"/>
          <w:vertAlign w:val="superscript"/>
        </w:rPr>
        <w:t>16</w:t>
      </w:r>
      <w:r w:rsidRPr="0018432B">
        <w:rPr>
          <w:rFonts w:ascii="Calibri" w:hAnsi="Calibri" w:cs="Calibri"/>
          <w:sz w:val="20"/>
          <w:szCs w:val="20"/>
        </w:rPr>
        <w:t>, MD, PhD; Michael Koehler, PhD</w:t>
      </w:r>
      <w:r w:rsidR="00235BC7">
        <w:rPr>
          <w:rFonts w:ascii="Calibri" w:hAnsi="Calibri" w:cs="Calibri"/>
          <w:sz w:val="20"/>
          <w:szCs w:val="20"/>
          <w:vertAlign w:val="superscript"/>
        </w:rPr>
        <w:t>17</w:t>
      </w:r>
      <w:r w:rsidRPr="0018432B">
        <w:rPr>
          <w:rFonts w:ascii="Calibri" w:hAnsi="Calibri" w:cs="Calibri"/>
          <w:sz w:val="20"/>
          <w:szCs w:val="20"/>
        </w:rPr>
        <w:t xml:space="preserve">; Emma Lidington, </w:t>
      </w:r>
      <w:r w:rsidR="00062BDE">
        <w:rPr>
          <w:rFonts w:ascii="Calibri" w:hAnsi="Calibri" w:cs="Calibri"/>
          <w:sz w:val="20"/>
          <w:szCs w:val="20"/>
        </w:rPr>
        <w:t>PhD</w:t>
      </w:r>
      <w:r w:rsidR="00235BC7">
        <w:rPr>
          <w:rFonts w:ascii="Calibri" w:hAnsi="Calibri" w:cs="Calibri"/>
          <w:sz w:val="20"/>
          <w:szCs w:val="20"/>
          <w:vertAlign w:val="superscript"/>
        </w:rPr>
        <w:t>18</w:t>
      </w:r>
      <w:r w:rsidRPr="0018432B">
        <w:rPr>
          <w:rFonts w:ascii="Calibri" w:hAnsi="Calibri" w:cs="Calibri"/>
          <w:sz w:val="20"/>
          <w:szCs w:val="20"/>
        </w:rPr>
        <w:t>; Iwona Ługowska</w:t>
      </w:r>
      <w:r w:rsidR="00235BC7">
        <w:rPr>
          <w:rFonts w:ascii="Calibri" w:hAnsi="Calibri" w:cs="Calibri"/>
          <w:sz w:val="20"/>
          <w:szCs w:val="20"/>
          <w:vertAlign w:val="superscript"/>
        </w:rPr>
        <w:t>19</w:t>
      </w:r>
      <w:r w:rsidRPr="0018432B">
        <w:rPr>
          <w:rFonts w:ascii="Calibri" w:hAnsi="Calibri" w:cs="Calibri"/>
          <w:sz w:val="20"/>
          <w:szCs w:val="20"/>
        </w:rPr>
        <w:t>, MD, PhD; Fiona McDonald</w:t>
      </w:r>
      <w:r w:rsidR="00235BC7">
        <w:rPr>
          <w:rFonts w:ascii="Calibri" w:hAnsi="Calibri" w:cs="Calibri"/>
          <w:sz w:val="20"/>
          <w:szCs w:val="20"/>
          <w:vertAlign w:val="superscript"/>
        </w:rPr>
        <w:t>20,21</w:t>
      </w:r>
      <w:r w:rsidRPr="0018432B">
        <w:rPr>
          <w:rFonts w:ascii="Calibri" w:hAnsi="Calibri" w:cs="Calibri"/>
          <w:sz w:val="20"/>
          <w:szCs w:val="20"/>
        </w:rPr>
        <w:t>, PhD; Manjunath Nookala Krishnamurthy</w:t>
      </w:r>
      <w:r w:rsidR="00235BC7">
        <w:rPr>
          <w:rFonts w:ascii="Calibri" w:hAnsi="Calibri" w:cs="Calibri"/>
          <w:sz w:val="20"/>
          <w:szCs w:val="20"/>
          <w:vertAlign w:val="superscript"/>
        </w:rPr>
        <w:t>22,23</w:t>
      </w:r>
      <w:r w:rsidRPr="0018432B">
        <w:rPr>
          <w:rFonts w:ascii="Calibri" w:hAnsi="Calibri" w:cs="Calibri"/>
          <w:sz w:val="20"/>
          <w:szCs w:val="20"/>
        </w:rPr>
        <w:t>, MD; Chana Korenblum</w:t>
      </w:r>
      <w:r w:rsidR="00235BC7">
        <w:rPr>
          <w:rFonts w:ascii="Calibri" w:hAnsi="Calibri" w:cs="Calibri"/>
          <w:sz w:val="20"/>
          <w:szCs w:val="20"/>
          <w:vertAlign w:val="superscript"/>
        </w:rPr>
        <w:t>24</w:t>
      </w:r>
      <w:r w:rsidRPr="0018432B">
        <w:rPr>
          <w:rFonts w:ascii="Calibri" w:hAnsi="Calibri" w:cs="Calibri"/>
          <w:sz w:val="20"/>
          <w:szCs w:val="20"/>
        </w:rPr>
        <w:t xml:space="preserve">, </w:t>
      </w:r>
      <w:r w:rsidR="00073240">
        <w:rPr>
          <w:rFonts w:ascii="Calibri" w:hAnsi="Calibri" w:cs="Calibri"/>
          <w:sz w:val="20"/>
          <w:szCs w:val="20"/>
        </w:rPr>
        <w:t xml:space="preserve">MD, </w:t>
      </w:r>
      <w:r w:rsidRPr="0018432B">
        <w:rPr>
          <w:rFonts w:ascii="Calibri" w:hAnsi="Calibri" w:cs="Calibri"/>
          <w:sz w:val="20"/>
          <w:szCs w:val="20"/>
        </w:rPr>
        <w:t>PhD; Alessandra Majorama</w:t>
      </w:r>
      <w:r w:rsidR="00235BC7">
        <w:rPr>
          <w:rFonts w:ascii="Calibri" w:hAnsi="Calibri" w:cs="Calibri"/>
          <w:sz w:val="20"/>
          <w:szCs w:val="20"/>
          <w:vertAlign w:val="superscript"/>
        </w:rPr>
        <w:t>25</w:t>
      </w:r>
      <w:r w:rsidRPr="0018432B">
        <w:rPr>
          <w:rFonts w:ascii="Calibri" w:hAnsi="Calibri" w:cs="Calibri"/>
          <w:sz w:val="20"/>
          <w:szCs w:val="20"/>
        </w:rPr>
        <w:t>, PhD; Nikolaos Memos</w:t>
      </w:r>
      <w:r w:rsidR="006571FE">
        <w:rPr>
          <w:rFonts w:ascii="Calibri" w:hAnsi="Calibri" w:cs="Calibri"/>
          <w:sz w:val="20"/>
          <w:szCs w:val="20"/>
          <w:vertAlign w:val="superscript"/>
        </w:rPr>
        <w:t>26</w:t>
      </w:r>
      <w:r w:rsidRPr="0018432B">
        <w:rPr>
          <w:rFonts w:ascii="Calibri" w:hAnsi="Calibri" w:cs="Calibri"/>
          <w:sz w:val="20"/>
          <w:szCs w:val="20"/>
        </w:rPr>
        <w:t>, MD; Maria Otth</w:t>
      </w:r>
      <w:r w:rsidR="006571FE">
        <w:rPr>
          <w:rFonts w:ascii="Calibri" w:hAnsi="Calibri" w:cs="Calibri"/>
          <w:sz w:val="20"/>
          <w:szCs w:val="20"/>
          <w:vertAlign w:val="superscript"/>
        </w:rPr>
        <w:t>27,28</w:t>
      </w:r>
      <w:r w:rsidRPr="0018432B">
        <w:rPr>
          <w:rFonts w:ascii="Calibri" w:hAnsi="Calibri" w:cs="Calibri"/>
          <w:sz w:val="20"/>
          <w:szCs w:val="20"/>
        </w:rPr>
        <w:t xml:space="preserve">, </w:t>
      </w:r>
      <w:r w:rsidR="00DB238E">
        <w:rPr>
          <w:rFonts w:ascii="Calibri" w:hAnsi="Calibri" w:cs="Calibri"/>
          <w:sz w:val="20"/>
          <w:szCs w:val="20"/>
        </w:rPr>
        <w:t>PhD</w:t>
      </w:r>
      <w:r w:rsidRPr="0018432B">
        <w:rPr>
          <w:rFonts w:ascii="Calibri" w:hAnsi="Calibri" w:cs="Calibri"/>
          <w:sz w:val="20"/>
          <w:szCs w:val="20"/>
        </w:rPr>
        <w:t>; Helle Pappot</w:t>
      </w:r>
      <w:r w:rsidR="006571FE">
        <w:rPr>
          <w:rFonts w:ascii="Calibri" w:hAnsi="Calibri" w:cs="Calibri"/>
          <w:sz w:val="20"/>
          <w:szCs w:val="20"/>
          <w:vertAlign w:val="superscript"/>
        </w:rPr>
        <w:t>12</w:t>
      </w:r>
      <w:r w:rsidRPr="0018432B">
        <w:rPr>
          <w:rFonts w:ascii="Calibri" w:hAnsi="Calibri" w:cs="Calibri"/>
          <w:sz w:val="20"/>
          <w:szCs w:val="20"/>
        </w:rPr>
        <w:t xml:space="preserve">, MD, </w:t>
      </w:r>
      <w:proofErr w:type="spellStart"/>
      <w:r w:rsidRPr="0018432B">
        <w:rPr>
          <w:rFonts w:ascii="Calibri" w:hAnsi="Calibri" w:cs="Calibri"/>
          <w:sz w:val="20"/>
          <w:szCs w:val="20"/>
        </w:rPr>
        <w:t>DMSc</w:t>
      </w:r>
      <w:proofErr w:type="spellEnd"/>
      <w:r w:rsidRPr="0018432B">
        <w:rPr>
          <w:rFonts w:ascii="Calibri" w:hAnsi="Calibri" w:cs="Calibri"/>
          <w:sz w:val="20"/>
          <w:szCs w:val="20"/>
        </w:rPr>
        <w:t>; Marta Perez Campdepadros</w:t>
      </w:r>
      <w:r w:rsidR="006571FE">
        <w:rPr>
          <w:rFonts w:ascii="Calibri" w:hAnsi="Calibri" w:cs="Calibri"/>
          <w:sz w:val="20"/>
          <w:szCs w:val="20"/>
          <w:vertAlign w:val="superscript"/>
        </w:rPr>
        <w:t>29,30</w:t>
      </w:r>
      <w:r w:rsidRPr="0018432B">
        <w:rPr>
          <w:rFonts w:ascii="Calibri" w:hAnsi="Calibri" w:cs="Calibri"/>
          <w:sz w:val="20"/>
          <w:szCs w:val="20"/>
        </w:rPr>
        <w:t>, PhD; Duska Petranovic</w:t>
      </w:r>
      <w:r w:rsidR="006571FE">
        <w:rPr>
          <w:rFonts w:ascii="Calibri" w:hAnsi="Calibri" w:cs="Calibri"/>
          <w:sz w:val="20"/>
          <w:szCs w:val="20"/>
          <w:vertAlign w:val="superscript"/>
        </w:rPr>
        <w:t>31</w:t>
      </w:r>
      <w:r w:rsidRPr="0018432B">
        <w:rPr>
          <w:rFonts w:ascii="Calibri" w:hAnsi="Calibri" w:cs="Calibri"/>
          <w:sz w:val="20"/>
          <w:szCs w:val="20"/>
        </w:rPr>
        <w:t>, MD, PhD; Diana Richter</w:t>
      </w:r>
      <w:r w:rsidR="00285D88">
        <w:rPr>
          <w:rFonts w:ascii="Calibri" w:hAnsi="Calibri" w:cs="Calibri"/>
          <w:sz w:val="20"/>
          <w:szCs w:val="20"/>
          <w:vertAlign w:val="superscript"/>
        </w:rPr>
        <w:t>32</w:t>
      </w:r>
      <w:r w:rsidRPr="0018432B">
        <w:rPr>
          <w:rFonts w:ascii="Calibri" w:hAnsi="Calibri" w:cs="Calibri"/>
          <w:sz w:val="20"/>
          <w:szCs w:val="20"/>
        </w:rPr>
        <w:t>, PhD; Jelena Roganovic</w:t>
      </w:r>
      <w:r w:rsidR="00285D88">
        <w:rPr>
          <w:rFonts w:ascii="Calibri" w:hAnsi="Calibri" w:cs="Calibri"/>
          <w:sz w:val="20"/>
          <w:szCs w:val="20"/>
          <w:vertAlign w:val="superscript"/>
        </w:rPr>
        <w:t>33</w:t>
      </w:r>
      <w:r w:rsidRPr="0018432B">
        <w:rPr>
          <w:rFonts w:ascii="Calibri" w:hAnsi="Calibri" w:cs="Calibri"/>
          <w:sz w:val="20"/>
          <w:szCs w:val="20"/>
        </w:rPr>
        <w:t>, MD, PhD; Katrin Scheinemann</w:t>
      </w:r>
      <w:r w:rsidR="00285D88">
        <w:rPr>
          <w:rFonts w:ascii="Calibri" w:hAnsi="Calibri" w:cs="Calibri"/>
          <w:sz w:val="20"/>
          <w:szCs w:val="20"/>
          <w:vertAlign w:val="superscript"/>
        </w:rPr>
        <w:t>27,34</w:t>
      </w:r>
      <w:r w:rsidRPr="0018432B">
        <w:rPr>
          <w:rFonts w:ascii="Calibri" w:hAnsi="Calibri" w:cs="Calibri"/>
          <w:sz w:val="20"/>
          <w:szCs w:val="20"/>
        </w:rPr>
        <w:t>, MD, ; Anna Sikora-Koperska</w:t>
      </w:r>
      <w:r w:rsidR="00285D88">
        <w:rPr>
          <w:rFonts w:ascii="Calibri" w:hAnsi="Calibri" w:cs="Calibri"/>
          <w:sz w:val="20"/>
          <w:szCs w:val="20"/>
          <w:vertAlign w:val="superscript"/>
        </w:rPr>
        <w:t>19</w:t>
      </w:r>
      <w:r w:rsidRPr="0018432B">
        <w:rPr>
          <w:rFonts w:ascii="Calibri" w:hAnsi="Calibri" w:cs="Calibri"/>
          <w:sz w:val="20"/>
          <w:szCs w:val="20"/>
        </w:rPr>
        <w:t>, MD; Dan Stark</w:t>
      </w:r>
      <w:r w:rsidR="00285D88">
        <w:rPr>
          <w:rFonts w:ascii="Calibri" w:hAnsi="Calibri" w:cs="Calibri"/>
          <w:sz w:val="20"/>
          <w:szCs w:val="20"/>
          <w:vertAlign w:val="superscript"/>
        </w:rPr>
        <w:t>35</w:t>
      </w:r>
      <w:r w:rsidRPr="0018432B">
        <w:rPr>
          <w:rFonts w:ascii="Calibri" w:hAnsi="Calibri" w:cs="Calibri"/>
          <w:sz w:val="20"/>
          <w:szCs w:val="20"/>
        </w:rPr>
        <w:t>, MD; Niki Stavrou</w:t>
      </w:r>
      <w:r w:rsidR="00285D88">
        <w:rPr>
          <w:rFonts w:ascii="Calibri" w:hAnsi="Calibri" w:cs="Calibri"/>
          <w:sz w:val="20"/>
          <w:szCs w:val="20"/>
          <w:vertAlign w:val="superscript"/>
        </w:rPr>
        <w:t>26</w:t>
      </w:r>
      <w:r w:rsidRPr="0018432B">
        <w:rPr>
          <w:rFonts w:ascii="Calibri" w:hAnsi="Calibri" w:cs="Calibri"/>
          <w:sz w:val="20"/>
          <w:szCs w:val="20"/>
        </w:rPr>
        <w:t>, MD; Serdar Turhal</w:t>
      </w:r>
      <w:r w:rsidR="00285D88">
        <w:rPr>
          <w:rFonts w:ascii="Calibri" w:hAnsi="Calibri" w:cs="Calibri"/>
          <w:sz w:val="20"/>
          <w:szCs w:val="20"/>
          <w:vertAlign w:val="superscript"/>
        </w:rPr>
        <w:t>36</w:t>
      </w:r>
      <w:r w:rsidRPr="0018432B">
        <w:rPr>
          <w:rFonts w:ascii="Calibri" w:hAnsi="Calibri" w:cs="Calibri"/>
          <w:sz w:val="20"/>
          <w:szCs w:val="20"/>
        </w:rPr>
        <w:t>, MD; Jeanette Winterling</w:t>
      </w:r>
      <w:r w:rsidR="00FA065F">
        <w:rPr>
          <w:rFonts w:ascii="Calibri" w:hAnsi="Calibri" w:cs="Calibri"/>
          <w:sz w:val="20"/>
          <w:szCs w:val="20"/>
          <w:vertAlign w:val="superscript"/>
        </w:rPr>
        <w:t>37</w:t>
      </w:r>
      <w:r w:rsidRPr="0018432B">
        <w:rPr>
          <w:rFonts w:ascii="Calibri" w:hAnsi="Calibri" w:cs="Calibri"/>
          <w:sz w:val="20"/>
          <w:szCs w:val="20"/>
        </w:rPr>
        <w:t>, PhD; Noam Yarom</w:t>
      </w:r>
      <w:r w:rsidR="00FA065F">
        <w:rPr>
          <w:rFonts w:ascii="Calibri" w:hAnsi="Calibri" w:cs="Calibri"/>
          <w:sz w:val="20"/>
          <w:szCs w:val="20"/>
          <w:vertAlign w:val="superscript"/>
        </w:rPr>
        <w:t>38,39</w:t>
      </w:r>
      <w:r w:rsidRPr="0018432B">
        <w:rPr>
          <w:rFonts w:ascii="Calibri" w:hAnsi="Calibri" w:cs="Calibri"/>
          <w:sz w:val="20"/>
          <w:szCs w:val="20"/>
        </w:rPr>
        <w:t>, MD; Anne-Sophie Darlington</w:t>
      </w:r>
      <w:r w:rsidR="00FA065F">
        <w:rPr>
          <w:rFonts w:ascii="Calibri" w:hAnsi="Calibri" w:cs="Calibri"/>
          <w:sz w:val="20"/>
          <w:szCs w:val="20"/>
          <w:vertAlign w:val="superscript"/>
        </w:rPr>
        <w:t>1</w:t>
      </w:r>
      <w:r w:rsidRPr="0018432B">
        <w:rPr>
          <w:rFonts w:ascii="Calibri" w:hAnsi="Calibri" w:cs="Calibri"/>
          <w:sz w:val="20"/>
          <w:szCs w:val="20"/>
        </w:rPr>
        <w:t>, PhD, on behalf of the EORTC Quality of Life Group</w:t>
      </w:r>
    </w:p>
    <w:p w14:paraId="26D0BD63" w14:textId="77777777" w:rsidR="00D66F04" w:rsidRPr="002F49D3" w:rsidRDefault="00D66F04" w:rsidP="00D66F04">
      <w:pPr>
        <w:rPr>
          <w:rFonts w:ascii="Calibri" w:hAnsi="Calibri" w:cs="Calibri"/>
          <w:sz w:val="20"/>
          <w:szCs w:val="20"/>
        </w:rPr>
      </w:pPr>
    </w:p>
    <w:p w14:paraId="53373DF7" w14:textId="299F5EFC" w:rsidR="005010AE" w:rsidRDefault="00D66F04" w:rsidP="005010AE">
      <w:pPr>
        <w:rPr>
          <w:rFonts w:ascii="Calibri" w:hAnsi="Calibri" w:cs="Calibri"/>
          <w:color w:val="3F454C"/>
          <w:sz w:val="18"/>
          <w:szCs w:val="18"/>
        </w:rPr>
      </w:pPr>
      <w:r w:rsidRPr="002F49D3">
        <w:rPr>
          <w:rFonts w:ascii="Calibri" w:hAnsi="Calibri" w:cs="Calibri"/>
          <w:color w:val="3F454C"/>
          <w:sz w:val="18"/>
          <w:szCs w:val="18"/>
          <w:vertAlign w:val="superscript"/>
        </w:rPr>
        <w:t>1</w:t>
      </w:r>
      <w:r w:rsidRPr="002F49D3">
        <w:rPr>
          <w:rFonts w:ascii="Calibri" w:hAnsi="Calibri" w:cs="Calibri"/>
          <w:color w:val="3F454C"/>
          <w:sz w:val="18"/>
          <w:szCs w:val="18"/>
        </w:rPr>
        <w:t>University of Southampton, UK, </w:t>
      </w:r>
      <w:r w:rsidRPr="002F49D3">
        <w:rPr>
          <w:rFonts w:ascii="Calibri" w:hAnsi="Calibri" w:cs="Calibri"/>
          <w:color w:val="3F454C"/>
          <w:sz w:val="18"/>
          <w:szCs w:val="18"/>
          <w:vertAlign w:val="superscript"/>
        </w:rPr>
        <w:t>2</w:t>
      </w:r>
      <w:r w:rsidR="002D00E8" w:rsidRPr="002F49D3">
        <w:rPr>
          <w:rFonts w:ascii="Calibri" w:hAnsi="Calibri" w:cs="Calibri"/>
          <w:color w:val="3F454C"/>
          <w:sz w:val="18"/>
          <w:szCs w:val="18"/>
          <w:lang w:val="en-US"/>
        </w:rPr>
        <w:t xml:space="preserve">Department of Medical Oncology; Netherlands Cancer Institute – Antoni van </w:t>
      </w:r>
      <w:proofErr w:type="spellStart"/>
      <w:r w:rsidR="002D00E8" w:rsidRPr="002F49D3">
        <w:rPr>
          <w:rFonts w:ascii="Calibri" w:hAnsi="Calibri" w:cs="Calibri"/>
          <w:color w:val="3F454C"/>
          <w:sz w:val="18"/>
          <w:szCs w:val="18"/>
          <w:lang w:val="en-US"/>
        </w:rPr>
        <w:t>leeuwenhoek</w:t>
      </w:r>
      <w:proofErr w:type="spellEnd"/>
      <w:r w:rsidR="002D00E8" w:rsidRPr="002F49D3">
        <w:rPr>
          <w:rFonts w:ascii="Calibri" w:hAnsi="Calibri" w:cs="Calibri"/>
          <w:color w:val="3F454C"/>
          <w:sz w:val="18"/>
          <w:szCs w:val="18"/>
          <w:lang w:val="en-US"/>
        </w:rPr>
        <w:t xml:space="preserve"> Hospital,</w:t>
      </w:r>
      <w:r w:rsidR="0020222F" w:rsidRPr="002F49D3">
        <w:rPr>
          <w:rFonts w:ascii="Calibri" w:hAnsi="Calibri" w:cs="Calibri"/>
          <w:color w:val="3F454C"/>
          <w:sz w:val="18"/>
          <w:szCs w:val="18"/>
          <w:lang w:val="en-US"/>
        </w:rPr>
        <w:t xml:space="preserve"> Netherlands,</w:t>
      </w:r>
      <w:r w:rsidR="00F16402" w:rsidRPr="002F49D3">
        <w:rPr>
          <w:rFonts w:ascii="Calibri" w:eastAsia="Times New Roman" w:hAnsi="Calibri" w:cs="Calibri"/>
          <w:kern w:val="0"/>
          <w:sz w:val="18"/>
          <w:szCs w:val="18"/>
          <w:lang w:val="en-US"/>
          <w14:ligatures w14:val="none"/>
        </w:rPr>
        <w:t xml:space="preserve"> </w:t>
      </w:r>
      <w:r w:rsidR="002A2DDC" w:rsidRPr="002F49D3">
        <w:rPr>
          <w:rFonts w:ascii="Calibri" w:eastAsia="Times New Roman" w:hAnsi="Calibri" w:cs="Calibri"/>
          <w:kern w:val="0"/>
          <w:sz w:val="18"/>
          <w:szCs w:val="18"/>
          <w:vertAlign w:val="superscript"/>
          <w:lang w:val="en-US"/>
          <w14:ligatures w14:val="none"/>
        </w:rPr>
        <w:t>3</w:t>
      </w:r>
      <w:r w:rsidR="00F16402" w:rsidRPr="002F49D3">
        <w:rPr>
          <w:rFonts w:ascii="Calibri" w:hAnsi="Calibri" w:cs="Calibri"/>
          <w:color w:val="3F454C"/>
          <w:sz w:val="18"/>
          <w:szCs w:val="18"/>
          <w:lang w:val="en-US"/>
        </w:rPr>
        <w:t>Department of Surgical Oncology; Erasmus MC Cancer Institute; Erasmus University Medical Center</w:t>
      </w:r>
      <w:r w:rsidR="002A2DDC" w:rsidRPr="002F49D3">
        <w:rPr>
          <w:rFonts w:ascii="Calibri" w:hAnsi="Calibri" w:cs="Calibri"/>
          <w:color w:val="3F454C"/>
          <w:sz w:val="18"/>
          <w:szCs w:val="18"/>
          <w:lang w:val="en-US"/>
        </w:rPr>
        <w:t xml:space="preserve">, </w:t>
      </w:r>
      <w:r w:rsidR="002A2DDC" w:rsidRPr="002F49D3">
        <w:rPr>
          <w:rFonts w:ascii="Calibri" w:hAnsi="Calibri" w:cs="Calibri"/>
          <w:color w:val="3F454C"/>
          <w:sz w:val="18"/>
          <w:szCs w:val="18"/>
          <w:vertAlign w:val="superscript"/>
          <w:lang w:val="en-US"/>
        </w:rPr>
        <w:t>4</w:t>
      </w:r>
      <w:r w:rsidR="00F16402" w:rsidRPr="00F16402">
        <w:rPr>
          <w:rFonts w:ascii="Calibri" w:hAnsi="Calibri" w:cs="Calibri"/>
          <w:color w:val="3F454C"/>
          <w:sz w:val="18"/>
          <w:szCs w:val="18"/>
          <w:lang w:val="en-US"/>
        </w:rPr>
        <w:t>Department of Public Health; Erasmus MC Cancer Institute; Erasmus University Medical Center</w:t>
      </w:r>
      <w:r w:rsidR="00B70AD5" w:rsidRPr="002F49D3">
        <w:rPr>
          <w:rFonts w:ascii="Calibri" w:hAnsi="Calibri" w:cs="Calibri"/>
          <w:color w:val="3F454C"/>
          <w:sz w:val="18"/>
          <w:szCs w:val="18"/>
          <w:lang w:val="en-US"/>
        </w:rPr>
        <w:t xml:space="preserve">, </w:t>
      </w:r>
      <w:r w:rsidR="00543B43" w:rsidRPr="002F49D3">
        <w:rPr>
          <w:rFonts w:ascii="Calibri" w:hAnsi="Calibri" w:cs="Calibri"/>
          <w:color w:val="3F454C"/>
          <w:sz w:val="18"/>
          <w:szCs w:val="18"/>
          <w:vertAlign w:val="superscript"/>
          <w:lang w:val="en-US"/>
        </w:rPr>
        <w:t>5</w:t>
      </w:r>
      <w:r w:rsidR="002D00E8" w:rsidRPr="002F49D3">
        <w:rPr>
          <w:rFonts w:ascii="Calibri" w:hAnsi="Calibri" w:cs="Calibri"/>
          <w:color w:val="3F454C"/>
          <w:sz w:val="18"/>
          <w:szCs w:val="18"/>
          <w:lang w:val="en-US"/>
        </w:rPr>
        <w:t>Department of Medical Oncology</w:t>
      </w:r>
      <w:r w:rsidR="0020222F" w:rsidRPr="002F49D3">
        <w:rPr>
          <w:rFonts w:ascii="Calibri" w:hAnsi="Calibri" w:cs="Calibri"/>
          <w:color w:val="3F454C"/>
          <w:sz w:val="18"/>
          <w:szCs w:val="18"/>
          <w:lang w:val="en-US"/>
        </w:rPr>
        <w:t xml:space="preserve">, </w:t>
      </w:r>
      <w:r w:rsidR="002D00E8" w:rsidRPr="002F49D3">
        <w:rPr>
          <w:rFonts w:ascii="Calibri" w:hAnsi="Calibri" w:cs="Calibri"/>
          <w:color w:val="3F454C"/>
          <w:sz w:val="18"/>
          <w:szCs w:val="18"/>
          <w:lang w:val="en-US"/>
        </w:rPr>
        <w:t>Erasmus MC Cancer Institute</w:t>
      </w:r>
      <w:r w:rsidR="0020222F" w:rsidRPr="002F49D3">
        <w:rPr>
          <w:rFonts w:ascii="Calibri" w:hAnsi="Calibri" w:cs="Calibri"/>
          <w:color w:val="3F454C"/>
          <w:sz w:val="18"/>
          <w:szCs w:val="18"/>
          <w:lang w:val="en-US"/>
        </w:rPr>
        <w:t>,</w:t>
      </w:r>
      <w:r w:rsidR="002D00E8" w:rsidRPr="002F49D3">
        <w:rPr>
          <w:rFonts w:ascii="Calibri" w:hAnsi="Calibri" w:cs="Calibri"/>
          <w:color w:val="3F454C"/>
          <w:sz w:val="18"/>
          <w:szCs w:val="18"/>
          <w:lang w:val="en-US"/>
        </w:rPr>
        <w:t xml:space="preserve"> Erasmus University Medical Center</w:t>
      </w:r>
      <w:r w:rsidR="0020222F" w:rsidRPr="002F49D3">
        <w:rPr>
          <w:rFonts w:ascii="Calibri" w:hAnsi="Calibri" w:cs="Calibri"/>
          <w:color w:val="3F454C"/>
          <w:sz w:val="18"/>
          <w:szCs w:val="18"/>
          <w:lang w:val="en-US"/>
        </w:rPr>
        <w:t>, Netherlands</w:t>
      </w:r>
      <w:r w:rsidR="00BF4C6C" w:rsidRPr="002F49D3">
        <w:rPr>
          <w:rFonts w:ascii="Calibri" w:hAnsi="Calibri" w:cs="Calibri"/>
          <w:color w:val="3F454C"/>
          <w:sz w:val="18"/>
          <w:szCs w:val="18"/>
          <w:lang w:val="en-US"/>
        </w:rPr>
        <w:t>,</w:t>
      </w:r>
      <w:r w:rsidR="00543B43" w:rsidRPr="002F49D3">
        <w:rPr>
          <w:rFonts w:ascii="Calibri" w:hAnsi="Calibri" w:cs="Calibri"/>
          <w:color w:val="3F454C"/>
          <w:sz w:val="18"/>
          <w:szCs w:val="18"/>
          <w:vertAlign w:val="superscript"/>
        </w:rPr>
        <w:t>6</w:t>
      </w:r>
      <w:r w:rsidR="00723943" w:rsidRPr="002F49D3">
        <w:rPr>
          <w:rFonts w:ascii="Calibri" w:hAnsi="Calibri" w:cs="Calibri"/>
          <w:color w:val="3F454C"/>
          <w:sz w:val="18"/>
          <w:szCs w:val="18"/>
        </w:rPr>
        <w:t xml:space="preserve">Department of Health and Nursing, University of Agder, Norway, </w:t>
      </w:r>
      <w:r w:rsidR="00543B43" w:rsidRPr="002F49D3">
        <w:rPr>
          <w:rFonts w:ascii="Calibri" w:hAnsi="Calibri" w:cs="Calibri"/>
          <w:color w:val="3F454C"/>
          <w:sz w:val="18"/>
          <w:szCs w:val="18"/>
          <w:vertAlign w:val="superscript"/>
        </w:rPr>
        <w:t>7</w:t>
      </w:r>
      <w:r w:rsidR="00723943" w:rsidRPr="002F49D3">
        <w:rPr>
          <w:rFonts w:ascii="Calibri" w:hAnsi="Calibri" w:cs="Calibri"/>
          <w:color w:val="3F454C"/>
          <w:sz w:val="18"/>
          <w:szCs w:val="18"/>
        </w:rPr>
        <w:t xml:space="preserve">Department of Clinical Research, </w:t>
      </w:r>
      <w:proofErr w:type="spellStart"/>
      <w:r w:rsidR="00723943" w:rsidRPr="002F49D3">
        <w:rPr>
          <w:rFonts w:ascii="Calibri" w:hAnsi="Calibri" w:cs="Calibri"/>
          <w:color w:val="3F454C"/>
          <w:sz w:val="18"/>
          <w:szCs w:val="18"/>
        </w:rPr>
        <w:t>Sorlandet</w:t>
      </w:r>
      <w:proofErr w:type="spellEnd"/>
      <w:r w:rsidR="00723943" w:rsidRPr="002F49D3">
        <w:rPr>
          <w:rFonts w:ascii="Calibri" w:hAnsi="Calibri" w:cs="Calibri"/>
          <w:color w:val="3F454C"/>
          <w:sz w:val="18"/>
          <w:szCs w:val="18"/>
        </w:rPr>
        <w:t xml:space="preserve"> Hospital, Norway</w:t>
      </w:r>
      <w:r w:rsidR="001A66A6" w:rsidRPr="002F49D3">
        <w:rPr>
          <w:rFonts w:ascii="Calibri" w:hAnsi="Calibri" w:cs="Calibri"/>
          <w:color w:val="3F454C"/>
          <w:sz w:val="18"/>
          <w:szCs w:val="18"/>
        </w:rPr>
        <w:t xml:space="preserve">, </w:t>
      </w:r>
      <w:r w:rsidR="00543B43" w:rsidRPr="002F49D3">
        <w:rPr>
          <w:rFonts w:ascii="Calibri" w:hAnsi="Calibri" w:cs="Calibri"/>
          <w:color w:val="3F454C"/>
          <w:sz w:val="18"/>
          <w:szCs w:val="18"/>
          <w:vertAlign w:val="superscript"/>
        </w:rPr>
        <w:t>8</w:t>
      </w:r>
      <w:r w:rsidR="00723943" w:rsidRPr="002F49D3">
        <w:rPr>
          <w:rFonts w:ascii="Calibri" w:hAnsi="Calibri" w:cs="Calibri"/>
          <w:color w:val="3F454C"/>
          <w:sz w:val="18"/>
          <w:szCs w:val="18"/>
        </w:rPr>
        <w:t>Marie Curie Palliative Care Research Department, Division of Psychiatry, University College London, London, UK</w:t>
      </w:r>
      <w:r w:rsidR="001A66A6" w:rsidRPr="002F49D3">
        <w:rPr>
          <w:rFonts w:ascii="Calibri" w:hAnsi="Calibri" w:cs="Calibri"/>
          <w:color w:val="3F454C"/>
          <w:sz w:val="18"/>
          <w:szCs w:val="18"/>
        </w:rPr>
        <w:t xml:space="preserve">, </w:t>
      </w:r>
      <w:r w:rsidR="00543B43" w:rsidRPr="002F49D3">
        <w:rPr>
          <w:rFonts w:ascii="Calibri" w:hAnsi="Calibri" w:cs="Calibri"/>
          <w:color w:val="3F454C"/>
          <w:sz w:val="18"/>
          <w:szCs w:val="18"/>
          <w:vertAlign w:val="superscript"/>
        </w:rPr>
        <w:t>9</w:t>
      </w:r>
      <w:r w:rsidRPr="002F49D3">
        <w:rPr>
          <w:rFonts w:ascii="Calibri" w:hAnsi="Calibri" w:cs="Calibri"/>
          <w:color w:val="3F454C"/>
          <w:sz w:val="18"/>
          <w:szCs w:val="18"/>
        </w:rPr>
        <w:t xml:space="preserve">King Hussein Cancer </w:t>
      </w:r>
      <w:proofErr w:type="spellStart"/>
      <w:r w:rsidRPr="002F49D3">
        <w:rPr>
          <w:rFonts w:ascii="Calibri" w:hAnsi="Calibri" w:cs="Calibri"/>
          <w:color w:val="3F454C"/>
          <w:sz w:val="18"/>
          <w:szCs w:val="18"/>
        </w:rPr>
        <w:t>Center</w:t>
      </w:r>
      <w:proofErr w:type="spellEnd"/>
      <w:r w:rsidRPr="002F49D3">
        <w:rPr>
          <w:rFonts w:ascii="Calibri" w:hAnsi="Calibri" w:cs="Calibri"/>
          <w:color w:val="3F454C"/>
          <w:sz w:val="18"/>
          <w:szCs w:val="18"/>
        </w:rPr>
        <w:t xml:space="preserve">, Scientific Affairs and Research, Jordan, </w:t>
      </w:r>
      <w:r w:rsidR="00543B43" w:rsidRPr="002F49D3">
        <w:rPr>
          <w:rFonts w:ascii="Calibri" w:hAnsi="Calibri" w:cs="Calibri"/>
          <w:color w:val="3F454C"/>
          <w:sz w:val="18"/>
          <w:szCs w:val="18"/>
          <w:vertAlign w:val="superscript"/>
        </w:rPr>
        <w:t>10</w:t>
      </w:r>
      <w:r w:rsidRPr="002F49D3">
        <w:rPr>
          <w:rFonts w:ascii="Calibri" w:hAnsi="Calibri" w:cs="Calibri"/>
          <w:color w:val="3F454C"/>
          <w:sz w:val="18"/>
          <w:szCs w:val="18"/>
        </w:rPr>
        <w:t xml:space="preserve">Muğla </w:t>
      </w:r>
      <w:proofErr w:type="spellStart"/>
      <w:r w:rsidRPr="002F49D3">
        <w:rPr>
          <w:rFonts w:ascii="Calibri" w:hAnsi="Calibri" w:cs="Calibri"/>
          <w:color w:val="3F454C"/>
          <w:sz w:val="18"/>
          <w:szCs w:val="18"/>
        </w:rPr>
        <w:t>Sıtkı</w:t>
      </w:r>
      <w:proofErr w:type="spellEnd"/>
      <w:r w:rsidRPr="002F49D3">
        <w:rPr>
          <w:rFonts w:ascii="Calibri" w:hAnsi="Calibri" w:cs="Calibri"/>
          <w:color w:val="3F454C"/>
          <w:sz w:val="18"/>
          <w:szCs w:val="18"/>
        </w:rPr>
        <w:t xml:space="preserve"> </w:t>
      </w:r>
      <w:proofErr w:type="spellStart"/>
      <w:r w:rsidRPr="002F49D3">
        <w:rPr>
          <w:rFonts w:ascii="Calibri" w:hAnsi="Calibri" w:cs="Calibri"/>
          <w:color w:val="3F454C"/>
          <w:sz w:val="18"/>
          <w:szCs w:val="18"/>
        </w:rPr>
        <w:t>Koçman</w:t>
      </w:r>
      <w:proofErr w:type="spellEnd"/>
      <w:r w:rsidRPr="002F49D3">
        <w:rPr>
          <w:rFonts w:ascii="Calibri" w:hAnsi="Calibri" w:cs="Calibri"/>
          <w:color w:val="3F454C"/>
          <w:sz w:val="18"/>
          <w:szCs w:val="18"/>
        </w:rPr>
        <w:t xml:space="preserve"> University, Turkey, </w:t>
      </w:r>
      <w:r w:rsidR="00260A3A" w:rsidRPr="002F49D3">
        <w:rPr>
          <w:rFonts w:ascii="Calibri" w:hAnsi="Calibri" w:cs="Calibri"/>
          <w:color w:val="3F454C"/>
          <w:sz w:val="18"/>
          <w:szCs w:val="18"/>
          <w:vertAlign w:val="superscript"/>
        </w:rPr>
        <w:t>1</w:t>
      </w:r>
      <w:r w:rsidR="00543B43" w:rsidRPr="002F49D3">
        <w:rPr>
          <w:rFonts w:ascii="Calibri" w:hAnsi="Calibri" w:cs="Calibri"/>
          <w:color w:val="3F454C"/>
          <w:sz w:val="18"/>
          <w:szCs w:val="18"/>
          <w:vertAlign w:val="superscript"/>
        </w:rPr>
        <w:t>1</w:t>
      </w:r>
      <w:r w:rsidRPr="002F49D3">
        <w:rPr>
          <w:rFonts w:ascii="Calibri" w:hAnsi="Calibri" w:cs="Calibri"/>
          <w:color w:val="3F454C"/>
          <w:sz w:val="18"/>
          <w:szCs w:val="18"/>
        </w:rPr>
        <w:t xml:space="preserve">Rambam Health Care Campus, Fishman Oncology </w:t>
      </w:r>
      <w:proofErr w:type="spellStart"/>
      <w:r w:rsidRPr="002F49D3">
        <w:rPr>
          <w:rFonts w:ascii="Calibri" w:hAnsi="Calibri" w:cs="Calibri"/>
          <w:color w:val="3F454C"/>
          <w:sz w:val="18"/>
          <w:szCs w:val="18"/>
        </w:rPr>
        <w:t>Center</w:t>
      </w:r>
      <w:proofErr w:type="spellEnd"/>
      <w:r w:rsidRPr="002F49D3">
        <w:rPr>
          <w:rFonts w:ascii="Calibri" w:hAnsi="Calibri" w:cs="Calibri"/>
          <w:color w:val="3F454C"/>
          <w:sz w:val="18"/>
          <w:szCs w:val="18"/>
        </w:rPr>
        <w:t>, Israel, </w:t>
      </w:r>
      <w:r w:rsidR="00260A3A" w:rsidRPr="002F49D3">
        <w:rPr>
          <w:rFonts w:ascii="Calibri" w:hAnsi="Calibri" w:cs="Calibri"/>
          <w:color w:val="3F454C"/>
          <w:sz w:val="18"/>
          <w:szCs w:val="18"/>
          <w:vertAlign w:val="superscript"/>
        </w:rPr>
        <w:t>1</w:t>
      </w:r>
      <w:r w:rsidR="00543B43" w:rsidRPr="002F49D3">
        <w:rPr>
          <w:rFonts w:ascii="Calibri" w:hAnsi="Calibri" w:cs="Calibri"/>
          <w:color w:val="3F454C"/>
          <w:sz w:val="18"/>
          <w:szCs w:val="18"/>
          <w:vertAlign w:val="superscript"/>
        </w:rPr>
        <w:t>2</w:t>
      </w:r>
      <w:r w:rsidRPr="002F49D3">
        <w:rPr>
          <w:rFonts w:ascii="Calibri" w:hAnsi="Calibri" w:cs="Calibri"/>
          <w:color w:val="3F454C"/>
          <w:sz w:val="18"/>
          <w:szCs w:val="18"/>
        </w:rPr>
        <w:t>Copenhagen</w:t>
      </w:r>
      <w:r w:rsidR="007F6C03" w:rsidRPr="002F49D3">
        <w:rPr>
          <w:rFonts w:ascii="Calibri" w:hAnsi="Calibri" w:cs="Calibri"/>
          <w:color w:val="3F454C"/>
          <w:sz w:val="18"/>
          <w:szCs w:val="18"/>
        </w:rPr>
        <w:t xml:space="preserve"> University Hospital - </w:t>
      </w:r>
      <w:proofErr w:type="spellStart"/>
      <w:r w:rsidR="007F6C03" w:rsidRPr="002F49D3">
        <w:rPr>
          <w:rFonts w:ascii="Calibri" w:hAnsi="Calibri" w:cs="Calibri"/>
          <w:color w:val="3F454C"/>
          <w:sz w:val="18"/>
          <w:szCs w:val="18"/>
        </w:rPr>
        <w:t>Rigshospitalet</w:t>
      </w:r>
      <w:proofErr w:type="spellEnd"/>
      <w:r w:rsidRPr="002F49D3">
        <w:rPr>
          <w:rFonts w:ascii="Calibri" w:hAnsi="Calibri" w:cs="Calibri"/>
          <w:color w:val="3F454C"/>
          <w:sz w:val="18"/>
          <w:szCs w:val="18"/>
        </w:rPr>
        <w:t>,</w:t>
      </w:r>
      <w:r w:rsidR="007F6C03" w:rsidRPr="002F49D3">
        <w:rPr>
          <w:rFonts w:ascii="Calibri" w:hAnsi="Calibri" w:cs="Calibri"/>
          <w:color w:val="3F454C"/>
          <w:sz w:val="18"/>
          <w:szCs w:val="18"/>
        </w:rPr>
        <w:t xml:space="preserve"> Copenhagen</w:t>
      </w:r>
      <w:r w:rsidR="006E1C89" w:rsidRPr="002F49D3">
        <w:rPr>
          <w:rFonts w:ascii="Calibri" w:hAnsi="Calibri" w:cs="Calibri"/>
          <w:color w:val="3F454C"/>
          <w:sz w:val="18"/>
          <w:szCs w:val="18"/>
        </w:rPr>
        <w:t>,</w:t>
      </w:r>
      <w:r w:rsidRPr="002F49D3">
        <w:rPr>
          <w:rFonts w:ascii="Calibri" w:hAnsi="Calibri" w:cs="Calibri"/>
          <w:color w:val="3F454C"/>
          <w:sz w:val="18"/>
          <w:szCs w:val="18"/>
        </w:rPr>
        <w:t xml:space="preserve"> Denmark, </w:t>
      </w:r>
      <w:r w:rsidR="00C94E33" w:rsidRPr="002F49D3">
        <w:rPr>
          <w:rFonts w:ascii="Calibri" w:hAnsi="Calibri" w:cs="Calibri"/>
          <w:color w:val="3F454C"/>
          <w:sz w:val="18"/>
          <w:szCs w:val="18"/>
          <w:vertAlign w:val="superscript"/>
        </w:rPr>
        <w:t>1</w:t>
      </w:r>
      <w:r w:rsidR="00543B43" w:rsidRPr="002F49D3">
        <w:rPr>
          <w:rFonts w:ascii="Calibri" w:hAnsi="Calibri" w:cs="Calibri"/>
          <w:color w:val="3F454C"/>
          <w:sz w:val="18"/>
          <w:szCs w:val="18"/>
          <w:vertAlign w:val="superscript"/>
        </w:rPr>
        <w:t>3</w:t>
      </w:r>
      <w:r w:rsidR="00B860A0" w:rsidRPr="002F49D3">
        <w:rPr>
          <w:rFonts w:ascii="Calibri" w:hAnsi="Calibri" w:cs="Calibri"/>
          <w:color w:val="3F454C"/>
          <w:sz w:val="18"/>
          <w:szCs w:val="18"/>
          <w:lang w:val="en-US"/>
        </w:rPr>
        <w:t xml:space="preserve">Department of Oncology, Oslo University Hospital, Oslo, Norway, </w:t>
      </w:r>
      <w:r w:rsidR="00B860A0" w:rsidRPr="002F49D3">
        <w:rPr>
          <w:rFonts w:ascii="Calibri" w:hAnsi="Calibri" w:cs="Calibri"/>
          <w:color w:val="3F454C"/>
          <w:sz w:val="18"/>
          <w:szCs w:val="18"/>
          <w:vertAlign w:val="superscript"/>
          <w:lang w:val="en-US"/>
        </w:rPr>
        <w:t>1</w:t>
      </w:r>
      <w:r w:rsidR="00543B43" w:rsidRPr="002F49D3">
        <w:rPr>
          <w:rFonts w:ascii="Calibri" w:hAnsi="Calibri" w:cs="Calibri"/>
          <w:color w:val="3F454C"/>
          <w:sz w:val="18"/>
          <w:szCs w:val="18"/>
          <w:vertAlign w:val="superscript"/>
          <w:lang w:val="en-US"/>
        </w:rPr>
        <w:t>4</w:t>
      </w:r>
      <w:r w:rsidR="00B860A0" w:rsidRPr="002F49D3">
        <w:rPr>
          <w:rFonts w:ascii="Calibri" w:hAnsi="Calibri" w:cs="Calibri"/>
          <w:color w:val="3F454C"/>
          <w:sz w:val="18"/>
          <w:szCs w:val="18"/>
          <w:lang w:val="en-US"/>
        </w:rPr>
        <w:t>Institute of Clinical Medicine, University of Oslo, Oslo, Norway</w:t>
      </w:r>
      <w:r w:rsidRPr="002F49D3">
        <w:rPr>
          <w:rFonts w:ascii="Calibri" w:hAnsi="Calibri" w:cs="Calibri"/>
          <w:color w:val="3F454C"/>
          <w:sz w:val="18"/>
          <w:szCs w:val="18"/>
        </w:rPr>
        <w:t>, </w:t>
      </w:r>
      <w:r w:rsidR="00C94E33" w:rsidRPr="002F49D3">
        <w:rPr>
          <w:rFonts w:ascii="Calibri" w:hAnsi="Calibri" w:cs="Calibri"/>
          <w:color w:val="3F454C"/>
          <w:sz w:val="18"/>
          <w:szCs w:val="18"/>
          <w:vertAlign w:val="superscript"/>
        </w:rPr>
        <w:t>1</w:t>
      </w:r>
      <w:r w:rsidR="00543B43" w:rsidRPr="002F49D3">
        <w:rPr>
          <w:rFonts w:ascii="Calibri" w:hAnsi="Calibri" w:cs="Calibri"/>
          <w:color w:val="3F454C"/>
          <w:sz w:val="18"/>
          <w:szCs w:val="18"/>
          <w:vertAlign w:val="superscript"/>
        </w:rPr>
        <w:t>5</w:t>
      </w:r>
      <w:r w:rsidR="00270CFB" w:rsidRPr="002F49D3">
        <w:rPr>
          <w:rFonts w:ascii="Calibri" w:hAnsi="Calibri" w:cs="Calibri"/>
          <w:sz w:val="18"/>
          <w:szCs w:val="18"/>
        </w:rPr>
        <w:t>Oncology Department, Nicosia General Hospital, State Health Services Organization, Cyprus</w:t>
      </w:r>
      <w:r w:rsidR="00436686" w:rsidRPr="002F49D3">
        <w:rPr>
          <w:rFonts w:ascii="Calibri" w:hAnsi="Calibri" w:cs="Calibri"/>
          <w:sz w:val="18"/>
          <w:szCs w:val="18"/>
        </w:rPr>
        <w:t>,</w:t>
      </w:r>
      <w:r w:rsidR="00C94E33" w:rsidRPr="002F49D3">
        <w:rPr>
          <w:rFonts w:ascii="Calibri" w:hAnsi="Calibri" w:cs="Calibri"/>
          <w:color w:val="3F454C"/>
          <w:sz w:val="18"/>
          <w:szCs w:val="18"/>
          <w:vertAlign w:val="superscript"/>
        </w:rPr>
        <w:t>1</w:t>
      </w:r>
      <w:r w:rsidR="00543B43" w:rsidRPr="002F49D3">
        <w:rPr>
          <w:rFonts w:ascii="Calibri" w:hAnsi="Calibri" w:cs="Calibri"/>
          <w:color w:val="3F454C"/>
          <w:sz w:val="18"/>
          <w:szCs w:val="18"/>
          <w:vertAlign w:val="superscript"/>
        </w:rPr>
        <w:t>6</w:t>
      </w:r>
      <w:r w:rsidR="00B278B3" w:rsidRPr="002F49D3">
        <w:rPr>
          <w:rFonts w:ascii="Calibri" w:hAnsi="Calibri" w:cs="Calibri"/>
          <w:color w:val="3F454C"/>
          <w:sz w:val="18"/>
          <w:szCs w:val="18"/>
        </w:rPr>
        <w:t xml:space="preserve">National Cancer </w:t>
      </w:r>
      <w:proofErr w:type="spellStart"/>
      <w:r w:rsidR="00B278B3" w:rsidRPr="002F49D3">
        <w:rPr>
          <w:rFonts w:ascii="Calibri" w:hAnsi="Calibri" w:cs="Calibri"/>
          <w:color w:val="3F454C"/>
          <w:sz w:val="18"/>
          <w:szCs w:val="18"/>
        </w:rPr>
        <w:t>Center</w:t>
      </w:r>
      <w:proofErr w:type="spellEnd"/>
      <w:r w:rsidR="00B278B3" w:rsidRPr="002F49D3">
        <w:rPr>
          <w:rFonts w:ascii="Calibri" w:hAnsi="Calibri" w:cs="Calibri"/>
          <w:color w:val="3F454C"/>
          <w:sz w:val="18"/>
          <w:szCs w:val="18"/>
        </w:rPr>
        <w:t xml:space="preserve"> Hospital</w:t>
      </w:r>
      <w:r w:rsidR="000D2B2D" w:rsidRPr="002F49D3">
        <w:rPr>
          <w:rFonts w:ascii="Calibri" w:hAnsi="Calibri" w:cs="Calibri"/>
          <w:color w:val="3F454C"/>
          <w:sz w:val="18"/>
          <w:szCs w:val="18"/>
        </w:rPr>
        <w:t xml:space="preserve">, </w:t>
      </w:r>
      <w:r w:rsidRPr="002F49D3">
        <w:rPr>
          <w:rFonts w:ascii="Calibri" w:hAnsi="Calibri" w:cs="Calibri"/>
          <w:color w:val="3F454C"/>
          <w:sz w:val="18"/>
          <w:szCs w:val="18"/>
        </w:rPr>
        <w:t>Japan, </w:t>
      </w:r>
      <w:r w:rsidR="00C94E33" w:rsidRPr="002F49D3">
        <w:rPr>
          <w:rFonts w:ascii="Calibri" w:hAnsi="Calibri" w:cs="Calibri"/>
          <w:color w:val="3F454C"/>
          <w:sz w:val="18"/>
          <w:szCs w:val="18"/>
          <w:vertAlign w:val="superscript"/>
        </w:rPr>
        <w:t>1</w:t>
      </w:r>
      <w:r w:rsidR="00543B43" w:rsidRPr="002F49D3">
        <w:rPr>
          <w:rFonts w:ascii="Calibri" w:hAnsi="Calibri" w:cs="Calibri"/>
          <w:color w:val="3F454C"/>
          <w:sz w:val="18"/>
          <w:szCs w:val="18"/>
          <w:vertAlign w:val="superscript"/>
        </w:rPr>
        <w:t>7</w:t>
      </w:r>
      <w:r w:rsidR="00D3403F" w:rsidRPr="002F49D3">
        <w:rPr>
          <w:rFonts w:ascii="Calibri" w:hAnsi="Calibri" w:cs="Calibri"/>
          <w:color w:val="3F454C"/>
          <w:sz w:val="18"/>
          <w:szCs w:val="18"/>
        </w:rPr>
        <w:t>Specialty Practice for Psycho-oncology, Magdeburg</w:t>
      </w:r>
      <w:r w:rsidRPr="002F49D3">
        <w:rPr>
          <w:rFonts w:ascii="Calibri" w:hAnsi="Calibri" w:cs="Calibri"/>
          <w:color w:val="3F454C"/>
          <w:sz w:val="18"/>
          <w:szCs w:val="18"/>
        </w:rPr>
        <w:t>, Germany, </w:t>
      </w:r>
      <w:r w:rsidR="00C94E33" w:rsidRPr="002F49D3">
        <w:rPr>
          <w:rFonts w:ascii="Calibri" w:hAnsi="Calibri" w:cs="Calibri"/>
          <w:color w:val="3F454C"/>
          <w:sz w:val="18"/>
          <w:szCs w:val="18"/>
          <w:vertAlign w:val="superscript"/>
        </w:rPr>
        <w:t>1</w:t>
      </w:r>
      <w:r w:rsidR="00543B43" w:rsidRPr="002F49D3">
        <w:rPr>
          <w:rFonts w:ascii="Calibri" w:hAnsi="Calibri" w:cs="Calibri"/>
          <w:color w:val="3F454C"/>
          <w:sz w:val="18"/>
          <w:szCs w:val="18"/>
          <w:vertAlign w:val="superscript"/>
        </w:rPr>
        <w:t>8</w:t>
      </w:r>
      <w:r w:rsidRPr="002F49D3">
        <w:rPr>
          <w:rFonts w:ascii="Calibri" w:hAnsi="Calibri" w:cs="Calibri"/>
          <w:color w:val="3F454C"/>
          <w:sz w:val="18"/>
          <w:szCs w:val="18"/>
        </w:rPr>
        <w:t>Queen Mary University of London,</w:t>
      </w:r>
      <w:r w:rsidR="0033456B">
        <w:rPr>
          <w:rFonts w:ascii="Calibri" w:hAnsi="Calibri" w:cs="Calibri"/>
          <w:color w:val="3F454C"/>
          <w:sz w:val="18"/>
          <w:szCs w:val="18"/>
        </w:rPr>
        <w:t xml:space="preserve"> </w:t>
      </w:r>
      <w:r w:rsidR="00852FDD">
        <w:rPr>
          <w:rFonts w:ascii="Calibri" w:hAnsi="Calibri" w:cs="Calibri"/>
          <w:color w:val="3F454C"/>
          <w:sz w:val="18"/>
          <w:szCs w:val="18"/>
        </w:rPr>
        <w:t>London, UK</w:t>
      </w:r>
      <w:r w:rsidR="0033456B">
        <w:rPr>
          <w:rFonts w:ascii="Calibri" w:hAnsi="Calibri" w:cs="Calibri"/>
          <w:color w:val="3F454C"/>
          <w:sz w:val="18"/>
          <w:szCs w:val="18"/>
        </w:rPr>
        <w:t>,</w:t>
      </w:r>
      <w:r w:rsidRPr="002F49D3">
        <w:rPr>
          <w:rFonts w:ascii="Calibri" w:hAnsi="Calibri" w:cs="Calibri"/>
          <w:color w:val="3F454C"/>
          <w:sz w:val="18"/>
          <w:szCs w:val="18"/>
        </w:rPr>
        <w:t xml:space="preserve"> </w:t>
      </w:r>
      <w:r w:rsidR="00C94E33" w:rsidRPr="002F49D3">
        <w:rPr>
          <w:rFonts w:ascii="Calibri" w:hAnsi="Calibri" w:cs="Calibri"/>
          <w:color w:val="3F454C"/>
          <w:sz w:val="18"/>
          <w:szCs w:val="18"/>
          <w:vertAlign w:val="superscript"/>
        </w:rPr>
        <w:t>1</w:t>
      </w:r>
      <w:r w:rsidR="00543B43" w:rsidRPr="002F49D3">
        <w:rPr>
          <w:rFonts w:ascii="Calibri" w:hAnsi="Calibri" w:cs="Calibri"/>
          <w:color w:val="3F454C"/>
          <w:sz w:val="18"/>
          <w:szCs w:val="18"/>
          <w:vertAlign w:val="superscript"/>
        </w:rPr>
        <w:t>9</w:t>
      </w:r>
      <w:r w:rsidRPr="002F49D3">
        <w:rPr>
          <w:rFonts w:ascii="Calibri" w:hAnsi="Calibri" w:cs="Calibri"/>
          <w:color w:val="3F454C"/>
          <w:sz w:val="18"/>
          <w:szCs w:val="18"/>
        </w:rPr>
        <w:t>Maria Sklodowska-Curie National Institute and Oncology Centre</w:t>
      </w:r>
      <w:r w:rsidR="001412DF" w:rsidRPr="002F49D3">
        <w:rPr>
          <w:rFonts w:ascii="Calibri" w:hAnsi="Calibri" w:cs="Calibri"/>
          <w:color w:val="3F454C"/>
          <w:sz w:val="18"/>
          <w:szCs w:val="18"/>
        </w:rPr>
        <w:t xml:space="preserve">, </w:t>
      </w:r>
      <w:r w:rsidR="00543B43" w:rsidRPr="002F49D3">
        <w:rPr>
          <w:rFonts w:ascii="Calibri" w:hAnsi="Calibri" w:cs="Calibri"/>
          <w:color w:val="3F454C"/>
          <w:sz w:val="18"/>
          <w:szCs w:val="18"/>
          <w:vertAlign w:val="superscript"/>
        </w:rPr>
        <w:t>20</w:t>
      </w:r>
      <w:r w:rsidR="001412DF" w:rsidRPr="002F49D3">
        <w:rPr>
          <w:rFonts w:ascii="Calibri" w:hAnsi="Calibri" w:cs="Calibri"/>
          <w:color w:val="3F454C"/>
          <w:sz w:val="18"/>
          <w:szCs w:val="18"/>
        </w:rPr>
        <w:t>CanTeen Australia, </w:t>
      </w:r>
      <w:r w:rsidRPr="002F49D3">
        <w:rPr>
          <w:rFonts w:ascii="Calibri" w:hAnsi="Calibri" w:cs="Calibri"/>
          <w:color w:val="3F454C"/>
          <w:sz w:val="18"/>
          <w:szCs w:val="18"/>
        </w:rPr>
        <w:t xml:space="preserve"> </w:t>
      </w:r>
      <w:r w:rsidR="00083E15" w:rsidRPr="002F49D3">
        <w:rPr>
          <w:rFonts w:ascii="Calibri" w:hAnsi="Calibri" w:cs="Calibri"/>
          <w:color w:val="3F454C"/>
          <w:sz w:val="18"/>
          <w:szCs w:val="18"/>
          <w:vertAlign w:val="superscript"/>
        </w:rPr>
        <w:t>2</w:t>
      </w:r>
      <w:r w:rsidR="00A24633">
        <w:rPr>
          <w:rFonts w:ascii="Calibri" w:hAnsi="Calibri" w:cs="Calibri"/>
          <w:color w:val="3F454C"/>
          <w:sz w:val="18"/>
          <w:szCs w:val="18"/>
          <w:vertAlign w:val="superscript"/>
        </w:rPr>
        <w:t>1</w:t>
      </w:r>
      <w:r w:rsidR="00A24633">
        <w:rPr>
          <w:rFonts w:ascii="Calibri" w:hAnsi="Calibri" w:cs="Calibri"/>
          <w:color w:val="3F454C"/>
          <w:sz w:val="18"/>
          <w:szCs w:val="18"/>
          <w:lang w:val="en-US"/>
        </w:rPr>
        <w:t>University of Sydney, Sydney, Australia</w:t>
      </w:r>
      <w:r w:rsidR="00551337">
        <w:rPr>
          <w:rFonts w:ascii="Calibri" w:hAnsi="Calibri" w:cs="Calibri"/>
          <w:color w:val="3F454C"/>
          <w:sz w:val="18"/>
          <w:szCs w:val="18"/>
          <w:lang w:val="en-US"/>
        </w:rPr>
        <w:t xml:space="preserve">, </w:t>
      </w:r>
      <w:r w:rsidR="00551337">
        <w:rPr>
          <w:rFonts w:ascii="Calibri" w:hAnsi="Calibri" w:cs="Calibri"/>
          <w:color w:val="3F454C"/>
          <w:sz w:val="18"/>
          <w:szCs w:val="18"/>
          <w:vertAlign w:val="superscript"/>
          <w:lang w:val="en-US"/>
        </w:rPr>
        <w:t>22</w:t>
      </w:r>
      <w:r w:rsidR="00551337">
        <w:rPr>
          <w:rFonts w:ascii="Calibri" w:hAnsi="Calibri" w:cs="Calibri"/>
          <w:color w:val="3F454C"/>
          <w:sz w:val="18"/>
          <w:szCs w:val="18"/>
          <w:lang w:val="en-US"/>
        </w:rPr>
        <w:t>A</w:t>
      </w:r>
      <w:r w:rsidR="00C55FEF" w:rsidRPr="002F49D3">
        <w:rPr>
          <w:rFonts w:ascii="Calibri" w:hAnsi="Calibri" w:cs="Calibri"/>
          <w:color w:val="3F454C"/>
          <w:sz w:val="18"/>
          <w:szCs w:val="18"/>
          <w:lang w:val="en-US"/>
        </w:rPr>
        <w:t>dvanced Centre for Treatment, Research and Education in Cancer, </w:t>
      </w:r>
      <w:r w:rsidR="004136B9" w:rsidRPr="002F49D3">
        <w:rPr>
          <w:rFonts w:ascii="Calibri" w:hAnsi="Calibri" w:cs="Calibri"/>
          <w:color w:val="3F454C"/>
          <w:sz w:val="18"/>
          <w:szCs w:val="18"/>
          <w:lang w:val="en-US"/>
        </w:rPr>
        <w:t xml:space="preserve"> </w:t>
      </w:r>
      <w:r w:rsidR="009C20DD" w:rsidRPr="002F49D3">
        <w:rPr>
          <w:rFonts w:ascii="Calibri" w:hAnsi="Calibri" w:cs="Calibri"/>
          <w:color w:val="3F454C"/>
          <w:sz w:val="18"/>
          <w:szCs w:val="18"/>
          <w:lang w:val="en-US"/>
        </w:rPr>
        <w:t xml:space="preserve">Kharghar, </w:t>
      </w:r>
      <w:r w:rsidR="004136B9" w:rsidRPr="002F49D3">
        <w:rPr>
          <w:rFonts w:ascii="Calibri" w:hAnsi="Calibri" w:cs="Calibri"/>
          <w:color w:val="3F454C"/>
          <w:sz w:val="18"/>
          <w:szCs w:val="18"/>
          <w:lang w:val="en-US"/>
        </w:rPr>
        <w:t xml:space="preserve">Maharashtra, </w:t>
      </w:r>
      <w:r w:rsidRPr="002F49D3">
        <w:rPr>
          <w:rFonts w:ascii="Calibri" w:hAnsi="Calibri" w:cs="Calibri"/>
          <w:color w:val="3F454C"/>
          <w:sz w:val="18"/>
          <w:szCs w:val="18"/>
        </w:rPr>
        <w:t>India,</w:t>
      </w:r>
      <w:r w:rsidR="009C20DD" w:rsidRPr="002F49D3">
        <w:rPr>
          <w:rFonts w:ascii="Calibri" w:hAnsi="Calibri" w:cs="Calibri"/>
          <w:color w:val="3F454C"/>
          <w:sz w:val="18"/>
          <w:szCs w:val="18"/>
        </w:rPr>
        <w:t xml:space="preserve"> </w:t>
      </w:r>
      <w:r w:rsidR="00B860A0" w:rsidRPr="002F49D3">
        <w:rPr>
          <w:rFonts w:ascii="Calibri" w:hAnsi="Calibri" w:cs="Calibri"/>
          <w:color w:val="3F454C"/>
          <w:sz w:val="18"/>
          <w:szCs w:val="18"/>
          <w:vertAlign w:val="superscript"/>
        </w:rPr>
        <w:t>2</w:t>
      </w:r>
      <w:r w:rsidR="00551337">
        <w:rPr>
          <w:rFonts w:ascii="Calibri" w:hAnsi="Calibri" w:cs="Calibri"/>
          <w:color w:val="3F454C"/>
          <w:sz w:val="18"/>
          <w:szCs w:val="18"/>
          <w:vertAlign w:val="superscript"/>
        </w:rPr>
        <w:t>3</w:t>
      </w:r>
      <w:proofErr w:type="spellStart"/>
      <w:r w:rsidR="009C20DD" w:rsidRPr="002F49D3">
        <w:rPr>
          <w:rFonts w:ascii="Calibri" w:hAnsi="Calibri" w:cs="Calibri"/>
          <w:color w:val="3F454C"/>
          <w:sz w:val="18"/>
          <w:szCs w:val="18"/>
          <w:lang w:val="en-US"/>
        </w:rPr>
        <w:t>HomiBhabha</w:t>
      </w:r>
      <w:proofErr w:type="spellEnd"/>
      <w:r w:rsidR="009C20DD" w:rsidRPr="002F49D3">
        <w:rPr>
          <w:rFonts w:ascii="Calibri" w:hAnsi="Calibri" w:cs="Calibri"/>
          <w:color w:val="3F454C"/>
          <w:sz w:val="18"/>
          <w:szCs w:val="18"/>
          <w:lang w:val="en-US"/>
        </w:rPr>
        <w:t xml:space="preserve"> National Institute, Mumbai, India, </w:t>
      </w:r>
      <w:r w:rsidR="00C94E33" w:rsidRPr="002F49D3">
        <w:rPr>
          <w:rFonts w:ascii="Calibri" w:hAnsi="Calibri" w:cs="Calibri"/>
          <w:color w:val="3F454C"/>
          <w:sz w:val="18"/>
          <w:szCs w:val="18"/>
          <w:vertAlign w:val="superscript"/>
        </w:rPr>
        <w:t>2</w:t>
      </w:r>
      <w:r w:rsidR="00551337">
        <w:rPr>
          <w:rFonts w:ascii="Calibri" w:hAnsi="Calibri" w:cs="Calibri"/>
          <w:color w:val="3F454C"/>
          <w:sz w:val="18"/>
          <w:szCs w:val="18"/>
          <w:vertAlign w:val="superscript"/>
        </w:rPr>
        <w:t>4</w:t>
      </w:r>
      <w:r w:rsidR="009A55CA" w:rsidRPr="009A55CA">
        <w:rPr>
          <w:rFonts w:ascii="Calibri" w:hAnsi="Calibri" w:cs="Calibri"/>
          <w:color w:val="3F454C"/>
          <w:sz w:val="18"/>
          <w:szCs w:val="18"/>
          <w:lang w:val="en-CA"/>
        </w:rPr>
        <w:t>Hospital for Sick Children and Princess Margaret Cancer Centre, Toronto, Canada</w:t>
      </w:r>
      <w:r w:rsidR="009A55CA">
        <w:rPr>
          <w:rFonts w:ascii="Calibri" w:hAnsi="Calibri" w:cs="Calibri"/>
          <w:color w:val="3F454C"/>
          <w:sz w:val="18"/>
          <w:szCs w:val="18"/>
          <w:lang w:val="en-CA"/>
        </w:rPr>
        <w:t xml:space="preserve">, </w:t>
      </w:r>
      <w:r w:rsidR="00D06F9D" w:rsidRPr="00D06F9D">
        <w:rPr>
          <w:rFonts w:ascii="Calibri" w:hAnsi="Calibri" w:cs="Calibri"/>
          <w:color w:val="3F454C"/>
          <w:sz w:val="18"/>
          <w:szCs w:val="18"/>
          <w:vertAlign w:val="superscript"/>
          <w:lang w:val="en-CA"/>
        </w:rPr>
        <w:t>2</w:t>
      </w:r>
      <w:r w:rsidR="00551337">
        <w:rPr>
          <w:rFonts w:ascii="Calibri" w:hAnsi="Calibri" w:cs="Calibri"/>
          <w:color w:val="3F454C"/>
          <w:sz w:val="18"/>
          <w:szCs w:val="18"/>
          <w:vertAlign w:val="superscript"/>
          <w:lang w:val="en-CA"/>
        </w:rPr>
        <w:t>5</w:t>
      </w:r>
      <w:r w:rsidR="00D06F9D">
        <w:rPr>
          <w:rFonts w:ascii="Calibri" w:hAnsi="Calibri" w:cs="Calibri"/>
          <w:color w:val="3F454C"/>
          <w:sz w:val="18"/>
          <w:szCs w:val="18"/>
          <w:lang w:val="en-CA"/>
        </w:rPr>
        <w:t>U</w:t>
      </w:r>
      <w:proofErr w:type="spellStart"/>
      <w:r w:rsidRPr="002F49D3">
        <w:rPr>
          <w:rFonts w:ascii="Calibri" w:hAnsi="Calibri" w:cs="Calibri"/>
          <w:color w:val="3F454C"/>
          <w:sz w:val="18"/>
          <w:szCs w:val="18"/>
        </w:rPr>
        <w:t>niversity</w:t>
      </w:r>
      <w:proofErr w:type="spellEnd"/>
      <w:r w:rsidRPr="002F49D3">
        <w:rPr>
          <w:rFonts w:ascii="Calibri" w:hAnsi="Calibri" w:cs="Calibri"/>
          <w:color w:val="3F454C"/>
          <w:sz w:val="18"/>
          <w:szCs w:val="18"/>
        </w:rPr>
        <w:t xml:space="preserve"> of Brescia, Italy, </w:t>
      </w:r>
      <w:r w:rsidR="00C94E33" w:rsidRPr="002F49D3">
        <w:rPr>
          <w:rFonts w:ascii="Calibri" w:hAnsi="Calibri" w:cs="Calibri"/>
          <w:color w:val="3F454C"/>
          <w:sz w:val="18"/>
          <w:szCs w:val="18"/>
          <w:vertAlign w:val="superscript"/>
        </w:rPr>
        <w:t>2</w:t>
      </w:r>
      <w:r w:rsidR="00551337">
        <w:rPr>
          <w:rFonts w:ascii="Calibri" w:hAnsi="Calibri" w:cs="Calibri"/>
          <w:color w:val="3F454C"/>
          <w:sz w:val="18"/>
          <w:szCs w:val="18"/>
          <w:vertAlign w:val="superscript"/>
        </w:rPr>
        <w:t>6</w:t>
      </w:r>
      <w:r w:rsidR="00691EE3" w:rsidRPr="00691EE3">
        <w:rPr>
          <w:rFonts w:ascii="Calibri" w:hAnsi="Calibri" w:cs="Calibri"/>
          <w:color w:val="3F454C"/>
          <w:sz w:val="18"/>
          <w:szCs w:val="18"/>
        </w:rPr>
        <w:t xml:space="preserve">National and </w:t>
      </w:r>
      <w:proofErr w:type="spellStart"/>
      <w:r w:rsidR="00691EE3" w:rsidRPr="00691EE3">
        <w:rPr>
          <w:rFonts w:ascii="Calibri" w:hAnsi="Calibri" w:cs="Calibri"/>
          <w:color w:val="3F454C"/>
          <w:sz w:val="18"/>
          <w:szCs w:val="18"/>
        </w:rPr>
        <w:t>Kapodistrian</w:t>
      </w:r>
      <w:proofErr w:type="spellEnd"/>
      <w:r w:rsidR="00691EE3" w:rsidRPr="00691EE3">
        <w:rPr>
          <w:rFonts w:ascii="Calibri" w:hAnsi="Calibri" w:cs="Calibri"/>
          <w:color w:val="3F454C"/>
          <w:sz w:val="18"/>
          <w:szCs w:val="18"/>
        </w:rPr>
        <w:t xml:space="preserve"> University of Athens, </w:t>
      </w:r>
      <w:proofErr w:type="spellStart"/>
      <w:r w:rsidR="00691EE3" w:rsidRPr="00691EE3">
        <w:rPr>
          <w:rFonts w:ascii="Calibri" w:hAnsi="Calibri" w:cs="Calibri"/>
          <w:color w:val="3F454C"/>
          <w:sz w:val="18"/>
          <w:szCs w:val="18"/>
        </w:rPr>
        <w:t>Hippocratio</w:t>
      </w:r>
      <w:proofErr w:type="spellEnd"/>
      <w:r w:rsidR="00691EE3" w:rsidRPr="00691EE3">
        <w:rPr>
          <w:rFonts w:ascii="Calibri" w:hAnsi="Calibri" w:cs="Calibri"/>
          <w:color w:val="3F454C"/>
          <w:sz w:val="18"/>
          <w:szCs w:val="18"/>
        </w:rPr>
        <w:t xml:space="preserve"> General Hospital</w:t>
      </w:r>
      <w:r w:rsidRPr="002F49D3">
        <w:rPr>
          <w:rFonts w:ascii="Calibri" w:hAnsi="Calibri" w:cs="Calibri"/>
          <w:color w:val="3F454C"/>
          <w:sz w:val="18"/>
          <w:szCs w:val="18"/>
        </w:rPr>
        <w:t xml:space="preserve">, </w:t>
      </w:r>
      <w:r w:rsidR="00B33C25">
        <w:rPr>
          <w:rFonts w:ascii="Calibri" w:hAnsi="Calibri" w:cs="Calibri"/>
          <w:color w:val="3F454C"/>
          <w:sz w:val="18"/>
          <w:szCs w:val="18"/>
        </w:rPr>
        <w:t xml:space="preserve">Athens, </w:t>
      </w:r>
      <w:r w:rsidRPr="002F49D3">
        <w:rPr>
          <w:rFonts w:ascii="Calibri" w:hAnsi="Calibri" w:cs="Calibri"/>
          <w:color w:val="3F454C"/>
          <w:sz w:val="18"/>
          <w:szCs w:val="18"/>
        </w:rPr>
        <w:t xml:space="preserve">Greece, </w:t>
      </w:r>
      <w:r w:rsidR="009C20DD" w:rsidRPr="002F49D3">
        <w:rPr>
          <w:rFonts w:ascii="Calibri" w:hAnsi="Calibri" w:cs="Calibri"/>
          <w:color w:val="3F454C"/>
          <w:sz w:val="18"/>
          <w:szCs w:val="18"/>
          <w:vertAlign w:val="superscript"/>
        </w:rPr>
        <w:t>2</w:t>
      </w:r>
      <w:r w:rsidR="00551337">
        <w:rPr>
          <w:rFonts w:ascii="Calibri" w:hAnsi="Calibri" w:cs="Calibri"/>
          <w:color w:val="3F454C"/>
          <w:sz w:val="18"/>
          <w:szCs w:val="18"/>
          <w:vertAlign w:val="superscript"/>
        </w:rPr>
        <w:t>7</w:t>
      </w:r>
      <w:r w:rsidR="00221F35" w:rsidRPr="002F49D3">
        <w:rPr>
          <w:rFonts w:ascii="Calibri" w:hAnsi="Calibri" w:cs="Calibri"/>
          <w:color w:val="3F454C"/>
          <w:sz w:val="18"/>
          <w:szCs w:val="18"/>
        </w:rPr>
        <w:t>D</w:t>
      </w:r>
      <w:r w:rsidR="00221F35" w:rsidRPr="002F49D3">
        <w:rPr>
          <w:rFonts w:ascii="Calibri" w:hAnsi="Calibri" w:cs="Calibri"/>
          <w:color w:val="3F454C"/>
          <w:sz w:val="18"/>
          <w:szCs w:val="18"/>
          <w:lang w:val="nb-NO"/>
        </w:rPr>
        <w:t xml:space="preserve">ivision of Oncology-Hematology, Children's Hospital of Eastern Switzerland, </w:t>
      </w:r>
      <w:r w:rsidR="00221F35" w:rsidRPr="002F49D3">
        <w:rPr>
          <w:rFonts w:ascii="Calibri" w:hAnsi="Calibri" w:cs="Calibri"/>
          <w:color w:val="3F454C"/>
          <w:sz w:val="18"/>
          <w:szCs w:val="18"/>
          <w:vertAlign w:val="superscript"/>
          <w:lang w:val="nb-NO"/>
        </w:rPr>
        <w:t>2</w:t>
      </w:r>
      <w:r w:rsidR="00551337">
        <w:rPr>
          <w:rFonts w:ascii="Calibri" w:hAnsi="Calibri" w:cs="Calibri"/>
          <w:color w:val="3F454C"/>
          <w:sz w:val="18"/>
          <w:szCs w:val="18"/>
          <w:vertAlign w:val="superscript"/>
          <w:lang w:val="nb-NO"/>
        </w:rPr>
        <w:t>8</w:t>
      </w:r>
      <w:r w:rsidR="00221F35" w:rsidRPr="002F49D3">
        <w:rPr>
          <w:rFonts w:ascii="Calibri" w:hAnsi="Calibri" w:cs="Calibri"/>
          <w:color w:val="3F454C"/>
          <w:sz w:val="18"/>
          <w:szCs w:val="18"/>
          <w:lang w:val="nb-NO"/>
        </w:rPr>
        <w:t>Department of Oncology, University Children's Hospital Zurich, Zurich, Switzerland,</w:t>
      </w:r>
      <w:r w:rsidR="00286E06" w:rsidRPr="002F49D3">
        <w:rPr>
          <w:rFonts w:ascii="Calibri" w:hAnsi="Calibri" w:cs="Calibri"/>
          <w:color w:val="3F454C"/>
          <w:sz w:val="18"/>
          <w:szCs w:val="18"/>
          <w:lang w:val="nb-NO"/>
        </w:rPr>
        <w:t xml:space="preserve"> </w:t>
      </w:r>
      <w:r w:rsidRPr="002F49D3">
        <w:rPr>
          <w:rFonts w:ascii="Calibri" w:hAnsi="Calibri" w:cs="Calibri"/>
          <w:color w:val="3F454C"/>
          <w:sz w:val="18"/>
          <w:szCs w:val="18"/>
          <w:vertAlign w:val="superscript"/>
        </w:rPr>
        <w:t>2</w:t>
      </w:r>
      <w:r w:rsidR="00551337">
        <w:rPr>
          <w:rFonts w:ascii="Calibri" w:hAnsi="Calibri" w:cs="Calibri"/>
          <w:color w:val="3F454C"/>
          <w:sz w:val="18"/>
          <w:szCs w:val="18"/>
          <w:vertAlign w:val="superscript"/>
        </w:rPr>
        <w:t>9</w:t>
      </w:r>
      <w:r w:rsidR="00F73A04" w:rsidRPr="00F73A04">
        <w:rPr>
          <w:rFonts w:ascii="Calibri" w:hAnsi="Calibri" w:cs="Calibri"/>
          <w:color w:val="3F454C"/>
          <w:sz w:val="18"/>
          <w:szCs w:val="18"/>
        </w:rPr>
        <w:t>Pediatric Cancer Centre. Hospital Sant Joan de Déu</w:t>
      </w:r>
      <w:r w:rsidR="00535A23">
        <w:rPr>
          <w:rFonts w:ascii="Calibri" w:hAnsi="Calibri" w:cs="Calibri"/>
          <w:color w:val="3F454C"/>
          <w:sz w:val="18"/>
          <w:szCs w:val="18"/>
        </w:rPr>
        <w:t>, Barcelona, Spain,</w:t>
      </w:r>
      <w:r w:rsidR="00F73A04" w:rsidRPr="00F73A04">
        <w:rPr>
          <w:rFonts w:ascii="Calibri" w:hAnsi="Calibri" w:cs="Calibri"/>
          <w:color w:val="3F454C"/>
          <w:sz w:val="18"/>
          <w:szCs w:val="18"/>
        </w:rPr>
        <w:t xml:space="preserve"> </w:t>
      </w:r>
      <w:r w:rsidR="00551337">
        <w:rPr>
          <w:rFonts w:ascii="Calibri" w:hAnsi="Calibri" w:cs="Calibri"/>
          <w:color w:val="3F454C"/>
          <w:sz w:val="18"/>
          <w:szCs w:val="18"/>
          <w:vertAlign w:val="superscript"/>
        </w:rPr>
        <w:t>30</w:t>
      </w:r>
      <w:r w:rsidR="00F73A04" w:rsidRPr="00F73A04">
        <w:rPr>
          <w:rFonts w:ascii="Calibri" w:hAnsi="Calibri" w:cs="Calibri"/>
          <w:color w:val="3F454C"/>
          <w:sz w:val="18"/>
          <w:szCs w:val="18"/>
        </w:rPr>
        <w:t>Department of Child and Adolescent Mental Health</w:t>
      </w:r>
      <w:r w:rsidR="00551337">
        <w:rPr>
          <w:rFonts w:ascii="Calibri" w:hAnsi="Calibri" w:cs="Calibri"/>
          <w:color w:val="3F454C"/>
          <w:sz w:val="18"/>
          <w:szCs w:val="18"/>
        </w:rPr>
        <w:t>,</w:t>
      </w:r>
      <w:r w:rsidR="00F73A04" w:rsidRPr="00F73A04">
        <w:rPr>
          <w:rFonts w:ascii="Calibri" w:hAnsi="Calibri" w:cs="Calibri"/>
          <w:color w:val="3F454C"/>
          <w:sz w:val="18"/>
          <w:szCs w:val="18"/>
        </w:rPr>
        <w:t xml:space="preserve"> Hospital Sant Joan de Déu</w:t>
      </w:r>
      <w:r w:rsidR="00535A23">
        <w:rPr>
          <w:rFonts w:ascii="Calibri" w:hAnsi="Calibri" w:cs="Calibri"/>
          <w:color w:val="3F454C"/>
          <w:sz w:val="18"/>
          <w:szCs w:val="18"/>
        </w:rPr>
        <w:t xml:space="preserve">, </w:t>
      </w:r>
      <w:r w:rsidR="00F73A04" w:rsidRPr="00F73A04">
        <w:rPr>
          <w:rFonts w:ascii="Calibri" w:hAnsi="Calibri" w:cs="Calibri"/>
          <w:color w:val="3F454C"/>
          <w:sz w:val="18"/>
          <w:szCs w:val="18"/>
        </w:rPr>
        <w:t xml:space="preserve"> Barcelona</w:t>
      </w:r>
      <w:r w:rsidR="00535A23">
        <w:rPr>
          <w:rFonts w:ascii="Calibri" w:hAnsi="Calibri" w:cs="Calibri"/>
          <w:color w:val="3F454C"/>
          <w:sz w:val="18"/>
          <w:szCs w:val="18"/>
        </w:rPr>
        <w:t>,</w:t>
      </w:r>
      <w:r w:rsidR="00F73A04" w:rsidRPr="00F73A04">
        <w:rPr>
          <w:rFonts w:ascii="Calibri" w:hAnsi="Calibri" w:cs="Calibri"/>
          <w:color w:val="3F454C"/>
          <w:sz w:val="18"/>
          <w:szCs w:val="18"/>
        </w:rPr>
        <w:t xml:space="preserve"> Spain</w:t>
      </w:r>
      <w:r w:rsidRPr="002F49D3">
        <w:rPr>
          <w:rFonts w:ascii="Calibri" w:hAnsi="Calibri" w:cs="Calibri"/>
          <w:color w:val="3F454C"/>
          <w:sz w:val="18"/>
          <w:szCs w:val="18"/>
        </w:rPr>
        <w:t>,</w:t>
      </w:r>
      <w:r w:rsidRPr="002F49D3">
        <w:rPr>
          <w:rFonts w:ascii="Calibri" w:hAnsi="Calibri" w:cs="Calibri"/>
          <w:color w:val="3F454C"/>
          <w:sz w:val="18"/>
          <w:szCs w:val="18"/>
          <w:vertAlign w:val="superscript"/>
        </w:rPr>
        <w:t xml:space="preserve"> </w:t>
      </w:r>
      <w:r w:rsidR="00D06F9D">
        <w:rPr>
          <w:rFonts w:ascii="Calibri" w:hAnsi="Calibri" w:cs="Calibri"/>
          <w:color w:val="3F454C"/>
          <w:sz w:val="18"/>
          <w:szCs w:val="18"/>
          <w:vertAlign w:val="superscript"/>
        </w:rPr>
        <w:t>3</w:t>
      </w:r>
      <w:r w:rsidR="00551337">
        <w:rPr>
          <w:rFonts w:ascii="Calibri" w:hAnsi="Calibri" w:cs="Calibri"/>
          <w:color w:val="3F454C"/>
          <w:sz w:val="18"/>
          <w:szCs w:val="18"/>
          <w:vertAlign w:val="superscript"/>
        </w:rPr>
        <w:t>1</w:t>
      </w:r>
      <w:r w:rsidR="00C61E7C" w:rsidRPr="002F49D3">
        <w:rPr>
          <w:rFonts w:ascii="Calibri" w:hAnsi="Calibri" w:cs="Calibri"/>
          <w:color w:val="3F454C"/>
          <w:sz w:val="18"/>
          <w:szCs w:val="18"/>
        </w:rPr>
        <w:t xml:space="preserve">Clinical Hospital </w:t>
      </w:r>
      <w:proofErr w:type="spellStart"/>
      <w:r w:rsidR="00C61E7C" w:rsidRPr="002F49D3">
        <w:rPr>
          <w:rFonts w:ascii="Calibri" w:hAnsi="Calibri" w:cs="Calibri"/>
          <w:color w:val="3F454C"/>
          <w:sz w:val="18"/>
          <w:szCs w:val="18"/>
        </w:rPr>
        <w:t>Center</w:t>
      </w:r>
      <w:proofErr w:type="spellEnd"/>
      <w:r w:rsidR="00C61E7C" w:rsidRPr="002F49D3">
        <w:rPr>
          <w:rFonts w:ascii="Calibri" w:hAnsi="Calibri" w:cs="Calibri"/>
          <w:color w:val="3F454C"/>
          <w:sz w:val="18"/>
          <w:szCs w:val="18"/>
        </w:rPr>
        <w:t xml:space="preserve"> Rijeka, Medical Faculty University of Rijeka, Croatia</w:t>
      </w:r>
      <w:r w:rsidR="005264A0" w:rsidRPr="002F49D3">
        <w:rPr>
          <w:rFonts w:ascii="Calibri" w:hAnsi="Calibri" w:cs="Calibri"/>
          <w:color w:val="3F454C"/>
          <w:sz w:val="18"/>
          <w:szCs w:val="18"/>
        </w:rPr>
        <w:t>,</w:t>
      </w:r>
      <w:r w:rsidR="00F41BD2" w:rsidRPr="002F49D3">
        <w:rPr>
          <w:rFonts w:ascii="Calibri" w:hAnsi="Calibri" w:cs="Calibri"/>
          <w:color w:val="3F454C"/>
          <w:sz w:val="18"/>
          <w:szCs w:val="18"/>
        </w:rPr>
        <w:t xml:space="preserve"> </w:t>
      </w:r>
      <w:r w:rsidR="00C4789C">
        <w:rPr>
          <w:rFonts w:ascii="Calibri" w:hAnsi="Calibri" w:cs="Calibri"/>
          <w:color w:val="3F454C"/>
          <w:sz w:val="18"/>
          <w:szCs w:val="18"/>
          <w:vertAlign w:val="superscript"/>
        </w:rPr>
        <w:t>3</w:t>
      </w:r>
      <w:r w:rsidR="00551337">
        <w:rPr>
          <w:rFonts w:ascii="Calibri" w:hAnsi="Calibri" w:cs="Calibri"/>
          <w:color w:val="3F454C"/>
          <w:sz w:val="18"/>
          <w:szCs w:val="18"/>
          <w:vertAlign w:val="superscript"/>
        </w:rPr>
        <w:t>2</w:t>
      </w:r>
      <w:r w:rsidR="00F41BD2" w:rsidRPr="002F49D3">
        <w:rPr>
          <w:rFonts w:ascii="Calibri" w:hAnsi="Calibri" w:cs="Calibri"/>
          <w:color w:val="3F454C"/>
          <w:sz w:val="18"/>
          <w:szCs w:val="18"/>
        </w:rPr>
        <w:t xml:space="preserve">University </w:t>
      </w:r>
      <w:r w:rsidR="008806E6">
        <w:rPr>
          <w:rFonts w:ascii="Calibri" w:hAnsi="Calibri" w:cs="Calibri"/>
          <w:color w:val="3F454C"/>
          <w:sz w:val="18"/>
          <w:szCs w:val="18"/>
        </w:rPr>
        <w:t xml:space="preserve">Medical </w:t>
      </w:r>
      <w:proofErr w:type="spellStart"/>
      <w:r w:rsidR="008806E6">
        <w:rPr>
          <w:rFonts w:ascii="Calibri" w:hAnsi="Calibri" w:cs="Calibri"/>
          <w:color w:val="3F454C"/>
          <w:sz w:val="18"/>
          <w:szCs w:val="18"/>
        </w:rPr>
        <w:t>Center</w:t>
      </w:r>
      <w:proofErr w:type="spellEnd"/>
      <w:r w:rsidR="00F41BD2" w:rsidRPr="002F49D3">
        <w:rPr>
          <w:rFonts w:ascii="Calibri" w:hAnsi="Calibri" w:cs="Calibri"/>
          <w:color w:val="3F454C"/>
          <w:sz w:val="18"/>
          <w:szCs w:val="18"/>
        </w:rPr>
        <w:t xml:space="preserve"> Leipzig, </w:t>
      </w:r>
      <w:r w:rsidR="00325259" w:rsidRPr="002F49D3">
        <w:rPr>
          <w:rFonts w:ascii="Calibri" w:hAnsi="Calibri" w:cs="Calibri"/>
          <w:color w:val="3F454C"/>
          <w:sz w:val="18"/>
          <w:szCs w:val="18"/>
        </w:rPr>
        <w:t>Leipzig, Germany,</w:t>
      </w:r>
      <w:r w:rsidRPr="002F49D3">
        <w:rPr>
          <w:rFonts w:ascii="Calibri" w:hAnsi="Calibri" w:cs="Calibri"/>
          <w:color w:val="3F454C"/>
          <w:sz w:val="18"/>
          <w:szCs w:val="18"/>
        </w:rPr>
        <w:t> </w:t>
      </w:r>
      <w:r w:rsidR="00325259" w:rsidRPr="002F49D3">
        <w:rPr>
          <w:rFonts w:ascii="Calibri" w:hAnsi="Calibri" w:cs="Calibri"/>
          <w:color w:val="3F454C"/>
          <w:sz w:val="18"/>
          <w:szCs w:val="18"/>
          <w:vertAlign w:val="superscript"/>
        </w:rPr>
        <w:t>3</w:t>
      </w:r>
      <w:r w:rsidR="00551337">
        <w:rPr>
          <w:rFonts w:ascii="Calibri" w:hAnsi="Calibri" w:cs="Calibri"/>
          <w:color w:val="3F454C"/>
          <w:sz w:val="18"/>
          <w:szCs w:val="18"/>
          <w:vertAlign w:val="superscript"/>
        </w:rPr>
        <w:t>3</w:t>
      </w:r>
      <w:r w:rsidR="006C6391" w:rsidRPr="002F49D3">
        <w:rPr>
          <w:rFonts w:ascii="Calibri" w:hAnsi="Calibri" w:cs="Calibri"/>
          <w:color w:val="3F454C"/>
          <w:sz w:val="18"/>
          <w:szCs w:val="18"/>
        </w:rPr>
        <w:t>Children’s Hospital Zagreb, Croatia</w:t>
      </w:r>
      <w:r w:rsidR="005264A0" w:rsidRPr="002F49D3">
        <w:rPr>
          <w:rFonts w:ascii="Calibri" w:hAnsi="Calibri" w:cs="Calibri"/>
          <w:color w:val="3F454C"/>
          <w:sz w:val="18"/>
          <w:szCs w:val="18"/>
        </w:rPr>
        <w:t>,</w:t>
      </w:r>
      <w:r w:rsidR="006C6391" w:rsidRPr="002F49D3">
        <w:rPr>
          <w:rFonts w:ascii="Calibri" w:hAnsi="Calibri" w:cs="Calibri"/>
          <w:color w:val="3F454C"/>
          <w:sz w:val="18"/>
          <w:szCs w:val="18"/>
        </w:rPr>
        <w:t xml:space="preserve"> </w:t>
      </w:r>
      <w:r w:rsidR="0025102E" w:rsidRPr="002F49D3">
        <w:rPr>
          <w:rFonts w:ascii="Calibri" w:hAnsi="Calibri" w:cs="Calibri"/>
          <w:color w:val="3F454C"/>
          <w:sz w:val="18"/>
          <w:szCs w:val="18"/>
          <w:vertAlign w:val="superscript"/>
        </w:rPr>
        <w:t>3</w:t>
      </w:r>
      <w:r w:rsidR="00551337">
        <w:rPr>
          <w:rFonts w:ascii="Calibri" w:hAnsi="Calibri" w:cs="Calibri"/>
          <w:color w:val="3F454C"/>
          <w:sz w:val="18"/>
          <w:szCs w:val="18"/>
          <w:vertAlign w:val="superscript"/>
        </w:rPr>
        <w:t>4</w:t>
      </w:r>
      <w:r w:rsidR="00C827C1">
        <w:rPr>
          <w:rFonts w:ascii="Calibri" w:hAnsi="Calibri" w:cs="Calibri"/>
          <w:color w:val="3F454C"/>
          <w:sz w:val="18"/>
          <w:szCs w:val="18"/>
        </w:rPr>
        <w:t xml:space="preserve">Faculty of </w:t>
      </w:r>
      <w:r w:rsidR="009C4486">
        <w:rPr>
          <w:rFonts w:ascii="Calibri" w:hAnsi="Calibri" w:cs="Calibri"/>
          <w:color w:val="3F454C"/>
          <w:sz w:val="18"/>
          <w:szCs w:val="18"/>
        </w:rPr>
        <w:t>Health Sciences and Medicine, U</w:t>
      </w:r>
      <w:r w:rsidRPr="002F49D3">
        <w:rPr>
          <w:rFonts w:ascii="Calibri" w:hAnsi="Calibri" w:cs="Calibri"/>
          <w:color w:val="3F454C"/>
          <w:sz w:val="18"/>
          <w:szCs w:val="18"/>
        </w:rPr>
        <w:t>niversity of Lucerne, Switzerland, </w:t>
      </w:r>
      <w:r w:rsidR="00D93D08" w:rsidRPr="002F49D3">
        <w:rPr>
          <w:rFonts w:ascii="Calibri" w:hAnsi="Calibri" w:cs="Calibri"/>
          <w:color w:val="3F454C"/>
          <w:sz w:val="18"/>
          <w:szCs w:val="18"/>
          <w:vertAlign w:val="superscript"/>
        </w:rPr>
        <w:t>3</w:t>
      </w:r>
      <w:r w:rsidR="004D1DB2">
        <w:rPr>
          <w:rFonts w:ascii="Calibri" w:hAnsi="Calibri" w:cs="Calibri"/>
          <w:color w:val="3F454C"/>
          <w:sz w:val="18"/>
          <w:szCs w:val="18"/>
          <w:vertAlign w:val="superscript"/>
        </w:rPr>
        <w:t>5</w:t>
      </w:r>
      <w:r w:rsidRPr="002F49D3">
        <w:rPr>
          <w:rFonts w:ascii="Calibri" w:hAnsi="Calibri" w:cs="Calibri"/>
          <w:color w:val="3F454C"/>
          <w:sz w:val="18"/>
          <w:szCs w:val="18"/>
        </w:rPr>
        <w:t>University of Leeds, UK, </w:t>
      </w:r>
      <w:r w:rsidR="006B1100" w:rsidRPr="002F49D3">
        <w:rPr>
          <w:rFonts w:ascii="Calibri" w:hAnsi="Calibri" w:cs="Calibri"/>
          <w:color w:val="3F454C"/>
          <w:sz w:val="18"/>
          <w:szCs w:val="18"/>
          <w:vertAlign w:val="superscript"/>
        </w:rPr>
        <w:t>3</w:t>
      </w:r>
      <w:r w:rsidR="004D1DB2">
        <w:rPr>
          <w:rFonts w:ascii="Calibri" w:hAnsi="Calibri" w:cs="Calibri"/>
          <w:color w:val="3F454C"/>
          <w:sz w:val="18"/>
          <w:szCs w:val="18"/>
          <w:vertAlign w:val="superscript"/>
        </w:rPr>
        <w:t>6</w:t>
      </w:r>
      <w:r w:rsidRPr="002F49D3">
        <w:rPr>
          <w:rFonts w:ascii="Calibri" w:hAnsi="Calibri" w:cs="Calibri"/>
          <w:color w:val="3F454C"/>
          <w:sz w:val="18"/>
          <w:szCs w:val="18"/>
        </w:rPr>
        <w:t xml:space="preserve">Anadolu Medical </w:t>
      </w:r>
      <w:proofErr w:type="spellStart"/>
      <w:r w:rsidRPr="002F49D3">
        <w:rPr>
          <w:rFonts w:ascii="Calibri" w:hAnsi="Calibri" w:cs="Calibri"/>
          <w:color w:val="3F454C"/>
          <w:sz w:val="18"/>
          <w:szCs w:val="18"/>
        </w:rPr>
        <w:t>Center</w:t>
      </w:r>
      <w:proofErr w:type="spellEnd"/>
      <w:r w:rsidRPr="002F49D3">
        <w:rPr>
          <w:rFonts w:ascii="Calibri" w:hAnsi="Calibri" w:cs="Calibri"/>
          <w:color w:val="3F454C"/>
          <w:sz w:val="18"/>
          <w:szCs w:val="18"/>
        </w:rPr>
        <w:t>, Turkey,</w:t>
      </w:r>
      <w:r w:rsidR="00DB0CE8" w:rsidRPr="002F49D3">
        <w:rPr>
          <w:rFonts w:ascii="Calibri" w:hAnsi="Calibri" w:cs="Calibri"/>
          <w:color w:val="3F454C"/>
          <w:sz w:val="18"/>
          <w:szCs w:val="18"/>
        </w:rPr>
        <w:t xml:space="preserve"> </w:t>
      </w:r>
      <w:r w:rsidR="00DB0CE8" w:rsidRPr="002F49D3">
        <w:rPr>
          <w:rFonts w:ascii="Calibri" w:hAnsi="Calibri" w:cs="Calibri"/>
          <w:color w:val="3F454C"/>
          <w:sz w:val="18"/>
          <w:szCs w:val="18"/>
          <w:vertAlign w:val="superscript"/>
        </w:rPr>
        <w:t>3</w:t>
      </w:r>
      <w:r w:rsidR="004D1DB2">
        <w:rPr>
          <w:rFonts w:ascii="Calibri" w:hAnsi="Calibri" w:cs="Calibri"/>
          <w:color w:val="3F454C"/>
          <w:sz w:val="18"/>
          <w:szCs w:val="18"/>
          <w:vertAlign w:val="superscript"/>
        </w:rPr>
        <w:t>7</w:t>
      </w:r>
      <w:r w:rsidR="00284285" w:rsidRPr="002F49D3">
        <w:rPr>
          <w:rFonts w:ascii="Calibri" w:hAnsi="Calibri" w:cs="Calibri"/>
          <w:color w:val="3F454C"/>
          <w:sz w:val="18"/>
          <w:szCs w:val="18"/>
        </w:rPr>
        <w:t>Karolinska University Hospital, Sweden, </w:t>
      </w:r>
      <w:r w:rsidRPr="002F49D3">
        <w:rPr>
          <w:rFonts w:ascii="Calibri" w:hAnsi="Calibri" w:cs="Calibri"/>
          <w:color w:val="3F454C"/>
          <w:sz w:val="18"/>
          <w:szCs w:val="18"/>
        </w:rPr>
        <w:t> </w:t>
      </w:r>
      <w:r w:rsidR="00DB0CE8" w:rsidRPr="002F49D3">
        <w:rPr>
          <w:rFonts w:ascii="Calibri" w:hAnsi="Calibri" w:cs="Calibri"/>
          <w:color w:val="3F454C"/>
          <w:sz w:val="18"/>
          <w:szCs w:val="18"/>
          <w:vertAlign w:val="superscript"/>
        </w:rPr>
        <w:t>3</w:t>
      </w:r>
      <w:r w:rsidR="004D1DB2">
        <w:rPr>
          <w:rFonts w:ascii="Calibri" w:hAnsi="Calibri" w:cs="Calibri"/>
          <w:color w:val="3F454C"/>
          <w:sz w:val="18"/>
          <w:szCs w:val="18"/>
          <w:vertAlign w:val="superscript"/>
        </w:rPr>
        <w:t>8</w:t>
      </w:r>
      <w:r w:rsidRPr="002F49D3">
        <w:rPr>
          <w:rFonts w:ascii="Calibri" w:hAnsi="Calibri" w:cs="Calibri"/>
          <w:color w:val="3F454C"/>
          <w:sz w:val="18"/>
          <w:szCs w:val="18"/>
        </w:rPr>
        <w:t xml:space="preserve">Sheba Medical </w:t>
      </w:r>
      <w:proofErr w:type="spellStart"/>
      <w:r w:rsidRPr="002F49D3">
        <w:rPr>
          <w:rFonts w:ascii="Calibri" w:hAnsi="Calibri" w:cs="Calibri"/>
          <w:color w:val="3F454C"/>
          <w:sz w:val="18"/>
          <w:szCs w:val="18"/>
        </w:rPr>
        <w:t>Center</w:t>
      </w:r>
      <w:proofErr w:type="spellEnd"/>
      <w:r w:rsidRPr="002F49D3">
        <w:rPr>
          <w:rFonts w:ascii="Calibri" w:hAnsi="Calibri" w:cs="Calibri"/>
          <w:color w:val="3F454C"/>
          <w:sz w:val="18"/>
          <w:szCs w:val="18"/>
        </w:rPr>
        <w:t>,</w:t>
      </w:r>
      <w:r w:rsidR="00796958" w:rsidRPr="002F49D3">
        <w:rPr>
          <w:rFonts w:ascii="Calibri" w:hAnsi="Calibri" w:cs="Calibri"/>
          <w:color w:val="3F454C"/>
          <w:sz w:val="18"/>
          <w:szCs w:val="18"/>
        </w:rPr>
        <w:t xml:space="preserve"> </w:t>
      </w:r>
      <w:proofErr w:type="spellStart"/>
      <w:r w:rsidR="00796958" w:rsidRPr="002F49D3">
        <w:rPr>
          <w:rFonts w:ascii="Calibri" w:hAnsi="Calibri" w:cs="Calibri"/>
          <w:color w:val="3F454C"/>
          <w:sz w:val="18"/>
          <w:szCs w:val="18"/>
        </w:rPr>
        <w:t>tel-Hasomer</w:t>
      </w:r>
      <w:proofErr w:type="spellEnd"/>
      <w:r w:rsidR="00796958" w:rsidRPr="002F49D3">
        <w:rPr>
          <w:rFonts w:ascii="Calibri" w:hAnsi="Calibri" w:cs="Calibri"/>
          <w:color w:val="3F454C"/>
          <w:sz w:val="18"/>
          <w:szCs w:val="18"/>
        </w:rPr>
        <w:t>,</w:t>
      </w:r>
      <w:r w:rsidRPr="002F49D3">
        <w:rPr>
          <w:rFonts w:ascii="Calibri" w:hAnsi="Calibri" w:cs="Calibri"/>
          <w:color w:val="3F454C"/>
          <w:sz w:val="18"/>
          <w:szCs w:val="18"/>
        </w:rPr>
        <w:t xml:space="preserve"> Israel</w:t>
      </w:r>
      <w:r w:rsidR="005010AE" w:rsidRPr="002F49D3">
        <w:rPr>
          <w:rFonts w:ascii="Calibri" w:hAnsi="Calibri" w:cs="Calibri"/>
          <w:color w:val="3F454C"/>
          <w:sz w:val="18"/>
          <w:szCs w:val="18"/>
        </w:rPr>
        <w:t>,</w:t>
      </w:r>
      <w:r w:rsidR="00796958" w:rsidRPr="002F49D3">
        <w:rPr>
          <w:rFonts w:ascii="Calibri" w:hAnsi="Calibri" w:cs="Calibri"/>
          <w:color w:val="3F454C"/>
          <w:sz w:val="18"/>
          <w:szCs w:val="18"/>
        </w:rPr>
        <w:t xml:space="preserve"> </w:t>
      </w:r>
      <w:r w:rsidR="00796958" w:rsidRPr="002F49D3">
        <w:rPr>
          <w:rFonts w:ascii="Calibri" w:hAnsi="Calibri" w:cs="Calibri"/>
          <w:color w:val="3F454C"/>
          <w:sz w:val="18"/>
          <w:szCs w:val="18"/>
          <w:vertAlign w:val="superscript"/>
        </w:rPr>
        <w:t>3</w:t>
      </w:r>
      <w:r w:rsidR="004D1DB2">
        <w:rPr>
          <w:rFonts w:ascii="Calibri" w:hAnsi="Calibri" w:cs="Calibri"/>
          <w:color w:val="3F454C"/>
          <w:sz w:val="18"/>
          <w:szCs w:val="18"/>
          <w:vertAlign w:val="superscript"/>
        </w:rPr>
        <w:t>9</w:t>
      </w:r>
      <w:r w:rsidR="007C774A" w:rsidRPr="002F49D3">
        <w:rPr>
          <w:rFonts w:ascii="Calibri" w:hAnsi="Calibri" w:cs="Calibri"/>
          <w:color w:val="3F454C"/>
          <w:sz w:val="18"/>
          <w:szCs w:val="18"/>
        </w:rPr>
        <w:t>Tel-Aviv</w:t>
      </w:r>
      <w:r w:rsidR="008572A3" w:rsidRPr="002F49D3">
        <w:rPr>
          <w:rFonts w:ascii="Calibri" w:hAnsi="Calibri" w:cs="Calibri"/>
          <w:color w:val="3F454C"/>
          <w:sz w:val="18"/>
          <w:szCs w:val="18"/>
        </w:rPr>
        <w:t xml:space="preserve"> University, Tel-Aviv</w:t>
      </w:r>
      <w:r w:rsidR="00194909" w:rsidRPr="002F49D3">
        <w:rPr>
          <w:rFonts w:ascii="Calibri" w:hAnsi="Calibri" w:cs="Calibri"/>
          <w:color w:val="3F454C"/>
          <w:sz w:val="18"/>
          <w:szCs w:val="18"/>
        </w:rPr>
        <w:t>, Israel</w:t>
      </w:r>
    </w:p>
    <w:p w14:paraId="620E38CB" w14:textId="77777777" w:rsidR="00BC3D50" w:rsidRDefault="00BC3D50" w:rsidP="005010AE">
      <w:pPr>
        <w:rPr>
          <w:rFonts w:ascii="Calibri" w:hAnsi="Calibri" w:cs="Calibri"/>
          <w:color w:val="3F454C"/>
          <w:sz w:val="18"/>
          <w:szCs w:val="18"/>
        </w:rPr>
      </w:pPr>
    </w:p>
    <w:p w14:paraId="293B6326" w14:textId="77777777" w:rsidR="0051573A" w:rsidRPr="003575B0" w:rsidRDefault="0051573A" w:rsidP="0051573A">
      <w:pPr>
        <w:rPr>
          <w:rFonts w:ascii="Calibri" w:hAnsi="Calibri" w:cs="Calibri"/>
          <w:i/>
          <w:iCs/>
          <w:color w:val="3F454C"/>
          <w:sz w:val="22"/>
          <w:szCs w:val="22"/>
        </w:rPr>
      </w:pPr>
      <w:r w:rsidRPr="003575B0">
        <w:rPr>
          <w:rFonts w:ascii="Calibri" w:hAnsi="Calibri" w:cs="Calibri"/>
          <w:i/>
          <w:iCs/>
          <w:color w:val="3F454C"/>
          <w:sz w:val="22"/>
          <w:szCs w:val="22"/>
        </w:rPr>
        <w:t xml:space="preserve">Corresponding author </w:t>
      </w:r>
    </w:p>
    <w:p w14:paraId="66577621" w14:textId="3443CF3A" w:rsidR="0051573A" w:rsidRDefault="0051573A" w:rsidP="0051573A">
      <w:pPr>
        <w:rPr>
          <w:rFonts w:ascii="Calibri" w:hAnsi="Calibri" w:cs="Calibri"/>
          <w:sz w:val="22"/>
          <w:szCs w:val="22"/>
        </w:rPr>
      </w:pPr>
      <w:r>
        <w:rPr>
          <w:rFonts w:ascii="Calibri" w:hAnsi="Calibri" w:cs="Calibri"/>
          <w:color w:val="3F454C"/>
          <w:sz w:val="22"/>
          <w:szCs w:val="22"/>
        </w:rPr>
        <w:t xml:space="preserve">Samantha Sodergren, School of Health Sciences, University of Southampton, Highfield, Southampton, SO17 1BJ, UK. </w:t>
      </w:r>
      <w:hyperlink r:id="rId8" w:history="1">
        <w:r w:rsidRPr="004B2C9C">
          <w:rPr>
            <w:rStyle w:val="Hyperlink"/>
            <w:rFonts w:ascii="Calibri" w:hAnsi="Calibri" w:cs="Calibri"/>
            <w:sz w:val="22"/>
            <w:szCs w:val="22"/>
          </w:rPr>
          <w:t>S.C.Sodergren@soton.ac.uk</w:t>
        </w:r>
      </w:hyperlink>
      <w:r>
        <w:t xml:space="preserve"> </w:t>
      </w:r>
      <w:r w:rsidRPr="00554002">
        <w:rPr>
          <w:rFonts w:ascii="Calibri" w:hAnsi="Calibri" w:cs="Calibri"/>
          <w:sz w:val="22"/>
          <w:szCs w:val="22"/>
        </w:rPr>
        <w:t xml:space="preserve">Telephone: </w:t>
      </w:r>
      <w:r w:rsidR="00771D9D" w:rsidRPr="00554002">
        <w:rPr>
          <w:rFonts w:ascii="Calibri" w:hAnsi="Calibri" w:cs="Calibri"/>
          <w:sz w:val="22"/>
          <w:szCs w:val="22"/>
        </w:rPr>
        <w:t>+44 23 8059 8306</w:t>
      </w:r>
    </w:p>
    <w:p w14:paraId="555AAF1E" w14:textId="77777777" w:rsidR="00787523" w:rsidRDefault="00787523" w:rsidP="0051573A">
      <w:pPr>
        <w:rPr>
          <w:rFonts w:ascii="Calibri" w:hAnsi="Calibri" w:cs="Calibri"/>
          <w:sz w:val="22"/>
          <w:szCs w:val="22"/>
        </w:rPr>
      </w:pPr>
    </w:p>
    <w:p w14:paraId="1A32D5C3" w14:textId="098A0F19" w:rsidR="00787523" w:rsidRDefault="00787523" w:rsidP="0051573A">
      <w:pPr>
        <w:rPr>
          <w:rFonts w:ascii="Calibri" w:hAnsi="Calibri" w:cs="Calibri"/>
          <w:color w:val="3F454C"/>
          <w:sz w:val="22"/>
          <w:szCs w:val="22"/>
        </w:rPr>
      </w:pPr>
      <w:r>
        <w:rPr>
          <w:rFonts w:ascii="Calibri" w:hAnsi="Calibri" w:cs="Calibri"/>
          <w:sz w:val="22"/>
          <w:szCs w:val="22"/>
        </w:rPr>
        <w:t>Revisions submitted: 17 September 2025</w:t>
      </w:r>
    </w:p>
    <w:p w14:paraId="7C0C4686" w14:textId="77777777" w:rsidR="0051573A" w:rsidRDefault="0051573A" w:rsidP="005010AE">
      <w:pPr>
        <w:rPr>
          <w:rFonts w:ascii="Calibri" w:hAnsi="Calibri" w:cs="Calibri"/>
          <w:color w:val="3F454C"/>
          <w:sz w:val="18"/>
          <w:szCs w:val="18"/>
        </w:rPr>
      </w:pPr>
    </w:p>
    <w:p w14:paraId="6AB46595" w14:textId="1D9D315A" w:rsidR="007E56A2" w:rsidRPr="004E75CA" w:rsidRDefault="007E56A2" w:rsidP="005010AE">
      <w:pPr>
        <w:rPr>
          <w:rFonts w:ascii="Calibri" w:hAnsi="Calibri" w:cs="Calibri"/>
          <w:i/>
          <w:iCs/>
          <w:sz w:val="22"/>
          <w:szCs w:val="22"/>
        </w:rPr>
      </w:pPr>
      <w:r w:rsidRPr="004E75CA">
        <w:rPr>
          <w:rFonts w:ascii="Calibri" w:hAnsi="Calibri" w:cs="Calibri"/>
          <w:i/>
          <w:iCs/>
          <w:sz w:val="22"/>
          <w:szCs w:val="22"/>
        </w:rPr>
        <w:t>Acknowledgements</w:t>
      </w:r>
    </w:p>
    <w:p w14:paraId="18059F27" w14:textId="77777777" w:rsidR="00A50B5B" w:rsidRPr="004E75CA" w:rsidRDefault="00A50B5B" w:rsidP="00A50B5B">
      <w:pPr>
        <w:rPr>
          <w:rFonts w:ascii="Calibri" w:hAnsi="Calibri" w:cs="Calibri"/>
          <w:sz w:val="22"/>
          <w:szCs w:val="22"/>
        </w:rPr>
      </w:pPr>
      <w:r w:rsidRPr="004E75CA">
        <w:rPr>
          <w:rFonts w:ascii="Calibri" w:hAnsi="Calibri" w:cs="Calibri"/>
          <w:sz w:val="22"/>
          <w:szCs w:val="22"/>
        </w:rPr>
        <w:t>None of the authors have any conflicts of interest to declare.</w:t>
      </w:r>
    </w:p>
    <w:p w14:paraId="48DED0CF" w14:textId="77777777" w:rsidR="00A50B5B" w:rsidRPr="004E75CA" w:rsidRDefault="00A50B5B" w:rsidP="005010AE">
      <w:pPr>
        <w:rPr>
          <w:rFonts w:ascii="Calibri" w:hAnsi="Calibri" w:cs="Calibri"/>
          <w:i/>
          <w:iCs/>
          <w:sz w:val="22"/>
          <w:szCs w:val="22"/>
        </w:rPr>
      </w:pPr>
    </w:p>
    <w:p w14:paraId="249F2BFA" w14:textId="4C7D088B" w:rsidR="00FF48F4" w:rsidRPr="004E75CA" w:rsidRDefault="00FF48F4" w:rsidP="005010AE">
      <w:pPr>
        <w:rPr>
          <w:rFonts w:ascii="Calibri" w:hAnsi="Calibri" w:cs="Calibri"/>
          <w:sz w:val="22"/>
          <w:szCs w:val="22"/>
        </w:rPr>
      </w:pPr>
      <w:r w:rsidRPr="004E75CA">
        <w:rPr>
          <w:rFonts w:ascii="Calibri" w:hAnsi="Calibri" w:cs="Calibri"/>
          <w:sz w:val="22"/>
          <w:szCs w:val="22"/>
        </w:rPr>
        <w:t>Funding support</w:t>
      </w:r>
    </w:p>
    <w:p w14:paraId="70C7A79A" w14:textId="1909B631" w:rsidR="007E56A2" w:rsidRPr="004E75CA" w:rsidRDefault="00BC3D50" w:rsidP="005010AE">
      <w:pPr>
        <w:rPr>
          <w:rFonts w:ascii="Calibri" w:hAnsi="Calibri" w:cs="Calibri"/>
          <w:sz w:val="22"/>
          <w:szCs w:val="22"/>
        </w:rPr>
      </w:pPr>
      <w:r w:rsidRPr="004E75CA">
        <w:rPr>
          <w:rFonts w:ascii="Calibri" w:hAnsi="Calibri" w:cs="Calibri"/>
          <w:sz w:val="22"/>
          <w:szCs w:val="22"/>
        </w:rPr>
        <w:t>The research was funded by the EORTC Quality of Life Group (Ref</w:t>
      </w:r>
      <w:r w:rsidR="00021513" w:rsidRPr="004E75CA">
        <w:rPr>
          <w:rFonts w:ascii="Calibri" w:hAnsi="Calibri" w:cs="Calibri"/>
          <w:sz w:val="22"/>
          <w:szCs w:val="22"/>
        </w:rPr>
        <w:t>s</w:t>
      </w:r>
      <w:r w:rsidRPr="004E75CA">
        <w:rPr>
          <w:rFonts w:ascii="Calibri" w:hAnsi="Calibri" w:cs="Calibri"/>
          <w:sz w:val="22"/>
          <w:szCs w:val="22"/>
        </w:rPr>
        <w:t>.</w:t>
      </w:r>
      <w:r w:rsidR="00021513" w:rsidRPr="004E75CA">
        <w:rPr>
          <w:rFonts w:ascii="Calibri" w:hAnsi="Calibri" w:cs="Calibri"/>
          <w:sz w:val="22"/>
          <w:szCs w:val="22"/>
        </w:rPr>
        <w:t xml:space="preserve"> 003</w:t>
      </w:r>
      <w:r w:rsidR="007E56A2" w:rsidRPr="004E75CA">
        <w:rPr>
          <w:rFonts w:ascii="Calibri" w:hAnsi="Calibri" w:cs="Calibri"/>
          <w:sz w:val="22"/>
          <w:szCs w:val="22"/>
        </w:rPr>
        <w:t>-2013 and 002-2018).</w:t>
      </w:r>
    </w:p>
    <w:p w14:paraId="4D8C54AC" w14:textId="408EEB56" w:rsidR="009014E6" w:rsidRPr="004E75CA" w:rsidRDefault="009014E6">
      <w:pPr>
        <w:spacing w:line="360" w:lineRule="auto"/>
        <w:rPr>
          <w:rFonts w:ascii="Calibri" w:hAnsi="Calibri" w:cs="Calibri"/>
          <w:sz w:val="22"/>
          <w:szCs w:val="22"/>
        </w:rPr>
      </w:pPr>
      <w:r w:rsidRPr="004E75CA">
        <w:rPr>
          <w:rFonts w:ascii="Calibri" w:hAnsi="Calibri" w:cs="Calibri"/>
          <w:sz w:val="22"/>
          <w:szCs w:val="22"/>
        </w:rPr>
        <w:t xml:space="preserve">The funder reviewed and approved the study proposal but had no direct influence on the design and conduct of the </w:t>
      </w:r>
      <w:proofErr w:type="gramStart"/>
      <w:r w:rsidRPr="004E75CA">
        <w:rPr>
          <w:rFonts w:ascii="Calibri" w:hAnsi="Calibri" w:cs="Calibri"/>
          <w:sz w:val="22"/>
          <w:szCs w:val="22"/>
        </w:rPr>
        <w:t>study;</w:t>
      </w:r>
      <w:proofErr w:type="gramEnd"/>
      <w:r w:rsidRPr="004E75CA">
        <w:rPr>
          <w:rFonts w:ascii="Calibri" w:hAnsi="Calibri" w:cs="Calibri"/>
          <w:sz w:val="22"/>
          <w:szCs w:val="22"/>
        </w:rPr>
        <w:t xml:space="preserve"> collection, management, analysis and interpretation of the data. The final manuscript was submitted to and approved by the Executive Committee of EORTC QLG, and the manuscript is published on behalf of the EORTC QLG.</w:t>
      </w:r>
    </w:p>
    <w:p w14:paraId="443FAE3D" w14:textId="77777777" w:rsidR="00C10005" w:rsidRPr="004E75CA" w:rsidRDefault="00C10005" w:rsidP="00554002">
      <w:pPr>
        <w:spacing w:line="360" w:lineRule="auto"/>
        <w:rPr>
          <w:rFonts w:ascii="Calibri" w:hAnsi="Calibri" w:cs="Calibri"/>
          <w:sz w:val="22"/>
          <w:szCs w:val="22"/>
        </w:rPr>
      </w:pPr>
    </w:p>
    <w:p w14:paraId="2D27D7CF" w14:textId="2B5BD3D3" w:rsidR="00BC3D50" w:rsidRPr="004E75CA" w:rsidRDefault="007E56A2" w:rsidP="005010AE">
      <w:pPr>
        <w:rPr>
          <w:rFonts w:ascii="Calibri" w:hAnsi="Calibri" w:cs="Calibri"/>
          <w:sz w:val="22"/>
          <w:szCs w:val="22"/>
        </w:rPr>
      </w:pPr>
      <w:r w:rsidRPr="004E75CA">
        <w:rPr>
          <w:rFonts w:ascii="Calibri" w:hAnsi="Calibri" w:cs="Calibri"/>
          <w:sz w:val="22"/>
          <w:szCs w:val="22"/>
        </w:rPr>
        <w:t xml:space="preserve">We would like to share our </w:t>
      </w:r>
      <w:r w:rsidR="00B20BCF" w:rsidRPr="004E75CA">
        <w:rPr>
          <w:rFonts w:ascii="Calibri" w:hAnsi="Calibri" w:cs="Calibri"/>
          <w:sz w:val="22"/>
          <w:szCs w:val="22"/>
        </w:rPr>
        <w:t>heartfelt thanks to the participants of our studies, clinical experts</w:t>
      </w:r>
      <w:r w:rsidR="0023581F" w:rsidRPr="004E75CA">
        <w:rPr>
          <w:rFonts w:ascii="Calibri" w:hAnsi="Calibri" w:cs="Calibri"/>
          <w:sz w:val="22"/>
          <w:szCs w:val="22"/>
        </w:rPr>
        <w:t>,</w:t>
      </w:r>
      <w:r w:rsidR="00B20BCF" w:rsidRPr="004E75CA">
        <w:rPr>
          <w:rFonts w:ascii="Calibri" w:hAnsi="Calibri" w:cs="Calibri"/>
          <w:sz w:val="22"/>
          <w:szCs w:val="22"/>
        </w:rPr>
        <w:t xml:space="preserve"> </w:t>
      </w:r>
      <w:r w:rsidR="00FA2699" w:rsidRPr="004E75CA">
        <w:rPr>
          <w:rFonts w:ascii="Calibri" w:hAnsi="Calibri" w:cs="Calibri"/>
          <w:sz w:val="22"/>
          <w:szCs w:val="22"/>
        </w:rPr>
        <w:t xml:space="preserve">and patient advisors who helped shaped this work. </w:t>
      </w:r>
    </w:p>
    <w:p w14:paraId="09CCB623" w14:textId="66AB0AEE" w:rsidR="003E6A30" w:rsidRPr="004E75CA" w:rsidRDefault="0038238C" w:rsidP="00162B88">
      <w:pPr>
        <w:rPr>
          <w:rFonts w:ascii="Calibri" w:hAnsi="Calibri" w:cs="Calibri"/>
          <w:sz w:val="22"/>
          <w:szCs w:val="22"/>
        </w:rPr>
      </w:pPr>
      <w:r w:rsidRPr="004E75CA">
        <w:rPr>
          <w:rFonts w:ascii="Calibri" w:hAnsi="Calibri" w:cs="Calibri"/>
          <w:sz w:val="22"/>
          <w:szCs w:val="22"/>
        </w:rPr>
        <w:t>Professor Anne-Sophie Darlington as Principal Investigator had full access to all the data in the study and takes responsibility for the integrity of the data and the accuracy of the data analysis.</w:t>
      </w:r>
    </w:p>
    <w:p w14:paraId="5CE8D24B" w14:textId="7F564891" w:rsidR="00B94CD8" w:rsidRPr="004E75CA" w:rsidRDefault="00B94CD8" w:rsidP="00162B88">
      <w:pPr>
        <w:rPr>
          <w:rFonts w:ascii="Calibri" w:hAnsi="Calibri" w:cs="Calibri"/>
          <w:i/>
          <w:iCs/>
          <w:sz w:val="22"/>
          <w:szCs w:val="22"/>
        </w:rPr>
      </w:pPr>
      <w:r w:rsidRPr="004E75CA">
        <w:rPr>
          <w:rFonts w:ascii="Calibri" w:hAnsi="Calibri" w:cs="Calibri"/>
          <w:i/>
          <w:iCs/>
          <w:sz w:val="22"/>
          <w:szCs w:val="22"/>
        </w:rPr>
        <w:t>Data sharing</w:t>
      </w:r>
      <w:r w:rsidR="009045D9" w:rsidRPr="004E75CA">
        <w:rPr>
          <w:rFonts w:ascii="Calibri" w:hAnsi="Calibri" w:cs="Calibri"/>
          <w:i/>
          <w:iCs/>
          <w:sz w:val="22"/>
          <w:szCs w:val="22"/>
        </w:rPr>
        <w:t xml:space="preserve"> statement</w:t>
      </w:r>
    </w:p>
    <w:p w14:paraId="025A79FE" w14:textId="081FA819" w:rsidR="009045D9" w:rsidRPr="004E75CA" w:rsidRDefault="009045D9" w:rsidP="00162B88">
      <w:pPr>
        <w:rPr>
          <w:rFonts w:ascii="Calibri" w:hAnsi="Calibri" w:cs="Calibri"/>
          <w:b/>
          <w:bCs/>
          <w:sz w:val="22"/>
          <w:szCs w:val="22"/>
        </w:rPr>
      </w:pPr>
      <w:r w:rsidRPr="004E75CA">
        <w:rPr>
          <w:rFonts w:ascii="Calibri" w:hAnsi="Calibri" w:cs="Calibri"/>
          <w:sz w:val="22"/>
          <w:szCs w:val="22"/>
        </w:rPr>
        <w:t xml:space="preserve">Data </w:t>
      </w:r>
      <w:r w:rsidR="009B5C62" w:rsidRPr="004E75CA">
        <w:rPr>
          <w:rFonts w:ascii="Calibri" w:hAnsi="Calibri" w:cs="Calibri"/>
          <w:sz w:val="22"/>
          <w:szCs w:val="22"/>
        </w:rPr>
        <w:t>are shared according to the EORTC data sharing process and</w:t>
      </w:r>
      <w:r w:rsidR="009B5C62" w:rsidRPr="004E75CA">
        <w:rPr>
          <w:rFonts w:ascii="Calibri" w:hAnsi="Calibri" w:cs="Calibri"/>
          <w:b/>
          <w:bCs/>
          <w:sz w:val="22"/>
          <w:szCs w:val="22"/>
        </w:rPr>
        <w:t xml:space="preserve"> </w:t>
      </w:r>
      <w:r w:rsidRPr="004E75CA">
        <w:rPr>
          <w:rFonts w:ascii="Calibri" w:hAnsi="Calibri" w:cs="Calibri"/>
          <w:sz w:val="22"/>
          <w:szCs w:val="22"/>
        </w:rPr>
        <w:t>accessible via the EORTC Quality of Life Group Repository (</w:t>
      </w:r>
      <w:r w:rsidR="002F54FA" w:rsidRPr="004E75CA">
        <w:rPr>
          <w:rFonts w:ascii="Calibri" w:hAnsi="Calibri" w:cs="Calibri"/>
          <w:sz w:val="22"/>
          <w:szCs w:val="22"/>
        </w:rPr>
        <w:t>https://qol.eortc.org/projectqol/data-repository/)</w:t>
      </w:r>
    </w:p>
    <w:p w14:paraId="79090CA6" w14:textId="77777777" w:rsidR="00162B88" w:rsidRDefault="00162B88" w:rsidP="005010AE">
      <w:pPr>
        <w:rPr>
          <w:rFonts w:ascii="Calibri" w:hAnsi="Calibri" w:cs="Calibri"/>
          <w:color w:val="3F454C"/>
          <w:sz w:val="22"/>
          <w:szCs w:val="22"/>
        </w:rPr>
      </w:pPr>
    </w:p>
    <w:p w14:paraId="1B916A97" w14:textId="77777777" w:rsidR="003575B0" w:rsidRDefault="003575B0" w:rsidP="005010AE">
      <w:pPr>
        <w:rPr>
          <w:rFonts w:ascii="Calibri" w:hAnsi="Calibri" w:cs="Calibri"/>
          <w:color w:val="3F454C"/>
          <w:sz w:val="22"/>
          <w:szCs w:val="22"/>
        </w:rPr>
      </w:pPr>
    </w:p>
    <w:p w14:paraId="5BF3C7DE" w14:textId="77777777" w:rsidR="00476B44" w:rsidRDefault="00476B44" w:rsidP="005010AE">
      <w:pPr>
        <w:rPr>
          <w:rFonts w:ascii="Calibri" w:hAnsi="Calibri" w:cs="Calibri"/>
          <w:color w:val="3F454C"/>
          <w:sz w:val="22"/>
          <w:szCs w:val="22"/>
        </w:rPr>
      </w:pPr>
    </w:p>
    <w:p w14:paraId="249412C4" w14:textId="77777777" w:rsidR="00476B44" w:rsidRPr="004E75CA" w:rsidRDefault="00476B44" w:rsidP="005010AE">
      <w:pPr>
        <w:rPr>
          <w:rFonts w:ascii="Calibri" w:hAnsi="Calibri" w:cs="Calibri"/>
          <w:i/>
          <w:iCs/>
          <w:sz w:val="22"/>
          <w:szCs w:val="22"/>
        </w:rPr>
      </w:pPr>
      <w:r w:rsidRPr="004E75CA">
        <w:rPr>
          <w:rFonts w:ascii="Calibri" w:hAnsi="Calibri" w:cs="Calibri"/>
          <w:i/>
          <w:iCs/>
          <w:sz w:val="22"/>
          <w:szCs w:val="22"/>
        </w:rPr>
        <w:t>Running head</w:t>
      </w:r>
    </w:p>
    <w:p w14:paraId="7B6CB223" w14:textId="629FB949" w:rsidR="00476B44" w:rsidRPr="004E75CA" w:rsidRDefault="00476B44" w:rsidP="005010AE">
      <w:pPr>
        <w:rPr>
          <w:rFonts w:ascii="Calibri" w:hAnsi="Calibri" w:cs="Calibri"/>
          <w:sz w:val="22"/>
          <w:szCs w:val="22"/>
        </w:rPr>
      </w:pPr>
      <w:r w:rsidRPr="004E75CA">
        <w:rPr>
          <w:rFonts w:ascii="Calibri" w:hAnsi="Calibri" w:cs="Calibri"/>
          <w:sz w:val="22"/>
          <w:szCs w:val="22"/>
        </w:rPr>
        <w:t>Development of the EORTC QLQ-AYA</w:t>
      </w:r>
    </w:p>
    <w:p w14:paraId="0630DFBC" w14:textId="77777777" w:rsidR="005D0E39" w:rsidRPr="004E75CA" w:rsidRDefault="005D0E39" w:rsidP="005010AE">
      <w:pPr>
        <w:rPr>
          <w:rFonts w:ascii="Calibri" w:hAnsi="Calibri" w:cs="Calibri"/>
          <w:i/>
          <w:iCs/>
          <w:sz w:val="22"/>
          <w:szCs w:val="22"/>
        </w:rPr>
      </w:pPr>
    </w:p>
    <w:p w14:paraId="16CE3656" w14:textId="5E480A44" w:rsidR="003575B0" w:rsidRPr="004E75CA" w:rsidRDefault="00EC485A" w:rsidP="005010AE">
      <w:pPr>
        <w:rPr>
          <w:rFonts w:ascii="Calibri" w:hAnsi="Calibri" w:cs="Calibri"/>
          <w:i/>
          <w:iCs/>
          <w:sz w:val="22"/>
          <w:szCs w:val="22"/>
          <w:lang w:val="en-CA"/>
        </w:rPr>
      </w:pPr>
      <w:r w:rsidRPr="004E75CA">
        <w:rPr>
          <w:rFonts w:ascii="Calibri" w:hAnsi="Calibri" w:cs="Calibri"/>
          <w:i/>
          <w:iCs/>
          <w:sz w:val="22"/>
          <w:szCs w:val="22"/>
          <w:lang w:val="en-CA"/>
        </w:rPr>
        <w:t>Word count</w:t>
      </w:r>
    </w:p>
    <w:p w14:paraId="0A0DC0C0" w14:textId="1B5D3D52" w:rsidR="00EC485A" w:rsidRPr="004E75CA" w:rsidRDefault="00EC485A" w:rsidP="005010AE">
      <w:pPr>
        <w:rPr>
          <w:rFonts w:ascii="Calibri" w:hAnsi="Calibri" w:cs="Calibri"/>
          <w:sz w:val="22"/>
          <w:szCs w:val="22"/>
          <w:lang w:val="en-CA"/>
        </w:rPr>
      </w:pPr>
      <w:r w:rsidRPr="004E75CA">
        <w:rPr>
          <w:rFonts w:ascii="Calibri" w:hAnsi="Calibri" w:cs="Calibri"/>
          <w:sz w:val="22"/>
          <w:szCs w:val="22"/>
          <w:lang w:val="en-CA"/>
        </w:rPr>
        <w:t>298</w:t>
      </w:r>
      <w:r w:rsidR="004E75CA">
        <w:rPr>
          <w:rFonts w:ascii="Calibri" w:hAnsi="Calibri" w:cs="Calibri"/>
          <w:sz w:val="22"/>
          <w:szCs w:val="22"/>
          <w:lang w:val="en-CA"/>
        </w:rPr>
        <w:t>3</w:t>
      </w:r>
      <w:r w:rsidRPr="004E75CA">
        <w:rPr>
          <w:rFonts w:ascii="Calibri" w:hAnsi="Calibri" w:cs="Calibri"/>
          <w:sz w:val="22"/>
          <w:szCs w:val="22"/>
          <w:lang w:val="en-CA"/>
        </w:rPr>
        <w:t xml:space="preserve"> (excluding abstract, tables, figures</w:t>
      </w:r>
      <w:r w:rsidR="00B93ED0" w:rsidRPr="004E75CA">
        <w:rPr>
          <w:rFonts w:ascii="Calibri" w:hAnsi="Calibri" w:cs="Calibri"/>
          <w:sz w:val="22"/>
          <w:szCs w:val="22"/>
          <w:lang w:val="en-CA"/>
        </w:rPr>
        <w:t>, and references)</w:t>
      </w:r>
    </w:p>
    <w:p w14:paraId="30FE5283" w14:textId="095116E8" w:rsidR="00D66F04" w:rsidRPr="005010AE" w:rsidRDefault="00D66F04" w:rsidP="00C55FEF">
      <w:pPr>
        <w:rPr>
          <w:color w:val="3F454C"/>
          <w:sz w:val="18"/>
          <w:szCs w:val="18"/>
          <w:lang w:val="en-US"/>
        </w:rPr>
      </w:pPr>
    </w:p>
    <w:p w14:paraId="49D5EDB5" w14:textId="77777777" w:rsidR="00D66F04" w:rsidRPr="00D66F04" w:rsidRDefault="00D66F04" w:rsidP="00D66F04"/>
    <w:p w14:paraId="2F00DF59" w14:textId="77777777" w:rsidR="00077F22" w:rsidRDefault="00077F22" w:rsidP="00CD33CF">
      <w:pPr>
        <w:tabs>
          <w:tab w:val="num" w:pos="720"/>
        </w:tabs>
        <w:spacing w:line="360" w:lineRule="auto"/>
        <w:ind w:left="720" w:hanging="360"/>
        <w:rPr>
          <w:rFonts w:ascii="Calibri" w:hAnsi="Calibri" w:cs="Calibri"/>
          <w:sz w:val="22"/>
          <w:szCs w:val="22"/>
        </w:rPr>
      </w:pPr>
    </w:p>
    <w:p w14:paraId="1A199329" w14:textId="7E48F2F8" w:rsidR="00BC206B" w:rsidRPr="00554002" w:rsidRDefault="005C7659" w:rsidP="00554002">
      <w:pPr>
        <w:pStyle w:val="Heading3"/>
      </w:pPr>
      <w:r>
        <w:br w:type="page"/>
      </w:r>
      <w:r w:rsidR="00BC206B">
        <w:lastRenderedPageBreak/>
        <w:t>Key po</w:t>
      </w:r>
      <w:r w:rsidR="00F20824">
        <w:t>ints</w:t>
      </w:r>
    </w:p>
    <w:p w14:paraId="33121570" w14:textId="11C89367" w:rsidR="00F20824" w:rsidRPr="00554002" w:rsidRDefault="00F20824" w:rsidP="00554002">
      <w:pPr>
        <w:spacing w:line="480" w:lineRule="auto"/>
        <w:rPr>
          <w:rFonts w:ascii="Calibri" w:hAnsi="Calibri" w:cs="Calibri"/>
          <w:sz w:val="22"/>
          <w:szCs w:val="22"/>
        </w:rPr>
      </w:pPr>
      <w:r w:rsidRPr="00554002">
        <w:rPr>
          <w:rFonts w:ascii="Calibri" w:hAnsi="Calibri" w:cs="Calibri"/>
          <w:sz w:val="22"/>
          <w:szCs w:val="22"/>
        </w:rPr>
        <w:t xml:space="preserve">Question: </w:t>
      </w:r>
      <w:r w:rsidR="000D58C7" w:rsidRPr="00554002">
        <w:rPr>
          <w:rFonts w:ascii="Calibri" w:hAnsi="Calibri" w:cs="Calibri"/>
          <w:sz w:val="22"/>
          <w:szCs w:val="22"/>
        </w:rPr>
        <w:t>Can a cross-cultural questionnaire be developed to comprehensively assess health-related quality of life (</w:t>
      </w:r>
      <w:proofErr w:type="spellStart"/>
      <w:r w:rsidR="000D58C7" w:rsidRPr="00554002">
        <w:rPr>
          <w:rFonts w:ascii="Calibri" w:hAnsi="Calibri" w:cs="Calibri"/>
          <w:sz w:val="22"/>
          <w:szCs w:val="22"/>
        </w:rPr>
        <w:t>HRQoL</w:t>
      </w:r>
      <w:proofErr w:type="spellEnd"/>
      <w:r w:rsidR="000D58C7" w:rsidRPr="00554002">
        <w:rPr>
          <w:rFonts w:ascii="Calibri" w:hAnsi="Calibri" w:cs="Calibri"/>
          <w:sz w:val="22"/>
          <w:szCs w:val="22"/>
        </w:rPr>
        <w:t>) in adolescents and young adults (AYAs, 14–39 years) with cancer?</w:t>
      </w:r>
    </w:p>
    <w:p w14:paraId="51B84DBE" w14:textId="7DB27B62" w:rsidR="00417F9C" w:rsidRPr="00554002" w:rsidRDefault="00417F9C" w:rsidP="00554002">
      <w:pPr>
        <w:spacing w:line="480" w:lineRule="auto"/>
        <w:rPr>
          <w:rFonts w:ascii="Calibri" w:hAnsi="Calibri" w:cs="Calibri"/>
          <w:sz w:val="22"/>
          <w:szCs w:val="22"/>
        </w:rPr>
      </w:pPr>
      <w:r w:rsidRPr="00554002">
        <w:rPr>
          <w:rFonts w:ascii="Calibri" w:hAnsi="Calibri" w:cs="Calibri"/>
          <w:sz w:val="22"/>
          <w:szCs w:val="22"/>
        </w:rPr>
        <w:t xml:space="preserve">Findings: </w:t>
      </w:r>
      <w:r w:rsidR="0056286D" w:rsidRPr="00554002">
        <w:rPr>
          <w:rFonts w:ascii="Calibri" w:hAnsi="Calibri" w:cs="Calibri"/>
          <w:sz w:val="22"/>
          <w:szCs w:val="22"/>
        </w:rPr>
        <w:t xml:space="preserve">In a cross-sectional study of 253 AYAs from 19 countries, the 30-item EORTC QLQ-AYA30 demonstrated good acceptability, validity, and internal consistency across five </w:t>
      </w:r>
      <w:proofErr w:type="spellStart"/>
      <w:r w:rsidR="0056286D" w:rsidRPr="00554002">
        <w:rPr>
          <w:rFonts w:ascii="Calibri" w:hAnsi="Calibri" w:cs="Calibri"/>
          <w:sz w:val="22"/>
          <w:szCs w:val="22"/>
        </w:rPr>
        <w:t>HRQoL</w:t>
      </w:r>
      <w:proofErr w:type="spellEnd"/>
      <w:r w:rsidR="0056286D" w:rsidRPr="00554002">
        <w:rPr>
          <w:rFonts w:ascii="Calibri" w:hAnsi="Calibri" w:cs="Calibri"/>
          <w:sz w:val="22"/>
          <w:szCs w:val="22"/>
        </w:rPr>
        <w:t xml:space="preserve"> domains and nine single items.</w:t>
      </w:r>
    </w:p>
    <w:p w14:paraId="5FAE481A" w14:textId="24A4A8F2" w:rsidR="008B3109" w:rsidRPr="00D55CD8" w:rsidRDefault="00D55CD8" w:rsidP="00554002">
      <w:pPr>
        <w:spacing w:line="480" w:lineRule="auto"/>
        <w:rPr>
          <w:rFonts w:ascii="Calibri" w:hAnsi="Calibri" w:cs="Calibri"/>
          <w:sz w:val="22"/>
          <w:szCs w:val="22"/>
        </w:rPr>
      </w:pPr>
      <w:r w:rsidRPr="00D55CD8">
        <w:rPr>
          <w:rFonts w:ascii="Calibri" w:hAnsi="Calibri" w:cs="Calibri"/>
          <w:sz w:val="22"/>
          <w:szCs w:val="22"/>
        </w:rPr>
        <w:t xml:space="preserve">Meaning: The EORTC QLQ-AYA30 provides a reliable, </w:t>
      </w:r>
      <w:r w:rsidR="008D41D2">
        <w:rPr>
          <w:rFonts w:ascii="Calibri" w:hAnsi="Calibri" w:cs="Calibri"/>
          <w:sz w:val="22"/>
          <w:szCs w:val="22"/>
        </w:rPr>
        <w:t>valid</w:t>
      </w:r>
      <w:r w:rsidRPr="00D55CD8">
        <w:rPr>
          <w:rFonts w:ascii="Calibri" w:hAnsi="Calibri" w:cs="Calibri"/>
          <w:sz w:val="22"/>
          <w:szCs w:val="22"/>
        </w:rPr>
        <w:t xml:space="preserve"> tool for assessing </w:t>
      </w:r>
      <w:proofErr w:type="spellStart"/>
      <w:r w:rsidRPr="00D55CD8">
        <w:rPr>
          <w:rFonts w:ascii="Calibri" w:hAnsi="Calibri" w:cs="Calibri"/>
          <w:sz w:val="22"/>
          <w:szCs w:val="22"/>
        </w:rPr>
        <w:t>HRQoL</w:t>
      </w:r>
      <w:proofErr w:type="spellEnd"/>
      <w:r w:rsidRPr="00D55CD8">
        <w:rPr>
          <w:rFonts w:ascii="Calibri" w:hAnsi="Calibri" w:cs="Calibri"/>
          <w:sz w:val="22"/>
          <w:szCs w:val="22"/>
        </w:rPr>
        <w:t xml:space="preserve"> in AYAs with cancer worldwide.</w:t>
      </w:r>
    </w:p>
    <w:p w14:paraId="28313C12" w14:textId="77777777" w:rsidR="00BC206B" w:rsidRDefault="00BC206B" w:rsidP="00EE1829">
      <w:pPr>
        <w:pStyle w:val="Heading3"/>
        <w:spacing w:line="480" w:lineRule="auto"/>
      </w:pPr>
    </w:p>
    <w:p w14:paraId="585FF758" w14:textId="3FAE9905" w:rsidR="00A53EC6" w:rsidRDefault="00A53EC6" w:rsidP="00EE1829">
      <w:pPr>
        <w:pStyle w:val="Heading3"/>
        <w:spacing w:line="480" w:lineRule="auto"/>
      </w:pPr>
      <w:r>
        <w:t>Abstract</w:t>
      </w:r>
    </w:p>
    <w:p w14:paraId="7E7DE70A" w14:textId="77777777" w:rsidR="00554002" w:rsidRDefault="00C01BC7" w:rsidP="00EE1829">
      <w:pPr>
        <w:spacing w:line="480" w:lineRule="auto"/>
        <w:rPr>
          <w:rFonts w:ascii="Calibri" w:hAnsi="Calibri" w:cs="Calibri"/>
          <w:b/>
          <w:bCs/>
          <w:sz w:val="22"/>
          <w:szCs w:val="22"/>
        </w:rPr>
      </w:pPr>
      <w:r w:rsidRPr="00C01BC7">
        <w:rPr>
          <w:rFonts w:ascii="Calibri" w:hAnsi="Calibri" w:cs="Calibri"/>
          <w:b/>
          <w:bCs/>
          <w:sz w:val="22"/>
          <w:szCs w:val="22"/>
        </w:rPr>
        <w:t>Importance</w:t>
      </w:r>
      <w:r w:rsidRPr="00C01BC7">
        <w:rPr>
          <w:rFonts w:ascii="Calibri" w:hAnsi="Calibri" w:cs="Calibri"/>
          <w:sz w:val="22"/>
          <w:szCs w:val="22"/>
        </w:rPr>
        <w:br/>
        <w:t>A diagnosis of cancer during adolescence and young adulthood (AYA) disrupts key developmental stages impacting multiple domains of health-related quality of life (</w:t>
      </w:r>
      <w:proofErr w:type="spellStart"/>
      <w:r w:rsidRPr="00C01BC7">
        <w:rPr>
          <w:rFonts w:ascii="Calibri" w:hAnsi="Calibri" w:cs="Calibri"/>
          <w:sz w:val="22"/>
          <w:szCs w:val="22"/>
        </w:rPr>
        <w:t>HRQoL</w:t>
      </w:r>
      <w:proofErr w:type="spellEnd"/>
      <w:r w:rsidRPr="00C01BC7">
        <w:rPr>
          <w:rFonts w:ascii="Calibri" w:hAnsi="Calibri" w:cs="Calibri"/>
          <w:sz w:val="22"/>
          <w:szCs w:val="22"/>
        </w:rPr>
        <w:t xml:space="preserve">). To provide a comprehensive assessment of the </w:t>
      </w:r>
      <w:proofErr w:type="spellStart"/>
      <w:r w:rsidRPr="00C01BC7">
        <w:rPr>
          <w:rFonts w:ascii="Calibri" w:hAnsi="Calibri" w:cs="Calibri"/>
          <w:sz w:val="22"/>
          <w:szCs w:val="22"/>
        </w:rPr>
        <w:t>HRQoL</w:t>
      </w:r>
      <w:proofErr w:type="spellEnd"/>
      <w:r w:rsidRPr="00C01BC7">
        <w:rPr>
          <w:rFonts w:ascii="Calibri" w:hAnsi="Calibri" w:cs="Calibri"/>
          <w:sz w:val="22"/>
          <w:szCs w:val="22"/>
        </w:rPr>
        <w:t xml:space="preserve"> issues of AYAs, a questionnaire dedicated to this age group</w:t>
      </w:r>
      <w:r w:rsidR="00927E73">
        <w:rPr>
          <w:rFonts w:ascii="Calibri" w:hAnsi="Calibri" w:cs="Calibri"/>
          <w:sz w:val="22"/>
          <w:szCs w:val="22"/>
        </w:rPr>
        <w:t xml:space="preserve"> is needed</w:t>
      </w:r>
      <w:r w:rsidRPr="00C01BC7">
        <w:rPr>
          <w:rFonts w:ascii="Calibri" w:hAnsi="Calibri" w:cs="Calibri"/>
          <w:sz w:val="22"/>
          <w:szCs w:val="22"/>
        </w:rPr>
        <w:t>.</w:t>
      </w:r>
      <w:r w:rsidRPr="00C01BC7">
        <w:rPr>
          <w:rFonts w:ascii="Calibri" w:hAnsi="Calibri" w:cs="Calibri"/>
          <w:sz w:val="22"/>
          <w:szCs w:val="22"/>
        </w:rPr>
        <w:br/>
      </w:r>
      <w:r w:rsidRPr="00C01BC7">
        <w:rPr>
          <w:rFonts w:ascii="Calibri" w:hAnsi="Calibri" w:cs="Calibri"/>
          <w:sz w:val="22"/>
          <w:szCs w:val="22"/>
        </w:rPr>
        <w:br/>
      </w:r>
      <w:r w:rsidRPr="00C01BC7">
        <w:rPr>
          <w:rFonts w:ascii="Calibri" w:hAnsi="Calibri" w:cs="Calibri"/>
          <w:b/>
          <w:bCs/>
          <w:sz w:val="22"/>
          <w:szCs w:val="22"/>
        </w:rPr>
        <w:t>Objective</w:t>
      </w:r>
      <w:r w:rsidRPr="00C01BC7">
        <w:rPr>
          <w:rFonts w:ascii="Calibri" w:hAnsi="Calibri" w:cs="Calibri"/>
          <w:sz w:val="22"/>
          <w:szCs w:val="22"/>
        </w:rPr>
        <w:br/>
      </w:r>
      <w:r w:rsidR="00441AFB">
        <w:rPr>
          <w:rFonts w:ascii="Calibri" w:hAnsi="Calibri" w:cs="Calibri"/>
          <w:sz w:val="22"/>
          <w:szCs w:val="22"/>
        </w:rPr>
        <w:t>D</w:t>
      </w:r>
      <w:r w:rsidRPr="00C01BC7">
        <w:rPr>
          <w:rFonts w:ascii="Calibri" w:hAnsi="Calibri" w:cs="Calibri"/>
          <w:sz w:val="22"/>
          <w:szCs w:val="22"/>
        </w:rPr>
        <w:t xml:space="preserve">evelop a European Organisation for Research and Treatment of Cancer (EORTC) Quality of Life Group (QLG) questionnaire measuring </w:t>
      </w:r>
      <w:proofErr w:type="spellStart"/>
      <w:r w:rsidRPr="00C01BC7">
        <w:rPr>
          <w:rFonts w:ascii="Calibri" w:hAnsi="Calibri" w:cs="Calibri"/>
          <w:sz w:val="22"/>
          <w:szCs w:val="22"/>
        </w:rPr>
        <w:t>HRQoL</w:t>
      </w:r>
      <w:proofErr w:type="spellEnd"/>
      <w:r w:rsidRPr="00C01BC7">
        <w:rPr>
          <w:rFonts w:ascii="Calibri" w:hAnsi="Calibri" w:cs="Calibri"/>
          <w:sz w:val="22"/>
          <w:szCs w:val="22"/>
        </w:rPr>
        <w:t xml:space="preserve"> issues of relevance and importance to AYAs aged 14-39 years with cancer to supplement the cancer generic measure, EORTC QLQ-C30. </w:t>
      </w:r>
      <w:r w:rsidRPr="00C01BC7">
        <w:rPr>
          <w:rFonts w:ascii="Calibri" w:hAnsi="Calibri" w:cs="Calibri"/>
          <w:sz w:val="22"/>
          <w:szCs w:val="22"/>
        </w:rPr>
        <w:br/>
      </w:r>
      <w:r w:rsidRPr="00C01BC7">
        <w:rPr>
          <w:rFonts w:ascii="Calibri" w:hAnsi="Calibri" w:cs="Calibri"/>
          <w:sz w:val="22"/>
          <w:szCs w:val="22"/>
        </w:rPr>
        <w:br/>
      </w:r>
      <w:r w:rsidRPr="00C01BC7">
        <w:rPr>
          <w:rFonts w:ascii="Calibri" w:hAnsi="Calibri" w:cs="Calibri"/>
          <w:b/>
          <w:bCs/>
          <w:sz w:val="22"/>
          <w:szCs w:val="22"/>
        </w:rPr>
        <w:t>Design</w:t>
      </w:r>
      <w:r w:rsidRPr="00C01BC7">
        <w:rPr>
          <w:rFonts w:ascii="Calibri" w:hAnsi="Calibri" w:cs="Calibri"/>
          <w:sz w:val="22"/>
          <w:szCs w:val="22"/>
        </w:rPr>
        <w:br/>
        <w:t>This survey study was informed by a systematic review of AYA oncology literature</w:t>
      </w:r>
      <w:r w:rsidR="00FA2ADA">
        <w:rPr>
          <w:rFonts w:ascii="Calibri" w:hAnsi="Calibri" w:cs="Calibri"/>
          <w:sz w:val="22"/>
          <w:szCs w:val="22"/>
        </w:rPr>
        <w:t xml:space="preserve"> </w:t>
      </w:r>
      <w:r w:rsidR="00D87668">
        <w:rPr>
          <w:rFonts w:ascii="Calibri" w:hAnsi="Calibri" w:cs="Calibri"/>
          <w:sz w:val="22"/>
          <w:szCs w:val="22"/>
        </w:rPr>
        <w:t>published up until</w:t>
      </w:r>
      <w:r w:rsidR="00FA2ADA">
        <w:rPr>
          <w:rFonts w:ascii="Calibri" w:hAnsi="Calibri" w:cs="Calibri"/>
          <w:sz w:val="22"/>
          <w:szCs w:val="22"/>
        </w:rPr>
        <w:t xml:space="preserve"> </w:t>
      </w:r>
      <w:r w:rsidR="00770AF4">
        <w:rPr>
          <w:rFonts w:ascii="Calibri" w:hAnsi="Calibri" w:cs="Calibri"/>
          <w:sz w:val="22"/>
          <w:szCs w:val="22"/>
        </w:rPr>
        <w:t>2015</w:t>
      </w:r>
      <w:r w:rsidRPr="00C01BC7">
        <w:rPr>
          <w:rFonts w:ascii="Calibri" w:hAnsi="Calibri" w:cs="Calibri"/>
          <w:sz w:val="22"/>
          <w:szCs w:val="22"/>
        </w:rPr>
        <w:t xml:space="preserve"> and interviews with AYAs with cancer and health care professionals</w:t>
      </w:r>
      <w:r w:rsidR="009C4C18">
        <w:rPr>
          <w:rFonts w:ascii="Calibri" w:hAnsi="Calibri" w:cs="Calibri"/>
          <w:sz w:val="22"/>
          <w:szCs w:val="22"/>
        </w:rPr>
        <w:t xml:space="preserve"> (HCPs)</w:t>
      </w:r>
      <w:r w:rsidR="00770AF4">
        <w:rPr>
          <w:rFonts w:ascii="Calibri" w:hAnsi="Calibri" w:cs="Calibri"/>
          <w:sz w:val="22"/>
          <w:szCs w:val="22"/>
        </w:rPr>
        <w:t xml:space="preserve"> between </w:t>
      </w:r>
      <w:r w:rsidR="00D87668">
        <w:rPr>
          <w:rFonts w:ascii="Calibri" w:hAnsi="Calibri" w:cs="Calibri"/>
          <w:sz w:val="22"/>
          <w:szCs w:val="22"/>
        </w:rPr>
        <w:t>2015-2024</w:t>
      </w:r>
      <w:r w:rsidRPr="00C01BC7">
        <w:rPr>
          <w:rFonts w:ascii="Calibri" w:hAnsi="Calibri" w:cs="Calibri"/>
          <w:sz w:val="22"/>
          <w:szCs w:val="22"/>
        </w:rPr>
        <w:t xml:space="preserve">. </w:t>
      </w:r>
      <w:r w:rsidRPr="00C01BC7">
        <w:rPr>
          <w:rFonts w:ascii="Calibri" w:hAnsi="Calibri" w:cs="Calibri"/>
          <w:sz w:val="22"/>
          <w:szCs w:val="22"/>
        </w:rPr>
        <w:lastRenderedPageBreak/>
        <w:t xml:space="preserve">A draft questionnaire was created and tested for relevance and importance. Exploratory Factor Analysis (EFA) </w:t>
      </w:r>
      <w:r w:rsidR="007770CB">
        <w:rPr>
          <w:rFonts w:ascii="Calibri" w:hAnsi="Calibri" w:cs="Calibri"/>
          <w:sz w:val="22"/>
          <w:szCs w:val="22"/>
        </w:rPr>
        <w:t>identified</w:t>
      </w:r>
      <w:r w:rsidRPr="00C01BC7">
        <w:rPr>
          <w:rFonts w:ascii="Calibri" w:hAnsi="Calibri" w:cs="Calibri"/>
          <w:sz w:val="22"/>
          <w:szCs w:val="22"/>
        </w:rPr>
        <w:t xml:space="preserve"> questionnaire sub-scales. Internal consistency of items within domains was checked using Cronbach's alpha.</w:t>
      </w:r>
      <w:r w:rsidRPr="00C01BC7">
        <w:rPr>
          <w:rFonts w:ascii="Calibri" w:hAnsi="Calibri" w:cs="Calibri"/>
          <w:sz w:val="22"/>
          <w:szCs w:val="22"/>
        </w:rPr>
        <w:br/>
      </w:r>
    </w:p>
    <w:p w14:paraId="401B9125" w14:textId="6848AE92" w:rsidR="00FC69F4" w:rsidRDefault="00C01BC7" w:rsidP="00EE1829">
      <w:pPr>
        <w:spacing w:line="480" w:lineRule="auto"/>
        <w:rPr>
          <w:rFonts w:ascii="Calibri" w:hAnsi="Calibri" w:cs="Calibri"/>
          <w:b/>
          <w:bCs/>
          <w:sz w:val="22"/>
          <w:szCs w:val="22"/>
        </w:rPr>
      </w:pPr>
      <w:r w:rsidRPr="00C01BC7">
        <w:rPr>
          <w:rFonts w:ascii="Calibri" w:hAnsi="Calibri" w:cs="Calibri"/>
          <w:b/>
          <w:bCs/>
          <w:sz w:val="22"/>
          <w:szCs w:val="22"/>
        </w:rPr>
        <w:t>Setting</w:t>
      </w:r>
      <w:r w:rsidRPr="00C01BC7">
        <w:rPr>
          <w:rFonts w:ascii="Calibri" w:hAnsi="Calibri" w:cs="Calibri"/>
          <w:sz w:val="22"/>
          <w:szCs w:val="22"/>
        </w:rPr>
        <w:br/>
        <w:t xml:space="preserve">Participants were </w:t>
      </w:r>
      <w:r w:rsidR="002D4D6C">
        <w:rPr>
          <w:rFonts w:ascii="Calibri" w:hAnsi="Calibri" w:cs="Calibri"/>
          <w:sz w:val="22"/>
          <w:szCs w:val="22"/>
        </w:rPr>
        <w:t>r</w:t>
      </w:r>
      <w:r w:rsidRPr="00C01BC7">
        <w:rPr>
          <w:rFonts w:ascii="Calibri" w:hAnsi="Calibri" w:cs="Calibri"/>
          <w:sz w:val="22"/>
          <w:szCs w:val="22"/>
        </w:rPr>
        <w:t>ecruited from cancer treatment centres across multiple countries.</w:t>
      </w:r>
      <w:r w:rsidRPr="00C01BC7">
        <w:rPr>
          <w:rFonts w:ascii="Calibri" w:hAnsi="Calibri" w:cs="Calibri"/>
          <w:sz w:val="22"/>
          <w:szCs w:val="22"/>
        </w:rPr>
        <w:br/>
      </w:r>
      <w:r w:rsidRPr="00C01BC7">
        <w:rPr>
          <w:rFonts w:ascii="Calibri" w:hAnsi="Calibri" w:cs="Calibri"/>
          <w:sz w:val="22"/>
          <w:szCs w:val="22"/>
        </w:rPr>
        <w:br/>
      </w:r>
      <w:r w:rsidRPr="00C01BC7">
        <w:rPr>
          <w:rFonts w:ascii="Calibri" w:hAnsi="Calibri" w:cs="Calibri"/>
          <w:b/>
          <w:bCs/>
          <w:sz w:val="22"/>
          <w:szCs w:val="22"/>
        </w:rPr>
        <w:t>Participants</w:t>
      </w:r>
      <w:r w:rsidRPr="00C01BC7">
        <w:rPr>
          <w:rFonts w:ascii="Calibri" w:hAnsi="Calibri" w:cs="Calibri"/>
          <w:sz w:val="22"/>
          <w:szCs w:val="22"/>
        </w:rPr>
        <w:br/>
      </w:r>
      <w:proofErr w:type="spellStart"/>
      <w:r w:rsidRPr="00C01BC7">
        <w:rPr>
          <w:rFonts w:ascii="Calibri" w:hAnsi="Calibri" w:cs="Calibri"/>
          <w:sz w:val="22"/>
          <w:szCs w:val="22"/>
        </w:rPr>
        <w:t>Participants</w:t>
      </w:r>
      <w:proofErr w:type="spellEnd"/>
      <w:r w:rsidRPr="00C01BC7">
        <w:rPr>
          <w:rFonts w:ascii="Calibri" w:hAnsi="Calibri" w:cs="Calibri"/>
          <w:sz w:val="22"/>
          <w:szCs w:val="22"/>
        </w:rPr>
        <w:t xml:space="preserve"> included</w:t>
      </w:r>
      <w:r w:rsidR="00ED4202">
        <w:rPr>
          <w:rFonts w:ascii="Calibri" w:hAnsi="Calibri" w:cs="Calibri"/>
          <w:sz w:val="22"/>
          <w:szCs w:val="22"/>
        </w:rPr>
        <w:t xml:space="preserve"> HCPs and</w:t>
      </w:r>
      <w:r w:rsidRPr="00C01BC7">
        <w:rPr>
          <w:rFonts w:ascii="Calibri" w:hAnsi="Calibri" w:cs="Calibri"/>
          <w:sz w:val="22"/>
          <w:szCs w:val="22"/>
        </w:rPr>
        <w:t xml:space="preserve"> AYAs (14-39 years) receiving treatment for cancer, completed treatment within the past 12 months or receiving palliative care. </w:t>
      </w:r>
      <w:r w:rsidRPr="00C01BC7">
        <w:rPr>
          <w:rFonts w:ascii="Calibri" w:hAnsi="Calibri" w:cs="Calibri"/>
          <w:sz w:val="22"/>
          <w:szCs w:val="22"/>
        </w:rPr>
        <w:br/>
      </w:r>
      <w:r w:rsidRPr="00C01BC7">
        <w:rPr>
          <w:rFonts w:ascii="Calibri" w:hAnsi="Calibri" w:cs="Calibri"/>
          <w:sz w:val="22"/>
          <w:szCs w:val="22"/>
        </w:rPr>
        <w:br/>
      </w:r>
      <w:r w:rsidRPr="00C01BC7">
        <w:rPr>
          <w:rFonts w:ascii="Calibri" w:hAnsi="Calibri" w:cs="Calibri"/>
          <w:b/>
          <w:bCs/>
          <w:sz w:val="22"/>
          <w:szCs w:val="22"/>
        </w:rPr>
        <w:t>Main outcome</w:t>
      </w:r>
      <w:r w:rsidRPr="00C01BC7">
        <w:rPr>
          <w:rFonts w:ascii="Calibri" w:hAnsi="Calibri" w:cs="Calibri"/>
          <w:sz w:val="22"/>
          <w:szCs w:val="22"/>
        </w:rPr>
        <w:br/>
        <w:t xml:space="preserve">The primary study outcome was the development of a </w:t>
      </w:r>
      <w:proofErr w:type="spellStart"/>
      <w:r w:rsidRPr="00C01BC7">
        <w:rPr>
          <w:rFonts w:ascii="Calibri" w:hAnsi="Calibri" w:cs="Calibri"/>
          <w:sz w:val="22"/>
          <w:szCs w:val="22"/>
        </w:rPr>
        <w:t>HRQoL</w:t>
      </w:r>
      <w:proofErr w:type="spellEnd"/>
      <w:r w:rsidRPr="00C01BC7">
        <w:rPr>
          <w:rFonts w:ascii="Calibri" w:hAnsi="Calibri" w:cs="Calibri"/>
          <w:sz w:val="22"/>
          <w:szCs w:val="22"/>
        </w:rPr>
        <w:t xml:space="preserve"> questionnaire assessing issues of importance and relevance to AYAs with cancer.</w:t>
      </w:r>
      <w:r w:rsidRPr="00C01BC7">
        <w:rPr>
          <w:rFonts w:ascii="Calibri" w:hAnsi="Calibri" w:cs="Calibri"/>
          <w:sz w:val="22"/>
          <w:szCs w:val="22"/>
        </w:rPr>
        <w:br/>
      </w:r>
    </w:p>
    <w:p w14:paraId="5E44A80B" w14:textId="475DFBD1" w:rsidR="00113C4B" w:rsidRPr="00C727A0" w:rsidRDefault="00C01BC7" w:rsidP="00113C4B">
      <w:pPr>
        <w:spacing w:line="480" w:lineRule="auto"/>
        <w:rPr>
          <w:rFonts w:ascii="Calibri" w:hAnsi="Calibri" w:cs="Calibri"/>
          <w:sz w:val="22"/>
          <w:szCs w:val="22"/>
        </w:rPr>
      </w:pPr>
      <w:r w:rsidRPr="00554002">
        <w:rPr>
          <w:rFonts w:ascii="Calibri" w:hAnsi="Calibri" w:cs="Calibri"/>
          <w:b/>
          <w:bCs/>
          <w:sz w:val="22"/>
          <w:szCs w:val="22"/>
        </w:rPr>
        <w:t>Results</w:t>
      </w:r>
      <w:r w:rsidRPr="00C01BC7">
        <w:rPr>
          <w:rFonts w:ascii="Calibri" w:hAnsi="Calibri" w:cs="Calibri"/>
          <w:sz w:val="22"/>
          <w:szCs w:val="22"/>
        </w:rPr>
        <w:br/>
      </w:r>
      <w:r w:rsidR="00E27C38">
        <w:rPr>
          <w:rFonts w:ascii="Calibri" w:hAnsi="Calibri" w:cs="Calibri"/>
          <w:sz w:val="22"/>
          <w:szCs w:val="22"/>
        </w:rPr>
        <w:t xml:space="preserve">A total of </w:t>
      </w:r>
      <w:r w:rsidR="008F60DE" w:rsidRPr="0067627C">
        <w:rPr>
          <w:rFonts w:ascii="Calibri" w:hAnsi="Calibri" w:cs="Calibri"/>
          <w:sz w:val="22"/>
          <w:szCs w:val="22"/>
        </w:rPr>
        <w:t>365 AYAs aged 14-39 years and 28 HCPs from 20 countries</w:t>
      </w:r>
      <w:r w:rsidR="001730EB">
        <w:rPr>
          <w:rFonts w:ascii="Calibri" w:hAnsi="Calibri" w:cs="Calibri"/>
          <w:sz w:val="22"/>
          <w:szCs w:val="22"/>
        </w:rPr>
        <w:t xml:space="preserve"> were involved in this survey study.</w:t>
      </w:r>
      <w:r w:rsidR="008F60DE" w:rsidRPr="0067627C">
        <w:rPr>
          <w:rFonts w:ascii="Calibri" w:hAnsi="Calibri" w:cs="Calibri"/>
          <w:sz w:val="22"/>
          <w:szCs w:val="22"/>
        </w:rPr>
        <w:t xml:space="preserve"> </w:t>
      </w:r>
      <w:r w:rsidR="00506B91">
        <w:rPr>
          <w:rFonts w:ascii="Calibri" w:hAnsi="Calibri" w:cs="Calibri"/>
          <w:sz w:val="22"/>
          <w:szCs w:val="22"/>
        </w:rPr>
        <w:t>Pilot t</w:t>
      </w:r>
      <w:r w:rsidRPr="00C01BC7">
        <w:rPr>
          <w:rFonts w:ascii="Calibri" w:hAnsi="Calibri" w:cs="Calibri"/>
          <w:sz w:val="22"/>
          <w:szCs w:val="22"/>
        </w:rPr>
        <w:t xml:space="preserve">esting </w:t>
      </w:r>
      <w:r w:rsidR="00506B91">
        <w:rPr>
          <w:rFonts w:ascii="Calibri" w:hAnsi="Calibri" w:cs="Calibri"/>
          <w:sz w:val="22"/>
          <w:szCs w:val="22"/>
        </w:rPr>
        <w:t xml:space="preserve">of the draft questionnaire </w:t>
      </w:r>
      <w:r w:rsidRPr="00C01BC7">
        <w:rPr>
          <w:rFonts w:ascii="Calibri" w:hAnsi="Calibri" w:cs="Calibri"/>
          <w:sz w:val="22"/>
          <w:szCs w:val="22"/>
        </w:rPr>
        <w:t>resulted in a 30-item questionnaire covering five sub-scales: Activity limitations, Worry about cancer and the future, Self-esteem, Relationships and Positive outlook, and nine single questions. Reliability testing indicated good internal consistency (Cronbach’s alpha range between 0.66 and 0.77).</w:t>
      </w:r>
      <w:r w:rsidR="00A111F8">
        <w:rPr>
          <w:rFonts w:ascii="Calibri" w:hAnsi="Calibri" w:cs="Calibri"/>
          <w:sz w:val="22"/>
          <w:szCs w:val="22"/>
        </w:rPr>
        <w:t xml:space="preserve"> </w:t>
      </w:r>
      <w:r w:rsidR="00113C4B">
        <w:rPr>
          <w:rFonts w:ascii="Calibri" w:hAnsi="Calibri" w:cs="Calibri"/>
          <w:bCs/>
          <w:iCs/>
          <w:sz w:val="22"/>
          <w:szCs w:val="22"/>
          <w:lang w:val="en-US"/>
        </w:rPr>
        <w:t>Qu</w:t>
      </w:r>
      <w:proofErr w:type="spellStart"/>
      <w:r w:rsidR="00113C4B" w:rsidRPr="00C727A0">
        <w:rPr>
          <w:rFonts w:ascii="Calibri" w:hAnsi="Calibri" w:cs="Calibri"/>
          <w:bCs/>
          <w:sz w:val="22"/>
          <w:szCs w:val="22"/>
        </w:rPr>
        <w:t>estion</w:t>
      </w:r>
      <w:r w:rsidR="00113C4B">
        <w:rPr>
          <w:rFonts w:ascii="Calibri" w:hAnsi="Calibri" w:cs="Calibri"/>
          <w:bCs/>
          <w:sz w:val="22"/>
          <w:szCs w:val="22"/>
        </w:rPr>
        <w:t>s</w:t>
      </w:r>
      <w:proofErr w:type="spellEnd"/>
      <w:r w:rsidR="00113C4B" w:rsidRPr="00C727A0">
        <w:rPr>
          <w:rFonts w:ascii="Calibri" w:hAnsi="Calibri" w:cs="Calibri"/>
          <w:bCs/>
          <w:sz w:val="22"/>
          <w:szCs w:val="22"/>
        </w:rPr>
        <w:t xml:space="preserve"> about re-evaluation of priorities</w:t>
      </w:r>
      <w:r w:rsidR="00113C4B">
        <w:rPr>
          <w:rFonts w:ascii="Calibri" w:hAnsi="Calibri" w:cs="Calibri"/>
          <w:bCs/>
          <w:sz w:val="22"/>
          <w:szCs w:val="22"/>
        </w:rPr>
        <w:t xml:space="preserve"> and motivation to live life to the full</w:t>
      </w:r>
      <w:r w:rsidR="00113C4B" w:rsidRPr="00C727A0">
        <w:rPr>
          <w:rFonts w:ascii="Calibri" w:hAnsi="Calibri" w:cs="Calibri"/>
          <w:bCs/>
          <w:sz w:val="22"/>
          <w:szCs w:val="22"/>
        </w:rPr>
        <w:t xml:space="preserve"> w</w:t>
      </w:r>
      <w:r w:rsidR="00113C4B">
        <w:rPr>
          <w:rFonts w:ascii="Calibri" w:hAnsi="Calibri" w:cs="Calibri"/>
          <w:bCs/>
          <w:sz w:val="22"/>
          <w:szCs w:val="22"/>
        </w:rPr>
        <w:t xml:space="preserve">ere </w:t>
      </w:r>
      <w:r w:rsidR="00E85B81">
        <w:rPr>
          <w:rFonts w:ascii="Calibri" w:hAnsi="Calibri" w:cs="Calibri"/>
          <w:bCs/>
          <w:sz w:val="22"/>
          <w:szCs w:val="22"/>
        </w:rPr>
        <w:t>the</w:t>
      </w:r>
      <w:r w:rsidR="00113C4B">
        <w:rPr>
          <w:rFonts w:ascii="Calibri" w:hAnsi="Calibri" w:cs="Calibri"/>
          <w:bCs/>
          <w:sz w:val="22"/>
          <w:szCs w:val="22"/>
        </w:rPr>
        <w:t xml:space="preserve"> most relevant (</w:t>
      </w:r>
      <w:r w:rsidR="00113C4B" w:rsidRPr="00C727A0">
        <w:rPr>
          <w:rFonts w:ascii="Calibri" w:hAnsi="Calibri" w:cs="Calibri"/>
          <w:bCs/>
          <w:sz w:val="22"/>
          <w:szCs w:val="22"/>
        </w:rPr>
        <w:t>89%</w:t>
      </w:r>
      <w:r w:rsidR="00113C4B">
        <w:rPr>
          <w:rFonts w:ascii="Calibri" w:hAnsi="Calibri" w:cs="Calibri"/>
          <w:bCs/>
          <w:sz w:val="22"/>
          <w:szCs w:val="22"/>
        </w:rPr>
        <w:t xml:space="preserve"> and 84%</w:t>
      </w:r>
      <w:r w:rsidR="00113C4B" w:rsidRPr="00C727A0">
        <w:rPr>
          <w:rFonts w:ascii="Calibri" w:hAnsi="Calibri" w:cs="Calibri"/>
          <w:bCs/>
          <w:sz w:val="22"/>
          <w:szCs w:val="22"/>
        </w:rPr>
        <w:t xml:space="preserve"> of AYA</w:t>
      </w:r>
      <w:r w:rsidR="00113C4B">
        <w:rPr>
          <w:rFonts w:ascii="Calibri" w:hAnsi="Calibri" w:cs="Calibri"/>
          <w:bCs/>
          <w:sz w:val="22"/>
          <w:szCs w:val="22"/>
        </w:rPr>
        <w:t xml:space="preserve">s respectively). </w:t>
      </w:r>
      <w:r w:rsidR="00113C4B" w:rsidRPr="00C727A0">
        <w:rPr>
          <w:rFonts w:ascii="Calibri" w:hAnsi="Calibri" w:cs="Calibri"/>
          <w:bCs/>
          <w:sz w:val="22"/>
          <w:szCs w:val="22"/>
        </w:rPr>
        <w:t xml:space="preserve">Concerns about appearance changes and fertility were identified as </w:t>
      </w:r>
      <w:r w:rsidR="00113C4B">
        <w:rPr>
          <w:rFonts w:ascii="Calibri" w:hAnsi="Calibri" w:cs="Calibri"/>
          <w:bCs/>
          <w:sz w:val="22"/>
          <w:szCs w:val="22"/>
        </w:rPr>
        <w:t>priority</w:t>
      </w:r>
      <w:r w:rsidR="00113C4B" w:rsidRPr="00C727A0">
        <w:rPr>
          <w:rFonts w:ascii="Calibri" w:hAnsi="Calibri" w:cs="Calibri"/>
          <w:bCs/>
          <w:sz w:val="22"/>
          <w:szCs w:val="22"/>
        </w:rPr>
        <w:t xml:space="preserve"> questions </w:t>
      </w:r>
      <w:r w:rsidR="00113C4B">
        <w:rPr>
          <w:rFonts w:ascii="Calibri" w:hAnsi="Calibri" w:cs="Calibri"/>
          <w:bCs/>
          <w:sz w:val="22"/>
          <w:szCs w:val="22"/>
        </w:rPr>
        <w:t>(</w:t>
      </w:r>
      <w:r w:rsidR="00113C4B" w:rsidRPr="00C727A0">
        <w:rPr>
          <w:rFonts w:ascii="Calibri" w:hAnsi="Calibri" w:cs="Calibri"/>
          <w:bCs/>
          <w:sz w:val="22"/>
          <w:szCs w:val="22"/>
        </w:rPr>
        <w:t>24%</w:t>
      </w:r>
      <w:r w:rsidR="00113C4B">
        <w:rPr>
          <w:rFonts w:ascii="Calibri" w:hAnsi="Calibri" w:cs="Calibri"/>
          <w:bCs/>
          <w:sz w:val="22"/>
          <w:szCs w:val="22"/>
        </w:rPr>
        <w:t xml:space="preserve"> AYAs).</w:t>
      </w:r>
      <w:r w:rsidR="00113C4B" w:rsidRPr="00C727A0">
        <w:rPr>
          <w:rFonts w:ascii="Calibri" w:hAnsi="Calibri" w:cs="Calibri"/>
          <w:bCs/>
          <w:sz w:val="22"/>
          <w:szCs w:val="22"/>
        </w:rPr>
        <w:t xml:space="preserve"> </w:t>
      </w:r>
    </w:p>
    <w:p w14:paraId="691E8D98" w14:textId="0AEFA5BC" w:rsidR="00A111F8" w:rsidRPr="00C727A0" w:rsidRDefault="00A111F8" w:rsidP="00A111F8">
      <w:pPr>
        <w:spacing w:line="480" w:lineRule="auto"/>
        <w:rPr>
          <w:rFonts w:ascii="Calibri" w:hAnsi="Calibri" w:cs="Calibri"/>
          <w:sz w:val="22"/>
          <w:szCs w:val="22"/>
        </w:rPr>
      </w:pPr>
    </w:p>
    <w:p w14:paraId="6E08BA16" w14:textId="7B926686" w:rsidR="00AF6E1E" w:rsidRPr="00C01BC7" w:rsidRDefault="00C01BC7" w:rsidP="00EE1829">
      <w:pPr>
        <w:spacing w:line="480" w:lineRule="auto"/>
        <w:rPr>
          <w:rFonts w:ascii="Calibri" w:hAnsi="Calibri" w:cs="Calibri"/>
          <w:sz w:val="22"/>
          <w:szCs w:val="22"/>
        </w:rPr>
      </w:pPr>
      <w:r w:rsidRPr="00C01BC7">
        <w:rPr>
          <w:rFonts w:ascii="Calibri" w:hAnsi="Calibri" w:cs="Calibri"/>
          <w:b/>
          <w:bCs/>
          <w:sz w:val="22"/>
          <w:szCs w:val="22"/>
        </w:rPr>
        <w:lastRenderedPageBreak/>
        <w:t>Conclusion</w:t>
      </w:r>
      <w:r w:rsidRPr="00C01BC7">
        <w:rPr>
          <w:rFonts w:ascii="Calibri" w:hAnsi="Calibri" w:cs="Calibri"/>
          <w:sz w:val="22"/>
          <w:szCs w:val="22"/>
        </w:rPr>
        <w:br/>
      </w:r>
      <w:r w:rsidR="006B5940">
        <w:rPr>
          <w:rFonts w:ascii="Calibri" w:hAnsi="Calibri" w:cs="Calibri"/>
          <w:sz w:val="22"/>
          <w:szCs w:val="22"/>
        </w:rPr>
        <w:t xml:space="preserve">In this survey study of </w:t>
      </w:r>
      <w:r w:rsidR="007F5F41">
        <w:rPr>
          <w:rFonts w:ascii="Calibri" w:hAnsi="Calibri" w:cs="Calibri"/>
          <w:sz w:val="22"/>
          <w:szCs w:val="22"/>
        </w:rPr>
        <w:t xml:space="preserve">the </w:t>
      </w:r>
      <w:proofErr w:type="spellStart"/>
      <w:r w:rsidR="007F5F41">
        <w:rPr>
          <w:rFonts w:ascii="Calibri" w:hAnsi="Calibri" w:cs="Calibri"/>
          <w:sz w:val="22"/>
          <w:szCs w:val="22"/>
        </w:rPr>
        <w:t>HRQoL</w:t>
      </w:r>
      <w:proofErr w:type="spellEnd"/>
      <w:r w:rsidR="007F5F41">
        <w:rPr>
          <w:rFonts w:ascii="Calibri" w:hAnsi="Calibri" w:cs="Calibri"/>
          <w:sz w:val="22"/>
          <w:szCs w:val="22"/>
        </w:rPr>
        <w:t xml:space="preserve"> issues experienced by AYAs with cancer we </w:t>
      </w:r>
      <w:r w:rsidR="0062081C">
        <w:rPr>
          <w:rFonts w:ascii="Calibri" w:hAnsi="Calibri" w:cs="Calibri"/>
          <w:sz w:val="22"/>
          <w:szCs w:val="22"/>
        </w:rPr>
        <w:t>developed and tested t</w:t>
      </w:r>
      <w:r w:rsidRPr="00C01BC7">
        <w:rPr>
          <w:rFonts w:ascii="Calibri" w:hAnsi="Calibri" w:cs="Calibri"/>
          <w:sz w:val="22"/>
          <w:szCs w:val="22"/>
        </w:rPr>
        <w:t>he EORTC QLQ-AYA</w:t>
      </w:r>
      <w:proofErr w:type="gramStart"/>
      <w:r w:rsidRPr="00C01BC7">
        <w:rPr>
          <w:rFonts w:ascii="Calibri" w:hAnsi="Calibri" w:cs="Calibri"/>
          <w:sz w:val="22"/>
          <w:szCs w:val="22"/>
        </w:rPr>
        <w:t xml:space="preserve">30 </w:t>
      </w:r>
      <w:r w:rsidR="0057683C">
        <w:rPr>
          <w:rFonts w:ascii="Calibri" w:hAnsi="Calibri" w:cs="Calibri"/>
          <w:sz w:val="22"/>
          <w:szCs w:val="22"/>
        </w:rPr>
        <w:t>,</w:t>
      </w:r>
      <w:r w:rsidRPr="00C01BC7">
        <w:rPr>
          <w:rFonts w:ascii="Calibri" w:hAnsi="Calibri" w:cs="Calibri"/>
          <w:sz w:val="22"/>
          <w:szCs w:val="22"/>
        </w:rPr>
        <w:t>a</w:t>
      </w:r>
      <w:proofErr w:type="gramEnd"/>
      <w:r w:rsidRPr="00C01BC7">
        <w:rPr>
          <w:rFonts w:ascii="Calibri" w:hAnsi="Calibri" w:cs="Calibri"/>
          <w:sz w:val="22"/>
          <w:szCs w:val="22"/>
        </w:rPr>
        <w:t xml:space="preserve"> cross-cultural, comprehensive, acceptable, and reliable assessment of </w:t>
      </w:r>
      <w:proofErr w:type="spellStart"/>
      <w:r w:rsidRPr="00C01BC7">
        <w:rPr>
          <w:rFonts w:ascii="Calibri" w:hAnsi="Calibri" w:cs="Calibri"/>
          <w:sz w:val="22"/>
          <w:szCs w:val="22"/>
        </w:rPr>
        <w:t>HRQoL</w:t>
      </w:r>
      <w:proofErr w:type="spellEnd"/>
      <w:r w:rsidRPr="00C01BC7">
        <w:rPr>
          <w:rFonts w:ascii="Calibri" w:hAnsi="Calibri" w:cs="Calibri"/>
          <w:sz w:val="22"/>
          <w:szCs w:val="22"/>
        </w:rPr>
        <w:t xml:space="preserve"> for use in clinical practice, trials, and research. </w:t>
      </w:r>
      <w:r w:rsidR="00D64049">
        <w:rPr>
          <w:rFonts w:ascii="Calibri" w:hAnsi="Calibri" w:cs="Calibri"/>
          <w:sz w:val="22"/>
          <w:szCs w:val="22"/>
        </w:rPr>
        <w:t xml:space="preserve">Future </w:t>
      </w:r>
      <w:r w:rsidR="001D60C5">
        <w:rPr>
          <w:rFonts w:ascii="Calibri" w:hAnsi="Calibri" w:cs="Calibri"/>
          <w:sz w:val="22"/>
          <w:szCs w:val="22"/>
        </w:rPr>
        <w:t>international validation work will further test the QLQ-AYA30</w:t>
      </w:r>
      <w:r w:rsidR="0082767F">
        <w:rPr>
          <w:rFonts w:ascii="Calibri" w:hAnsi="Calibri" w:cs="Calibri"/>
          <w:sz w:val="22"/>
          <w:szCs w:val="22"/>
        </w:rPr>
        <w:t>.</w:t>
      </w:r>
    </w:p>
    <w:p w14:paraId="5B192E80" w14:textId="77777777" w:rsidR="00A53EC6" w:rsidRPr="00A53EC6" w:rsidRDefault="00A53EC6" w:rsidP="00EE1829">
      <w:pPr>
        <w:spacing w:line="480" w:lineRule="auto"/>
      </w:pPr>
    </w:p>
    <w:p w14:paraId="3C7A807A" w14:textId="15FB5E2E" w:rsidR="004C0FE2" w:rsidRDefault="00D7360A" w:rsidP="00EE1829">
      <w:pPr>
        <w:pStyle w:val="Heading3"/>
        <w:spacing w:line="480" w:lineRule="auto"/>
      </w:pPr>
      <w:r>
        <w:t>Introduction</w:t>
      </w:r>
    </w:p>
    <w:p w14:paraId="73AE5331" w14:textId="1CFB7A4B" w:rsidR="00D7360A" w:rsidRPr="00C87A68" w:rsidRDefault="00D7360A" w:rsidP="00EE1829">
      <w:pPr>
        <w:pStyle w:val="NormalWeb"/>
        <w:spacing w:line="480" w:lineRule="auto"/>
        <w:rPr>
          <w:color w:val="0D0D0D"/>
          <w:shd w:val="clear" w:color="auto" w:fill="FFFFFF"/>
        </w:rPr>
      </w:pPr>
      <w:r w:rsidRPr="00C87A68">
        <w:t>Adolescents and young adults (AYAs</w:t>
      </w:r>
      <w:r w:rsidR="00C74B59">
        <w:t>,</w:t>
      </w:r>
      <w:r w:rsidRPr="00C87A68">
        <w:t xml:space="preserve"> 1</w:t>
      </w:r>
      <w:r w:rsidR="00717FAE">
        <w:t>5</w:t>
      </w:r>
      <w:r w:rsidRPr="00C87A68">
        <w:t>-39 years</w:t>
      </w:r>
      <w:r w:rsidR="00C74B59">
        <w:t>)</w:t>
      </w:r>
      <w:r w:rsidR="006D7D88" w:rsidRPr="00A9350A">
        <w:rPr>
          <w:noProof/>
          <w:vertAlign w:val="superscript"/>
        </w:rPr>
        <w:t>1,2</w:t>
      </w:r>
      <w:r w:rsidR="00E56551" w:rsidRPr="00C87A68">
        <w:rPr>
          <w:color w:val="0D0D0D"/>
          <w:shd w:val="clear" w:color="auto" w:fill="FFFFFF"/>
        </w:rPr>
        <w:t xml:space="preserve">are at a </w:t>
      </w:r>
      <w:r w:rsidR="003F0489" w:rsidRPr="00C87A68">
        <w:rPr>
          <w:color w:val="0D0D0D"/>
          <w:shd w:val="clear" w:color="auto" w:fill="FFFFFF"/>
        </w:rPr>
        <w:t>critical</w:t>
      </w:r>
      <w:r w:rsidR="00701511" w:rsidRPr="00C87A68">
        <w:rPr>
          <w:color w:val="0D0D0D"/>
          <w:shd w:val="clear" w:color="auto" w:fill="FFFFFF"/>
        </w:rPr>
        <w:t xml:space="preserve"> </w:t>
      </w:r>
      <w:r w:rsidR="009263E1" w:rsidRPr="00C87A68">
        <w:rPr>
          <w:color w:val="0D0D0D"/>
          <w:shd w:val="clear" w:color="auto" w:fill="FFFFFF"/>
        </w:rPr>
        <w:t>development</w:t>
      </w:r>
      <w:r w:rsidR="002C3546">
        <w:rPr>
          <w:color w:val="0D0D0D"/>
          <w:shd w:val="clear" w:color="auto" w:fill="FFFFFF"/>
        </w:rPr>
        <w:t>al</w:t>
      </w:r>
      <w:r w:rsidR="009263E1" w:rsidRPr="00C87A68">
        <w:rPr>
          <w:color w:val="0D0D0D"/>
          <w:shd w:val="clear" w:color="auto" w:fill="FFFFFF"/>
        </w:rPr>
        <w:t xml:space="preserve"> stage </w:t>
      </w:r>
      <w:r w:rsidR="00C66739" w:rsidRPr="00C87A68">
        <w:rPr>
          <w:color w:val="0D0D0D"/>
          <w:shd w:val="clear" w:color="auto" w:fill="FFFFFF"/>
        </w:rPr>
        <w:t>characterized by</w:t>
      </w:r>
      <w:r w:rsidR="00F57BDC" w:rsidRPr="00C87A68">
        <w:rPr>
          <w:color w:val="0D0D0D"/>
          <w:shd w:val="clear" w:color="auto" w:fill="FFFFFF"/>
        </w:rPr>
        <w:t xml:space="preserve"> </w:t>
      </w:r>
      <w:r w:rsidR="00415C2D" w:rsidRPr="00C87A68">
        <w:rPr>
          <w:color w:val="0D0D0D"/>
          <w:shd w:val="clear" w:color="auto" w:fill="FFFFFF"/>
        </w:rPr>
        <w:t>significant physical, cognitive, and psychosocial changes</w:t>
      </w:r>
      <w:r w:rsidR="00745B49">
        <w:rPr>
          <w:color w:val="0D0D0D"/>
          <w:shd w:val="clear" w:color="auto" w:fill="FFFFFF"/>
        </w:rPr>
        <w:t xml:space="preserve"> as they </w:t>
      </w:r>
      <w:r w:rsidR="00745B49" w:rsidRPr="00C87A68">
        <w:rPr>
          <w:color w:val="0D0D0D"/>
          <w:shd w:val="clear" w:color="auto" w:fill="FFFFFF"/>
        </w:rPr>
        <w:t xml:space="preserve">transition </w:t>
      </w:r>
      <w:r w:rsidR="00FF1FA7">
        <w:rPr>
          <w:color w:val="0D0D0D"/>
          <w:shd w:val="clear" w:color="auto" w:fill="FFFFFF"/>
        </w:rPr>
        <w:t xml:space="preserve">to </w:t>
      </w:r>
      <w:r w:rsidR="00745B49" w:rsidRPr="00C87A68">
        <w:rPr>
          <w:color w:val="0D0D0D"/>
          <w:shd w:val="clear" w:color="auto" w:fill="FFFFFF"/>
        </w:rPr>
        <w:t>adulthood</w:t>
      </w:r>
      <w:r w:rsidR="00962EA3" w:rsidRPr="00C87A68">
        <w:rPr>
          <w:color w:val="0D0D0D"/>
          <w:shd w:val="clear" w:color="auto" w:fill="FFFFFF"/>
        </w:rPr>
        <w:t>. AYAs</w:t>
      </w:r>
      <w:r w:rsidR="00415C2D" w:rsidRPr="00C87A68">
        <w:rPr>
          <w:color w:val="0D0D0D"/>
          <w:shd w:val="clear" w:color="auto" w:fill="FFFFFF"/>
        </w:rPr>
        <w:t xml:space="preserve"> </w:t>
      </w:r>
      <w:r w:rsidR="006D01B8" w:rsidRPr="00C87A68">
        <w:rPr>
          <w:color w:val="0D0D0D"/>
          <w:shd w:val="clear" w:color="auto" w:fill="FFFFFF"/>
        </w:rPr>
        <w:t>navigat</w:t>
      </w:r>
      <w:r w:rsidR="00192CA6">
        <w:rPr>
          <w:color w:val="0D0D0D"/>
          <w:shd w:val="clear" w:color="auto" w:fill="FFFFFF"/>
        </w:rPr>
        <w:t>e</w:t>
      </w:r>
      <w:r w:rsidR="006D01B8" w:rsidRPr="00C87A68">
        <w:rPr>
          <w:color w:val="0D0D0D"/>
          <w:shd w:val="clear" w:color="auto" w:fill="FFFFFF"/>
        </w:rPr>
        <w:t xml:space="preserve"> </w:t>
      </w:r>
      <w:r w:rsidR="00C66739" w:rsidRPr="00C87A68">
        <w:rPr>
          <w:color w:val="0D0D0D"/>
          <w:shd w:val="clear" w:color="auto" w:fill="FFFFFF"/>
        </w:rPr>
        <w:t>multiple</w:t>
      </w:r>
      <w:r w:rsidR="00701511" w:rsidRPr="00C87A68">
        <w:rPr>
          <w:color w:val="0D0D0D"/>
          <w:shd w:val="clear" w:color="auto" w:fill="FFFFFF"/>
        </w:rPr>
        <w:t xml:space="preserve"> </w:t>
      </w:r>
      <w:r w:rsidRPr="00C87A68">
        <w:rPr>
          <w:color w:val="0D0D0D"/>
          <w:shd w:val="clear" w:color="auto" w:fill="FFFFFF"/>
        </w:rPr>
        <w:t xml:space="preserve">challenges </w:t>
      </w:r>
      <w:r w:rsidR="004211C8">
        <w:rPr>
          <w:color w:val="0D0D0D"/>
          <w:shd w:val="clear" w:color="auto" w:fill="FFFFFF"/>
        </w:rPr>
        <w:t>as they forge</w:t>
      </w:r>
      <w:r w:rsidRPr="00C87A68">
        <w:rPr>
          <w:color w:val="0D0D0D"/>
          <w:shd w:val="clear" w:color="auto" w:fill="FFFFFF"/>
        </w:rPr>
        <w:t xml:space="preserve"> career </w:t>
      </w:r>
      <w:r w:rsidR="00184F89" w:rsidRPr="00C87A68">
        <w:rPr>
          <w:color w:val="0D0D0D"/>
          <w:shd w:val="clear" w:color="auto" w:fill="FFFFFF"/>
        </w:rPr>
        <w:t>pathways,</w:t>
      </w:r>
      <w:r w:rsidRPr="00C87A68">
        <w:rPr>
          <w:color w:val="0D0D0D"/>
          <w:shd w:val="clear" w:color="auto" w:fill="FFFFFF"/>
        </w:rPr>
        <w:t xml:space="preserve"> </w:t>
      </w:r>
      <w:r w:rsidR="00C66739" w:rsidRPr="00C87A68">
        <w:rPr>
          <w:color w:val="0D0D0D"/>
          <w:shd w:val="clear" w:color="auto" w:fill="FFFFFF"/>
        </w:rPr>
        <w:t xml:space="preserve">establish </w:t>
      </w:r>
      <w:r w:rsidRPr="00C87A68">
        <w:rPr>
          <w:color w:val="0D0D0D"/>
          <w:shd w:val="clear" w:color="auto" w:fill="FFFFFF"/>
        </w:rPr>
        <w:t>autonomy from family, and explor</w:t>
      </w:r>
      <w:r w:rsidR="004211C8">
        <w:rPr>
          <w:color w:val="0D0D0D"/>
          <w:shd w:val="clear" w:color="auto" w:fill="FFFFFF"/>
        </w:rPr>
        <w:t>e</w:t>
      </w:r>
      <w:r w:rsidRPr="00C87A68">
        <w:rPr>
          <w:color w:val="0D0D0D"/>
          <w:shd w:val="clear" w:color="auto" w:fill="FFFFFF"/>
        </w:rPr>
        <w:t xml:space="preserve"> intimacy and sexuality</w:t>
      </w:r>
      <w:r w:rsidR="006D7D88" w:rsidRPr="00A9350A">
        <w:rPr>
          <w:noProof/>
          <w:color w:val="0D0D0D"/>
          <w:shd w:val="clear" w:color="auto" w:fill="FFFFFF"/>
          <w:vertAlign w:val="superscript"/>
        </w:rPr>
        <w:t>3</w:t>
      </w:r>
      <w:r w:rsidRPr="00C87A68">
        <w:rPr>
          <w:color w:val="0D0D0D"/>
          <w:shd w:val="clear" w:color="auto" w:fill="FFFFFF"/>
        </w:rPr>
        <w:t xml:space="preserve">. </w:t>
      </w:r>
      <w:r w:rsidR="0023390E">
        <w:rPr>
          <w:color w:val="0D0D0D"/>
          <w:shd w:val="clear" w:color="auto" w:fill="FFFFFF"/>
        </w:rPr>
        <w:t>Cancer</w:t>
      </w:r>
      <w:r w:rsidRPr="00C87A68">
        <w:rPr>
          <w:color w:val="0D0D0D"/>
          <w:shd w:val="clear" w:color="auto" w:fill="FFFFFF"/>
        </w:rPr>
        <w:t xml:space="preserve"> complicates </w:t>
      </w:r>
      <w:r w:rsidR="00FC3F85">
        <w:rPr>
          <w:color w:val="0D0D0D"/>
          <w:shd w:val="clear" w:color="auto" w:fill="FFFFFF"/>
        </w:rPr>
        <w:t>the negotiation of these tasks</w:t>
      </w:r>
      <w:r w:rsidR="00B62884">
        <w:rPr>
          <w:color w:val="0D0D0D"/>
          <w:shd w:val="clear" w:color="auto" w:fill="FFFFFF"/>
        </w:rPr>
        <w:t xml:space="preserve">. </w:t>
      </w:r>
      <w:r w:rsidRPr="00C87A68">
        <w:rPr>
          <w:color w:val="0D0D0D"/>
          <w:shd w:val="clear" w:color="auto" w:fill="FFFFFF"/>
        </w:rPr>
        <w:t xml:space="preserve">AYAs </w:t>
      </w:r>
      <w:r w:rsidR="00A8563D">
        <w:rPr>
          <w:color w:val="0D0D0D"/>
          <w:shd w:val="clear" w:color="auto" w:fill="FFFFFF"/>
        </w:rPr>
        <w:t xml:space="preserve">have </w:t>
      </w:r>
      <w:r w:rsidRPr="00C87A68">
        <w:rPr>
          <w:color w:val="0D0D0D"/>
          <w:shd w:val="clear" w:color="auto" w:fill="FFFFFF"/>
        </w:rPr>
        <w:t>worse outcomes compared to children and older adults</w:t>
      </w:r>
      <w:r w:rsidR="00F17C54">
        <w:rPr>
          <w:color w:val="0D0D0D"/>
          <w:shd w:val="clear" w:color="auto" w:fill="FFFFFF"/>
        </w:rPr>
        <w:t xml:space="preserve"> </w:t>
      </w:r>
      <w:r w:rsidRPr="00C87A68">
        <w:rPr>
          <w:color w:val="0D0D0D"/>
          <w:shd w:val="clear" w:color="auto" w:fill="FFFFFF"/>
        </w:rPr>
        <w:t xml:space="preserve">due to </w:t>
      </w:r>
      <w:r w:rsidR="00F17C54">
        <w:rPr>
          <w:color w:val="0D0D0D"/>
          <w:shd w:val="clear" w:color="auto" w:fill="FFFFFF"/>
        </w:rPr>
        <w:t xml:space="preserve">aggressive disease </w:t>
      </w:r>
      <w:r w:rsidRPr="00C87A68">
        <w:rPr>
          <w:color w:val="0D0D0D"/>
          <w:shd w:val="clear" w:color="auto" w:fill="FFFFFF"/>
        </w:rPr>
        <w:t>biology</w:t>
      </w:r>
      <w:r w:rsidR="0030436D">
        <w:rPr>
          <w:color w:val="0D0D0D"/>
          <w:shd w:val="clear" w:color="auto" w:fill="FFFFFF"/>
        </w:rPr>
        <w:t xml:space="preserve">, </w:t>
      </w:r>
      <w:r w:rsidR="00EA1B50" w:rsidRPr="00C87A68">
        <w:rPr>
          <w:color w:val="0D0D0D"/>
          <w:shd w:val="clear" w:color="auto" w:fill="FFFFFF"/>
        </w:rPr>
        <w:t xml:space="preserve">diagnostic delays given low suspicion of cancer, </w:t>
      </w:r>
      <w:r w:rsidR="00A926D7" w:rsidRPr="00C87A68">
        <w:rPr>
          <w:color w:val="0D0D0D"/>
          <w:shd w:val="clear" w:color="auto" w:fill="FFFFFF"/>
        </w:rPr>
        <w:t xml:space="preserve">and </w:t>
      </w:r>
      <w:r w:rsidR="00CE06C6">
        <w:rPr>
          <w:color w:val="0D0D0D"/>
          <w:shd w:val="clear" w:color="auto" w:fill="FFFFFF"/>
        </w:rPr>
        <w:t xml:space="preserve">poorer </w:t>
      </w:r>
      <w:r w:rsidRPr="00C87A68">
        <w:rPr>
          <w:color w:val="0D0D0D"/>
          <w:shd w:val="clear" w:color="auto" w:fill="FFFFFF"/>
        </w:rPr>
        <w:t>clinical trial</w:t>
      </w:r>
      <w:r w:rsidR="00F5162C">
        <w:rPr>
          <w:color w:val="0D0D0D"/>
          <w:shd w:val="clear" w:color="auto" w:fill="FFFFFF"/>
        </w:rPr>
        <w:t xml:space="preserve"> enrolment</w:t>
      </w:r>
      <w:r w:rsidR="006D7D88" w:rsidRPr="00A9350A">
        <w:rPr>
          <w:noProof/>
          <w:color w:val="0D0D0D"/>
          <w:shd w:val="clear" w:color="auto" w:fill="FFFFFF"/>
          <w:vertAlign w:val="superscript"/>
        </w:rPr>
        <w:t>1,4,5</w:t>
      </w:r>
      <w:r w:rsidRPr="00C87A68">
        <w:rPr>
          <w:color w:val="0D0D0D"/>
          <w:shd w:val="clear" w:color="auto" w:fill="FFFFFF"/>
        </w:rPr>
        <w:t xml:space="preserve">. </w:t>
      </w:r>
      <w:r w:rsidR="000B2C45" w:rsidRPr="00C87A68">
        <w:rPr>
          <w:color w:val="0D0D0D"/>
          <w:shd w:val="clear" w:color="auto" w:fill="FFFFFF"/>
        </w:rPr>
        <w:t>AYAs</w:t>
      </w:r>
      <w:r w:rsidR="005A6BC0">
        <w:rPr>
          <w:color w:val="0D0D0D"/>
          <w:shd w:val="clear" w:color="auto" w:fill="FFFFFF"/>
        </w:rPr>
        <w:t>’ care needs</w:t>
      </w:r>
      <w:r w:rsidR="000B2C45" w:rsidRPr="00C87A68">
        <w:rPr>
          <w:color w:val="0D0D0D"/>
          <w:shd w:val="clear" w:color="auto" w:fill="FFFFFF"/>
        </w:rPr>
        <w:t xml:space="preserve"> </w:t>
      </w:r>
      <w:r w:rsidR="00C85213" w:rsidRPr="00C87A68">
        <w:rPr>
          <w:color w:val="0D0D0D"/>
          <w:shd w:val="clear" w:color="auto" w:fill="FFFFFF"/>
        </w:rPr>
        <w:t xml:space="preserve">are often unmet due to a </w:t>
      </w:r>
      <w:r w:rsidRPr="00C87A68">
        <w:rPr>
          <w:color w:val="0D0D0D"/>
          <w:shd w:val="clear" w:color="auto" w:fill="FFFFFF"/>
        </w:rPr>
        <w:t xml:space="preserve">lack of </w:t>
      </w:r>
      <w:r w:rsidR="00954EB6" w:rsidRPr="00C87A68">
        <w:rPr>
          <w:color w:val="0D0D0D"/>
          <w:shd w:val="clear" w:color="auto" w:fill="FFFFFF"/>
        </w:rPr>
        <w:t xml:space="preserve">specialised </w:t>
      </w:r>
      <w:r w:rsidR="009970F1" w:rsidRPr="00C87A68">
        <w:rPr>
          <w:color w:val="0D0D0D"/>
          <w:shd w:val="clear" w:color="auto" w:fill="FFFFFF"/>
        </w:rPr>
        <w:t>AYA</w:t>
      </w:r>
      <w:r w:rsidR="00954EB6" w:rsidRPr="00C87A68">
        <w:rPr>
          <w:color w:val="0D0D0D"/>
          <w:shd w:val="clear" w:color="auto" w:fill="FFFFFF"/>
        </w:rPr>
        <w:t xml:space="preserve"> </w:t>
      </w:r>
      <w:r w:rsidRPr="00C87A68">
        <w:rPr>
          <w:color w:val="0D0D0D"/>
          <w:shd w:val="clear" w:color="auto" w:fill="FFFFFF"/>
        </w:rPr>
        <w:t>healthcare providers and units</w:t>
      </w:r>
      <w:r w:rsidR="006D7D88" w:rsidRPr="00A9350A">
        <w:rPr>
          <w:noProof/>
          <w:color w:val="0D0D0D"/>
          <w:shd w:val="clear" w:color="auto" w:fill="FFFFFF"/>
          <w:vertAlign w:val="superscript"/>
        </w:rPr>
        <w:t>6</w:t>
      </w:r>
      <w:r w:rsidR="009970F1" w:rsidRPr="00C87A68">
        <w:rPr>
          <w:color w:val="0D0D0D"/>
          <w:shd w:val="clear" w:color="auto" w:fill="FFFFFF"/>
        </w:rPr>
        <w:t>.</w:t>
      </w:r>
      <w:r w:rsidR="001F70A9" w:rsidRPr="00C87A68">
        <w:rPr>
          <w:color w:val="0D0D0D"/>
          <w:shd w:val="clear" w:color="auto" w:fill="FFFFFF"/>
        </w:rPr>
        <w:t xml:space="preserve"> </w:t>
      </w:r>
      <w:r w:rsidR="008F2DE8">
        <w:rPr>
          <w:color w:val="0D0D0D"/>
          <w:shd w:val="clear" w:color="auto" w:fill="FFFFFF"/>
        </w:rPr>
        <w:t>For</w:t>
      </w:r>
      <w:r w:rsidR="000E6DD2">
        <w:rPr>
          <w:color w:val="0D0D0D"/>
          <w:shd w:val="clear" w:color="auto" w:fill="FFFFFF"/>
        </w:rPr>
        <w:t xml:space="preserve"> </w:t>
      </w:r>
      <w:r w:rsidR="001F70A9" w:rsidRPr="00C87A68">
        <w:rPr>
          <w:color w:val="0D0D0D"/>
          <w:shd w:val="clear" w:color="auto" w:fill="FFFFFF"/>
        </w:rPr>
        <w:t>AYAs with cancer</w:t>
      </w:r>
      <w:r w:rsidR="000E6DD2">
        <w:rPr>
          <w:color w:val="0D0D0D"/>
          <w:shd w:val="clear" w:color="auto" w:fill="FFFFFF"/>
        </w:rPr>
        <w:t xml:space="preserve">, the </w:t>
      </w:r>
      <w:r w:rsidR="005218D2">
        <w:rPr>
          <w:color w:val="0D0D0D"/>
          <w:shd w:val="clear" w:color="auto" w:fill="FFFFFF"/>
        </w:rPr>
        <w:t>impact of cancer and its treatment on multiple domains of life, known as health-related quality of life</w:t>
      </w:r>
      <w:r w:rsidR="00AF1973">
        <w:rPr>
          <w:color w:val="0D0D0D"/>
          <w:shd w:val="clear" w:color="auto" w:fill="FFFFFF"/>
        </w:rPr>
        <w:t xml:space="preserve"> (</w:t>
      </w:r>
      <w:proofErr w:type="spellStart"/>
      <w:r w:rsidR="00AF1973">
        <w:rPr>
          <w:color w:val="0D0D0D"/>
          <w:shd w:val="clear" w:color="auto" w:fill="FFFFFF"/>
        </w:rPr>
        <w:t>HRQoL</w:t>
      </w:r>
      <w:proofErr w:type="spellEnd"/>
      <w:r w:rsidR="00AF1973">
        <w:rPr>
          <w:color w:val="0D0D0D"/>
          <w:shd w:val="clear" w:color="auto" w:fill="FFFFFF"/>
        </w:rPr>
        <w:t>)</w:t>
      </w:r>
      <w:r w:rsidR="005218D2">
        <w:rPr>
          <w:color w:val="0D0D0D"/>
          <w:shd w:val="clear" w:color="auto" w:fill="FFFFFF"/>
        </w:rPr>
        <w:t xml:space="preserve">, </w:t>
      </w:r>
      <w:r w:rsidR="001D26FA">
        <w:rPr>
          <w:color w:val="0D0D0D"/>
          <w:shd w:val="clear" w:color="auto" w:fill="FFFFFF"/>
        </w:rPr>
        <w:t xml:space="preserve">is likely to be </w:t>
      </w:r>
      <w:r w:rsidR="001F70A9" w:rsidRPr="00C87A68">
        <w:rPr>
          <w:color w:val="0D0D0D"/>
          <w:shd w:val="clear" w:color="auto" w:fill="FFFFFF"/>
        </w:rPr>
        <w:t>distinct and more significant compared to their younger and older counterparts</w:t>
      </w:r>
      <w:r w:rsidR="006D7D88" w:rsidRPr="00A9350A">
        <w:rPr>
          <w:noProof/>
          <w:color w:val="0D0D0D"/>
          <w:shd w:val="clear" w:color="auto" w:fill="FFFFFF"/>
          <w:vertAlign w:val="superscript"/>
        </w:rPr>
        <w:t>1</w:t>
      </w:r>
      <w:r w:rsidR="001F70A9" w:rsidRPr="00C87A68">
        <w:rPr>
          <w:color w:val="0D0D0D"/>
          <w:shd w:val="clear" w:color="auto" w:fill="FFFFFF"/>
        </w:rPr>
        <w:t>.</w:t>
      </w:r>
    </w:p>
    <w:p w14:paraId="3D4A196E" w14:textId="7BA22E32" w:rsidR="00AE3D77" w:rsidRDefault="00F9013D" w:rsidP="00EE1829">
      <w:pPr>
        <w:pStyle w:val="NormalWeb"/>
        <w:spacing w:line="480" w:lineRule="auto"/>
        <w:rPr>
          <w:color w:val="0D0D0D"/>
          <w:shd w:val="clear" w:color="auto" w:fill="FFFFFF"/>
        </w:rPr>
      </w:pPr>
      <w:r w:rsidRPr="00C87A68">
        <w:rPr>
          <w:color w:val="0D0D0D"/>
          <w:shd w:val="clear" w:color="auto" w:fill="FFFFFF"/>
        </w:rPr>
        <w:t xml:space="preserve">Patient-reported outcome </w:t>
      </w:r>
      <w:r w:rsidR="00ED4F58">
        <w:rPr>
          <w:color w:val="0D0D0D"/>
          <w:shd w:val="clear" w:color="auto" w:fill="FFFFFF"/>
        </w:rPr>
        <w:t xml:space="preserve">(PRO) </w:t>
      </w:r>
      <w:r w:rsidRPr="00C87A68">
        <w:rPr>
          <w:color w:val="0D0D0D"/>
          <w:shd w:val="clear" w:color="auto" w:fill="FFFFFF"/>
        </w:rPr>
        <w:t xml:space="preserve">assessments provide </w:t>
      </w:r>
      <w:r w:rsidR="00FC6EAB" w:rsidRPr="00C87A68">
        <w:rPr>
          <w:color w:val="0D0D0D"/>
          <w:shd w:val="clear" w:color="auto" w:fill="FFFFFF"/>
        </w:rPr>
        <w:t xml:space="preserve">detailed </w:t>
      </w:r>
      <w:r w:rsidRPr="00C87A68">
        <w:rPr>
          <w:color w:val="0D0D0D"/>
          <w:shd w:val="clear" w:color="auto" w:fill="FFFFFF"/>
        </w:rPr>
        <w:t xml:space="preserve">insight into </w:t>
      </w:r>
      <w:r w:rsidR="00ED4F58">
        <w:rPr>
          <w:color w:val="0D0D0D"/>
          <w:shd w:val="clear" w:color="auto" w:fill="FFFFFF"/>
        </w:rPr>
        <w:t xml:space="preserve">the experience of cancer and its treatment </w:t>
      </w:r>
      <w:r w:rsidR="00EC41AD" w:rsidRPr="00C87A68">
        <w:rPr>
          <w:color w:val="0D0D0D"/>
          <w:shd w:val="clear" w:color="auto" w:fill="FFFFFF"/>
        </w:rPr>
        <w:t xml:space="preserve">allowing for the monitoring and management of side-effects, </w:t>
      </w:r>
      <w:r w:rsidR="00082E01" w:rsidRPr="00C87A68">
        <w:rPr>
          <w:color w:val="0D0D0D"/>
          <w:shd w:val="clear" w:color="auto" w:fill="FFFFFF"/>
        </w:rPr>
        <w:t>contributing to</w:t>
      </w:r>
      <w:r w:rsidR="00EC41AD" w:rsidRPr="00C87A68">
        <w:rPr>
          <w:color w:val="0D0D0D"/>
          <w:shd w:val="clear" w:color="auto" w:fill="FFFFFF"/>
        </w:rPr>
        <w:t xml:space="preserve"> decision making and </w:t>
      </w:r>
      <w:r w:rsidR="00082E01" w:rsidRPr="00C87A68">
        <w:rPr>
          <w:color w:val="0D0D0D"/>
          <w:shd w:val="clear" w:color="auto" w:fill="FFFFFF"/>
        </w:rPr>
        <w:t xml:space="preserve">informing </w:t>
      </w:r>
      <w:r w:rsidR="00E511A0" w:rsidRPr="00C87A68">
        <w:rPr>
          <w:color w:val="0D0D0D"/>
          <w:shd w:val="clear" w:color="auto" w:fill="FFFFFF"/>
        </w:rPr>
        <w:t>supportive care interventions</w:t>
      </w:r>
      <w:r w:rsidR="00284C34">
        <w:rPr>
          <w:color w:val="0D0D0D"/>
          <w:shd w:val="clear" w:color="auto" w:fill="FFFFFF"/>
        </w:rPr>
        <w:t xml:space="preserve">. </w:t>
      </w:r>
      <w:proofErr w:type="spellStart"/>
      <w:r w:rsidR="002F1E4E" w:rsidRPr="00C87A68">
        <w:rPr>
          <w:color w:val="0D0D0D"/>
          <w:shd w:val="clear" w:color="auto" w:fill="FFFFFF"/>
        </w:rPr>
        <w:t>HRQoL</w:t>
      </w:r>
      <w:proofErr w:type="spellEnd"/>
      <w:r w:rsidR="002F1E4E" w:rsidRPr="00C87A68">
        <w:rPr>
          <w:color w:val="0D0D0D"/>
          <w:shd w:val="clear" w:color="auto" w:fill="FFFFFF"/>
        </w:rPr>
        <w:t xml:space="preserve"> is a core outcome</w:t>
      </w:r>
      <w:r w:rsidR="007F10A5">
        <w:rPr>
          <w:color w:val="0D0D0D"/>
          <w:shd w:val="clear" w:color="auto" w:fill="FFFFFF"/>
        </w:rPr>
        <w:t xml:space="preserve"> in clinical trials</w:t>
      </w:r>
      <w:r w:rsidR="00A749EA" w:rsidRPr="00C87A68">
        <w:rPr>
          <w:color w:val="0D0D0D"/>
          <w:shd w:val="clear" w:color="auto" w:fill="FFFFFF"/>
        </w:rPr>
        <w:t xml:space="preserve">, although </w:t>
      </w:r>
      <w:r w:rsidR="00734CBE" w:rsidRPr="00C87A68">
        <w:rPr>
          <w:color w:val="0D0D0D"/>
          <w:shd w:val="clear" w:color="auto" w:fill="FFFFFF"/>
        </w:rPr>
        <w:t>PRO</w:t>
      </w:r>
      <w:r w:rsidR="00D4578D" w:rsidRPr="00C87A68">
        <w:rPr>
          <w:color w:val="0D0D0D"/>
          <w:shd w:val="clear" w:color="auto" w:fill="FFFFFF"/>
        </w:rPr>
        <w:t xml:space="preserve"> endpoints</w:t>
      </w:r>
      <w:r w:rsidR="00734CBE" w:rsidRPr="00C87A68">
        <w:rPr>
          <w:color w:val="0D0D0D"/>
          <w:shd w:val="clear" w:color="auto" w:fill="FFFFFF"/>
        </w:rPr>
        <w:t xml:space="preserve"> in trials for AYAs</w:t>
      </w:r>
      <w:r w:rsidR="008A1016">
        <w:rPr>
          <w:color w:val="0D0D0D"/>
          <w:shd w:val="clear" w:color="auto" w:fill="FFFFFF"/>
        </w:rPr>
        <w:t xml:space="preserve"> </w:t>
      </w:r>
      <w:r w:rsidR="00EC2E8D">
        <w:rPr>
          <w:color w:val="0D0D0D"/>
          <w:shd w:val="clear" w:color="auto" w:fill="FFFFFF"/>
        </w:rPr>
        <w:t>are often absent</w:t>
      </w:r>
      <w:r w:rsidR="00DF4239" w:rsidRPr="00C87A68">
        <w:rPr>
          <w:color w:val="0D0D0D"/>
          <w:shd w:val="clear" w:color="auto" w:fill="FFFFFF"/>
        </w:rPr>
        <w:t>, attributed in part</w:t>
      </w:r>
      <w:r w:rsidR="00487DE4" w:rsidRPr="00C87A68">
        <w:rPr>
          <w:color w:val="0D0D0D"/>
          <w:shd w:val="clear" w:color="auto" w:fill="FFFFFF"/>
        </w:rPr>
        <w:t xml:space="preserve"> to a lack of appropriate measurement tools </w:t>
      </w:r>
      <w:r w:rsidR="004D6CE5" w:rsidRPr="00C87A68">
        <w:rPr>
          <w:color w:val="0D0D0D"/>
          <w:shd w:val="clear" w:color="auto" w:fill="FFFFFF"/>
        </w:rPr>
        <w:t>for AYAs</w:t>
      </w:r>
      <w:r w:rsidR="00D35ACB" w:rsidRPr="00C87A68">
        <w:rPr>
          <w:color w:val="0D0D0D"/>
          <w:shd w:val="clear" w:color="auto" w:fill="FFFFFF"/>
        </w:rPr>
        <w:t xml:space="preserve"> </w:t>
      </w:r>
      <w:r w:rsidR="00AE3D77" w:rsidRPr="00C87A68">
        <w:rPr>
          <w:color w:val="0D0D0D"/>
          <w:shd w:val="clear" w:color="auto" w:fill="FFFFFF"/>
        </w:rPr>
        <w:t xml:space="preserve">and </w:t>
      </w:r>
      <w:r w:rsidR="008C5F94">
        <w:rPr>
          <w:color w:val="0D0D0D"/>
          <w:shd w:val="clear" w:color="auto" w:fill="FFFFFF"/>
        </w:rPr>
        <w:t xml:space="preserve">no </w:t>
      </w:r>
      <w:r w:rsidR="00D35ACB" w:rsidRPr="00C87A68">
        <w:rPr>
          <w:color w:val="0D0D0D"/>
          <w:shd w:val="clear" w:color="auto" w:fill="FFFFFF"/>
        </w:rPr>
        <w:t xml:space="preserve">consensus regarding the standardized assessment of </w:t>
      </w:r>
      <w:proofErr w:type="spellStart"/>
      <w:r w:rsidR="00D35ACB" w:rsidRPr="00C87A68">
        <w:rPr>
          <w:color w:val="0D0D0D"/>
          <w:shd w:val="clear" w:color="auto" w:fill="FFFFFF"/>
        </w:rPr>
        <w:t>HRQ</w:t>
      </w:r>
      <w:r w:rsidR="006A00CC">
        <w:rPr>
          <w:color w:val="0D0D0D"/>
          <w:shd w:val="clear" w:color="auto" w:fill="FFFFFF"/>
        </w:rPr>
        <w:t>o</w:t>
      </w:r>
      <w:r w:rsidR="00D35ACB" w:rsidRPr="00C87A68">
        <w:rPr>
          <w:color w:val="0D0D0D"/>
          <w:shd w:val="clear" w:color="auto" w:fill="FFFFFF"/>
        </w:rPr>
        <w:t>L</w:t>
      </w:r>
      <w:proofErr w:type="spellEnd"/>
      <w:r w:rsidR="00D35ACB" w:rsidRPr="00C87A68">
        <w:rPr>
          <w:color w:val="0D0D0D"/>
          <w:shd w:val="clear" w:color="auto" w:fill="FFFFFF"/>
        </w:rPr>
        <w:t xml:space="preserve"> for AYA patients</w:t>
      </w:r>
      <w:r w:rsidR="006D7D88" w:rsidRPr="00A9350A">
        <w:rPr>
          <w:noProof/>
          <w:color w:val="0D0D0D"/>
          <w:shd w:val="clear" w:color="auto" w:fill="FFFFFF"/>
          <w:vertAlign w:val="superscript"/>
        </w:rPr>
        <w:t>7</w:t>
      </w:r>
      <w:r w:rsidR="00734CBE" w:rsidRPr="00C87A68">
        <w:rPr>
          <w:color w:val="0D0D0D"/>
          <w:shd w:val="clear" w:color="auto" w:fill="FFFFFF"/>
        </w:rPr>
        <w:t>.</w:t>
      </w:r>
      <w:r w:rsidR="00F82515" w:rsidRPr="00C87A68">
        <w:rPr>
          <w:color w:val="0D0D0D"/>
          <w:shd w:val="clear" w:color="auto" w:fill="FFFFFF"/>
        </w:rPr>
        <w:t xml:space="preserve"> </w:t>
      </w:r>
    </w:p>
    <w:p w14:paraId="51C83CCE" w14:textId="127C7D8E" w:rsidR="0088260D" w:rsidRPr="0088260D" w:rsidRDefault="0088260D" w:rsidP="00EE1829">
      <w:pPr>
        <w:pStyle w:val="NormalWeb"/>
        <w:spacing w:line="480" w:lineRule="auto"/>
        <w:rPr>
          <w:color w:val="0D0D0D"/>
          <w:shd w:val="clear" w:color="auto" w:fill="FFFFFF"/>
        </w:rPr>
      </w:pPr>
      <w:r w:rsidRPr="0088260D">
        <w:rPr>
          <w:color w:val="0D0D0D"/>
          <w:shd w:val="clear" w:color="auto" w:fill="FFFFFF"/>
        </w:rPr>
        <w:lastRenderedPageBreak/>
        <w:t xml:space="preserve">Existing studies mostly use general cancer measures </w:t>
      </w:r>
      <w:r w:rsidRPr="00C87A68">
        <w:rPr>
          <w:color w:val="0D0D0D"/>
          <w:shd w:val="clear" w:color="auto" w:fill="FFFFFF"/>
        </w:rPr>
        <w:t>such as the</w:t>
      </w:r>
      <w:r>
        <w:rPr>
          <w:color w:val="0D0D0D"/>
          <w:shd w:val="clear" w:color="auto" w:fill="FFFFFF"/>
        </w:rPr>
        <w:t xml:space="preserve"> European Organisation for Research and Treatment (EORTC) core measure:</w:t>
      </w:r>
      <w:r w:rsidRPr="00C87A68">
        <w:rPr>
          <w:color w:val="0D0D0D"/>
          <w:shd w:val="clear" w:color="auto" w:fill="FFFFFF"/>
        </w:rPr>
        <w:t xml:space="preserve"> EORTC QLQ-C30 (QLQ-C30)</w:t>
      </w:r>
      <w:r w:rsidRPr="00A9350A">
        <w:rPr>
          <w:noProof/>
          <w:color w:val="0D0D0D"/>
          <w:shd w:val="clear" w:color="auto" w:fill="FFFFFF"/>
          <w:vertAlign w:val="superscript"/>
        </w:rPr>
        <w:t xml:space="preserve"> 8</w:t>
      </w:r>
      <w:r>
        <w:rPr>
          <w:color w:val="0D0D0D"/>
          <w:shd w:val="clear" w:color="auto" w:fill="FFFFFF"/>
        </w:rPr>
        <w:t>,</w:t>
      </w:r>
      <w:r w:rsidRPr="00C87A68">
        <w:rPr>
          <w:color w:val="0D0D0D"/>
          <w:shd w:val="clear" w:color="auto" w:fill="FFFFFF"/>
        </w:rPr>
        <w:t xml:space="preserve"> </w:t>
      </w:r>
      <w:r w:rsidRPr="0088260D">
        <w:rPr>
          <w:color w:val="0D0D0D"/>
          <w:shd w:val="clear" w:color="auto" w:fill="FFFFFF"/>
        </w:rPr>
        <w:t>not validated for AYAs. Adapted tools, like</w:t>
      </w:r>
      <w:r w:rsidR="004E33D6">
        <w:rPr>
          <w:color w:val="0D0D0D"/>
          <w:shd w:val="clear" w:color="auto" w:fill="FFFFFF"/>
        </w:rPr>
        <w:t xml:space="preserve"> the</w:t>
      </w:r>
      <w:r w:rsidRPr="0088260D">
        <w:rPr>
          <w:color w:val="0D0D0D"/>
          <w:shd w:val="clear" w:color="auto" w:fill="FFFFFF"/>
        </w:rPr>
        <w:t xml:space="preserve"> teen </w:t>
      </w:r>
      <w:r w:rsidR="004E33D6">
        <w:rPr>
          <w:color w:val="0D0D0D"/>
          <w:shd w:val="clear" w:color="auto" w:fill="FFFFFF"/>
        </w:rPr>
        <w:t xml:space="preserve">and young adult </w:t>
      </w:r>
      <w:r w:rsidRPr="0088260D">
        <w:rPr>
          <w:color w:val="0D0D0D"/>
          <w:shd w:val="clear" w:color="auto" w:fill="FFFFFF"/>
        </w:rPr>
        <w:t>versions of</w:t>
      </w:r>
      <w:r w:rsidR="0026252A">
        <w:rPr>
          <w:color w:val="0D0D0D"/>
          <w:shd w:val="clear" w:color="auto" w:fill="FFFFFF"/>
        </w:rPr>
        <w:t xml:space="preserve"> the</w:t>
      </w:r>
      <w:r w:rsidRPr="0088260D">
        <w:rPr>
          <w:color w:val="0D0D0D"/>
          <w:shd w:val="clear" w:color="auto" w:fill="FFFFFF"/>
        </w:rPr>
        <w:t xml:space="preserve"> </w:t>
      </w:r>
      <w:proofErr w:type="spellStart"/>
      <w:r w:rsidR="0026252A" w:rsidRPr="00C87A68">
        <w:rPr>
          <w:color w:val="0D0D0D"/>
          <w:shd w:val="clear" w:color="auto" w:fill="FFFFFF"/>
        </w:rPr>
        <w:t>Ped</w:t>
      </w:r>
      <w:r w:rsidR="0026252A">
        <w:rPr>
          <w:color w:val="0D0D0D"/>
          <w:shd w:val="clear" w:color="auto" w:fill="FFFFFF"/>
        </w:rPr>
        <w:t>iatric</w:t>
      </w:r>
      <w:proofErr w:type="spellEnd"/>
      <w:r w:rsidR="0026252A">
        <w:rPr>
          <w:color w:val="0D0D0D"/>
          <w:shd w:val="clear" w:color="auto" w:fill="FFFFFF"/>
        </w:rPr>
        <w:t xml:space="preserve"> Quality of Life Inventory (</w:t>
      </w:r>
      <w:proofErr w:type="spellStart"/>
      <w:r w:rsidR="0026252A">
        <w:rPr>
          <w:color w:val="0D0D0D"/>
          <w:shd w:val="clear" w:color="auto" w:fill="FFFFFF"/>
        </w:rPr>
        <w:t>Ped</w:t>
      </w:r>
      <w:r w:rsidR="0026252A" w:rsidRPr="00C87A68">
        <w:rPr>
          <w:color w:val="0D0D0D"/>
          <w:shd w:val="clear" w:color="auto" w:fill="FFFFFF"/>
        </w:rPr>
        <w:t>sQL</w:t>
      </w:r>
      <w:proofErr w:type="spellEnd"/>
      <w:r w:rsidR="0026252A">
        <w:rPr>
          <w:color w:val="0D0D0D"/>
          <w:shd w:val="clear" w:color="auto" w:fill="FFFFFF"/>
        </w:rPr>
        <w:t>)</w:t>
      </w:r>
      <w:r w:rsidR="0026252A" w:rsidRPr="00A9350A">
        <w:rPr>
          <w:noProof/>
          <w:color w:val="0D0D0D"/>
          <w:shd w:val="clear" w:color="auto" w:fill="FFFFFF"/>
          <w:vertAlign w:val="superscript"/>
        </w:rPr>
        <w:t xml:space="preserve"> 9</w:t>
      </w:r>
      <w:r w:rsidR="0026252A">
        <w:rPr>
          <w:color w:val="0D0D0D"/>
          <w:shd w:val="clear" w:color="auto" w:fill="FFFFFF"/>
        </w:rPr>
        <w:t>,</w:t>
      </w:r>
      <w:r w:rsidR="0026252A" w:rsidRPr="00C87A68">
        <w:rPr>
          <w:color w:val="0D0D0D"/>
          <w:shd w:val="clear" w:color="auto" w:fill="FFFFFF"/>
        </w:rPr>
        <w:t xml:space="preserve"> </w:t>
      </w:r>
      <w:r w:rsidRPr="0088260D">
        <w:rPr>
          <w:color w:val="0D0D0D"/>
          <w:shd w:val="clear" w:color="auto" w:fill="FFFFFF"/>
        </w:rPr>
        <w:t>rarely involve AYAs in development</w:t>
      </w:r>
      <w:r w:rsidR="005F693E">
        <w:rPr>
          <w:color w:val="0D0D0D"/>
          <w:shd w:val="clear" w:color="auto" w:fill="FFFFFF"/>
          <w:vertAlign w:val="superscript"/>
        </w:rPr>
        <w:t>10</w:t>
      </w:r>
      <w:r w:rsidRPr="0088260D">
        <w:rPr>
          <w:color w:val="0D0D0D"/>
          <w:shd w:val="clear" w:color="auto" w:fill="FFFFFF"/>
        </w:rPr>
        <w:t xml:space="preserve">. Recent efforts (e.g., </w:t>
      </w:r>
      <w:r w:rsidR="00AC3050">
        <w:rPr>
          <w:color w:val="0D0D0D"/>
          <w:shd w:val="clear" w:color="auto" w:fill="FFFFFF"/>
        </w:rPr>
        <w:t xml:space="preserve">the </w:t>
      </w:r>
      <w:r w:rsidR="00AC3050" w:rsidRPr="00C87A68">
        <w:rPr>
          <w:color w:val="0D0D0D"/>
          <w:shd w:val="clear" w:color="auto" w:fill="FFFFFF"/>
        </w:rPr>
        <w:t xml:space="preserve">Patient-Reported Outcomes Measurement Information System (PROMIS) </w:t>
      </w:r>
      <w:r w:rsidR="00AC3050" w:rsidRPr="00A9350A">
        <w:rPr>
          <w:noProof/>
          <w:color w:val="0D0D0D"/>
          <w:shd w:val="clear" w:color="auto" w:fill="FFFFFF"/>
          <w:vertAlign w:val="superscript"/>
        </w:rPr>
        <w:t>11</w:t>
      </w:r>
      <w:r w:rsidR="00AC3050">
        <w:rPr>
          <w:color w:val="0D0D0D"/>
          <w:shd w:val="clear" w:color="auto" w:fill="FFFFFF"/>
        </w:rPr>
        <w:t xml:space="preserve"> </w:t>
      </w:r>
      <w:r w:rsidR="00AC3050" w:rsidRPr="00C87A68">
        <w:rPr>
          <w:color w:val="0D0D0D"/>
          <w:shd w:val="clear" w:color="auto" w:fill="FFFFFF"/>
        </w:rPr>
        <w:t xml:space="preserve">and the </w:t>
      </w:r>
      <w:r w:rsidR="00A40CAA">
        <w:rPr>
          <w:color w:val="0D0D0D"/>
          <w:shd w:val="clear" w:color="auto" w:fill="FFFFFF"/>
        </w:rPr>
        <w:t>P</w:t>
      </w:r>
      <w:r w:rsidR="0068317D">
        <w:rPr>
          <w:color w:val="0D0D0D"/>
          <w:shd w:val="clear" w:color="auto" w:fill="FFFFFF"/>
        </w:rPr>
        <w:t>atient-</w:t>
      </w:r>
      <w:r w:rsidR="00A40CAA">
        <w:rPr>
          <w:color w:val="0D0D0D"/>
          <w:shd w:val="clear" w:color="auto" w:fill="FFFFFF"/>
        </w:rPr>
        <w:t>R</w:t>
      </w:r>
      <w:r w:rsidR="0068317D">
        <w:rPr>
          <w:color w:val="0D0D0D"/>
          <w:shd w:val="clear" w:color="auto" w:fill="FFFFFF"/>
        </w:rPr>
        <w:t xml:space="preserve">eported </w:t>
      </w:r>
      <w:r w:rsidR="00A40CAA">
        <w:rPr>
          <w:color w:val="0D0D0D"/>
          <w:shd w:val="clear" w:color="auto" w:fill="FFFFFF"/>
        </w:rPr>
        <w:t>O</w:t>
      </w:r>
      <w:r w:rsidR="0068317D">
        <w:rPr>
          <w:color w:val="0D0D0D"/>
          <w:shd w:val="clear" w:color="auto" w:fill="FFFFFF"/>
        </w:rPr>
        <w:t>utcome-</w:t>
      </w:r>
      <w:r w:rsidR="00AC3050" w:rsidRPr="00C87A68">
        <w:rPr>
          <w:color w:val="0D0D0D"/>
          <w:shd w:val="clear" w:color="auto" w:fill="FFFFFF"/>
        </w:rPr>
        <w:t>Common Terminology Criteria for Adverse Events (PRO-CTCAE)</w:t>
      </w:r>
      <w:r w:rsidR="0039754A">
        <w:rPr>
          <w:color w:val="0D0D0D"/>
          <w:shd w:val="clear" w:color="auto" w:fill="FFFFFF"/>
        </w:rPr>
        <w:t>)</w:t>
      </w:r>
      <w:r w:rsidR="00AC3050" w:rsidRPr="00C87A68">
        <w:rPr>
          <w:color w:val="0D0D0D"/>
          <w:shd w:val="clear" w:color="auto" w:fill="FFFFFF"/>
        </w:rPr>
        <w:t xml:space="preserve"> </w:t>
      </w:r>
      <w:r w:rsidRPr="0088260D">
        <w:rPr>
          <w:color w:val="0D0D0D"/>
          <w:shd w:val="clear" w:color="auto" w:fill="FFFFFF"/>
        </w:rPr>
        <w:t>partly address this, but AYA-specific measures remain limited</w:t>
      </w:r>
      <w:r w:rsidR="007A7ED0">
        <w:rPr>
          <w:color w:val="0D0D0D"/>
          <w:shd w:val="clear" w:color="auto" w:fill="FFFFFF"/>
          <w:vertAlign w:val="superscript"/>
        </w:rPr>
        <w:t>13</w:t>
      </w:r>
      <w:r w:rsidRPr="0088260D">
        <w:rPr>
          <w:color w:val="0D0D0D"/>
          <w:shd w:val="clear" w:color="auto" w:fill="FFFFFF"/>
        </w:rPr>
        <w:t xml:space="preserve">. </w:t>
      </w:r>
    </w:p>
    <w:p w14:paraId="0DDC508A" w14:textId="74632AB0" w:rsidR="005F619C" w:rsidRPr="00C87A68" w:rsidRDefault="005F619C" w:rsidP="00EE1829">
      <w:pPr>
        <w:pStyle w:val="NormalWeb"/>
        <w:spacing w:line="480" w:lineRule="auto"/>
        <w:rPr>
          <w:color w:val="0D0D0D"/>
          <w:shd w:val="clear" w:color="auto" w:fill="FFFFFF"/>
        </w:rPr>
      </w:pPr>
      <w:r w:rsidRPr="00C87A68">
        <w:rPr>
          <w:color w:val="0D0D0D"/>
          <w:shd w:val="clear" w:color="auto" w:fill="FFFFFF"/>
        </w:rPr>
        <w:t xml:space="preserve">An urgent need for the development of robust </w:t>
      </w:r>
      <w:proofErr w:type="spellStart"/>
      <w:r w:rsidR="000D7879" w:rsidRPr="00C87A68">
        <w:rPr>
          <w:color w:val="0D0D0D"/>
          <w:shd w:val="clear" w:color="auto" w:fill="FFFFFF"/>
        </w:rPr>
        <w:t>HRQoL</w:t>
      </w:r>
      <w:proofErr w:type="spellEnd"/>
      <w:r w:rsidRPr="00C87A68">
        <w:rPr>
          <w:color w:val="0D0D0D"/>
          <w:shd w:val="clear" w:color="auto" w:fill="FFFFFF"/>
        </w:rPr>
        <w:t xml:space="preserve"> measures</w:t>
      </w:r>
      <w:r w:rsidR="003D0137" w:rsidRPr="00C87A68">
        <w:rPr>
          <w:color w:val="0D0D0D"/>
          <w:shd w:val="clear" w:color="auto" w:fill="FFFFFF"/>
        </w:rPr>
        <w:t xml:space="preserve"> covering the </w:t>
      </w:r>
      <w:r w:rsidR="00F22DAF">
        <w:rPr>
          <w:color w:val="0D0D0D"/>
          <w:shd w:val="clear" w:color="auto" w:fill="FFFFFF"/>
        </w:rPr>
        <w:t xml:space="preserve">AYA </w:t>
      </w:r>
      <w:r w:rsidR="003D0137" w:rsidRPr="00C87A68">
        <w:rPr>
          <w:color w:val="0D0D0D"/>
          <w:shd w:val="clear" w:color="auto" w:fill="FFFFFF"/>
        </w:rPr>
        <w:t xml:space="preserve">age spectrum </w:t>
      </w:r>
      <w:r w:rsidRPr="00C87A68">
        <w:rPr>
          <w:color w:val="0D0D0D"/>
          <w:shd w:val="clear" w:color="auto" w:fill="FFFFFF"/>
        </w:rPr>
        <w:t xml:space="preserve">was </w:t>
      </w:r>
      <w:r w:rsidR="00F13B4F">
        <w:rPr>
          <w:color w:val="0D0D0D"/>
          <w:shd w:val="clear" w:color="auto" w:fill="FFFFFF"/>
        </w:rPr>
        <w:t xml:space="preserve">initially highlighted </w:t>
      </w:r>
      <w:r w:rsidRPr="00C87A68">
        <w:rPr>
          <w:color w:val="0D0D0D"/>
          <w:shd w:val="clear" w:color="auto" w:fill="FFFFFF"/>
        </w:rPr>
        <w:t xml:space="preserve">as part of the </w:t>
      </w:r>
      <w:r w:rsidR="0028154B" w:rsidRPr="00C87A68">
        <w:rPr>
          <w:color w:val="0D0D0D"/>
          <w:shd w:val="clear" w:color="auto" w:fill="FFFFFF"/>
        </w:rPr>
        <w:t xml:space="preserve">landmark </w:t>
      </w:r>
      <w:r w:rsidRPr="00C87A68">
        <w:rPr>
          <w:color w:val="0D0D0D"/>
          <w:shd w:val="clear" w:color="auto" w:fill="FFFFFF"/>
        </w:rPr>
        <w:t>report by AYA Oncology Review Group</w:t>
      </w:r>
      <w:r w:rsidR="006D7D88" w:rsidRPr="00A9350A">
        <w:rPr>
          <w:noProof/>
          <w:color w:val="0D0D0D"/>
          <w:shd w:val="clear" w:color="auto" w:fill="FFFFFF"/>
          <w:vertAlign w:val="superscript"/>
        </w:rPr>
        <w:t>1</w:t>
      </w:r>
      <w:r w:rsidR="007B769F">
        <w:rPr>
          <w:noProof/>
          <w:color w:val="0D0D0D"/>
          <w:shd w:val="clear" w:color="auto" w:fill="FFFFFF"/>
          <w:vertAlign w:val="superscript"/>
        </w:rPr>
        <w:t>, 1</w:t>
      </w:r>
      <w:r w:rsidR="006D7D88" w:rsidRPr="00A9350A">
        <w:rPr>
          <w:noProof/>
          <w:color w:val="0D0D0D"/>
          <w:shd w:val="clear" w:color="auto" w:fill="FFFFFF"/>
          <w:vertAlign w:val="superscript"/>
        </w:rPr>
        <w:t>4</w:t>
      </w:r>
      <w:r w:rsidR="00382B41">
        <w:rPr>
          <w:color w:val="0D0D0D"/>
          <w:shd w:val="clear" w:color="auto" w:fill="FFFFFF"/>
        </w:rPr>
        <w:t xml:space="preserve"> and s</w:t>
      </w:r>
      <w:r w:rsidR="00DA3D1C" w:rsidRPr="00C87A68">
        <w:rPr>
          <w:color w:val="0D0D0D"/>
          <w:shd w:val="clear" w:color="auto" w:fill="FFFFFF"/>
        </w:rPr>
        <w:t>ubsequent</w:t>
      </w:r>
      <w:r w:rsidR="00382B41">
        <w:rPr>
          <w:color w:val="0D0D0D"/>
          <w:shd w:val="clear" w:color="auto" w:fill="FFFFFF"/>
        </w:rPr>
        <w:t>ly</w:t>
      </w:r>
      <w:r w:rsidR="00DA3D1C" w:rsidRPr="00C87A68">
        <w:rPr>
          <w:color w:val="0D0D0D"/>
          <w:shd w:val="clear" w:color="auto" w:fill="FFFFFF"/>
        </w:rPr>
        <w:t xml:space="preserve"> reiterated </w:t>
      </w:r>
      <w:r w:rsidR="006D7D88" w:rsidRPr="00A9350A">
        <w:rPr>
          <w:noProof/>
          <w:color w:val="0D0D0D"/>
          <w:shd w:val="clear" w:color="auto" w:fill="FFFFFF"/>
          <w:vertAlign w:val="superscript"/>
        </w:rPr>
        <w:t>7</w:t>
      </w:r>
      <w:r w:rsidR="007B769F">
        <w:rPr>
          <w:noProof/>
          <w:color w:val="0D0D0D"/>
          <w:shd w:val="clear" w:color="auto" w:fill="FFFFFF"/>
          <w:vertAlign w:val="superscript"/>
        </w:rPr>
        <w:t>,13</w:t>
      </w:r>
      <w:r w:rsidR="003C6251">
        <w:rPr>
          <w:noProof/>
          <w:color w:val="0D0D0D"/>
          <w:shd w:val="clear" w:color="auto" w:fill="FFFFFF"/>
          <w:vertAlign w:val="superscript"/>
        </w:rPr>
        <w:t>,15,16</w:t>
      </w:r>
      <w:r w:rsidR="00411B25">
        <w:rPr>
          <w:color w:val="0D0D0D"/>
          <w:shd w:val="clear" w:color="auto" w:fill="FFFFFF"/>
        </w:rPr>
        <w:t>.</w:t>
      </w:r>
    </w:p>
    <w:p w14:paraId="1F78E513" w14:textId="5F601571" w:rsidR="00A1618D" w:rsidRPr="00C87A68" w:rsidRDefault="00311EB0" w:rsidP="00EE1829">
      <w:pPr>
        <w:pStyle w:val="NormalWeb"/>
        <w:spacing w:line="480" w:lineRule="auto"/>
      </w:pPr>
      <w:r w:rsidRPr="00C87A68">
        <w:t xml:space="preserve">The </w:t>
      </w:r>
      <w:r w:rsidR="00033F9E" w:rsidRPr="00C87A68">
        <w:t xml:space="preserve">EORTC Quality of Life Group (QLG) </w:t>
      </w:r>
      <w:r w:rsidR="00033F9E">
        <w:t xml:space="preserve">has an international reputation for the development of </w:t>
      </w:r>
      <w:r w:rsidR="00E23C9C">
        <w:t xml:space="preserve">cancer </w:t>
      </w:r>
      <w:proofErr w:type="spellStart"/>
      <w:r w:rsidR="00D35EB8">
        <w:t>HRQoL</w:t>
      </w:r>
      <w:proofErr w:type="spellEnd"/>
      <w:r w:rsidR="00D35EB8">
        <w:t xml:space="preserve"> measures. </w:t>
      </w:r>
      <w:r w:rsidR="009D482B">
        <w:t>T</w:t>
      </w:r>
      <w:r w:rsidR="00E23C9C">
        <w:t xml:space="preserve">he </w:t>
      </w:r>
      <w:r w:rsidR="002B3C9B" w:rsidRPr="00C87A68">
        <w:t>QLQ-C30</w:t>
      </w:r>
      <w:r w:rsidR="006D7D88" w:rsidRPr="00A9350A">
        <w:rPr>
          <w:noProof/>
          <w:vertAlign w:val="superscript"/>
        </w:rPr>
        <w:t>8</w:t>
      </w:r>
      <w:r w:rsidR="00D35EB8">
        <w:t xml:space="preserve"> was </w:t>
      </w:r>
      <w:r w:rsidRPr="00C87A68">
        <w:t xml:space="preserve">designed to </w:t>
      </w:r>
      <w:r w:rsidR="00DB0F5F" w:rsidRPr="00C87A68">
        <w:t>assess</w:t>
      </w:r>
      <w:r w:rsidR="00757EA4" w:rsidRPr="00C87A68">
        <w:t xml:space="preserve"> </w:t>
      </w:r>
      <w:r w:rsidR="00DB03F0" w:rsidRPr="00C87A68">
        <w:t xml:space="preserve">multiple </w:t>
      </w:r>
      <w:r w:rsidR="00906BE1" w:rsidRPr="00C87A68">
        <w:t xml:space="preserve">domains of </w:t>
      </w:r>
      <w:proofErr w:type="spellStart"/>
      <w:r w:rsidR="00906BE1" w:rsidRPr="00C87A68">
        <w:t>HRQoL</w:t>
      </w:r>
      <w:proofErr w:type="spellEnd"/>
      <w:r w:rsidR="00906BE1" w:rsidRPr="00C87A68">
        <w:t xml:space="preserve"> (</w:t>
      </w:r>
      <w:r w:rsidR="00757EA4" w:rsidRPr="00C87A68">
        <w:t>physical, social and emotional</w:t>
      </w:r>
      <w:r w:rsidR="00906BE1" w:rsidRPr="00C87A68">
        <w:t xml:space="preserve">) </w:t>
      </w:r>
      <w:r w:rsidR="006B68FB">
        <w:t>for all patient</w:t>
      </w:r>
      <w:r w:rsidR="00464C61">
        <w:t xml:space="preserve">s with cancer irrespective of </w:t>
      </w:r>
      <w:r w:rsidRPr="00C87A68">
        <w:t>tumour site, treatment modality or</w:t>
      </w:r>
      <w:r w:rsidR="00556EAA" w:rsidRPr="00C87A68">
        <w:t xml:space="preserve"> age group.</w:t>
      </w:r>
      <w:r w:rsidRPr="00C87A68">
        <w:t xml:space="preserve"> The </w:t>
      </w:r>
      <w:r w:rsidR="000F397C" w:rsidRPr="00C87A68">
        <w:t xml:space="preserve">EORTC QLG </w:t>
      </w:r>
      <w:r w:rsidRPr="00C87A68">
        <w:t xml:space="preserve">advocates a modular approach to the development of questionnaires to </w:t>
      </w:r>
      <w:r w:rsidR="00F84818" w:rsidRPr="00C87A68">
        <w:t xml:space="preserve">supplement </w:t>
      </w:r>
      <w:r w:rsidRPr="00C87A68">
        <w:t>the QLQ-C30</w:t>
      </w:r>
      <w:r w:rsidR="0028057D" w:rsidRPr="00C87A68">
        <w:t xml:space="preserve"> with questions tailored to </w:t>
      </w:r>
      <w:r w:rsidR="00E26E65">
        <w:t xml:space="preserve">specific </w:t>
      </w:r>
      <w:proofErr w:type="spellStart"/>
      <w:r w:rsidR="00E26E65">
        <w:t>HRQoL</w:t>
      </w:r>
      <w:proofErr w:type="spellEnd"/>
      <w:r w:rsidR="00E26E65">
        <w:t xml:space="preserve"> concerns of the </w:t>
      </w:r>
      <w:r w:rsidR="0028057D" w:rsidRPr="00C87A68">
        <w:t>target population</w:t>
      </w:r>
      <w:r w:rsidRPr="00C87A68">
        <w:t>.</w:t>
      </w:r>
      <w:r w:rsidR="00932A13" w:rsidRPr="00C87A68">
        <w:t xml:space="preserve"> </w:t>
      </w:r>
    </w:p>
    <w:p w14:paraId="4CE182C9" w14:textId="3D85DABC" w:rsidR="001750FC" w:rsidRPr="00C87A68" w:rsidRDefault="00A1618D" w:rsidP="00EE1829">
      <w:pPr>
        <w:pStyle w:val="NormalWeb"/>
        <w:spacing w:line="480" w:lineRule="auto"/>
      </w:pPr>
      <w:r w:rsidRPr="00C87A68">
        <w:t>The</w:t>
      </w:r>
      <w:r w:rsidR="00922BF8" w:rsidRPr="00C87A68">
        <w:t xml:space="preserve"> </w:t>
      </w:r>
      <w:r w:rsidR="00185CB4">
        <w:t>aim</w:t>
      </w:r>
      <w:r w:rsidR="00922BF8" w:rsidRPr="00C87A68">
        <w:t xml:space="preserve"> </w:t>
      </w:r>
      <w:r w:rsidRPr="00C87A68">
        <w:t xml:space="preserve">of </w:t>
      </w:r>
      <w:r w:rsidR="00C92069">
        <w:t xml:space="preserve">our </w:t>
      </w:r>
      <w:r w:rsidR="008E50AA">
        <w:t>research</w:t>
      </w:r>
      <w:r w:rsidR="009C69E2" w:rsidRPr="00C87A68">
        <w:t xml:space="preserve"> </w:t>
      </w:r>
      <w:r w:rsidR="00FB17BB">
        <w:t>is</w:t>
      </w:r>
      <w:r w:rsidR="00922BF8" w:rsidRPr="00C87A68">
        <w:t xml:space="preserve"> to develop a</w:t>
      </w:r>
      <w:r w:rsidR="00136B3C">
        <w:t>n</w:t>
      </w:r>
      <w:r w:rsidR="00C463A1" w:rsidRPr="00C87A68">
        <w:t xml:space="preserve"> EORTC </w:t>
      </w:r>
      <w:proofErr w:type="spellStart"/>
      <w:r w:rsidR="00C463A1" w:rsidRPr="00C87A68">
        <w:t>HRQoL</w:t>
      </w:r>
      <w:proofErr w:type="spellEnd"/>
      <w:r w:rsidR="00C463A1" w:rsidRPr="00C87A68">
        <w:t xml:space="preserve"> </w:t>
      </w:r>
      <w:r w:rsidR="00922BF8" w:rsidRPr="00C87A68">
        <w:t xml:space="preserve">questionnaire </w:t>
      </w:r>
      <w:r w:rsidR="00C2566D">
        <w:t xml:space="preserve">to supplement the </w:t>
      </w:r>
      <w:r w:rsidR="003548DD">
        <w:t>QLQ-C30</w:t>
      </w:r>
      <w:r w:rsidR="006D7D88" w:rsidRPr="00A9350A">
        <w:rPr>
          <w:noProof/>
          <w:vertAlign w:val="superscript"/>
        </w:rPr>
        <w:t>8</w:t>
      </w:r>
      <w:r w:rsidR="00117026">
        <w:t>,</w:t>
      </w:r>
      <w:r w:rsidR="003548DD">
        <w:t xml:space="preserve"> </w:t>
      </w:r>
      <w:r w:rsidR="00922BF8" w:rsidRPr="00C87A68">
        <w:t xml:space="preserve">measuring </w:t>
      </w:r>
      <w:r w:rsidR="00C463A1" w:rsidRPr="00C87A68">
        <w:t xml:space="preserve">issues </w:t>
      </w:r>
      <w:r w:rsidR="00922BF8" w:rsidRPr="00C87A68">
        <w:t>of relevance and importance to AYAs with cancer</w:t>
      </w:r>
      <w:r w:rsidR="0054264E">
        <w:t xml:space="preserve">. </w:t>
      </w:r>
      <w:r w:rsidR="003C186C" w:rsidRPr="003C6DDF">
        <w:t>For the purposes of our work</w:t>
      </w:r>
      <w:r w:rsidR="004214C4" w:rsidRPr="003C6DDF">
        <w:t>,</w:t>
      </w:r>
      <w:r w:rsidR="004F3CA0" w:rsidRPr="003C6DDF">
        <w:t xml:space="preserve"> we </w:t>
      </w:r>
      <w:r w:rsidR="00957EE8" w:rsidRPr="003C6DDF">
        <w:t>operationalised</w:t>
      </w:r>
      <w:r w:rsidR="00B15C9E" w:rsidRPr="003C6DDF">
        <w:t xml:space="preserve"> the age range for AYAs as between </w:t>
      </w:r>
      <w:r w:rsidR="00C05E00" w:rsidRPr="003C6DDF">
        <w:t xml:space="preserve">14-39 years in line with </w:t>
      </w:r>
      <w:r w:rsidR="008471F6" w:rsidRPr="003C6DDF">
        <w:t>clinical service configuration at the onset of the project</w:t>
      </w:r>
      <w:r w:rsidR="00080254" w:rsidRPr="003C6DDF">
        <w:t xml:space="preserve">. </w:t>
      </w:r>
    </w:p>
    <w:p w14:paraId="319A7F7E" w14:textId="0BABA825" w:rsidR="001750FC" w:rsidRPr="00C87A68" w:rsidRDefault="001750FC" w:rsidP="00EE1829">
      <w:pPr>
        <w:pStyle w:val="Heading3"/>
        <w:spacing w:line="480" w:lineRule="auto"/>
      </w:pPr>
      <w:r w:rsidRPr="00C87A68">
        <w:t>Methods</w:t>
      </w:r>
    </w:p>
    <w:p w14:paraId="334960CA" w14:textId="5454FA7E" w:rsidR="004109BA" w:rsidRDefault="004745BC" w:rsidP="00991569">
      <w:pPr>
        <w:spacing w:line="480" w:lineRule="auto"/>
        <w:rPr>
          <w:rFonts w:ascii="Calibri" w:hAnsi="Calibri" w:cs="Calibri"/>
          <w:sz w:val="22"/>
          <w:szCs w:val="22"/>
        </w:rPr>
      </w:pPr>
      <w:r>
        <w:rPr>
          <w:rFonts w:ascii="Calibri" w:hAnsi="Calibri" w:cs="Calibri"/>
          <w:sz w:val="22"/>
          <w:szCs w:val="22"/>
        </w:rPr>
        <w:t xml:space="preserve">Following EORTC QLG </w:t>
      </w:r>
      <w:r w:rsidR="004E24C4">
        <w:rPr>
          <w:rFonts w:ascii="Calibri" w:hAnsi="Calibri" w:cs="Calibri"/>
          <w:sz w:val="22"/>
          <w:szCs w:val="22"/>
        </w:rPr>
        <w:t xml:space="preserve">questionnaire development </w:t>
      </w:r>
      <w:r w:rsidR="004E24C4" w:rsidRPr="004E24C4">
        <w:rPr>
          <w:rFonts w:ascii="Calibri" w:hAnsi="Calibri" w:cs="Calibri"/>
          <w:sz w:val="22"/>
          <w:szCs w:val="22"/>
        </w:rPr>
        <w:t>guidelines</w:t>
      </w:r>
      <w:r w:rsidR="004E24C4" w:rsidRPr="00FB3D70">
        <w:rPr>
          <w:rFonts w:ascii="Calibri" w:hAnsi="Calibri" w:cs="Calibri"/>
          <w:noProof/>
          <w:sz w:val="22"/>
          <w:szCs w:val="22"/>
          <w:vertAlign w:val="superscript"/>
        </w:rPr>
        <w:t>17</w:t>
      </w:r>
      <w:r w:rsidR="004E24C4">
        <w:rPr>
          <w:rFonts w:ascii="Calibri" w:hAnsi="Calibri" w:cs="Calibri"/>
          <w:noProof/>
          <w:sz w:val="22"/>
          <w:szCs w:val="22"/>
        </w:rPr>
        <w:t>, this</w:t>
      </w:r>
      <w:r w:rsidR="00FB3D70" w:rsidRPr="00FB3D70">
        <w:rPr>
          <w:rFonts w:ascii="Calibri" w:hAnsi="Calibri" w:cs="Calibri"/>
          <w:noProof/>
          <w:sz w:val="22"/>
          <w:szCs w:val="22"/>
        </w:rPr>
        <w:t xml:space="preserve"> mixed-methods, cross-cultural study</w:t>
      </w:r>
      <w:r w:rsidR="001106FA">
        <w:rPr>
          <w:rFonts w:ascii="Calibri" w:hAnsi="Calibri" w:cs="Calibri"/>
          <w:noProof/>
          <w:sz w:val="22"/>
          <w:szCs w:val="22"/>
        </w:rPr>
        <w:t xml:space="preserve"> was carried out across </w:t>
      </w:r>
      <w:r w:rsidR="00AE2B1B">
        <w:rPr>
          <w:rFonts w:ascii="Calibri" w:hAnsi="Calibri" w:cs="Calibri"/>
          <w:noProof/>
          <w:sz w:val="22"/>
          <w:szCs w:val="22"/>
        </w:rPr>
        <w:t xml:space="preserve">three phases. </w:t>
      </w:r>
      <w:r w:rsidR="00C548A3">
        <w:rPr>
          <w:rFonts w:ascii="Calibri" w:hAnsi="Calibri" w:cs="Calibri"/>
          <w:noProof/>
          <w:sz w:val="22"/>
          <w:szCs w:val="22"/>
        </w:rPr>
        <w:t>This</w:t>
      </w:r>
      <w:r w:rsidR="00514AA8">
        <w:rPr>
          <w:rFonts w:ascii="Calibri" w:hAnsi="Calibri" w:cs="Calibri"/>
          <w:noProof/>
          <w:sz w:val="22"/>
          <w:szCs w:val="22"/>
        </w:rPr>
        <w:t xml:space="preserve"> study has regard for the AAPOR reporting guidelines </w:t>
      </w:r>
      <w:r w:rsidR="00514AA8">
        <w:rPr>
          <w:rFonts w:ascii="Calibri" w:hAnsi="Calibri" w:cs="Calibri"/>
          <w:noProof/>
          <w:sz w:val="22"/>
          <w:szCs w:val="22"/>
        </w:rPr>
        <w:lastRenderedPageBreak/>
        <w:t>for survey studies</w:t>
      </w:r>
      <w:r w:rsidR="005C7B5D">
        <w:rPr>
          <w:rFonts w:ascii="Calibri" w:hAnsi="Calibri" w:cs="Calibri"/>
          <w:noProof/>
          <w:sz w:val="22"/>
          <w:szCs w:val="22"/>
          <w:vertAlign w:val="superscript"/>
        </w:rPr>
        <w:t>18</w:t>
      </w:r>
      <w:r w:rsidR="005C7B5D">
        <w:rPr>
          <w:rFonts w:ascii="Calibri" w:hAnsi="Calibri" w:cs="Calibri"/>
          <w:noProof/>
          <w:sz w:val="22"/>
          <w:szCs w:val="22"/>
        </w:rPr>
        <w:t>.</w:t>
      </w:r>
      <w:r w:rsidR="00514AA8">
        <w:rPr>
          <w:rFonts w:ascii="Calibri" w:hAnsi="Calibri" w:cs="Calibri"/>
          <w:noProof/>
          <w:sz w:val="22"/>
          <w:szCs w:val="22"/>
        </w:rPr>
        <w:t xml:space="preserve"> </w:t>
      </w:r>
      <w:r w:rsidR="009768DB" w:rsidRPr="00C87A68">
        <w:rPr>
          <w:rFonts w:ascii="Calibri" w:hAnsi="Calibri" w:cs="Calibri"/>
          <w:sz w:val="22"/>
          <w:szCs w:val="22"/>
        </w:rPr>
        <w:t xml:space="preserve">Ethical and research governance approvals were obtained at </w:t>
      </w:r>
      <w:r w:rsidR="001A1D4F">
        <w:rPr>
          <w:rFonts w:ascii="Calibri" w:hAnsi="Calibri" w:cs="Calibri"/>
          <w:sz w:val="22"/>
          <w:szCs w:val="22"/>
        </w:rPr>
        <w:t>the lead centre (</w:t>
      </w:r>
      <w:r w:rsidR="005C7862">
        <w:rPr>
          <w:rFonts w:ascii="Calibri" w:hAnsi="Calibri" w:cs="Calibri"/>
          <w:sz w:val="22"/>
          <w:szCs w:val="22"/>
        </w:rPr>
        <w:t xml:space="preserve">Research Ethics Committee </w:t>
      </w:r>
      <w:r w:rsidR="00295829">
        <w:rPr>
          <w:rFonts w:ascii="Calibri" w:hAnsi="Calibri" w:cs="Calibri"/>
          <w:sz w:val="22"/>
          <w:szCs w:val="22"/>
        </w:rPr>
        <w:t>references</w:t>
      </w:r>
      <w:r w:rsidR="00EA1304">
        <w:rPr>
          <w:rFonts w:ascii="Calibri" w:hAnsi="Calibri" w:cs="Calibri"/>
          <w:sz w:val="22"/>
          <w:szCs w:val="22"/>
        </w:rPr>
        <w:t xml:space="preserve"> </w:t>
      </w:r>
      <w:r w:rsidR="00295829" w:rsidRPr="00295829">
        <w:rPr>
          <w:rFonts w:ascii="Calibri" w:hAnsi="Calibri" w:cs="Calibri"/>
          <w:sz w:val="22"/>
          <w:szCs w:val="22"/>
        </w:rPr>
        <w:t>15/SC/0170</w:t>
      </w:r>
      <w:r w:rsidR="00295829">
        <w:rPr>
          <w:rFonts w:ascii="Calibri" w:hAnsi="Calibri" w:cs="Calibri"/>
          <w:sz w:val="22"/>
          <w:szCs w:val="22"/>
        </w:rPr>
        <w:t xml:space="preserve">, </w:t>
      </w:r>
      <w:r w:rsidR="005C7862" w:rsidRPr="00554002">
        <w:rPr>
          <w:rFonts w:ascii="Calibri" w:hAnsi="Calibri" w:cs="Calibri"/>
          <w:sz w:val="22"/>
          <w:szCs w:val="22"/>
        </w:rPr>
        <w:t>19/NI/0091</w:t>
      </w:r>
      <w:r w:rsidR="000F2BFA">
        <w:rPr>
          <w:rFonts w:ascii="Calibri" w:hAnsi="Calibri" w:cs="Calibri"/>
          <w:sz w:val="22"/>
          <w:szCs w:val="22"/>
        </w:rPr>
        <w:t xml:space="preserve">) </w:t>
      </w:r>
      <w:r w:rsidR="001A1D4F" w:rsidRPr="00DC2C66">
        <w:rPr>
          <w:rFonts w:ascii="Calibri" w:hAnsi="Calibri" w:cs="Calibri"/>
          <w:sz w:val="22"/>
          <w:szCs w:val="22"/>
        </w:rPr>
        <w:t>and</w:t>
      </w:r>
      <w:r w:rsidR="001A1D4F">
        <w:rPr>
          <w:rFonts w:ascii="Calibri" w:hAnsi="Calibri" w:cs="Calibri"/>
          <w:sz w:val="22"/>
          <w:szCs w:val="22"/>
        </w:rPr>
        <w:t xml:space="preserve"> </w:t>
      </w:r>
      <w:r w:rsidR="009768DB" w:rsidRPr="00C87A68">
        <w:rPr>
          <w:rFonts w:ascii="Calibri" w:hAnsi="Calibri" w:cs="Calibri"/>
          <w:sz w:val="22"/>
          <w:szCs w:val="22"/>
        </w:rPr>
        <w:t xml:space="preserve">each </w:t>
      </w:r>
      <w:r w:rsidR="00F56ABA">
        <w:rPr>
          <w:rFonts w:ascii="Calibri" w:hAnsi="Calibri" w:cs="Calibri"/>
          <w:sz w:val="22"/>
          <w:szCs w:val="22"/>
        </w:rPr>
        <w:t xml:space="preserve">collaborating </w:t>
      </w:r>
      <w:r w:rsidR="009768DB" w:rsidRPr="00C87A68">
        <w:rPr>
          <w:rFonts w:ascii="Calibri" w:hAnsi="Calibri" w:cs="Calibri"/>
          <w:sz w:val="22"/>
          <w:szCs w:val="22"/>
        </w:rPr>
        <w:t>centre</w:t>
      </w:r>
      <w:r w:rsidR="00E26ACB">
        <w:rPr>
          <w:rFonts w:ascii="Calibri" w:hAnsi="Calibri" w:cs="Calibri"/>
          <w:sz w:val="22"/>
          <w:szCs w:val="22"/>
        </w:rPr>
        <w:t xml:space="preserve">. </w:t>
      </w:r>
      <w:r w:rsidR="00ED5B06">
        <w:rPr>
          <w:rFonts w:ascii="Calibri" w:hAnsi="Calibri" w:cs="Calibri"/>
          <w:sz w:val="22"/>
          <w:szCs w:val="22"/>
        </w:rPr>
        <w:t xml:space="preserve">All </w:t>
      </w:r>
      <w:r w:rsidR="00C45FFE" w:rsidRPr="00C87A68">
        <w:rPr>
          <w:rFonts w:ascii="Calibri" w:hAnsi="Calibri" w:cs="Calibri"/>
          <w:sz w:val="22"/>
          <w:szCs w:val="22"/>
        </w:rPr>
        <w:t>participants</w:t>
      </w:r>
      <w:r w:rsidR="009768DB" w:rsidRPr="00C87A68">
        <w:rPr>
          <w:rFonts w:ascii="Calibri" w:hAnsi="Calibri" w:cs="Calibri"/>
          <w:sz w:val="22"/>
          <w:szCs w:val="22"/>
        </w:rPr>
        <w:t xml:space="preserve"> provided </w:t>
      </w:r>
      <w:r w:rsidR="00D1702B" w:rsidRPr="00C87A68">
        <w:rPr>
          <w:rFonts w:ascii="Calibri" w:hAnsi="Calibri" w:cs="Calibri"/>
          <w:sz w:val="22"/>
          <w:szCs w:val="22"/>
        </w:rPr>
        <w:t>written</w:t>
      </w:r>
      <w:r w:rsidR="009768DB" w:rsidRPr="00C87A68">
        <w:rPr>
          <w:rFonts w:ascii="Calibri" w:hAnsi="Calibri" w:cs="Calibri"/>
          <w:sz w:val="22"/>
          <w:szCs w:val="22"/>
        </w:rPr>
        <w:t xml:space="preserve"> informed consent</w:t>
      </w:r>
      <w:r w:rsidR="00991569">
        <w:rPr>
          <w:rFonts w:ascii="Calibri" w:hAnsi="Calibri" w:cs="Calibri"/>
          <w:sz w:val="22"/>
          <w:szCs w:val="22"/>
        </w:rPr>
        <w:t xml:space="preserve">. </w:t>
      </w:r>
      <w:r w:rsidR="00991569" w:rsidRPr="00991569">
        <w:rPr>
          <w:rFonts w:ascii="Calibri" w:hAnsi="Calibri" w:cs="Calibri"/>
          <w:sz w:val="22"/>
          <w:szCs w:val="22"/>
        </w:rPr>
        <w:t>The study adhered to ethical guidelines to ensure confidentiality,</w:t>
      </w:r>
      <w:r w:rsidR="00991569">
        <w:rPr>
          <w:rFonts w:ascii="Calibri" w:hAnsi="Calibri" w:cs="Calibri"/>
          <w:sz w:val="22"/>
          <w:szCs w:val="22"/>
        </w:rPr>
        <w:t xml:space="preserve"> </w:t>
      </w:r>
      <w:r w:rsidR="00991569" w:rsidRPr="00991569">
        <w:rPr>
          <w:rFonts w:ascii="Calibri" w:hAnsi="Calibri" w:cs="Calibri"/>
          <w:sz w:val="22"/>
          <w:szCs w:val="22"/>
        </w:rPr>
        <w:t>voluntary participation, and the right to withdraw.</w:t>
      </w:r>
    </w:p>
    <w:p w14:paraId="56D3A787" w14:textId="66ACBD92" w:rsidR="00366A3D" w:rsidRDefault="00366A3D" w:rsidP="00991569">
      <w:pPr>
        <w:spacing w:line="480" w:lineRule="auto"/>
        <w:rPr>
          <w:rFonts w:ascii="Calibri" w:hAnsi="Calibri" w:cs="Calibri"/>
          <w:sz w:val="22"/>
          <w:szCs w:val="22"/>
        </w:rPr>
      </w:pPr>
      <w:r>
        <w:rPr>
          <w:rFonts w:ascii="Calibri" w:hAnsi="Calibri" w:cs="Calibri"/>
          <w:sz w:val="22"/>
          <w:szCs w:val="22"/>
        </w:rPr>
        <w:t xml:space="preserve">Participants included AYAs aged 14-39 years </w:t>
      </w:r>
      <w:r w:rsidR="002F5891">
        <w:rPr>
          <w:rFonts w:ascii="Calibri" w:hAnsi="Calibri" w:cs="Calibri"/>
          <w:sz w:val="22"/>
          <w:szCs w:val="22"/>
        </w:rPr>
        <w:t xml:space="preserve">at the time of study enrolment who were </w:t>
      </w:r>
      <w:r w:rsidR="00B30BAE">
        <w:rPr>
          <w:rFonts w:ascii="Calibri" w:hAnsi="Calibri" w:cs="Calibri"/>
          <w:sz w:val="22"/>
          <w:szCs w:val="22"/>
        </w:rPr>
        <w:t>e</w:t>
      </w:r>
      <w:r w:rsidR="002F5891">
        <w:rPr>
          <w:rFonts w:ascii="Calibri" w:hAnsi="Calibri" w:cs="Calibri"/>
          <w:sz w:val="22"/>
          <w:szCs w:val="22"/>
        </w:rPr>
        <w:t xml:space="preserve">ither currently receiving treatment for cancer, had completed treatment within the past 12 months or </w:t>
      </w:r>
      <w:r w:rsidR="00AF05CC">
        <w:rPr>
          <w:rFonts w:ascii="Calibri" w:hAnsi="Calibri" w:cs="Calibri"/>
          <w:sz w:val="22"/>
          <w:szCs w:val="22"/>
        </w:rPr>
        <w:t xml:space="preserve">receiving supportive care for incurable cancer. </w:t>
      </w:r>
      <w:r w:rsidR="000C78D0">
        <w:rPr>
          <w:rFonts w:ascii="Calibri" w:hAnsi="Calibri" w:cs="Calibri"/>
          <w:sz w:val="22"/>
          <w:szCs w:val="22"/>
        </w:rPr>
        <w:t xml:space="preserve"> </w:t>
      </w:r>
      <w:r w:rsidR="00BD4B2F">
        <w:rPr>
          <w:rFonts w:ascii="Calibri" w:hAnsi="Calibri" w:cs="Calibri"/>
          <w:sz w:val="22"/>
          <w:szCs w:val="22"/>
        </w:rPr>
        <w:t xml:space="preserve">AYAs who had completed treatment more than 12 months earlier and were cancer-free were excluded. </w:t>
      </w:r>
      <w:r w:rsidR="000C78D0">
        <w:rPr>
          <w:rFonts w:ascii="Calibri" w:hAnsi="Calibri" w:cs="Calibri"/>
          <w:sz w:val="22"/>
          <w:szCs w:val="22"/>
        </w:rPr>
        <w:t>Hea</w:t>
      </w:r>
      <w:r w:rsidR="00B30BAE">
        <w:rPr>
          <w:rFonts w:ascii="Calibri" w:hAnsi="Calibri" w:cs="Calibri"/>
          <w:sz w:val="22"/>
          <w:szCs w:val="22"/>
        </w:rPr>
        <w:t xml:space="preserve">lth care professionals </w:t>
      </w:r>
      <w:r w:rsidR="00D26DAA">
        <w:rPr>
          <w:rFonts w:ascii="Calibri" w:hAnsi="Calibri" w:cs="Calibri"/>
          <w:sz w:val="22"/>
          <w:szCs w:val="22"/>
        </w:rPr>
        <w:t xml:space="preserve">(HCPs) </w:t>
      </w:r>
      <w:r w:rsidR="00B30BAE">
        <w:rPr>
          <w:rFonts w:ascii="Calibri" w:hAnsi="Calibri" w:cs="Calibri"/>
          <w:sz w:val="22"/>
          <w:szCs w:val="22"/>
        </w:rPr>
        <w:t>involved in the care of AYAs with cancer were also invited to participate.</w:t>
      </w:r>
    </w:p>
    <w:p w14:paraId="37915328" w14:textId="52CA2D0D" w:rsidR="00E34228" w:rsidRPr="00C87A68" w:rsidRDefault="00E34228" w:rsidP="00991569">
      <w:pPr>
        <w:spacing w:line="480" w:lineRule="auto"/>
        <w:rPr>
          <w:rFonts w:ascii="Calibri" w:hAnsi="Calibri" w:cs="Calibri"/>
          <w:sz w:val="22"/>
          <w:szCs w:val="22"/>
        </w:rPr>
      </w:pPr>
      <w:r>
        <w:rPr>
          <w:rFonts w:ascii="Calibri" w:hAnsi="Calibri" w:cs="Calibri"/>
          <w:sz w:val="22"/>
          <w:szCs w:val="22"/>
        </w:rPr>
        <w:t xml:space="preserve">Purposive sampling was conducted to ensure good representation of AYAs according to age, sex, cancer </w:t>
      </w:r>
      <w:r w:rsidR="00FE5A93">
        <w:rPr>
          <w:rFonts w:ascii="Calibri" w:hAnsi="Calibri" w:cs="Calibri"/>
          <w:sz w:val="22"/>
          <w:szCs w:val="22"/>
        </w:rPr>
        <w:t>and</w:t>
      </w:r>
      <w:r>
        <w:rPr>
          <w:rFonts w:ascii="Calibri" w:hAnsi="Calibri" w:cs="Calibri"/>
          <w:sz w:val="22"/>
          <w:szCs w:val="22"/>
        </w:rPr>
        <w:t xml:space="preserve"> </w:t>
      </w:r>
      <w:r w:rsidR="00FE5A93">
        <w:rPr>
          <w:rFonts w:ascii="Calibri" w:hAnsi="Calibri" w:cs="Calibri"/>
          <w:sz w:val="22"/>
          <w:szCs w:val="22"/>
        </w:rPr>
        <w:t xml:space="preserve">treatment type and intent (palliative and curative). Furthermore, </w:t>
      </w:r>
      <w:r w:rsidR="007E2AA0">
        <w:rPr>
          <w:rFonts w:ascii="Calibri" w:hAnsi="Calibri" w:cs="Calibri"/>
          <w:sz w:val="22"/>
          <w:szCs w:val="22"/>
        </w:rPr>
        <w:t xml:space="preserve">participants were recruited from multiple </w:t>
      </w:r>
      <w:r w:rsidR="00E76345">
        <w:rPr>
          <w:rFonts w:ascii="Calibri" w:hAnsi="Calibri" w:cs="Calibri"/>
          <w:sz w:val="22"/>
          <w:szCs w:val="22"/>
        </w:rPr>
        <w:t xml:space="preserve">cancer </w:t>
      </w:r>
      <w:r w:rsidR="007E2AA0">
        <w:rPr>
          <w:rFonts w:ascii="Calibri" w:hAnsi="Calibri" w:cs="Calibri"/>
          <w:sz w:val="22"/>
          <w:szCs w:val="22"/>
        </w:rPr>
        <w:t xml:space="preserve">centres covering different geographical regions within Europe and beyond to </w:t>
      </w:r>
      <w:r w:rsidR="00E76345">
        <w:rPr>
          <w:rFonts w:ascii="Calibri" w:hAnsi="Calibri" w:cs="Calibri"/>
          <w:sz w:val="22"/>
          <w:szCs w:val="22"/>
        </w:rPr>
        <w:t xml:space="preserve">further strengthen sampling diversity in terms of </w:t>
      </w:r>
      <w:r w:rsidR="001D3CFE">
        <w:rPr>
          <w:rFonts w:ascii="Calibri" w:hAnsi="Calibri" w:cs="Calibri"/>
          <w:sz w:val="22"/>
          <w:szCs w:val="22"/>
        </w:rPr>
        <w:t xml:space="preserve">different </w:t>
      </w:r>
      <w:r w:rsidR="00934063">
        <w:rPr>
          <w:rFonts w:ascii="Calibri" w:hAnsi="Calibri" w:cs="Calibri"/>
          <w:sz w:val="22"/>
          <w:szCs w:val="22"/>
        </w:rPr>
        <w:t>languages, cultures and health care systems.</w:t>
      </w:r>
      <w:r w:rsidR="00F36680">
        <w:rPr>
          <w:rFonts w:ascii="Calibri" w:hAnsi="Calibri" w:cs="Calibri"/>
          <w:sz w:val="22"/>
          <w:szCs w:val="22"/>
        </w:rPr>
        <w:t xml:space="preserve"> The sampling matrices for each phase of the work are outlined in the study protocols </w:t>
      </w:r>
      <w:r w:rsidR="00A94EB5">
        <w:rPr>
          <w:rFonts w:ascii="Calibri" w:hAnsi="Calibri" w:cs="Calibri"/>
          <w:sz w:val="22"/>
          <w:szCs w:val="22"/>
        </w:rPr>
        <w:t>and</w:t>
      </w:r>
      <w:r w:rsidR="00F36680">
        <w:rPr>
          <w:rFonts w:ascii="Calibri" w:hAnsi="Calibri" w:cs="Calibri"/>
          <w:sz w:val="22"/>
          <w:szCs w:val="22"/>
        </w:rPr>
        <w:t xml:space="preserve"> available upon request. </w:t>
      </w:r>
    </w:p>
    <w:p w14:paraId="79DA5F1E" w14:textId="44E854FA" w:rsidR="00A95B22" w:rsidRPr="00C87A68" w:rsidRDefault="007F5723" w:rsidP="00EE1829">
      <w:pPr>
        <w:pStyle w:val="Heading4"/>
        <w:spacing w:line="480" w:lineRule="auto"/>
      </w:pPr>
      <w:r w:rsidRPr="00C87A68">
        <w:t xml:space="preserve">Phase 1a </w:t>
      </w:r>
      <w:proofErr w:type="spellStart"/>
      <w:r w:rsidRPr="00C87A68">
        <w:t>HRQoL</w:t>
      </w:r>
      <w:proofErr w:type="spellEnd"/>
      <w:r w:rsidRPr="00C87A68">
        <w:t xml:space="preserve"> issue generation</w:t>
      </w:r>
    </w:p>
    <w:p w14:paraId="3E9F0C29" w14:textId="5F485D3C" w:rsidR="009512D5" w:rsidRPr="00C87A68" w:rsidRDefault="00752377" w:rsidP="00EE1829">
      <w:pPr>
        <w:spacing w:line="480" w:lineRule="auto"/>
        <w:rPr>
          <w:rFonts w:ascii="Calibri" w:hAnsi="Calibri" w:cs="Calibri"/>
          <w:sz w:val="22"/>
          <w:szCs w:val="22"/>
        </w:rPr>
      </w:pPr>
      <w:r>
        <w:rPr>
          <w:rFonts w:ascii="Calibri" w:hAnsi="Calibri" w:cs="Calibri"/>
          <w:sz w:val="22"/>
          <w:szCs w:val="22"/>
        </w:rPr>
        <w:t xml:space="preserve">Phase 1 </w:t>
      </w:r>
      <w:r w:rsidR="00F442F5">
        <w:rPr>
          <w:rFonts w:ascii="Calibri" w:hAnsi="Calibri" w:cs="Calibri"/>
          <w:sz w:val="22"/>
          <w:szCs w:val="22"/>
        </w:rPr>
        <w:t xml:space="preserve">uses information collected from </w:t>
      </w:r>
      <w:r w:rsidR="00A711A1">
        <w:rPr>
          <w:rFonts w:ascii="Calibri" w:hAnsi="Calibri" w:cs="Calibri"/>
          <w:sz w:val="22"/>
          <w:szCs w:val="22"/>
        </w:rPr>
        <w:t xml:space="preserve">a </w:t>
      </w:r>
      <w:r w:rsidR="00F442F5">
        <w:rPr>
          <w:rFonts w:ascii="Calibri" w:hAnsi="Calibri" w:cs="Calibri"/>
          <w:sz w:val="22"/>
          <w:szCs w:val="22"/>
        </w:rPr>
        <w:t xml:space="preserve">systematic </w:t>
      </w:r>
      <w:r w:rsidR="00ED4F58">
        <w:rPr>
          <w:rFonts w:ascii="Calibri" w:hAnsi="Calibri" w:cs="Calibri"/>
          <w:sz w:val="22"/>
          <w:szCs w:val="22"/>
        </w:rPr>
        <w:t>literature review</w:t>
      </w:r>
      <w:r w:rsidR="00702A57">
        <w:rPr>
          <w:rFonts w:ascii="Calibri" w:hAnsi="Calibri" w:cs="Calibri"/>
          <w:sz w:val="22"/>
          <w:szCs w:val="22"/>
        </w:rPr>
        <w:t xml:space="preserve">, </w:t>
      </w:r>
      <w:r w:rsidR="003C6251">
        <w:rPr>
          <w:rFonts w:ascii="Calibri" w:hAnsi="Calibri" w:cs="Calibri"/>
          <w:sz w:val="22"/>
          <w:szCs w:val="22"/>
        </w:rPr>
        <w:t>reported elsewhere</w:t>
      </w:r>
      <w:r w:rsidR="003C6251">
        <w:rPr>
          <w:rFonts w:ascii="Calibri" w:hAnsi="Calibri" w:cs="Calibri"/>
          <w:sz w:val="22"/>
          <w:szCs w:val="22"/>
          <w:vertAlign w:val="superscript"/>
        </w:rPr>
        <w:t>13</w:t>
      </w:r>
      <w:r w:rsidR="00702A57">
        <w:rPr>
          <w:rFonts w:ascii="Calibri" w:hAnsi="Calibri" w:cs="Calibri"/>
          <w:sz w:val="22"/>
          <w:szCs w:val="22"/>
        </w:rPr>
        <w:t>,</w:t>
      </w:r>
      <w:r w:rsidR="00F442F5">
        <w:rPr>
          <w:rFonts w:ascii="Calibri" w:hAnsi="Calibri" w:cs="Calibri"/>
          <w:sz w:val="22"/>
          <w:szCs w:val="22"/>
        </w:rPr>
        <w:t xml:space="preserve"> and </w:t>
      </w:r>
      <w:r w:rsidR="00702A57">
        <w:rPr>
          <w:rFonts w:ascii="Calibri" w:hAnsi="Calibri" w:cs="Calibri"/>
          <w:sz w:val="22"/>
          <w:szCs w:val="22"/>
        </w:rPr>
        <w:t xml:space="preserve">concept elicitation </w:t>
      </w:r>
      <w:r w:rsidR="00243329">
        <w:rPr>
          <w:rFonts w:ascii="Calibri" w:hAnsi="Calibri" w:cs="Calibri"/>
          <w:sz w:val="22"/>
          <w:szCs w:val="22"/>
        </w:rPr>
        <w:t xml:space="preserve">with AYAs and </w:t>
      </w:r>
      <w:r w:rsidR="00D26DAA">
        <w:rPr>
          <w:rFonts w:ascii="Calibri" w:hAnsi="Calibri" w:cs="Calibri"/>
          <w:sz w:val="22"/>
          <w:szCs w:val="22"/>
        </w:rPr>
        <w:t xml:space="preserve">HCPs </w:t>
      </w:r>
      <w:r>
        <w:rPr>
          <w:rFonts w:ascii="Calibri" w:hAnsi="Calibri" w:cs="Calibri"/>
          <w:sz w:val="22"/>
          <w:szCs w:val="22"/>
        </w:rPr>
        <w:t>to create</w:t>
      </w:r>
      <w:r w:rsidR="0092056C" w:rsidRPr="002666BC">
        <w:rPr>
          <w:rFonts w:ascii="Calibri" w:hAnsi="Calibri" w:cs="Calibri"/>
          <w:sz w:val="22"/>
          <w:szCs w:val="22"/>
        </w:rPr>
        <w:t xml:space="preserve"> an exhaustive list of </w:t>
      </w:r>
      <w:proofErr w:type="spellStart"/>
      <w:r w:rsidR="0092056C" w:rsidRPr="002666BC">
        <w:rPr>
          <w:rFonts w:ascii="Calibri" w:hAnsi="Calibri" w:cs="Calibri"/>
          <w:sz w:val="22"/>
          <w:szCs w:val="22"/>
        </w:rPr>
        <w:t>HRQoL</w:t>
      </w:r>
      <w:proofErr w:type="spellEnd"/>
      <w:r w:rsidR="0092056C" w:rsidRPr="002666BC">
        <w:rPr>
          <w:rFonts w:ascii="Calibri" w:hAnsi="Calibri" w:cs="Calibri"/>
          <w:sz w:val="22"/>
          <w:szCs w:val="22"/>
        </w:rPr>
        <w:t xml:space="preserve"> issues</w:t>
      </w:r>
      <w:r w:rsidR="00243329">
        <w:rPr>
          <w:rFonts w:ascii="Calibri" w:hAnsi="Calibri" w:cs="Calibri"/>
          <w:sz w:val="22"/>
          <w:szCs w:val="22"/>
        </w:rPr>
        <w:t>.</w:t>
      </w:r>
      <w:r w:rsidR="000B60B3">
        <w:rPr>
          <w:rFonts w:ascii="Calibri" w:hAnsi="Calibri" w:cs="Calibri"/>
          <w:sz w:val="22"/>
          <w:szCs w:val="22"/>
        </w:rPr>
        <w:t xml:space="preserve"> Interviews involved </w:t>
      </w:r>
      <w:r w:rsidR="00B44F35" w:rsidRPr="00C87A68">
        <w:rPr>
          <w:rFonts w:ascii="Calibri" w:hAnsi="Calibri" w:cs="Calibri"/>
          <w:sz w:val="22"/>
          <w:szCs w:val="22"/>
        </w:rPr>
        <w:t>AYAs</w:t>
      </w:r>
      <w:r w:rsidR="00D74AF5">
        <w:rPr>
          <w:rFonts w:ascii="Calibri" w:hAnsi="Calibri" w:cs="Calibri"/>
          <w:sz w:val="22"/>
          <w:szCs w:val="22"/>
        </w:rPr>
        <w:t xml:space="preserve"> </w:t>
      </w:r>
      <w:r w:rsidR="00B40BD5">
        <w:rPr>
          <w:rFonts w:ascii="Calibri" w:hAnsi="Calibri" w:cs="Calibri"/>
          <w:sz w:val="22"/>
          <w:szCs w:val="22"/>
        </w:rPr>
        <w:t>from 10 countries</w:t>
      </w:r>
      <w:r w:rsidR="004E33E8">
        <w:rPr>
          <w:rFonts w:ascii="Calibri" w:hAnsi="Calibri" w:cs="Calibri"/>
          <w:sz w:val="22"/>
          <w:szCs w:val="22"/>
        </w:rPr>
        <w:t xml:space="preserve">. </w:t>
      </w:r>
      <w:r w:rsidR="00AC3531" w:rsidRPr="00C87A68">
        <w:rPr>
          <w:rFonts w:ascii="Calibri" w:hAnsi="Calibri" w:cs="Calibri"/>
          <w:sz w:val="22"/>
          <w:szCs w:val="22"/>
        </w:rPr>
        <w:t xml:space="preserve">The </w:t>
      </w:r>
      <w:r w:rsidR="00C67A56" w:rsidRPr="00C87A68">
        <w:rPr>
          <w:rFonts w:ascii="Calibri" w:hAnsi="Calibri" w:cs="Calibri"/>
          <w:sz w:val="22"/>
          <w:szCs w:val="22"/>
        </w:rPr>
        <w:t>target sample size was informed by the EORTC QLG guidelines</w:t>
      </w:r>
      <w:r w:rsidR="002B28C6">
        <w:rPr>
          <w:rFonts w:ascii="Calibri" w:hAnsi="Calibri" w:cs="Calibri"/>
          <w:sz w:val="22"/>
          <w:szCs w:val="22"/>
        </w:rPr>
        <w:t xml:space="preserve"> </w:t>
      </w:r>
      <w:r w:rsidR="006D7D88" w:rsidRPr="00A9350A">
        <w:rPr>
          <w:rFonts w:ascii="Calibri" w:hAnsi="Calibri" w:cs="Calibri"/>
          <w:noProof/>
          <w:sz w:val="22"/>
          <w:szCs w:val="22"/>
          <w:vertAlign w:val="superscript"/>
        </w:rPr>
        <w:t>1</w:t>
      </w:r>
      <w:r w:rsidR="00DF7CB5">
        <w:rPr>
          <w:rFonts w:ascii="Calibri" w:hAnsi="Calibri" w:cs="Calibri"/>
          <w:noProof/>
          <w:sz w:val="22"/>
          <w:szCs w:val="22"/>
          <w:vertAlign w:val="superscript"/>
        </w:rPr>
        <w:t>7</w:t>
      </w:r>
      <w:r w:rsidR="00651984">
        <w:rPr>
          <w:rFonts w:ascii="Calibri" w:hAnsi="Calibri" w:cs="Calibri"/>
          <w:noProof/>
          <w:sz w:val="22"/>
          <w:szCs w:val="22"/>
          <w:vertAlign w:val="superscript"/>
        </w:rPr>
        <w:t xml:space="preserve"> </w:t>
      </w:r>
      <w:r w:rsidR="00651984">
        <w:rPr>
          <w:rFonts w:ascii="Calibri" w:hAnsi="Calibri" w:cs="Calibri"/>
          <w:sz w:val="22"/>
          <w:szCs w:val="22"/>
        </w:rPr>
        <w:t xml:space="preserve">and set as </w:t>
      </w:r>
      <w:r w:rsidR="003B70B9">
        <w:rPr>
          <w:rFonts w:ascii="Calibri" w:hAnsi="Calibri" w:cs="Calibri"/>
          <w:sz w:val="22"/>
          <w:szCs w:val="22"/>
        </w:rPr>
        <w:t>65.</w:t>
      </w:r>
    </w:p>
    <w:p w14:paraId="0E6245D0" w14:textId="6F98DEDB" w:rsidR="00C87A68" w:rsidRDefault="00570E17" w:rsidP="00EE1829">
      <w:pPr>
        <w:tabs>
          <w:tab w:val="num" w:pos="720"/>
        </w:tabs>
        <w:spacing w:line="480" w:lineRule="auto"/>
        <w:rPr>
          <w:rFonts w:ascii="Calibri" w:hAnsi="Calibri" w:cs="Calibri"/>
          <w:sz w:val="22"/>
          <w:szCs w:val="22"/>
        </w:rPr>
      </w:pPr>
      <w:r w:rsidRPr="00C87A68">
        <w:rPr>
          <w:rFonts w:ascii="Calibri" w:hAnsi="Calibri" w:cs="Calibri"/>
          <w:sz w:val="22"/>
          <w:szCs w:val="22"/>
        </w:rPr>
        <w:t>Interviews followed a semi-structured schedule (</w:t>
      </w:r>
      <w:r w:rsidR="002D2AB4" w:rsidRPr="00C87A68">
        <w:rPr>
          <w:rFonts w:ascii="Calibri" w:hAnsi="Calibri" w:cs="Calibri"/>
          <w:sz w:val="22"/>
          <w:szCs w:val="22"/>
        </w:rPr>
        <w:t>Supplementa</w:t>
      </w:r>
      <w:r w:rsidR="003E3F11">
        <w:rPr>
          <w:rFonts w:ascii="Calibri" w:hAnsi="Calibri" w:cs="Calibri"/>
          <w:sz w:val="22"/>
          <w:szCs w:val="22"/>
        </w:rPr>
        <w:t>l text</w:t>
      </w:r>
      <w:r w:rsidR="002D2AB4" w:rsidRPr="00C87A68">
        <w:rPr>
          <w:rFonts w:ascii="Calibri" w:hAnsi="Calibri" w:cs="Calibri"/>
          <w:sz w:val="22"/>
          <w:szCs w:val="22"/>
        </w:rPr>
        <w:t xml:space="preserve"> </w:t>
      </w:r>
      <w:r w:rsidR="00C95265">
        <w:rPr>
          <w:rFonts w:ascii="Calibri" w:hAnsi="Calibri" w:cs="Calibri"/>
          <w:sz w:val="22"/>
          <w:szCs w:val="22"/>
        </w:rPr>
        <w:t>1</w:t>
      </w:r>
      <w:r w:rsidRPr="00C87A68">
        <w:rPr>
          <w:rFonts w:ascii="Calibri" w:hAnsi="Calibri" w:cs="Calibri"/>
          <w:sz w:val="22"/>
          <w:szCs w:val="22"/>
        </w:rPr>
        <w:t xml:space="preserve">) </w:t>
      </w:r>
      <w:r w:rsidR="006E0A43">
        <w:rPr>
          <w:rFonts w:ascii="Calibri" w:hAnsi="Calibri" w:cs="Calibri"/>
          <w:sz w:val="22"/>
          <w:szCs w:val="22"/>
        </w:rPr>
        <w:t xml:space="preserve">asking </w:t>
      </w:r>
      <w:r w:rsidRPr="00C87A68">
        <w:rPr>
          <w:rFonts w:ascii="Calibri" w:hAnsi="Calibri" w:cs="Calibri"/>
          <w:sz w:val="22"/>
          <w:szCs w:val="22"/>
        </w:rPr>
        <w:t xml:space="preserve">AYAs to </w:t>
      </w:r>
      <w:r w:rsidR="00881E81" w:rsidRPr="00C87A68">
        <w:rPr>
          <w:rFonts w:ascii="Calibri" w:hAnsi="Calibri" w:cs="Calibri"/>
          <w:sz w:val="22"/>
          <w:szCs w:val="22"/>
        </w:rPr>
        <w:t>discuss</w:t>
      </w:r>
      <w:r w:rsidRPr="00C87A68">
        <w:rPr>
          <w:rFonts w:ascii="Calibri" w:hAnsi="Calibri" w:cs="Calibri"/>
          <w:sz w:val="22"/>
          <w:szCs w:val="22"/>
        </w:rPr>
        <w:t xml:space="preserve"> </w:t>
      </w:r>
      <w:r w:rsidR="00DF7CB5">
        <w:rPr>
          <w:rFonts w:ascii="Calibri" w:hAnsi="Calibri" w:cs="Calibri"/>
          <w:sz w:val="22"/>
          <w:szCs w:val="22"/>
        </w:rPr>
        <w:t>how</w:t>
      </w:r>
      <w:r w:rsidRPr="00C87A68">
        <w:rPr>
          <w:rFonts w:ascii="Calibri" w:hAnsi="Calibri" w:cs="Calibri"/>
          <w:sz w:val="22"/>
          <w:szCs w:val="22"/>
        </w:rPr>
        <w:t xml:space="preserve"> their lives had changed since </w:t>
      </w:r>
      <w:r w:rsidR="002D2AB4" w:rsidRPr="00C87A68">
        <w:rPr>
          <w:rFonts w:ascii="Calibri" w:hAnsi="Calibri" w:cs="Calibri"/>
          <w:sz w:val="22"/>
          <w:szCs w:val="22"/>
        </w:rPr>
        <w:t xml:space="preserve">their diagnosis, followed by </w:t>
      </w:r>
      <w:r w:rsidR="00545FCF" w:rsidRPr="00C87A68">
        <w:rPr>
          <w:rFonts w:ascii="Calibri" w:hAnsi="Calibri" w:cs="Calibri"/>
          <w:sz w:val="22"/>
          <w:szCs w:val="22"/>
        </w:rPr>
        <w:t>a</w:t>
      </w:r>
      <w:r w:rsidR="00881E81" w:rsidRPr="00C87A68">
        <w:rPr>
          <w:rFonts w:ascii="Calibri" w:hAnsi="Calibri" w:cs="Calibri"/>
          <w:sz w:val="22"/>
          <w:szCs w:val="22"/>
        </w:rPr>
        <w:t xml:space="preserve"> consideration of issues</w:t>
      </w:r>
      <w:r w:rsidRPr="00C87A68">
        <w:rPr>
          <w:rFonts w:ascii="Calibri" w:hAnsi="Calibri" w:cs="Calibri"/>
          <w:sz w:val="22"/>
          <w:szCs w:val="22"/>
        </w:rPr>
        <w:t xml:space="preserve"> extracted from the literature review</w:t>
      </w:r>
      <w:r w:rsidR="006D7D88" w:rsidRPr="00A9350A">
        <w:rPr>
          <w:rFonts w:ascii="Calibri" w:hAnsi="Calibri" w:cs="Calibri"/>
          <w:noProof/>
          <w:sz w:val="22"/>
          <w:szCs w:val="22"/>
          <w:vertAlign w:val="superscript"/>
        </w:rPr>
        <w:t>13</w:t>
      </w:r>
      <w:r w:rsidR="00EB5260">
        <w:rPr>
          <w:rFonts w:ascii="Calibri" w:hAnsi="Calibri" w:cs="Calibri"/>
          <w:sz w:val="22"/>
          <w:szCs w:val="22"/>
        </w:rPr>
        <w:t xml:space="preserve"> and t</w:t>
      </w:r>
      <w:r w:rsidRPr="00C87A68">
        <w:rPr>
          <w:rFonts w:ascii="Calibri" w:hAnsi="Calibri" w:cs="Calibri"/>
          <w:sz w:val="22"/>
          <w:szCs w:val="22"/>
        </w:rPr>
        <w:t>he QLQ-C30</w:t>
      </w:r>
      <w:r w:rsidR="00EB5260">
        <w:rPr>
          <w:rFonts w:ascii="Calibri" w:hAnsi="Calibri" w:cs="Calibri"/>
          <w:sz w:val="22"/>
          <w:szCs w:val="22"/>
        </w:rPr>
        <w:t>.</w:t>
      </w:r>
      <w:r w:rsidRPr="00C87A68">
        <w:rPr>
          <w:rFonts w:ascii="Calibri" w:hAnsi="Calibri" w:cs="Calibri"/>
          <w:sz w:val="22"/>
          <w:szCs w:val="22"/>
        </w:rPr>
        <w:t xml:space="preserve"> A case report form was completed </w:t>
      </w:r>
      <w:r w:rsidR="00D74AF5">
        <w:rPr>
          <w:rFonts w:ascii="Calibri" w:hAnsi="Calibri" w:cs="Calibri"/>
          <w:sz w:val="22"/>
          <w:szCs w:val="22"/>
        </w:rPr>
        <w:t>covering</w:t>
      </w:r>
      <w:r w:rsidRPr="00C87A68">
        <w:rPr>
          <w:rFonts w:ascii="Calibri" w:hAnsi="Calibri" w:cs="Calibri"/>
          <w:sz w:val="22"/>
          <w:szCs w:val="22"/>
        </w:rPr>
        <w:t xml:space="preserve"> </w:t>
      </w:r>
      <w:r w:rsidR="00A83CDC">
        <w:rPr>
          <w:rFonts w:ascii="Calibri" w:hAnsi="Calibri" w:cs="Calibri"/>
          <w:sz w:val="22"/>
          <w:szCs w:val="22"/>
        </w:rPr>
        <w:t xml:space="preserve">self-reported </w:t>
      </w:r>
      <w:r w:rsidR="003C6251">
        <w:rPr>
          <w:rFonts w:ascii="Calibri" w:hAnsi="Calibri" w:cs="Calibri"/>
          <w:sz w:val="22"/>
          <w:szCs w:val="22"/>
        </w:rPr>
        <w:t>socio-demographic</w:t>
      </w:r>
      <w:r w:rsidR="00464920">
        <w:rPr>
          <w:rFonts w:ascii="Calibri" w:hAnsi="Calibri" w:cs="Calibri"/>
          <w:sz w:val="22"/>
          <w:szCs w:val="22"/>
        </w:rPr>
        <w:t xml:space="preserve"> </w:t>
      </w:r>
      <w:r w:rsidR="00D96F45">
        <w:rPr>
          <w:rFonts w:ascii="Calibri" w:hAnsi="Calibri" w:cs="Calibri"/>
          <w:sz w:val="22"/>
          <w:szCs w:val="22"/>
        </w:rPr>
        <w:t xml:space="preserve">and clinical </w:t>
      </w:r>
      <w:r w:rsidR="00464920">
        <w:rPr>
          <w:rFonts w:ascii="Calibri" w:hAnsi="Calibri" w:cs="Calibri"/>
          <w:sz w:val="22"/>
          <w:szCs w:val="22"/>
        </w:rPr>
        <w:t>characteristics</w:t>
      </w:r>
      <w:r w:rsidR="00203AF3">
        <w:rPr>
          <w:rFonts w:ascii="Calibri" w:hAnsi="Calibri" w:cs="Calibri"/>
          <w:sz w:val="22"/>
          <w:szCs w:val="22"/>
        </w:rPr>
        <w:t xml:space="preserve"> extracted from medical notes </w:t>
      </w:r>
      <w:r w:rsidR="00C31C89">
        <w:rPr>
          <w:rFonts w:ascii="Calibri" w:hAnsi="Calibri" w:cs="Calibri"/>
          <w:sz w:val="22"/>
          <w:szCs w:val="22"/>
        </w:rPr>
        <w:t>to help describe the sample and determine its representativeness</w:t>
      </w:r>
      <w:r w:rsidR="00203AF3">
        <w:rPr>
          <w:rFonts w:ascii="Calibri" w:hAnsi="Calibri" w:cs="Calibri"/>
          <w:sz w:val="22"/>
          <w:szCs w:val="22"/>
        </w:rPr>
        <w:t>.</w:t>
      </w:r>
      <w:r w:rsidR="003D2E39">
        <w:rPr>
          <w:rFonts w:ascii="Calibri" w:hAnsi="Calibri" w:cs="Calibri"/>
          <w:sz w:val="22"/>
          <w:szCs w:val="22"/>
        </w:rPr>
        <w:t xml:space="preserve"> </w:t>
      </w:r>
      <w:r w:rsidR="00F3106E">
        <w:rPr>
          <w:rFonts w:ascii="Calibri" w:hAnsi="Calibri" w:cs="Calibri"/>
          <w:sz w:val="22"/>
          <w:szCs w:val="22"/>
        </w:rPr>
        <w:t xml:space="preserve">HCPs from six countries were also asked to comment on the </w:t>
      </w:r>
      <w:proofErr w:type="spellStart"/>
      <w:r w:rsidR="00F3106E">
        <w:rPr>
          <w:rFonts w:ascii="Calibri" w:hAnsi="Calibri" w:cs="Calibri"/>
          <w:sz w:val="22"/>
          <w:szCs w:val="22"/>
        </w:rPr>
        <w:lastRenderedPageBreak/>
        <w:t>HRQoL</w:t>
      </w:r>
      <w:proofErr w:type="spellEnd"/>
      <w:r w:rsidR="00F3106E">
        <w:rPr>
          <w:rFonts w:ascii="Calibri" w:hAnsi="Calibri" w:cs="Calibri"/>
          <w:sz w:val="22"/>
          <w:szCs w:val="22"/>
        </w:rPr>
        <w:t xml:space="preserve"> </w:t>
      </w:r>
      <w:r w:rsidR="006045CC">
        <w:rPr>
          <w:rFonts w:ascii="Calibri" w:hAnsi="Calibri" w:cs="Calibri"/>
          <w:sz w:val="22"/>
          <w:szCs w:val="22"/>
        </w:rPr>
        <w:t xml:space="preserve">issues </w:t>
      </w:r>
      <w:r w:rsidR="00F3106E">
        <w:rPr>
          <w:rFonts w:ascii="Calibri" w:hAnsi="Calibri" w:cs="Calibri"/>
          <w:sz w:val="22"/>
          <w:szCs w:val="22"/>
        </w:rPr>
        <w:t>experienced by AYAs they treat.</w:t>
      </w:r>
      <w:r w:rsidR="005F0EB5">
        <w:rPr>
          <w:rFonts w:ascii="Calibri" w:hAnsi="Calibri" w:cs="Calibri"/>
          <w:sz w:val="22"/>
          <w:szCs w:val="22"/>
        </w:rPr>
        <w:t xml:space="preserve"> </w:t>
      </w:r>
      <w:r w:rsidR="00464920">
        <w:rPr>
          <w:rFonts w:ascii="Calibri" w:hAnsi="Calibri" w:cs="Calibri"/>
          <w:sz w:val="22"/>
          <w:szCs w:val="22"/>
        </w:rPr>
        <w:t>Interview summaries were analysed</w:t>
      </w:r>
      <w:r w:rsidR="00DD728E">
        <w:rPr>
          <w:rFonts w:ascii="Calibri" w:hAnsi="Calibri" w:cs="Calibri"/>
          <w:sz w:val="22"/>
          <w:szCs w:val="22"/>
        </w:rPr>
        <w:t xml:space="preserve"> </w:t>
      </w:r>
      <w:r w:rsidR="009B783C" w:rsidRPr="00C87A68">
        <w:rPr>
          <w:rFonts w:ascii="Calibri" w:hAnsi="Calibri" w:cs="Calibri"/>
          <w:sz w:val="22"/>
          <w:szCs w:val="22"/>
        </w:rPr>
        <w:t>using the principles of thematic analysis</w:t>
      </w:r>
      <w:r w:rsidR="003726A3">
        <w:rPr>
          <w:rFonts w:ascii="Calibri" w:hAnsi="Calibri" w:cs="Calibri"/>
          <w:sz w:val="22"/>
          <w:szCs w:val="22"/>
        </w:rPr>
        <w:t xml:space="preserve"> involving a team of five reviewers with coding assumptions</w:t>
      </w:r>
      <w:r w:rsidR="006E108F">
        <w:rPr>
          <w:rFonts w:ascii="Calibri" w:hAnsi="Calibri" w:cs="Calibri"/>
          <w:sz w:val="22"/>
          <w:szCs w:val="22"/>
        </w:rPr>
        <w:t xml:space="preserve"> continually reviewed</w:t>
      </w:r>
      <w:r w:rsidR="006D7D88" w:rsidRPr="00A9350A">
        <w:rPr>
          <w:rFonts w:ascii="Calibri" w:hAnsi="Calibri" w:cs="Calibri"/>
          <w:noProof/>
          <w:sz w:val="22"/>
          <w:szCs w:val="22"/>
          <w:vertAlign w:val="superscript"/>
        </w:rPr>
        <w:t>1</w:t>
      </w:r>
      <w:r w:rsidR="000C7D80">
        <w:rPr>
          <w:rFonts w:ascii="Calibri" w:hAnsi="Calibri" w:cs="Calibri"/>
          <w:noProof/>
          <w:sz w:val="22"/>
          <w:szCs w:val="22"/>
          <w:vertAlign w:val="superscript"/>
        </w:rPr>
        <w:t>9</w:t>
      </w:r>
      <w:r w:rsidR="00DD728E">
        <w:rPr>
          <w:rFonts w:ascii="Calibri" w:hAnsi="Calibri" w:cs="Calibri"/>
          <w:sz w:val="22"/>
          <w:szCs w:val="22"/>
        </w:rPr>
        <w:t xml:space="preserve">. </w:t>
      </w:r>
    </w:p>
    <w:p w14:paraId="2F9B2A46" w14:textId="77777777" w:rsidR="00386CCD" w:rsidRPr="00C87A68" w:rsidRDefault="00386CCD" w:rsidP="00EE1829">
      <w:pPr>
        <w:spacing w:after="0" w:line="480" w:lineRule="auto"/>
        <w:rPr>
          <w:rFonts w:ascii="Calibri" w:hAnsi="Calibri" w:cs="Calibri"/>
          <w:sz w:val="22"/>
          <w:szCs w:val="22"/>
        </w:rPr>
      </w:pPr>
    </w:p>
    <w:p w14:paraId="40A6AC07" w14:textId="7415E20F" w:rsidR="00DE596D" w:rsidRPr="00C87A68" w:rsidRDefault="00DE596D" w:rsidP="00EE1829">
      <w:pPr>
        <w:pStyle w:val="Heading5"/>
        <w:spacing w:line="480" w:lineRule="auto"/>
      </w:pPr>
      <w:r w:rsidRPr="00C87A68">
        <w:t xml:space="preserve">Phase 1b </w:t>
      </w:r>
      <w:proofErr w:type="spellStart"/>
      <w:r w:rsidRPr="00C87A68">
        <w:t>HRQoL</w:t>
      </w:r>
      <w:proofErr w:type="spellEnd"/>
      <w:r w:rsidRPr="00C87A68">
        <w:t xml:space="preserve"> issue review</w:t>
      </w:r>
      <w:r w:rsidR="00DA541D" w:rsidRPr="00C87A68">
        <w:t xml:space="preserve"> </w:t>
      </w:r>
    </w:p>
    <w:p w14:paraId="13CF1B19" w14:textId="08859497" w:rsidR="00A47347" w:rsidRPr="00C87A68" w:rsidRDefault="00E4589C" w:rsidP="00EE1829">
      <w:pPr>
        <w:spacing w:line="480" w:lineRule="auto"/>
        <w:rPr>
          <w:rFonts w:ascii="Calibri" w:hAnsi="Calibri" w:cs="Calibri"/>
          <w:sz w:val="22"/>
          <w:szCs w:val="22"/>
        </w:rPr>
      </w:pPr>
      <w:r>
        <w:rPr>
          <w:rFonts w:ascii="Calibri" w:hAnsi="Calibri" w:cs="Calibri"/>
          <w:sz w:val="22"/>
          <w:szCs w:val="22"/>
        </w:rPr>
        <w:t>A</w:t>
      </w:r>
      <w:r w:rsidR="00E77815">
        <w:rPr>
          <w:rFonts w:ascii="Calibri" w:hAnsi="Calibri" w:cs="Calibri"/>
          <w:sz w:val="22"/>
          <w:szCs w:val="22"/>
        </w:rPr>
        <w:t xml:space="preserve"> separate group of AYAs</w:t>
      </w:r>
      <w:r w:rsidR="00E6622F">
        <w:rPr>
          <w:rFonts w:ascii="Calibri" w:hAnsi="Calibri" w:cs="Calibri"/>
          <w:sz w:val="22"/>
          <w:szCs w:val="22"/>
        </w:rPr>
        <w:t xml:space="preserve"> from six countries</w:t>
      </w:r>
      <w:r w:rsidR="00E77815">
        <w:rPr>
          <w:rFonts w:ascii="Calibri" w:hAnsi="Calibri" w:cs="Calibri"/>
          <w:sz w:val="22"/>
          <w:szCs w:val="22"/>
        </w:rPr>
        <w:t xml:space="preserve"> and HCPs </w:t>
      </w:r>
      <w:r w:rsidR="00E6622F">
        <w:rPr>
          <w:rFonts w:ascii="Calibri" w:hAnsi="Calibri" w:cs="Calibri"/>
          <w:sz w:val="22"/>
          <w:szCs w:val="22"/>
        </w:rPr>
        <w:t xml:space="preserve">from </w:t>
      </w:r>
      <w:r w:rsidR="00795699">
        <w:rPr>
          <w:rFonts w:ascii="Calibri" w:hAnsi="Calibri" w:cs="Calibri"/>
          <w:sz w:val="22"/>
          <w:szCs w:val="22"/>
        </w:rPr>
        <w:t>three</w:t>
      </w:r>
      <w:r w:rsidR="00E6622F">
        <w:rPr>
          <w:rFonts w:ascii="Calibri" w:hAnsi="Calibri" w:cs="Calibri"/>
          <w:sz w:val="22"/>
          <w:szCs w:val="22"/>
        </w:rPr>
        <w:t xml:space="preserve"> countries </w:t>
      </w:r>
      <w:r>
        <w:rPr>
          <w:rFonts w:ascii="Calibri" w:hAnsi="Calibri" w:cs="Calibri"/>
          <w:sz w:val="22"/>
          <w:szCs w:val="22"/>
        </w:rPr>
        <w:t>rated the generated issues and</w:t>
      </w:r>
      <w:r w:rsidR="005D43A3">
        <w:rPr>
          <w:rFonts w:ascii="Calibri" w:hAnsi="Calibri" w:cs="Calibri"/>
          <w:sz w:val="22"/>
          <w:szCs w:val="22"/>
        </w:rPr>
        <w:t xml:space="preserve"> the QLQ-C30 </w:t>
      </w:r>
      <w:r w:rsidR="00497844">
        <w:rPr>
          <w:rFonts w:ascii="Calibri" w:hAnsi="Calibri" w:cs="Calibri"/>
          <w:sz w:val="22"/>
          <w:szCs w:val="22"/>
        </w:rPr>
        <w:t xml:space="preserve">for relevance </w:t>
      </w:r>
      <w:r w:rsidR="004A330C">
        <w:rPr>
          <w:rFonts w:ascii="Calibri" w:hAnsi="Calibri" w:cs="Calibri"/>
          <w:sz w:val="22"/>
          <w:szCs w:val="22"/>
        </w:rPr>
        <w:t>(“yes”/”no”)</w:t>
      </w:r>
      <w:r w:rsidR="00F27274">
        <w:rPr>
          <w:rFonts w:ascii="Calibri" w:hAnsi="Calibri" w:cs="Calibri"/>
          <w:sz w:val="22"/>
          <w:szCs w:val="22"/>
        </w:rPr>
        <w:t xml:space="preserve">, </w:t>
      </w:r>
      <w:r w:rsidR="00AC495E">
        <w:rPr>
          <w:rFonts w:ascii="Calibri" w:hAnsi="Calibri" w:cs="Calibri"/>
          <w:sz w:val="22"/>
          <w:szCs w:val="22"/>
        </w:rPr>
        <w:t>importance / bothersome (</w:t>
      </w:r>
      <w:r w:rsidR="00AC495E" w:rsidRPr="00C87A68">
        <w:rPr>
          <w:rFonts w:ascii="Calibri" w:hAnsi="Calibri" w:cs="Calibri"/>
          <w:bCs/>
          <w:sz w:val="22"/>
          <w:szCs w:val="22"/>
        </w:rPr>
        <w:t>from 1 “Not at all” to 4 “Very much”</w:t>
      </w:r>
      <w:r w:rsidR="00B777E1">
        <w:rPr>
          <w:rFonts w:ascii="Calibri" w:hAnsi="Calibri" w:cs="Calibri"/>
          <w:bCs/>
          <w:sz w:val="22"/>
          <w:szCs w:val="22"/>
        </w:rPr>
        <w:t>)</w:t>
      </w:r>
      <w:r w:rsidR="00F27274">
        <w:rPr>
          <w:rFonts w:ascii="Calibri" w:hAnsi="Calibri" w:cs="Calibri"/>
          <w:bCs/>
          <w:sz w:val="22"/>
          <w:szCs w:val="22"/>
        </w:rPr>
        <w:t xml:space="preserve"> and </w:t>
      </w:r>
      <w:r w:rsidR="00C26187" w:rsidRPr="00C87A68">
        <w:rPr>
          <w:rFonts w:ascii="Calibri" w:hAnsi="Calibri" w:cs="Calibri"/>
          <w:bCs/>
          <w:sz w:val="22"/>
          <w:szCs w:val="22"/>
        </w:rPr>
        <w:t>nominate</w:t>
      </w:r>
      <w:r w:rsidR="00F27274">
        <w:rPr>
          <w:rFonts w:ascii="Calibri" w:hAnsi="Calibri" w:cs="Calibri"/>
          <w:bCs/>
          <w:sz w:val="22"/>
          <w:szCs w:val="22"/>
        </w:rPr>
        <w:t>d</w:t>
      </w:r>
      <w:r w:rsidR="00432E48">
        <w:rPr>
          <w:rFonts w:ascii="Calibri" w:hAnsi="Calibri" w:cs="Calibri"/>
          <w:bCs/>
          <w:sz w:val="22"/>
          <w:szCs w:val="22"/>
        </w:rPr>
        <w:t xml:space="preserve"> </w:t>
      </w:r>
      <w:r w:rsidR="006E6D0E">
        <w:rPr>
          <w:rFonts w:ascii="Calibri" w:hAnsi="Calibri" w:cs="Calibri"/>
          <w:bCs/>
          <w:sz w:val="22"/>
          <w:szCs w:val="22"/>
        </w:rPr>
        <w:t xml:space="preserve">the </w:t>
      </w:r>
      <w:r w:rsidR="00AC1282">
        <w:rPr>
          <w:rFonts w:ascii="Calibri" w:hAnsi="Calibri" w:cs="Calibri"/>
          <w:bCs/>
          <w:sz w:val="22"/>
          <w:szCs w:val="22"/>
        </w:rPr>
        <w:t xml:space="preserve">top </w:t>
      </w:r>
      <w:r w:rsidR="00C26187" w:rsidRPr="00C87A68">
        <w:rPr>
          <w:rFonts w:ascii="Calibri" w:hAnsi="Calibri" w:cs="Calibri"/>
          <w:bCs/>
          <w:sz w:val="22"/>
          <w:szCs w:val="22"/>
        </w:rPr>
        <w:t>10</w:t>
      </w:r>
      <w:r w:rsidR="00AC1282">
        <w:rPr>
          <w:rFonts w:ascii="Calibri" w:hAnsi="Calibri" w:cs="Calibri"/>
          <w:bCs/>
          <w:sz w:val="22"/>
          <w:szCs w:val="22"/>
        </w:rPr>
        <w:t xml:space="preserve"> priority</w:t>
      </w:r>
      <w:r w:rsidR="00C26187" w:rsidRPr="00C87A68">
        <w:rPr>
          <w:rFonts w:ascii="Calibri" w:hAnsi="Calibri" w:cs="Calibri"/>
          <w:bCs/>
          <w:sz w:val="22"/>
          <w:szCs w:val="22"/>
        </w:rPr>
        <w:t xml:space="preserve"> issues</w:t>
      </w:r>
      <w:r w:rsidR="00432E48">
        <w:rPr>
          <w:rFonts w:ascii="Calibri" w:hAnsi="Calibri" w:cs="Calibri"/>
          <w:bCs/>
          <w:sz w:val="22"/>
          <w:szCs w:val="22"/>
        </w:rPr>
        <w:t xml:space="preserve">, </w:t>
      </w:r>
      <w:r w:rsidR="00441E49">
        <w:rPr>
          <w:rFonts w:ascii="Calibri" w:hAnsi="Calibri" w:cs="Calibri"/>
          <w:bCs/>
          <w:sz w:val="22"/>
          <w:szCs w:val="22"/>
        </w:rPr>
        <w:t>issues to be removed and omissions.</w:t>
      </w:r>
      <w:r w:rsidR="00A47347" w:rsidRPr="00C87A68">
        <w:rPr>
          <w:rFonts w:ascii="Calibri" w:hAnsi="Calibri" w:cs="Calibri"/>
          <w:sz w:val="22"/>
          <w:szCs w:val="22"/>
        </w:rPr>
        <w:t xml:space="preserve"> </w:t>
      </w:r>
    </w:p>
    <w:p w14:paraId="7F6868AE" w14:textId="353A3E8C" w:rsidR="00663B98" w:rsidRDefault="00062816" w:rsidP="00EE1829">
      <w:pPr>
        <w:pStyle w:val="Heading4"/>
        <w:spacing w:line="480" w:lineRule="auto"/>
      </w:pPr>
      <w:r w:rsidRPr="00C87A68">
        <w:t>Phase 2</w:t>
      </w:r>
      <w:r w:rsidR="0099535D">
        <w:t xml:space="preserve"> </w:t>
      </w:r>
      <w:r w:rsidR="00632615">
        <w:t>d</w:t>
      </w:r>
      <w:r w:rsidR="0099535D">
        <w:t>rafting the questionnaire</w:t>
      </w:r>
    </w:p>
    <w:p w14:paraId="19C6A878" w14:textId="56AA682D" w:rsidR="00A44479" w:rsidRDefault="008F1272" w:rsidP="00EE1829">
      <w:pPr>
        <w:pStyle w:val="ListParagraph"/>
        <w:spacing w:line="480" w:lineRule="auto"/>
        <w:ind w:left="0"/>
        <w:rPr>
          <w:rFonts w:ascii="Calibri" w:hAnsi="Calibri" w:cs="Calibri"/>
          <w:sz w:val="22"/>
          <w:szCs w:val="22"/>
        </w:rPr>
      </w:pPr>
      <w:r w:rsidRPr="008F1272">
        <w:rPr>
          <w:rFonts w:ascii="Calibri" w:hAnsi="Calibri" w:cs="Calibri"/>
          <w:sz w:val="22"/>
          <w:szCs w:val="22"/>
        </w:rPr>
        <w:t xml:space="preserve">Issues were refined for redundancy, relevance, and </w:t>
      </w:r>
      <w:r w:rsidR="00426AD5">
        <w:rPr>
          <w:rFonts w:ascii="Calibri" w:hAnsi="Calibri" w:cs="Calibri"/>
          <w:sz w:val="22"/>
          <w:szCs w:val="22"/>
        </w:rPr>
        <w:t>applicability to clinical practice or trials</w:t>
      </w:r>
      <w:r w:rsidRPr="008F1272">
        <w:rPr>
          <w:rFonts w:ascii="Calibri" w:hAnsi="Calibri" w:cs="Calibri"/>
          <w:sz w:val="22"/>
          <w:szCs w:val="22"/>
        </w:rPr>
        <w:t>, then matched to items in the EORTC Item Library</w:t>
      </w:r>
      <w:r w:rsidR="000C7D80">
        <w:rPr>
          <w:rFonts w:ascii="Calibri" w:hAnsi="Calibri" w:cs="Calibri"/>
          <w:sz w:val="22"/>
          <w:szCs w:val="22"/>
          <w:vertAlign w:val="superscript"/>
        </w:rPr>
        <w:t>20</w:t>
      </w:r>
      <w:r w:rsidRPr="008F1272">
        <w:rPr>
          <w:rFonts w:ascii="Calibri" w:hAnsi="Calibri" w:cs="Calibri"/>
          <w:sz w:val="22"/>
          <w:szCs w:val="22"/>
        </w:rPr>
        <w:t xml:space="preserve"> or formulated as new questions. The provisional questionnaire was reviewed by collaborators and an AYA </w:t>
      </w:r>
      <w:r w:rsidR="00A44479">
        <w:rPr>
          <w:rFonts w:ascii="Calibri" w:hAnsi="Calibri" w:cs="Calibri"/>
          <w:sz w:val="22"/>
          <w:szCs w:val="22"/>
        </w:rPr>
        <w:t xml:space="preserve">(16-32 years) </w:t>
      </w:r>
      <w:r w:rsidR="00A44479" w:rsidRPr="008F1272">
        <w:rPr>
          <w:rFonts w:ascii="Calibri" w:hAnsi="Calibri" w:cs="Calibri"/>
          <w:sz w:val="22"/>
          <w:szCs w:val="22"/>
        </w:rPr>
        <w:t>advisory group</w:t>
      </w:r>
      <w:r w:rsidRPr="008F1272">
        <w:rPr>
          <w:rFonts w:ascii="Calibri" w:hAnsi="Calibri" w:cs="Calibri"/>
          <w:sz w:val="22"/>
          <w:szCs w:val="22"/>
        </w:rPr>
        <w:t>.</w:t>
      </w:r>
    </w:p>
    <w:p w14:paraId="10FD55CA" w14:textId="37FC155F" w:rsidR="0001563C" w:rsidRPr="008303CC" w:rsidRDefault="0001563C" w:rsidP="00EE1829">
      <w:pPr>
        <w:pStyle w:val="Heading4"/>
        <w:spacing w:line="480" w:lineRule="auto"/>
      </w:pPr>
      <w:r w:rsidRPr="008303CC">
        <w:t>Phase 3</w:t>
      </w:r>
      <w:r w:rsidR="00632615" w:rsidRPr="008303CC">
        <w:t xml:space="preserve"> </w:t>
      </w:r>
      <w:r w:rsidR="00017924">
        <w:t>pilot testing the questionnaire with</w:t>
      </w:r>
      <w:r w:rsidRPr="008303CC">
        <w:t xml:space="preserve"> AYAs 14-39 years</w:t>
      </w:r>
    </w:p>
    <w:p w14:paraId="61FDC54F" w14:textId="03AC950A" w:rsidR="0001563C" w:rsidRDefault="00F96BB9" w:rsidP="00EE1829">
      <w:pPr>
        <w:spacing w:line="480" w:lineRule="auto"/>
        <w:rPr>
          <w:rFonts w:ascii="Calibri" w:hAnsi="Calibri" w:cs="Calibri"/>
          <w:iCs/>
          <w:sz w:val="22"/>
          <w:szCs w:val="22"/>
        </w:rPr>
      </w:pPr>
      <w:r>
        <w:rPr>
          <w:rFonts w:ascii="Calibri" w:hAnsi="Calibri" w:cs="Calibri"/>
          <w:iCs/>
          <w:sz w:val="22"/>
          <w:szCs w:val="22"/>
        </w:rPr>
        <w:t xml:space="preserve">The questionnaire was </w:t>
      </w:r>
      <w:r w:rsidR="00A9523B">
        <w:rPr>
          <w:rFonts w:ascii="Calibri" w:hAnsi="Calibri" w:cs="Calibri"/>
          <w:iCs/>
          <w:sz w:val="22"/>
          <w:szCs w:val="22"/>
        </w:rPr>
        <w:t xml:space="preserve">translated into 17 languages and </w:t>
      </w:r>
      <w:r>
        <w:rPr>
          <w:rFonts w:ascii="Calibri" w:hAnsi="Calibri" w:cs="Calibri"/>
          <w:iCs/>
          <w:sz w:val="22"/>
          <w:szCs w:val="22"/>
        </w:rPr>
        <w:t xml:space="preserve">pilot tested </w:t>
      </w:r>
      <w:r w:rsidR="00A44479">
        <w:rPr>
          <w:rFonts w:ascii="Calibri" w:hAnsi="Calibri" w:cs="Calibri"/>
          <w:iCs/>
          <w:sz w:val="22"/>
          <w:szCs w:val="22"/>
        </w:rPr>
        <w:t xml:space="preserve">with AYAs </w:t>
      </w:r>
      <w:r w:rsidR="00691FD0">
        <w:rPr>
          <w:rFonts w:ascii="Calibri" w:hAnsi="Calibri" w:cs="Calibri"/>
          <w:iCs/>
          <w:sz w:val="22"/>
          <w:szCs w:val="22"/>
        </w:rPr>
        <w:t>from 19 countries</w:t>
      </w:r>
      <w:r w:rsidR="00E02A8E">
        <w:rPr>
          <w:rFonts w:ascii="Calibri" w:hAnsi="Calibri" w:cs="Calibri"/>
          <w:iCs/>
          <w:sz w:val="22"/>
          <w:szCs w:val="22"/>
        </w:rPr>
        <w:t xml:space="preserve"> </w:t>
      </w:r>
      <w:r w:rsidR="00FB2A73">
        <w:rPr>
          <w:rFonts w:ascii="Calibri" w:hAnsi="Calibri" w:cs="Calibri"/>
          <w:iCs/>
          <w:sz w:val="22"/>
          <w:szCs w:val="22"/>
        </w:rPr>
        <w:t>covering diverse</w:t>
      </w:r>
      <w:r w:rsidR="00E02A8E">
        <w:rPr>
          <w:rFonts w:ascii="Calibri" w:hAnsi="Calibri" w:cs="Calibri"/>
          <w:iCs/>
          <w:sz w:val="22"/>
          <w:szCs w:val="22"/>
        </w:rPr>
        <w:t xml:space="preserve"> </w:t>
      </w:r>
      <w:r w:rsidR="00E02A8E">
        <w:rPr>
          <w:rFonts w:ascii="Calibri" w:hAnsi="Calibri" w:cs="Calibri"/>
          <w:sz w:val="22"/>
          <w:szCs w:val="22"/>
        </w:rPr>
        <w:t>geographic region</w:t>
      </w:r>
      <w:r w:rsidR="00FB2A73">
        <w:rPr>
          <w:rFonts w:ascii="Calibri" w:hAnsi="Calibri" w:cs="Calibri"/>
          <w:sz w:val="22"/>
          <w:szCs w:val="22"/>
        </w:rPr>
        <w:t>s</w:t>
      </w:r>
      <w:r w:rsidR="00E02A8E">
        <w:rPr>
          <w:rFonts w:ascii="Calibri" w:hAnsi="Calibri" w:cs="Calibri"/>
          <w:sz w:val="22"/>
          <w:szCs w:val="22"/>
        </w:rPr>
        <w:t>, language</w:t>
      </w:r>
      <w:r w:rsidR="00FB2A73">
        <w:rPr>
          <w:rFonts w:ascii="Calibri" w:hAnsi="Calibri" w:cs="Calibri"/>
          <w:sz w:val="22"/>
          <w:szCs w:val="22"/>
        </w:rPr>
        <w:t>s</w:t>
      </w:r>
      <w:r w:rsidR="00E02A8E" w:rsidRPr="00C87A68">
        <w:rPr>
          <w:rFonts w:ascii="Calibri" w:hAnsi="Calibri" w:cs="Calibri"/>
          <w:sz w:val="22"/>
          <w:szCs w:val="22"/>
        </w:rPr>
        <w:t>,</w:t>
      </w:r>
      <w:r w:rsidR="00E02A8E">
        <w:rPr>
          <w:rFonts w:ascii="Calibri" w:hAnsi="Calibri" w:cs="Calibri"/>
          <w:sz w:val="22"/>
          <w:szCs w:val="22"/>
        </w:rPr>
        <w:t xml:space="preserve"> </w:t>
      </w:r>
      <w:r w:rsidR="002128E9">
        <w:rPr>
          <w:rFonts w:ascii="Calibri" w:hAnsi="Calibri" w:cs="Calibri"/>
          <w:sz w:val="22"/>
          <w:szCs w:val="22"/>
        </w:rPr>
        <w:t xml:space="preserve">and </w:t>
      </w:r>
      <w:proofErr w:type="spellStart"/>
      <w:proofErr w:type="gramStart"/>
      <w:r w:rsidR="00E02A8E">
        <w:rPr>
          <w:rFonts w:ascii="Calibri" w:hAnsi="Calibri" w:cs="Calibri"/>
          <w:sz w:val="22"/>
          <w:szCs w:val="22"/>
        </w:rPr>
        <w:t>culture</w:t>
      </w:r>
      <w:r w:rsidR="00FB2A73">
        <w:rPr>
          <w:rFonts w:ascii="Calibri" w:hAnsi="Calibri" w:cs="Calibri"/>
          <w:sz w:val="22"/>
          <w:szCs w:val="22"/>
        </w:rPr>
        <w:t>s</w:t>
      </w:r>
      <w:r w:rsidR="002128E9">
        <w:rPr>
          <w:rFonts w:ascii="Calibri" w:hAnsi="Calibri" w:cs="Calibri"/>
          <w:sz w:val="22"/>
          <w:szCs w:val="22"/>
        </w:rPr>
        <w:t>.</w:t>
      </w:r>
      <w:r w:rsidR="00E02A8E">
        <w:rPr>
          <w:rFonts w:ascii="Calibri" w:hAnsi="Calibri" w:cs="Calibri"/>
          <w:sz w:val="22"/>
          <w:szCs w:val="22"/>
        </w:rPr>
        <w:t>T</w:t>
      </w:r>
      <w:r w:rsidR="00E02A8E" w:rsidRPr="00C87A68">
        <w:rPr>
          <w:rFonts w:ascii="Calibri" w:hAnsi="Calibri" w:cs="Calibri"/>
          <w:sz w:val="22"/>
          <w:szCs w:val="22"/>
        </w:rPr>
        <w:t>arget</w:t>
      </w:r>
      <w:proofErr w:type="spellEnd"/>
      <w:proofErr w:type="gramEnd"/>
      <w:r w:rsidR="00E02A8E" w:rsidRPr="00C87A68">
        <w:rPr>
          <w:rFonts w:ascii="Calibri" w:hAnsi="Calibri" w:cs="Calibri"/>
          <w:sz w:val="22"/>
          <w:szCs w:val="22"/>
        </w:rPr>
        <w:t xml:space="preserve"> sample size </w:t>
      </w:r>
      <w:r w:rsidR="00E02A8E">
        <w:rPr>
          <w:rFonts w:ascii="Calibri" w:hAnsi="Calibri" w:cs="Calibri"/>
          <w:sz w:val="22"/>
          <w:szCs w:val="22"/>
        </w:rPr>
        <w:t xml:space="preserve">(200-250) </w:t>
      </w:r>
      <w:r w:rsidR="00E02A8E" w:rsidRPr="00C87A68">
        <w:rPr>
          <w:rFonts w:ascii="Calibri" w:hAnsi="Calibri" w:cs="Calibri"/>
          <w:sz w:val="22"/>
          <w:szCs w:val="22"/>
        </w:rPr>
        <w:t xml:space="preserve">was </w:t>
      </w:r>
      <w:r w:rsidR="00E02A8E">
        <w:rPr>
          <w:rFonts w:ascii="Calibri" w:hAnsi="Calibri" w:cs="Calibri"/>
          <w:sz w:val="22"/>
          <w:szCs w:val="22"/>
        </w:rPr>
        <w:t>informed by the EORTC QLG guidelines</w:t>
      </w:r>
      <w:r w:rsidR="00E02A8E">
        <w:rPr>
          <w:rFonts w:ascii="Calibri" w:hAnsi="Calibri" w:cs="Calibri"/>
          <w:sz w:val="22"/>
          <w:szCs w:val="22"/>
          <w:vertAlign w:val="superscript"/>
        </w:rPr>
        <w:t>17</w:t>
      </w:r>
      <w:r w:rsidR="00691FD0">
        <w:rPr>
          <w:rFonts w:ascii="Calibri" w:hAnsi="Calibri" w:cs="Calibri"/>
          <w:iCs/>
          <w:sz w:val="22"/>
          <w:szCs w:val="22"/>
        </w:rPr>
        <w:t xml:space="preserve">. Participants completed the QLQ-C30 and the draft questionnaire </w:t>
      </w:r>
      <w:r w:rsidR="00F07EBD">
        <w:rPr>
          <w:rFonts w:ascii="Calibri" w:hAnsi="Calibri" w:cs="Calibri"/>
          <w:iCs/>
          <w:sz w:val="22"/>
          <w:szCs w:val="22"/>
        </w:rPr>
        <w:t xml:space="preserve">and offered feedback on </w:t>
      </w:r>
      <w:r w:rsidR="00D24A4C">
        <w:rPr>
          <w:rFonts w:ascii="Calibri" w:hAnsi="Calibri" w:cs="Calibri"/>
          <w:iCs/>
          <w:sz w:val="22"/>
          <w:szCs w:val="22"/>
        </w:rPr>
        <w:t xml:space="preserve">question </w:t>
      </w:r>
      <w:r>
        <w:rPr>
          <w:rFonts w:ascii="Calibri" w:hAnsi="Calibri" w:cs="Calibri"/>
          <w:iCs/>
          <w:sz w:val="22"/>
          <w:szCs w:val="22"/>
        </w:rPr>
        <w:t>wording</w:t>
      </w:r>
      <w:r w:rsidR="00431275">
        <w:rPr>
          <w:rFonts w:ascii="Calibri" w:hAnsi="Calibri" w:cs="Calibri"/>
          <w:iCs/>
          <w:sz w:val="22"/>
          <w:szCs w:val="22"/>
        </w:rPr>
        <w:t>,</w:t>
      </w:r>
      <w:r w:rsidR="000128E4">
        <w:rPr>
          <w:rFonts w:ascii="Calibri" w:hAnsi="Calibri" w:cs="Calibri"/>
          <w:iCs/>
          <w:sz w:val="22"/>
          <w:szCs w:val="22"/>
        </w:rPr>
        <w:t xml:space="preserve"> acceptability</w:t>
      </w:r>
      <w:r w:rsidR="0021052D">
        <w:rPr>
          <w:rFonts w:ascii="Calibri" w:hAnsi="Calibri" w:cs="Calibri"/>
          <w:iCs/>
          <w:sz w:val="22"/>
          <w:szCs w:val="22"/>
        </w:rPr>
        <w:t xml:space="preserve">, </w:t>
      </w:r>
      <w:r w:rsidR="00851CC1">
        <w:rPr>
          <w:rFonts w:ascii="Calibri" w:hAnsi="Calibri" w:cs="Calibri"/>
          <w:iCs/>
          <w:sz w:val="22"/>
          <w:szCs w:val="22"/>
        </w:rPr>
        <w:t>relevance, importance, and</w:t>
      </w:r>
      <w:r w:rsidR="00C43E27">
        <w:rPr>
          <w:rFonts w:ascii="Calibri" w:hAnsi="Calibri" w:cs="Calibri"/>
          <w:iCs/>
          <w:sz w:val="22"/>
          <w:szCs w:val="22"/>
        </w:rPr>
        <w:t xml:space="preserve"> omissions</w:t>
      </w:r>
      <w:r w:rsidR="00851CC1">
        <w:rPr>
          <w:rFonts w:ascii="Calibri" w:hAnsi="Calibri" w:cs="Calibri"/>
          <w:iCs/>
          <w:sz w:val="22"/>
          <w:szCs w:val="22"/>
        </w:rPr>
        <w:t xml:space="preserve"> </w:t>
      </w:r>
      <w:r w:rsidR="00851CC1">
        <w:rPr>
          <w:rFonts w:ascii="Calibri" w:hAnsi="Calibri" w:cs="Calibri"/>
          <w:sz w:val="22"/>
          <w:szCs w:val="22"/>
        </w:rPr>
        <w:t xml:space="preserve">(Supplemental text 2). </w:t>
      </w:r>
      <w:r w:rsidR="00851CC1" w:rsidRPr="00C87A68">
        <w:rPr>
          <w:rFonts w:ascii="Calibri" w:hAnsi="Calibri" w:cs="Calibri"/>
          <w:sz w:val="22"/>
          <w:szCs w:val="22"/>
        </w:rPr>
        <w:t>Background socio-demographic and clinical data were collected for all participants</w:t>
      </w:r>
      <w:r w:rsidR="002F0B68">
        <w:rPr>
          <w:rFonts w:ascii="Calibri" w:hAnsi="Calibri" w:cs="Calibri"/>
          <w:iCs/>
          <w:sz w:val="22"/>
          <w:szCs w:val="22"/>
        </w:rPr>
        <w:t xml:space="preserve">. </w:t>
      </w:r>
    </w:p>
    <w:p w14:paraId="6B566953" w14:textId="496919CC" w:rsidR="004400F4" w:rsidRPr="00C87A68" w:rsidRDefault="004400F4" w:rsidP="00554002">
      <w:pPr>
        <w:pStyle w:val="Heading5"/>
      </w:pPr>
      <w:r>
        <w:t>Statistical analysis</w:t>
      </w:r>
    </w:p>
    <w:p w14:paraId="38D18D47" w14:textId="0F8115F5" w:rsidR="005C27F6" w:rsidRDefault="00C45FE3" w:rsidP="00EE1829">
      <w:pPr>
        <w:spacing w:line="480" w:lineRule="auto"/>
        <w:rPr>
          <w:rFonts w:ascii="Calibri" w:hAnsi="Calibri" w:cs="Calibri"/>
          <w:sz w:val="22"/>
          <w:szCs w:val="22"/>
        </w:rPr>
      </w:pPr>
      <w:r w:rsidRPr="00C87A68">
        <w:rPr>
          <w:rFonts w:ascii="Calibri" w:hAnsi="Calibri" w:cs="Calibri"/>
          <w:sz w:val="22"/>
          <w:szCs w:val="22"/>
        </w:rPr>
        <w:t>Descriptive statistics were used to identify response distributions</w:t>
      </w:r>
      <w:r w:rsidR="00711800">
        <w:rPr>
          <w:rFonts w:ascii="Calibri" w:hAnsi="Calibri" w:cs="Calibri"/>
          <w:sz w:val="22"/>
          <w:szCs w:val="22"/>
        </w:rPr>
        <w:t xml:space="preserve">, </w:t>
      </w:r>
      <w:r w:rsidRPr="00C87A68">
        <w:rPr>
          <w:rFonts w:ascii="Calibri" w:hAnsi="Calibri" w:cs="Calibri"/>
          <w:sz w:val="22"/>
          <w:szCs w:val="22"/>
        </w:rPr>
        <w:t xml:space="preserve">item insensitivity and missing responses. Mean and range of item scores were calculated as well as prevalence ratios (the </w:t>
      </w:r>
      <w:r w:rsidRPr="00C87A68">
        <w:rPr>
          <w:rFonts w:ascii="Calibri" w:hAnsi="Calibri" w:cs="Calibri"/>
          <w:bCs/>
          <w:iCs/>
          <w:sz w:val="22"/>
          <w:szCs w:val="22"/>
          <w:lang w:val="en-US"/>
        </w:rPr>
        <w:t xml:space="preserve">number of participants who scored an item 2 (“a little”), 3 (“quite a bit”) or 4 (“very much”) divided by the total number of respondents who completed that item, multiplied by 100). For conditional questions, </w:t>
      </w:r>
      <w:r w:rsidRPr="00C87A68">
        <w:rPr>
          <w:rFonts w:ascii="Calibri" w:hAnsi="Calibri" w:cs="Calibri"/>
          <w:bCs/>
          <w:iCs/>
          <w:sz w:val="22"/>
          <w:szCs w:val="22"/>
          <w:lang w:val="en-US"/>
        </w:rPr>
        <w:lastRenderedPageBreak/>
        <w:t xml:space="preserve">mean and prevalence ratio scores were calculated according to the number of AYAs responding in the affirmative. Percentages of participants indicating that an item was relevant or at least </w:t>
      </w:r>
      <w:r w:rsidR="004A2558" w:rsidRPr="00C87A68">
        <w:rPr>
          <w:rFonts w:ascii="Calibri" w:hAnsi="Calibri" w:cs="Calibri"/>
          <w:bCs/>
          <w:iCs/>
          <w:sz w:val="22"/>
          <w:szCs w:val="22"/>
          <w:lang w:val="en-US"/>
        </w:rPr>
        <w:t>“a little”</w:t>
      </w:r>
      <w:r w:rsidR="00F73DDA">
        <w:rPr>
          <w:rFonts w:ascii="Calibri" w:hAnsi="Calibri" w:cs="Calibri"/>
          <w:bCs/>
          <w:iCs/>
          <w:sz w:val="22"/>
          <w:szCs w:val="22"/>
          <w:lang w:val="en-US"/>
        </w:rPr>
        <w:t xml:space="preserve"> </w:t>
      </w:r>
      <w:r w:rsidRPr="00C87A68">
        <w:rPr>
          <w:rFonts w:ascii="Calibri" w:hAnsi="Calibri" w:cs="Calibri"/>
          <w:bCs/>
          <w:iCs/>
          <w:sz w:val="22"/>
          <w:szCs w:val="22"/>
          <w:lang w:val="en-US"/>
        </w:rPr>
        <w:t>important were determined.</w:t>
      </w:r>
    </w:p>
    <w:p w14:paraId="3907C2AD" w14:textId="0EDE59CE" w:rsidR="00C45FE3" w:rsidRPr="0021052D" w:rsidRDefault="005C27F6" w:rsidP="00EE1829">
      <w:pPr>
        <w:spacing w:line="480" w:lineRule="auto"/>
        <w:rPr>
          <w:rFonts w:ascii="Calibri" w:hAnsi="Calibri" w:cs="Calibri"/>
          <w:sz w:val="22"/>
          <w:szCs w:val="22"/>
        </w:rPr>
      </w:pPr>
      <w:r w:rsidRPr="00C73008">
        <w:rPr>
          <w:rFonts w:ascii="Calibri" w:hAnsi="Calibri" w:cs="Calibri"/>
          <w:sz w:val="22"/>
          <w:szCs w:val="22"/>
        </w:rPr>
        <w:t xml:space="preserve">To identify overlapping </w:t>
      </w:r>
      <w:r w:rsidR="00A83E22">
        <w:rPr>
          <w:rFonts w:ascii="Calibri" w:hAnsi="Calibri" w:cs="Calibri"/>
          <w:sz w:val="22"/>
          <w:szCs w:val="22"/>
        </w:rPr>
        <w:t>questions</w:t>
      </w:r>
      <w:r w:rsidRPr="00C73008">
        <w:rPr>
          <w:rFonts w:ascii="Calibri" w:hAnsi="Calibri" w:cs="Calibri"/>
          <w:sz w:val="22"/>
          <w:szCs w:val="22"/>
        </w:rPr>
        <w:t>, Spearman’s correlation</w:t>
      </w:r>
      <w:r w:rsidR="0058342F">
        <w:rPr>
          <w:rFonts w:ascii="Calibri" w:hAnsi="Calibri" w:cs="Calibri"/>
          <w:sz w:val="22"/>
          <w:szCs w:val="22"/>
        </w:rPr>
        <w:t xml:space="preserve">s </w:t>
      </w:r>
      <w:r w:rsidRPr="00C73008">
        <w:rPr>
          <w:rFonts w:ascii="Calibri" w:hAnsi="Calibri" w:cs="Calibri"/>
          <w:sz w:val="22"/>
          <w:szCs w:val="22"/>
        </w:rPr>
        <w:t xml:space="preserve">were </w:t>
      </w:r>
      <w:r w:rsidR="0058342F">
        <w:rPr>
          <w:rFonts w:ascii="Calibri" w:hAnsi="Calibri" w:cs="Calibri"/>
          <w:sz w:val="22"/>
          <w:szCs w:val="22"/>
        </w:rPr>
        <w:t>performed</w:t>
      </w:r>
      <w:r w:rsidRPr="00C73008">
        <w:rPr>
          <w:rFonts w:ascii="Calibri" w:hAnsi="Calibri" w:cs="Calibri"/>
          <w:sz w:val="22"/>
          <w:szCs w:val="22"/>
        </w:rPr>
        <w:t xml:space="preserve"> </w:t>
      </w:r>
      <w:r w:rsidR="00302B84">
        <w:rPr>
          <w:rFonts w:ascii="Calibri" w:hAnsi="Calibri" w:cs="Calibri"/>
          <w:sz w:val="22"/>
          <w:szCs w:val="22"/>
        </w:rPr>
        <w:t>with</w:t>
      </w:r>
      <w:r w:rsidRPr="00C73008">
        <w:rPr>
          <w:rFonts w:ascii="Calibri" w:hAnsi="Calibri" w:cs="Calibri"/>
          <w:sz w:val="22"/>
          <w:szCs w:val="22"/>
        </w:rPr>
        <w:t xml:space="preserve"> correlation coefficient</w:t>
      </w:r>
      <w:r w:rsidR="00302B84">
        <w:rPr>
          <w:rFonts w:ascii="Calibri" w:hAnsi="Calibri" w:cs="Calibri"/>
          <w:sz w:val="22"/>
          <w:szCs w:val="22"/>
        </w:rPr>
        <w:t>s</w:t>
      </w:r>
      <w:r w:rsidRPr="00C73008">
        <w:rPr>
          <w:rFonts w:ascii="Calibri" w:hAnsi="Calibri" w:cs="Calibri"/>
          <w:sz w:val="22"/>
          <w:szCs w:val="22"/>
        </w:rPr>
        <w:t xml:space="preserve"> </w:t>
      </w:r>
      <w:r w:rsidR="00146033" w:rsidRPr="00146033">
        <w:rPr>
          <w:rFonts w:ascii="Calibri" w:hAnsi="Calibri" w:cs="Calibri"/>
          <w:sz w:val="22"/>
          <w:szCs w:val="22"/>
          <w:u w:val="single"/>
        </w:rPr>
        <w:t>&gt;</w:t>
      </w:r>
      <w:r w:rsidRPr="00C73008">
        <w:rPr>
          <w:rFonts w:ascii="Calibri" w:hAnsi="Calibri" w:cs="Calibri"/>
          <w:sz w:val="22"/>
          <w:szCs w:val="22"/>
        </w:rPr>
        <w:t xml:space="preserve"> 0.70 indicat</w:t>
      </w:r>
      <w:r w:rsidR="00765ECF">
        <w:rPr>
          <w:rFonts w:ascii="Calibri" w:hAnsi="Calibri" w:cs="Calibri"/>
          <w:sz w:val="22"/>
          <w:szCs w:val="22"/>
        </w:rPr>
        <w:t>ive of</w:t>
      </w:r>
      <w:r w:rsidRPr="00C73008">
        <w:rPr>
          <w:rFonts w:ascii="Calibri" w:hAnsi="Calibri" w:cs="Calibri"/>
          <w:sz w:val="22"/>
          <w:szCs w:val="22"/>
        </w:rPr>
        <w:t xml:space="preserve"> items measuring similar constructs</w:t>
      </w:r>
      <w:r w:rsidR="00DE13E2">
        <w:rPr>
          <w:rFonts w:ascii="Calibri" w:hAnsi="Calibri" w:cs="Calibri"/>
          <w:sz w:val="22"/>
          <w:szCs w:val="22"/>
        </w:rPr>
        <w:t xml:space="preserve">. </w:t>
      </w:r>
      <w:r w:rsidRPr="00C73008">
        <w:rPr>
          <w:rFonts w:ascii="Calibri" w:hAnsi="Calibri" w:cs="Calibri"/>
          <w:sz w:val="22"/>
          <w:szCs w:val="22"/>
        </w:rPr>
        <w:t xml:space="preserve">Exploratory Factor Analysis (EFA) was conducted using Promax rotation </w:t>
      </w:r>
      <w:r w:rsidR="006333BD">
        <w:rPr>
          <w:rFonts w:ascii="Calibri" w:hAnsi="Calibri" w:cs="Calibri"/>
          <w:sz w:val="22"/>
          <w:szCs w:val="22"/>
        </w:rPr>
        <w:t>and</w:t>
      </w:r>
      <w:r w:rsidRPr="00C73008">
        <w:rPr>
          <w:rFonts w:ascii="Calibri" w:hAnsi="Calibri" w:cs="Calibri"/>
          <w:sz w:val="22"/>
          <w:szCs w:val="22"/>
        </w:rPr>
        <w:t xml:space="preserve"> Maximum Likelihood Estimation to </w:t>
      </w:r>
      <w:r w:rsidR="00902C09">
        <w:rPr>
          <w:rFonts w:ascii="Calibri" w:hAnsi="Calibri" w:cs="Calibri"/>
          <w:sz w:val="22"/>
          <w:szCs w:val="22"/>
        </w:rPr>
        <w:t xml:space="preserve">identify </w:t>
      </w:r>
      <w:r w:rsidRPr="00C73008">
        <w:rPr>
          <w:rFonts w:ascii="Calibri" w:hAnsi="Calibri" w:cs="Calibri"/>
          <w:sz w:val="22"/>
          <w:szCs w:val="22"/>
        </w:rPr>
        <w:t xml:space="preserve">the </w:t>
      </w:r>
      <w:r w:rsidR="007A4255">
        <w:rPr>
          <w:rFonts w:ascii="Calibri" w:hAnsi="Calibri" w:cs="Calibri"/>
          <w:sz w:val="22"/>
          <w:szCs w:val="22"/>
        </w:rPr>
        <w:t xml:space="preserve">questionnaire’s </w:t>
      </w:r>
      <w:r w:rsidRPr="00C73008">
        <w:rPr>
          <w:rFonts w:ascii="Calibri" w:hAnsi="Calibri" w:cs="Calibri"/>
          <w:sz w:val="22"/>
          <w:szCs w:val="22"/>
        </w:rPr>
        <w:t>underlying factor structure</w:t>
      </w:r>
      <w:r w:rsidR="007A4255">
        <w:rPr>
          <w:rFonts w:ascii="Calibri" w:hAnsi="Calibri" w:cs="Calibri"/>
          <w:sz w:val="22"/>
          <w:szCs w:val="22"/>
        </w:rPr>
        <w:t xml:space="preserve">. </w:t>
      </w:r>
      <w:r w:rsidRPr="00C73008">
        <w:rPr>
          <w:rFonts w:ascii="Calibri" w:hAnsi="Calibri" w:cs="Calibri"/>
          <w:sz w:val="22"/>
          <w:szCs w:val="22"/>
        </w:rPr>
        <w:t xml:space="preserve">The suitability of the data for factor analysis was confirmed using the Kaiser-Meyer-Olkin (KMO) measure of sampling adequacy </w:t>
      </w:r>
      <w:r w:rsidR="00B752A7">
        <w:rPr>
          <w:rFonts w:ascii="Calibri" w:hAnsi="Calibri" w:cs="Calibri"/>
          <w:sz w:val="22"/>
          <w:szCs w:val="22"/>
        </w:rPr>
        <w:t xml:space="preserve">(threshold of 0.5) </w:t>
      </w:r>
      <w:r w:rsidRPr="00C73008">
        <w:rPr>
          <w:rFonts w:ascii="Calibri" w:hAnsi="Calibri" w:cs="Calibri"/>
          <w:sz w:val="22"/>
          <w:szCs w:val="22"/>
        </w:rPr>
        <w:t>and Bartlett’s Test of Sphericity</w:t>
      </w:r>
      <w:r w:rsidR="00B752A7">
        <w:rPr>
          <w:rFonts w:ascii="Calibri" w:hAnsi="Calibri" w:cs="Calibri"/>
          <w:sz w:val="22"/>
          <w:szCs w:val="22"/>
        </w:rPr>
        <w:t xml:space="preserve"> for significance</w:t>
      </w:r>
      <w:r w:rsidRPr="00C73008">
        <w:rPr>
          <w:rFonts w:ascii="Calibri" w:hAnsi="Calibri" w:cs="Calibri"/>
          <w:sz w:val="22"/>
          <w:szCs w:val="22"/>
        </w:rPr>
        <w:t xml:space="preserve">. The scree plot and parallel analysis were used to determine the optimal number of factors to retain. Factor loadings </w:t>
      </w:r>
      <w:r w:rsidR="00146033" w:rsidRPr="00146033">
        <w:rPr>
          <w:rFonts w:ascii="Calibri" w:hAnsi="Calibri" w:cs="Calibri"/>
          <w:sz w:val="22"/>
          <w:szCs w:val="22"/>
          <w:u w:val="single"/>
        </w:rPr>
        <w:t>&gt;</w:t>
      </w:r>
      <w:r w:rsidRPr="00C73008">
        <w:rPr>
          <w:rFonts w:ascii="Calibri" w:hAnsi="Calibri" w:cs="Calibri"/>
          <w:sz w:val="22"/>
          <w:szCs w:val="22"/>
        </w:rPr>
        <w:t xml:space="preserve"> 0.3 were considered significant</w:t>
      </w:r>
      <w:r w:rsidR="00065800">
        <w:rPr>
          <w:rFonts w:ascii="Calibri" w:hAnsi="Calibri" w:cs="Calibri"/>
          <w:sz w:val="22"/>
          <w:szCs w:val="22"/>
        </w:rPr>
        <w:t xml:space="preserve">. </w:t>
      </w:r>
      <w:r w:rsidRPr="00C73008">
        <w:rPr>
          <w:rFonts w:ascii="Calibri" w:hAnsi="Calibri" w:cs="Calibri"/>
          <w:sz w:val="22"/>
          <w:szCs w:val="22"/>
        </w:rPr>
        <w:t>Internal consistency of identified factors</w:t>
      </w:r>
      <w:r w:rsidR="00BF5445">
        <w:rPr>
          <w:rFonts w:ascii="Calibri" w:hAnsi="Calibri" w:cs="Calibri"/>
          <w:sz w:val="22"/>
          <w:szCs w:val="22"/>
        </w:rPr>
        <w:t xml:space="preserve"> (</w:t>
      </w:r>
      <w:r w:rsidRPr="00C73008">
        <w:rPr>
          <w:rFonts w:ascii="Calibri" w:hAnsi="Calibri" w:cs="Calibri"/>
          <w:sz w:val="22"/>
          <w:szCs w:val="22"/>
        </w:rPr>
        <w:t>sub</w:t>
      </w:r>
      <w:r w:rsidR="00E32304">
        <w:rPr>
          <w:rFonts w:ascii="Calibri" w:hAnsi="Calibri" w:cs="Calibri"/>
          <w:sz w:val="22"/>
          <w:szCs w:val="22"/>
        </w:rPr>
        <w:t>-</w:t>
      </w:r>
      <w:r w:rsidRPr="00C73008">
        <w:rPr>
          <w:rFonts w:ascii="Calibri" w:hAnsi="Calibri" w:cs="Calibri"/>
          <w:sz w:val="22"/>
          <w:szCs w:val="22"/>
        </w:rPr>
        <w:t>scales</w:t>
      </w:r>
      <w:r w:rsidR="00BF5445">
        <w:rPr>
          <w:rFonts w:ascii="Calibri" w:hAnsi="Calibri" w:cs="Calibri"/>
          <w:sz w:val="22"/>
          <w:szCs w:val="22"/>
        </w:rPr>
        <w:t>)</w:t>
      </w:r>
      <w:r w:rsidR="009D122F">
        <w:rPr>
          <w:rFonts w:ascii="Calibri" w:hAnsi="Calibri" w:cs="Calibri"/>
          <w:sz w:val="22"/>
          <w:szCs w:val="22"/>
        </w:rPr>
        <w:t xml:space="preserve"> </w:t>
      </w:r>
      <w:r w:rsidRPr="00C73008">
        <w:rPr>
          <w:rFonts w:ascii="Calibri" w:hAnsi="Calibri" w:cs="Calibri"/>
          <w:sz w:val="22"/>
          <w:szCs w:val="22"/>
        </w:rPr>
        <w:t xml:space="preserve">was assessed using Cronbach’s Alpha, with values </w:t>
      </w:r>
      <w:r w:rsidR="00861151" w:rsidRPr="00861151">
        <w:rPr>
          <w:rFonts w:ascii="Calibri" w:hAnsi="Calibri" w:cs="Calibri"/>
          <w:sz w:val="22"/>
          <w:szCs w:val="22"/>
          <w:u w:val="single"/>
        </w:rPr>
        <w:t>&gt;</w:t>
      </w:r>
      <w:r w:rsidRPr="00C73008">
        <w:rPr>
          <w:rFonts w:ascii="Calibri" w:hAnsi="Calibri" w:cs="Calibri"/>
          <w:sz w:val="22"/>
          <w:szCs w:val="22"/>
        </w:rPr>
        <w:t xml:space="preserve"> 0.7 considered indicative of acceptable reliability</w:t>
      </w:r>
      <w:r w:rsidR="00E32304">
        <w:rPr>
          <w:rFonts w:ascii="Calibri" w:hAnsi="Calibri" w:cs="Calibri"/>
          <w:sz w:val="22"/>
          <w:szCs w:val="22"/>
        </w:rPr>
        <w:t>.</w:t>
      </w:r>
    </w:p>
    <w:p w14:paraId="29B0C785" w14:textId="2948D741" w:rsidR="00C45FE3" w:rsidRDefault="00C45FE3" w:rsidP="00EE1829">
      <w:pPr>
        <w:spacing w:line="480" w:lineRule="auto"/>
        <w:rPr>
          <w:rFonts w:ascii="Calibri" w:hAnsi="Calibri" w:cs="Calibri"/>
          <w:sz w:val="22"/>
          <w:szCs w:val="22"/>
        </w:rPr>
      </w:pPr>
      <w:r w:rsidRPr="00C87A68">
        <w:rPr>
          <w:rFonts w:ascii="Calibri" w:hAnsi="Calibri" w:cs="Calibri"/>
          <w:sz w:val="22"/>
          <w:szCs w:val="22"/>
        </w:rPr>
        <w:t xml:space="preserve">Spearman correlations were conducted </w:t>
      </w:r>
      <w:r w:rsidR="00DF7CB5">
        <w:rPr>
          <w:rFonts w:ascii="Calibri" w:hAnsi="Calibri" w:cs="Calibri"/>
          <w:sz w:val="22"/>
          <w:szCs w:val="22"/>
        </w:rPr>
        <w:t>for</w:t>
      </w:r>
      <w:r w:rsidRPr="00C87A68">
        <w:rPr>
          <w:rFonts w:ascii="Calibri" w:hAnsi="Calibri" w:cs="Calibri"/>
          <w:sz w:val="22"/>
          <w:szCs w:val="22"/>
        </w:rPr>
        <w:t xml:space="preserve"> AYA questionnaire and QLQ-C30</w:t>
      </w:r>
      <w:r w:rsidR="00F46F31">
        <w:rPr>
          <w:rFonts w:ascii="Calibri" w:hAnsi="Calibri" w:cs="Calibri"/>
          <w:sz w:val="22"/>
          <w:szCs w:val="22"/>
        </w:rPr>
        <w:t xml:space="preserve"> scores</w:t>
      </w:r>
      <w:r w:rsidRPr="00C87A68">
        <w:rPr>
          <w:rFonts w:ascii="Calibri" w:hAnsi="Calibri" w:cs="Calibri"/>
          <w:sz w:val="22"/>
          <w:szCs w:val="22"/>
        </w:rPr>
        <w:t xml:space="preserve"> to identify redundancy and convergent validity</w:t>
      </w:r>
      <w:r w:rsidR="001A5143">
        <w:rPr>
          <w:rFonts w:ascii="Calibri" w:hAnsi="Calibri" w:cs="Calibri"/>
          <w:sz w:val="22"/>
          <w:szCs w:val="22"/>
        </w:rPr>
        <w:t>.</w:t>
      </w:r>
    </w:p>
    <w:p w14:paraId="4A87CC84" w14:textId="4AFBC71B" w:rsidR="0048207C" w:rsidRDefault="0048207C" w:rsidP="00554002">
      <w:pPr>
        <w:pStyle w:val="Heading5"/>
      </w:pPr>
      <w:r>
        <w:t>Decision rules</w:t>
      </w:r>
    </w:p>
    <w:p w14:paraId="2D4716DC" w14:textId="60B2D0B7" w:rsidR="000D3270" w:rsidRPr="00932F6A" w:rsidRDefault="00B311D0" w:rsidP="00EE1829">
      <w:pPr>
        <w:spacing w:line="480" w:lineRule="auto"/>
        <w:rPr>
          <w:rFonts w:ascii="Calibri" w:hAnsi="Calibri" w:cs="Calibri"/>
          <w:sz w:val="22"/>
          <w:szCs w:val="22"/>
        </w:rPr>
      </w:pPr>
      <w:r>
        <w:rPr>
          <w:rFonts w:ascii="Calibri" w:hAnsi="Calibri" w:cs="Calibri"/>
          <w:sz w:val="22"/>
          <w:szCs w:val="22"/>
        </w:rPr>
        <w:t xml:space="preserve">The following decision rules </w:t>
      </w:r>
      <w:r w:rsidR="00571100">
        <w:rPr>
          <w:rFonts w:ascii="Calibri" w:hAnsi="Calibri" w:cs="Calibri"/>
          <w:sz w:val="22"/>
          <w:szCs w:val="22"/>
        </w:rPr>
        <w:t>of the EORTC QLG guidelines</w:t>
      </w:r>
      <w:r w:rsidR="006B3AE2">
        <w:rPr>
          <w:rFonts w:ascii="Calibri" w:hAnsi="Calibri" w:cs="Calibri"/>
          <w:sz w:val="22"/>
          <w:szCs w:val="22"/>
          <w:vertAlign w:val="superscript"/>
        </w:rPr>
        <w:t>17</w:t>
      </w:r>
      <w:r w:rsidR="00571100">
        <w:rPr>
          <w:rFonts w:ascii="Calibri" w:hAnsi="Calibri" w:cs="Calibri"/>
          <w:sz w:val="22"/>
          <w:szCs w:val="22"/>
        </w:rPr>
        <w:t xml:space="preserve"> </w:t>
      </w:r>
      <w:r>
        <w:rPr>
          <w:rFonts w:ascii="Calibri" w:hAnsi="Calibri" w:cs="Calibri"/>
          <w:sz w:val="22"/>
          <w:szCs w:val="22"/>
        </w:rPr>
        <w:t>were applied</w:t>
      </w:r>
      <w:r w:rsidR="009575AE">
        <w:rPr>
          <w:rFonts w:ascii="Calibri" w:hAnsi="Calibri" w:cs="Calibri"/>
          <w:sz w:val="22"/>
          <w:szCs w:val="22"/>
        </w:rPr>
        <w:t>:</w:t>
      </w:r>
      <w:r w:rsidR="005D7EEC">
        <w:rPr>
          <w:rFonts w:ascii="Calibri" w:hAnsi="Calibri" w:cs="Calibri"/>
          <w:sz w:val="22"/>
          <w:szCs w:val="22"/>
        </w:rPr>
        <w:t xml:space="preserve"> </w:t>
      </w:r>
      <w:r w:rsidR="00AC14D4" w:rsidRPr="00C87A68">
        <w:rPr>
          <w:rFonts w:ascii="Calibri" w:hAnsi="Calibri" w:cs="Calibri"/>
          <w:bCs/>
          <w:sz w:val="22"/>
          <w:szCs w:val="22"/>
        </w:rPr>
        <w:t>1</w:t>
      </w:r>
      <w:r w:rsidR="00905257">
        <w:rPr>
          <w:rFonts w:ascii="Calibri" w:hAnsi="Calibri" w:cs="Calibri"/>
          <w:sz w:val="22"/>
          <w:szCs w:val="22"/>
        </w:rPr>
        <w:t>)</w:t>
      </w:r>
      <w:r w:rsidR="00AC14D4" w:rsidRPr="00C87A68">
        <w:rPr>
          <w:rFonts w:ascii="Calibri" w:hAnsi="Calibri" w:cs="Calibri"/>
          <w:sz w:val="22"/>
          <w:szCs w:val="22"/>
        </w:rPr>
        <w:t xml:space="preserve"> Mean rating score &gt; 1.5;</w:t>
      </w:r>
      <w:r w:rsidR="009575AE">
        <w:rPr>
          <w:rFonts w:ascii="Calibri" w:hAnsi="Calibri" w:cs="Calibri"/>
          <w:sz w:val="22"/>
          <w:szCs w:val="22"/>
        </w:rPr>
        <w:t xml:space="preserve"> </w:t>
      </w:r>
      <w:r w:rsidR="00AC14D4" w:rsidRPr="00C87A68">
        <w:rPr>
          <w:rFonts w:ascii="Calibri" w:hAnsi="Calibri" w:cs="Calibri"/>
          <w:bCs/>
          <w:sz w:val="22"/>
          <w:szCs w:val="22"/>
        </w:rPr>
        <w:t>2</w:t>
      </w:r>
      <w:r w:rsidR="00905257">
        <w:rPr>
          <w:rFonts w:ascii="Calibri" w:hAnsi="Calibri" w:cs="Calibri"/>
          <w:sz w:val="22"/>
          <w:szCs w:val="22"/>
        </w:rPr>
        <w:t>)</w:t>
      </w:r>
      <w:r w:rsidR="00AC14D4" w:rsidRPr="00C87A68">
        <w:rPr>
          <w:rFonts w:ascii="Calibri" w:hAnsi="Calibri" w:cs="Calibri"/>
          <w:sz w:val="22"/>
          <w:szCs w:val="22"/>
        </w:rPr>
        <w:t xml:space="preserve"> Range &gt; 2 points;</w:t>
      </w:r>
      <w:r w:rsidR="009575AE">
        <w:rPr>
          <w:rFonts w:ascii="Calibri" w:hAnsi="Calibri" w:cs="Calibri"/>
          <w:sz w:val="22"/>
          <w:szCs w:val="22"/>
        </w:rPr>
        <w:t xml:space="preserve"> </w:t>
      </w:r>
      <w:r w:rsidR="00AC14D4" w:rsidRPr="00C87A68">
        <w:rPr>
          <w:rFonts w:ascii="Calibri" w:hAnsi="Calibri" w:cs="Calibri"/>
          <w:sz w:val="22"/>
          <w:szCs w:val="22"/>
        </w:rPr>
        <w:t>3</w:t>
      </w:r>
      <w:r w:rsidR="00905257">
        <w:rPr>
          <w:rFonts w:ascii="Calibri" w:hAnsi="Calibri" w:cs="Calibri"/>
          <w:sz w:val="22"/>
          <w:szCs w:val="22"/>
        </w:rPr>
        <w:t>)</w:t>
      </w:r>
      <w:r w:rsidR="00AC14D4" w:rsidRPr="00C87A68">
        <w:rPr>
          <w:rFonts w:ascii="Calibri" w:hAnsi="Calibri" w:cs="Calibri"/>
          <w:sz w:val="22"/>
          <w:szCs w:val="22"/>
        </w:rPr>
        <w:t xml:space="preserve"> Prevalence ratio &gt;30%</w:t>
      </w:r>
      <w:r w:rsidR="009575AE">
        <w:rPr>
          <w:rFonts w:ascii="Calibri" w:hAnsi="Calibri" w:cs="Calibri"/>
          <w:sz w:val="22"/>
          <w:szCs w:val="22"/>
        </w:rPr>
        <w:t xml:space="preserve">; </w:t>
      </w:r>
      <w:r w:rsidR="00AC14D4" w:rsidRPr="00C87A68">
        <w:rPr>
          <w:rFonts w:ascii="Calibri" w:hAnsi="Calibri" w:cs="Calibri"/>
          <w:bCs/>
          <w:sz w:val="22"/>
          <w:szCs w:val="22"/>
        </w:rPr>
        <w:t>4</w:t>
      </w:r>
      <w:r w:rsidR="00905257">
        <w:rPr>
          <w:rFonts w:ascii="Calibri" w:hAnsi="Calibri" w:cs="Calibri"/>
          <w:bCs/>
          <w:sz w:val="22"/>
          <w:szCs w:val="22"/>
        </w:rPr>
        <w:t>)</w:t>
      </w:r>
      <w:r w:rsidR="00AC14D4" w:rsidRPr="00C87A68">
        <w:rPr>
          <w:rFonts w:ascii="Calibri" w:hAnsi="Calibri" w:cs="Calibri"/>
          <w:bCs/>
          <w:sz w:val="22"/>
          <w:szCs w:val="22"/>
        </w:rPr>
        <w:t xml:space="preserve"> </w:t>
      </w:r>
      <w:r w:rsidR="00AC14D4" w:rsidRPr="00C87A68">
        <w:rPr>
          <w:rFonts w:ascii="Calibri" w:hAnsi="Calibri" w:cs="Calibri"/>
          <w:sz w:val="22"/>
          <w:szCs w:val="22"/>
        </w:rPr>
        <w:t>No floor or ceiling effect</w:t>
      </w:r>
      <w:r w:rsidR="003F5EAE">
        <w:rPr>
          <w:rFonts w:ascii="Calibri" w:hAnsi="Calibri" w:cs="Calibri"/>
          <w:sz w:val="22"/>
          <w:szCs w:val="22"/>
        </w:rPr>
        <w:t>s</w:t>
      </w:r>
      <w:r w:rsidR="00AC14D4" w:rsidRPr="00C87A68">
        <w:rPr>
          <w:rFonts w:ascii="Calibri" w:hAnsi="Calibri" w:cs="Calibri"/>
          <w:sz w:val="22"/>
          <w:szCs w:val="22"/>
        </w:rPr>
        <w:t xml:space="preserve">; </w:t>
      </w:r>
      <w:r w:rsidR="00AC14D4" w:rsidRPr="00C87A68">
        <w:rPr>
          <w:rFonts w:ascii="Calibri" w:hAnsi="Calibri" w:cs="Calibri"/>
          <w:bCs/>
          <w:sz w:val="22"/>
          <w:szCs w:val="22"/>
        </w:rPr>
        <w:t>5</w:t>
      </w:r>
      <w:r w:rsidR="00905257">
        <w:rPr>
          <w:rFonts w:ascii="Calibri" w:hAnsi="Calibri" w:cs="Calibri"/>
          <w:bCs/>
          <w:sz w:val="22"/>
          <w:szCs w:val="22"/>
        </w:rPr>
        <w:t>)</w:t>
      </w:r>
      <w:r w:rsidR="00AC14D4" w:rsidRPr="00C87A68">
        <w:rPr>
          <w:rFonts w:ascii="Calibri" w:hAnsi="Calibri" w:cs="Calibri"/>
          <w:bCs/>
          <w:sz w:val="22"/>
          <w:szCs w:val="22"/>
        </w:rPr>
        <w:t xml:space="preserve"> </w:t>
      </w:r>
      <w:r w:rsidR="00AC14D4" w:rsidRPr="00C87A68">
        <w:rPr>
          <w:rFonts w:ascii="Calibri" w:hAnsi="Calibri" w:cs="Calibri"/>
          <w:sz w:val="22"/>
          <w:szCs w:val="22"/>
        </w:rPr>
        <w:t>Compliance</w:t>
      </w:r>
      <w:r w:rsidR="004914DD">
        <w:rPr>
          <w:rFonts w:ascii="Calibri" w:hAnsi="Calibri" w:cs="Calibri"/>
          <w:sz w:val="22"/>
          <w:szCs w:val="22"/>
        </w:rPr>
        <w:t xml:space="preserve"> i.e.,</w:t>
      </w:r>
      <w:r w:rsidR="00AC14D4" w:rsidRPr="00C87A68">
        <w:rPr>
          <w:rFonts w:ascii="Calibri" w:hAnsi="Calibri" w:cs="Calibri"/>
          <w:sz w:val="22"/>
          <w:szCs w:val="22"/>
        </w:rPr>
        <w:t xml:space="preserve"> at least 95% response to the item</w:t>
      </w:r>
      <w:r w:rsidR="009575AE">
        <w:rPr>
          <w:rFonts w:ascii="Calibri" w:hAnsi="Calibri" w:cs="Calibri"/>
          <w:sz w:val="22"/>
          <w:szCs w:val="22"/>
        </w:rPr>
        <w:t xml:space="preserve">; </w:t>
      </w:r>
      <w:r w:rsidR="00AC14D4" w:rsidRPr="00C87A68">
        <w:rPr>
          <w:rFonts w:ascii="Calibri" w:hAnsi="Calibri" w:cs="Calibri"/>
          <w:bCs/>
          <w:sz w:val="22"/>
          <w:szCs w:val="22"/>
        </w:rPr>
        <w:t>6</w:t>
      </w:r>
      <w:r w:rsidR="00905257">
        <w:rPr>
          <w:rFonts w:ascii="Calibri" w:hAnsi="Calibri" w:cs="Calibri"/>
          <w:bCs/>
          <w:sz w:val="22"/>
          <w:szCs w:val="22"/>
        </w:rPr>
        <w:t>)</w:t>
      </w:r>
      <w:r w:rsidR="00AC14D4" w:rsidRPr="00C87A68">
        <w:rPr>
          <w:rFonts w:ascii="Calibri" w:hAnsi="Calibri" w:cs="Calibri"/>
          <w:bCs/>
          <w:sz w:val="22"/>
          <w:szCs w:val="22"/>
        </w:rPr>
        <w:t xml:space="preserve"> &gt;60% rate as relevant or important</w:t>
      </w:r>
      <w:r w:rsidR="004914DD">
        <w:rPr>
          <w:rFonts w:ascii="Calibri" w:hAnsi="Calibri" w:cs="Calibri"/>
          <w:bCs/>
          <w:sz w:val="22"/>
          <w:szCs w:val="22"/>
        </w:rPr>
        <w:t xml:space="preserve">; </w:t>
      </w:r>
      <w:r w:rsidR="00AC14D4" w:rsidRPr="00C87A68">
        <w:rPr>
          <w:rFonts w:ascii="Calibri" w:hAnsi="Calibri" w:cs="Calibri"/>
          <w:bCs/>
          <w:sz w:val="22"/>
          <w:szCs w:val="22"/>
        </w:rPr>
        <w:t>7</w:t>
      </w:r>
      <w:r w:rsidR="00905257">
        <w:rPr>
          <w:rFonts w:ascii="Calibri" w:hAnsi="Calibri" w:cs="Calibri"/>
          <w:bCs/>
          <w:sz w:val="22"/>
          <w:szCs w:val="22"/>
        </w:rPr>
        <w:t>)</w:t>
      </w:r>
      <w:r w:rsidR="00AC14D4" w:rsidRPr="00C87A68">
        <w:rPr>
          <w:rFonts w:ascii="Calibri" w:hAnsi="Calibri" w:cs="Calibri"/>
          <w:bCs/>
          <w:sz w:val="22"/>
          <w:szCs w:val="22"/>
        </w:rPr>
        <w:t xml:space="preserve"> Mean importance &gt;1.5</w:t>
      </w:r>
      <w:r w:rsidR="004914DD">
        <w:rPr>
          <w:rFonts w:ascii="Calibri" w:hAnsi="Calibri" w:cs="Calibri"/>
          <w:bCs/>
          <w:sz w:val="22"/>
          <w:szCs w:val="22"/>
        </w:rPr>
        <w:t xml:space="preserve">; </w:t>
      </w:r>
      <w:r w:rsidR="00F4524F">
        <w:rPr>
          <w:rFonts w:ascii="Calibri" w:hAnsi="Calibri" w:cs="Calibri"/>
          <w:bCs/>
          <w:sz w:val="22"/>
          <w:szCs w:val="22"/>
        </w:rPr>
        <w:t xml:space="preserve">and </w:t>
      </w:r>
      <w:r w:rsidR="00AC14D4" w:rsidRPr="00C87A68">
        <w:rPr>
          <w:rFonts w:ascii="Calibri" w:hAnsi="Calibri" w:cs="Calibri"/>
          <w:bCs/>
          <w:sz w:val="22"/>
          <w:szCs w:val="22"/>
        </w:rPr>
        <w:t>8</w:t>
      </w:r>
      <w:r w:rsidR="000D5527">
        <w:rPr>
          <w:rFonts w:ascii="Calibri" w:hAnsi="Calibri" w:cs="Calibri"/>
          <w:bCs/>
          <w:sz w:val="22"/>
          <w:szCs w:val="22"/>
        </w:rPr>
        <w:t>)</w:t>
      </w:r>
      <w:r w:rsidR="00F4524F">
        <w:rPr>
          <w:rFonts w:ascii="Calibri" w:hAnsi="Calibri" w:cs="Calibri"/>
          <w:bCs/>
          <w:sz w:val="22"/>
          <w:szCs w:val="22"/>
        </w:rPr>
        <w:t xml:space="preserve"> </w:t>
      </w:r>
      <w:r w:rsidR="00AC14D4" w:rsidRPr="00C87A68">
        <w:rPr>
          <w:rFonts w:ascii="Calibri" w:hAnsi="Calibri" w:cs="Calibri"/>
          <w:sz w:val="22"/>
          <w:szCs w:val="22"/>
        </w:rPr>
        <w:t>No significant concerns expressed</w:t>
      </w:r>
      <w:r w:rsidR="006309CD">
        <w:rPr>
          <w:rFonts w:ascii="Calibri" w:hAnsi="Calibri" w:cs="Calibri"/>
          <w:sz w:val="22"/>
          <w:szCs w:val="22"/>
        </w:rPr>
        <w:t xml:space="preserve">. </w:t>
      </w:r>
      <w:r w:rsidR="00AC14D4" w:rsidRPr="00C87A68">
        <w:rPr>
          <w:rFonts w:ascii="Calibri" w:hAnsi="Calibri" w:cs="Calibri"/>
          <w:sz w:val="22"/>
          <w:szCs w:val="22"/>
        </w:rPr>
        <w:t xml:space="preserve">Items meeting at least five of the </w:t>
      </w:r>
      <w:r w:rsidR="000D5527">
        <w:rPr>
          <w:rFonts w:ascii="Calibri" w:hAnsi="Calibri" w:cs="Calibri"/>
          <w:sz w:val="22"/>
          <w:szCs w:val="22"/>
        </w:rPr>
        <w:t>eight</w:t>
      </w:r>
      <w:r w:rsidR="00AC14D4" w:rsidRPr="00C87A68">
        <w:rPr>
          <w:rFonts w:ascii="Calibri" w:hAnsi="Calibri" w:cs="Calibri"/>
          <w:sz w:val="22"/>
          <w:szCs w:val="22"/>
        </w:rPr>
        <w:t xml:space="preserve"> criteria </w:t>
      </w:r>
      <w:r w:rsidR="00905257">
        <w:rPr>
          <w:rFonts w:ascii="Calibri" w:hAnsi="Calibri" w:cs="Calibri"/>
          <w:sz w:val="22"/>
          <w:szCs w:val="22"/>
        </w:rPr>
        <w:t xml:space="preserve">were </w:t>
      </w:r>
      <w:r w:rsidR="00AC14D4" w:rsidRPr="00C87A68">
        <w:rPr>
          <w:rFonts w:ascii="Calibri" w:hAnsi="Calibri" w:cs="Calibri"/>
          <w:sz w:val="22"/>
          <w:szCs w:val="22"/>
        </w:rPr>
        <w:t>considered for retention</w:t>
      </w:r>
      <w:r w:rsidR="00905257">
        <w:rPr>
          <w:rFonts w:ascii="Calibri" w:hAnsi="Calibri" w:cs="Calibri"/>
          <w:sz w:val="22"/>
          <w:szCs w:val="22"/>
        </w:rPr>
        <w:t>.</w:t>
      </w:r>
      <w:r w:rsidR="003771EB">
        <w:rPr>
          <w:rFonts w:ascii="Calibri" w:hAnsi="Calibri" w:cs="Calibri"/>
          <w:sz w:val="22"/>
          <w:szCs w:val="22"/>
        </w:rPr>
        <w:t xml:space="preserve"> </w:t>
      </w:r>
    </w:p>
    <w:p w14:paraId="3F4B7854" w14:textId="77777777" w:rsidR="000D3270" w:rsidRPr="00186947" w:rsidRDefault="000D3270" w:rsidP="00EE1829">
      <w:pPr>
        <w:pStyle w:val="Heading3"/>
        <w:spacing w:line="480" w:lineRule="auto"/>
      </w:pPr>
      <w:r w:rsidRPr="00186947">
        <w:t>Results</w:t>
      </w:r>
    </w:p>
    <w:p w14:paraId="74CF4CCD" w14:textId="1B999B49" w:rsidR="00C62A33" w:rsidRPr="00186947" w:rsidRDefault="00C62A33" w:rsidP="00EE1829">
      <w:pPr>
        <w:pStyle w:val="Heading4"/>
        <w:spacing w:line="480" w:lineRule="auto"/>
      </w:pPr>
      <w:r w:rsidRPr="00186947">
        <w:t>Phase 1a</w:t>
      </w:r>
      <w:r w:rsidR="00E11505">
        <w:t xml:space="preserve"> </w:t>
      </w:r>
      <w:proofErr w:type="spellStart"/>
      <w:r w:rsidR="00A11F41">
        <w:t>HRQoL</w:t>
      </w:r>
      <w:proofErr w:type="spellEnd"/>
      <w:r w:rsidR="00A11F41">
        <w:t xml:space="preserve"> </w:t>
      </w:r>
      <w:r w:rsidR="00E11505">
        <w:t xml:space="preserve">Issue generation </w:t>
      </w:r>
    </w:p>
    <w:p w14:paraId="70558422" w14:textId="2F11DB95" w:rsidR="002D6636" w:rsidRPr="00186947" w:rsidRDefault="000C2FA0" w:rsidP="00EE1829">
      <w:pPr>
        <w:spacing w:line="480" w:lineRule="auto"/>
        <w:rPr>
          <w:rFonts w:ascii="Calibri" w:hAnsi="Calibri" w:cs="Calibri"/>
          <w:sz w:val="22"/>
          <w:szCs w:val="22"/>
        </w:rPr>
      </w:pPr>
      <w:r>
        <w:rPr>
          <w:rFonts w:ascii="Calibri" w:hAnsi="Calibri" w:cs="Calibri"/>
          <w:sz w:val="22"/>
          <w:szCs w:val="22"/>
        </w:rPr>
        <w:t>Interviews</w:t>
      </w:r>
      <w:r w:rsidR="00851ABB" w:rsidRPr="00186947">
        <w:rPr>
          <w:rFonts w:ascii="Calibri" w:hAnsi="Calibri" w:cs="Calibri"/>
          <w:sz w:val="22"/>
          <w:szCs w:val="22"/>
        </w:rPr>
        <w:t xml:space="preserve"> </w:t>
      </w:r>
      <w:r w:rsidR="00407CC9">
        <w:rPr>
          <w:rFonts w:ascii="Calibri" w:hAnsi="Calibri" w:cs="Calibri"/>
          <w:sz w:val="22"/>
          <w:szCs w:val="22"/>
        </w:rPr>
        <w:t xml:space="preserve">included </w:t>
      </w:r>
      <w:r w:rsidR="00851ABB" w:rsidRPr="00186947">
        <w:rPr>
          <w:rFonts w:ascii="Calibri" w:hAnsi="Calibri" w:cs="Calibri"/>
          <w:sz w:val="22"/>
          <w:szCs w:val="22"/>
        </w:rPr>
        <w:t>45 AYAs</w:t>
      </w:r>
      <w:r w:rsidR="00566100" w:rsidRPr="00186947">
        <w:rPr>
          <w:rFonts w:ascii="Calibri" w:hAnsi="Calibri" w:cs="Calibri"/>
          <w:sz w:val="22"/>
          <w:szCs w:val="22"/>
        </w:rPr>
        <w:t xml:space="preserve"> (53% males)</w:t>
      </w:r>
      <w:r w:rsidR="002A009D">
        <w:rPr>
          <w:rFonts w:ascii="Calibri" w:hAnsi="Calibri" w:cs="Calibri"/>
          <w:sz w:val="22"/>
          <w:szCs w:val="22"/>
        </w:rPr>
        <w:t xml:space="preserve">, </w:t>
      </w:r>
      <w:r w:rsidR="004869A3" w:rsidRPr="00186947">
        <w:rPr>
          <w:rFonts w:ascii="Calibri" w:hAnsi="Calibri" w:cs="Calibri"/>
          <w:sz w:val="22"/>
          <w:szCs w:val="22"/>
        </w:rPr>
        <w:t>mean</w:t>
      </w:r>
      <w:r w:rsidR="0029233B">
        <w:rPr>
          <w:rFonts w:ascii="Calibri" w:hAnsi="Calibri" w:cs="Calibri"/>
          <w:sz w:val="22"/>
          <w:szCs w:val="22"/>
        </w:rPr>
        <w:t>, standard deviation (SD)</w:t>
      </w:r>
      <w:r w:rsidR="004869A3" w:rsidRPr="00186947">
        <w:rPr>
          <w:rFonts w:ascii="Calibri" w:hAnsi="Calibri" w:cs="Calibri"/>
          <w:sz w:val="22"/>
          <w:szCs w:val="22"/>
        </w:rPr>
        <w:t xml:space="preserve"> age 20.3</w:t>
      </w:r>
      <w:r w:rsidR="0029233B">
        <w:rPr>
          <w:rFonts w:ascii="Calibri" w:hAnsi="Calibri" w:cs="Calibri"/>
          <w:sz w:val="22"/>
          <w:szCs w:val="22"/>
        </w:rPr>
        <w:t xml:space="preserve">, </w:t>
      </w:r>
      <w:r w:rsidR="002774FA">
        <w:rPr>
          <w:rFonts w:ascii="Calibri" w:hAnsi="Calibri" w:cs="Calibri"/>
          <w:sz w:val="22"/>
          <w:szCs w:val="22"/>
        </w:rPr>
        <w:t>2.8</w:t>
      </w:r>
      <w:r w:rsidR="008E2BAF">
        <w:rPr>
          <w:rFonts w:ascii="Calibri" w:hAnsi="Calibri" w:cs="Calibri"/>
          <w:sz w:val="22"/>
          <w:szCs w:val="22"/>
        </w:rPr>
        <w:t xml:space="preserve"> years</w:t>
      </w:r>
      <w:r w:rsidR="004869A3" w:rsidRPr="00186947">
        <w:rPr>
          <w:rFonts w:ascii="Calibri" w:hAnsi="Calibri" w:cs="Calibri"/>
          <w:sz w:val="22"/>
          <w:szCs w:val="22"/>
        </w:rPr>
        <w:t xml:space="preserve">. </w:t>
      </w:r>
      <w:r w:rsidR="007610C9">
        <w:rPr>
          <w:rFonts w:ascii="Calibri" w:hAnsi="Calibri" w:cs="Calibri"/>
          <w:sz w:val="22"/>
          <w:szCs w:val="22"/>
        </w:rPr>
        <w:t>L</w:t>
      </w:r>
      <w:r w:rsidR="00B96D00" w:rsidRPr="00186947">
        <w:rPr>
          <w:rFonts w:ascii="Calibri" w:hAnsi="Calibri" w:cs="Calibri"/>
          <w:sz w:val="22"/>
          <w:szCs w:val="22"/>
        </w:rPr>
        <w:t xml:space="preserve">eukaemia (28%) and lymphoma (18%) </w:t>
      </w:r>
      <w:r w:rsidR="007610C9">
        <w:rPr>
          <w:rFonts w:ascii="Calibri" w:hAnsi="Calibri" w:cs="Calibri"/>
          <w:sz w:val="22"/>
          <w:szCs w:val="22"/>
        </w:rPr>
        <w:t xml:space="preserve">were </w:t>
      </w:r>
      <w:r w:rsidR="00B96D00" w:rsidRPr="00186947">
        <w:rPr>
          <w:rFonts w:ascii="Calibri" w:hAnsi="Calibri" w:cs="Calibri"/>
          <w:sz w:val="22"/>
          <w:szCs w:val="22"/>
        </w:rPr>
        <w:t>the most common</w:t>
      </w:r>
      <w:r w:rsidR="00240C34">
        <w:rPr>
          <w:rFonts w:ascii="Calibri" w:hAnsi="Calibri" w:cs="Calibri"/>
          <w:sz w:val="22"/>
          <w:szCs w:val="22"/>
        </w:rPr>
        <w:t xml:space="preserve"> </w:t>
      </w:r>
      <w:r w:rsidR="0057074B">
        <w:rPr>
          <w:rFonts w:ascii="Calibri" w:hAnsi="Calibri" w:cs="Calibri"/>
          <w:sz w:val="22"/>
          <w:szCs w:val="22"/>
        </w:rPr>
        <w:t xml:space="preserve">of the 12 cancer types presented </w:t>
      </w:r>
      <w:r w:rsidR="00240C34">
        <w:rPr>
          <w:rFonts w:ascii="Calibri" w:hAnsi="Calibri" w:cs="Calibri"/>
          <w:sz w:val="22"/>
          <w:szCs w:val="22"/>
        </w:rPr>
        <w:t>with time since diagnosis between 1 month and 7 years</w:t>
      </w:r>
      <w:r w:rsidR="00B96D00" w:rsidRPr="00186947">
        <w:rPr>
          <w:rFonts w:ascii="Calibri" w:hAnsi="Calibri" w:cs="Calibri"/>
          <w:sz w:val="22"/>
          <w:szCs w:val="22"/>
        </w:rPr>
        <w:t xml:space="preserve">. </w:t>
      </w:r>
      <w:r w:rsidR="00033083">
        <w:rPr>
          <w:rFonts w:ascii="Calibri" w:hAnsi="Calibri" w:cs="Calibri"/>
          <w:sz w:val="22"/>
          <w:szCs w:val="22"/>
        </w:rPr>
        <w:t>Most</w:t>
      </w:r>
      <w:r w:rsidR="00356D90" w:rsidRPr="00186947">
        <w:rPr>
          <w:rFonts w:ascii="Calibri" w:hAnsi="Calibri" w:cs="Calibri"/>
          <w:sz w:val="22"/>
          <w:szCs w:val="22"/>
        </w:rPr>
        <w:t xml:space="preserve"> participants</w:t>
      </w:r>
      <w:r w:rsidR="00A52239">
        <w:rPr>
          <w:rFonts w:ascii="Calibri" w:hAnsi="Calibri" w:cs="Calibri"/>
          <w:sz w:val="22"/>
          <w:szCs w:val="22"/>
        </w:rPr>
        <w:t xml:space="preserve"> (78</w:t>
      </w:r>
      <w:r w:rsidR="00F5461E">
        <w:rPr>
          <w:rFonts w:ascii="Calibri" w:hAnsi="Calibri" w:cs="Calibri"/>
          <w:sz w:val="22"/>
          <w:szCs w:val="22"/>
        </w:rPr>
        <w:t xml:space="preserve">%) </w:t>
      </w:r>
      <w:r w:rsidR="00356D90" w:rsidRPr="00186947">
        <w:rPr>
          <w:rFonts w:ascii="Calibri" w:hAnsi="Calibri" w:cs="Calibri"/>
          <w:sz w:val="22"/>
          <w:szCs w:val="22"/>
        </w:rPr>
        <w:t xml:space="preserve">were on </w:t>
      </w:r>
      <w:r w:rsidR="004C0C7E">
        <w:rPr>
          <w:rFonts w:ascii="Calibri" w:hAnsi="Calibri" w:cs="Calibri"/>
          <w:sz w:val="22"/>
          <w:szCs w:val="22"/>
        </w:rPr>
        <w:t xml:space="preserve">curative </w:t>
      </w:r>
      <w:r w:rsidR="004C0C7E">
        <w:rPr>
          <w:rFonts w:ascii="Calibri" w:hAnsi="Calibri" w:cs="Calibri"/>
          <w:sz w:val="22"/>
          <w:szCs w:val="22"/>
        </w:rPr>
        <w:lastRenderedPageBreak/>
        <w:t xml:space="preserve">intent </w:t>
      </w:r>
      <w:r w:rsidR="00356D90" w:rsidRPr="00186947">
        <w:rPr>
          <w:rFonts w:ascii="Calibri" w:hAnsi="Calibri" w:cs="Calibri"/>
          <w:sz w:val="22"/>
          <w:szCs w:val="22"/>
        </w:rPr>
        <w:t>treatment</w:t>
      </w:r>
      <w:r w:rsidR="00EB6A82">
        <w:rPr>
          <w:rFonts w:ascii="Calibri" w:hAnsi="Calibri" w:cs="Calibri"/>
          <w:sz w:val="22"/>
          <w:szCs w:val="22"/>
        </w:rPr>
        <w:t xml:space="preserve">. </w:t>
      </w:r>
      <w:r w:rsidR="00F122A2" w:rsidRPr="00186947">
        <w:rPr>
          <w:rFonts w:ascii="Calibri" w:hAnsi="Calibri" w:cs="Calibri"/>
          <w:sz w:val="22"/>
          <w:szCs w:val="22"/>
        </w:rPr>
        <w:t>The</w:t>
      </w:r>
      <w:r w:rsidR="006D2099" w:rsidRPr="00186947">
        <w:rPr>
          <w:rFonts w:ascii="Calibri" w:hAnsi="Calibri" w:cs="Calibri"/>
          <w:sz w:val="22"/>
          <w:szCs w:val="22"/>
        </w:rPr>
        <w:t xml:space="preserve"> socio-demographic and clinical </w:t>
      </w:r>
      <w:r w:rsidR="00ED293A" w:rsidRPr="00186947">
        <w:rPr>
          <w:rFonts w:ascii="Calibri" w:hAnsi="Calibri" w:cs="Calibri"/>
          <w:sz w:val="22"/>
          <w:szCs w:val="22"/>
        </w:rPr>
        <w:t>characteristics of the sample</w:t>
      </w:r>
      <w:r w:rsidR="00F122A2" w:rsidRPr="00186947">
        <w:rPr>
          <w:rFonts w:ascii="Calibri" w:hAnsi="Calibri" w:cs="Calibri"/>
          <w:sz w:val="22"/>
          <w:szCs w:val="22"/>
        </w:rPr>
        <w:t xml:space="preserve"> are published elsewhere</w:t>
      </w:r>
      <w:r w:rsidR="002F00A7">
        <w:rPr>
          <w:rFonts w:ascii="Calibri" w:hAnsi="Calibri" w:cs="Calibri"/>
          <w:sz w:val="22"/>
          <w:szCs w:val="22"/>
        </w:rPr>
        <w:t xml:space="preserve"> and </w:t>
      </w:r>
      <w:r w:rsidR="00574C4D">
        <w:rPr>
          <w:rFonts w:ascii="Calibri" w:hAnsi="Calibri" w:cs="Calibri"/>
          <w:sz w:val="22"/>
          <w:szCs w:val="22"/>
        </w:rPr>
        <w:t>reflect the epidemiology of cancer types in the pop</w:t>
      </w:r>
      <w:r w:rsidR="002C6360">
        <w:rPr>
          <w:rFonts w:ascii="Calibri" w:hAnsi="Calibri" w:cs="Calibri"/>
          <w:sz w:val="22"/>
          <w:szCs w:val="22"/>
        </w:rPr>
        <w:t xml:space="preserve">ulation as well as good </w:t>
      </w:r>
      <w:r w:rsidR="001E3000">
        <w:rPr>
          <w:rFonts w:ascii="Calibri" w:hAnsi="Calibri" w:cs="Calibri"/>
          <w:sz w:val="22"/>
          <w:szCs w:val="22"/>
        </w:rPr>
        <w:t>distribution</w:t>
      </w:r>
      <w:r w:rsidR="003A5B93">
        <w:rPr>
          <w:rFonts w:ascii="Calibri" w:hAnsi="Calibri" w:cs="Calibri"/>
          <w:sz w:val="22"/>
          <w:szCs w:val="22"/>
        </w:rPr>
        <w:t xml:space="preserve"> across different language group countries</w:t>
      </w:r>
      <w:r w:rsidR="002C6360">
        <w:rPr>
          <w:rFonts w:ascii="Calibri" w:hAnsi="Calibri" w:cs="Calibri"/>
          <w:sz w:val="22"/>
          <w:szCs w:val="22"/>
        </w:rPr>
        <w:t xml:space="preserve"> </w:t>
      </w:r>
      <w:r w:rsidR="006D7D88" w:rsidRPr="00A9350A">
        <w:rPr>
          <w:rFonts w:ascii="Calibri" w:hAnsi="Calibri" w:cs="Calibri"/>
          <w:noProof/>
          <w:sz w:val="22"/>
          <w:szCs w:val="22"/>
          <w:vertAlign w:val="superscript"/>
        </w:rPr>
        <w:t>2</w:t>
      </w:r>
      <w:r w:rsidR="008C11F0">
        <w:rPr>
          <w:rFonts w:ascii="Calibri" w:hAnsi="Calibri" w:cs="Calibri"/>
          <w:noProof/>
          <w:sz w:val="22"/>
          <w:szCs w:val="22"/>
          <w:vertAlign w:val="superscript"/>
        </w:rPr>
        <w:t>1</w:t>
      </w:r>
      <w:r w:rsidR="0095615D">
        <w:rPr>
          <w:rFonts w:ascii="Calibri" w:hAnsi="Calibri" w:cs="Calibri"/>
          <w:sz w:val="22"/>
          <w:szCs w:val="22"/>
        </w:rPr>
        <w:t>.</w:t>
      </w:r>
      <w:r w:rsidR="00313B7B" w:rsidRPr="00186947">
        <w:rPr>
          <w:rFonts w:ascii="Calibri" w:hAnsi="Calibri" w:cs="Calibri"/>
          <w:sz w:val="22"/>
          <w:szCs w:val="22"/>
        </w:rPr>
        <w:t xml:space="preserve"> </w:t>
      </w:r>
      <w:r w:rsidR="004C0C7E">
        <w:rPr>
          <w:rFonts w:ascii="Calibri" w:hAnsi="Calibri" w:cs="Calibri"/>
          <w:sz w:val="22"/>
          <w:szCs w:val="22"/>
        </w:rPr>
        <w:t>Eighty-one</w:t>
      </w:r>
      <w:r w:rsidR="002D6636" w:rsidRPr="00186947">
        <w:rPr>
          <w:rFonts w:ascii="Calibri" w:hAnsi="Calibri" w:cs="Calibri"/>
          <w:sz w:val="22"/>
          <w:szCs w:val="22"/>
        </w:rPr>
        <w:t xml:space="preserve"> issues covering 12 categories were </w:t>
      </w:r>
      <w:r w:rsidR="00B81A8F">
        <w:rPr>
          <w:rFonts w:ascii="Calibri" w:hAnsi="Calibri" w:cs="Calibri"/>
          <w:sz w:val="22"/>
          <w:szCs w:val="22"/>
        </w:rPr>
        <w:t>captured</w:t>
      </w:r>
      <w:r w:rsidR="003258A6" w:rsidRPr="00186947">
        <w:rPr>
          <w:rFonts w:ascii="Calibri" w:hAnsi="Calibri" w:cs="Calibri"/>
          <w:sz w:val="22"/>
          <w:szCs w:val="22"/>
        </w:rPr>
        <w:t>:</w:t>
      </w:r>
      <w:r w:rsidR="002D6636" w:rsidRPr="00186947">
        <w:rPr>
          <w:rFonts w:ascii="Calibri" w:hAnsi="Calibri" w:cs="Calibri"/>
          <w:sz w:val="22"/>
          <w:szCs w:val="22"/>
        </w:rPr>
        <w:t xml:space="preserve">  Symptoms (i.e., pain, nausea, vomiting) (84% AYAs); activity restrictions (education, </w:t>
      </w:r>
      <w:r w:rsidR="00D80F6E">
        <w:rPr>
          <w:rFonts w:ascii="Calibri" w:hAnsi="Calibri" w:cs="Calibri"/>
          <w:sz w:val="22"/>
          <w:szCs w:val="22"/>
        </w:rPr>
        <w:t>hobbies</w:t>
      </w:r>
      <w:r w:rsidR="002D6636" w:rsidRPr="00186947">
        <w:rPr>
          <w:rFonts w:ascii="Calibri" w:hAnsi="Calibri" w:cs="Calibri"/>
          <w:sz w:val="22"/>
          <w:szCs w:val="22"/>
        </w:rPr>
        <w:t>) (87%); disrupted life plans (29%); social</w:t>
      </w:r>
      <w:r w:rsidR="00CA5B97">
        <w:rPr>
          <w:rFonts w:ascii="Calibri" w:hAnsi="Calibri" w:cs="Calibri"/>
          <w:sz w:val="22"/>
          <w:szCs w:val="22"/>
        </w:rPr>
        <w:t xml:space="preserve"> functioning</w:t>
      </w:r>
      <w:r w:rsidR="002D6636" w:rsidRPr="00186947">
        <w:rPr>
          <w:rFonts w:ascii="Calibri" w:hAnsi="Calibri" w:cs="Calibri"/>
          <w:sz w:val="22"/>
          <w:szCs w:val="22"/>
        </w:rPr>
        <w:t xml:space="preserve"> (loss of friends) (91%); emotional</w:t>
      </w:r>
      <w:r w:rsidR="00160DC7">
        <w:rPr>
          <w:rFonts w:ascii="Calibri" w:hAnsi="Calibri" w:cs="Calibri"/>
          <w:sz w:val="22"/>
          <w:szCs w:val="22"/>
        </w:rPr>
        <w:t xml:space="preserve"> </w:t>
      </w:r>
      <w:r w:rsidR="00CA5B97">
        <w:rPr>
          <w:rFonts w:ascii="Calibri" w:hAnsi="Calibri" w:cs="Calibri"/>
          <w:sz w:val="22"/>
          <w:szCs w:val="22"/>
        </w:rPr>
        <w:t>functioning</w:t>
      </w:r>
      <w:r w:rsidR="002D6636" w:rsidRPr="00186947">
        <w:rPr>
          <w:rFonts w:ascii="Calibri" w:hAnsi="Calibri" w:cs="Calibri"/>
          <w:sz w:val="22"/>
          <w:szCs w:val="22"/>
        </w:rPr>
        <w:t xml:space="preserve"> (depression, anxiety) (64%); body image (36%); self-appraisals (greater maturity, braver) (47%); outlook on life (altered priorities, increased motivation to achieve) (33%); lifestyle (diet, avoidance of infections) (18%), treatment-related (age-appropriate information, treatment burden) (31%); fertility (24%); and financial concerns (13%). </w:t>
      </w:r>
      <w:r w:rsidR="00CF49D8">
        <w:rPr>
          <w:rFonts w:ascii="Calibri" w:hAnsi="Calibri" w:cs="Calibri"/>
          <w:sz w:val="22"/>
          <w:szCs w:val="22"/>
        </w:rPr>
        <w:t>These</w:t>
      </w:r>
      <w:r w:rsidR="00E95771">
        <w:rPr>
          <w:rFonts w:ascii="Calibri" w:hAnsi="Calibri" w:cs="Calibri"/>
          <w:sz w:val="22"/>
          <w:szCs w:val="22"/>
        </w:rPr>
        <w:t xml:space="preserve"> issues were combined with those </w:t>
      </w:r>
      <w:r w:rsidR="003866BC">
        <w:rPr>
          <w:rFonts w:ascii="Calibri" w:hAnsi="Calibri" w:cs="Calibri"/>
          <w:sz w:val="22"/>
          <w:szCs w:val="22"/>
        </w:rPr>
        <w:t>captured from the literature review</w:t>
      </w:r>
      <w:r w:rsidR="00464920">
        <w:rPr>
          <w:rFonts w:ascii="Calibri" w:hAnsi="Calibri" w:cs="Calibri"/>
          <w:sz w:val="22"/>
          <w:szCs w:val="22"/>
          <w:vertAlign w:val="superscript"/>
        </w:rPr>
        <w:t>13</w:t>
      </w:r>
      <w:r w:rsidR="003866BC">
        <w:rPr>
          <w:rFonts w:ascii="Calibri" w:hAnsi="Calibri" w:cs="Calibri"/>
          <w:sz w:val="22"/>
          <w:szCs w:val="22"/>
        </w:rPr>
        <w:t xml:space="preserve"> and </w:t>
      </w:r>
      <w:r w:rsidR="009A6377">
        <w:rPr>
          <w:rFonts w:ascii="Calibri" w:hAnsi="Calibri" w:cs="Calibri"/>
          <w:sz w:val="22"/>
          <w:szCs w:val="22"/>
        </w:rPr>
        <w:t xml:space="preserve">reviewed for </w:t>
      </w:r>
      <w:r w:rsidR="004E4069">
        <w:rPr>
          <w:rFonts w:ascii="Calibri" w:hAnsi="Calibri" w:cs="Calibri"/>
          <w:sz w:val="22"/>
          <w:szCs w:val="22"/>
        </w:rPr>
        <w:t>content overlap (</w:t>
      </w:r>
      <w:r w:rsidR="00314ED0">
        <w:rPr>
          <w:rFonts w:ascii="Calibri" w:hAnsi="Calibri" w:cs="Calibri"/>
          <w:sz w:val="22"/>
          <w:szCs w:val="22"/>
        </w:rPr>
        <w:t>also considering</w:t>
      </w:r>
      <w:r w:rsidR="004E4069">
        <w:rPr>
          <w:rFonts w:ascii="Calibri" w:hAnsi="Calibri" w:cs="Calibri"/>
          <w:sz w:val="22"/>
          <w:szCs w:val="22"/>
        </w:rPr>
        <w:t xml:space="preserve"> QLQ-C30 questions) </w:t>
      </w:r>
      <w:r w:rsidR="001E2471">
        <w:rPr>
          <w:rFonts w:ascii="Calibri" w:hAnsi="Calibri" w:cs="Calibri"/>
          <w:sz w:val="22"/>
          <w:szCs w:val="22"/>
        </w:rPr>
        <w:t>leaving 77 issues</w:t>
      </w:r>
      <w:r w:rsidR="005847F8">
        <w:rPr>
          <w:rFonts w:ascii="Calibri" w:hAnsi="Calibri" w:cs="Calibri"/>
          <w:sz w:val="22"/>
          <w:szCs w:val="22"/>
        </w:rPr>
        <w:t xml:space="preserve"> </w:t>
      </w:r>
      <w:r w:rsidR="00104EF0">
        <w:rPr>
          <w:rFonts w:ascii="Calibri" w:hAnsi="Calibri" w:cs="Calibri"/>
          <w:sz w:val="22"/>
          <w:szCs w:val="22"/>
        </w:rPr>
        <w:t>for</w:t>
      </w:r>
      <w:r w:rsidR="001E2471">
        <w:rPr>
          <w:rFonts w:ascii="Calibri" w:hAnsi="Calibri" w:cs="Calibri"/>
          <w:sz w:val="22"/>
          <w:szCs w:val="22"/>
        </w:rPr>
        <w:t xml:space="preserve"> review.</w:t>
      </w:r>
      <w:r w:rsidR="00520F1A">
        <w:rPr>
          <w:rFonts w:ascii="Calibri" w:hAnsi="Calibri" w:cs="Calibri"/>
          <w:sz w:val="22"/>
          <w:szCs w:val="22"/>
        </w:rPr>
        <w:t xml:space="preserve"> </w:t>
      </w:r>
      <w:r w:rsidR="0038730C">
        <w:rPr>
          <w:rFonts w:ascii="Calibri" w:hAnsi="Calibri" w:cs="Calibri"/>
          <w:sz w:val="22"/>
          <w:szCs w:val="22"/>
        </w:rPr>
        <w:t xml:space="preserve">An </w:t>
      </w:r>
      <w:r w:rsidR="00520F1A">
        <w:rPr>
          <w:rFonts w:ascii="Calibri" w:hAnsi="Calibri" w:cs="Calibri"/>
          <w:sz w:val="22"/>
          <w:szCs w:val="22"/>
        </w:rPr>
        <w:t xml:space="preserve">additional group of </w:t>
      </w:r>
      <w:r w:rsidR="0038730C">
        <w:rPr>
          <w:rFonts w:ascii="Calibri" w:hAnsi="Calibri" w:cs="Calibri"/>
          <w:sz w:val="22"/>
          <w:szCs w:val="22"/>
        </w:rPr>
        <w:t xml:space="preserve">29 </w:t>
      </w:r>
      <w:r w:rsidR="00520F1A">
        <w:rPr>
          <w:rFonts w:ascii="Calibri" w:hAnsi="Calibri" w:cs="Calibri"/>
          <w:sz w:val="22"/>
          <w:szCs w:val="22"/>
        </w:rPr>
        <w:t xml:space="preserve">young adults, </w:t>
      </w:r>
      <w:r w:rsidR="00520F1A" w:rsidRPr="0027383E">
        <w:rPr>
          <w:rFonts w:ascii="Calibri" w:hAnsi="Calibri" w:cs="Calibri"/>
          <w:sz w:val="22"/>
          <w:szCs w:val="22"/>
        </w:rPr>
        <w:t xml:space="preserve">19 females, mean </w:t>
      </w:r>
      <w:r w:rsidR="00520F1A">
        <w:rPr>
          <w:rFonts w:ascii="Calibri" w:hAnsi="Calibri" w:cs="Calibri"/>
          <w:sz w:val="22"/>
          <w:szCs w:val="22"/>
        </w:rPr>
        <w:t>(SD)</w:t>
      </w:r>
      <w:r w:rsidR="00520F1A" w:rsidRPr="0027383E">
        <w:rPr>
          <w:rFonts w:ascii="Calibri" w:hAnsi="Calibri" w:cs="Calibri"/>
          <w:sz w:val="22"/>
          <w:szCs w:val="22"/>
        </w:rPr>
        <w:t xml:space="preserve"> age 31.6 (4.4) years</w:t>
      </w:r>
      <w:r w:rsidR="00520F1A">
        <w:rPr>
          <w:rFonts w:ascii="Calibri" w:hAnsi="Calibri" w:cs="Calibri"/>
          <w:sz w:val="22"/>
          <w:szCs w:val="22"/>
        </w:rPr>
        <w:t xml:space="preserve"> </w:t>
      </w:r>
      <w:r w:rsidR="00F97687">
        <w:rPr>
          <w:rFonts w:ascii="Calibri" w:hAnsi="Calibri" w:cs="Calibri"/>
          <w:sz w:val="22"/>
          <w:szCs w:val="22"/>
        </w:rPr>
        <w:t>(</w:t>
      </w:r>
      <w:proofErr w:type="spellStart"/>
      <w:r w:rsidR="0024037F">
        <w:rPr>
          <w:rFonts w:ascii="Calibri" w:hAnsi="Calibri" w:cs="Calibri"/>
          <w:sz w:val="22"/>
          <w:szCs w:val="22"/>
        </w:rPr>
        <w:t>e</w:t>
      </w:r>
      <w:r w:rsidR="00F97687">
        <w:rPr>
          <w:rFonts w:ascii="Calibri" w:hAnsi="Calibri" w:cs="Calibri"/>
          <w:sz w:val="22"/>
          <w:szCs w:val="22"/>
        </w:rPr>
        <w:t>Table</w:t>
      </w:r>
      <w:proofErr w:type="spellEnd"/>
      <w:r w:rsidR="00F97687">
        <w:rPr>
          <w:rFonts w:ascii="Calibri" w:hAnsi="Calibri" w:cs="Calibri"/>
          <w:sz w:val="22"/>
          <w:szCs w:val="22"/>
        </w:rPr>
        <w:t xml:space="preserve"> </w:t>
      </w:r>
      <w:r w:rsidR="008B7F26">
        <w:rPr>
          <w:rFonts w:ascii="Calibri" w:hAnsi="Calibri" w:cs="Calibri"/>
          <w:sz w:val="22"/>
          <w:szCs w:val="22"/>
        </w:rPr>
        <w:t>1</w:t>
      </w:r>
      <w:r w:rsidR="00384840">
        <w:rPr>
          <w:rFonts w:ascii="Calibri" w:hAnsi="Calibri" w:cs="Calibri"/>
          <w:sz w:val="22"/>
          <w:szCs w:val="22"/>
        </w:rPr>
        <w:t xml:space="preserve">) </w:t>
      </w:r>
      <w:r w:rsidR="00F97687">
        <w:rPr>
          <w:rFonts w:ascii="Calibri" w:hAnsi="Calibri" w:cs="Calibri"/>
          <w:sz w:val="22"/>
          <w:szCs w:val="22"/>
        </w:rPr>
        <w:t xml:space="preserve">added </w:t>
      </w:r>
      <w:r w:rsidR="001D68A8">
        <w:rPr>
          <w:rFonts w:ascii="Calibri" w:hAnsi="Calibri" w:cs="Calibri"/>
          <w:sz w:val="22"/>
          <w:szCs w:val="22"/>
        </w:rPr>
        <w:t xml:space="preserve">10 issues </w:t>
      </w:r>
      <w:r w:rsidR="00F97687">
        <w:rPr>
          <w:rFonts w:ascii="Calibri" w:hAnsi="Calibri" w:cs="Calibri"/>
          <w:sz w:val="22"/>
          <w:szCs w:val="22"/>
        </w:rPr>
        <w:t>to the list</w:t>
      </w:r>
      <w:r w:rsidR="00384840">
        <w:rPr>
          <w:rFonts w:ascii="Calibri" w:hAnsi="Calibri" w:cs="Calibri"/>
          <w:sz w:val="22"/>
          <w:szCs w:val="22"/>
        </w:rPr>
        <w:t xml:space="preserve"> </w:t>
      </w:r>
      <w:r w:rsidR="007362AB">
        <w:rPr>
          <w:rFonts w:ascii="Calibri" w:hAnsi="Calibri" w:cs="Calibri"/>
          <w:sz w:val="22"/>
          <w:szCs w:val="22"/>
        </w:rPr>
        <w:t>(</w:t>
      </w:r>
      <w:proofErr w:type="spellStart"/>
      <w:r w:rsidR="00492E13">
        <w:rPr>
          <w:rFonts w:ascii="Calibri" w:hAnsi="Calibri" w:cs="Calibri"/>
          <w:sz w:val="22"/>
          <w:szCs w:val="22"/>
        </w:rPr>
        <w:t>eTable</w:t>
      </w:r>
      <w:proofErr w:type="spellEnd"/>
      <w:r w:rsidR="00492E13">
        <w:rPr>
          <w:rFonts w:ascii="Calibri" w:hAnsi="Calibri" w:cs="Calibri"/>
          <w:sz w:val="22"/>
          <w:szCs w:val="22"/>
        </w:rPr>
        <w:t xml:space="preserve"> 2</w:t>
      </w:r>
      <w:r w:rsidR="001D68A8">
        <w:rPr>
          <w:rFonts w:ascii="Calibri" w:hAnsi="Calibri" w:cs="Calibri"/>
          <w:sz w:val="22"/>
          <w:szCs w:val="22"/>
        </w:rPr>
        <w:t>)</w:t>
      </w:r>
      <w:r w:rsidR="00B83B3E">
        <w:rPr>
          <w:rFonts w:ascii="Calibri" w:hAnsi="Calibri" w:cs="Calibri"/>
          <w:sz w:val="22"/>
          <w:szCs w:val="22"/>
        </w:rPr>
        <w:t>. Fifty</w:t>
      </w:r>
      <w:r w:rsidR="001D68A8">
        <w:rPr>
          <w:rFonts w:ascii="Calibri" w:hAnsi="Calibri" w:cs="Calibri"/>
          <w:sz w:val="22"/>
          <w:szCs w:val="22"/>
        </w:rPr>
        <w:t>-</w:t>
      </w:r>
      <w:r w:rsidR="00B83B3E">
        <w:rPr>
          <w:rFonts w:ascii="Calibri" w:hAnsi="Calibri" w:cs="Calibri"/>
          <w:sz w:val="22"/>
          <w:szCs w:val="22"/>
        </w:rPr>
        <w:t xml:space="preserve">eight </w:t>
      </w:r>
      <w:r w:rsidR="00013F76" w:rsidRPr="0027383E">
        <w:rPr>
          <w:rFonts w:ascii="Calibri" w:hAnsi="Calibri" w:cs="Calibri"/>
          <w:sz w:val="22"/>
          <w:szCs w:val="22"/>
        </w:rPr>
        <w:t xml:space="preserve">(75%) of </w:t>
      </w:r>
      <w:r w:rsidR="00B83B3E">
        <w:rPr>
          <w:rFonts w:ascii="Calibri" w:hAnsi="Calibri" w:cs="Calibri"/>
          <w:sz w:val="22"/>
          <w:szCs w:val="22"/>
        </w:rPr>
        <w:t xml:space="preserve">the </w:t>
      </w:r>
      <w:r w:rsidR="00013F76" w:rsidRPr="0027383E">
        <w:rPr>
          <w:rFonts w:ascii="Calibri" w:hAnsi="Calibri" w:cs="Calibri"/>
          <w:sz w:val="22"/>
          <w:szCs w:val="22"/>
        </w:rPr>
        <w:t xml:space="preserve">77 issues </w:t>
      </w:r>
      <w:r w:rsidR="00B83B3E">
        <w:rPr>
          <w:rFonts w:ascii="Calibri" w:hAnsi="Calibri" w:cs="Calibri"/>
          <w:sz w:val="22"/>
          <w:szCs w:val="22"/>
        </w:rPr>
        <w:t xml:space="preserve">presented were </w:t>
      </w:r>
      <w:r w:rsidR="00013F76" w:rsidRPr="0027383E">
        <w:rPr>
          <w:rFonts w:ascii="Calibri" w:hAnsi="Calibri" w:cs="Calibri"/>
          <w:sz w:val="22"/>
          <w:szCs w:val="22"/>
        </w:rPr>
        <w:t xml:space="preserve">discussed spontaneously by the young adults. The physical impact of cancer and its treatment was mentioned by 62% of young adults. </w:t>
      </w:r>
      <w:r w:rsidR="00BE71D9">
        <w:rPr>
          <w:rFonts w:ascii="Calibri" w:hAnsi="Calibri" w:cs="Calibri"/>
          <w:sz w:val="22"/>
          <w:szCs w:val="22"/>
        </w:rPr>
        <w:t>All 20</w:t>
      </w:r>
      <w:r w:rsidR="00343FCB">
        <w:rPr>
          <w:rFonts w:ascii="Calibri" w:hAnsi="Calibri" w:cs="Calibri"/>
          <w:sz w:val="22"/>
          <w:szCs w:val="22"/>
        </w:rPr>
        <w:t xml:space="preserve"> HCPs </w:t>
      </w:r>
      <w:r w:rsidR="00BE71D9">
        <w:rPr>
          <w:rFonts w:ascii="Calibri" w:hAnsi="Calibri" w:cs="Calibri"/>
          <w:sz w:val="22"/>
          <w:szCs w:val="22"/>
        </w:rPr>
        <w:t xml:space="preserve">interviewed </w:t>
      </w:r>
      <w:r w:rsidR="00184DEE">
        <w:rPr>
          <w:rFonts w:ascii="Calibri" w:hAnsi="Calibri" w:cs="Calibri"/>
          <w:sz w:val="22"/>
          <w:szCs w:val="22"/>
        </w:rPr>
        <w:t>(</w:t>
      </w:r>
      <w:proofErr w:type="spellStart"/>
      <w:r w:rsidR="00F61781">
        <w:rPr>
          <w:rFonts w:ascii="Calibri" w:hAnsi="Calibri" w:cs="Calibri"/>
          <w:sz w:val="22"/>
          <w:szCs w:val="22"/>
        </w:rPr>
        <w:t>eTable</w:t>
      </w:r>
      <w:proofErr w:type="spellEnd"/>
      <w:r w:rsidR="00F61781">
        <w:rPr>
          <w:rFonts w:ascii="Calibri" w:hAnsi="Calibri" w:cs="Calibri"/>
          <w:sz w:val="22"/>
          <w:szCs w:val="22"/>
        </w:rPr>
        <w:t xml:space="preserve"> 3</w:t>
      </w:r>
      <w:r w:rsidR="00312A99">
        <w:rPr>
          <w:rFonts w:ascii="Calibri" w:hAnsi="Calibri" w:cs="Calibri"/>
          <w:sz w:val="22"/>
          <w:szCs w:val="22"/>
        </w:rPr>
        <w:t xml:space="preserve">) </w:t>
      </w:r>
      <w:r w:rsidR="000E3CF0">
        <w:rPr>
          <w:rFonts w:ascii="Calibri" w:hAnsi="Calibri" w:cs="Calibri"/>
          <w:sz w:val="22"/>
          <w:szCs w:val="22"/>
        </w:rPr>
        <w:t xml:space="preserve">judged the </w:t>
      </w:r>
      <w:r w:rsidR="00C45861">
        <w:rPr>
          <w:rFonts w:ascii="Calibri" w:hAnsi="Calibri" w:cs="Calibri"/>
          <w:sz w:val="22"/>
          <w:szCs w:val="22"/>
        </w:rPr>
        <w:t xml:space="preserve">issues </w:t>
      </w:r>
      <w:r w:rsidR="00024679">
        <w:rPr>
          <w:rFonts w:ascii="Calibri" w:hAnsi="Calibri" w:cs="Calibri"/>
          <w:sz w:val="22"/>
          <w:szCs w:val="22"/>
        </w:rPr>
        <w:t>as</w:t>
      </w:r>
      <w:r w:rsidR="00C45861">
        <w:rPr>
          <w:rFonts w:ascii="Calibri" w:hAnsi="Calibri" w:cs="Calibri"/>
          <w:sz w:val="22"/>
          <w:szCs w:val="22"/>
        </w:rPr>
        <w:t xml:space="preserve"> relevant and </w:t>
      </w:r>
      <w:r w:rsidR="006600FF">
        <w:rPr>
          <w:rFonts w:ascii="Calibri" w:hAnsi="Calibri" w:cs="Calibri"/>
          <w:sz w:val="22"/>
          <w:szCs w:val="22"/>
        </w:rPr>
        <w:t xml:space="preserve">identified no omissions. </w:t>
      </w:r>
    </w:p>
    <w:p w14:paraId="57F8C881" w14:textId="42389BF0" w:rsidR="00EE722A" w:rsidRPr="00186947" w:rsidRDefault="00EE722A" w:rsidP="00EE1829">
      <w:pPr>
        <w:pStyle w:val="Heading4"/>
        <w:spacing w:line="480" w:lineRule="auto"/>
      </w:pPr>
      <w:r w:rsidRPr="00186947">
        <w:t>Phase 1b</w:t>
      </w:r>
      <w:r w:rsidR="00F86625" w:rsidRPr="00186947">
        <w:t xml:space="preserve"> Issue review </w:t>
      </w:r>
    </w:p>
    <w:p w14:paraId="43972A9E" w14:textId="3FE0A237" w:rsidR="009E4DB5" w:rsidRPr="00830097" w:rsidRDefault="007C38BE" w:rsidP="00EE1829">
      <w:pPr>
        <w:spacing w:line="480" w:lineRule="auto"/>
        <w:rPr>
          <w:rFonts w:ascii="Calibri" w:hAnsi="Calibri" w:cs="Calibri"/>
          <w:sz w:val="22"/>
          <w:szCs w:val="22"/>
        </w:rPr>
      </w:pPr>
      <w:r w:rsidRPr="00186947">
        <w:rPr>
          <w:rFonts w:ascii="Calibri" w:hAnsi="Calibri" w:cs="Calibri"/>
          <w:sz w:val="22"/>
          <w:szCs w:val="22"/>
        </w:rPr>
        <w:t xml:space="preserve">A total </w:t>
      </w:r>
      <w:r w:rsidR="000A26BC" w:rsidRPr="00186947">
        <w:rPr>
          <w:rFonts w:ascii="Calibri" w:hAnsi="Calibri" w:cs="Calibri"/>
          <w:sz w:val="22"/>
          <w:szCs w:val="22"/>
        </w:rPr>
        <w:t xml:space="preserve">of </w:t>
      </w:r>
      <w:r w:rsidR="0008700F" w:rsidRPr="00186947">
        <w:rPr>
          <w:rFonts w:ascii="Calibri" w:hAnsi="Calibri" w:cs="Calibri"/>
          <w:sz w:val="22"/>
          <w:szCs w:val="22"/>
        </w:rPr>
        <w:t>33</w:t>
      </w:r>
      <w:r w:rsidR="000A26BC" w:rsidRPr="00186947">
        <w:rPr>
          <w:rFonts w:ascii="Calibri" w:hAnsi="Calibri" w:cs="Calibri"/>
          <w:sz w:val="22"/>
          <w:szCs w:val="22"/>
        </w:rPr>
        <w:t xml:space="preserve"> </w:t>
      </w:r>
      <w:r w:rsidR="0020720D" w:rsidRPr="00186947">
        <w:rPr>
          <w:rFonts w:ascii="Calibri" w:hAnsi="Calibri" w:cs="Calibri"/>
          <w:sz w:val="22"/>
          <w:szCs w:val="22"/>
        </w:rPr>
        <w:t>AYAs</w:t>
      </w:r>
      <w:r w:rsidR="004D2AE6">
        <w:rPr>
          <w:rFonts w:ascii="Calibri" w:hAnsi="Calibri" w:cs="Calibri"/>
          <w:sz w:val="22"/>
          <w:szCs w:val="22"/>
        </w:rPr>
        <w:t xml:space="preserve"> </w:t>
      </w:r>
      <w:r w:rsidR="005D06A7">
        <w:rPr>
          <w:rFonts w:ascii="Calibri" w:hAnsi="Calibri" w:cs="Calibri"/>
          <w:sz w:val="22"/>
          <w:szCs w:val="22"/>
        </w:rPr>
        <w:t xml:space="preserve">and </w:t>
      </w:r>
      <w:r w:rsidR="00086FE2" w:rsidRPr="00186947">
        <w:rPr>
          <w:rFonts w:ascii="Calibri" w:hAnsi="Calibri" w:cs="Calibri"/>
          <w:sz w:val="22"/>
          <w:szCs w:val="22"/>
        </w:rPr>
        <w:t xml:space="preserve">eight HCPs </w:t>
      </w:r>
      <w:r w:rsidR="002207AE">
        <w:rPr>
          <w:rFonts w:ascii="Calibri" w:hAnsi="Calibri" w:cs="Calibri"/>
          <w:sz w:val="22"/>
          <w:szCs w:val="22"/>
        </w:rPr>
        <w:t>rated</w:t>
      </w:r>
      <w:r w:rsidR="00086FE2" w:rsidRPr="00186947">
        <w:rPr>
          <w:rFonts w:ascii="Calibri" w:hAnsi="Calibri" w:cs="Calibri"/>
          <w:sz w:val="22"/>
          <w:szCs w:val="22"/>
        </w:rPr>
        <w:t xml:space="preserve"> the issues</w:t>
      </w:r>
      <w:r w:rsidR="000506F3">
        <w:rPr>
          <w:rFonts w:ascii="Calibri" w:hAnsi="Calibri" w:cs="Calibri"/>
          <w:sz w:val="22"/>
          <w:szCs w:val="22"/>
        </w:rPr>
        <w:t xml:space="preserve"> and confirmed their relevance </w:t>
      </w:r>
      <w:r w:rsidR="007C0657" w:rsidRPr="00186947">
        <w:rPr>
          <w:rFonts w:ascii="Calibri" w:hAnsi="Calibri" w:cs="Calibri"/>
          <w:sz w:val="22"/>
          <w:szCs w:val="22"/>
        </w:rPr>
        <w:t xml:space="preserve">The characteristics </w:t>
      </w:r>
      <w:r w:rsidR="00C03263">
        <w:rPr>
          <w:rFonts w:ascii="Calibri" w:hAnsi="Calibri" w:cs="Calibri"/>
          <w:sz w:val="22"/>
          <w:szCs w:val="22"/>
        </w:rPr>
        <w:t>of</w:t>
      </w:r>
      <w:r w:rsidR="00F86625" w:rsidRPr="00186947">
        <w:rPr>
          <w:rFonts w:ascii="Calibri" w:hAnsi="Calibri" w:cs="Calibri"/>
          <w:sz w:val="22"/>
          <w:szCs w:val="22"/>
        </w:rPr>
        <w:t xml:space="preserve"> </w:t>
      </w:r>
      <w:proofErr w:type="gramStart"/>
      <w:r w:rsidR="00984BAC" w:rsidRPr="00186947">
        <w:rPr>
          <w:rFonts w:ascii="Calibri" w:hAnsi="Calibri" w:cs="Calibri"/>
          <w:sz w:val="22"/>
          <w:szCs w:val="22"/>
        </w:rPr>
        <w:t>AYAs</w:t>
      </w:r>
      <w:proofErr w:type="gramEnd"/>
      <w:r w:rsidR="00984BAC" w:rsidRPr="00186947">
        <w:rPr>
          <w:rFonts w:ascii="Calibri" w:hAnsi="Calibri" w:cs="Calibri"/>
          <w:sz w:val="22"/>
          <w:szCs w:val="22"/>
        </w:rPr>
        <w:t xml:space="preserve"> </w:t>
      </w:r>
      <w:r w:rsidR="006B1D1D">
        <w:rPr>
          <w:rFonts w:ascii="Calibri" w:hAnsi="Calibri" w:cs="Calibri"/>
          <w:sz w:val="22"/>
          <w:szCs w:val="22"/>
        </w:rPr>
        <w:t xml:space="preserve">and their ratings </w:t>
      </w:r>
      <w:r w:rsidR="00984BAC" w:rsidRPr="00186947">
        <w:rPr>
          <w:rFonts w:ascii="Calibri" w:hAnsi="Calibri" w:cs="Calibri"/>
          <w:sz w:val="22"/>
          <w:szCs w:val="22"/>
        </w:rPr>
        <w:t xml:space="preserve">have </w:t>
      </w:r>
      <w:r w:rsidRPr="00186947">
        <w:rPr>
          <w:rFonts w:ascii="Calibri" w:hAnsi="Calibri" w:cs="Calibri"/>
          <w:sz w:val="22"/>
          <w:szCs w:val="22"/>
        </w:rPr>
        <w:t xml:space="preserve">been </w:t>
      </w:r>
      <w:r w:rsidR="006B1D1D">
        <w:rPr>
          <w:rFonts w:ascii="Calibri" w:hAnsi="Calibri" w:cs="Calibri"/>
          <w:sz w:val="22"/>
          <w:szCs w:val="22"/>
        </w:rPr>
        <w:t>presented</w:t>
      </w:r>
      <w:r w:rsidRPr="00186947">
        <w:rPr>
          <w:rFonts w:ascii="Calibri" w:hAnsi="Calibri" w:cs="Calibri"/>
          <w:sz w:val="22"/>
          <w:szCs w:val="22"/>
        </w:rPr>
        <w:t xml:space="preserve"> elsewhere </w:t>
      </w:r>
      <w:r w:rsidR="006D7D88" w:rsidRPr="00A9350A">
        <w:rPr>
          <w:rFonts w:ascii="Calibri" w:hAnsi="Calibri" w:cs="Calibri"/>
          <w:noProof/>
          <w:sz w:val="22"/>
          <w:szCs w:val="22"/>
          <w:vertAlign w:val="superscript"/>
        </w:rPr>
        <w:t>2</w:t>
      </w:r>
      <w:r w:rsidR="008C11F0">
        <w:rPr>
          <w:rFonts w:ascii="Calibri" w:hAnsi="Calibri" w:cs="Calibri"/>
          <w:noProof/>
          <w:sz w:val="22"/>
          <w:szCs w:val="22"/>
          <w:vertAlign w:val="superscript"/>
        </w:rPr>
        <w:t>2</w:t>
      </w:r>
      <w:r w:rsidR="009A193B">
        <w:rPr>
          <w:rFonts w:ascii="Calibri" w:hAnsi="Calibri" w:cs="Calibri"/>
          <w:sz w:val="22"/>
          <w:szCs w:val="22"/>
        </w:rPr>
        <w:t xml:space="preserve">, </w:t>
      </w:r>
      <w:proofErr w:type="spellStart"/>
      <w:r w:rsidR="00A21800">
        <w:rPr>
          <w:rFonts w:ascii="Calibri" w:hAnsi="Calibri" w:cs="Calibri"/>
          <w:sz w:val="22"/>
          <w:szCs w:val="22"/>
        </w:rPr>
        <w:t>eTable</w:t>
      </w:r>
      <w:proofErr w:type="spellEnd"/>
      <w:r w:rsidR="00A21800">
        <w:rPr>
          <w:rFonts w:ascii="Calibri" w:hAnsi="Calibri" w:cs="Calibri"/>
          <w:sz w:val="22"/>
          <w:szCs w:val="22"/>
        </w:rPr>
        <w:t xml:space="preserve"> 3 presents</w:t>
      </w:r>
      <w:r w:rsidR="00C03263">
        <w:rPr>
          <w:rFonts w:ascii="Calibri" w:hAnsi="Calibri" w:cs="Calibri"/>
          <w:sz w:val="22"/>
          <w:szCs w:val="22"/>
        </w:rPr>
        <w:t xml:space="preserve"> </w:t>
      </w:r>
      <w:r w:rsidR="00FE2685" w:rsidRPr="00830097">
        <w:rPr>
          <w:rFonts w:ascii="Calibri" w:hAnsi="Calibri" w:cs="Calibri"/>
          <w:sz w:val="22"/>
          <w:szCs w:val="22"/>
        </w:rPr>
        <w:t>HCP</w:t>
      </w:r>
      <w:r w:rsidR="009A193B">
        <w:rPr>
          <w:rFonts w:ascii="Calibri" w:hAnsi="Calibri" w:cs="Calibri"/>
          <w:sz w:val="22"/>
          <w:szCs w:val="22"/>
        </w:rPr>
        <w:t xml:space="preserve"> characteristics</w:t>
      </w:r>
      <w:r w:rsidR="00A543ED">
        <w:rPr>
          <w:rFonts w:ascii="Calibri" w:eastAsia="SimSun" w:hAnsi="Calibri" w:cs="Calibri"/>
          <w:sz w:val="22"/>
          <w:szCs w:val="22"/>
        </w:rPr>
        <w:t>.</w:t>
      </w:r>
    </w:p>
    <w:p w14:paraId="3831C930" w14:textId="65A7000A" w:rsidR="00BA1E1B" w:rsidRDefault="00BA1E1B" w:rsidP="00EE1829">
      <w:pPr>
        <w:pStyle w:val="Heading4"/>
        <w:spacing w:line="480" w:lineRule="auto"/>
      </w:pPr>
      <w:r>
        <w:t>Phase 2 drafting the provisional questionnaire</w:t>
      </w:r>
    </w:p>
    <w:p w14:paraId="125939CF" w14:textId="27BBEF59" w:rsidR="0020350D" w:rsidRDefault="00B16564" w:rsidP="00EE1829">
      <w:pPr>
        <w:spacing w:line="480" w:lineRule="auto"/>
        <w:rPr>
          <w:rFonts w:ascii="Calibri" w:hAnsi="Calibri" w:cs="Calibri"/>
          <w:sz w:val="22"/>
          <w:szCs w:val="22"/>
        </w:rPr>
      </w:pPr>
      <w:r>
        <w:rPr>
          <w:rFonts w:ascii="Calibri" w:hAnsi="Calibri" w:cs="Calibri"/>
          <w:sz w:val="22"/>
          <w:szCs w:val="22"/>
        </w:rPr>
        <w:t>Decisions relating to the</w:t>
      </w:r>
      <w:r w:rsidR="00B20202">
        <w:rPr>
          <w:rFonts w:ascii="Calibri" w:hAnsi="Calibri" w:cs="Calibri"/>
          <w:sz w:val="22"/>
          <w:szCs w:val="22"/>
        </w:rPr>
        <w:t xml:space="preserve"> issues </w:t>
      </w:r>
      <w:r w:rsidR="00176CB6">
        <w:rPr>
          <w:rFonts w:ascii="Calibri" w:hAnsi="Calibri" w:cs="Calibri"/>
          <w:sz w:val="22"/>
          <w:szCs w:val="22"/>
        </w:rPr>
        <w:t xml:space="preserve">(n=87) </w:t>
      </w:r>
      <w:r w:rsidR="00A92929">
        <w:rPr>
          <w:rFonts w:ascii="Calibri" w:hAnsi="Calibri" w:cs="Calibri"/>
          <w:sz w:val="22"/>
          <w:szCs w:val="22"/>
        </w:rPr>
        <w:t xml:space="preserve">are presented in </w:t>
      </w:r>
      <w:proofErr w:type="spellStart"/>
      <w:r w:rsidR="00CE00FE">
        <w:rPr>
          <w:rFonts w:ascii="Calibri" w:hAnsi="Calibri" w:cs="Calibri"/>
          <w:sz w:val="22"/>
          <w:szCs w:val="22"/>
        </w:rPr>
        <w:t>eTable</w:t>
      </w:r>
      <w:proofErr w:type="spellEnd"/>
      <w:r w:rsidR="00135532">
        <w:rPr>
          <w:rFonts w:ascii="Calibri" w:hAnsi="Calibri" w:cs="Calibri"/>
          <w:sz w:val="22"/>
          <w:szCs w:val="22"/>
        </w:rPr>
        <w:t xml:space="preserve"> </w:t>
      </w:r>
      <w:r w:rsidR="002F0C87">
        <w:rPr>
          <w:rFonts w:ascii="Calibri" w:hAnsi="Calibri" w:cs="Calibri"/>
          <w:sz w:val="22"/>
          <w:szCs w:val="22"/>
        </w:rPr>
        <w:t>2</w:t>
      </w:r>
      <w:r w:rsidR="000D7EA2">
        <w:rPr>
          <w:rFonts w:ascii="Calibri" w:hAnsi="Calibri" w:cs="Calibri"/>
          <w:sz w:val="22"/>
          <w:szCs w:val="22"/>
        </w:rPr>
        <w:t>:</w:t>
      </w:r>
      <w:r w:rsidR="00CA55D3">
        <w:rPr>
          <w:rFonts w:ascii="Calibri" w:hAnsi="Calibri" w:cs="Calibri"/>
          <w:sz w:val="22"/>
          <w:szCs w:val="22"/>
        </w:rPr>
        <w:t xml:space="preserve"> </w:t>
      </w:r>
      <w:r w:rsidR="00E4144F">
        <w:rPr>
          <w:rFonts w:ascii="Calibri" w:hAnsi="Calibri" w:cs="Calibri"/>
          <w:sz w:val="22"/>
          <w:szCs w:val="22"/>
        </w:rPr>
        <w:t xml:space="preserve">41 were removed </w:t>
      </w:r>
      <w:r w:rsidR="003C3D13" w:rsidRPr="003C3D13">
        <w:rPr>
          <w:rFonts w:ascii="Calibri" w:hAnsi="Calibri" w:cs="Calibri"/>
          <w:sz w:val="22"/>
          <w:szCs w:val="22"/>
        </w:rPr>
        <w:t>due to overlap, redundancy, or inapplicability, resulting in 50 questionnaire items</w:t>
      </w:r>
      <w:r w:rsidR="00451071">
        <w:rPr>
          <w:rFonts w:ascii="Calibri" w:hAnsi="Calibri" w:cs="Calibri"/>
          <w:sz w:val="22"/>
          <w:szCs w:val="22"/>
        </w:rPr>
        <w:t xml:space="preserve"> (Supplemental text 2). Ten questions were selected </w:t>
      </w:r>
      <w:r w:rsidR="003C3D13" w:rsidRPr="003C3D13">
        <w:rPr>
          <w:rFonts w:ascii="Calibri" w:hAnsi="Calibri" w:cs="Calibri"/>
          <w:sz w:val="22"/>
          <w:szCs w:val="22"/>
        </w:rPr>
        <w:t>from the EORTC Item Library</w:t>
      </w:r>
      <w:r w:rsidR="00E56093">
        <w:rPr>
          <w:rFonts w:ascii="Calibri" w:hAnsi="Calibri" w:cs="Calibri"/>
          <w:sz w:val="22"/>
          <w:szCs w:val="22"/>
          <w:vertAlign w:val="superscript"/>
        </w:rPr>
        <w:t>20</w:t>
      </w:r>
      <w:r w:rsidR="003C3D13" w:rsidRPr="003C3D13">
        <w:rPr>
          <w:rFonts w:ascii="Calibri" w:hAnsi="Calibri" w:cs="Calibri"/>
          <w:sz w:val="22"/>
          <w:szCs w:val="22"/>
        </w:rPr>
        <w:t xml:space="preserve">, 14 adapted, </w:t>
      </w:r>
      <w:r w:rsidR="00451071">
        <w:rPr>
          <w:rFonts w:ascii="Calibri" w:hAnsi="Calibri" w:cs="Calibri"/>
          <w:sz w:val="22"/>
          <w:szCs w:val="22"/>
        </w:rPr>
        <w:t xml:space="preserve">and </w:t>
      </w:r>
      <w:r w:rsidR="003C3D13" w:rsidRPr="003C3D13">
        <w:rPr>
          <w:rFonts w:ascii="Calibri" w:hAnsi="Calibri" w:cs="Calibri"/>
          <w:sz w:val="22"/>
          <w:szCs w:val="22"/>
        </w:rPr>
        <w:t xml:space="preserve">26 new. Items included positive changes </w:t>
      </w:r>
      <w:r w:rsidR="0046688A">
        <w:rPr>
          <w:rFonts w:ascii="Calibri" w:hAnsi="Calibri" w:cs="Calibri"/>
          <w:sz w:val="22"/>
          <w:szCs w:val="22"/>
        </w:rPr>
        <w:t xml:space="preserve">(n=12) </w:t>
      </w:r>
      <w:r w:rsidR="003C3D13" w:rsidRPr="003C3D13">
        <w:rPr>
          <w:rFonts w:ascii="Calibri" w:hAnsi="Calibri" w:cs="Calibri"/>
          <w:sz w:val="22"/>
          <w:szCs w:val="22"/>
        </w:rPr>
        <w:t>and conditional questions</w:t>
      </w:r>
      <w:r w:rsidR="0046688A">
        <w:rPr>
          <w:rFonts w:ascii="Calibri" w:hAnsi="Calibri" w:cs="Calibri"/>
          <w:sz w:val="22"/>
          <w:szCs w:val="22"/>
        </w:rPr>
        <w:t xml:space="preserve"> (</w:t>
      </w:r>
      <w:r w:rsidR="00451071">
        <w:rPr>
          <w:rFonts w:ascii="Calibri" w:hAnsi="Calibri" w:cs="Calibri"/>
          <w:sz w:val="22"/>
          <w:szCs w:val="22"/>
        </w:rPr>
        <w:t>n=8)</w:t>
      </w:r>
      <w:r w:rsidR="003C3D13" w:rsidRPr="003C3D13">
        <w:rPr>
          <w:rFonts w:ascii="Calibri" w:hAnsi="Calibri" w:cs="Calibri"/>
          <w:sz w:val="22"/>
          <w:szCs w:val="22"/>
        </w:rPr>
        <w:t>.</w:t>
      </w:r>
    </w:p>
    <w:p w14:paraId="6970FCD5" w14:textId="77777777" w:rsidR="00017924" w:rsidRPr="008303CC" w:rsidRDefault="00017924" w:rsidP="00EE1829">
      <w:pPr>
        <w:pStyle w:val="Heading4"/>
        <w:spacing w:line="480" w:lineRule="auto"/>
      </w:pPr>
      <w:r w:rsidRPr="008303CC">
        <w:lastRenderedPageBreak/>
        <w:t xml:space="preserve">Phase 3 </w:t>
      </w:r>
      <w:r>
        <w:t>pilot testing the questionnaire with</w:t>
      </w:r>
      <w:r w:rsidRPr="008303CC">
        <w:t xml:space="preserve"> AYAs 14-39 years</w:t>
      </w:r>
    </w:p>
    <w:p w14:paraId="6F5A1079" w14:textId="77777777" w:rsidR="00C727A0" w:rsidRPr="00B50B89" w:rsidRDefault="00C727A0" w:rsidP="00EE1829">
      <w:pPr>
        <w:pStyle w:val="Heading5"/>
        <w:spacing w:line="480" w:lineRule="auto"/>
        <w:rPr>
          <w:rFonts w:cs="Calibri"/>
        </w:rPr>
      </w:pPr>
      <w:r w:rsidRPr="00B50B89">
        <w:rPr>
          <w:rFonts w:cs="Calibri"/>
        </w:rPr>
        <w:t>Participants</w:t>
      </w:r>
    </w:p>
    <w:p w14:paraId="7110DD0D" w14:textId="33B4809F" w:rsidR="00917F17" w:rsidRPr="00B50B89" w:rsidRDefault="00613B42" w:rsidP="00EE1829">
      <w:pPr>
        <w:spacing w:line="480" w:lineRule="auto"/>
        <w:rPr>
          <w:rFonts w:cs="Calibri"/>
          <w:sz w:val="22"/>
          <w:szCs w:val="22"/>
        </w:rPr>
      </w:pPr>
      <w:r w:rsidRPr="00602191">
        <w:rPr>
          <w:rFonts w:ascii="Calibri" w:hAnsi="Calibri" w:cs="Calibri"/>
          <w:sz w:val="22"/>
          <w:szCs w:val="22"/>
        </w:rPr>
        <w:t xml:space="preserve">The draft questionnaire was completed by </w:t>
      </w:r>
      <w:r w:rsidR="006F2C15" w:rsidRPr="00602191">
        <w:rPr>
          <w:rFonts w:ascii="Calibri" w:hAnsi="Calibri" w:cs="Calibri"/>
          <w:sz w:val="22"/>
          <w:szCs w:val="22"/>
        </w:rPr>
        <w:t>253 AYAs</w:t>
      </w:r>
      <w:r w:rsidR="00174BF0">
        <w:rPr>
          <w:rFonts w:ascii="Calibri" w:hAnsi="Calibri" w:cs="Calibri"/>
          <w:sz w:val="22"/>
          <w:szCs w:val="22"/>
        </w:rPr>
        <w:t xml:space="preserve"> (</w:t>
      </w:r>
      <w:r w:rsidR="00321506">
        <w:rPr>
          <w:rFonts w:ascii="Calibri" w:hAnsi="Calibri" w:cs="Calibri"/>
          <w:sz w:val="22"/>
          <w:szCs w:val="22"/>
        </w:rPr>
        <w:t>n=</w:t>
      </w:r>
      <w:r w:rsidR="007F1D41">
        <w:rPr>
          <w:rFonts w:ascii="Calibri" w:hAnsi="Calibri" w:cs="Calibri"/>
          <w:sz w:val="22"/>
          <w:szCs w:val="22"/>
        </w:rPr>
        <w:t>216 completed relevance</w:t>
      </w:r>
      <w:r w:rsidR="00547E38">
        <w:rPr>
          <w:rFonts w:ascii="Calibri" w:hAnsi="Calibri" w:cs="Calibri"/>
          <w:sz w:val="22"/>
          <w:szCs w:val="22"/>
        </w:rPr>
        <w:t xml:space="preserve"> and importance ratings)</w:t>
      </w:r>
      <w:r w:rsidR="006F2C15" w:rsidRPr="00602191">
        <w:rPr>
          <w:rFonts w:ascii="Calibri" w:hAnsi="Calibri" w:cs="Calibri"/>
          <w:sz w:val="22"/>
          <w:szCs w:val="22"/>
        </w:rPr>
        <w:t>, mean (SD) age 2</w:t>
      </w:r>
      <w:r w:rsidR="00434E8D">
        <w:rPr>
          <w:rFonts w:ascii="Calibri" w:hAnsi="Calibri" w:cs="Calibri"/>
          <w:sz w:val="22"/>
          <w:szCs w:val="22"/>
        </w:rPr>
        <w:t>5.5</w:t>
      </w:r>
      <w:r w:rsidR="006F2C15" w:rsidRPr="00602191">
        <w:rPr>
          <w:rFonts w:ascii="Calibri" w:hAnsi="Calibri" w:cs="Calibri"/>
          <w:sz w:val="22"/>
          <w:szCs w:val="22"/>
        </w:rPr>
        <w:t xml:space="preserve"> (</w:t>
      </w:r>
      <w:r w:rsidR="00434E8D">
        <w:rPr>
          <w:rFonts w:ascii="Calibri" w:hAnsi="Calibri" w:cs="Calibri"/>
          <w:sz w:val="22"/>
          <w:szCs w:val="22"/>
        </w:rPr>
        <w:t>7.5</w:t>
      </w:r>
      <w:r w:rsidR="006F2C15" w:rsidRPr="00602191">
        <w:rPr>
          <w:rFonts w:ascii="Calibri" w:hAnsi="Calibri" w:cs="Calibri"/>
          <w:sz w:val="22"/>
          <w:szCs w:val="22"/>
        </w:rPr>
        <w:t>) years</w:t>
      </w:r>
      <w:r w:rsidRPr="00602191">
        <w:rPr>
          <w:rFonts w:ascii="Calibri" w:hAnsi="Calibri" w:cs="Calibri"/>
          <w:sz w:val="22"/>
          <w:szCs w:val="22"/>
        </w:rPr>
        <w:t xml:space="preserve">, 51% males, </w:t>
      </w:r>
      <w:r w:rsidR="00AA4CDA" w:rsidRPr="00602191">
        <w:rPr>
          <w:rFonts w:ascii="Calibri" w:hAnsi="Calibri" w:cs="Calibri"/>
          <w:sz w:val="22"/>
          <w:szCs w:val="22"/>
        </w:rPr>
        <w:t>21% sarcoma</w:t>
      </w:r>
      <w:r w:rsidR="00F304BA">
        <w:rPr>
          <w:rFonts w:ascii="Calibri" w:hAnsi="Calibri" w:cs="Calibri"/>
          <w:sz w:val="22"/>
          <w:szCs w:val="22"/>
        </w:rPr>
        <w:t xml:space="preserve">. </w:t>
      </w:r>
      <w:r w:rsidR="003A6386" w:rsidRPr="00602191">
        <w:rPr>
          <w:rFonts w:ascii="Calibri" w:hAnsi="Calibri" w:cs="Calibri"/>
          <w:bCs/>
          <w:sz w:val="22"/>
          <w:szCs w:val="22"/>
        </w:rPr>
        <w:t>Mean (SD) time since diagnosis was 1</w:t>
      </w:r>
      <w:r w:rsidR="005A3F71">
        <w:rPr>
          <w:rFonts w:ascii="Calibri" w:hAnsi="Calibri" w:cs="Calibri"/>
          <w:bCs/>
          <w:sz w:val="22"/>
          <w:szCs w:val="22"/>
        </w:rPr>
        <w:t>7.7</w:t>
      </w:r>
      <w:r w:rsidR="003A6386" w:rsidRPr="00602191">
        <w:rPr>
          <w:rFonts w:ascii="Calibri" w:hAnsi="Calibri" w:cs="Calibri"/>
          <w:bCs/>
          <w:sz w:val="22"/>
          <w:szCs w:val="22"/>
        </w:rPr>
        <w:t xml:space="preserve"> (8</w:t>
      </w:r>
      <w:r w:rsidR="005A3F71">
        <w:rPr>
          <w:rFonts w:ascii="Calibri" w:hAnsi="Calibri" w:cs="Calibri"/>
          <w:bCs/>
          <w:sz w:val="22"/>
          <w:szCs w:val="22"/>
        </w:rPr>
        <w:t>.0</w:t>
      </w:r>
      <w:r w:rsidR="003A6386" w:rsidRPr="00602191">
        <w:rPr>
          <w:rFonts w:ascii="Calibri" w:hAnsi="Calibri" w:cs="Calibri"/>
          <w:bCs/>
          <w:sz w:val="22"/>
          <w:szCs w:val="22"/>
        </w:rPr>
        <w:t>) months, range 0-180,</w:t>
      </w:r>
      <w:r w:rsidR="003A6386" w:rsidRPr="00602191">
        <w:rPr>
          <w:rFonts w:ascii="Calibri" w:hAnsi="Calibri" w:cs="Calibri"/>
          <w:sz w:val="22"/>
          <w:szCs w:val="22"/>
        </w:rPr>
        <w:t xml:space="preserve"> 81% currently on treatment, and 79% treated with curative intent. </w:t>
      </w:r>
      <w:r w:rsidR="002932CA">
        <w:rPr>
          <w:rFonts w:ascii="Calibri" w:hAnsi="Calibri" w:cs="Calibri"/>
          <w:sz w:val="22"/>
          <w:szCs w:val="22"/>
        </w:rPr>
        <w:t xml:space="preserve">Table 1 presents the socio-demographic and clinical characteristics of the sample </w:t>
      </w:r>
      <w:r w:rsidR="00E923F1">
        <w:rPr>
          <w:rFonts w:ascii="Calibri" w:hAnsi="Calibri" w:cs="Calibri"/>
          <w:sz w:val="22"/>
          <w:szCs w:val="22"/>
        </w:rPr>
        <w:t xml:space="preserve">revealing </w:t>
      </w:r>
      <w:r w:rsidR="004F59BF" w:rsidRPr="00B50B89">
        <w:rPr>
          <w:rFonts w:ascii="Calibri" w:hAnsi="Calibri" w:cs="Calibri"/>
          <w:sz w:val="22"/>
          <w:szCs w:val="22"/>
        </w:rPr>
        <w:t>diversity in representation.</w:t>
      </w:r>
    </w:p>
    <w:p w14:paraId="737FCA87" w14:textId="6406DD3B" w:rsidR="00C727A0" w:rsidRPr="00B50B89" w:rsidRDefault="00C727A0" w:rsidP="00EE1829">
      <w:pPr>
        <w:pStyle w:val="Heading5"/>
        <w:spacing w:line="480" w:lineRule="auto"/>
        <w:rPr>
          <w:rFonts w:cs="Calibri"/>
        </w:rPr>
      </w:pPr>
      <w:r w:rsidRPr="00B50B89">
        <w:rPr>
          <w:rFonts w:cs="Calibri"/>
        </w:rPr>
        <w:t>Performance of questions</w:t>
      </w:r>
    </w:p>
    <w:p w14:paraId="4CB72258" w14:textId="516F7577" w:rsidR="00C07E41" w:rsidRPr="00C727A0" w:rsidRDefault="0015491C" w:rsidP="00EE1829">
      <w:pPr>
        <w:spacing w:line="480" w:lineRule="auto"/>
        <w:rPr>
          <w:rFonts w:ascii="Calibri" w:hAnsi="Calibri" w:cs="Calibri"/>
          <w:sz w:val="22"/>
          <w:szCs w:val="22"/>
        </w:rPr>
      </w:pPr>
      <w:r>
        <w:rPr>
          <w:rFonts w:ascii="Calibri" w:hAnsi="Calibri" w:cs="Calibri"/>
          <w:bCs/>
          <w:sz w:val="22"/>
          <w:szCs w:val="22"/>
        </w:rPr>
        <w:t>M</w:t>
      </w:r>
      <w:r w:rsidR="00C07E41" w:rsidRPr="00C727A0">
        <w:rPr>
          <w:rFonts w:ascii="Calibri" w:hAnsi="Calibri" w:cs="Calibri"/>
          <w:bCs/>
          <w:sz w:val="22"/>
          <w:szCs w:val="22"/>
        </w:rPr>
        <w:t xml:space="preserve">ore than 95% of </w:t>
      </w:r>
      <w:r w:rsidR="00A87A54">
        <w:rPr>
          <w:rFonts w:ascii="Calibri" w:hAnsi="Calibri" w:cs="Calibri"/>
          <w:bCs/>
          <w:sz w:val="22"/>
          <w:szCs w:val="22"/>
        </w:rPr>
        <w:t>AYAs</w:t>
      </w:r>
      <w:r w:rsidR="00C07E41" w:rsidRPr="00C727A0">
        <w:rPr>
          <w:rFonts w:ascii="Calibri" w:hAnsi="Calibri" w:cs="Calibri"/>
          <w:bCs/>
          <w:sz w:val="22"/>
          <w:szCs w:val="22"/>
        </w:rPr>
        <w:t xml:space="preserve"> complet</w:t>
      </w:r>
      <w:r>
        <w:rPr>
          <w:rFonts w:ascii="Calibri" w:hAnsi="Calibri" w:cs="Calibri"/>
          <w:bCs/>
          <w:sz w:val="22"/>
          <w:szCs w:val="22"/>
        </w:rPr>
        <w:t>ed</w:t>
      </w:r>
      <w:r w:rsidR="00C07E41" w:rsidRPr="00C727A0">
        <w:rPr>
          <w:rFonts w:ascii="Calibri" w:hAnsi="Calibri" w:cs="Calibri"/>
          <w:bCs/>
          <w:sz w:val="22"/>
          <w:szCs w:val="22"/>
        </w:rPr>
        <w:t xml:space="preserve"> all non-conditional questions</w:t>
      </w:r>
      <w:r w:rsidR="00663033" w:rsidRPr="00C727A0">
        <w:rPr>
          <w:rFonts w:ascii="Calibri" w:hAnsi="Calibri" w:cs="Calibri"/>
          <w:bCs/>
          <w:sz w:val="22"/>
          <w:szCs w:val="22"/>
        </w:rPr>
        <w:t xml:space="preserve"> </w:t>
      </w:r>
      <w:r w:rsidR="00CC452F" w:rsidRPr="00C727A0">
        <w:rPr>
          <w:rFonts w:ascii="Calibri" w:hAnsi="Calibri" w:cs="Calibri"/>
          <w:bCs/>
          <w:sz w:val="22"/>
          <w:szCs w:val="22"/>
        </w:rPr>
        <w:t xml:space="preserve">(Table </w:t>
      </w:r>
      <w:r w:rsidR="00B22AE0">
        <w:rPr>
          <w:rFonts w:ascii="Calibri" w:hAnsi="Calibri" w:cs="Calibri"/>
          <w:bCs/>
          <w:sz w:val="22"/>
          <w:szCs w:val="22"/>
        </w:rPr>
        <w:t>2</w:t>
      </w:r>
      <w:r w:rsidR="00CC452F" w:rsidRPr="00C727A0">
        <w:rPr>
          <w:rFonts w:ascii="Calibri" w:hAnsi="Calibri" w:cs="Calibri"/>
          <w:bCs/>
          <w:sz w:val="22"/>
          <w:szCs w:val="22"/>
        </w:rPr>
        <w:t>)</w:t>
      </w:r>
      <w:r w:rsidR="00CC452F">
        <w:rPr>
          <w:rFonts w:ascii="Calibri" w:hAnsi="Calibri" w:cs="Calibri"/>
          <w:bCs/>
          <w:sz w:val="22"/>
          <w:szCs w:val="22"/>
        </w:rPr>
        <w:t xml:space="preserve"> </w:t>
      </w:r>
      <w:r w:rsidR="00663033" w:rsidRPr="00C727A0">
        <w:rPr>
          <w:rFonts w:ascii="Calibri" w:hAnsi="Calibri" w:cs="Calibri"/>
          <w:bCs/>
          <w:sz w:val="22"/>
          <w:szCs w:val="22"/>
        </w:rPr>
        <w:t xml:space="preserve">and </w:t>
      </w:r>
      <w:r w:rsidR="008475AE">
        <w:rPr>
          <w:rFonts w:ascii="Calibri" w:hAnsi="Calibri" w:cs="Calibri"/>
          <w:bCs/>
          <w:sz w:val="22"/>
          <w:szCs w:val="22"/>
        </w:rPr>
        <w:t xml:space="preserve">there was </w:t>
      </w:r>
      <w:r w:rsidR="00663033" w:rsidRPr="00C727A0">
        <w:rPr>
          <w:rFonts w:ascii="Calibri" w:hAnsi="Calibri" w:cs="Calibri"/>
          <w:bCs/>
          <w:sz w:val="22"/>
          <w:szCs w:val="22"/>
        </w:rPr>
        <w:t xml:space="preserve">no </w:t>
      </w:r>
      <w:r w:rsidR="00803D30">
        <w:rPr>
          <w:rFonts w:ascii="Calibri" w:hAnsi="Calibri" w:cs="Calibri"/>
          <w:bCs/>
          <w:sz w:val="22"/>
          <w:szCs w:val="22"/>
        </w:rPr>
        <w:t xml:space="preserve">evidence of </w:t>
      </w:r>
      <w:r w:rsidR="00663033" w:rsidRPr="00C727A0">
        <w:rPr>
          <w:rFonts w:ascii="Calibri" w:hAnsi="Calibri" w:cs="Calibri"/>
          <w:bCs/>
          <w:sz w:val="22"/>
          <w:szCs w:val="22"/>
        </w:rPr>
        <w:t xml:space="preserve">floor </w:t>
      </w:r>
      <w:r w:rsidR="00803D30">
        <w:rPr>
          <w:rFonts w:ascii="Calibri" w:hAnsi="Calibri" w:cs="Calibri"/>
          <w:bCs/>
          <w:sz w:val="22"/>
          <w:szCs w:val="22"/>
        </w:rPr>
        <w:t xml:space="preserve">or ceiling </w:t>
      </w:r>
      <w:r w:rsidR="00663033" w:rsidRPr="00C727A0">
        <w:rPr>
          <w:rFonts w:ascii="Calibri" w:hAnsi="Calibri" w:cs="Calibri"/>
          <w:bCs/>
          <w:sz w:val="22"/>
          <w:szCs w:val="22"/>
        </w:rPr>
        <w:t>effects</w:t>
      </w:r>
      <w:r w:rsidR="00CC452F">
        <w:rPr>
          <w:rFonts w:ascii="Calibri" w:hAnsi="Calibri" w:cs="Calibri"/>
          <w:bCs/>
          <w:sz w:val="22"/>
          <w:szCs w:val="22"/>
        </w:rPr>
        <w:t xml:space="preserve">. </w:t>
      </w:r>
      <w:r w:rsidR="00C07E41" w:rsidRPr="00C727A0">
        <w:rPr>
          <w:rFonts w:ascii="Calibri" w:hAnsi="Calibri" w:cs="Calibri"/>
          <w:bCs/>
          <w:sz w:val="22"/>
          <w:szCs w:val="22"/>
        </w:rPr>
        <w:t xml:space="preserve">Only one question, loss of friendships, failed to meet the threshold for prevalence </w:t>
      </w:r>
      <w:r w:rsidR="00906F58" w:rsidRPr="00C727A0">
        <w:rPr>
          <w:rFonts w:ascii="Calibri" w:hAnsi="Calibri" w:cs="Calibri"/>
          <w:bCs/>
          <w:sz w:val="22"/>
          <w:szCs w:val="22"/>
        </w:rPr>
        <w:t>(</w:t>
      </w:r>
      <w:r w:rsidR="00C07E41" w:rsidRPr="00C727A0">
        <w:rPr>
          <w:rFonts w:ascii="Calibri" w:hAnsi="Calibri" w:cs="Calibri"/>
          <w:bCs/>
          <w:sz w:val="22"/>
          <w:szCs w:val="22"/>
        </w:rPr>
        <w:t>27% rat</w:t>
      </w:r>
      <w:r w:rsidR="00401432">
        <w:rPr>
          <w:rFonts w:ascii="Calibri" w:hAnsi="Calibri" w:cs="Calibri"/>
          <w:bCs/>
          <w:sz w:val="22"/>
          <w:szCs w:val="22"/>
        </w:rPr>
        <w:t>ed</w:t>
      </w:r>
      <w:r w:rsidR="00C07E41" w:rsidRPr="00C727A0">
        <w:rPr>
          <w:rFonts w:ascii="Calibri" w:hAnsi="Calibri" w:cs="Calibri"/>
          <w:bCs/>
          <w:sz w:val="22"/>
          <w:szCs w:val="22"/>
        </w:rPr>
        <w:t xml:space="preserve"> this at least </w:t>
      </w:r>
      <w:r w:rsidR="002F6587" w:rsidRPr="00C87A68">
        <w:rPr>
          <w:rFonts w:ascii="Calibri" w:hAnsi="Calibri" w:cs="Calibri"/>
          <w:bCs/>
          <w:iCs/>
          <w:sz w:val="22"/>
          <w:szCs w:val="22"/>
          <w:lang w:val="en-US"/>
        </w:rPr>
        <w:t xml:space="preserve">“a </w:t>
      </w:r>
      <w:r w:rsidR="002F6587">
        <w:rPr>
          <w:rFonts w:ascii="Calibri" w:hAnsi="Calibri" w:cs="Calibri"/>
          <w:bCs/>
          <w:iCs/>
          <w:sz w:val="22"/>
          <w:szCs w:val="22"/>
          <w:lang w:val="en-US"/>
        </w:rPr>
        <w:t xml:space="preserve">little </w:t>
      </w:r>
      <w:r w:rsidR="002F6587" w:rsidRPr="00C87A68">
        <w:rPr>
          <w:rFonts w:ascii="Calibri" w:hAnsi="Calibri" w:cs="Calibri"/>
          <w:bCs/>
          <w:iCs/>
          <w:sz w:val="22"/>
          <w:szCs w:val="22"/>
          <w:lang w:val="en-US"/>
        </w:rPr>
        <w:t>bit”</w:t>
      </w:r>
      <w:r w:rsidR="004C7D27">
        <w:rPr>
          <w:rFonts w:ascii="Calibri" w:hAnsi="Calibri" w:cs="Calibri"/>
          <w:bCs/>
          <w:iCs/>
          <w:sz w:val="22"/>
          <w:szCs w:val="22"/>
          <w:lang w:val="en-US"/>
        </w:rPr>
        <w:t>).</w:t>
      </w:r>
      <w:r w:rsidR="005963F3">
        <w:rPr>
          <w:rFonts w:ascii="Calibri" w:hAnsi="Calibri" w:cs="Calibri"/>
          <w:bCs/>
          <w:iCs/>
          <w:sz w:val="22"/>
          <w:szCs w:val="22"/>
          <w:lang w:val="en-US"/>
        </w:rPr>
        <w:t xml:space="preserve"> Q</w:t>
      </w:r>
      <w:r w:rsidR="00317180">
        <w:rPr>
          <w:rFonts w:ascii="Calibri" w:hAnsi="Calibri" w:cs="Calibri"/>
          <w:bCs/>
          <w:iCs/>
          <w:sz w:val="22"/>
          <w:szCs w:val="22"/>
          <w:lang w:val="en-US"/>
        </w:rPr>
        <w:t>u</w:t>
      </w:r>
      <w:proofErr w:type="spellStart"/>
      <w:r w:rsidR="00A3642B" w:rsidRPr="00C727A0">
        <w:rPr>
          <w:rFonts w:ascii="Calibri" w:hAnsi="Calibri" w:cs="Calibri"/>
          <w:bCs/>
          <w:sz w:val="22"/>
          <w:szCs w:val="22"/>
        </w:rPr>
        <w:t>estion</w:t>
      </w:r>
      <w:r w:rsidR="00BB45D4">
        <w:rPr>
          <w:rFonts w:ascii="Calibri" w:hAnsi="Calibri" w:cs="Calibri"/>
          <w:bCs/>
          <w:sz w:val="22"/>
          <w:szCs w:val="22"/>
        </w:rPr>
        <w:t>s</w:t>
      </w:r>
      <w:proofErr w:type="spellEnd"/>
      <w:r w:rsidR="00A3642B" w:rsidRPr="00C727A0">
        <w:rPr>
          <w:rFonts w:ascii="Calibri" w:hAnsi="Calibri" w:cs="Calibri"/>
          <w:bCs/>
          <w:sz w:val="22"/>
          <w:szCs w:val="22"/>
        </w:rPr>
        <w:t xml:space="preserve"> about re-evaluation of priorities</w:t>
      </w:r>
      <w:r w:rsidR="00B15F7C">
        <w:rPr>
          <w:rFonts w:ascii="Calibri" w:hAnsi="Calibri" w:cs="Calibri"/>
          <w:bCs/>
          <w:sz w:val="22"/>
          <w:szCs w:val="22"/>
        </w:rPr>
        <w:t xml:space="preserve"> and enhanced motivation to live life to the full</w:t>
      </w:r>
      <w:r w:rsidR="00DE60B3" w:rsidRPr="00C727A0">
        <w:rPr>
          <w:rFonts w:ascii="Calibri" w:hAnsi="Calibri" w:cs="Calibri"/>
          <w:bCs/>
          <w:sz w:val="22"/>
          <w:szCs w:val="22"/>
        </w:rPr>
        <w:t xml:space="preserve"> w</w:t>
      </w:r>
      <w:r w:rsidR="00404571">
        <w:rPr>
          <w:rFonts w:ascii="Calibri" w:hAnsi="Calibri" w:cs="Calibri"/>
          <w:bCs/>
          <w:sz w:val="22"/>
          <w:szCs w:val="22"/>
        </w:rPr>
        <w:t>ere</w:t>
      </w:r>
      <w:r w:rsidR="00DE60B3" w:rsidRPr="00C727A0">
        <w:rPr>
          <w:rFonts w:ascii="Calibri" w:hAnsi="Calibri" w:cs="Calibri"/>
          <w:bCs/>
          <w:sz w:val="22"/>
          <w:szCs w:val="22"/>
        </w:rPr>
        <w:t xml:space="preserve"> </w:t>
      </w:r>
      <w:r w:rsidR="000B2068">
        <w:rPr>
          <w:rFonts w:ascii="Calibri" w:hAnsi="Calibri" w:cs="Calibri"/>
          <w:bCs/>
          <w:sz w:val="22"/>
          <w:szCs w:val="22"/>
        </w:rPr>
        <w:t>relevant to</w:t>
      </w:r>
      <w:r w:rsidR="00DE60B3" w:rsidRPr="00C727A0">
        <w:rPr>
          <w:rFonts w:ascii="Calibri" w:hAnsi="Calibri" w:cs="Calibri"/>
          <w:bCs/>
          <w:sz w:val="22"/>
          <w:szCs w:val="22"/>
        </w:rPr>
        <w:t xml:space="preserve"> 89%</w:t>
      </w:r>
      <w:r w:rsidR="00805061">
        <w:rPr>
          <w:rFonts w:ascii="Calibri" w:hAnsi="Calibri" w:cs="Calibri"/>
          <w:bCs/>
          <w:sz w:val="22"/>
          <w:szCs w:val="22"/>
        </w:rPr>
        <w:t xml:space="preserve"> and 84%</w:t>
      </w:r>
      <w:r w:rsidR="00DE60B3" w:rsidRPr="00C727A0">
        <w:rPr>
          <w:rFonts w:ascii="Calibri" w:hAnsi="Calibri" w:cs="Calibri"/>
          <w:bCs/>
          <w:sz w:val="22"/>
          <w:szCs w:val="22"/>
        </w:rPr>
        <w:t xml:space="preserve"> AYA</w:t>
      </w:r>
      <w:r w:rsidR="00805061">
        <w:rPr>
          <w:rFonts w:ascii="Calibri" w:hAnsi="Calibri" w:cs="Calibri"/>
          <w:bCs/>
          <w:sz w:val="22"/>
          <w:szCs w:val="22"/>
        </w:rPr>
        <w:t>s respectively</w:t>
      </w:r>
      <w:r w:rsidR="000B2068">
        <w:rPr>
          <w:rFonts w:ascii="Calibri" w:hAnsi="Calibri" w:cs="Calibri"/>
          <w:bCs/>
          <w:sz w:val="22"/>
          <w:szCs w:val="22"/>
        </w:rPr>
        <w:t xml:space="preserve">. </w:t>
      </w:r>
      <w:r w:rsidR="001B1579" w:rsidRPr="00C727A0">
        <w:rPr>
          <w:rFonts w:ascii="Calibri" w:hAnsi="Calibri" w:cs="Calibri"/>
          <w:bCs/>
          <w:sz w:val="22"/>
          <w:szCs w:val="22"/>
        </w:rPr>
        <w:t xml:space="preserve">Concerns about appearance changes and fertility were </w:t>
      </w:r>
      <w:r w:rsidR="00205CD5">
        <w:rPr>
          <w:rFonts w:ascii="Calibri" w:hAnsi="Calibri" w:cs="Calibri"/>
          <w:bCs/>
          <w:sz w:val="22"/>
          <w:szCs w:val="22"/>
        </w:rPr>
        <w:t>priority</w:t>
      </w:r>
      <w:r w:rsidR="001B1579" w:rsidRPr="00C727A0">
        <w:rPr>
          <w:rFonts w:ascii="Calibri" w:hAnsi="Calibri" w:cs="Calibri"/>
          <w:bCs/>
          <w:sz w:val="22"/>
          <w:szCs w:val="22"/>
        </w:rPr>
        <w:t xml:space="preserve"> questions </w:t>
      </w:r>
      <w:r w:rsidR="006258C8">
        <w:rPr>
          <w:rFonts w:ascii="Calibri" w:hAnsi="Calibri" w:cs="Calibri"/>
          <w:bCs/>
          <w:sz w:val="22"/>
          <w:szCs w:val="22"/>
        </w:rPr>
        <w:t xml:space="preserve">for </w:t>
      </w:r>
      <w:r w:rsidR="001D7846" w:rsidRPr="00C727A0">
        <w:rPr>
          <w:rFonts w:ascii="Calibri" w:hAnsi="Calibri" w:cs="Calibri"/>
          <w:bCs/>
          <w:sz w:val="22"/>
          <w:szCs w:val="22"/>
        </w:rPr>
        <w:t>24%</w:t>
      </w:r>
      <w:r w:rsidR="00E0367D">
        <w:rPr>
          <w:rFonts w:ascii="Calibri" w:hAnsi="Calibri" w:cs="Calibri"/>
          <w:bCs/>
          <w:sz w:val="22"/>
          <w:szCs w:val="22"/>
        </w:rPr>
        <w:t xml:space="preserve"> AYAs.</w:t>
      </w:r>
      <w:r w:rsidR="001B1579" w:rsidRPr="00C727A0">
        <w:rPr>
          <w:rFonts w:ascii="Calibri" w:hAnsi="Calibri" w:cs="Calibri"/>
          <w:bCs/>
          <w:sz w:val="22"/>
          <w:szCs w:val="22"/>
        </w:rPr>
        <w:t xml:space="preserve"> </w:t>
      </w:r>
    </w:p>
    <w:p w14:paraId="19D747D3" w14:textId="0974844F" w:rsidR="00C07E41" w:rsidRPr="00C727A0" w:rsidRDefault="00C07E41" w:rsidP="00EE1829">
      <w:pPr>
        <w:spacing w:line="480" w:lineRule="auto"/>
        <w:rPr>
          <w:rFonts w:ascii="Calibri" w:hAnsi="Calibri" w:cs="Calibri"/>
          <w:bCs/>
          <w:sz w:val="22"/>
          <w:szCs w:val="22"/>
          <w:shd w:val="clear" w:color="auto" w:fill="FFFF00"/>
        </w:rPr>
      </w:pPr>
      <w:r w:rsidRPr="00C727A0">
        <w:rPr>
          <w:rFonts w:ascii="Calibri" w:hAnsi="Calibri" w:cs="Calibri"/>
          <w:bCs/>
          <w:sz w:val="22"/>
          <w:szCs w:val="22"/>
        </w:rPr>
        <w:t xml:space="preserve">Thirty-four (13%) </w:t>
      </w:r>
      <w:r w:rsidR="009614BF">
        <w:rPr>
          <w:rFonts w:ascii="Calibri" w:hAnsi="Calibri" w:cs="Calibri"/>
          <w:bCs/>
          <w:sz w:val="22"/>
          <w:szCs w:val="22"/>
        </w:rPr>
        <w:t>AYAs</w:t>
      </w:r>
      <w:r w:rsidRPr="00C727A0">
        <w:rPr>
          <w:rFonts w:ascii="Calibri" w:hAnsi="Calibri" w:cs="Calibri"/>
          <w:bCs/>
          <w:sz w:val="22"/>
          <w:szCs w:val="22"/>
        </w:rPr>
        <w:t xml:space="preserve"> identified at least one upsetting or inappropriate question</w:t>
      </w:r>
      <w:r w:rsidR="003818D2">
        <w:rPr>
          <w:rFonts w:ascii="Calibri" w:hAnsi="Calibri" w:cs="Calibri"/>
          <w:bCs/>
          <w:sz w:val="22"/>
          <w:szCs w:val="22"/>
        </w:rPr>
        <w:t xml:space="preserve"> including w</w:t>
      </w:r>
      <w:r w:rsidRPr="00C727A0">
        <w:rPr>
          <w:rFonts w:ascii="Calibri" w:hAnsi="Calibri" w:cs="Calibri"/>
          <w:bCs/>
          <w:sz w:val="22"/>
          <w:szCs w:val="22"/>
        </w:rPr>
        <w:t xml:space="preserve">orry about dying </w:t>
      </w:r>
      <w:r w:rsidR="003818D2">
        <w:rPr>
          <w:rFonts w:ascii="Calibri" w:hAnsi="Calibri" w:cs="Calibri"/>
          <w:bCs/>
          <w:sz w:val="22"/>
          <w:szCs w:val="22"/>
        </w:rPr>
        <w:t>(n=</w:t>
      </w:r>
      <w:r w:rsidRPr="00C727A0">
        <w:rPr>
          <w:rFonts w:ascii="Calibri" w:hAnsi="Calibri" w:cs="Calibri"/>
          <w:bCs/>
          <w:sz w:val="22"/>
          <w:szCs w:val="22"/>
        </w:rPr>
        <w:t xml:space="preserve"> 19 participants</w:t>
      </w:r>
      <w:r w:rsidR="003818D2">
        <w:rPr>
          <w:rFonts w:ascii="Calibri" w:hAnsi="Calibri" w:cs="Calibri"/>
          <w:bCs/>
          <w:sz w:val="22"/>
          <w:szCs w:val="22"/>
        </w:rPr>
        <w:t>)</w:t>
      </w:r>
      <w:r w:rsidR="00E0367D">
        <w:rPr>
          <w:rFonts w:ascii="Calibri" w:hAnsi="Calibri" w:cs="Calibri"/>
          <w:bCs/>
          <w:sz w:val="22"/>
          <w:szCs w:val="22"/>
        </w:rPr>
        <w:t xml:space="preserve">. </w:t>
      </w:r>
      <w:r w:rsidR="00D10ADB">
        <w:rPr>
          <w:rFonts w:ascii="Calibri" w:hAnsi="Calibri" w:cs="Calibri"/>
          <w:bCs/>
          <w:sz w:val="22"/>
          <w:szCs w:val="22"/>
        </w:rPr>
        <w:t>Questions</w:t>
      </w:r>
      <w:r w:rsidR="00D10ADB" w:rsidRPr="00C727A0">
        <w:rPr>
          <w:rFonts w:ascii="Calibri" w:hAnsi="Calibri" w:cs="Calibri"/>
          <w:bCs/>
          <w:sz w:val="22"/>
          <w:szCs w:val="22"/>
        </w:rPr>
        <w:t xml:space="preserve"> </w:t>
      </w:r>
      <w:r w:rsidR="00F93348" w:rsidRPr="00C727A0">
        <w:rPr>
          <w:rFonts w:ascii="Calibri" w:hAnsi="Calibri" w:cs="Calibri"/>
          <w:bCs/>
          <w:sz w:val="22"/>
          <w:szCs w:val="22"/>
        </w:rPr>
        <w:t>about</w:t>
      </w:r>
      <w:r w:rsidRPr="00C727A0">
        <w:rPr>
          <w:rFonts w:ascii="Calibri" w:hAnsi="Calibri" w:cs="Calibri"/>
          <w:bCs/>
          <w:sz w:val="22"/>
          <w:szCs w:val="22"/>
        </w:rPr>
        <w:t xml:space="preserve"> sexual and romantic relationships w</w:t>
      </w:r>
      <w:r w:rsidR="00D10ADB">
        <w:rPr>
          <w:rFonts w:ascii="Calibri" w:hAnsi="Calibri" w:cs="Calibri"/>
          <w:bCs/>
          <w:sz w:val="22"/>
          <w:szCs w:val="22"/>
        </w:rPr>
        <w:t>ere</w:t>
      </w:r>
      <w:r w:rsidRPr="00C727A0">
        <w:rPr>
          <w:rFonts w:ascii="Calibri" w:hAnsi="Calibri" w:cs="Calibri"/>
          <w:bCs/>
          <w:sz w:val="22"/>
          <w:szCs w:val="22"/>
        </w:rPr>
        <w:t xml:space="preserve"> </w:t>
      </w:r>
      <w:r w:rsidR="00F93348" w:rsidRPr="00C727A0">
        <w:rPr>
          <w:rFonts w:ascii="Calibri" w:hAnsi="Calibri" w:cs="Calibri"/>
          <w:bCs/>
          <w:sz w:val="22"/>
          <w:szCs w:val="22"/>
        </w:rPr>
        <w:t xml:space="preserve">regarded </w:t>
      </w:r>
      <w:r w:rsidR="008E1B5F" w:rsidRPr="00C727A0">
        <w:rPr>
          <w:rFonts w:ascii="Calibri" w:hAnsi="Calibri" w:cs="Calibri"/>
          <w:bCs/>
          <w:sz w:val="22"/>
          <w:szCs w:val="22"/>
        </w:rPr>
        <w:t>inappropriate</w:t>
      </w:r>
      <w:r w:rsidR="00892690" w:rsidRPr="00C727A0">
        <w:rPr>
          <w:rFonts w:ascii="Calibri" w:hAnsi="Calibri" w:cs="Calibri"/>
          <w:bCs/>
          <w:sz w:val="22"/>
          <w:szCs w:val="22"/>
        </w:rPr>
        <w:t xml:space="preserve"> </w:t>
      </w:r>
      <w:r w:rsidR="00F93348" w:rsidRPr="00C727A0">
        <w:rPr>
          <w:rFonts w:ascii="Calibri" w:hAnsi="Calibri" w:cs="Calibri"/>
          <w:bCs/>
          <w:sz w:val="22"/>
          <w:szCs w:val="22"/>
        </w:rPr>
        <w:t xml:space="preserve">by </w:t>
      </w:r>
      <w:r w:rsidRPr="00C727A0">
        <w:rPr>
          <w:rFonts w:ascii="Calibri" w:hAnsi="Calibri" w:cs="Calibri"/>
          <w:bCs/>
          <w:sz w:val="22"/>
          <w:szCs w:val="22"/>
        </w:rPr>
        <w:t>12 and 9 participants respectively</w:t>
      </w:r>
      <w:r w:rsidR="00BC6E06">
        <w:rPr>
          <w:rFonts w:ascii="Calibri" w:hAnsi="Calibri" w:cs="Calibri"/>
          <w:bCs/>
          <w:sz w:val="22"/>
          <w:szCs w:val="22"/>
        </w:rPr>
        <w:t xml:space="preserve">. </w:t>
      </w:r>
      <w:r w:rsidR="00454AE6" w:rsidRPr="00C727A0">
        <w:rPr>
          <w:rFonts w:ascii="Calibri" w:hAnsi="Calibri" w:cs="Calibri"/>
          <w:bCs/>
          <w:sz w:val="22"/>
          <w:szCs w:val="22"/>
        </w:rPr>
        <w:t xml:space="preserve">Clarification on question meaning was requested by 45 (18%) </w:t>
      </w:r>
      <w:r w:rsidR="00923664" w:rsidRPr="00C727A0">
        <w:rPr>
          <w:rFonts w:ascii="Calibri" w:hAnsi="Calibri" w:cs="Calibri"/>
          <w:bCs/>
          <w:sz w:val="22"/>
          <w:szCs w:val="22"/>
        </w:rPr>
        <w:t>AYAs.</w:t>
      </w:r>
      <w:r w:rsidRPr="00C727A0">
        <w:rPr>
          <w:rFonts w:ascii="Calibri" w:hAnsi="Calibri" w:cs="Calibri"/>
          <w:bCs/>
          <w:sz w:val="22"/>
          <w:szCs w:val="22"/>
        </w:rPr>
        <w:t xml:space="preserve"> </w:t>
      </w:r>
    </w:p>
    <w:p w14:paraId="4427A5DD" w14:textId="5604758F" w:rsidR="00D83F5A" w:rsidRDefault="00C74EBA" w:rsidP="00EE1829">
      <w:pPr>
        <w:spacing w:line="480" w:lineRule="auto"/>
        <w:rPr>
          <w:rFonts w:ascii="Calibri" w:hAnsi="Calibri" w:cs="Calibri"/>
          <w:bCs/>
          <w:sz w:val="22"/>
          <w:szCs w:val="22"/>
        </w:rPr>
      </w:pPr>
      <w:r w:rsidRPr="00C727A0">
        <w:rPr>
          <w:rFonts w:ascii="Calibri" w:hAnsi="Calibri" w:cs="Calibri"/>
          <w:bCs/>
          <w:sz w:val="22"/>
          <w:szCs w:val="22"/>
        </w:rPr>
        <w:t>Six AYAs</w:t>
      </w:r>
      <w:r w:rsidR="00316502" w:rsidRPr="00C727A0">
        <w:rPr>
          <w:rFonts w:ascii="Calibri" w:hAnsi="Calibri" w:cs="Calibri"/>
          <w:bCs/>
          <w:sz w:val="22"/>
          <w:szCs w:val="22"/>
        </w:rPr>
        <w:t xml:space="preserve"> </w:t>
      </w:r>
      <w:r w:rsidR="00A13CF4">
        <w:rPr>
          <w:rFonts w:ascii="Calibri" w:hAnsi="Calibri" w:cs="Calibri"/>
          <w:bCs/>
          <w:sz w:val="22"/>
          <w:szCs w:val="22"/>
        </w:rPr>
        <w:t>recommended</w:t>
      </w:r>
      <w:r w:rsidR="00C07E41" w:rsidRPr="00C727A0">
        <w:rPr>
          <w:rFonts w:ascii="Calibri" w:hAnsi="Calibri" w:cs="Calibri"/>
          <w:bCs/>
          <w:sz w:val="22"/>
          <w:szCs w:val="22"/>
        </w:rPr>
        <w:t xml:space="preserve"> more questions on </w:t>
      </w:r>
      <w:r w:rsidR="00103C6F" w:rsidRPr="00C727A0">
        <w:rPr>
          <w:rFonts w:ascii="Calibri" w:hAnsi="Calibri" w:cs="Calibri"/>
          <w:bCs/>
          <w:sz w:val="22"/>
          <w:szCs w:val="22"/>
        </w:rPr>
        <w:t>area</w:t>
      </w:r>
      <w:r w:rsidR="00214EB7">
        <w:rPr>
          <w:rFonts w:ascii="Calibri" w:hAnsi="Calibri" w:cs="Calibri"/>
          <w:bCs/>
          <w:sz w:val="22"/>
          <w:szCs w:val="22"/>
        </w:rPr>
        <w:t>s</w:t>
      </w:r>
      <w:r w:rsidR="00103C6F" w:rsidRPr="00C727A0">
        <w:rPr>
          <w:rFonts w:ascii="Calibri" w:hAnsi="Calibri" w:cs="Calibri"/>
          <w:bCs/>
          <w:sz w:val="22"/>
          <w:szCs w:val="22"/>
        </w:rPr>
        <w:t xml:space="preserve"> </w:t>
      </w:r>
      <w:r w:rsidR="00C07E41" w:rsidRPr="00C727A0">
        <w:rPr>
          <w:rFonts w:ascii="Calibri" w:hAnsi="Calibri" w:cs="Calibri"/>
          <w:bCs/>
          <w:sz w:val="22"/>
          <w:szCs w:val="22"/>
        </w:rPr>
        <w:t xml:space="preserve">such as intimacy, caring for children, fertility </w:t>
      </w:r>
      <w:r w:rsidR="00103C6F" w:rsidRPr="00C727A0">
        <w:rPr>
          <w:rFonts w:ascii="Calibri" w:hAnsi="Calibri" w:cs="Calibri"/>
          <w:bCs/>
          <w:sz w:val="22"/>
          <w:szCs w:val="22"/>
        </w:rPr>
        <w:t>and</w:t>
      </w:r>
      <w:r w:rsidR="00C07E41" w:rsidRPr="00C727A0">
        <w:rPr>
          <w:rFonts w:ascii="Calibri" w:hAnsi="Calibri" w:cs="Calibri"/>
          <w:bCs/>
          <w:sz w:val="22"/>
          <w:szCs w:val="22"/>
        </w:rPr>
        <w:t xml:space="preserve"> emotional </w:t>
      </w:r>
      <w:r w:rsidR="00F7170D">
        <w:rPr>
          <w:rFonts w:ascii="Calibri" w:hAnsi="Calibri" w:cs="Calibri"/>
          <w:bCs/>
          <w:sz w:val="22"/>
          <w:szCs w:val="22"/>
        </w:rPr>
        <w:t xml:space="preserve">sequelae of </w:t>
      </w:r>
      <w:r w:rsidR="00C07E41" w:rsidRPr="00C727A0">
        <w:rPr>
          <w:rFonts w:ascii="Calibri" w:hAnsi="Calibri" w:cs="Calibri"/>
          <w:bCs/>
          <w:sz w:val="22"/>
          <w:szCs w:val="22"/>
        </w:rPr>
        <w:t>cancer</w:t>
      </w:r>
      <w:r w:rsidR="00E0367D">
        <w:rPr>
          <w:rFonts w:ascii="Calibri" w:hAnsi="Calibri" w:cs="Calibri"/>
          <w:bCs/>
          <w:sz w:val="22"/>
          <w:szCs w:val="22"/>
        </w:rPr>
        <w:t xml:space="preserve">. </w:t>
      </w:r>
      <w:r w:rsidR="00C07E41" w:rsidRPr="00C727A0">
        <w:rPr>
          <w:rFonts w:ascii="Calibri" w:hAnsi="Calibri" w:cs="Calibri"/>
          <w:bCs/>
          <w:sz w:val="22"/>
          <w:szCs w:val="22"/>
        </w:rPr>
        <w:t xml:space="preserve">Worry about telling others about cancer </w:t>
      </w:r>
      <w:r w:rsidR="00A417D4">
        <w:rPr>
          <w:rFonts w:ascii="Calibri" w:hAnsi="Calibri" w:cs="Calibri"/>
          <w:bCs/>
          <w:sz w:val="22"/>
          <w:szCs w:val="22"/>
        </w:rPr>
        <w:t>and</w:t>
      </w:r>
      <w:r w:rsidR="00C07E41" w:rsidRPr="00C727A0">
        <w:rPr>
          <w:rFonts w:ascii="Calibri" w:hAnsi="Calibri" w:cs="Calibri"/>
          <w:bCs/>
          <w:sz w:val="22"/>
          <w:szCs w:val="22"/>
        </w:rPr>
        <w:t xml:space="preserve"> </w:t>
      </w:r>
      <w:r w:rsidR="00E0367D">
        <w:rPr>
          <w:rFonts w:ascii="Calibri" w:hAnsi="Calibri" w:cs="Calibri"/>
          <w:bCs/>
          <w:sz w:val="22"/>
          <w:szCs w:val="22"/>
        </w:rPr>
        <w:t>treatment</w:t>
      </w:r>
      <w:r w:rsidR="00C07E41" w:rsidRPr="00C727A0">
        <w:rPr>
          <w:rFonts w:ascii="Calibri" w:hAnsi="Calibri" w:cs="Calibri"/>
          <w:bCs/>
          <w:sz w:val="22"/>
          <w:szCs w:val="22"/>
        </w:rPr>
        <w:t xml:space="preserve"> side-effects such as hair loss</w:t>
      </w:r>
      <w:r w:rsidR="00A417D4">
        <w:rPr>
          <w:rFonts w:ascii="Calibri" w:hAnsi="Calibri" w:cs="Calibri"/>
          <w:bCs/>
          <w:sz w:val="22"/>
          <w:szCs w:val="22"/>
        </w:rPr>
        <w:t xml:space="preserve"> were identified as missing</w:t>
      </w:r>
      <w:r w:rsidR="00A00564">
        <w:rPr>
          <w:rFonts w:ascii="Calibri" w:hAnsi="Calibri" w:cs="Calibri"/>
          <w:bCs/>
          <w:sz w:val="22"/>
          <w:szCs w:val="22"/>
        </w:rPr>
        <w:t>.</w:t>
      </w:r>
    </w:p>
    <w:p w14:paraId="32C0F26C" w14:textId="4762DE72" w:rsidR="002A77A9" w:rsidRPr="00B50B89" w:rsidRDefault="00D83F5A" w:rsidP="004715B3">
      <w:pPr>
        <w:pStyle w:val="Heading5"/>
        <w:rPr>
          <w:rFonts w:cs="Calibri"/>
        </w:rPr>
      </w:pPr>
      <w:r>
        <w:rPr>
          <w:bCs/>
          <w:sz w:val="22"/>
          <w:szCs w:val="22"/>
        </w:rPr>
        <w:br w:type="page"/>
      </w:r>
      <w:r w:rsidR="002A77A9" w:rsidRPr="00B50B89">
        <w:rPr>
          <w:rFonts w:cs="Calibri"/>
        </w:rPr>
        <w:lastRenderedPageBreak/>
        <w:t>Overlap with QLQ-C30</w:t>
      </w:r>
    </w:p>
    <w:p w14:paraId="15FAE3B6" w14:textId="57D698E0" w:rsidR="002A77A9" w:rsidRDefault="002A77A9" w:rsidP="00EE1829">
      <w:pPr>
        <w:spacing w:line="480" w:lineRule="auto"/>
        <w:rPr>
          <w:rFonts w:ascii="Calibri" w:hAnsi="Calibri" w:cs="Calibri"/>
          <w:sz w:val="22"/>
          <w:szCs w:val="22"/>
          <w:lang w:eastAsia="ar-SA"/>
        </w:rPr>
      </w:pPr>
      <w:r w:rsidRPr="00B13B76">
        <w:rPr>
          <w:rFonts w:ascii="Calibri" w:hAnsi="Calibri" w:cs="Calibri"/>
          <w:sz w:val="22"/>
          <w:szCs w:val="22"/>
          <w:lang w:eastAsia="ar-SA"/>
        </w:rPr>
        <w:t>Lack of energy</w:t>
      </w:r>
      <w:r w:rsidR="00E0367D">
        <w:rPr>
          <w:rFonts w:ascii="Calibri" w:hAnsi="Calibri" w:cs="Calibri"/>
          <w:sz w:val="22"/>
          <w:szCs w:val="22"/>
          <w:lang w:eastAsia="ar-SA"/>
        </w:rPr>
        <w:t xml:space="preserve">, </w:t>
      </w:r>
      <w:r w:rsidRPr="00B13B76">
        <w:rPr>
          <w:rFonts w:ascii="Calibri" w:hAnsi="Calibri" w:cs="Calibri"/>
          <w:sz w:val="22"/>
          <w:szCs w:val="22"/>
          <w:lang w:eastAsia="ar-SA"/>
        </w:rPr>
        <w:t>mobility problems</w:t>
      </w:r>
      <w:r w:rsidR="00E0367D">
        <w:rPr>
          <w:rFonts w:ascii="Calibri" w:hAnsi="Calibri" w:cs="Calibri"/>
          <w:sz w:val="22"/>
          <w:szCs w:val="22"/>
          <w:lang w:eastAsia="ar-SA"/>
        </w:rPr>
        <w:t xml:space="preserve">, and </w:t>
      </w:r>
      <w:r w:rsidR="00E0367D" w:rsidRPr="00B13B76">
        <w:rPr>
          <w:rFonts w:ascii="Calibri" w:hAnsi="Calibri" w:cs="Calibri"/>
          <w:sz w:val="22"/>
          <w:szCs w:val="22"/>
          <w:lang w:eastAsia="ar-SA"/>
        </w:rPr>
        <w:t>boredom</w:t>
      </w:r>
      <w:r w:rsidRPr="00B13B76">
        <w:rPr>
          <w:rFonts w:ascii="Calibri" w:hAnsi="Calibri" w:cs="Calibri"/>
          <w:sz w:val="22"/>
          <w:szCs w:val="22"/>
          <w:lang w:eastAsia="ar-SA"/>
        </w:rPr>
        <w:t xml:space="preserve"> correlated with QLQ-C30 questions </w:t>
      </w:r>
      <w:r w:rsidR="004F2417">
        <w:rPr>
          <w:rFonts w:ascii="Calibri" w:hAnsi="Calibri" w:cs="Calibri"/>
          <w:sz w:val="22"/>
          <w:szCs w:val="22"/>
          <w:lang w:eastAsia="ar-SA"/>
        </w:rPr>
        <w:t>from each sub-scale</w:t>
      </w:r>
      <w:r w:rsidR="00D426ED">
        <w:rPr>
          <w:rFonts w:ascii="Calibri" w:hAnsi="Calibri" w:cs="Calibri"/>
          <w:sz w:val="22"/>
          <w:szCs w:val="22"/>
          <w:lang w:eastAsia="ar-SA"/>
        </w:rPr>
        <w:t xml:space="preserve">, </w:t>
      </w:r>
      <w:r w:rsidRPr="00B13B76">
        <w:rPr>
          <w:rFonts w:ascii="Calibri" w:hAnsi="Calibri" w:cs="Calibri"/>
          <w:sz w:val="22"/>
          <w:szCs w:val="22"/>
          <w:lang w:eastAsia="ar-SA"/>
        </w:rPr>
        <w:t>(</w:t>
      </w:r>
      <w:proofErr w:type="spellStart"/>
      <w:r w:rsidR="00382EA6">
        <w:rPr>
          <w:rFonts w:ascii="Calibri" w:hAnsi="Calibri" w:cs="Calibri"/>
          <w:sz w:val="22"/>
          <w:szCs w:val="22"/>
          <w:lang w:eastAsia="ar-SA"/>
        </w:rPr>
        <w:t>eTable</w:t>
      </w:r>
      <w:proofErr w:type="spellEnd"/>
      <w:r w:rsidR="00382EA6">
        <w:rPr>
          <w:rFonts w:ascii="Calibri" w:hAnsi="Calibri" w:cs="Calibri"/>
          <w:sz w:val="22"/>
          <w:szCs w:val="22"/>
          <w:lang w:eastAsia="ar-SA"/>
        </w:rPr>
        <w:t xml:space="preserve"> 4</w:t>
      </w:r>
      <w:r w:rsidRPr="00B13B76">
        <w:rPr>
          <w:rFonts w:ascii="Calibri" w:hAnsi="Calibri" w:cs="Calibri"/>
          <w:sz w:val="22"/>
          <w:szCs w:val="22"/>
          <w:lang w:eastAsia="ar-SA"/>
        </w:rPr>
        <w:t>).</w:t>
      </w:r>
      <w:r w:rsidR="00E0367D">
        <w:rPr>
          <w:rFonts w:ascii="Calibri" w:hAnsi="Calibri" w:cs="Calibri"/>
          <w:sz w:val="22"/>
          <w:szCs w:val="22"/>
          <w:lang w:eastAsia="ar-SA"/>
        </w:rPr>
        <w:t xml:space="preserve"> Impact on</w:t>
      </w:r>
      <w:r w:rsidRPr="00B13B76">
        <w:rPr>
          <w:rFonts w:ascii="Calibri" w:hAnsi="Calibri" w:cs="Calibri"/>
          <w:sz w:val="22"/>
          <w:szCs w:val="22"/>
          <w:lang w:eastAsia="ar-SA"/>
        </w:rPr>
        <w:t xml:space="preserve"> social activities strongly correlated with the QLQ-C30 questions </w:t>
      </w:r>
      <w:r w:rsidR="00D32076">
        <w:rPr>
          <w:rFonts w:ascii="Calibri" w:hAnsi="Calibri" w:cs="Calibri"/>
          <w:sz w:val="22"/>
          <w:szCs w:val="22"/>
          <w:lang w:eastAsia="ar-SA"/>
        </w:rPr>
        <w:t>about</w:t>
      </w:r>
      <w:r w:rsidR="00D32076" w:rsidRPr="00B13B76">
        <w:rPr>
          <w:rFonts w:ascii="Calibri" w:hAnsi="Calibri" w:cs="Calibri"/>
          <w:sz w:val="22"/>
          <w:szCs w:val="22"/>
          <w:lang w:eastAsia="ar-SA"/>
        </w:rPr>
        <w:t xml:space="preserve"> </w:t>
      </w:r>
      <w:r w:rsidRPr="00B13B76">
        <w:rPr>
          <w:rFonts w:ascii="Calibri" w:hAnsi="Calibri" w:cs="Calibri"/>
          <w:sz w:val="22"/>
          <w:szCs w:val="22"/>
          <w:lang w:eastAsia="ar-SA"/>
        </w:rPr>
        <w:t>limitations in hobbies (.61) and interference with social activities (.64)</w:t>
      </w:r>
      <w:r w:rsidR="00AA0C8B">
        <w:rPr>
          <w:rFonts w:ascii="Calibri" w:hAnsi="Calibri" w:cs="Calibri"/>
          <w:sz w:val="22"/>
          <w:szCs w:val="22"/>
          <w:lang w:eastAsia="ar-SA"/>
        </w:rPr>
        <w:t>.</w:t>
      </w:r>
    </w:p>
    <w:p w14:paraId="74273332" w14:textId="77777777" w:rsidR="004715B3" w:rsidRPr="00B50B89" w:rsidRDefault="00BE45F8" w:rsidP="004715B3">
      <w:pPr>
        <w:pStyle w:val="Heading5"/>
        <w:spacing w:line="480" w:lineRule="auto"/>
        <w:rPr>
          <w:rFonts w:cs="Calibri"/>
        </w:rPr>
      </w:pPr>
      <w:r w:rsidRPr="00B50B89">
        <w:rPr>
          <w:rFonts w:cs="Calibri"/>
        </w:rPr>
        <w:t>Redundancy amongst AYA questions</w:t>
      </w:r>
    </w:p>
    <w:p w14:paraId="3B52F999" w14:textId="0C42A7AC" w:rsidR="0036036C" w:rsidRPr="004715B3" w:rsidRDefault="0036036C" w:rsidP="004715B3">
      <w:pPr>
        <w:spacing w:line="480" w:lineRule="auto"/>
        <w:rPr>
          <w:rFonts w:ascii="Calibri" w:hAnsi="Calibri" w:cs="Calibri"/>
          <w:sz w:val="22"/>
          <w:szCs w:val="22"/>
        </w:rPr>
      </w:pPr>
      <w:r w:rsidRPr="004715B3">
        <w:rPr>
          <w:rFonts w:ascii="Calibri" w:hAnsi="Calibri" w:cs="Calibri"/>
          <w:sz w:val="22"/>
          <w:szCs w:val="22"/>
          <w:lang w:eastAsia="ar-SA"/>
        </w:rPr>
        <w:t>Spearman correlations revealed that most questions were measuring distinct concepts with correlations &lt;.50 (</w:t>
      </w:r>
      <w:proofErr w:type="spellStart"/>
      <w:r w:rsidR="00382EA6" w:rsidRPr="004715B3">
        <w:rPr>
          <w:rFonts w:ascii="Calibri" w:hAnsi="Calibri" w:cs="Calibri"/>
          <w:sz w:val="22"/>
          <w:szCs w:val="22"/>
          <w:lang w:eastAsia="ar-SA"/>
        </w:rPr>
        <w:t>eTable</w:t>
      </w:r>
      <w:proofErr w:type="spellEnd"/>
      <w:r w:rsidRPr="004715B3">
        <w:rPr>
          <w:rFonts w:ascii="Calibri" w:hAnsi="Calibri" w:cs="Calibri"/>
          <w:sz w:val="22"/>
          <w:szCs w:val="22"/>
          <w:lang w:eastAsia="ar-SA"/>
        </w:rPr>
        <w:t xml:space="preserve"> </w:t>
      </w:r>
      <w:r w:rsidR="00C95265" w:rsidRPr="004715B3">
        <w:rPr>
          <w:rFonts w:ascii="Calibri" w:hAnsi="Calibri" w:cs="Calibri"/>
          <w:sz w:val="22"/>
          <w:szCs w:val="22"/>
          <w:lang w:eastAsia="ar-SA"/>
        </w:rPr>
        <w:t>5</w:t>
      </w:r>
      <w:r w:rsidR="004D3F4A" w:rsidRPr="004715B3">
        <w:rPr>
          <w:rFonts w:ascii="Calibri" w:hAnsi="Calibri" w:cs="Calibri"/>
          <w:sz w:val="22"/>
          <w:szCs w:val="22"/>
          <w:lang w:eastAsia="ar-SA"/>
        </w:rPr>
        <w:t>)</w:t>
      </w:r>
      <w:r w:rsidR="001F05E5" w:rsidRPr="004715B3">
        <w:rPr>
          <w:rFonts w:ascii="Calibri" w:hAnsi="Calibri" w:cs="Calibri"/>
          <w:sz w:val="22"/>
          <w:szCs w:val="22"/>
          <w:lang w:eastAsia="ar-SA"/>
        </w:rPr>
        <w:t>.</w:t>
      </w:r>
    </w:p>
    <w:p w14:paraId="5BBAB9D0" w14:textId="04FD8ABC" w:rsidR="00A4358A" w:rsidRPr="00B50B89" w:rsidRDefault="00A4358A" w:rsidP="00EE1829">
      <w:pPr>
        <w:pStyle w:val="Heading5"/>
        <w:spacing w:line="480" w:lineRule="auto"/>
        <w:rPr>
          <w:rFonts w:cs="Calibri"/>
        </w:rPr>
      </w:pPr>
      <w:r w:rsidRPr="00B50B89">
        <w:rPr>
          <w:rFonts w:cs="Calibri"/>
        </w:rPr>
        <w:t>Psychometric analyses</w:t>
      </w:r>
    </w:p>
    <w:p w14:paraId="257D9680" w14:textId="5EE708A9" w:rsidR="0077154B" w:rsidRDefault="0094608D" w:rsidP="00EE1829">
      <w:pPr>
        <w:spacing w:line="480" w:lineRule="auto"/>
        <w:rPr>
          <w:rFonts w:ascii="Calibri" w:hAnsi="Calibri" w:cs="Calibri"/>
          <w:sz w:val="22"/>
          <w:szCs w:val="22"/>
        </w:rPr>
      </w:pPr>
      <w:r w:rsidRPr="0056168B">
        <w:rPr>
          <w:rFonts w:ascii="Calibri" w:hAnsi="Calibri" w:cs="Calibri"/>
          <w:sz w:val="22"/>
          <w:szCs w:val="22"/>
        </w:rPr>
        <w:t xml:space="preserve">The KMO </w:t>
      </w:r>
      <w:r w:rsidR="00FC6A7E">
        <w:rPr>
          <w:rFonts w:ascii="Calibri" w:hAnsi="Calibri" w:cs="Calibri"/>
          <w:sz w:val="22"/>
          <w:szCs w:val="22"/>
        </w:rPr>
        <w:t>score of</w:t>
      </w:r>
      <w:r w:rsidRPr="0056168B">
        <w:rPr>
          <w:rFonts w:ascii="Calibri" w:hAnsi="Calibri" w:cs="Calibri"/>
          <w:sz w:val="22"/>
          <w:szCs w:val="22"/>
        </w:rPr>
        <w:t xml:space="preserve"> 0.84</w:t>
      </w:r>
      <w:r w:rsidR="0025681A">
        <w:rPr>
          <w:rFonts w:ascii="Calibri" w:hAnsi="Calibri" w:cs="Calibri"/>
          <w:sz w:val="22"/>
          <w:szCs w:val="22"/>
        </w:rPr>
        <w:t xml:space="preserve"> </w:t>
      </w:r>
      <w:r w:rsidRPr="0056168B">
        <w:rPr>
          <w:rFonts w:ascii="Calibri" w:hAnsi="Calibri" w:cs="Calibri"/>
          <w:sz w:val="22"/>
          <w:szCs w:val="22"/>
        </w:rPr>
        <w:t>indicat</w:t>
      </w:r>
      <w:r w:rsidR="00FC6A7E">
        <w:rPr>
          <w:rFonts w:ascii="Calibri" w:hAnsi="Calibri" w:cs="Calibri"/>
          <w:sz w:val="22"/>
          <w:szCs w:val="22"/>
        </w:rPr>
        <w:t>ed</w:t>
      </w:r>
      <w:r w:rsidRPr="0056168B">
        <w:rPr>
          <w:rFonts w:ascii="Calibri" w:hAnsi="Calibri" w:cs="Calibri"/>
          <w:sz w:val="22"/>
          <w:szCs w:val="22"/>
        </w:rPr>
        <w:t xml:space="preserve"> suitable partial correlations </w:t>
      </w:r>
      <w:r w:rsidR="00524A83">
        <w:rPr>
          <w:rFonts w:ascii="Calibri" w:hAnsi="Calibri" w:cs="Calibri"/>
          <w:sz w:val="22"/>
          <w:szCs w:val="22"/>
        </w:rPr>
        <w:t>and</w:t>
      </w:r>
      <w:r w:rsidR="00FE0C62">
        <w:rPr>
          <w:rFonts w:ascii="Calibri" w:hAnsi="Calibri" w:cs="Calibri"/>
          <w:sz w:val="22"/>
          <w:szCs w:val="22"/>
        </w:rPr>
        <w:t xml:space="preserve"> the</w:t>
      </w:r>
      <w:r w:rsidRPr="0056168B">
        <w:rPr>
          <w:rFonts w:ascii="Calibri" w:hAnsi="Calibri" w:cs="Calibri"/>
          <w:sz w:val="22"/>
          <w:szCs w:val="22"/>
        </w:rPr>
        <w:t xml:space="preserve"> Bartlett’s Test of Sphericity confirmed the factorability of the correlation matrix (p &lt; 0.001). Initially, eigenvalues </w:t>
      </w:r>
      <w:r w:rsidR="006D11A8">
        <w:rPr>
          <w:rFonts w:ascii="Calibri" w:hAnsi="Calibri" w:cs="Calibri"/>
          <w:sz w:val="22"/>
          <w:szCs w:val="22"/>
        </w:rPr>
        <w:t>&gt;</w:t>
      </w:r>
      <w:r w:rsidRPr="0056168B">
        <w:rPr>
          <w:rFonts w:ascii="Calibri" w:hAnsi="Calibri" w:cs="Calibri"/>
          <w:sz w:val="22"/>
          <w:szCs w:val="22"/>
        </w:rPr>
        <w:t xml:space="preserve"> 1 suggested a 10-factor solution. However, a more parsimonious 6-factor solution was identified at the 'elbow' point of the scree plot (Figure 1</w:t>
      </w:r>
      <w:r w:rsidR="009503D7" w:rsidRPr="0056168B">
        <w:rPr>
          <w:rFonts w:ascii="Calibri" w:hAnsi="Calibri" w:cs="Calibri"/>
          <w:sz w:val="22"/>
          <w:szCs w:val="22"/>
        </w:rPr>
        <w:t xml:space="preserve">) </w:t>
      </w:r>
      <w:r w:rsidR="00AA0BA4">
        <w:rPr>
          <w:rFonts w:ascii="Calibri" w:hAnsi="Calibri" w:cs="Calibri"/>
          <w:sz w:val="22"/>
          <w:szCs w:val="22"/>
        </w:rPr>
        <w:t>accounting</w:t>
      </w:r>
      <w:r w:rsidRPr="0056168B">
        <w:rPr>
          <w:rFonts w:ascii="Calibri" w:hAnsi="Calibri" w:cs="Calibri"/>
          <w:sz w:val="22"/>
          <w:szCs w:val="22"/>
        </w:rPr>
        <w:t xml:space="preserve"> for 53% of the variance and providing a good conceptual fit</w:t>
      </w:r>
      <w:r w:rsidR="00F42306">
        <w:rPr>
          <w:rFonts w:ascii="Calibri" w:hAnsi="Calibri" w:cs="Calibri"/>
          <w:sz w:val="22"/>
          <w:szCs w:val="22"/>
        </w:rPr>
        <w:t>.</w:t>
      </w:r>
      <w:r w:rsidR="003049BC">
        <w:rPr>
          <w:rFonts w:ascii="Calibri" w:hAnsi="Calibri" w:cs="Calibri"/>
          <w:sz w:val="22"/>
          <w:szCs w:val="22"/>
        </w:rPr>
        <w:t xml:space="preserve"> </w:t>
      </w:r>
      <w:r w:rsidR="0007128B" w:rsidRPr="008F5F6D">
        <w:rPr>
          <w:rFonts w:ascii="Calibri" w:hAnsi="Calibri" w:cs="Calibri"/>
          <w:sz w:val="22"/>
          <w:szCs w:val="22"/>
        </w:rPr>
        <w:t xml:space="preserve">Table </w:t>
      </w:r>
      <w:r w:rsidR="00262B99">
        <w:rPr>
          <w:rFonts w:ascii="Calibri" w:hAnsi="Calibri" w:cs="Calibri"/>
          <w:sz w:val="22"/>
          <w:szCs w:val="22"/>
        </w:rPr>
        <w:t>3</w:t>
      </w:r>
      <w:r w:rsidR="0007128B" w:rsidRPr="008F5F6D">
        <w:rPr>
          <w:rFonts w:ascii="Calibri" w:hAnsi="Calibri" w:cs="Calibri"/>
          <w:sz w:val="22"/>
          <w:szCs w:val="22"/>
        </w:rPr>
        <w:t xml:space="preserve"> </w:t>
      </w:r>
      <w:r w:rsidR="00B00FC0">
        <w:rPr>
          <w:rFonts w:ascii="Calibri" w:hAnsi="Calibri" w:cs="Calibri"/>
          <w:sz w:val="22"/>
          <w:szCs w:val="22"/>
        </w:rPr>
        <w:t>d</w:t>
      </w:r>
      <w:r w:rsidR="0007128B" w:rsidRPr="008F5F6D">
        <w:rPr>
          <w:rFonts w:ascii="Calibri" w:hAnsi="Calibri" w:cs="Calibri"/>
          <w:sz w:val="22"/>
          <w:szCs w:val="22"/>
        </w:rPr>
        <w:t>isplays the loadings for each question across the six factors</w:t>
      </w:r>
      <w:r w:rsidR="00F42306">
        <w:rPr>
          <w:rFonts w:ascii="Calibri" w:hAnsi="Calibri" w:cs="Calibri"/>
          <w:sz w:val="22"/>
          <w:szCs w:val="22"/>
        </w:rPr>
        <w:t xml:space="preserve">: </w:t>
      </w:r>
      <w:r w:rsidR="00F42306" w:rsidRPr="006F3F50">
        <w:rPr>
          <w:rFonts w:ascii="Calibri" w:hAnsi="Calibri" w:cs="Calibri"/>
          <w:sz w:val="22"/>
          <w:szCs w:val="22"/>
          <w:shd w:val="clear" w:color="auto" w:fill="FFFFFF" w:themeFill="background1"/>
          <w:lang w:eastAsia="ar-SA"/>
        </w:rPr>
        <w:t xml:space="preserve">Activity limitations (e.g., lack of energy, boredom: Factor 3); Life disruptions (e.g., plans for the future: Factor 6); Worry about cancer and the future (e.g., worry about future health and dying: Factor 1); Relationships (e.g., isolation, dependency on others: Factor 5); Self-esteem (e.g., lack of confidence, changes to appearance: Factor 1) and Positive </w:t>
      </w:r>
      <w:r w:rsidR="00F42306">
        <w:rPr>
          <w:rFonts w:ascii="Calibri" w:hAnsi="Calibri" w:cs="Calibri"/>
          <w:sz w:val="22"/>
          <w:szCs w:val="22"/>
          <w:shd w:val="clear" w:color="auto" w:fill="FFFFFF" w:themeFill="background1"/>
          <w:lang w:eastAsia="ar-SA"/>
        </w:rPr>
        <w:t>changes</w:t>
      </w:r>
      <w:r w:rsidR="00F42306" w:rsidRPr="006F3F50">
        <w:rPr>
          <w:rFonts w:ascii="Calibri" w:hAnsi="Calibri" w:cs="Calibri"/>
          <w:sz w:val="22"/>
          <w:szCs w:val="22"/>
          <w:shd w:val="clear" w:color="auto" w:fill="FFFFFF" w:themeFill="background1"/>
          <w:lang w:eastAsia="ar-SA"/>
        </w:rPr>
        <w:t xml:space="preserve"> (e.g., priorities, motivation to live life to the full: Factor 2).</w:t>
      </w:r>
    </w:p>
    <w:p w14:paraId="185BBB5D" w14:textId="77777777" w:rsidR="00F64F1C" w:rsidRDefault="00F64F1C" w:rsidP="00EE1829">
      <w:pPr>
        <w:spacing w:line="480" w:lineRule="auto"/>
        <w:rPr>
          <w:rFonts w:ascii="Calibri" w:hAnsi="Calibri" w:cs="Calibri"/>
          <w:sz w:val="22"/>
          <w:szCs w:val="22"/>
        </w:rPr>
      </w:pPr>
    </w:p>
    <w:p w14:paraId="470B448E" w14:textId="77777777" w:rsidR="0077154B" w:rsidRDefault="0077154B" w:rsidP="00EE1829">
      <w:pPr>
        <w:spacing w:line="480" w:lineRule="auto"/>
        <w:rPr>
          <w:rFonts w:ascii="Calibri" w:hAnsi="Calibri" w:cs="Calibri"/>
          <w:sz w:val="22"/>
          <w:szCs w:val="22"/>
        </w:rPr>
      </w:pPr>
      <w:r>
        <w:rPr>
          <w:rFonts w:ascii="Calibri" w:hAnsi="Calibri" w:cs="Calibri"/>
          <w:sz w:val="22"/>
          <w:szCs w:val="22"/>
        </w:rPr>
        <w:br w:type="page"/>
      </w:r>
    </w:p>
    <w:p w14:paraId="32A48AEA" w14:textId="77777777" w:rsidR="0066532F" w:rsidRDefault="0066532F" w:rsidP="00EE1829">
      <w:pPr>
        <w:spacing w:line="480" w:lineRule="auto"/>
        <w:rPr>
          <w:rFonts w:ascii="Calibri" w:hAnsi="Calibri" w:cs="Calibri"/>
          <w:sz w:val="22"/>
          <w:szCs w:val="22"/>
        </w:rPr>
      </w:pPr>
    </w:p>
    <w:p w14:paraId="680738BA" w14:textId="2C351A3C" w:rsidR="00801AAC" w:rsidRPr="00B50B89" w:rsidRDefault="00801AAC" w:rsidP="00EE1829">
      <w:pPr>
        <w:pStyle w:val="Heading6"/>
        <w:spacing w:line="480" w:lineRule="auto"/>
        <w:rPr>
          <w:rFonts w:cs="Calibri"/>
          <w:i w:val="0"/>
          <w:iCs w:val="0"/>
          <w:color w:val="0F4761" w:themeColor="accent1" w:themeShade="BF"/>
        </w:rPr>
      </w:pPr>
      <w:r w:rsidRPr="00B50B89">
        <w:rPr>
          <w:rFonts w:cs="Calibri"/>
          <w:i w:val="0"/>
          <w:iCs w:val="0"/>
          <w:color w:val="0F4761" w:themeColor="accent1" w:themeShade="BF"/>
        </w:rPr>
        <w:t xml:space="preserve">Revisions to the </w:t>
      </w:r>
      <w:r w:rsidR="00077BB2" w:rsidRPr="00B50B89">
        <w:rPr>
          <w:rFonts w:cs="Calibri"/>
          <w:i w:val="0"/>
          <w:iCs w:val="0"/>
          <w:color w:val="0F4761" w:themeColor="accent1" w:themeShade="BF"/>
        </w:rPr>
        <w:t xml:space="preserve">AYA questionnaire </w:t>
      </w:r>
    </w:p>
    <w:p w14:paraId="5BFB84EB" w14:textId="4D193B28" w:rsidR="00120466" w:rsidRDefault="001A00B8" w:rsidP="00EE1829">
      <w:pPr>
        <w:spacing w:line="480" w:lineRule="auto"/>
        <w:rPr>
          <w:rFonts w:ascii="Calibri" w:hAnsi="Calibri" w:cs="Calibri"/>
          <w:sz w:val="22"/>
          <w:szCs w:val="22"/>
        </w:rPr>
      </w:pPr>
      <w:r>
        <w:rPr>
          <w:rFonts w:ascii="Calibri" w:hAnsi="Calibri" w:cs="Calibri"/>
          <w:sz w:val="22"/>
          <w:szCs w:val="22"/>
          <w:lang w:eastAsia="ar-SA"/>
        </w:rPr>
        <w:t>No</w:t>
      </w:r>
      <w:r w:rsidR="00120466" w:rsidRPr="00395AC3">
        <w:rPr>
          <w:rFonts w:ascii="Calibri" w:hAnsi="Calibri" w:cs="Calibri"/>
          <w:sz w:val="22"/>
          <w:szCs w:val="22"/>
          <w:lang w:eastAsia="ar-SA"/>
        </w:rPr>
        <w:t xml:space="preserve"> additional items </w:t>
      </w:r>
      <w:r w:rsidR="00120466">
        <w:rPr>
          <w:rFonts w:ascii="Calibri" w:hAnsi="Calibri" w:cs="Calibri"/>
          <w:sz w:val="22"/>
          <w:szCs w:val="22"/>
          <w:lang w:eastAsia="ar-SA"/>
        </w:rPr>
        <w:t>were</w:t>
      </w:r>
      <w:r w:rsidR="00120466" w:rsidRPr="00395AC3">
        <w:rPr>
          <w:rFonts w:ascii="Calibri" w:hAnsi="Calibri" w:cs="Calibri"/>
          <w:sz w:val="22"/>
          <w:szCs w:val="22"/>
          <w:lang w:eastAsia="ar-SA"/>
        </w:rPr>
        <w:t xml:space="preserve"> added </w:t>
      </w:r>
      <w:r w:rsidR="00120466">
        <w:rPr>
          <w:rFonts w:ascii="Calibri" w:hAnsi="Calibri" w:cs="Calibri"/>
          <w:sz w:val="22"/>
          <w:szCs w:val="22"/>
          <w:lang w:eastAsia="ar-SA"/>
        </w:rPr>
        <w:t xml:space="preserve">to the questionnaire </w:t>
      </w:r>
      <w:r w:rsidR="00120466" w:rsidRPr="00395AC3">
        <w:rPr>
          <w:rFonts w:ascii="Calibri" w:hAnsi="Calibri" w:cs="Calibri"/>
          <w:sz w:val="22"/>
          <w:szCs w:val="22"/>
          <w:lang w:eastAsia="ar-SA"/>
        </w:rPr>
        <w:t>with omissions identified as either covering existing items,</w:t>
      </w:r>
      <w:r w:rsidR="00E0548F">
        <w:rPr>
          <w:rFonts w:ascii="Calibri" w:hAnsi="Calibri" w:cs="Calibri"/>
          <w:sz w:val="22"/>
          <w:szCs w:val="22"/>
          <w:lang w:eastAsia="ar-SA"/>
        </w:rPr>
        <w:t xml:space="preserve"> </w:t>
      </w:r>
      <w:r w:rsidR="00A356D1">
        <w:rPr>
          <w:rFonts w:ascii="Calibri" w:hAnsi="Calibri" w:cs="Calibri"/>
          <w:sz w:val="22"/>
          <w:szCs w:val="22"/>
          <w:lang w:eastAsia="ar-SA"/>
        </w:rPr>
        <w:t xml:space="preserve">non-AYA-specific (i.e., hair loss) or </w:t>
      </w:r>
      <w:r w:rsidR="00120466" w:rsidRPr="00395AC3">
        <w:rPr>
          <w:rFonts w:ascii="Calibri" w:hAnsi="Calibri" w:cs="Calibri"/>
          <w:sz w:val="22"/>
          <w:szCs w:val="22"/>
          <w:lang w:eastAsia="ar-SA"/>
        </w:rPr>
        <w:t>non-</w:t>
      </w:r>
      <w:proofErr w:type="spellStart"/>
      <w:r w:rsidR="00120466" w:rsidRPr="00395AC3">
        <w:rPr>
          <w:rFonts w:ascii="Calibri" w:hAnsi="Calibri" w:cs="Calibri"/>
          <w:sz w:val="22"/>
          <w:szCs w:val="22"/>
          <w:lang w:eastAsia="ar-SA"/>
        </w:rPr>
        <w:t>HRQoL</w:t>
      </w:r>
      <w:proofErr w:type="spellEnd"/>
      <w:r w:rsidR="00120466" w:rsidRPr="00395AC3">
        <w:rPr>
          <w:rFonts w:ascii="Calibri" w:hAnsi="Calibri" w:cs="Calibri"/>
          <w:sz w:val="22"/>
          <w:szCs w:val="22"/>
          <w:lang w:eastAsia="ar-SA"/>
        </w:rPr>
        <w:t xml:space="preserve"> specific </w:t>
      </w:r>
      <w:r w:rsidR="001D08C0" w:rsidRPr="00395AC3">
        <w:rPr>
          <w:rFonts w:ascii="Calibri" w:hAnsi="Calibri" w:cs="Calibri"/>
          <w:sz w:val="22"/>
          <w:szCs w:val="22"/>
          <w:lang w:eastAsia="ar-SA"/>
        </w:rPr>
        <w:t>(</w:t>
      </w:r>
      <w:r w:rsidR="009219B7">
        <w:rPr>
          <w:rFonts w:ascii="Calibri" w:hAnsi="Calibri" w:cs="Calibri"/>
          <w:sz w:val="22"/>
          <w:szCs w:val="22"/>
          <w:lang w:eastAsia="ar-SA"/>
        </w:rPr>
        <w:t xml:space="preserve">i.e., </w:t>
      </w:r>
      <w:r w:rsidR="001D08C0" w:rsidRPr="00395AC3">
        <w:rPr>
          <w:rFonts w:ascii="Calibri" w:hAnsi="Calibri" w:cs="Calibri"/>
          <w:sz w:val="22"/>
          <w:szCs w:val="22"/>
          <w:lang w:eastAsia="ar-SA"/>
        </w:rPr>
        <w:t>satisfaction with care)</w:t>
      </w:r>
      <w:r w:rsidR="00CE5679">
        <w:rPr>
          <w:rFonts w:ascii="Calibri" w:hAnsi="Calibri" w:cs="Calibri"/>
          <w:sz w:val="22"/>
          <w:szCs w:val="22"/>
          <w:lang w:eastAsia="ar-SA"/>
        </w:rPr>
        <w:t>.</w:t>
      </w:r>
    </w:p>
    <w:p w14:paraId="2503076F" w14:textId="3D633731" w:rsidR="007279A2" w:rsidRPr="00B50B89" w:rsidRDefault="00F634B4" w:rsidP="007279A2">
      <w:pPr>
        <w:spacing w:line="480" w:lineRule="auto"/>
        <w:rPr>
          <w:rFonts w:ascii="Calibri" w:hAnsi="Calibri" w:cs="Calibri"/>
          <w:sz w:val="22"/>
          <w:szCs w:val="22"/>
          <w:lang w:eastAsia="ar-SA"/>
        </w:rPr>
      </w:pPr>
      <w:r w:rsidRPr="00395AC3">
        <w:rPr>
          <w:rFonts w:ascii="Calibri" w:hAnsi="Calibri" w:cs="Calibri"/>
          <w:sz w:val="22"/>
          <w:szCs w:val="22"/>
        </w:rPr>
        <w:t xml:space="preserve">Of the 50 questions tested, </w:t>
      </w:r>
      <w:r w:rsidRPr="00395AC3">
        <w:rPr>
          <w:rFonts w:ascii="Calibri" w:hAnsi="Calibri" w:cs="Calibri"/>
          <w:sz w:val="22"/>
          <w:szCs w:val="22"/>
          <w:lang w:eastAsia="ar-SA"/>
        </w:rPr>
        <w:t xml:space="preserve">25 were retained in their original format, 4 re-worded and two questions combined to create </w:t>
      </w:r>
      <w:r w:rsidR="00CA0EB8">
        <w:rPr>
          <w:rFonts w:ascii="Calibri" w:hAnsi="Calibri" w:cs="Calibri"/>
          <w:sz w:val="22"/>
          <w:szCs w:val="22"/>
          <w:lang w:eastAsia="ar-SA"/>
        </w:rPr>
        <w:t>a</w:t>
      </w:r>
      <w:r w:rsidRPr="00395AC3">
        <w:rPr>
          <w:rFonts w:ascii="Calibri" w:hAnsi="Calibri" w:cs="Calibri"/>
          <w:sz w:val="22"/>
          <w:szCs w:val="22"/>
          <w:lang w:eastAsia="ar-SA"/>
        </w:rPr>
        <w:t xml:space="preserve"> re-worded question. </w:t>
      </w:r>
      <w:r w:rsidR="00F47282">
        <w:rPr>
          <w:rFonts w:ascii="Calibri" w:hAnsi="Calibri" w:cs="Calibri"/>
          <w:sz w:val="22"/>
          <w:szCs w:val="22"/>
          <w:lang w:eastAsia="ar-SA"/>
        </w:rPr>
        <w:t>Fourteen</w:t>
      </w:r>
      <w:r w:rsidRPr="00395AC3">
        <w:rPr>
          <w:rFonts w:ascii="Calibri" w:hAnsi="Calibri" w:cs="Calibri"/>
          <w:sz w:val="22"/>
          <w:szCs w:val="22"/>
          <w:lang w:eastAsia="ar-SA"/>
        </w:rPr>
        <w:t xml:space="preserve"> were removed </w:t>
      </w:r>
      <w:r w:rsidR="002336AD">
        <w:rPr>
          <w:rFonts w:ascii="Calibri" w:hAnsi="Calibri" w:cs="Calibri"/>
          <w:sz w:val="22"/>
          <w:szCs w:val="22"/>
          <w:lang w:eastAsia="ar-SA"/>
        </w:rPr>
        <w:t xml:space="preserve">based on </w:t>
      </w:r>
      <w:r w:rsidR="003818D2">
        <w:rPr>
          <w:rFonts w:ascii="Calibri" w:hAnsi="Calibri" w:cs="Calibri"/>
          <w:sz w:val="22"/>
          <w:szCs w:val="22"/>
          <w:lang w:eastAsia="ar-SA"/>
        </w:rPr>
        <w:t>the</w:t>
      </w:r>
      <w:r w:rsidR="002336AD">
        <w:rPr>
          <w:rFonts w:ascii="Calibri" w:hAnsi="Calibri" w:cs="Calibri"/>
          <w:sz w:val="22"/>
          <w:szCs w:val="22"/>
          <w:lang w:eastAsia="ar-SA"/>
        </w:rPr>
        <w:t xml:space="preserve"> decision rules </w:t>
      </w:r>
      <w:r w:rsidRPr="00395AC3">
        <w:rPr>
          <w:rFonts w:ascii="Calibri" w:hAnsi="Calibri" w:cs="Calibri"/>
          <w:sz w:val="22"/>
          <w:szCs w:val="22"/>
          <w:lang w:eastAsia="ar-SA"/>
        </w:rPr>
        <w:t>resulting in a 30-item scale</w:t>
      </w:r>
      <w:r w:rsidR="0028312A">
        <w:rPr>
          <w:rFonts w:ascii="Calibri" w:hAnsi="Calibri" w:cs="Calibri"/>
          <w:sz w:val="22"/>
          <w:szCs w:val="22"/>
          <w:lang w:eastAsia="ar-SA"/>
        </w:rPr>
        <w:t>, the EORTC QLQ-AYA30</w:t>
      </w:r>
      <w:r w:rsidR="00A40DC7">
        <w:rPr>
          <w:rFonts w:ascii="Calibri" w:hAnsi="Calibri" w:cs="Calibri"/>
          <w:sz w:val="22"/>
          <w:szCs w:val="22"/>
          <w:lang w:eastAsia="ar-SA"/>
        </w:rPr>
        <w:t xml:space="preserve"> (QLQ-AYA30)</w:t>
      </w:r>
      <w:r w:rsidR="0028312A">
        <w:rPr>
          <w:rFonts w:ascii="Calibri" w:hAnsi="Calibri" w:cs="Calibri"/>
          <w:sz w:val="22"/>
          <w:szCs w:val="22"/>
          <w:lang w:eastAsia="ar-SA"/>
        </w:rPr>
        <w:t>.</w:t>
      </w:r>
      <w:r w:rsidR="006B5DC6" w:rsidRPr="00395AC3">
        <w:rPr>
          <w:rFonts w:ascii="Calibri" w:hAnsi="Calibri" w:cs="Calibri"/>
          <w:sz w:val="22"/>
          <w:szCs w:val="22"/>
          <w:lang w:eastAsia="ar-SA"/>
        </w:rPr>
        <w:t xml:space="preserve"> </w:t>
      </w:r>
      <w:r w:rsidR="00785613">
        <w:rPr>
          <w:rFonts w:ascii="Calibri" w:hAnsi="Calibri" w:cs="Calibri"/>
          <w:sz w:val="22"/>
          <w:szCs w:val="22"/>
          <w:lang w:eastAsia="ar-SA"/>
        </w:rPr>
        <w:t xml:space="preserve">Decisions </w:t>
      </w:r>
      <w:r w:rsidR="006B5DC6" w:rsidRPr="00395AC3">
        <w:rPr>
          <w:rFonts w:ascii="Calibri" w:hAnsi="Calibri" w:cs="Calibri"/>
          <w:sz w:val="22"/>
          <w:szCs w:val="22"/>
          <w:lang w:eastAsia="ar-SA"/>
        </w:rPr>
        <w:t>made for each question</w:t>
      </w:r>
      <w:r w:rsidR="00785613">
        <w:rPr>
          <w:rFonts w:ascii="Calibri" w:hAnsi="Calibri" w:cs="Calibri"/>
          <w:sz w:val="22"/>
          <w:szCs w:val="22"/>
          <w:lang w:eastAsia="ar-SA"/>
        </w:rPr>
        <w:t xml:space="preserve"> are presented in </w:t>
      </w:r>
      <w:proofErr w:type="spellStart"/>
      <w:r w:rsidR="00785613">
        <w:rPr>
          <w:rFonts w:ascii="Calibri" w:hAnsi="Calibri" w:cs="Calibri"/>
          <w:sz w:val="22"/>
          <w:szCs w:val="22"/>
          <w:lang w:eastAsia="ar-SA"/>
        </w:rPr>
        <w:t>eTable</w:t>
      </w:r>
      <w:proofErr w:type="spellEnd"/>
      <w:r w:rsidR="00785613">
        <w:rPr>
          <w:rFonts w:ascii="Calibri" w:hAnsi="Calibri" w:cs="Calibri"/>
          <w:sz w:val="22"/>
          <w:szCs w:val="22"/>
          <w:lang w:eastAsia="ar-SA"/>
        </w:rPr>
        <w:t xml:space="preserve"> 6</w:t>
      </w:r>
      <w:r w:rsidR="006B5DC6" w:rsidRPr="00395AC3">
        <w:rPr>
          <w:rFonts w:ascii="Calibri" w:hAnsi="Calibri" w:cs="Calibri"/>
          <w:sz w:val="22"/>
          <w:szCs w:val="22"/>
          <w:lang w:eastAsia="ar-SA"/>
        </w:rPr>
        <w:t>.</w:t>
      </w:r>
    </w:p>
    <w:p w14:paraId="0C350576" w14:textId="3670467D" w:rsidR="00E13DD6" w:rsidRPr="00B50B89" w:rsidRDefault="00E13DD6" w:rsidP="00EE1829">
      <w:pPr>
        <w:pStyle w:val="Heading6"/>
        <w:spacing w:line="480" w:lineRule="auto"/>
        <w:rPr>
          <w:rFonts w:cs="Calibri"/>
          <w:i w:val="0"/>
          <w:iCs w:val="0"/>
          <w:color w:val="0F4761" w:themeColor="accent1" w:themeShade="BF"/>
        </w:rPr>
      </w:pPr>
      <w:r w:rsidRPr="00B50B89">
        <w:rPr>
          <w:rFonts w:cs="Calibri"/>
          <w:i w:val="0"/>
          <w:iCs w:val="0"/>
          <w:color w:val="0F4761" w:themeColor="accent1" w:themeShade="BF"/>
        </w:rPr>
        <w:t>Final QLQ-AYA30 and proposed scale structure</w:t>
      </w:r>
    </w:p>
    <w:p w14:paraId="5AB7DE4B" w14:textId="595D0AE0" w:rsidR="00731A28" w:rsidRDefault="00AA6F5C" w:rsidP="00EE1829">
      <w:pPr>
        <w:spacing w:line="480" w:lineRule="auto"/>
        <w:rPr>
          <w:rFonts w:ascii="Calibri" w:hAnsi="Calibri" w:cs="Calibri"/>
          <w:sz w:val="22"/>
          <w:szCs w:val="22"/>
          <w:lang w:eastAsia="ar-SA"/>
        </w:rPr>
      </w:pPr>
      <w:r>
        <w:rPr>
          <w:rFonts w:ascii="Calibri" w:hAnsi="Calibri" w:cs="Calibri"/>
          <w:sz w:val="22"/>
          <w:szCs w:val="22"/>
          <w:lang w:eastAsia="ar-SA"/>
        </w:rPr>
        <w:t xml:space="preserve">The QLQ-AYA30 sub-scales and </w:t>
      </w:r>
      <w:r w:rsidR="00BE596B">
        <w:rPr>
          <w:rFonts w:ascii="Calibri" w:hAnsi="Calibri" w:cs="Calibri"/>
          <w:sz w:val="22"/>
          <w:szCs w:val="22"/>
          <w:lang w:eastAsia="ar-SA"/>
        </w:rPr>
        <w:t>composite</w:t>
      </w:r>
      <w:r>
        <w:rPr>
          <w:rFonts w:ascii="Calibri" w:hAnsi="Calibri" w:cs="Calibri"/>
          <w:sz w:val="22"/>
          <w:szCs w:val="22"/>
          <w:lang w:eastAsia="ar-SA"/>
        </w:rPr>
        <w:t xml:space="preserve"> items are presented in Table </w:t>
      </w:r>
      <w:r w:rsidR="002C399B">
        <w:rPr>
          <w:rFonts w:ascii="Calibri" w:hAnsi="Calibri" w:cs="Calibri"/>
          <w:sz w:val="22"/>
          <w:szCs w:val="22"/>
          <w:lang w:eastAsia="ar-SA"/>
        </w:rPr>
        <w:t>4</w:t>
      </w:r>
      <w:r w:rsidR="00472ECE">
        <w:rPr>
          <w:rFonts w:ascii="Calibri" w:hAnsi="Calibri" w:cs="Calibri"/>
          <w:sz w:val="22"/>
          <w:szCs w:val="22"/>
          <w:lang w:eastAsia="ar-SA"/>
        </w:rPr>
        <w:t xml:space="preserve">. </w:t>
      </w:r>
      <w:r w:rsidR="007F2CFE">
        <w:rPr>
          <w:rFonts w:ascii="Calibri" w:hAnsi="Calibri" w:cs="Calibri"/>
          <w:sz w:val="22"/>
          <w:szCs w:val="22"/>
          <w:lang w:eastAsia="ar-SA"/>
        </w:rPr>
        <w:t>Twenty-</w:t>
      </w:r>
      <w:r w:rsidR="00AE6048">
        <w:rPr>
          <w:rFonts w:ascii="Calibri" w:hAnsi="Calibri" w:cs="Calibri"/>
          <w:sz w:val="22"/>
          <w:szCs w:val="22"/>
          <w:lang w:eastAsia="ar-SA"/>
        </w:rPr>
        <w:t>five questions</w:t>
      </w:r>
      <w:r w:rsidR="003238A6">
        <w:rPr>
          <w:rFonts w:ascii="Calibri" w:hAnsi="Calibri" w:cs="Calibri"/>
          <w:sz w:val="22"/>
          <w:szCs w:val="22"/>
          <w:lang w:eastAsia="ar-SA"/>
        </w:rPr>
        <w:t xml:space="preserve"> </w:t>
      </w:r>
      <w:r w:rsidR="00E20E9C">
        <w:rPr>
          <w:rFonts w:ascii="Calibri" w:hAnsi="Calibri" w:cs="Calibri"/>
          <w:sz w:val="22"/>
          <w:szCs w:val="22"/>
          <w:lang w:eastAsia="ar-SA"/>
        </w:rPr>
        <w:t>use</w:t>
      </w:r>
      <w:r w:rsidR="006F1536">
        <w:rPr>
          <w:rFonts w:ascii="Calibri" w:hAnsi="Calibri" w:cs="Calibri"/>
          <w:sz w:val="22"/>
          <w:szCs w:val="22"/>
          <w:lang w:eastAsia="ar-SA"/>
        </w:rPr>
        <w:t xml:space="preserve"> a 1-week timeframe, three ask respondents </w:t>
      </w:r>
      <w:r w:rsidR="006A16CB">
        <w:rPr>
          <w:rFonts w:ascii="Calibri" w:hAnsi="Calibri" w:cs="Calibri"/>
          <w:sz w:val="22"/>
          <w:szCs w:val="22"/>
          <w:lang w:eastAsia="ar-SA"/>
        </w:rPr>
        <w:t xml:space="preserve">to </w:t>
      </w:r>
      <w:r w:rsidR="00556ACC">
        <w:rPr>
          <w:rFonts w:ascii="Calibri" w:hAnsi="Calibri" w:cs="Calibri"/>
          <w:sz w:val="22"/>
          <w:szCs w:val="22"/>
          <w:lang w:eastAsia="ar-SA"/>
        </w:rPr>
        <w:t xml:space="preserve">reflect upon the </w:t>
      </w:r>
      <w:r w:rsidR="006A16CB">
        <w:rPr>
          <w:rFonts w:ascii="Calibri" w:hAnsi="Calibri" w:cs="Calibri"/>
          <w:sz w:val="22"/>
          <w:szCs w:val="22"/>
          <w:lang w:eastAsia="ar-SA"/>
        </w:rPr>
        <w:t xml:space="preserve">past 4 weeks and two </w:t>
      </w:r>
      <w:r w:rsidR="00556ACC">
        <w:rPr>
          <w:rFonts w:ascii="Calibri" w:hAnsi="Calibri" w:cs="Calibri"/>
          <w:sz w:val="22"/>
          <w:szCs w:val="22"/>
          <w:lang w:eastAsia="ar-SA"/>
        </w:rPr>
        <w:t>in general.</w:t>
      </w:r>
      <w:r w:rsidR="006A16CB">
        <w:rPr>
          <w:rFonts w:ascii="Calibri" w:hAnsi="Calibri" w:cs="Calibri"/>
          <w:sz w:val="22"/>
          <w:szCs w:val="22"/>
          <w:lang w:eastAsia="ar-SA"/>
        </w:rPr>
        <w:t xml:space="preserve"> </w:t>
      </w:r>
      <w:r w:rsidR="00060342">
        <w:rPr>
          <w:rFonts w:ascii="Calibri" w:hAnsi="Calibri" w:cs="Calibri"/>
          <w:sz w:val="22"/>
          <w:szCs w:val="22"/>
          <w:lang w:eastAsia="ar-SA"/>
        </w:rPr>
        <w:t xml:space="preserve">Internal reliability of </w:t>
      </w:r>
      <w:r w:rsidR="00C64C8A">
        <w:rPr>
          <w:rFonts w:ascii="Calibri" w:hAnsi="Calibri" w:cs="Calibri"/>
          <w:sz w:val="22"/>
          <w:szCs w:val="22"/>
          <w:lang w:eastAsia="ar-SA"/>
        </w:rPr>
        <w:t xml:space="preserve">each </w:t>
      </w:r>
      <w:r w:rsidR="00060342">
        <w:rPr>
          <w:rFonts w:ascii="Calibri" w:hAnsi="Calibri" w:cs="Calibri"/>
          <w:sz w:val="22"/>
          <w:szCs w:val="22"/>
          <w:lang w:eastAsia="ar-SA"/>
        </w:rPr>
        <w:t>sub</w:t>
      </w:r>
      <w:r w:rsidR="009171A6">
        <w:rPr>
          <w:rFonts w:ascii="Calibri" w:hAnsi="Calibri" w:cs="Calibri"/>
          <w:sz w:val="22"/>
          <w:szCs w:val="22"/>
          <w:lang w:eastAsia="ar-SA"/>
        </w:rPr>
        <w:t>-</w:t>
      </w:r>
      <w:r w:rsidR="00060342">
        <w:rPr>
          <w:rFonts w:ascii="Calibri" w:hAnsi="Calibri" w:cs="Calibri"/>
          <w:sz w:val="22"/>
          <w:szCs w:val="22"/>
          <w:lang w:eastAsia="ar-SA"/>
        </w:rPr>
        <w:t>scale</w:t>
      </w:r>
      <w:r w:rsidR="00630EAE">
        <w:rPr>
          <w:rFonts w:ascii="Calibri" w:hAnsi="Calibri" w:cs="Calibri"/>
          <w:sz w:val="22"/>
          <w:szCs w:val="22"/>
          <w:lang w:eastAsia="ar-SA"/>
        </w:rPr>
        <w:t xml:space="preserve"> </w:t>
      </w:r>
      <w:r w:rsidR="00E9528D">
        <w:rPr>
          <w:rFonts w:ascii="Calibri" w:hAnsi="Calibri" w:cs="Calibri"/>
          <w:sz w:val="22"/>
          <w:szCs w:val="22"/>
          <w:lang w:eastAsia="ar-SA"/>
        </w:rPr>
        <w:t>w</w:t>
      </w:r>
      <w:r w:rsidR="00C64C8A">
        <w:rPr>
          <w:rFonts w:ascii="Calibri" w:hAnsi="Calibri" w:cs="Calibri"/>
          <w:sz w:val="22"/>
          <w:szCs w:val="22"/>
          <w:lang w:eastAsia="ar-SA"/>
        </w:rPr>
        <w:t>as</w:t>
      </w:r>
      <w:r w:rsidR="00E9528D">
        <w:rPr>
          <w:rFonts w:ascii="Calibri" w:hAnsi="Calibri" w:cs="Calibri"/>
          <w:sz w:val="22"/>
          <w:szCs w:val="22"/>
          <w:lang w:eastAsia="ar-SA"/>
        </w:rPr>
        <w:t xml:space="preserve"> moderate to acceptable with Cronbach’s alpha ranging between </w:t>
      </w:r>
      <w:r w:rsidR="002A665A">
        <w:rPr>
          <w:rFonts w:ascii="Calibri" w:hAnsi="Calibri" w:cs="Calibri"/>
          <w:sz w:val="22"/>
          <w:szCs w:val="22"/>
          <w:lang w:eastAsia="ar-SA"/>
        </w:rPr>
        <w:t xml:space="preserve">0.66 (Relationships) and 0.77 </w:t>
      </w:r>
      <w:r w:rsidR="002A665A" w:rsidRPr="00807987">
        <w:rPr>
          <w:rFonts w:ascii="Calibri" w:hAnsi="Calibri" w:cs="Calibri"/>
          <w:sz w:val="22"/>
          <w:szCs w:val="22"/>
          <w:lang w:eastAsia="ar-SA"/>
        </w:rPr>
        <w:t xml:space="preserve">(Positive </w:t>
      </w:r>
      <w:r w:rsidR="00F45AF9" w:rsidRPr="00807987">
        <w:rPr>
          <w:rFonts w:ascii="Calibri" w:hAnsi="Calibri" w:cs="Calibri"/>
          <w:sz w:val="22"/>
          <w:szCs w:val="22"/>
          <w:lang w:eastAsia="ar-SA"/>
        </w:rPr>
        <w:t>changes)</w:t>
      </w:r>
      <w:r w:rsidR="00BF3F71">
        <w:rPr>
          <w:rFonts w:ascii="Calibri" w:hAnsi="Calibri" w:cs="Calibri"/>
          <w:sz w:val="22"/>
          <w:szCs w:val="22"/>
          <w:lang w:eastAsia="ar-SA"/>
        </w:rPr>
        <w:t xml:space="preserve"> (Table </w:t>
      </w:r>
      <w:r w:rsidR="00431230">
        <w:rPr>
          <w:rFonts w:ascii="Calibri" w:hAnsi="Calibri" w:cs="Calibri"/>
          <w:sz w:val="22"/>
          <w:szCs w:val="22"/>
          <w:lang w:eastAsia="ar-SA"/>
        </w:rPr>
        <w:t>4</w:t>
      </w:r>
      <w:r w:rsidR="00BF3F71">
        <w:rPr>
          <w:rFonts w:ascii="Calibri" w:hAnsi="Calibri" w:cs="Calibri"/>
          <w:sz w:val="22"/>
          <w:szCs w:val="22"/>
          <w:lang w:eastAsia="ar-SA"/>
        </w:rPr>
        <w:t>)</w:t>
      </w:r>
      <w:r w:rsidR="00F45AF9" w:rsidRPr="00807987">
        <w:rPr>
          <w:rFonts w:ascii="Calibri" w:hAnsi="Calibri" w:cs="Calibri"/>
          <w:sz w:val="22"/>
          <w:szCs w:val="22"/>
          <w:lang w:eastAsia="ar-SA"/>
        </w:rPr>
        <w:t>.</w:t>
      </w:r>
      <w:r w:rsidR="00807987" w:rsidRPr="00807987">
        <w:rPr>
          <w:rFonts w:ascii="Calibri" w:hAnsi="Calibri" w:cs="Calibri"/>
          <w:sz w:val="22"/>
          <w:szCs w:val="22"/>
          <w:lang w:eastAsia="ar-SA"/>
        </w:rPr>
        <w:t xml:space="preserve"> Although </w:t>
      </w:r>
      <w:r w:rsidR="00D426F9">
        <w:rPr>
          <w:rFonts w:ascii="Calibri" w:hAnsi="Calibri" w:cs="Calibri"/>
          <w:sz w:val="22"/>
          <w:szCs w:val="22"/>
          <w:lang w:eastAsia="ar-SA"/>
        </w:rPr>
        <w:t xml:space="preserve">EFA favoured </w:t>
      </w:r>
      <w:r w:rsidR="00807987" w:rsidRPr="00807987">
        <w:rPr>
          <w:rFonts w:ascii="Calibri" w:hAnsi="Calibri" w:cs="Calibri"/>
          <w:sz w:val="22"/>
          <w:szCs w:val="22"/>
          <w:lang w:eastAsia="ar-SA"/>
        </w:rPr>
        <w:t>a six-factor solution</w:t>
      </w:r>
      <w:r w:rsidR="00D426F9">
        <w:rPr>
          <w:rFonts w:ascii="Calibri" w:hAnsi="Calibri" w:cs="Calibri"/>
          <w:sz w:val="22"/>
          <w:szCs w:val="22"/>
          <w:lang w:eastAsia="ar-SA"/>
        </w:rPr>
        <w:t xml:space="preserve">, </w:t>
      </w:r>
      <w:r w:rsidR="006130CF">
        <w:rPr>
          <w:rFonts w:ascii="Calibri" w:hAnsi="Calibri" w:cs="Calibri"/>
          <w:sz w:val="22"/>
          <w:szCs w:val="22"/>
          <w:lang w:eastAsia="ar-SA"/>
        </w:rPr>
        <w:t xml:space="preserve">questions </w:t>
      </w:r>
      <w:r w:rsidR="007C36EB">
        <w:rPr>
          <w:rFonts w:ascii="Calibri" w:hAnsi="Calibri" w:cs="Calibri"/>
          <w:sz w:val="22"/>
          <w:szCs w:val="22"/>
          <w:lang w:eastAsia="ar-SA"/>
        </w:rPr>
        <w:t>measuring</w:t>
      </w:r>
      <w:r w:rsidR="003E0E89">
        <w:rPr>
          <w:rFonts w:ascii="Calibri" w:hAnsi="Calibri" w:cs="Calibri"/>
          <w:sz w:val="22"/>
          <w:szCs w:val="22"/>
          <w:lang w:eastAsia="ar-SA"/>
        </w:rPr>
        <w:t xml:space="preserve"> </w:t>
      </w:r>
      <w:r w:rsidR="006858EC">
        <w:rPr>
          <w:rFonts w:ascii="Calibri" w:hAnsi="Calibri" w:cs="Calibri"/>
          <w:sz w:val="22"/>
          <w:szCs w:val="22"/>
          <w:lang w:eastAsia="ar-SA"/>
        </w:rPr>
        <w:t>life disruption</w:t>
      </w:r>
      <w:r w:rsidR="00F03CEA">
        <w:rPr>
          <w:rFonts w:ascii="Calibri" w:hAnsi="Calibri" w:cs="Calibri"/>
          <w:sz w:val="22"/>
          <w:szCs w:val="22"/>
          <w:lang w:eastAsia="ar-SA"/>
        </w:rPr>
        <w:t xml:space="preserve"> </w:t>
      </w:r>
      <w:r w:rsidR="007C36EB">
        <w:rPr>
          <w:rFonts w:ascii="Calibri" w:hAnsi="Calibri" w:cs="Calibri"/>
          <w:sz w:val="22"/>
          <w:szCs w:val="22"/>
          <w:lang w:eastAsia="ar-SA"/>
        </w:rPr>
        <w:t>include</w:t>
      </w:r>
      <w:r w:rsidR="00B40082">
        <w:rPr>
          <w:rFonts w:ascii="Calibri" w:hAnsi="Calibri" w:cs="Calibri"/>
          <w:sz w:val="22"/>
          <w:szCs w:val="22"/>
          <w:lang w:eastAsia="ar-SA"/>
        </w:rPr>
        <w:t xml:space="preserve"> a not applicable response option</w:t>
      </w:r>
      <w:r w:rsidR="007C36EB">
        <w:rPr>
          <w:rFonts w:ascii="Calibri" w:hAnsi="Calibri" w:cs="Calibri"/>
          <w:sz w:val="22"/>
          <w:szCs w:val="22"/>
          <w:lang w:eastAsia="ar-SA"/>
        </w:rPr>
        <w:t xml:space="preserve"> </w:t>
      </w:r>
      <w:r w:rsidR="009111F7">
        <w:rPr>
          <w:rFonts w:ascii="Calibri" w:hAnsi="Calibri" w:cs="Calibri"/>
          <w:sz w:val="22"/>
          <w:szCs w:val="22"/>
          <w:lang w:eastAsia="ar-SA"/>
        </w:rPr>
        <w:t>and</w:t>
      </w:r>
      <w:r w:rsidR="007B59A8">
        <w:rPr>
          <w:rFonts w:ascii="Calibri" w:hAnsi="Calibri" w:cs="Calibri"/>
          <w:sz w:val="22"/>
          <w:szCs w:val="22"/>
          <w:lang w:eastAsia="ar-SA"/>
        </w:rPr>
        <w:t xml:space="preserve"> </w:t>
      </w:r>
      <w:r w:rsidR="00CB1AF3">
        <w:rPr>
          <w:rFonts w:ascii="Calibri" w:hAnsi="Calibri" w:cs="Calibri"/>
          <w:sz w:val="22"/>
          <w:szCs w:val="22"/>
          <w:lang w:eastAsia="ar-SA"/>
        </w:rPr>
        <w:t>treated as</w:t>
      </w:r>
      <w:r w:rsidR="007B59A8">
        <w:rPr>
          <w:rFonts w:ascii="Calibri" w:hAnsi="Calibri" w:cs="Calibri"/>
          <w:sz w:val="22"/>
          <w:szCs w:val="22"/>
          <w:lang w:eastAsia="ar-SA"/>
        </w:rPr>
        <w:t xml:space="preserve"> single i</w:t>
      </w:r>
      <w:r w:rsidR="007C36EB">
        <w:rPr>
          <w:rFonts w:ascii="Calibri" w:hAnsi="Calibri" w:cs="Calibri"/>
          <w:sz w:val="22"/>
          <w:szCs w:val="22"/>
          <w:lang w:eastAsia="ar-SA"/>
        </w:rPr>
        <w:t>t</w:t>
      </w:r>
      <w:r w:rsidR="007B59A8">
        <w:rPr>
          <w:rFonts w:ascii="Calibri" w:hAnsi="Calibri" w:cs="Calibri"/>
          <w:sz w:val="22"/>
          <w:szCs w:val="22"/>
          <w:lang w:eastAsia="ar-SA"/>
        </w:rPr>
        <w:t>ems.</w:t>
      </w:r>
      <w:r w:rsidR="00826EB3">
        <w:rPr>
          <w:rFonts w:ascii="Calibri" w:hAnsi="Calibri" w:cs="Calibri"/>
          <w:sz w:val="22"/>
          <w:szCs w:val="22"/>
          <w:lang w:eastAsia="ar-SA"/>
        </w:rPr>
        <w:t xml:space="preserve"> </w:t>
      </w:r>
      <w:r w:rsidR="00194AC5">
        <w:rPr>
          <w:rFonts w:ascii="Calibri" w:hAnsi="Calibri" w:cs="Calibri"/>
          <w:sz w:val="22"/>
          <w:szCs w:val="22"/>
          <w:lang w:eastAsia="ar-SA"/>
        </w:rPr>
        <w:t>The</w:t>
      </w:r>
      <w:r w:rsidR="00826EB3">
        <w:rPr>
          <w:rFonts w:ascii="Calibri" w:hAnsi="Calibri" w:cs="Calibri"/>
          <w:sz w:val="22"/>
          <w:szCs w:val="22"/>
          <w:lang w:eastAsia="ar-SA"/>
        </w:rPr>
        <w:t xml:space="preserve"> final measure includes five sub-scales and </w:t>
      </w:r>
      <w:r w:rsidR="006526D0">
        <w:rPr>
          <w:rFonts w:ascii="Calibri" w:hAnsi="Calibri" w:cs="Calibri"/>
          <w:sz w:val="22"/>
          <w:szCs w:val="22"/>
          <w:lang w:eastAsia="ar-SA"/>
        </w:rPr>
        <w:t>nine single items</w:t>
      </w:r>
      <w:r w:rsidR="00251AD3">
        <w:rPr>
          <w:rFonts w:ascii="Calibri" w:hAnsi="Calibri" w:cs="Calibri"/>
          <w:sz w:val="22"/>
          <w:szCs w:val="22"/>
          <w:lang w:eastAsia="ar-SA"/>
        </w:rPr>
        <w:t>.</w:t>
      </w:r>
      <w:r w:rsidR="00950DF5">
        <w:rPr>
          <w:rFonts w:ascii="Calibri" w:hAnsi="Calibri" w:cs="Calibri"/>
          <w:sz w:val="22"/>
          <w:szCs w:val="22"/>
          <w:lang w:eastAsia="ar-SA"/>
        </w:rPr>
        <w:t xml:space="preserve"> </w:t>
      </w:r>
    </w:p>
    <w:p w14:paraId="77352109" w14:textId="4C414696" w:rsidR="00191356" w:rsidRDefault="00191356" w:rsidP="00EE1829">
      <w:pPr>
        <w:spacing w:line="480" w:lineRule="auto"/>
        <w:rPr>
          <w:rFonts w:ascii="Calibri" w:hAnsi="Calibri" w:cs="Calibri"/>
          <w:sz w:val="22"/>
          <w:szCs w:val="22"/>
          <w:lang w:eastAsia="ar-SA"/>
        </w:rPr>
      </w:pPr>
      <w:r>
        <w:rPr>
          <w:rFonts w:ascii="Calibri" w:hAnsi="Calibri" w:cs="Calibri"/>
          <w:sz w:val="22"/>
          <w:szCs w:val="22"/>
          <w:lang w:eastAsia="ar-SA"/>
        </w:rPr>
        <w:br w:type="page"/>
      </w:r>
    </w:p>
    <w:p w14:paraId="7F3DCD1E" w14:textId="77777777" w:rsidR="00191356" w:rsidRPr="00AC216F" w:rsidRDefault="00191356" w:rsidP="00EE1829">
      <w:pPr>
        <w:spacing w:line="480" w:lineRule="auto"/>
        <w:rPr>
          <w:rFonts w:ascii="Calibri" w:hAnsi="Calibri" w:cs="Calibri"/>
          <w:sz w:val="22"/>
          <w:szCs w:val="22"/>
          <w:lang w:eastAsia="ar-SA"/>
        </w:rPr>
      </w:pPr>
    </w:p>
    <w:p w14:paraId="3CEC7793" w14:textId="31EB38C5" w:rsidR="00EB6D4C" w:rsidRPr="00077F22" w:rsidRDefault="006B6025" w:rsidP="00EE1829">
      <w:pPr>
        <w:pStyle w:val="Heading3"/>
        <w:spacing w:line="480" w:lineRule="auto"/>
        <w:rPr>
          <w:rFonts w:ascii="Calibri" w:hAnsi="Calibri" w:cs="Calibri"/>
          <w:sz w:val="22"/>
          <w:szCs w:val="22"/>
        </w:rPr>
      </w:pPr>
      <w:r>
        <w:t>Discussion</w:t>
      </w:r>
    </w:p>
    <w:p w14:paraId="16D35FA7" w14:textId="5B162520" w:rsidR="004D354C" w:rsidRPr="0067627C" w:rsidRDefault="00BC22EC" w:rsidP="00EE1829">
      <w:pPr>
        <w:spacing w:line="480" w:lineRule="auto"/>
        <w:rPr>
          <w:rFonts w:ascii="Calibri" w:hAnsi="Calibri" w:cs="Calibri"/>
          <w:sz w:val="22"/>
          <w:szCs w:val="22"/>
        </w:rPr>
      </w:pPr>
      <w:r w:rsidRPr="00092364">
        <w:rPr>
          <w:rFonts w:ascii="Calibri" w:hAnsi="Calibri" w:cs="Calibri"/>
          <w:sz w:val="22"/>
          <w:szCs w:val="22"/>
        </w:rPr>
        <w:t>This paper</w:t>
      </w:r>
      <w:r w:rsidR="00493703" w:rsidRPr="00092364">
        <w:rPr>
          <w:rFonts w:ascii="Calibri" w:hAnsi="Calibri" w:cs="Calibri"/>
          <w:sz w:val="22"/>
          <w:szCs w:val="22"/>
        </w:rPr>
        <w:t xml:space="preserve"> </w:t>
      </w:r>
      <w:r w:rsidR="00092364" w:rsidRPr="00092364">
        <w:rPr>
          <w:rFonts w:ascii="Calibri" w:hAnsi="Calibri" w:cs="Calibri"/>
          <w:sz w:val="22"/>
          <w:szCs w:val="22"/>
        </w:rPr>
        <w:t xml:space="preserve">describes the </w:t>
      </w:r>
      <w:r w:rsidR="007A6053">
        <w:rPr>
          <w:rFonts w:ascii="Calibri" w:hAnsi="Calibri" w:cs="Calibri"/>
          <w:sz w:val="22"/>
          <w:szCs w:val="22"/>
        </w:rPr>
        <w:t xml:space="preserve">robust and rigorous </w:t>
      </w:r>
      <w:r w:rsidR="00092364" w:rsidRPr="00092364">
        <w:rPr>
          <w:rFonts w:ascii="Calibri" w:hAnsi="Calibri" w:cs="Calibri"/>
          <w:sz w:val="22"/>
          <w:szCs w:val="22"/>
        </w:rPr>
        <w:t xml:space="preserve">development of the </w:t>
      </w:r>
      <w:r w:rsidR="001F2858">
        <w:rPr>
          <w:rFonts w:ascii="Calibri" w:hAnsi="Calibri" w:cs="Calibri"/>
          <w:sz w:val="22"/>
          <w:szCs w:val="22"/>
        </w:rPr>
        <w:t>w</w:t>
      </w:r>
      <w:r w:rsidR="00092364" w:rsidRPr="00092364">
        <w:rPr>
          <w:rFonts w:ascii="Calibri" w:hAnsi="Calibri" w:cs="Calibri"/>
          <w:sz w:val="22"/>
          <w:szCs w:val="22"/>
        </w:rPr>
        <w:t xml:space="preserve">orld’s first </w:t>
      </w:r>
      <w:proofErr w:type="spellStart"/>
      <w:r w:rsidR="00092364" w:rsidRPr="00092364">
        <w:rPr>
          <w:rFonts w:ascii="Calibri" w:hAnsi="Calibri" w:cs="Calibri"/>
          <w:sz w:val="22"/>
          <w:szCs w:val="22"/>
        </w:rPr>
        <w:t>HRQoL</w:t>
      </w:r>
      <w:proofErr w:type="spellEnd"/>
      <w:r w:rsidR="007A6053">
        <w:rPr>
          <w:rFonts w:ascii="Calibri" w:hAnsi="Calibri" w:cs="Calibri"/>
          <w:sz w:val="22"/>
          <w:szCs w:val="22"/>
        </w:rPr>
        <w:t xml:space="preserve"> </w:t>
      </w:r>
      <w:r w:rsidR="00092364" w:rsidRPr="00092364">
        <w:rPr>
          <w:rFonts w:ascii="Calibri" w:hAnsi="Calibri" w:cs="Calibri"/>
          <w:sz w:val="22"/>
          <w:szCs w:val="22"/>
        </w:rPr>
        <w:t xml:space="preserve">measure </w:t>
      </w:r>
      <w:r w:rsidR="007A6053">
        <w:rPr>
          <w:rFonts w:ascii="Calibri" w:hAnsi="Calibri" w:cs="Calibri"/>
          <w:sz w:val="22"/>
          <w:szCs w:val="22"/>
        </w:rPr>
        <w:t xml:space="preserve">designed specifically </w:t>
      </w:r>
      <w:r w:rsidR="00092364" w:rsidRPr="00092364">
        <w:rPr>
          <w:rFonts w:ascii="Calibri" w:hAnsi="Calibri" w:cs="Calibri"/>
          <w:sz w:val="22"/>
          <w:szCs w:val="22"/>
        </w:rPr>
        <w:t xml:space="preserve">for </w:t>
      </w:r>
      <w:r w:rsidR="007A6053">
        <w:rPr>
          <w:rFonts w:ascii="Calibri" w:hAnsi="Calibri" w:cs="Calibri"/>
          <w:sz w:val="22"/>
          <w:szCs w:val="22"/>
        </w:rPr>
        <w:t>AYAs</w:t>
      </w:r>
      <w:r w:rsidR="00092364" w:rsidRPr="00092364">
        <w:rPr>
          <w:rFonts w:ascii="Calibri" w:hAnsi="Calibri" w:cs="Calibri"/>
          <w:sz w:val="22"/>
          <w:szCs w:val="22"/>
        </w:rPr>
        <w:t xml:space="preserve"> with cancer</w:t>
      </w:r>
      <w:r w:rsidR="007A6053">
        <w:rPr>
          <w:rFonts w:ascii="Calibri" w:hAnsi="Calibri" w:cs="Calibri"/>
          <w:sz w:val="22"/>
          <w:szCs w:val="22"/>
        </w:rPr>
        <w:t>.</w:t>
      </w:r>
      <w:r w:rsidR="00A85AF8">
        <w:rPr>
          <w:rFonts w:ascii="Calibri" w:hAnsi="Calibri" w:cs="Calibri"/>
          <w:sz w:val="22"/>
          <w:szCs w:val="22"/>
        </w:rPr>
        <w:t xml:space="preserve"> </w:t>
      </w:r>
      <w:r w:rsidR="00E77E11" w:rsidRPr="0067627C">
        <w:rPr>
          <w:rFonts w:ascii="Calibri" w:hAnsi="Calibri" w:cs="Calibri"/>
          <w:sz w:val="22"/>
          <w:szCs w:val="22"/>
        </w:rPr>
        <w:t xml:space="preserve">The experiences </w:t>
      </w:r>
      <w:r w:rsidR="00895544" w:rsidRPr="0067627C">
        <w:rPr>
          <w:rFonts w:ascii="Calibri" w:hAnsi="Calibri" w:cs="Calibri"/>
          <w:sz w:val="22"/>
          <w:szCs w:val="22"/>
        </w:rPr>
        <w:t xml:space="preserve">and opinions </w:t>
      </w:r>
      <w:r w:rsidR="00E77E11" w:rsidRPr="0067627C">
        <w:rPr>
          <w:rFonts w:ascii="Calibri" w:hAnsi="Calibri" w:cs="Calibri"/>
          <w:sz w:val="22"/>
          <w:szCs w:val="22"/>
        </w:rPr>
        <w:t xml:space="preserve">of </w:t>
      </w:r>
      <w:r w:rsidR="00895544" w:rsidRPr="0067627C">
        <w:rPr>
          <w:rFonts w:ascii="Calibri" w:hAnsi="Calibri" w:cs="Calibri"/>
          <w:sz w:val="22"/>
          <w:szCs w:val="22"/>
        </w:rPr>
        <w:t xml:space="preserve">365 AYAs aged 14-39 years </w:t>
      </w:r>
      <w:r w:rsidR="00BA43B7" w:rsidRPr="0067627C">
        <w:rPr>
          <w:rFonts w:ascii="Calibri" w:hAnsi="Calibri" w:cs="Calibri"/>
          <w:sz w:val="22"/>
          <w:szCs w:val="22"/>
        </w:rPr>
        <w:t xml:space="preserve">and 28 HCPs </w:t>
      </w:r>
      <w:r w:rsidR="00D54CBA" w:rsidRPr="0067627C">
        <w:rPr>
          <w:rFonts w:ascii="Calibri" w:hAnsi="Calibri" w:cs="Calibri"/>
          <w:sz w:val="22"/>
          <w:szCs w:val="22"/>
        </w:rPr>
        <w:t xml:space="preserve">from </w:t>
      </w:r>
      <w:r w:rsidR="008D0522">
        <w:rPr>
          <w:rFonts w:ascii="Calibri" w:hAnsi="Calibri" w:cs="Calibri"/>
          <w:sz w:val="22"/>
          <w:szCs w:val="22"/>
        </w:rPr>
        <w:t xml:space="preserve">31 cancer centres across </w:t>
      </w:r>
      <w:r w:rsidR="00D54CBA" w:rsidRPr="0067627C">
        <w:rPr>
          <w:rFonts w:ascii="Calibri" w:hAnsi="Calibri" w:cs="Calibri"/>
          <w:sz w:val="22"/>
          <w:szCs w:val="22"/>
        </w:rPr>
        <w:t xml:space="preserve">20 countries worldwide </w:t>
      </w:r>
      <w:r w:rsidR="008B798B" w:rsidRPr="0067627C">
        <w:rPr>
          <w:rFonts w:ascii="Calibri" w:hAnsi="Calibri" w:cs="Calibri"/>
          <w:sz w:val="22"/>
          <w:szCs w:val="22"/>
        </w:rPr>
        <w:t xml:space="preserve">shaped </w:t>
      </w:r>
      <w:r w:rsidR="000D116E">
        <w:rPr>
          <w:rFonts w:ascii="Calibri" w:hAnsi="Calibri" w:cs="Calibri"/>
          <w:sz w:val="22"/>
          <w:szCs w:val="22"/>
        </w:rPr>
        <w:t xml:space="preserve">this </w:t>
      </w:r>
      <w:r w:rsidR="00BF5303">
        <w:rPr>
          <w:rFonts w:ascii="Calibri" w:hAnsi="Calibri" w:cs="Calibri"/>
          <w:sz w:val="22"/>
          <w:szCs w:val="22"/>
        </w:rPr>
        <w:t xml:space="preserve">pioneering </w:t>
      </w:r>
      <w:r w:rsidR="00F51B3A">
        <w:rPr>
          <w:rFonts w:ascii="Calibri" w:hAnsi="Calibri" w:cs="Calibri"/>
          <w:sz w:val="22"/>
          <w:szCs w:val="22"/>
        </w:rPr>
        <w:t>work</w:t>
      </w:r>
      <w:r w:rsidR="000C6CFC">
        <w:rPr>
          <w:rFonts w:ascii="Calibri" w:hAnsi="Calibri" w:cs="Calibri"/>
          <w:sz w:val="22"/>
          <w:szCs w:val="22"/>
        </w:rPr>
        <w:t xml:space="preserve">. </w:t>
      </w:r>
      <w:r w:rsidR="003E1D65" w:rsidRPr="0067627C">
        <w:rPr>
          <w:rFonts w:ascii="Calibri" w:hAnsi="Calibri" w:cs="Calibri"/>
          <w:sz w:val="22"/>
          <w:szCs w:val="22"/>
        </w:rPr>
        <w:t>The QLQ-AYA30</w:t>
      </w:r>
      <w:r w:rsidR="00631A2E">
        <w:rPr>
          <w:rFonts w:ascii="Calibri" w:hAnsi="Calibri" w:cs="Calibri"/>
          <w:sz w:val="22"/>
          <w:szCs w:val="22"/>
        </w:rPr>
        <w:t>,</w:t>
      </w:r>
      <w:r w:rsidR="00561508" w:rsidRPr="0067627C">
        <w:rPr>
          <w:rFonts w:ascii="Calibri" w:hAnsi="Calibri" w:cs="Calibri"/>
          <w:sz w:val="22"/>
          <w:szCs w:val="22"/>
        </w:rPr>
        <w:t xml:space="preserve"> </w:t>
      </w:r>
      <w:r w:rsidR="00DD546E">
        <w:rPr>
          <w:rFonts w:ascii="Calibri" w:hAnsi="Calibri" w:cs="Calibri"/>
          <w:sz w:val="22"/>
          <w:szCs w:val="22"/>
        </w:rPr>
        <w:t>supplement</w:t>
      </w:r>
      <w:r w:rsidR="00826EB3">
        <w:rPr>
          <w:rFonts w:ascii="Calibri" w:hAnsi="Calibri" w:cs="Calibri"/>
          <w:sz w:val="22"/>
          <w:szCs w:val="22"/>
        </w:rPr>
        <w:t>s</w:t>
      </w:r>
      <w:r w:rsidR="00DD546E">
        <w:rPr>
          <w:rFonts w:ascii="Calibri" w:hAnsi="Calibri" w:cs="Calibri"/>
          <w:sz w:val="22"/>
          <w:szCs w:val="22"/>
        </w:rPr>
        <w:t xml:space="preserve"> the QLQ-C30 and </w:t>
      </w:r>
      <w:r w:rsidR="00561508" w:rsidRPr="0067627C">
        <w:rPr>
          <w:rFonts w:ascii="Calibri" w:hAnsi="Calibri" w:cs="Calibri"/>
          <w:sz w:val="22"/>
          <w:szCs w:val="22"/>
        </w:rPr>
        <w:t xml:space="preserve">includes </w:t>
      </w:r>
      <w:r w:rsidR="0049768A" w:rsidRPr="0067627C">
        <w:rPr>
          <w:rFonts w:ascii="Calibri" w:hAnsi="Calibri" w:cs="Calibri"/>
          <w:sz w:val="22"/>
          <w:szCs w:val="22"/>
        </w:rPr>
        <w:t xml:space="preserve">30 </w:t>
      </w:r>
      <w:r w:rsidR="00745DDE">
        <w:rPr>
          <w:rFonts w:ascii="Calibri" w:hAnsi="Calibri" w:cs="Calibri"/>
          <w:sz w:val="22"/>
          <w:szCs w:val="22"/>
        </w:rPr>
        <w:t xml:space="preserve">physical and psychosocial </w:t>
      </w:r>
      <w:r w:rsidR="00C10025">
        <w:rPr>
          <w:rFonts w:ascii="Calibri" w:hAnsi="Calibri" w:cs="Calibri"/>
          <w:sz w:val="22"/>
          <w:szCs w:val="22"/>
        </w:rPr>
        <w:t xml:space="preserve">symptom and functioning </w:t>
      </w:r>
      <w:r w:rsidR="0049768A" w:rsidRPr="0067627C">
        <w:rPr>
          <w:rFonts w:ascii="Calibri" w:hAnsi="Calibri" w:cs="Calibri"/>
          <w:sz w:val="22"/>
          <w:szCs w:val="22"/>
        </w:rPr>
        <w:t xml:space="preserve">questions </w:t>
      </w:r>
      <w:r w:rsidR="00E514B9">
        <w:rPr>
          <w:rFonts w:ascii="Calibri" w:hAnsi="Calibri" w:cs="Calibri"/>
          <w:sz w:val="22"/>
          <w:szCs w:val="22"/>
        </w:rPr>
        <w:t xml:space="preserve">of </w:t>
      </w:r>
      <w:r w:rsidR="00C57073">
        <w:rPr>
          <w:rFonts w:ascii="Calibri" w:hAnsi="Calibri" w:cs="Calibri"/>
          <w:sz w:val="22"/>
          <w:szCs w:val="22"/>
          <w:lang w:eastAsia="ar-SA"/>
        </w:rPr>
        <w:t>importance and relevance to this unique population</w:t>
      </w:r>
      <w:r w:rsidR="00171B13">
        <w:rPr>
          <w:rFonts w:ascii="Calibri" w:hAnsi="Calibri" w:cs="Calibri"/>
          <w:sz w:val="22"/>
          <w:szCs w:val="22"/>
          <w:lang w:eastAsia="ar-SA"/>
        </w:rPr>
        <w:t>.</w:t>
      </w:r>
      <w:r w:rsidR="00393A32">
        <w:rPr>
          <w:rFonts w:ascii="Calibri" w:hAnsi="Calibri" w:cs="Calibri"/>
          <w:sz w:val="22"/>
          <w:szCs w:val="22"/>
          <w:lang w:eastAsia="ar-SA"/>
        </w:rPr>
        <w:t xml:space="preserve"> </w:t>
      </w:r>
      <w:r w:rsidR="00BD46D6">
        <w:rPr>
          <w:rFonts w:ascii="Calibri" w:hAnsi="Calibri" w:cs="Calibri"/>
          <w:sz w:val="22"/>
          <w:szCs w:val="22"/>
          <w:lang w:eastAsia="ar-SA"/>
        </w:rPr>
        <w:t>The content validity of the QLQ-AYA30 is strengthened by</w:t>
      </w:r>
      <w:r w:rsidR="00A834AB">
        <w:rPr>
          <w:rFonts w:ascii="Calibri" w:hAnsi="Calibri" w:cs="Calibri"/>
          <w:sz w:val="22"/>
          <w:szCs w:val="22"/>
          <w:lang w:eastAsia="ar-SA"/>
        </w:rPr>
        <w:t xml:space="preserve"> </w:t>
      </w:r>
      <w:r w:rsidR="007E6F32">
        <w:rPr>
          <w:rFonts w:ascii="Calibri" w:hAnsi="Calibri" w:cs="Calibri"/>
          <w:sz w:val="22"/>
          <w:szCs w:val="22"/>
          <w:lang w:eastAsia="ar-SA"/>
        </w:rPr>
        <w:t>our participatory</w:t>
      </w:r>
      <w:r w:rsidR="00B25BC5">
        <w:rPr>
          <w:rFonts w:ascii="Calibri" w:hAnsi="Calibri" w:cs="Calibri"/>
          <w:sz w:val="22"/>
          <w:szCs w:val="22"/>
          <w:lang w:eastAsia="ar-SA"/>
        </w:rPr>
        <w:t xml:space="preserve"> research desig</w:t>
      </w:r>
      <w:r w:rsidR="00A834AB">
        <w:rPr>
          <w:rFonts w:ascii="Calibri" w:hAnsi="Calibri" w:cs="Calibri"/>
          <w:sz w:val="22"/>
          <w:szCs w:val="22"/>
          <w:lang w:eastAsia="ar-SA"/>
        </w:rPr>
        <w:t>n</w:t>
      </w:r>
      <w:r w:rsidR="00BD768A">
        <w:rPr>
          <w:rFonts w:ascii="Calibri" w:hAnsi="Calibri" w:cs="Calibri"/>
          <w:sz w:val="22"/>
          <w:szCs w:val="22"/>
          <w:lang w:eastAsia="ar-SA"/>
        </w:rPr>
        <w:t>, placing</w:t>
      </w:r>
      <w:r w:rsidR="007E6F32">
        <w:rPr>
          <w:rFonts w:ascii="Calibri" w:hAnsi="Calibri" w:cs="Calibri"/>
          <w:sz w:val="22"/>
          <w:szCs w:val="22"/>
          <w:lang w:eastAsia="ar-SA"/>
        </w:rPr>
        <w:t xml:space="preserve"> AYAs </w:t>
      </w:r>
      <w:r w:rsidR="00A834AB">
        <w:rPr>
          <w:rFonts w:ascii="Calibri" w:hAnsi="Calibri" w:cs="Calibri"/>
          <w:sz w:val="22"/>
          <w:szCs w:val="22"/>
          <w:lang w:eastAsia="ar-SA"/>
        </w:rPr>
        <w:t>at</w:t>
      </w:r>
      <w:r w:rsidR="00B25BC5">
        <w:rPr>
          <w:rFonts w:ascii="Calibri" w:hAnsi="Calibri" w:cs="Calibri"/>
          <w:sz w:val="22"/>
          <w:szCs w:val="22"/>
          <w:lang w:eastAsia="ar-SA"/>
        </w:rPr>
        <w:t xml:space="preserve"> the </w:t>
      </w:r>
      <w:r w:rsidR="001B4216">
        <w:rPr>
          <w:rFonts w:ascii="Calibri" w:hAnsi="Calibri" w:cs="Calibri"/>
          <w:sz w:val="22"/>
          <w:szCs w:val="22"/>
          <w:lang w:eastAsia="ar-SA"/>
        </w:rPr>
        <w:t xml:space="preserve">centre </w:t>
      </w:r>
      <w:r w:rsidR="00B25BC5">
        <w:rPr>
          <w:rFonts w:ascii="Calibri" w:hAnsi="Calibri" w:cs="Calibri"/>
          <w:sz w:val="22"/>
          <w:szCs w:val="22"/>
          <w:lang w:eastAsia="ar-SA"/>
        </w:rPr>
        <w:t xml:space="preserve">of the development </w:t>
      </w:r>
      <w:r w:rsidR="007A4A44">
        <w:rPr>
          <w:rFonts w:ascii="Calibri" w:hAnsi="Calibri" w:cs="Calibri"/>
          <w:sz w:val="22"/>
          <w:szCs w:val="22"/>
          <w:lang w:eastAsia="ar-SA"/>
        </w:rPr>
        <w:t xml:space="preserve">process, </w:t>
      </w:r>
      <w:r w:rsidR="00B25BC5">
        <w:rPr>
          <w:rFonts w:ascii="Calibri" w:hAnsi="Calibri" w:cs="Calibri"/>
          <w:sz w:val="22"/>
          <w:szCs w:val="22"/>
          <w:lang w:eastAsia="ar-SA"/>
        </w:rPr>
        <w:t xml:space="preserve">and </w:t>
      </w:r>
      <w:r w:rsidR="007E6F32">
        <w:rPr>
          <w:rFonts w:ascii="Calibri" w:hAnsi="Calibri" w:cs="Calibri"/>
          <w:sz w:val="22"/>
          <w:szCs w:val="22"/>
          <w:lang w:eastAsia="ar-SA"/>
        </w:rPr>
        <w:t xml:space="preserve">our </w:t>
      </w:r>
      <w:r w:rsidR="00B25BC5">
        <w:rPr>
          <w:rFonts w:ascii="Calibri" w:hAnsi="Calibri" w:cs="Calibri"/>
          <w:sz w:val="22"/>
          <w:szCs w:val="22"/>
          <w:lang w:eastAsia="ar-SA"/>
        </w:rPr>
        <w:t>partnership with</w:t>
      </w:r>
      <w:r w:rsidR="00061F99">
        <w:rPr>
          <w:rFonts w:ascii="Calibri" w:hAnsi="Calibri" w:cs="Calibri"/>
          <w:sz w:val="22"/>
          <w:szCs w:val="22"/>
          <w:lang w:eastAsia="ar-SA"/>
        </w:rPr>
        <w:t xml:space="preserve"> members of a</w:t>
      </w:r>
      <w:r w:rsidR="00B25BC5">
        <w:rPr>
          <w:rFonts w:ascii="Calibri" w:hAnsi="Calibri" w:cs="Calibri"/>
          <w:sz w:val="22"/>
          <w:szCs w:val="22"/>
          <w:lang w:eastAsia="ar-SA"/>
        </w:rPr>
        <w:t xml:space="preserve"> young cancer</w:t>
      </w:r>
      <w:r w:rsidR="00061F99">
        <w:rPr>
          <w:rFonts w:ascii="Calibri" w:hAnsi="Calibri" w:cs="Calibri"/>
          <w:sz w:val="22"/>
          <w:szCs w:val="22"/>
          <w:lang w:eastAsia="ar-SA"/>
        </w:rPr>
        <w:t xml:space="preserve"> advisory panel</w:t>
      </w:r>
      <w:r w:rsidR="00372DCB">
        <w:rPr>
          <w:rFonts w:ascii="Calibri" w:hAnsi="Calibri" w:cs="Calibri"/>
          <w:sz w:val="22"/>
          <w:szCs w:val="22"/>
          <w:lang w:eastAsia="ar-SA"/>
        </w:rPr>
        <w:t>.</w:t>
      </w:r>
    </w:p>
    <w:p w14:paraId="797E4686" w14:textId="2C165308" w:rsidR="00541F00" w:rsidRDefault="00A32375" w:rsidP="00EE1829">
      <w:pPr>
        <w:spacing w:line="480" w:lineRule="auto"/>
        <w:rPr>
          <w:rFonts w:ascii="Calibri" w:hAnsi="Calibri" w:cs="Calibri"/>
          <w:sz w:val="22"/>
          <w:szCs w:val="22"/>
        </w:rPr>
      </w:pPr>
      <w:r>
        <w:rPr>
          <w:rFonts w:ascii="Calibri" w:hAnsi="Calibri" w:cs="Calibri"/>
          <w:sz w:val="22"/>
          <w:szCs w:val="22"/>
        </w:rPr>
        <w:t xml:space="preserve">Over half of the </w:t>
      </w:r>
      <w:r w:rsidR="000F02BA">
        <w:rPr>
          <w:rFonts w:ascii="Calibri" w:hAnsi="Calibri" w:cs="Calibri"/>
          <w:sz w:val="22"/>
          <w:szCs w:val="22"/>
        </w:rPr>
        <w:t xml:space="preserve">QLQ-AYA30 </w:t>
      </w:r>
      <w:r>
        <w:rPr>
          <w:rFonts w:ascii="Calibri" w:hAnsi="Calibri" w:cs="Calibri"/>
          <w:sz w:val="22"/>
          <w:szCs w:val="22"/>
        </w:rPr>
        <w:t xml:space="preserve">questions </w:t>
      </w:r>
      <w:r w:rsidR="00826EB3">
        <w:rPr>
          <w:rFonts w:ascii="Calibri" w:hAnsi="Calibri" w:cs="Calibri"/>
          <w:sz w:val="22"/>
          <w:szCs w:val="22"/>
        </w:rPr>
        <w:t>are not included in</w:t>
      </w:r>
      <w:r w:rsidR="00A81FE6">
        <w:rPr>
          <w:rFonts w:ascii="Calibri" w:hAnsi="Calibri" w:cs="Calibri"/>
          <w:sz w:val="22"/>
          <w:szCs w:val="22"/>
        </w:rPr>
        <w:t xml:space="preserve"> existing E</w:t>
      </w:r>
      <w:r w:rsidR="00253407">
        <w:rPr>
          <w:rFonts w:ascii="Calibri" w:hAnsi="Calibri" w:cs="Calibri"/>
          <w:sz w:val="22"/>
          <w:szCs w:val="22"/>
        </w:rPr>
        <w:t xml:space="preserve">ORTC QLG </w:t>
      </w:r>
      <w:r w:rsidR="00372DCB">
        <w:rPr>
          <w:rFonts w:ascii="Calibri" w:hAnsi="Calibri" w:cs="Calibri"/>
          <w:sz w:val="22"/>
          <w:szCs w:val="22"/>
        </w:rPr>
        <w:t>questionnaires</w:t>
      </w:r>
      <w:r w:rsidR="00642400">
        <w:rPr>
          <w:rFonts w:ascii="Calibri" w:hAnsi="Calibri" w:cs="Calibri"/>
          <w:sz w:val="22"/>
          <w:szCs w:val="22"/>
        </w:rPr>
        <w:t xml:space="preserve">, reiterating that AYAs are a special population with unique challenges and </w:t>
      </w:r>
      <w:proofErr w:type="spellStart"/>
      <w:r w:rsidR="00642400">
        <w:rPr>
          <w:rFonts w:ascii="Calibri" w:hAnsi="Calibri" w:cs="Calibri"/>
          <w:sz w:val="22"/>
          <w:szCs w:val="22"/>
        </w:rPr>
        <w:t>HRQoL</w:t>
      </w:r>
      <w:proofErr w:type="spellEnd"/>
      <w:r w:rsidR="00642400">
        <w:rPr>
          <w:rFonts w:ascii="Calibri" w:hAnsi="Calibri" w:cs="Calibri"/>
          <w:sz w:val="22"/>
          <w:szCs w:val="22"/>
        </w:rPr>
        <w:t xml:space="preserve"> concerns.</w:t>
      </w:r>
      <w:r w:rsidR="00C263DB">
        <w:rPr>
          <w:rFonts w:ascii="Calibri" w:hAnsi="Calibri" w:cs="Calibri"/>
          <w:sz w:val="22"/>
          <w:szCs w:val="22"/>
        </w:rPr>
        <w:t xml:space="preserve"> </w:t>
      </w:r>
      <w:r w:rsidR="00EC3606">
        <w:rPr>
          <w:rFonts w:ascii="Calibri" w:hAnsi="Calibri" w:cs="Calibri"/>
          <w:sz w:val="22"/>
          <w:szCs w:val="22"/>
        </w:rPr>
        <w:t>C</w:t>
      </w:r>
      <w:r w:rsidR="00C263DB">
        <w:rPr>
          <w:rFonts w:ascii="Calibri" w:hAnsi="Calibri" w:cs="Calibri"/>
          <w:sz w:val="22"/>
          <w:szCs w:val="22"/>
        </w:rPr>
        <w:t xml:space="preserve">onsistent with previous </w:t>
      </w:r>
      <w:r w:rsidR="009A5DE3">
        <w:rPr>
          <w:rFonts w:ascii="Calibri" w:hAnsi="Calibri" w:cs="Calibri"/>
          <w:sz w:val="22"/>
          <w:szCs w:val="22"/>
        </w:rPr>
        <w:t xml:space="preserve">research </w:t>
      </w:r>
      <w:r w:rsidR="006D7D88" w:rsidRPr="00A9350A">
        <w:rPr>
          <w:rFonts w:ascii="Calibri" w:hAnsi="Calibri" w:cs="Calibri"/>
          <w:noProof/>
          <w:sz w:val="22"/>
          <w:szCs w:val="22"/>
          <w:vertAlign w:val="superscript"/>
        </w:rPr>
        <w:t>2</w:t>
      </w:r>
      <w:r w:rsidR="00726F44">
        <w:rPr>
          <w:rFonts w:ascii="Calibri" w:hAnsi="Calibri" w:cs="Calibri"/>
          <w:noProof/>
          <w:sz w:val="22"/>
          <w:szCs w:val="22"/>
          <w:vertAlign w:val="superscript"/>
        </w:rPr>
        <w:t>3</w:t>
      </w:r>
      <w:r w:rsidR="006D7D88" w:rsidRPr="00A9350A">
        <w:rPr>
          <w:rFonts w:ascii="Calibri" w:hAnsi="Calibri" w:cs="Calibri"/>
          <w:noProof/>
          <w:sz w:val="22"/>
          <w:szCs w:val="22"/>
          <w:vertAlign w:val="superscript"/>
        </w:rPr>
        <w:t>,2</w:t>
      </w:r>
      <w:r w:rsidR="00726F44">
        <w:rPr>
          <w:rFonts w:ascii="Calibri" w:hAnsi="Calibri" w:cs="Calibri"/>
          <w:noProof/>
          <w:sz w:val="22"/>
          <w:szCs w:val="22"/>
          <w:vertAlign w:val="superscript"/>
        </w:rPr>
        <w:t>4</w:t>
      </w:r>
      <w:r w:rsidR="00EC3606">
        <w:rPr>
          <w:rFonts w:ascii="Calibri" w:hAnsi="Calibri" w:cs="Calibri"/>
          <w:noProof/>
          <w:sz w:val="22"/>
          <w:szCs w:val="22"/>
        </w:rPr>
        <w:t xml:space="preserve">, </w:t>
      </w:r>
      <w:r w:rsidR="00EC3606">
        <w:rPr>
          <w:rFonts w:ascii="Calibri" w:hAnsi="Calibri" w:cs="Calibri"/>
          <w:sz w:val="22"/>
          <w:szCs w:val="22"/>
        </w:rPr>
        <w:t>fertility and body image concerns were highlighted as important areas to ask AYAs</w:t>
      </w:r>
      <w:r w:rsidR="006F5BDE">
        <w:rPr>
          <w:rFonts w:ascii="Calibri" w:hAnsi="Calibri" w:cs="Calibri"/>
          <w:sz w:val="22"/>
          <w:szCs w:val="22"/>
        </w:rPr>
        <w:t xml:space="preserve">, </w:t>
      </w:r>
      <w:proofErr w:type="gramStart"/>
      <w:r w:rsidR="006F5BDE">
        <w:rPr>
          <w:rFonts w:ascii="Calibri" w:hAnsi="Calibri" w:cs="Calibri"/>
          <w:sz w:val="22"/>
          <w:szCs w:val="22"/>
        </w:rPr>
        <w:t>yet,</w:t>
      </w:r>
      <w:r w:rsidR="00826EB3">
        <w:rPr>
          <w:rFonts w:ascii="Calibri" w:hAnsi="Calibri" w:cs="Calibri"/>
          <w:sz w:val="22"/>
          <w:szCs w:val="22"/>
        </w:rPr>
        <w:t>,</w:t>
      </w:r>
      <w:proofErr w:type="gramEnd"/>
      <w:r w:rsidR="006002E2">
        <w:rPr>
          <w:rFonts w:ascii="Calibri" w:hAnsi="Calibri" w:cs="Calibri"/>
          <w:sz w:val="22"/>
          <w:szCs w:val="22"/>
        </w:rPr>
        <w:t xml:space="preserve"> </w:t>
      </w:r>
      <w:r w:rsidR="00A633C5">
        <w:rPr>
          <w:rFonts w:ascii="Calibri" w:hAnsi="Calibri" w:cs="Calibri"/>
          <w:sz w:val="22"/>
          <w:szCs w:val="22"/>
        </w:rPr>
        <w:t>only</w:t>
      </w:r>
      <w:r w:rsidR="002E5F3A">
        <w:rPr>
          <w:rFonts w:ascii="Calibri" w:hAnsi="Calibri" w:cs="Calibri"/>
          <w:sz w:val="22"/>
          <w:szCs w:val="22"/>
        </w:rPr>
        <w:t xml:space="preserve"> 24% AYAs mentioned this </w:t>
      </w:r>
      <w:r w:rsidR="00AB7F89">
        <w:rPr>
          <w:rFonts w:ascii="Calibri" w:hAnsi="Calibri" w:cs="Calibri"/>
          <w:sz w:val="22"/>
          <w:szCs w:val="22"/>
        </w:rPr>
        <w:t xml:space="preserve">spontaneously </w:t>
      </w:r>
      <w:r w:rsidR="002E5F3A">
        <w:rPr>
          <w:rFonts w:ascii="Calibri" w:hAnsi="Calibri" w:cs="Calibri"/>
          <w:sz w:val="22"/>
          <w:szCs w:val="22"/>
        </w:rPr>
        <w:t>during the issue generation interviews.</w:t>
      </w:r>
      <w:r w:rsidR="00625B7E">
        <w:rPr>
          <w:rFonts w:ascii="Calibri" w:hAnsi="Calibri" w:cs="Calibri"/>
          <w:sz w:val="22"/>
          <w:szCs w:val="22"/>
        </w:rPr>
        <w:t xml:space="preserve"> Thus,</w:t>
      </w:r>
      <w:r w:rsidR="00D014BE">
        <w:rPr>
          <w:rFonts w:ascii="Calibri" w:hAnsi="Calibri" w:cs="Calibri"/>
          <w:sz w:val="22"/>
          <w:szCs w:val="22"/>
        </w:rPr>
        <w:t xml:space="preserve"> </w:t>
      </w:r>
      <w:r w:rsidR="006F5BDE">
        <w:rPr>
          <w:rFonts w:ascii="Calibri" w:hAnsi="Calibri" w:cs="Calibri"/>
          <w:sz w:val="22"/>
          <w:szCs w:val="22"/>
        </w:rPr>
        <w:t>underlining</w:t>
      </w:r>
      <w:r w:rsidR="00087308">
        <w:rPr>
          <w:rFonts w:ascii="Calibri" w:hAnsi="Calibri" w:cs="Calibri"/>
          <w:sz w:val="22"/>
          <w:szCs w:val="22"/>
        </w:rPr>
        <w:t xml:space="preserve"> the importance of including such </w:t>
      </w:r>
      <w:r w:rsidR="00625B7E">
        <w:rPr>
          <w:rFonts w:ascii="Calibri" w:hAnsi="Calibri" w:cs="Calibri"/>
          <w:sz w:val="22"/>
          <w:szCs w:val="22"/>
        </w:rPr>
        <w:t>question</w:t>
      </w:r>
      <w:r w:rsidR="002D6298">
        <w:rPr>
          <w:rFonts w:ascii="Calibri" w:hAnsi="Calibri" w:cs="Calibri"/>
          <w:sz w:val="22"/>
          <w:szCs w:val="22"/>
        </w:rPr>
        <w:t>s</w:t>
      </w:r>
      <w:r w:rsidR="00625B7E">
        <w:rPr>
          <w:rFonts w:ascii="Calibri" w:hAnsi="Calibri" w:cs="Calibri"/>
          <w:sz w:val="22"/>
          <w:szCs w:val="22"/>
        </w:rPr>
        <w:t xml:space="preserve"> </w:t>
      </w:r>
      <w:r w:rsidR="00087308">
        <w:rPr>
          <w:rFonts w:ascii="Calibri" w:hAnsi="Calibri" w:cs="Calibri"/>
          <w:sz w:val="22"/>
          <w:szCs w:val="22"/>
        </w:rPr>
        <w:t>to</w:t>
      </w:r>
      <w:r w:rsidR="00625B7E">
        <w:rPr>
          <w:rFonts w:ascii="Calibri" w:hAnsi="Calibri" w:cs="Calibri"/>
          <w:sz w:val="22"/>
          <w:szCs w:val="22"/>
        </w:rPr>
        <w:t xml:space="preserve"> </w:t>
      </w:r>
      <w:r w:rsidR="0006504D">
        <w:rPr>
          <w:rFonts w:ascii="Calibri" w:hAnsi="Calibri" w:cs="Calibri"/>
          <w:sz w:val="22"/>
          <w:szCs w:val="22"/>
        </w:rPr>
        <w:t>prompt</w:t>
      </w:r>
      <w:r w:rsidR="0047443A">
        <w:rPr>
          <w:rFonts w:ascii="Calibri" w:hAnsi="Calibri" w:cs="Calibri"/>
          <w:sz w:val="22"/>
          <w:szCs w:val="22"/>
        </w:rPr>
        <w:t xml:space="preserve"> conversations</w:t>
      </w:r>
      <w:r w:rsidR="00087308">
        <w:rPr>
          <w:rFonts w:ascii="Calibri" w:hAnsi="Calibri" w:cs="Calibri"/>
          <w:sz w:val="22"/>
          <w:szCs w:val="22"/>
        </w:rPr>
        <w:t>.</w:t>
      </w:r>
      <w:r w:rsidR="00A97C3B">
        <w:rPr>
          <w:rFonts w:ascii="Calibri" w:hAnsi="Calibri" w:cs="Calibri"/>
          <w:sz w:val="22"/>
          <w:szCs w:val="22"/>
        </w:rPr>
        <w:t xml:space="preserve"> </w:t>
      </w:r>
      <w:r w:rsidR="00ED0724">
        <w:rPr>
          <w:rFonts w:ascii="Calibri" w:hAnsi="Calibri" w:cs="Calibri"/>
          <w:sz w:val="22"/>
          <w:szCs w:val="22"/>
        </w:rPr>
        <w:t>Previous research has shown that</w:t>
      </w:r>
      <w:r w:rsidR="003145CA">
        <w:rPr>
          <w:rFonts w:ascii="Calibri" w:hAnsi="Calibri" w:cs="Calibri"/>
          <w:sz w:val="22"/>
          <w:szCs w:val="22"/>
        </w:rPr>
        <w:t>,</w:t>
      </w:r>
      <w:r w:rsidR="00ED0724">
        <w:rPr>
          <w:rFonts w:ascii="Calibri" w:hAnsi="Calibri" w:cs="Calibri"/>
          <w:sz w:val="22"/>
          <w:szCs w:val="22"/>
        </w:rPr>
        <w:t xml:space="preserve"> post-treatment, </w:t>
      </w:r>
      <w:r w:rsidR="00374AC7">
        <w:rPr>
          <w:rFonts w:ascii="Calibri" w:hAnsi="Calibri" w:cs="Calibri"/>
          <w:sz w:val="22"/>
          <w:szCs w:val="22"/>
        </w:rPr>
        <w:t xml:space="preserve">AYAs are </w:t>
      </w:r>
      <w:r w:rsidR="00333C3C">
        <w:rPr>
          <w:rFonts w:ascii="Calibri" w:hAnsi="Calibri" w:cs="Calibri"/>
          <w:sz w:val="22"/>
          <w:szCs w:val="22"/>
        </w:rPr>
        <w:t xml:space="preserve">often </w:t>
      </w:r>
      <w:r w:rsidR="00374AC7">
        <w:rPr>
          <w:rFonts w:ascii="Calibri" w:hAnsi="Calibri" w:cs="Calibri"/>
          <w:sz w:val="22"/>
          <w:szCs w:val="22"/>
        </w:rPr>
        <w:t>un</w:t>
      </w:r>
      <w:r w:rsidR="00333C3C">
        <w:rPr>
          <w:rFonts w:ascii="Calibri" w:hAnsi="Calibri" w:cs="Calibri"/>
          <w:sz w:val="22"/>
          <w:szCs w:val="22"/>
        </w:rPr>
        <w:t xml:space="preserve">clear </w:t>
      </w:r>
      <w:r w:rsidR="00374AC7">
        <w:rPr>
          <w:rFonts w:ascii="Calibri" w:hAnsi="Calibri" w:cs="Calibri"/>
          <w:sz w:val="22"/>
          <w:szCs w:val="22"/>
        </w:rPr>
        <w:t>about their fertility status</w:t>
      </w:r>
      <w:r w:rsidR="006D7D88" w:rsidRPr="00A9350A">
        <w:rPr>
          <w:rFonts w:ascii="Calibri" w:hAnsi="Calibri" w:cs="Calibri"/>
          <w:noProof/>
          <w:sz w:val="22"/>
          <w:szCs w:val="22"/>
          <w:vertAlign w:val="superscript"/>
        </w:rPr>
        <w:t>2</w:t>
      </w:r>
      <w:r w:rsidR="00F6467D">
        <w:rPr>
          <w:rFonts w:ascii="Calibri" w:hAnsi="Calibri" w:cs="Calibri"/>
          <w:noProof/>
          <w:sz w:val="22"/>
          <w:szCs w:val="22"/>
          <w:vertAlign w:val="superscript"/>
        </w:rPr>
        <w:t>5</w:t>
      </w:r>
      <w:r w:rsidR="006E253E">
        <w:rPr>
          <w:rFonts w:ascii="Calibri" w:hAnsi="Calibri" w:cs="Calibri"/>
          <w:sz w:val="22"/>
          <w:szCs w:val="22"/>
        </w:rPr>
        <w:t xml:space="preserve">. AYAs </w:t>
      </w:r>
      <w:r w:rsidR="00847DA0">
        <w:rPr>
          <w:rFonts w:ascii="Calibri" w:hAnsi="Calibri" w:cs="Calibri"/>
          <w:sz w:val="22"/>
          <w:szCs w:val="22"/>
        </w:rPr>
        <w:t xml:space="preserve">in our study </w:t>
      </w:r>
      <w:r w:rsidR="003F0D21">
        <w:rPr>
          <w:rFonts w:ascii="Calibri" w:hAnsi="Calibri" w:cs="Calibri"/>
          <w:sz w:val="22"/>
          <w:szCs w:val="22"/>
        </w:rPr>
        <w:t xml:space="preserve">mentioned that they had not considered fertility </w:t>
      </w:r>
      <w:r w:rsidR="006F0E62">
        <w:rPr>
          <w:rFonts w:ascii="Calibri" w:hAnsi="Calibri" w:cs="Calibri"/>
          <w:sz w:val="22"/>
          <w:szCs w:val="22"/>
        </w:rPr>
        <w:t xml:space="preserve">or the genetic risk of </w:t>
      </w:r>
      <w:r w:rsidR="00657CFC">
        <w:rPr>
          <w:rFonts w:ascii="Calibri" w:hAnsi="Calibri" w:cs="Calibri"/>
          <w:sz w:val="22"/>
          <w:szCs w:val="22"/>
        </w:rPr>
        <w:t xml:space="preserve">cancer </w:t>
      </w:r>
      <w:r w:rsidR="003F0D21">
        <w:rPr>
          <w:rFonts w:ascii="Calibri" w:hAnsi="Calibri" w:cs="Calibri"/>
          <w:sz w:val="22"/>
          <w:szCs w:val="22"/>
        </w:rPr>
        <w:t>before seeing the questionnaire</w:t>
      </w:r>
      <w:r w:rsidR="004A4F9C">
        <w:rPr>
          <w:rFonts w:ascii="Calibri" w:hAnsi="Calibri" w:cs="Calibri"/>
          <w:sz w:val="22"/>
          <w:szCs w:val="22"/>
        </w:rPr>
        <w:t xml:space="preserve"> and </w:t>
      </w:r>
      <w:r w:rsidR="00F24311">
        <w:rPr>
          <w:rFonts w:ascii="Calibri" w:hAnsi="Calibri" w:cs="Calibri"/>
          <w:sz w:val="22"/>
          <w:szCs w:val="22"/>
        </w:rPr>
        <w:t>would subsequently</w:t>
      </w:r>
      <w:r w:rsidR="004A4F9C">
        <w:rPr>
          <w:rFonts w:ascii="Calibri" w:hAnsi="Calibri" w:cs="Calibri"/>
          <w:sz w:val="22"/>
          <w:szCs w:val="22"/>
        </w:rPr>
        <w:t xml:space="preserve"> </w:t>
      </w:r>
      <w:r w:rsidR="00666723">
        <w:rPr>
          <w:rFonts w:ascii="Calibri" w:hAnsi="Calibri" w:cs="Calibri"/>
          <w:sz w:val="22"/>
          <w:szCs w:val="22"/>
        </w:rPr>
        <w:t>check with</w:t>
      </w:r>
      <w:r w:rsidR="007B4A08">
        <w:rPr>
          <w:rFonts w:ascii="Calibri" w:hAnsi="Calibri" w:cs="Calibri"/>
          <w:sz w:val="22"/>
          <w:szCs w:val="22"/>
        </w:rPr>
        <w:t xml:space="preserve"> their doctor.</w:t>
      </w:r>
      <w:r w:rsidR="00666723">
        <w:rPr>
          <w:rFonts w:ascii="Calibri" w:hAnsi="Calibri" w:cs="Calibri"/>
          <w:sz w:val="22"/>
          <w:szCs w:val="22"/>
        </w:rPr>
        <w:t xml:space="preserve"> </w:t>
      </w:r>
      <w:r w:rsidR="00B61FC3">
        <w:rPr>
          <w:rFonts w:ascii="Calibri" w:hAnsi="Calibri" w:cs="Calibri"/>
          <w:sz w:val="22"/>
          <w:szCs w:val="22"/>
        </w:rPr>
        <w:t>When asked whether these questions were upsetting,</w:t>
      </w:r>
      <w:r w:rsidR="005E0F1E">
        <w:rPr>
          <w:rFonts w:ascii="Calibri" w:hAnsi="Calibri" w:cs="Calibri"/>
          <w:sz w:val="22"/>
          <w:szCs w:val="22"/>
        </w:rPr>
        <w:t xml:space="preserve"> only a minority (</w:t>
      </w:r>
      <w:r w:rsidR="00826EB3">
        <w:rPr>
          <w:rFonts w:ascii="Calibri" w:hAnsi="Calibri" w:cs="Calibri"/>
          <w:sz w:val="22"/>
          <w:szCs w:val="22"/>
        </w:rPr>
        <w:t>n=5</w:t>
      </w:r>
      <w:r w:rsidR="005E0F1E">
        <w:rPr>
          <w:rFonts w:ascii="Calibri" w:hAnsi="Calibri" w:cs="Calibri"/>
          <w:sz w:val="22"/>
          <w:szCs w:val="22"/>
        </w:rPr>
        <w:t>)</w:t>
      </w:r>
      <w:r w:rsidR="0049039B">
        <w:rPr>
          <w:rFonts w:ascii="Calibri" w:hAnsi="Calibri" w:cs="Calibri"/>
          <w:sz w:val="22"/>
          <w:szCs w:val="22"/>
        </w:rPr>
        <w:t xml:space="preserve"> felt this was the case</w:t>
      </w:r>
      <w:r w:rsidR="000415E2">
        <w:rPr>
          <w:rFonts w:ascii="Calibri" w:hAnsi="Calibri" w:cs="Calibri"/>
          <w:sz w:val="22"/>
          <w:szCs w:val="22"/>
        </w:rPr>
        <w:t xml:space="preserve">. </w:t>
      </w:r>
      <w:r w:rsidR="0001765E">
        <w:rPr>
          <w:rFonts w:ascii="Calibri" w:hAnsi="Calibri" w:cs="Calibri"/>
          <w:sz w:val="22"/>
          <w:szCs w:val="22"/>
        </w:rPr>
        <w:t>Q</w:t>
      </w:r>
      <w:r w:rsidR="0001765E" w:rsidRPr="0001765E">
        <w:rPr>
          <w:rFonts w:ascii="Calibri" w:hAnsi="Calibri" w:cs="Calibri"/>
          <w:sz w:val="22"/>
          <w:szCs w:val="22"/>
        </w:rPr>
        <w:t xml:space="preserve">uestions about death and </w:t>
      </w:r>
      <w:r w:rsidR="00F213D4">
        <w:rPr>
          <w:rFonts w:ascii="Calibri" w:hAnsi="Calibri" w:cs="Calibri"/>
          <w:sz w:val="22"/>
          <w:szCs w:val="22"/>
        </w:rPr>
        <w:t>intimate</w:t>
      </w:r>
      <w:r w:rsidR="0001765E" w:rsidRPr="0001765E">
        <w:rPr>
          <w:rFonts w:ascii="Calibri" w:hAnsi="Calibri" w:cs="Calibri"/>
          <w:sz w:val="22"/>
          <w:szCs w:val="22"/>
        </w:rPr>
        <w:t xml:space="preserve"> relationships were seen as sensitive</w:t>
      </w:r>
      <w:r w:rsidR="00FE600C">
        <w:rPr>
          <w:rFonts w:ascii="Calibri" w:hAnsi="Calibri" w:cs="Calibri"/>
          <w:sz w:val="22"/>
          <w:szCs w:val="22"/>
        </w:rPr>
        <w:t>, particularly in certain cultures,</w:t>
      </w:r>
      <w:r w:rsidR="0001765E" w:rsidRPr="0001765E">
        <w:rPr>
          <w:rFonts w:ascii="Calibri" w:hAnsi="Calibri" w:cs="Calibri"/>
          <w:sz w:val="22"/>
          <w:szCs w:val="22"/>
        </w:rPr>
        <w:t xml:space="preserve"> but </w:t>
      </w:r>
      <w:r w:rsidR="00A97C3B">
        <w:rPr>
          <w:rFonts w:ascii="Calibri" w:hAnsi="Calibri" w:cs="Calibri"/>
          <w:sz w:val="22"/>
          <w:szCs w:val="22"/>
        </w:rPr>
        <w:t xml:space="preserve">nonetheless </w:t>
      </w:r>
      <w:r w:rsidR="0001765E" w:rsidRPr="0001765E">
        <w:rPr>
          <w:rFonts w:ascii="Calibri" w:hAnsi="Calibri" w:cs="Calibri"/>
          <w:sz w:val="22"/>
          <w:szCs w:val="22"/>
        </w:rPr>
        <w:t>valuable</w:t>
      </w:r>
      <w:r w:rsidR="00952499">
        <w:rPr>
          <w:rFonts w:ascii="Calibri" w:hAnsi="Calibri" w:cs="Calibri"/>
          <w:sz w:val="22"/>
          <w:szCs w:val="22"/>
        </w:rPr>
        <w:t xml:space="preserve">; </w:t>
      </w:r>
      <w:r w:rsidR="00090305">
        <w:rPr>
          <w:rFonts w:ascii="Calibri" w:hAnsi="Calibri" w:cs="Calibri"/>
          <w:sz w:val="22"/>
          <w:szCs w:val="22"/>
        </w:rPr>
        <w:t xml:space="preserve">the impact on sexual relationships </w:t>
      </w:r>
      <w:r w:rsidR="007E3DA5">
        <w:rPr>
          <w:rFonts w:ascii="Calibri" w:hAnsi="Calibri" w:cs="Calibri"/>
          <w:sz w:val="22"/>
          <w:szCs w:val="22"/>
        </w:rPr>
        <w:t xml:space="preserve">was </w:t>
      </w:r>
      <w:r w:rsidR="00090305">
        <w:rPr>
          <w:rFonts w:ascii="Calibri" w:hAnsi="Calibri" w:cs="Calibri"/>
          <w:sz w:val="22"/>
          <w:szCs w:val="22"/>
        </w:rPr>
        <w:t xml:space="preserve">the fifth highest rated </w:t>
      </w:r>
      <w:r w:rsidR="00B125FB">
        <w:rPr>
          <w:rFonts w:ascii="Calibri" w:hAnsi="Calibri" w:cs="Calibri"/>
          <w:sz w:val="22"/>
          <w:szCs w:val="22"/>
        </w:rPr>
        <w:t>priority question</w:t>
      </w:r>
      <w:r w:rsidR="00D11CEC">
        <w:rPr>
          <w:rFonts w:ascii="Calibri" w:hAnsi="Calibri" w:cs="Calibri"/>
          <w:sz w:val="22"/>
          <w:szCs w:val="22"/>
        </w:rPr>
        <w:t xml:space="preserve">. </w:t>
      </w:r>
      <w:r w:rsidR="00541F00">
        <w:rPr>
          <w:rFonts w:ascii="Calibri" w:hAnsi="Calibri" w:cs="Calibri"/>
          <w:sz w:val="22"/>
          <w:szCs w:val="22"/>
        </w:rPr>
        <w:t>Completion rates were high for all questions, including those asking about sexual and romantic relationships. We added a not applicable response option for these questions.</w:t>
      </w:r>
    </w:p>
    <w:p w14:paraId="6A24BB76" w14:textId="5B144ED9" w:rsidR="00E33DFB" w:rsidRDefault="005F2550" w:rsidP="00EE1829">
      <w:pPr>
        <w:spacing w:line="480" w:lineRule="auto"/>
        <w:rPr>
          <w:rFonts w:ascii="Calibri" w:hAnsi="Calibri" w:cs="Calibri"/>
          <w:sz w:val="22"/>
          <w:szCs w:val="22"/>
        </w:rPr>
      </w:pPr>
      <w:r>
        <w:rPr>
          <w:rFonts w:ascii="Calibri" w:hAnsi="Calibri" w:cs="Calibri"/>
          <w:sz w:val="22"/>
          <w:szCs w:val="22"/>
        </w:rPr>
        <w:t xml:space="preserve">An expected negative impact of cancer in terms of loss of friendships </w:t>
      </w:r>
      <w:r w:rsidR="006C0F7E">
        <w:rPr>
          <w:rFonts w:ascii="Calibri" w:hAnsi="Calibri" w:cs="Calibri"/>
          <w:sz w:val="22"/>
          <w:szCs w:val="22"/>
        </w:rPr>
        <w:t xml:space="preserve">was not </w:t>
      </w:r>
      <w:r w:rsidR="005003DE">
        <w:rPr>
          <w:rFonts w:ascii="Calibri" w:hAnsi="Calibri" w:cs="Calibri"/>
          <w:sz w:val="22"/>
          <w:szCs w:val="22"/>
        </w:rPr>
        <w:t>obvious</w:t>
      </w:r>
      <w:r w:rsidR="006C0F7E">
        <w:rPr>
          <w:rFonts w:ascii="Calibri" w:hAnsi="Calibri" w:cs="Calibri"/>
          <w:sz w:val="22"/>
          <w:szCs w:val="22"/>
        </w:rPr>
        <w:t xml:space="preserve"> </w:t>
      </w:r>
      <w:r w:rsidR="00F84DC0">
        <w:rPr>
          <w:rFonts w:ascii="Calibri" w:hAnsi="Calibri" w:cs="Calibri"/>
          <w:sz w:val="22"/>
          <w:szCs w:val="22"/>
        </w:rPr>
        <w:t xml:space="preserve">and this </w:t>
      </w:r>
      <w:r w:rsidR="008E4BCA">
        <w:rPr>
          <w:rFonts w:ascii="Calibri" w:hAnsi="Calibri" w:cs="Calibri"/>
          <w:sz w:val="22"/>
          <w:szCs w:val="22"/>
        </w:rPr>
        <w:t xml:space="preserve">question </w:t>
      </w:r>
      <w:r w:rsidR="00F84DC0">
        <w:rPr>
          <w:rFonts w:ascii="Calibri" w:hAnsi="Calibri" w:cs="Calibri"/>
          <w:sz w:val="22"/>
          <w:szCs w:val="22"/>
        </w:rPr>
        <w:t xml:space="preserve">was </w:t>
      </w:r>
      <w:r w:rsidR="00EC6A3F">
        <w:rPr>
          <w:rFonts w:ascii="Calibri" w:hAnsi="Calibri" w:cs="Calibri"/>
          <w:sz w:val="22"/>
          <w:szCs w:val="22"/>
        </w:rPr>
        <w:t>removed following poor performance</w:t>
      </w:r>
      <w:r w:rsidR="008E4BCA">
        <w:rPr>
          <w:rFonts w:ascii="Calibri" w:hAnsi="Calibri" w:cs="Calibri"/>
          <w:sz w:val="22"/>
          <w:szCs w:val="22"/>
        </w:rPr>
        <w:t xml:space="preserve">. </w:t>
      </w:r>
      <w:r w:rsidR="00BD03A1">
        <w:rPr>
          <w:rFonts w:ascii="Calibri" w:hAnsi="Calibri" w:cs="Calibri"/>
          <w:sz w:val="22"/>
          <w:szCs w:val="22"/>
        </w:rPr>
        <w:t xml:space="preserve">AYAs explained that </w:t>
      </w:r>
      <w:r w:rsidR="004D7F17">
        <w:rPr>
          <w:rFonts w:ascii="Calibri" w:hAnsi="Calibri" w:cs="Calibri"/>
          <w:sz w:val="22"/>
          <w:szCs w:val="22"/>
        </w:rPr>
        <w:t xml:space="preserve">cancer made them aware of </w:t>
      </w:r>
      <w:r w:rsidR="004D7F17">
        <w:rPr>
          <w:rFonts w:ascii="Calibri" w:hAnsi="Calibri" w:cs="Calibri"/>
          <w:sz w:val="22"/>
          <w:szCs w:val="22"/>
        </w:rPr>
        <w:lastRenderedPageBreak/>
        <w:t xml:space="preserve">true friends and that relationships were maintained and strengthened </w:t>
      </w:r>
      <w:r w:rsidR="005F5836">
        <w:rPr>
          <w:rFonts w:ascii="Calibri" w:hAnsi="Calibri" w:cs="Calibri"/>
          <w:sz w:val="22"/>
          <w:szCs w:val="22"/>
        </w:rPr>
        <w:t>through opportunities to connect via social media</w:t>
      </w:r>
      <w:r w:rsidR="00564D9B">
        <w:rPr>
          <w:rFonts w:ascii="Calibri" w:hAnsi="Calibri" w:cs="Calibri"/>
          <w:sz w:val="22"/>
          <w:szCs w:val="22"/>
        </w:rPr>
        <w:t xml:space="preserve">. </w:t>
      </w:r>
      <w:r w:rsidR="009A057E">
        <w:rPr>
          <w:rFonts w:ascii="Calibri" w:hAnsi="Calibri" w:cs="Calibri"/>
          <w:sz w:val="22"/>
          <w:szCs w:val="22"/>
        </w:rPr>
        <w:t>Other changes in friendship networks</w:t>
      </w:r>
      <w:r w:rsidR="00A7441F">
        <w:rPr>
          <w:rFonts w:ascii="Calibri" w:hAnsi="Calibri" w:cs="Calibri"/>
          <w:sz w:val="22"/>
          <w:szCs w:val="22"/>
        </w:rPr>
        <w:t xml:space="preserve">, i.e., </w:t>
      </w:r>
      <w:r w:rsidR="001374F8">
        <w:rPr>
          <w:rFonts w:ascii="Calibri" w:hAnsi="Calibri" w:cs="Calibri"/>
          <w:sz w:val="22"/>
          <w:szCs w:val="22"/>
        </w:rPr>
        <w:t xml:space="preserve">forging </w:t>
      </w:r>
      <w:r w:rsidR="009A057E">
        <w:rPr>
          <w:rFonts w:ascii="Calibri" w:hAnsi="Calibri" w:cs="Calibri"/>
          <w:sz w:val="22"/>
          <w:szCs w:val="22"/>
        </w:rPr>
        <w:t xml:space="preserve">new friendships with fellow </w:t>
      </w:r>
      <w:r w:rsidR="00211E2C">
        <w:rPr>
          <w:rFonts w:ascii="Calibri" w:hAnsi="Calibri" w:cs="Calibri"/>
          <w:sz w:val="22"/>
          <w:szCs w:val="22"/>
        </w:rPr>
        <w:t>patients</w:t>
      </w:r>
      <w:r w:rsidR="009A057E">
        <w:rPr>
          <w:rFonts w:ascii="Calibri" w:hAnsi="Calibri" w:cs="Calibri"/>
          <w:sz w:val="22"/>
          <w:szCs w:val="22"/>
        </w:rPr>
        <w:t xml:space="preserve"> were also not </w:t>
      </w:r>
      <w:proofErr w:type="gramStart"/>
      <w:r w:rsidR="0049354E">
        <w:rPr>
          <w:rFonts w:ascii="Calibri" w:hAnsi="Calibri" w:cs="Calibri"/>
          <w:sz w:val="22"/>
          <w:szCs w:val="22"/>
        </w:rPr>
        <w:t xml:space="preserve">evident </w:t>
      </w:r>
      <w:r w:rsidR="00100DFE">
        <w:rPr>
          <w:rFonts w:ascii="Calibri" w:hAnsi="Calibri" w:cs="Calibri"/>
          <w:sz w:val="22"/>
          <w:szCs w:val="22"/>
        </w:rPr>
        <w:t xml:space="preserve"> but</w:t>
      </w:r>
      <w:proofErr w:type="gramEnd"/>
      <w:r w:rsidR="00100DFE">
        <w:rPr>
          <w:rFonts w:ascii="Calibri" w:hAnsi="Calibri" w:cs="Calibri"/>
          <w:sz w:val="22"/>
          <w:szCs w:val="22"/>
        </w:rPr>
        <w:t xml:space="preserve"> might be explained by the study coinciding with </w:t>
      </w:r>
      <w:r w:rsidR="00C058D5">
        <w:rPr>
          <w:rFonts w:ascii="Calibri" w:hAnsi="Calibri" w:cs="Calibri"/>
          <w:sz w:val="22"/>
          <w:szCs w:val="22"/>
        </w:rPr>
        <w:t xml:space="preserve">the lockdown restrictions imposed by </w:t>
      </w:r>
      <w:r w:rsidR="00564D9B">
        <w:rPr>
          <w:rFonts w:ascii="Calibri" w:hAnsi="Calibri" w:cs="Calibri"/>
          <w:sz w:val="22"/>
          <w:szCs w:val="22"/>
        </w:rPr>
        <w:t>the Covid pandemic</w:t>
      </w:r>
      <w:r w:rsidR="00100DFE">
        <w:rPr>
          <w:rFonts w:ascii="Calibri" w:hAnsi="Calibri" w:cs="Calibri"/>
          <w:sz w:val="22"/>
          <w:szCs w:val="22"/>
        </w:rPr>
        <w:t>.</w:t>
      </w:r>
    </w:p>
    <w:p w14:paraId="70AF085B" w14:textId="37B23FAE" w:rsidR="00762F95" w:rsidRDefault="00C32F10" w:rsidP="00EE1829">
      <w:pPr>
        <w:spacing w:line="480" w:lineRule="auto"/>
        <w:rPr>
          <w:rFonts w:ascii="Calibri" w:hAnsi="Calibri" w:cs="Calibri"/>
          <w:sz w:val="22"/>
          <w:szCs w:val="22"/>
        </w:rPr>
      </w:pPr>
      <w:r>
        <w:rPr>
          <w:rFonts w:ascii="Calibri" w:hAnsi="Calibri" w:cs="Calibri"/>
          <w:sz w:val="22"/>
          <w:szCs w:val="22"/>
        </w:rPr>
        <w:t xml:space="preserve">Of the </w:t>
      </w:r>
      <w:r w:rsidR="00B91310">
        <w:rPr>
          <w:rFonts w:ascii="Calibri" w:hAnsi="Calibri" w:cs="Calibri"/>
          <w:sz w:val="22"/>
          <w:szCs w:val="22"/>
        </w:rPr>
        <w:t xml:space="preserve">30 questions </w:t>
      </w:r>
      <w:r w:rsidR="00A31B85">
        <w:rPr>
          <w:rFonts w:ascii="Calibri" w:hAnsi="Calibri" w:cs="Calibri"/>
          <w:sz w:val="22"/>
          <w:szCs w:val="22"/>
        </w:rPr>
        <w:t>included in the QLQ-AYA, four</w:t>
      </w:r>
      <w:r w:rsidR="004F1A33">
        <w:rPr>
          <w:rFonts w:ascii="Calibri" w:hAnsi="Calibri" w:cs="Calibri"/>
          <w:sz w:val="22"/>
          <w:szCs w:val="22"/>
        </w:rPr>
        <w:t xml:space="preserve"> measure positive changes</w:t>
      </w:r>
      <w:r w:rsidR="00A85823">
        <w:rPr>
          <w:rFonts w:ascii="Calibri" w:hAnsi="Calibri" w:cs="Calibri"/>
          <w:sz w:val="22"/>
          <w:szCs w:val="22"/>
        </w:rPr>
        <w:t>. M</w:t>
      </w:r>
      <w:r w:rsidR="00814174">
        <w:rPr>
          <w:rFonts w:ascii="Calibri" w:hAnsi="Calibri" w:cs="Calibri"/>
          <w:sz w:val="22"/>
          <w:szCs w:val="22"/>
        </w:rPr>
        <w:t>otivation to live life to the full and reorganisation of priorities</w:t>
      </w:r>
      <w:r w:rsidR="00B6307C">
        <w:rPr>
          <w:rFonts w:ascii="Calibri" w:hAnsi="Calibri" w:cs="Calibri"/>
          <w:sz w:val="22"/>
          <w:szCs w:val="22"/>
        </w:rPr>
        <w:t>,</w:t>
      </w:r>
      <w:r w:rsidR="00814174">
        <w:rPr>
          <w:rFonts w:ascii="Calibri" w:hAnsi="Calibri" w:cs="Calibri"/>
          <w:sz w:val="22"/>
          <w:szCs w:val="22"/>
        </w:rPr>
        <w:t xml:space="preserve"> were </w:t>
      </w:r>
      <w:r w:rsidR="00086CB4">
        <w:rPr>
          <w:rFonts w:ascii="Calibri" w:hAnsi="Calibri" w:cs="Calibri"/>
          <w:sz w:val="22"/>
          <w:szCs w:val="22"/>
        </w:rPr>
        <w:t xml:space="preserve">amongst </w:t>
      </w:r>
      <w:r w:rsidR="00814174">
        <w:rPr>
          <w:rFonts w:ascii="Calibri" w:hAnsi="Calibri" w:cs="Calibri"/>
          <w:sz w:val="22"/>
          <w:szCs w:val="22"/>
        </w:rPr>
        <w:t>the</w:t>
      </w:r>
      <w:r w:rsidR="003B7780">
        <w:rPr>
          <w:rFonts w:ascii="Calibri" w:hAnsi="Calibri" w:cs="Calibri"/>
          <w:sz w:val="22"/>
          <w:szCs w:val="22"/>
        </w:rPr>
        <w:t xml:space="preserve"> </w:t>
      </w:r>
      <w:r w:rsidR="00086CB4">
        <w:rPr>
          <w:rFonts w:ascii="Calibri" w:hAnsi="Calibri" w:cs="Calibri"/>
          <w:sz w:val="22"/>
          <w:szCs w:val="22"/>
        </w:rPr>
        <w:t>strongest</w:t>
      </w:r>
      <w:r w:rsidR="003B7780">
        <w:rPr>
          <w:rFonts w:ascii="Calibri" w:hAnsi="Calibri" w:cs="Calibri"/>
          <w:sz w:val="22"/>
          <w:szCs w:val="22"/>
        </w:rPr>
        <w:t xml:space="preserve"> performing questions</w:t>
      </w:r>
      <w:r w:rsidR="00086CB4">
        <w:rPr>
          <w:rFonts w:ascii="Calibri" w:hAnsi="Calibri" w:cs="Calibri"/>
          <w:sz w:val="22"/>
          <w:szCs w:val="22"/>
        </w:rPr>
        <w:t xml:space="preserve"> and </w:t>
      </w:r>
      <w:r w:rsidR="00C12797">
        <w:rPr>
          <w:rFonts w:ascii="Calibri" w:hAnsi="Calibri" w:cs="Calibri"/>
          <w:sz w:val="22"/>
          <w:szCs w:val="22"/>
        </w:rPr>
        <w:t xml:space="preserve">supports our inclusion of such questions to </w:t>
      </w:r>
      <w:r w:rsidR="00544389">
        <w:rPr>
          <w:rFonts w:ascii="Calibri" w:hAnsi="Calibri" w:cs="Calibri"/>
          <w:sz w:val="22"/>
          <w:szCs w:val="22"/>
        </w:rPr>
        <w:t>provide full coverage of the experience of AYAs with cancer</w:t>
      </w:r>
      <w:r w:rsidR="00614FE4">
        <w:rPr>
          <w:rFonts w:ascii="Calibri" w:hAnsi="Calibri" w:cs="Calibri"/>
          <w:sz w:val="22"/>
          <w:szCs w:val="22"/>
        </w:rPr>
        <w:t xml:space="preserve">. </w:t>
      </w:r>
      <w:r w:rsidR="00127170">
        <w:rPr>
          <w:rFonts w:ascii="Calibri" w:hAnsi="Calibri" w:cs="Calibri"/>
          <w:sz w:val="22"/>
          <w:szCs w:val="22"/>
        </w:rPr>
        <w:t>Feedback from AYAs and our advisory panel suggest</w:t>
      </w:r>
      <w:r w:rsidR="004042F3">
        <w:rPr>
          <w:rFonts w:ascii="Calibri" w:hAnsi="Calibri" w:cs="Calibri"/>
          <w:sz w:val="22"/>
          <w:szCs w:val="22"/>
        </w:rPr>
        <w:t>ed</w:t>
      </w:r>
      <w:r w:rsidR="00127170">
        <w:rPr>
          <w:rFonts w:ascii="Calibri" w:hAnsi="Calibri" w:cs="Calibri"/>
          <w:sz w:val="22"/>
          <w:szCs w:val="22"/>
        </w:rPr>
        <w:t xml:space="preserve"> that these questions were warmly </w:t>
      </w:r>
      <w:proofErr w:type="gramStart"/>
      <w:r w:rsidR="00127170">
        <w:rPr>
          <w:rFonts w:ascii="Calibri" w:hAnsi="Calibri" w:cs="Calibri"/>
          <w:sz w:val="22"/>
          <w:szCs w:val="22"/>
        </w:rPr>
        <w:t>welcomed, and</w:t>
      </w:r>
      <w:proofErr w:type="gramEnd"/>
      <w:r w:rsidR="00127170">
        <w:rPr>
          <w:rFonts w:ascii="Calibri" w:hAnsi="Calibri" w:cs="Calibri"/>
          <w:sz w:val="22"/>
          <w:szCs w:val="22"/>
        </w:rPr>
        <w:t xml:space="preserve"> </w:t>
      </w:r>
      <w:r w:rsidR="009604B3">
        <w:rPr>
          <w:rFonts w:ascii="Calibri" w:hAnsi="Calibri" w:cs="Calibri"/>
          <w:sz w:val="22"/>
          <w:szCs w:val="22"/>
        </w:rPr>
        <w:t xml:space="preserve">could be </w:t>
      </w:r>
      <w:r w:rsidR="00127170">
        <w:rPr>
          <w:rFonts w:ascii="Calibri" w:hAnsi="Calibri" w:cs="Calibri"/>
          <w:sz w:val="22"/>
          <w:szCs w:val="22"/>
        </w:rPr>
        <w:t>potential</w:t>
      </w:r>
      <w:r w:rsidR="009604B3">
        <w:rPr>
          <w:rFonts w:ascii="Calibri" w:hAnsi="Calibri" w:cs="Calibri"/>
          <w:sz w:val="22"/>
          <w:szCs w:val="22"/>
        </w:rPr>
        <w:t>ly</w:t>
      </w:r>
      <w:r w:rsidR="00127170">
        <w:rPr>
          <w:rFonts w:ascii="Calibri" w:hAnsi="Calibri" w:cs="Calibri"/>
          <w:sz w:val="22"/>
          <w:szCs w:val="22"/>
        </w:rPr>
        <w:t xml:space="preserve"> therapeutic</w:t>
      </w:r>
      <w:r w:rsidR="009604B3">
        <w:rPr>
          <w:rFonts w:ascii="Calibri" w:hAnsi="Calibri" w:cs="Calibri"/>
          <w:sz w:val="22"/>
          <w:szCs w:val="22"/>
        </w:rPr>
        <w:t>.</w:t>
      </w:r>
      <w:r w:rsidR="00127170">
        <w:rPr>
          <w:rFonts w:ascii="Calibri" w:hAnsi="Calibri" w:cs="Calibri"/>
          <w:sz w:val="22"/>
          <w:szCs w:val="22"/>
        </w:rPr>
        <w:t xml:space="preserve"> </w:t>
      </w:r>
      <w:r w:rsidR="00756C18">
        <w:rPr>
          <w:rFonts w:ascii="Calibri" w:hAnsi="Calibri" w:cs="Calibri"/>
          <w:sz w:val="22"/>
          <w:szCs w:val="22"/>
        </w:rPr>
        <w:t xml:space="preserve">Although </w:t>
      </w:r>
      <w:r w:rsidR="00F31DA8">
        <w:rPr>
          <w:rFonts w:ascii="Calibri" w:hAnsi="Calibri" w:cs="Calibri"/>
          <w:sz w:val="22"/>
          <w:szCs w:val="22"/>
        </w:rPr>
        <w:t xml:space="preserve">the role of </w:t>
      </w:r>
      <w:r w:rsidR="00D33D54">
        <w:rPr>
          <w:rFonts w:ascii="Calibri" w:hAnsi="Calibri" w:cs="Calibri"/>
          <w:sz w:val="22"/>
          <w:szCs w:val="22"/>
        </w:rPr>
        <w:t>benefit finding</w:t>
      </w:r>
      <w:r w:rsidR="00491462">
        <w:rPr>
          <w:rFonts w:ascii="Calibri" w:hAnsi="Calibri" w:cs="Calibri"/>
          <w:sz w:val="22"/>
          <w:szCs w:val="22"/>
        </w:rPr>
        <w:t xml:space="preserve"> </w:t>
      </w:r>
      <w:r w:rsidR="004653D4">
        <w:rPr>
          <w:rFonts w:ascii="Calibri" w:hAnsi="Calibri" w:cs="Calibri"/>
          <w:sz w:val="22"/>
          <w:szCs w:val="22"/>
        </w:rPr>
        <w:t xml:space="preserve">as a stress buffer </w:t>
      </w:r>
      <w:r w:rsidR="00B66FF6">
        <w:rPr>
          <w:rFonts w:ascii="Calibri" w:hAnsi="Calibri" w:cs="Calibri"/>
          <w:sz w:val="22"/>
          <w:szCs w:val="22"/>
        </w:rPr>
        <w:t>is evident within the AYA oncology literature</w:t>
      </w:r>
      <w:r w:rsidR="006D7D88" w:rsidRPr="00A9350A">
        <w:rPr>
          <w:rFonts w:ascii="Calibri" w:hAnsi="Calibri" w:cs="Calibri"/>
          <w:noProof/>
          <w:sz w:val="22"/>
          <w:szCs w:val="22"/>
          <w:vertAlign w:val="superscript"/>
        </w:rPr>
        <w:t>2</w:t>
      </w:r>
      <w:r w:rsidR="00716AE6">
        <w:rPr>
          <w:rFonts w:ascii="Calibri" w:hAnsi="Calibri" w:cs="Calibri"/>
          <w:noProof/>
          <w:sz w:val="22"/>
          <w:szCs w:val="22"/>
          <w:vertAlign w:val="superscript"/>
        </w:rPr>
        <w:t>6</w:t>
      </w:r>
      <w:r w:rsidR="00B66FF6">
        <w:rPr>
          <w:rFonts w:ascii="Calibri" w:hAnsi="Calibri" w:cs="Calibri"/>
          <w:sz w:val="22"/>
          <w:szCs w:val="22"/>
        </w:rPr>
        <w:t xml:space="preserve">, </w:t>
      </w:r>
      <w:r w:rsidR="00723CEC">
        <w:rPr>
          <w:rFonts w:ascii="Calibri" w:hAnsi="Calibri" w:cs="Calibri"/>
          <w:sz w:val="22"/>
          <w:szCs w:val="22"/>
        </w:rPr>
        <w:t xml:space="preserve">none of the </w:t>
      </w:r>
      <w:proofErr w:type="spellStart"/>
      <w:r w:rsidR="00723CEC">
        <w:rPr>
          <w:rFonts w:ascii="Calibri" w:hAnsi="Calibri" w:cs="Calibri"/>
          <w:sz w:val="22"/>
          <w:szCs w:val="22"/>
        </w:rPr>
        <w:t>measures</w:t>
      </w:r>
      <w:r w:rsidR="00D9744E">
        <w:rPr>
          <w:rFonts w:ascii="Calibri" w:hAnsi="Calibri" w:cs="Calibri"/>
          <w:sz w:val="22"/>
          <w:szCs w:val="22"/>
        </w:rPr>
        <w:t>used</w:t>
      </w:r>
      <w:proofErr w:type="spellEnd"/>
      <w:r w:rsidR="00D9744E">
        <w:rPr>
          <w:rFonts w:ascii="Calibri" w:hAnsi="Calibri" w:cs="Calibri"/>
          <w:sz w:val="22"/>
          <w:szCs w:val="22"/>
        </w:rPr>
        <w:t xml:space="preserve"> with AYAs with cancer</w:t>
      </w:r>
      <w:r w:rsidR="009749D5">
        <w:rPr>
          <w:rFonts w:ascii="Calibri" w:hAnsi="Calibri" w:cs="Calibri"/>
          <w:sz w:val="22"/>
          <w:szCs w:val="22"/>
        </w:rPr>
        <w:t xml:space="preserve"> </w:t>
      </w:r>
      <w:r w:rsidR="00FB6CE1">
        <w:rPr>
          <w:rFonts w:ascii="Calibri" w:hAnsi="Calibri" w:cs="Calibri"/>
          <w:sz w:val="22"/>
          <w:szCs w:val="22"/>
        </w:rPr>
        <w:t>captured</w:t>
      </w:r>
      <w:r w:rsidR="009749D5">
        <w:rPr>
          <w:rFonts w:ascii="Calibri" w:hAnsi="Calibri" w:cs="Calibri"/>
          <w:sz w:val="22"/>
          <w:szCs w:val="22"/>
        </w:rPr>
        <w:t xml:space="preserve"> in our review</w:t>
      </w:r>
      <w:r w:rsidR="00D9744E">
        <w:rPr>
          <w:rFonts w:ascii="Calibri" w:hAnsi="Calibri" w:cs="Calibri"/>
          <w:sz w:val="22"/>
          <w:szCs w:val="22"/>
        </w:rPr>
        <w:t xml:space="preserve"> include </w:t>
      </w:r>
      <w:r w:rsidR="0088171E">
        <w:rPr>
          <w:rFonts w:ascii="Calibri" w:hAnsi="Calibri" w:cs="Calibri"/>
          <w:sz w:val="22"/>
          <w:szCs w:val="22"/>
        </w:rPr>
        <w:t xml:space="preserve">positive </w:t>
      </w:r>
      <w:r w:rsidR="009A4D93">
        <w:rPr>
          <w:rFonts w:ascii="Calibri" w:hAnsi="Calibri" w:cs="Calibri"/>
          <w:sz w:val="22"/>
          <w:szCs w:val="22"/>
        </w:rPr>
        <w:t xml:space="preserve">questions </w:t>
      </w:r>
      <w:r w:rsidR="006D7D88" w:rsidRPr="00A9350A">
        <w:rPr>
          <w:rFonts w:ascii="Calibri" w:hAnsi="Calibri" w:cs="Calibri"/>
          <w:noProof/>
          <w:sz w:val="22"/>
          <w:szCs w:val="22"/>
          <w:vertAlign w:val="superscript"/>
        </w:rPr>
        <w:t>13</w:t>
      </w:r>
      <w:r w:rsidR="00B608FF">
        <w:rPr>
          <w:rFonts w:ascii="Calibri" w:hAnsi="Calibri" w:cs="Calibri"/>
          <w:sz w:val="22"/>
          <w:szCs w:val="22"/>
        </w:rPr>
        <w:t>.</w:t>
      </w:r>
      <w:r w:rsidR="000717A8">
        <w:rPr>
          <w:rFonts w:ascii="Calibri" w:hAnsi="Calibri" w:cs="Calibri"/>
          <w:sz w:val="22"/>
          <w:szCs w:val="22"/>
        </w:rPr>
        <w:t xml:space="preserve"> </w:t>
      </w:r>
    </w:p>
    <w:p w14:paraId="549B596F" w14:textId="2A72E96F" w:rsidR="00B50021" w:rsidRDefault="002B4501" w:rsidP="00EE1829">
      <w:pPr>
        <w:spacing w:line="480" w:lineRule="auto"/>
        <w:rPr>
          <w:rFonts w:ascii="Calibri" w:hAnsi="Calibri" w:cs="Calibri"/>
          <w:sz w:val="22"/>
          <w:szCs w:val="22"/>
          <w:lang w:eastAsia="ar-SA"/>
        </w:rPr>
      </w:pPr>
      <w:r w:rsidRPr="002B4501">
        <w:rPr>
          <w:rFonts w:ascii="Calibri" w:hAnsi="Calibri" w:cs="Calibri"/>
          <w:sz w:val="22"/>
          <w:szCs w:val="22"/>
        </w:rPr>
        <w:t xml:space="preserve">The QLQ-AYA30’s short recall timeframe allows it to track </w:t>
      </w:r>
      <w:proofErr w:type="spellStart"/>
      <w:r w:rsidRPr="002B4501">
        <w:rPr>
          <w:rFonts w:ascii="Calibri" w:hAnsi="Calibri" w:cs="Calibri"/>
          <w:sz w:val="22"/>
          <w:szCs w:val="22"/>
        </w:rPr>
        <w:t>HRQoL</w:t>
      </w:r>
      <w:proofErr w:type="spellEnd"/>
      <w:r w:rsidRPr="002B4501">
        <w:rPr>
          <w:rFonts w:ascii="Calibri" w:hAnsi="Calibri" w:cs="Calibri"/>
          <w:sz w:val="22"/>
          <w:szCs w:val="22"/>
        </w:rPr>
        <w:t xml:space="preserve"> changes over time, supporting its use in trials, clinical research, and practice. </w:t>
      </w:r>
      <w:r w:rsidR="00257E68" w:rsidRPr="00C13875">
        <w:rPr>
          <w:rFonts w:ascii="Calibri" w:hAnsi="Calibri" w:cs="Calibri"/>
          <w:sz w:val="22"/>
          <w:szCs w:val="22"/>
        </w:rPr>
        <w:t xml:space="preserve">Our work </w:t>
      </w:r>
      <w:r w:rsidR="002D777A">
        <w:rPr>
          <w:rFonts w:ascii="Calibri" w:hAnsi="Calibri" w:cs="Calibri"/>
          <w:sz w:val="22"/>
          <w:szCs w:val="22"/>
        </w:rPr>
        <w:t xml:space="preserve">carried out on behalf of the EORTC, </w:t>
      </w:r>
      <w:r w:rsidR="00257E68" w:rsidRPr="00C13875">
        <w:rPr>
          <w:rFonts w:ascii="Calibri" w:hAnsi="Calibri" w:cs="Calibri"/>
          <w:sz w:val="22"/>
          <w:szCs w:val="22"/>
        </w:rPr>
        <w:t xml:space="preserve">aligns with the efforts of the PROMIS team, with both measurement initiatives offering complementary perspectives on assessing </w:t>
      </w:r>
      <w:proofErr w:type="spellStart"/>
      <w:r w:rsidR="00257E68" w:rsidRPr="00C13875">
        <w:rPr>
          <w:rFonts w:ascii="Calibri" w:hAnsi="Calibri" w:cs="Calibri"/>
          <w:sz w:val="22"/>
          <w:szCs w:val="22"/>
        </w:rPr>
        <w:t>HRQoL</w:t>
      </w:r>
      <w:proofErr w:type="spellEnd"/>
      <w:r w:rsidR="00257E68" w:rsidRPr="00C13875">
        <w:rPr>
          <w:rFonts w:ascii="Calibri" w:hAnsi="Calibri" w:cs="Calibri"/>
          <w:sz w:val="22"/>
          <w:szCs w:val="22"/>
        </w:rPr>
        <w:t xml:space="preserve"> </w:t>
      </w:r>
      <w:r w:rsidR="00257E68">
        <w:rPr>
          <w:rFonts w:ascii="Calibri" w:hAnsi="Calibri" w:cs="Calibri"/>
          <w:sz w:val="22"/>
          <w:szCs w:val="22"/>
        </w:rPr>
        <w:t>of AYAs with cancer</w:t>
      </w:r>
      <w:r w:rsidR="006D7D88" w:rsidRPr="00A9350A">
        <w:rPr>
          <w:rFonts w:ascii="Calibri" w:hAnsi="Calibri" w:cs="Calibri"/>
          <w:noProof/>
          <w:sz w:val="22"/>
          <w:szCs w:val="22"/>
          <w:vertAlign w:val="superscript"/>
        </w:rPr>
        <w:t>15,</w:t>
      </w:r>
      <w:r w:rsidR="00A85823">
        <w:rPr>
          <w:rFonts w:ascii="Calibri" w:hAnsi="Calibri" w:cs="Calibri"/>
          <w:noProof/>
          <w:sz w:val="22"/>
          <w:szCs w:val="22"/>
          <w:vertAlign w:val="superscript"/>
        </w:rPr>
        <w:t>1</w:t>
      </w:r>
      <w:r w:rsidR="006D7D88" w:rsidRPr="00A9350A">
        <w:rPr>
          <w:rFonts w:ascii="Calibri" w:hAnsi="Calibri" w:cs="Calibri"/>
          <w:noProof/>
          <w:sz w:val="22"/>
          <w:szCs w:val="22"/>
          <w:vertAlign w:val="superscript"/>
        </w:rPr>
        <w:t>6</w:t>
      </w:r>
      <w:r w:rsidR="00257E68" w:rsidRPr="00C13875">
        <w:rPr>
          <w:rFonts w:ascii="Calibri" w:hAnsi="Calibri" w:cs="Calibri"/>
          <w:sz w:val="22"/>
          <w:szCs w:val="22"/>
        </w:rPr>
        <w:t>.</w:t>
      </w:r>
      <w:r w:rsidR="006321AC">
        <w:rPr>
          <w:rFonts w:ascii="Calibri" w:hAnsi="Calibri" w:cs="Calibri"/>
          <w:sz w:val="22"/>
          <w:szCs w:val="22"/>
        </w:rPr>
        <w:t xml:space="preserve"> </w:t>
      </w:r>
    </w:p>
    <w:p w14:paraId="57483439" w14:textId="58EDE963" w:rsidR="00544C1A" w:rsidRDefault="00544C1A" w:rsidP="00B50B89">
      <w:pPr>
        <w:pStyle w:val="Heading4"/>
        <w:rPr>
          <w:lang w:eastAsia="ar-SA"/>
        </w:rPr>
      </w:pPr>
      <w:r>
        <w:rPr>
          <w:lang w:eastAsia="ar-SA"/>
        </w:rPr>
        <w:t>Limitations</w:t>
      </w:r>
    </w:p>
    <w:p w14:paraId="3CA03C05" w14:textId="52DD030E" w:rsidR="00B20BFE" w:rsidRDefault="003B6CF5" w:rsidP="00EE1829">
      <w:pPr>
        <w:pStyle w:val="NormalWeb"/>
        <w:spacing w:line="480" w:lineRule="auto"/>
        <w:rPr>
          <w:lang w:eastAsia="ar-SA"/>
        </w:rPr>
      </w:pPr>
      <w:r>
        <w:rPr>
          <w:lang w:eastAsia="ar-SA"/>
        </w:rPr>
        <w:t>This</w:t>
      </w:r>
      <w:r w:rsidR="003460DC">
        <w:rPr>
          <w:lang w:eastAsia="ar-SA"/>
        </w:rPr>
        <w:t xml:space="preserve"> cross-cultural</w:t>
      </w:r>
      <w:r>
        <w:rPr>
          <w:lang w:eastAsia="ar-SA"/>
        </w:rPr>
        <w:t xml:space="preserve"> survey study</w:t>
      </w:r>
      <w:r w:rsidR="009A2F8C">
        <w:rPr>
          <w:lang w:eastAsia="ar-SA"/>
        </w:rPr>
        <w:t xml:space="preserve"> captured the experiences of AYAs and HCPs from diverse </w:t>
      </w:r>
      <w:r w:rsidR="003460DC">
        <w:rPr>
          <w:lang w:eastAsia="ar-SA"/>
        </w:rPr>
        <w:t xml:space="preserve">backgrounds, however, </w:t>
      </w:r>
      <w:r w:rsidR="0071529A">
        <w:rPr>
          <w:lang w:eastAsia="ar-SA"/>
        </w:rPr>
        <w:t xml:space="preserve">we did not </w:t>
      </w:r>
      <w:r w:rsidR="0024215C">
        <w:rPr>
          <w:lang w:eastAsia="ar-SA"/>
        </w:rPr>
        <w:t>report</w:t>
      </w:r>
      <w:r w:rsidR="0071529A">
        <w:rPr>
          <w:lang w:eastAsia="ar-SA"/>
        </w:rPr>
        <w:t xml:space="preserve"> response rates to the study invitation</w:t>
      </w:r>
      <w:r w:rsidR="0024215C">
        <w:rPr>
          <w:lang w:eastAsia="ar-SA"/>
        </w:rPr>
        <w:t xml:space="preserve">. </w:t>
      </w:r>
      <w:r w:rsidR="001D5B1E">
        <w:rPr>
          <w:lang w:eastAsia="ar-SA"/>
        </w:rPr>
        <w:t xml:space="preserve">Our future work will endeavour to record response rates.  </w:t>
      </w:r>
      <w:r w:rsidR="00C71E9E">
        <w:rPr>
          <w:lang w:eastAsia="ar-SA"/>
        </w:rPr>
        <w:t>Furthermore, a</w:t>
      </w:r>
      <w:r w:rsidR="00174176" w:rsidRPr="00174176">
        <w:rPr>
          <w:lang w:eastAsia="ar-SA"/>
        </w:rPr>
        <w:t xml:space="preserve">lthough the QLQ-AYA30 is robust, it may not capture subtle differences in </w:t>
      </w:r>
      <w:proofErr w:type="spellStart"/>
      <w:r w:rsidR="00174176" w:rsidRPr="00174176">
        <w:rPr>
          <w:lang w:eastAsia="ar-SA"/>
        </w:rPr>
        <w:t>HRQoL</w:t>
      </w:r>
      <w:proofErr w:type="spellEnd"/>
      <w:r w:rsidR="00174176" w:rsidRPr="00174176">
        <w:rPr>
          <w:lang w:eastAsia="ar-SA"/>
        </w:rPr>
        <w:t xml:space="preserve"> across developmental subgroups or diverse </w:t>
      </w:r>
      <w:r w:rsidR="00174176">
        <w:rPr>
          <w:lang w:eastAsia="ar-SA"/>
        </w:rPr>
        <w:t xml:space="preserve">cancer and </w:t>
      </w:r>
      <w:r w:rsidR="00174176" w:rsidRPr="00174176">
        <w:rPr>
          <w:lang w:eastAsia="ar-SA"/>
        </w:rPr>
        <w:t>treatment types.</w:t>
      </w:r>
      <w:r w:rsidR="00174176">
        <w:rPr>
          <w:lang w:eastAsia="ar-SA"/>
        </w:rPr>
        <w:t xml:space="preserve"> </w:t>
      </w:r>
      <w:r w:rsidR="000B5926">
        <w:rPr>
          <w:lang w:eastAsia="ar-SA"/>
        </w:rPr>
        <w:t xml:space="preserve">During </w:t>
      </w:r>
      <w:r w:rsidR="00F968AD">
        <w:rPr>
          <w:lang w:eastAsia="ar-SA"/>
        </w:rPr>
        <w:t xml:space="preserve">the </w:t>
      </w:r>
      <w:r w:rsidR="007E2780">
        <w:rPr>
          <w:lang w:eastAsia="ar-SA"/>
        </w:rPr>
        <w:t>i</w:t>
      </w:r>
      <w:r w:rsidR="00F968AD">
        <w:rPr>
          <w:lang w:eastAsia="ar-SA"/>
        </w:rPr>
        <w:t>nternational validation study</w:t>
      </w:r>
      <w:r w:rsidR="00541186">
        <w:rPr>
          <w:lang w:eastAsia="ar-SA"/>
        </w:rPr>
        <w:t>,</w:t>
      </w:r>
      <w:r w:rsidR="007E2780">
        <w:rPr>
          <w:lang w:eastAsia="ar-SA"/>
        </w:rPr>
        <w:t xml:space="preserve"> </w:t>
      </w:r>
      <w:r w:rsidR="00693A8D">
        <w:rPr>
          <w:lang w:eastAsia="ar-SA"/>
        </w:rPr>
        <w:t>the Write in Symptom and Problems Scale</w:t>
      </w:r>
      <w:r w:rsidR="006D7D88" w:rsidRPr="00A9350A">
        <w:rPr>
          <w:noProof/>
          <w:vertAlign w:val="superscript"/>
          <w:lang w:eastAsia="ar-SA"/>
        </w:rPr>
        <w:t>2</w:t>
      </w:r>
      <w:r w:rsidR="00716AE6">
        <w:rPr>
          <w:noProof/>
          <w:vertAlign w:val="superscript"/>
          <w:lang w:eastAsia="ar-SA"/>
        </w:rPr>
        <w:t>7</w:t>
      </w:r>
      <w:r w:rsidR="00693A8D">
        <w:rPr>
          <w:lang w:eastAsia="ar-SA"/>
        </w:rPr>
        <w:t xml:space="preserve"> </w:t>
      </w:r>
      <w:r w:rsidR="00541186">
        <w:rPr>
          <w:lang w:eastAsia="ar-SA"/>
        </w:rPr>
        <w:t xml:space="preserve">will be included </w:t>
      </w:r>
      <w:r w:rsidR="00693A8D">
        <w:rPr>
          <w:lang w:eastAsia="ar-SA"/>
        </w:rPr>
        <w:t xml:space="preserve">for AYAs to nominate and rate additional symptoms not covered by the QLQ-AYA. </w:t>
      </w:r>
      <w:r w:rsidR="00362723">
        <w:rPr>
          <w:lang w:eastAsia="ar-SA"/>
        </w:rPr>
        <w:t>We</w:t>
      </w:r>
      <w:r w:rsidR="00450C82">
        <w:rPr>
          <w:lang w:eastAsia="ar-SA"/>
        </w:rPr>
        <w:t xml:space="preserve"> also</w:t>
      </w:r>
      <w:r w:rsidR="00870513">
        <w:rPr>
          <w:lang w:eastAsia="ar-SA"/>
        </w:rPr>
        <w:t xml:space="preserve"> propose that the </w:t>
      </w:r>
      <w:r w:rsidR="00D02582">
        <w:rPr>
          <w:lang w:eastAsia="ar-SA"/>
        </w:rPr>
        <w:t xml:space="preserve">measure could be supplemented with </w:t>
      </w:r>
      <w:r w:rsidR="003E5A59">
        <w:rPr>
          <w:lang w:eastAsia="ar-SA"/>
        </w:rPr>
        <w:t xml:space="preserve">additional </w:t>
      </w:r>
      <w:r w:rsidR="00D02582">
        <w:rPr>
          <w:lang w:eastAsia="ar-SA"/>
        </w:rPr>
        <w:t>items from</w:t>
      </w:r>
      <w:r w:rsidR="003E5A59">
        <w:rPr>
          <w:lang w:eastAsia="ar-SA"/>
        </w:rPr>
        <w:t xml:space="preserve"> the</w:t>
      </w:r>
      <w:r w:rsidR="00D02582">
        <w:rPr>
          <w:lang w:eastAsia="ar-SA"/>
        </w:rPr>
        <w:t xml:space="preserve"> </w:t>
      </w:r>
      <w:r w:rsidR="003E5A59">
        <w:rPr>
          <w:lang w:eastAsia="ar-SA"/>
        </w:rPr>
        <w:t>EORTC QLG item library</w:t>
      </w:r>
      <w:r w:rsidR="00A85823">
        <w:rPr>
          <w:vertAlign w:val="superscript"/>
          <w:lang w:eastAsia="ar-SA"/>
        </w:rPr>
        <w:t>19</w:t>
      </w:r>
      <w:r w:rsidR="00A85823">
        <w:rPr>
          <w:lang w:eastAsia="ar-SA"/>
        </w:rPr>
        <w:t xml:space="preserve">. </w:t>
      </w:r>
      <w:r w:rsidR="003122AF">
        <w:rPr>
          <w:lang w:eastAsia="ar-SA"/>
        </w:rPr>
        <w:t>Feedback from our pilot testing suggest</w:t>
      </w:r>
      <w:r w:rsidR="006A0D45">
        <w:rPr>
          <w:lang w:eastAsia="ar-SA"/>
        </w:rPr>
        <w:t>s</w:t>
      </w:r>
      <w:r w:rsidR="003122AF">
        <w:rPr>
          <w:lang w:eastAsia="ar-SA"/>
        </w:rPr>
        <w:t xml:space="preserve"> that the measure </w:t>
      </w:r>
      <w:r w:rsidR="005274F5">
        <w:rPr>
          <w:lang w:eastAsia="ar-SA"/>
        </w:rPr>
        <w:t xml:space="preserve">already covers the broad spectrum of </w:t>
      </w:r>
      <w:proofErr w:type="spellStart"/>
      <w:r w:rsidR="005274F5">
        <w:rPr>
          <w:lang w:eastAsia="ar-SA"/>
        </w:rPr>
        <w:t>HRQoL</w:t>
      </w:r>
      <w:proofErr w:type="spellEnd"/>
      <w:r w:rsidR="005274F5">
        <w:rPr>
          <w:lang w:eastAsia="ar-SA"/>
        </w:rPr>
        <w:t xml:space="preserve"> concerns of AYAs</w:t>
      </w:r>
      <w:r w:rsidR="00234A64">
        <w:rPr>
          <w:lang w:eastAsia="ar-SA"/>
        </w:rPr>
        <w:t xml:space="preserve">. </w:t>
      </w:r>
      <w:r w:rsidR="004514D3">
        <w:rPr>
          <w:lang w:eastAsia="ar-SA"/>
        </w:rPr>
        <w:t xml:space="preserve">We believe that </w:t>
      </w:r>
      <w:r w:rsidR="00DE6380">
        <w:rPr>
          <w:lang w:eastAsia="ar-SA"/>
        </w:rPr>
        <w:t>adding questions on top of the 6</w:t>
      </w:r>
      <w:r w:rsidR="00BE75A4">
        <w:rPr>
          <w:lang w:eastAsia="ar-SA"/>
        </w:rPr>
        <w:t xml:space="preserve">0 </w:t>
      </w:r>
      <w:r w:rsidR="004514D3">
        <w:rPr>
          <w:lang w:eastAsia="ar-SA"/>
        </w:rPr>
        <w:lastRenderedPageBreak/>
        <w:t>questions</w:t>
      </w:r>
      <w:r w:rsidR="00BE75A4">
        <w:rPr>
          <w:lang w:eastAsia="ar-SA"/>
        </w:rPr>
        <w:t xml:space="preserve"> (30 from the core and AYA specific measures each)</w:t>
      </w:r>
      <w:r w:rsidR="003359AE">
        <w:rPr>
          <w:lang w:eastAsia="ar-SA"/>
        </w:rPr>
        <w:t xml:space="preserve"> </w:t>
      </w:r>
      <w:r w:rsidR="00DE6380">
        <w:rPr>
          <w:lang w:eastAsia="ar-SA"/>
        </w:rPr>
        <w:t xml:space="preserve">should be </w:t>
      </w:r>
      <w:r w:rsidR="006E279C">
        <w:rPr>
          <w:lang w:eastAsia="ar-SA"/>
        </w:rPr>
        <w:t xml:space="preserve">carefully considered and justified. </w:t>
      </w:r>
    </w:p>
    <w:p w14:paraId="39D15C86" w14:textId="14DC4576" w:rsidR="00A97DC8" w:rsidRDefault="00A97DC8" w:rsidP="00B50B89">
      <w:pPr>
        <w:pStyle w:val="Heading4"/>
        <w:rPr>
          <w:lang w:eastAsia="ar-SA"/>
        </w:rPr>
      </w:pPr>
      <w:r>
        <w:rPr>
          <w:lang w:eastAsia="ar-SA"/>
        </w:rPr>
        <w:t xml:space="preserve">Future </w:t>
      </w:r>
      <w:r w:rsidR="00980CD5">
        <w:rPr>
          <w:lang w:eastAsia="ar-SA"/>
        </w:rPr>
        <w:t>testing</w:t>
      </w:r>
    </w:p>
    <w:p w14:paraId="014C7B92" w14:textId="7C4DC0A5" w:rsidR="009011EF" w:rsidRDefault="007352D6" w:rsidP="00EE1829">
      <w:pPr>
        <w:pStyle w:val="NormalWeb"/>
        <w:spacing w:line="480" w:lineRule="auto"/>
        <w:rPr>
          <w:lang w:eastAsia="ar-SA"/>
        </w:rPr>
      </w:pPr>
      <w:r>
        <w:rPr>
          <w:lang w:eastAsia="ar-SA"/>
        </w:rPr>
        <w:t xml:space="preserve">Our planned international field study </w:t>
      </w:r>
      <w:r w:rsidR="00175831">
        <w:rPr>
          <w:lang w:eastAsia="ar-SA"/>
        </w:rPr>
        <w:t xml:space="preserve">will </w:t>
      </w:r>
      <w:r w:rsidR="00175831" w:rsidRPr="00175831">
        <w:rPr>
          <w:lang w:eastAsia="ar-SA"/>
        </w:rPr>
        <w:t>validate the QLQ-AYA30’s structure and confirm its acceptability with a broader group of AYAs.</w:t>
      </w:r>
      <w:r w:rsidR="00CE10AD">
        <w:rPr>
          <w:lang w:eastAsia="ar-SA"/>
        </w:rPr>
        <w:t xml:space="preserve"> </w:t>
      </w:r>
    </w:p>
    <w:p w14:paraId="2D091266" w14:textId="15C6D82C" w:rsidR="001E3558" w:rsidRDefault="001E3558" w:rsidP="00B50B89">
      <w:pPr>
        <w:pStyle w:val="Heading3"/>
        <w:rPr>
          <w:lang w:eastAsia="ar-SA"/>
        </w:rPr>
      </w:pPr>
      <w:r>
        <w:rPr>
          <w:lang w:eastAsia="ar-SA"/>
        </w:rPr>
        <w:t>Conclusion</w:t>
      </w:r>
    </w:p>
    <w:p w14:paraId="6A5ADDD9" w14:textId="4DE464A4" w:rsidR="005D710C" w:rsidRDefault="00C245D8" w:rsidP="00EE1829">
      <w:pPr>
        <w:pStyle w:val="NormalWeb"/>
        <w:spacing w:line="480" w:lineRule="auto"/>
        <w:rPr>
          <w:color w:val="0D0D0D"/>
          <w:shd w:val="clear" w:color="auto" w:fill="FFFFFF"/>
        </w:rPr>
      </w:pPr>
      <w:r>
        <w:rPr>
          <w:color w:val="0D0D0D"/>
          <w:shd w:val="clear" w:color="auto" w:fill="FFFFFF"/>
        </w:rPr>
        <w:t xml:space="preserve">In this survey study involving </w:t>
      </w:r>
      <w:r w:rsidR="005D710C" w:rsidRPr="00F35A86">
        <w:rPr>
          <w:color w:val="0D0D0D"/>
          <w:shd w:val="clear" w:color="auto" w:fill="FFFFFF"/>
        </w:rPr>
        <w:t xml:space="preserve">AYAs </w:t>
      </w:r>
      <w:r w:rsidR="00175831">
        <w:rPr>
          <w:color w:val="0D0D0D"/>
          <w:shd w:val="clear" w:color="auto" w:fill="FFFFFF"/>
        </w:rPr>
        <w:t>worldwide</w:t>
      </w:r>
      <w:r w:rsidR="005D710C" w:rsidRPr="00F35A86">
        <w:rPr>
          <w:color w:val="0D0D0D"/>
          <w:shd w:val="clear" w:color="auto" w:fill="FFFFFF"/>
        </w:rPr>
        <w:t>, we have co-</w:t>
      </w:r>
      <w:r w:rsidR="00FC1DFE">
        <w:rPr>
          <w:color w:val="0D0D0D"/>
          <w:shd w:val="clear" w:color="auto" w:fill="FFFFFF"/>
        </w:rPr>
        <w:t>created</w:t>
      </w:r>
      <w:r w:rsidR="005D710C" w:rsidRPr="00F35A86">
        <w:rPr>
          <w:color w:val="0D0D0D"/>
          <w:shd w:val="clear" w:color="auto" w:fill="FFFFFF"/>
        </w:rPr>
        <w:t xml:space="preserve"> a measurement tool capturing </w:t>
      </w:r>
      <w:proofErr w:type="spellStart"/>
      <w:r w:rsidR="005D710C" w:rsidRPr="00F35A86">
        <w:rPr>
          <w:color w:val="0D0D0D"/>
          <w:shd w:val="clear" w:color="auto" w:fill="FFFFFF"/>
        </w:rPr>
        <w:t>HRQoL</w:t>
      </w:r>
      <w:proofErr w:type="spellEnd"/>
      <w:r w:rsidR="005D710C" w:rsidRPr="00F35A86">
        <w:rPr>
          <w:color w:val="0D0D0D"/>
          <w:shd w:val="clear" w:color="auto" w:fill="FFFFFF"/>
        </w:rPr>
        <w:t xml:space="preserve"> issues of importance and relevance to this unique population across different cultures and with different cancer and treatment types covering the full AYA age spectrum (14-39 years). The QLQ-AYA30 holds promise as a reliable and valid tool for both clinical trials and practice</w:t>
      </w:r>
      <w:r w:rsidR="00F77CF2">
        <w:rPr>
          <w:color w:val="0D0D0D"/>
          <w:shd w:val="clear" w:color="auto" w:fill="FFFFFF"/>
        </w:rPr>
        <w:t xml:space="preserve"> and is </w:t>
      </w:r>
      <w:r w:rsidR="00F77CF2">
        <w:rPr>
          <w:lang w:eastAsia="ar-SA"/>
        </w:rPr>
        <w:t>available upon request from the EORTC QLG (</w:t>
      </w:r>
      <w:hyperlink r:id="rId9" w:history="1">
        <w:r w:rsidR="00F77CF2" w:rsidRPr="00264447">
          <w:rPr>
            <w:rStyle w:val="Hyperlink"/>
            <w:lang w:eastAsia="ar-SA"/>
          </w:rPr>
          <w:t>https://qol.eortc.org/form/</w:t>
        </w:r>
      </w:hyperlink>
      <w:r w:rsidR="00F77CF2">
        <w:rPr>
          <w:lang w:eastAsia="ar-SA"/>
        </w:rPr>
        <w:t>).</w:t>
      </w:r>
      <w:r w:rsidR="00F77CF2">
        <w:rPr>
          <w:color w:val="0D0D0D"/>
          <w:shd w:val="clear" w:color="auto" w:fill="FFFFFF"/>
        </w:rPr>
        <w:t xml:space="preserve"> </w:t>
      </w:r>
    </w:p>
    <w:p w14:paraId="35358C83" w14:textId="77777777" w:rsidR="005937E6" w:rsidRDefault="005937E6" w:rsidP="00EE1829">
      <w:pPr>
        <w:pStyle w:val="NormalWeb"/>
        <w:spacing w:line="480" w:lineRule="auto"/>
        <w:rPr>
          <w:color w:val="0D0D0D"/>
          <w:shd w:val="clear" w:color="auto" w:fill="FFFFFF"/>
        </w:rPr>
      </w:pPr>
    </w:p>
    <w:p w14:paraId="27D613AB" w14:textId="75CB4359" w:rsidR="005937E6" w:rsidRPr="005937E6" w:rsidRDefault="005937E6" w:rsidP="00EE1829">
      <w:pPr>
        <w:pStyle w:val="NormalWeb"/>
        <w:spacing w:line="480" w:lineRule="auto"/>
        <w:rPr>
          <w:i/>
          <w:iCs/>
          <w:color w:val="0D0D0D"/>
          <w:shd w:val="clear" w:color="auto" w:fill="FFFFFF"/>
          <w:lang w:val="en-US"/>
        </w:rPr>
      </w:pPr>
      <w:r w:rsidRPr="005937E6">
        <w:rPr>
          <w:i/>
          <w:iCs/>
          <w:color w:val="0D0D0D"/>
          <w:shd w:val="clear" w:color="auto" w:fill="FFFFFF"/>
          <w:lang w:val="en-US"/>
        </w:rPr>
        <w:t xml:space="preserve">This research was funded by the European </w:t>
      </w:r>
      <w:proofErr w:type="spellStart"/>
      <w:r w:rsidRPr="005937E6">
        <w:rPr>
          <w:i/>
          <w:iCs/>
          <w:color w:val="0D0D0D"/>
          <w:shd w:val="clear" w:color="auto" w:fill="FFFFFF"/>
          <w:lang w:val="en-US"/>
        </w:rPr>
        <w:t>Organisation</w:t>
      </w:r>
      <w:proofErr w:type="spellEnd"/>
      <w:r w:rsidRPr="005937E6">
        <w:rPr>
          <w:i/>
          <w:iCs/>
          <w:color w:val="0D0D0D"/>
          <w:shd w:val="clear" w:color="auto" w:fill="FFFFFF"/>
          <w:lang w:val="en-US"/>
        </w:rPr>
        <w:t xml:space="preserve"> for Research and Treatment of Cancer (EORTC) Quality of Life Group, grant number</w:t>
      </w:r>
      <w:r w:rsidR="00062946">
        <w:rPr>
          <w:i/>
          <w:iCs/>
          <w:color w:val="0D0D0D"/>
          <w:shd w:val="clear" w:color="auto" w:fill="FFFFFF"/>
          <w:lang w:val="en-US"/>
        </w:rPr>
        <w:t>s</w:t>
      </w:r>
      <w:r w:rsidRPr="005937E6">
        <w:rPr>
          <w:i/>
          <w:iCs/>
          <w:color w:val="0D0D0D"/>
          <w:shd w:val="clear" w:color="auto" w:fill="FFFFFF"/>
          <w:lang w:val="en-US"/>
        </w:rPr>
        <w:t xml:space="preserve"> [</w:t>
      </w:r>
      <w:r w:rsidR="00007944">
        <w:rPr>
          <w:i/>
          <w:iCs/>
          <w:color w:val="0D0D0D"/>
          <w:shd w:val="clear" w:color="auto" w:fill="FFFFFF"/>
          <w:lang w:val="en-US"/>
        </w:rPr>
        <w:t xml:space="preserve">003-2013 and </w:t>
      </w:r>
      <w:r w:rsidR="00207996">
        <w:rPr>
          <w:i/>
          <w:iCs/>
          <w:color w:val="0D0D0D"/>
          <w:shd w:val="clear" w:color="auto" w:fill="FFFFFF"/>
          <w:lang w:val="en-US"/>
        </w:rPr>
        <w:t>002</w:t>
      </w:r>
      <w:r w:rsidR="007E115A">
        <w:rPr>
          <w:i/>
          <w:iCs/>
          <w:color w:val="0D0D0D"/>
          <w:shd w:val="clear" w:color="auto" w:fill="FFFFFF"/>
          <w:lang w:val="en-US"/>
        </w:rPr>
        <w:t>-2018</w:t>
      </w:r>
      <w:r w:rsidRPr="005937E6">
        <w:rPr>
          <w:i/>
          <w:iCs/>
          <w:color w:val="0D0D0D"/>
          <w:shd w:val="clear" w:color="auto" w:fill="FFFFFF"/>
          <w:lang w:val="en-US"/>
        </w:rPr>
        <w:t>]. The EORTC QLG business model involves license fees for commercial use of their instruments. Academic use of EORTC instruments is free of charge.</w:t>
      </w:r>
    </w:p>
    <w:p w14:paraId="4D5BDB00" w14:textId="77777777" w:rsidR="00B6417A" w:rsidRDefault="00B6417A" w:rsidP="00B50B89">
      <w:pPr>
        <w:pStyle w:val="Heading3"/>
        <w:rPr>
          <w:shd w:val="clear" w:color="auto" w:fill="FFFFFF"/>
        </w:rPr>
      </w:pPr>
    </w:p>
    <w:p w14:paraId="4A884A04" w14:textId="6C3A051E" w:rsidR="00B6417A" w:rsidRDefault="00B50B89" w:rsidP="00B50B89">
      <w:pPr>
        <w:pStyle w:val="Heading3"/>
        <w:rPr>
          <w:shd w:val="clear" w:color="auto" w:fill="FFFFFF"/>
        </w:rPr>
      </w:pPr>
      <w:r>
        <w:rPr>
          <w:shd w:val="clear" w:color="auto" w:fill="FFFFFF"/>
        </w:rPr>
        <w:t>References</w:t>
      </w:r>
    </w:p>
    <w:p w14:paraId="0BE8A2C9" w14:textId="0A41ED2C" w:rsidR="00A9350A" w:rsidRPr="00A9350A" w:rsidRDefault="00A9350A" w:rsidP="00EE1829">
      <w:pPr>
        <w:pStyle w:val="EndNoteBibliography"/>
        <w:spacing w:after="0" w:line="480" w:lineRule="auto"/>
      </w:pPr>
      <w:r w:rsidRPr="00A9350A">
        <w:tab/>
        <w:t>1.</w:t>
      </w:r>
      <w:r w:rsidRPr="00A9350A">
        <w:tab/>
        <w:t>Smith AW, Seibel NL, Lewis DR, et al: Next steps for adolescent and young adult oncology workshop: An update on progress and recommendations for the future. Cancer</w:t>
      </w:r>
      <w:r w:rsidR="00D51FFF">
        <w:t xml:space="preserve"> 2016;</w:t>
      </w:r>
      <w:r w:rsidRPr="00A9350A">
        <w:t xml:space="preserve"> 122:988-99</w:t>
      </w:r>
      <w:r w:rsidR="00D51FFF">
        <w:t>.</w:t>
      </w:r>
    </w:p>
    <w:p w14:paraId="6B32044E" w14:textId="7EA6E130" w:rsidR="00A9350A" w:rsidRPr="00A9350A" w:rsidRDefault="00A9350A" w:rsidP="00EE1829">
      <w:pPr>
        <w:pStyle w:val="EndNoteBibliography"/>
        <w:spacing w:after="0" w:line="480" w:lineRule="auto"/>
      </w:pPr>
      <w:r w:rsidRPr="00A9350A">
        <w:tab/>
        <w:t>2.</w:t>
      </w:r>
      <w:r w:rsidRPr="00A9350A">
        <w:tab/>
        <w:t>Coccia PF, Altman J, Bhatia S, et al: Adolescent and young adult oncology. Clinical practice guidelines in oncology. J Natl Compr Canc Netw</w:t>
      </w:r>
      <w:r w:rsidR="00D51FFF">
        <w:t>, 2021;</w:t>
      </w:r>
      <w:r w:rsidRPr="00A9350A">
        <w:t xml:space="preserve"> 10:1112-50</w:t>
      </w:r>
      <w:r w:rsidR="00D51FFF">
        <w:t>.</w:t>
      </w:r>
    </w:p>
    <w:p w14:paraId="7E24C903" w14:textId="274A7873" w:rsidR="00A9350A" w:rsidRPr="00A9350A" w:rsidRDefault="00A9350A" w:rsidP="00EE1829">
      <w:pPr>
        <w:pStyle w:val="EndNoteBibliography"/>
        <w:spacing w:after="0" w:line="480" w:lineRule="auto"/>
      </w:pPr>
      <w:r w:rsidRPr="00A9350A">
        <w:lastRenderedPageBreak/>
        <w:tab/>
        <w:t>3.</w:t>
      </w:r>
      <w:r w:rsidRPr="00A9350A">
        <w:tab/>
        <w:t>Arnett JJ, Žukauskienė R, Sugimura K: The new life stage of emerging adulthood at ages 18-29 years: implications for mental health. Lancet Psychiatry</w:t>
      </w:r>
      <w:r w:rsidR="00D51FFF">
        <w:t xml:space="preserve"> 2014;</w:t>
      </w:r>
      <w:r w:rsidRPr="00A9350A">
        <w:t xml:space="preserve"> 1:569-76</w:t>
      </w:r>
      <w:r w:rsidR="00D51FFF">
        <w:t>.</w:t>
      </w:r>
    </w:p>
    <w:p w14:paraId="152BEB69" w14:textId="2D79BFF3" w:rsidR="00A9350A" w:rsidRPr="00A9350A" w:rsidRDefault="00A9350A" w:rsidP="00EE1829">
      <w:pPr>
        <w:pStyle w:val="EndNoteBibliography"/>
        <w:spacing w:after="0" w:line="480" w:lineRule="auto"/>
      </w:pPr>
      <w:r w:rsidRPr="00A9350A">
        <w:tab/>
        <w:t>4.</w:t>
      </w:r>
      <w:r w:rsidRPr="00A9350A">
        <w:tab/>
        <w:t xml:space="preserve">Fern LA, Whelan JS: Recruitment of Adolescents and Young Adults to Cancer Clinical Trials—International Comparisons, Barriers, and Implications. Seminars in Oncology </w:t>
      </w:r>
      <w:r w:rsidR="00D51FFF">
        <w:t>2010;</w:t>
      </w:r>
      <w:r w:rsidRPr="00A9350A">
        <w:t>37:e1-e8</w:t>
      </w:r>
      <w:r w:rsidR="00D51FFF">
        <w:t>.</w:t>
      </w:r>
    </w:p>
    <w:p w14:paraId="6048EAA5" w14:textId="5FAAA2D9" w:rsidR="00A9350A" w:rsidRPr="00A9350A" w:rsidRDefault="00A9350A" w:rsidP="00EE1829">
      <w:pPr>
        <w:pStyle w:val="EndNoteBibliography"/>
        <w:spacing w:after="0" w:line="480" w:lineRule="auto"/>
      </w:pPr>
      <w:r w:rsidRPr="00A9350A">
        <w:tab/>
        <w:t>5.</w:t>
      </w:r>
      <w:r w:rsidRPr="00A9350A">
        <w:tab/>
        <w:t>Downs-Canner S, Shaw PH: A comparison of clinical trial enrollment between adolescent and young adult (AYA) oncology patients treated at affiliated adult and pediatric oncology centers. J Pediatr Hematol Oncol</w:t>
      </w:r>
      <w:r w:rsidR="00D51FFF">
        <w:t>. 2009;</w:t>
      </w:r>
      <w:r w:rsidRPr="00A9350A">
        <w:t xml:space="preserve"> 31:927-9</w:t>
      </w:r>
      <w:r w:rsidR="00D51FFF">
        <w:t>.</w:t>
      </w:r>
    </w:p>
    <w:p w14:paraId="32CDE17A" w14:textId="27846870" w:rsidR="00A9350A" w:rsidRPr="00A9350A" w:rsidRDefault="00A9350A" w:rsidP="00EE1829">
      <w:pPr>
        <w:pStyle w:val="EndNoteBibliography"/>
        <w:spacing w:after="0" w:line="480" w:lineRule="auto"/>
      </w:pPr>
      <w:r w:rsidRPr="00A9350A">
        <w:tab/>
        <w:t>6.</w:t>
      </w:r>
      <w:r w:rsidRPr="00A9350A">
        <w:tab/>
        <w:t>Bibby H, White V, Thompson K, Anazodo A: What Are the Unmet Needs and Care Experiences of Adolescents and Young Adults with Cancer? A Systematic Review. J Adolesc Young Adult Oncol</w:t>
      </w:r>
      <w:r w:rsidR="00D51FFF">
        <w:t>. 2017;</w:t>
      </w:r>
      <w:r w:rsidRPr="00A9350A">
        <w:t xml:space="preserve"> 6:6-30</w:t>
      </w:r>
      <w:r w:rsidR="00D51FFF">
        <w:t>.</w:t>
      </w:r>
    </w:p>
    <w:p w14:paraId="7726B8D2" w14:textId="238A3C90" w:rsidR="00A9350A" w:rsidRPr="00A9350A" w:rsidRDefault="00A9350A" w:rsidP="00EE1829">
      <w:pPr>
        <w:pStyle w:val="EndNoteBibliography"/>
        <w:spacing w:after="0" w:line="480" w:lineRule="auto"/>
      </w:pPr>
      <w:r w:rsidRPr="00A9350A">
        <w:tab/>
        <w:t>7.</w:t>
      </w:r>
      <w:r w:rsidRPr="00A9350A">
        <w:tab/>
        <w:t>Berkman AM, Murphy KM, Siembida EJ, et al: Inclusion of Patient-Reported Outcomes in Adolescent and Young Adult Phase III Therapeutic Trials: An Analysis of Cancer Clinical Trials Registered on ClinicalTrials.gov. Value Health</w:t>
      </w:r>
      <w:r w:rsidR="00D51FFF">
        <w:t xml:space="preserve"> 2021;</w:t>
      </w:r>
      <w:r w:rsidRPr="00A9350A">
        <w:t xml:space="preserve"> 24:1820-1827</w:t>
      </w:r>
      <w:r w:rsidR="00D51FFF">
        <w:t>.</w:t>
      </w:r>
    </w:p>
    <w:p w14:paraId="51928773" w14:textId="2D2ED5AC" w:rsidR="00A9350A" w:rsidRPr="00A9350A" w:rsidRDefault="00A9350A" w:rsidP="00EE1829">
      <w:pPr>
        <w:pStyle w:val="EndNoteBibliography"/>
        <w:spacing w:after="0" w:line="480" w:lineRule="auto"/>
      </w:pPr>
      <w:r w:rsidRPr="00A9350A">
        <w:tab/>
        <w:t>8.</w:t>
      </w:r>
      <w:r w:rsidRPr="00A9350A">
        <w:tab/>
        <w:t>Aaronson NK, Ahmedzai S, Bergman B, et al: The European Organization for Research and Treatment of Cancer QLQ-C30: a quality-of-life instrument for use in international clinical trials in oncology. J Natl Cancer Inst</w:t>
      </w:r>
      <w:r w:rsidR="00D51FFF">
        <w:t>. 1993;</w:t>
      </w:r>
      <w:r w:rsidRPr="00A9350A">
        <w:t xml:space="preserve"> 85:365-76</w:t>
      </w:r>
      <w:r w:rsidR="00D51FFF">
        <w:t>.</w:t>
      </w:r>
    </w:p>
    <w:p w14:paraId="263BEAF6" w14:textId="1D095393" w:rsidR="00A9350A" w:rsidRPr="00A9350A" w:rsidRDefault="00A9350A" w:rsidP="00EE1829">
      <w:pPr>
        <w:pStyle w:val="EndNoteBibliography"/>
        <w:spacing w:after="0" w:line="480" w:lineRule="auto"/>
      </w:pPr>
      <w:r w:rsidRPr="00A9350A">
        <w:tab/>
        <w:t>9.</w:t>
      </w:r>
      <w:r w:rsidRPr="00A9350A">
        <w:tab/>
        <w:t>Varni JW, Burwinkle TM, Katz ER, et al: The PedsQL in pediatric cancer: reliability and validity of the Pediatric Quality of Life Inventory Generic Core Scales, Multidimensional Fatigue Scale, and Cancer Module. Cancer</w:t>
      </w:r>
      <w:r w:rsidR="00D51FFF">
        <w:t xml:space="preserve"> 2002;</w:t>
      </w:r>
      <w:r w:rsidRPr="00A9350A">
        <w:t xml:space="preserve"> 94:2090-106</w:t>
      </w:r>
      <w:r w:rsidR="00D51FFF">
        <w:t>.</w:t>
      </w:r>
    </w:p>
    <w:p w14:paraId="1791E679" w14:textId="6B2441C6" w:rsidR="00A9350A" w:rsidRPr="00A9350A" w:rsidRDefault="00A9350A" w:rsidP="00EE1829">
      <w:pPr>
        <w:pStyle w:val="EndNoteBibliography"/>
        <w:spacing w:after="0" w:line="480" w:lineRule="auto"/>
      </w:pPr>
      <w:r w:rsidRPr="00A9350A">
        <w:tab/>
        <w:t>10.</w:t>
      </w:r>
      <w:r w:rsidRPr="00A9350A">
        <w:tab/>
        <w:t>Klassen AF, Strohm SJ, Maurice-Stam H, Grootenhuis MA: Quality of life questionnaires for children with cancer and childhood cancer survivors: a review of the development of available measures. Support Care Cancer</w:t>
      </w:r>
      <w:r w:rsidR="00D51FFF">
        <w:t xml:space="preserve"> 2010;</w:t>
      </w:r>
      <w:r w:rsidRPr="00A9350A">
        <w:t xml:space="preserve"> 18:1207-17</w:t>
      </w:r>
      <w:r w:rsidR="00D51FFF">
        <w:t>.</w:t>
      </w:r>
    </w:p>
    <w:p w14:paraId="5EC442E6" w14:textId="2C0194C8" w:rsidR="00A9350A" w:rsidRPr="00A9350A" w:rsidRDefault="00A9350A" w:rsidP="00EE1829">
      <w:pPr>
        <w:pStyle w:val="EndNoteBibliography"/>
        <w:spacing w:after="0" w:line="480" w:lineRule="auto"/>
      </w:pPr>
      <w:r w:rsidRPr="00A9350A">
        <w:tab/>
        <w:t>11.</w:t>
      </w:r>
      <w:r w:rsidRPr="00A9350A">
        <w:tab/>
        <w:t>Siembida EJ, Reeve BB, Zebrack BJ, et al: Measuring health-related quality of life in adolescent and young adult cancer survivors with the National Institutes of Health Patient-Reported Outcomes Measurement Information System®: Comparing adolescent, emerging adult, and young adult survivor perspectives. Psycho-Oncology</w:t>
      </w:r>
      <w:r w:rsidR="00BC21FF">
        <w:t xml:space="preserve"> 2021;</w:t>
      </w:r>
      <w:r w:rsidRPr="00A9350A">
        <w:t xml:space="preserve"> 30:303-311</w:t>
      </w:r>
      <w:r w:rsidR="00D51FFF">
        <w:t>.</w:t>
      </w:r>
    </w:p>
    <w:p w14:paraId="71046F83" w14:textId="3FB30C9C" w:rsidR="00A9350A" w:rsidRPr="00A9350A" w:rsidRDefault="00A9350A" w:rsidP="00EE1829">
      <w:pPr>
        <w:pStyle w:val="EndNoteBibliography"/>
        <w:spacing w:after="0" w:line="480" w:lineRule="auto"/>
      </w:pPr>
      <w:r w:rsidRPr="00A9350A">
        <w:lastRenderedPageBreak/>
        <w:tab/>
        <w:t>12.</w:t>
      </w:r>
      <w:r w:rsidRPr="00A9350A">
        <w:tab/>
        <w:t>Reeve BB, McFatrich M, Pinheiro LC, et al: Cognitive Interview-Based Validation of the Patient-Reported Outcomes Version of the Common Terminology Criteria for Adverse Events in Adolescents with Cancer. J Pain Symptom Manage</w:t>
      </w:r>
      <w:r w:rsidR="00BC21FF">
        <w:t xml:space="preserve"> 2017;</w:t>
      </w:r>
      <w:r w:rsidRPr="00A9350A">
        <w:t xml:space="preserve"> 53:759-766</w:t>
      </w:r>
    </w:p>
    <w:p w14:paraId="6704A6B8" w14:textId="578A6524" w:rsidR="00A9350A" w:rsidRPr="00A9350A" w:rsidRDefault="00A9350A" w:rsidP="00EE1829">
      <w:pPr>
        <w:pStyle w:val="EndNoteBibliography"/>
        <w:spacing w:after="0" w:line="480" w:lineRule="auto"/>
      </w:pPr>
      <w:r w:rsidRPr="00A9350A">
        <w:tab/>
        <w:t>13.</w:t>
      </w:r>
      <w:r w:rsidRPr="00A9350A">
        <w:tab/>
        <w:t xml:space="preserve">Sodergren SC, Husson O, Robinson J, et al: Systematic review of the health-related quality of life issues facing adolescents and young adults with cancer. </w:t>
      </w:r>
      <w:r w:rsidR="002C769B">
        <w:t>Qual Life Res</w:t>
      </w:r>
      <w:r w:rsidR="002571A1">
        <w:t>. 2017;</w:t>
      </w:r>
      <w:r w:rsidRPr="00A9350A">
        <w:t xml:space="preserve"> 26:1659-1672</w:t>
      </w:r>
      <w:r w:rsidR="002571A1">
        <w:t>.</w:t>
      </w:r>
    </w:p>
    <w:p w14:paraId="4F44CC39" w14:textId="501353A6" w:rsidR="00A9350A" w:rsidRPr="00A9350A" w:rsidRDefault="00A9350A" w:rsidP="00EE1829">
      <w:pPr>
        <w:pStyle w:val="EndNoteBibliography"/>
        <w:spacing w:after="0" w:line="480" w:lineRule="auto"/>
      </w:pPr>
      <w:r w:rsidRPr="00A9350A">
        <w:tab/>
        <w:t>14.</w:t>
      </w:r>
      <w:r w:rsidRPr="00A9350A">
        <w:tab/>
      </w:r>
      <w:r w:rsidR="006D7D88">
        <w:t xml:space="preserve">National Cancer </w:t>
      </w:r>
      <w:r w:rsidRPr="00A9350A">
        <w:t xml:space="preserve">Institute: Closing the gap: Research and care imperatives for adolescents and young adults with cancer. </w:t>
      </w:r>
      <w:r w:rsidR="00AD4DFC">
        <w:t xml:space="preserve">2006. </w:t>
      </w:r>
      <w:r w:rsidRPr="00A9350A">
        <w:t xml:space="preserve">U.S. Department of Health and Human Services, National Institutes of Health. </w:t>
      </w:r>
      <w:r w:rsidRPr="006D7D88">
        <w:t>https://www.cancer.gov/types/aya/research/ayao-august-2006.pdf</w:t>
      </w:r>
      <w:r w:rsidR="00AD4DFC">
        <w:t>.</w:t>
      </w:r>
    </w:p>
    <w:p w14:paraId="65518672" w14:textId="400539DA" w:rsidR="00A9350A" w:rsidRDefault="00A9350A" w:rsidP="00EE1829">
      <w:pPr>
        <w:pStyle w:val="EndNoteBibliography"/>
        <w:spacing w:after="0" w:line="480" w:lineRule="auto"/>
      </w:pPr>
      <w:r w:rsidRPr="00A9350A">
        <w:tab/>
        <w:t>15.</w:t>
      </w:r>
      <w:r w:rsidRPr="00A9350A">
        <w:tab/>
        <w:t xml:space="preserve">Salsman JM, Danhauer SC, Moore JB, et al: Optimizing the measurement of health-related quality of life in adolescents and young adults with cancer. Cancer </w:t>
      </w:r>
      <w:r w:rsidR="002571A1">
        <w:t xml:space="preserve">2020; </w:t>
      </w:r>
      <w:r w:rsidRPr="00A9350A">
        <w:t>126:4818-4824</w:t>
      </w:r>
      <w:r w:rsidR="002571A1">
        <w:t>.</w:t>
      </w:r>
      <w:r w:rsidRPr="00A9350A">
        <w:t xml:space="preserve"> </w:t>
      </w:r>
    </w:p>
    <w:p w14:paraId="66A8E9A3" w14:textId="2B11D03D" w:rsidR="00A85823" w:rsidRPr="00A9350A" w:rsidRDefault="00A85823" w:rsidP="00EE1829">
      <w:pPr>
        <w:pStyle w:val="EndNoteBibliography"/>
        <w:spacing w:after="0" w:line="480" w:lineRule="auto"/>
      </w:pPr>
      <w:r>
        <w:tab/>
        <w:t xml:space="preserve">16.         </w:t>
      </w:r>
      <w:r w:rsidRPr="00A9350A">
        <w:t xml:space="preserve">Husson O, Sodergren SC, Darlington A-S: The importance of a collaborative health-related quality of life measurement strategy for adolescents and young adults with cancer. Cancer </w:t>
      </w:r>
      <w:r w:rsidR="002571A1">
        <w:t>2021;</w:t>
      </w:r>
      <w:r w:rsidRPr="00A9350A">
        <w:t>127:1712-1713</w:t>
      </w:r>
      <w:r w:rsidR="002571A1">
        <w:t>.</w:t>
      </w:r>
    </w:p>
    <w:p w14:paraId="5ADEB75B" w14:textId="5BC6C113" w:rsidR="00A9350A" w:rsidRDefault="00A9350A" w:rsidP="00EE1829">
      <w:pPr>
        <w:pStyle w:val="EndNoteBibliography"/>
        <w:spacing w:after="0" w:line="480" w:lineRule="auto"/>
      </w:pPr>
      <w:r w:rsidRPr="00A9350A">
        <w:tab/>
        <w:t>1</w:t>
      </w:r>
      <w:r w:rsidR="00A85823">
        <w:t>7</w:t>
      </w:r>
      <w:r w:rsidRPr="00A9350A">
        <w:t>.</w:t>
      </w:r>
      <w:r w:rsidRPr="00A9350A">
        <w:tab/>
        <w:t xml:space="preserve">Wheelwright S BK, Bottomley A, Gilbert A, </w:t>
      </w:r>
      <w:r w:rsidR="00970C3D">
        <w:t xml:space="preserve">et al, </w:t>
      </w:r>
      <w:r w:rsidRPr="00A9350A">
        <w:t>on behalf of the EORTC Quality of Life Group</w:t>
      </w:r>
      <w:r w:rsidR="00AD4DFC">
        <w:t xml:space="preserve">. 2021. </w:t>
      </w:r>
      <w:r w:rsidRPr="00A9350A">
        <w:t>EORTC Quality of Life Group Guidelines for Developing Questionnaire Modules</w:t>
      </w:r>
      <w:r w:rsidR="00AD4DFC">
        <w:t>.</w:t>
      </w:r>
    </w:p>
    <w:p w14:paraId="7B242C78" w14:textId="666F7B54" w:rsidR="00726F44" w:rsidRPr="00A9350A" w:rsidRDefault="002B6AB5" w:rsidP="00EE1829">
      <w:pPr>
        <w:pStyle w:val="EndNoteBibliography"/>
        <w:spacing w:after="0" w:line="480" w:lineRule="auto"/>
      </w:pPr>
      <w:r>
        <w:tab/>
        <w:t>18.</w:t>
      </w:r>
      <w:r>
        <w:tab/>
      </w:r>
      <w:r w:rsidR="005B3518">
        <w:t xml:space="preserve">American Association for Public Opinion Research: Best practices for survey research. </w:t>
      </w:r>
      <w:hyperlink r:id="rId10" w:anchor="1668111466330-2e542b06-fd59" w:history="1">
        <w:r w:rsidR="0073400B" w:rsidRPr="0073400B">
          <w:rPr>
            <w:rStyle w:val="Hyperlink"/>
          </w:rPr>
          <w:t>https://aapor.org/standards-and-ethics/best-practices/#1668111466330-2e542b06-fd59</w:t>
        </w:r>
      </w:hyperlink>
      <w:r w:rsidR="00976EC8">
        <w:t>. Accessed 12 September 2025.</w:t>
      </w:r>
    </w:p>
    <w:p w14:paraId="10A6B2BE" w14:textId="4DF5B43B" w:rsidR="00A9350A" w:rsidRPr="00A9350A" w:rsidRDefault="00A9350A" w:rsidP="00EE1829">
      <w:pPr>
        <w:pStyle w:val="EndNoteBibliography"/>
        <w:spacing w:after="0" w:line="480" w:lineRule="auto"/>
      </w:pPr>
      <w:r w:rsidRPr="00A9350A">
        <w:tab/>
        <w:t>1</w:t>
      </w:r>
      <w:r w:rsidR="0073400B">
        <w:t>9</w:t>
      </w:r>
      <w:r w:rsidRPr="00A9350A">
        <w:t>.</w:t>
      </w:r>
      <w:r w:rsidRPr="00A9350A">
        <w:tab/>
        <w:t xml:space="preserve">Braun V, Clarke V.: Using thematic analysis in psychology. </w:t>
      </w:r>
      <w:r w:rsidR="00AD4DFC">
        <w:t xml:space="preserve">2006. </w:t>
      </w:r>
      <w:r w:rsidRPr="00A9350A">
        <w:t>Qualitative Research in Psychology 3:77-101</w:t>
      </w:r>
      <w:r w:rsidR="00AD4DFC">
        <w:t>.</w:t>
      </w:r>
    </w:p>
    <w:p w14:paraId="2C2E87A8" w14:textId="66100E4D" w:rsidR="00A9350A" w:rsidRPr="00A9350A" w:rsidRDefault="00A9350A" w:rsidP="00EE1829">
      <w:pPr>
        <w:pStyle w:val="EndNoteBibliography"/>
        <w:spacing w:after="0" w:line="480" w:lineRule="auto"/>
      </w:pPr>
      <w:r w:rsidRPr="00A9350A">
        <w:tab/>
      </w:r>
      <w:r w:rsidR="0073400B">
        <w:t>20</w:t>
      </w:r>
      <w:r w:rsidRPr="00A9350A">
        <w:t>.</w:t>
      </w:r>
      <w:r w:rsidRPr="00A9350A">
        <w:tab/>
        <w:t xml:space="preserve">Kulis D, Bottomley A, Whittaker C, et al: The Use of The Eortc Item Library To Supplement </w:t>
      </w:r>
      <w:r w:rsidR="00375992">
        <w:t>EORTC</w:t>
      </w:r>
      <w:r w:rsidRPr="00A9350A">
        <w:t xml:space="preserve"> Quality of Life Instruments. Value Health</w:t>
      </w:r>
      <w:r w:rsidR="00AD4DFC">
        <w:t xml:space="preserve"> 2017;</w:t>
      </w:r>
      <w:r w:rsidRPr="00A9350A">
        <w:t xml:space="preserve"> 20:A775</w:t>
      </w:r>
      <w:r w:rsidR="00AD4DFC">
        <w:t>.</w:t>
      </w:r>
    </w:p>
    <w:p w14:paraId="604087BE" w14:textId="11019C22" w:rsidR="00A9350A" w:rsidRPr="00A9350A" w:rsidRDefault="00A9350A" w:rsidP="00EE1829">
      <w:pPr>
        <w:pStyle w:val="EndNoteBibliography"/>
        <w:spacing w:after="0" w:line="480" w:lineRule="auto"/>
      </w:pPr>
      <w:r w:rsidRPr="00A9350A">
        <w:tab/>
        <w:t>2</w:t>
      </w:r>
      <w:r w:rsidR="0073400B">
        <w:t>1</w:t>
      </w:r>
      <w:r w:rsidRPr="00A9350A">
        <w:t>.</w:t>
      </w:r>
      <w:r w:rsidRPr="00A9350A">
        <w:tab/>
        <w:t>Sodergren SC, Husson O, Rohde GE, et al: A Life Put on Pause: An Exploration of the Health-Related Quality of Life Issues Relevant to Adolescents and Young Adults with Cancer. J Adolesc Young Adult Oncol</w:t>
      </w:r>
      <w:r w:rsidR="00425686">
        <w:t>. 2018;</w:t>
      </w:r>
      <w:r w:rsidRPr="00A9350A">
        <w:t xml:space="preserve"> 7:453-464</w:t>
      </w:r>
      <w:r w:rsidR="00425686">
        <w:t>.</w:t>
      </w:r>
    </w:p>
    <w:p w14:paraId="02273D4C" w14:textId="05CF7702" w:rsidR="00A9350A" w:rsidRPr="00A9350A" w:rsidRDefault="00A9350A" w:rsidP="00EE1829">
      <w:pPr>
        <w:pStyle w:val="EndNoteBibliography"/>
        <w:spacing w:after="0" w:line="480" w:lineRule="auto"/>
      </w:pPr>
      <w:r w:rsidRPr="00A9350A">
        <w:lastRenderedPageBreak/>
        <w:tab/>
        <w:t>2</w:t>
      </w:r>
      <w:r w:rsidR="0073400B">
        <w:t>2</w:t>
      </w:r>
      <w:r w:rsidRPr="00A9350A">
        <w:t>.</w:t>
      </w:r>
      <w:r w:rsidRPr="00A9350A">
        <w:tab/>
        <w:t xml:space="preserve">Sodergren SC, Husson O, Rohde GE, et al: Does age matter? A comparison of health-related quality of life issues of adolescents and young adults with cancer. Eur J Cancer Care </w:t>
      </w:r>
      <w:r w:rsidR="00425686">
        <w:t>2018;</w:t>
      </w:r>
      <w:r w:rsidRPr="00A9350A">
        <w:t xml:space="preserve"> 27:e12980</w:t>
      </w:r>
      <w:r w:rsidR="00425686">
        <w:t>.</w:t>
      </w:r>
    </w:p>
    <w:p w14:paraId="56C3AE8C" w14:textId="0315331D" w:rsidR="00A9350A" w:rsidRPr="00A9350A" w:rsidRDefault="00A9350A" w:rsidP="00EE1829">
      <w:pPr>
        <w:pStyle w:val="EndNoteBibliography"/>
        <w:spacing w:after="0" w:line="480" w:lineRule="auto"/>
      </w:pPr>
      <w:r w:rsidRPr="00A9350A">
        <w:tab/>
        <w:t>2</w:t>
      </w:r>
      <w:r w:rsidR="0073400B">
        <w:t>3</w:t>
      </w:r>
      <w:r w:rsidRPr="00A9350A">
        <w:t>.</w:t>
      </w:r>
      <w:r w:rsidRPr="00A9350A">
        <w:tab/>
        <w:t>Benedict C, Shuk E, Ford JS: Fertility Issues in Adolescent and Young Adult Cancer Survivors. J Adolesc Young Adult Oncol</w:t>
      </w:r>
      <w:r w:rsidR="00425686">
        <w:t>. 2016;</w:t>
      </w:r>
      <w:r w:rsidRPr="00A9350A">
        <w:t xml:space="preserve"> 5:48-57</w:t>
      </w:r>
      <w:r w:rsidR="00425686">
        <w:t>.</w:t>
      </w:r>
    </w:p>
    <w:p w14:paraId="21FEB1A5" w14:textId="5F569987" w:rsidR="00A9350A" w:rsidRPr="00A9350A" w:rsidRDefault="00A9350A" w:rsidP="00EE1829">
      <w:pPr>
        <w:pStyle w:val="EndNoteBibliography"/>
        <w:spacing w:after="0" w:line="480" w:lineRule="auto"/>
      </w:pPr>
      <w:r w:rsidRPr="00A9350A">
        <w:tab/>
        <w:t>2</w:t>
      </w:r>
      <w:r w:rsidR="0073400B">
        <w:t>4</w:t>
      </w:r>
      <w:r w:rsidRPr="00A9350A">
        <w:t>.</w:t>
      </w:r>
      <w:r w:rsidRPr="00A9350A">
        <w:tab/>
        <w:t>Wytiaz V, Jackson Levin N, Tan CY, et al: Body image disturbances in adolescent and young adult cancer patients confronting infertility risk and fertility preservation decisions. J Psychosoc Oncol</w:t>
      </w:r>
      <w:r w:rsidR="00425686">
        <w:t>. 2024;</w:t>
      </w:r>
      <w:r w:rsidRPr="00A9350A">
        <w:t xml:space="preserve"> 42:208-222</w:t>
      </w:r>
      <w:r w:rsidR="00425686">
        <w:t>.</w:t>
      </w:r>
    </w:p>
    <w:p w14:paraId="51B6E7F1" w14:textId="184CC084" w:rsidR="00A9350A" w:rsidRPr="00A9350A" w:rsidRDefault="00A9350A" w:rsidP="00EE1829">
      <w:pPr>
        <w:pStyle w:val="EndNoteBibliography"/>
        <w:spacing w:after="0" w:line="480" w:lineRule="auto"/>
      </w:pPr>
      <w:r w:rsidRPr="00A9350A">
        <w:tab/>
        <w:t>2</w:t>
      </w:r>
      <w:r w:rsidR="0073400B">
        <w:t>5</w:t>
      </w:r>
      <w:r w:rsidRPr="00A9350A">
        <w:t>.</w:t>
      </w:r>
      <w:r w:rsidRPr="00A9350A">
        <w:tab/>
        <w:t xml:space="preserve">Wright CI, Coad J, Morgan S, et al: 'Just in case': the fertility information needs of teenagers and young adults with cancer. Eur J Cancer Care </w:t>
      </w:r>
      <w:r w:rsidR="00425686">
        <w:t xml:space="preserve">2014; </w:t>
      </w:r>
      <w:r w:rsidRPr="00A9350A">
        <w:t>23:189-98</w:t>
      </w:r>
      <w:r w:rsidR="00425686">
        <w:t>.</w:t>
      </w:r>
    </w:p>
    <w:p w14:paraId="685CA28D" w14:textId="538244B8" w:rsidR="00A9350A" w:rsidRPr="00A9350A" w:rsidRDefault="00A9350A" w:rsidP="00EE1829">
      <w:pPr>
        <w:pStyle w:val="EndNoteBibliography"/>
        <w:spacing w:after="0" w:line="480" w:lineRule="auto"/>
      </w:pPr>
      <w:r w:rsidRPr="00A9350A">
        <w:tab/>
        <w:t>2</w:t>
      </w:r>
      <w:r w:rsidR="0073400B">
        <w:t>6</w:t>
      </w:r>
      <w:r w:rsidRPr="00A9350A">
        <w:t>.</w:t>
      </w:r>
      <w:r w:rsidRPr="00A9350A">
        <w:tab/>
        <w:t>Rosenberg AR, Bradford MC, Barton KS, et al: Hope and benefit finding: Results from the PRISM randomized controlled trial. Pediatr Blood Cancer</w:t>
      </w:r>
      <w:r w:rsidR="00425686">
        <w:t xml:space="preserve"> 2019;</w:t>
      </w:r>
      <w:r w:rsidRPr="00A9350A">
        <w:t xml:space="preserve"> 66:e27485</w:t>
      </w:r>
      <w:r w:rsidR="00425686">
        <w:t>.</w:t>
      </w:r>
    </w:p>
    <w:p w14:paraId="431C769E" w14:textId="47932C99" w:rsidR="00A9350A" w:rsidRDefault="00A9350A" w:rsidP="00EE1829">
      <w:pPr>
        <w:pStyle w:val="EndNoteBibliography"/>
        <w:spacing w:after="0" w:line="480" w:lineRule="auto"/>
      </w:pPr>
      <w:r w:rsidRPr="00A9350A">
        <w:tab/>
        <w:t>2</w:t>
      </w:r>
      <w:r w:rsidR="0073400B">
        <w:t>7</w:t>
      </w:r>
      <w:r w:rsidRPr="00A9350A">
        <w:t>.</w:t>
      </w:r>
      <w:r w:rsidRPr="00A9350A">
        <w:tab/>
        <w:t>Rojas-Concha L, Arrarrás JI, Conroy T, et al: Acceptability and usefulness of the EORTC 'Write In three Symptoms/Problems' (WISP): a brief open-ended instrument for symptom assessment in cancer patients. Health Qual Life Outcomes</w:t>
      </w:r>
      <w:r w:rsidR="00425686">
        <w:t xml:space="preserve"> 2024;</w:t>
      </w:r>
      <w:r w:rsidRPr="00A9350A">
        <w:t xml:space="preserve"> 22:28</w:t>
      </w:r>
      <w:r w:rsidR="00425686">
        <w:t>.</w:t>
      </w:r>
    </w:p>
    <w:p w14:paraId="5387DC6E" w14:textId="77777777" w:rsidR="00227072" w:rsidRDefault="00227072" w:rsidP="00EE1829">
      <w:pPr>
        <w:pStyle w:val="EndNoteBibliography"/>
        <w:spacing w:after="0" w:line="480" w:lineRule="auto"/>
      </w:pPr>
    </w:p>
    <w:p w14:paraId="6EE01C64" w14:textId="77777777" w:rsidR="00227072" w:rsidRDefault="00227072" w:rsidP="00EE1829">
      <w:pPr>
        <w:pStyle w:val="EndNoteBibliography"/>
        <w:spacing w:after="0" w:line="480" w:lineRule="auto"/>
      </w:pPr>
    </w:p>
    <w:p w14:paraId="4548A6A8" w14:textId="59B5F0D4" w:rsidR="00227072" w:rsidRDefault="00227072">
      <w:pPr>
        <w:rPr>
          <w:rFonts w:ascii="Calibri" w:hAnsi="Calibri" w:cs="Calibri"/>
          <w:noProof/>
          <w:sz w:val="22"/>
          <w:lang w:val="en-US"/>
        </w:rPr>
      </w:pPr>
      <w:r>
        <w:br w:type="page"/>
      </w:r>
    </w:p>
    <w:p w14:paraId="0C04A516" w14:textId="77777777" w:rsidR="00227072" w:rsidRPr="001D5276" w:rsidRDefault="00227072" w:rsidP="00227072">
      <w:pPr>
        <w:pStyle w:val="Caption"/>
        <w:keepNext/>
        <w:rPr>
          <w:rFonts w:ascii="Arial" w:hAnsi="Arial" w:cs="Arial"/>
          <w:b/>
          <w:bCs/>
          <w:i w:val="0"/>
          <w:iCs w:val="0"/>
          <w:sz w:val="24"/>
          <w:szCs w:val="24"/>
        </w:rPr>
      </w:pPr>
      <w:r w:rsidRPr="001D5276">
        <w:rPr>
          <w:rFonts w:ascii="Arial" w:hAnsi="Arial" w:cs="Arial"/>
          <w:b/>
          <w:bCs/>
          <w:i w:val="0"/>
          <w:iCs w:val="0"/>
          <w:sz w:val="24"/>
          <w:szCs w:val="24"/>
        </w:rPr>
        <w:lastRenderedPageBreak/>
        <w:t>Table 1. Socio-demographic and clinical characteristics of AYAs who pilot tested the draft questionnaire (N=253)</w:t>
      </w:r>
    </w:p>
    <w:tbl>
      <w:tblPr>
        <w:tblStyle w:val="GridTable1Light"/>
        <w:tblW w:w="0" w:type="auto"/>
        <w:tblLook w:val="06A0" w:firstRow="1" w:lastRow="0" w:firstColumn="1" w:lastColumn="0" w:noHBand="1" w:noVBand="1"/>
      </w:tblPr>
      <w:tblGrid>
        <w:gridCol w:w="6658"/>
        <w:gridCol w:w="1549"/>
      </w:tblGrid>
      <w:tr w:rsidR="00227072" w:rsidRPr="00EF2186" w14:paraId="255CEAE6" w14:textId="77777777" w:rsidTr="008F4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93DFFAE" w14:textId="77777777" w:rsidR="00227072" w:rsidRPr="001D5276" w:rsidRDefault="00227072" w:rsidP="008F4141">
            <w:pPr>
              <w:rPr>
                <w:rFonts w:ascii="Arial" w:hAnsi="Arial" w:cs="Arial"/>
                <w:bCs w:val="0"/>
                <w:sz w:val="20"/>
                <w:szCs w:val="20"/>
              </w:rPr>
            </w:pPr>
            <w:r w:rsidRPr="001D5276">
              <w:rPr>
                <w:rFonts w:ascii="Arial" w:hAnsi="Arial" w:cs="Arial"/>
                <w:bCs w:val="0"/>
                <w:sz w:val="20"/>
                <w:szCs w:val="20"/>
              </w:rPr>
              <w:t>Characteristic</w:t>
            </w:r>
          </w:p>
        </w:tc>
        <w:tc>
          <w:tcPr>
            <w:tcW w:w="1549" w:type="dxa"/>
          </w:tcPr>
          <w:p w14:paraId="4A868303" w14:textId="77777777" w:rsidR="00227072" w:rsidRPr="001D5276" w:rsidRDefault="00227072" w:rsidP="008F4141">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1D5276">
              <w:rPr>
                <w:rFonts w:ascii="Arial" w:hAnsi="Arial" w:cs="Arial"/>
                <w:bCs w:val="0"/>
                <w:sz w:val="20"/>
                <w:szCs w:val="20"/>
              </w:rPr>
              <w:t>Frequency (Percentage)</w:t>
            </w:r>
          </w:p>
        </w:tc>
      </w:tr>
      <w:tr w:rsidR="00227072" w:rsidRPr="00EF2186" w14:paraId="5AF2C241"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8AC471A" w14:textId="77777777" w:rsidR="00227072" w:rsidRPr="001D5276" w:rsidRDefault="00227072" w:rsidP="008F4141">
            <w:pPr>
              <w:rPr>
                <w:rFonts w:ascii="Arial" w:hAnsi="Arial" w:cs="Arial"/>
                <w:bCs w:val="0"/>
                <w:sz w:val="20"/>
                <w:szCs w:val="20"/>
              </w:rPr>
            </w:pPr>
            <w:r w:rsidRPr="001D5276">
              <w:rPr>
                <w:rFonts w:ascii="Arial" w:hAnsi="Arial" w:cs="Arial"/>
                <w:bCs w:val="0"/>
                <w:sz w:val="20"/>
                <w:szCs w:val="20"/>
              </w:rPr>
              <w:t>Country</w:t>
            </w:r>
          </w:p>
        </w:tc>
        <w:tc>
          <w:tcPr>
            <w:tcW w:w="1549" w:type="dxa"/>
          </w:tcPr>
          <w:p w14:paraId="0430B094" w14:textId="7777777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227072" w:rsidRPr="00EF2186" w14:paraId="1ADF1943"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E132310"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Australia</w:t>
            </w:r>
          </w:p>
        </w:tc>
        <w:tc>
          <w:tcPr>
            <w:tcW w:w="1549" w:type="dxa"/>
          </w:tcPr>
          <w:p w14:paraId="2F34E26C" w14:textId="44F8799F"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sidR="00B67D8C">
              <w:rPr>
                <w:rFonts w:ascii="Arial" w:hAnsi="Arial" w:cs="Arial"/>
                <w:bCs/>
                <w:sz w:val="20"/>
                <w:szCs w:val="20"/>
              </w:rPr>
              <w:t>1.6</w:t>
            </w:r>
            <w:r w:rsidRPr="001D5276">
              <w:rPr>
                <w:rFonts w:ascii="Arial" w:hAnsi="Arial" w:cs="Arial"/>
                <w:bCs/>
                <w:sz w:val="20"/>
                <w:szCs w:val="20"/>
              </w:rPr>
              <w:t>%)</w:t>
            </w:r>
          </w:p>
        </w:tc>
      </w:tr>
      <w:tr w:rsidR="00227072" w:rsidRPr="00EF2186" w14:paraId="4C8BB88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BD8D283"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Croatia</w:t>
            </w:r>
          </w:p>
        </w:tc>
        <w:tc>
          <w:tcPr>
            <w:tcW w:w="1549" w:type="dxa"/>
          </w:tcPr>
          <w:p w14:paraId="4810EE1D" w14:textId="076751B8"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16 (6</w:t>
            </w:r>
            <w:r w:rsidR="00E34D6E">
              <w:rPr>
                <w:rFonts w:ascii="Arial" w:hAnsi="Arial" w:cs="Arial"/>
                <w:bCs/>
                <w:sz w:val="20"/>
                <w:szCs w:val="20"/>
              </w:rPr>
              <w:t>.3</w:t>
            </w:r>
            <w:r w:rsidRPr="001D5276">
              <w:rPr>
                <w:rFonts w:ascii="Arial" w:hAnsi="Arial" w:cs="Arial"/>
                <w:bCs/>
                <w:sz w:val="20"/>
                <w:szCs w:val="20"/>
              </w:rPr>
              <w:t>%)</w:t>
            </w:r>
          </w:p>
        </w:tc>
      </w:tr>
      <w:tr w:rsidR="00227072" w:rsidRPr="00EF2186" w14:paraId="7FF63145"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734209D"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Cyprus</w:t>
            </w:r>
          </w:p>
        </w:tc>
        <w:tc>
          <w:tcPr>
            <w:tcW w:w="1549" w:type="dxa"/>
          </w:tcPr>
          <w:p w14:paraId="15D3F8A3" w14:textId="66B2B968"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7 (</w:t>
            </w:r>
            <w:r w:rsidR="00E34D6E">
              <w:rPr>
                <w:rFonts w:ascii="Arial" w:hAnsi="Arial" w:cs="Arial"/>
                <w:bCs/>
                <w:sz w:val="20"/>
                <w:szCs w:val="20"/>
              </w:rPr>
              <w:t>2.8</w:t>
            </w:r>
            <w:r w:rsidRPr="001D5276">
              <w:rPr>
                <w:rFonts w:ascii="Arial" w:hAnsi="Arial" w:cs="Arial"/>
                <w:bCs/>
                <w:sz w:val="20"/>
                <w:szCs w:val="20"/>
              </w:rPr>
              <w:t>%)</w:t>
            </w:r>
          </w:p>
        </w:tc>
      </w:tr>
      <w:tr w:rsidR="00227072" w:rsidRPr="00EF2186" w14:paraId="71A97ADA"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2CD1CC7"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Denmark</w:t>
            </w:r>
          </w:p>
        </w:tc>
        <w:tc>
          <w:tcPr>
            <w:tcW w:w="1549" w:type="dxa"/>
          </w:tcPr>
          <w:p w14:paraId="31D5C9BF" w14:textId="6191A7C4"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25 (</w:t>
            </w:r>
            <w:r w:rsidR="00E34D6E">
              <w:rPr>
                <w:rFonts w:ascii="Arial" w:hAnsi="Arial" w:cs="Arial"/>
                <w:bCs/>
                <w:sz w:val="20"/>
                <w:szCs w:val="20"/>
              </w:rPr>
              <w:t>9.9</w:t>
            </w:r>
            <w:r w:rsidRPr="001D5276">
              <w:rPr>
                <w:rFonts w:ascii="Arial" w:hAnsi="Arial" w:cs="Arial"/>
                <w:bCs/>
                <w:sz w:val="20"/>
                <w:szCs w:val="20"/>
              </w:rPr>
              <w:t>%)</w:t>
            </w:r>
          </w:p>
        </w:tc>
      </w:tr>
      <w:tr w:rsidR="00227072" w:rsidRPr="00EF2186" w14:paraId="2680C97B"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DDAEE91"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Germany</w:t>
            </w:r>
          </w:p>
        </w:tc>
        <w:tc>
          <w:tcPr>
            <w:tcW w:w="1549" w:type="dxa"/>
          </w:tcPr>
          <w:p w14:paraId="22FEDD69" w14:textId="1F519FAE"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7 (</w:t>
            </w:r>
            <w:r w:rsidR="00E34D6E">
              <w:rPr>
                <w:rFonts w:ascii="Arial" w:hAnsi="Arial" w:cs="Arial"/>
                <w:bCs/>
                <w:sz w:val="20"/>
                <w:szCs w:val="20"/>
              </w:rPr>
              <w:t>2.8</w:t>
            </w:r>
            <w:r w:rsidRPr="001D5276">
              <w:rPr>
                <w:rFonts w:ascii="Arial" w:hAnsi="Arial" w:cs="Arial"/>
                <w:bCs/>
                <w:sz w:val="20"/>
                <w:szCs w:val="20"/>
              </w:rPr>
              <w:t>%)</w:t>
            </w:r>
          </w:p>
        </w:tc>
      </w:tr>
      <w:tr w:rsidR="00227072" w:rsidRPr="00EF2186" w14:paraId="2C0C8C5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5BE4056"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Greece</w:t>
            </w:r>
          </w:p>
        </w:tc>
        <w:tc>
          <w:tcPr>
            <w:tcW w:w="1549" w:type="dxa"/>
          </w:tcPr>
          <w:p w14:paraId="5EB6F61D" w14:textId="6489B74D"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sidR="00CB16BB">
              <w:rPr>
                <w:rFonts w:ascii="Arial" w:hAnsi="Arial" w:cs="Arial"/>
                <w:bCs/>
                <w:sz w:val="20"/>
                <w:szCs w:val="20"/>
              </w:rPr>
              <w:t>1.6</w:t>
            </w:r>
            <w:r w:rsidRPr="001D5276">
              <w:rPr>
                <w:rFonts w:ascii="Arial" w:hAnsi="Arial" w:cs="Arial"/>
                <w:bCs/>
                <w:sz w:val="20"/>
                <w:szCs w:val="20"/>
              </w:rPr>
              <w:t>%)</w:t>
            </w:r>
          </w:p>
        </w:tc>
      </w:tr>
      <w:tr w:rsidR="00227072" w:rsidRPr="00EF2186" w14:paraId="503E229A"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8704B87"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Israel</w:t>
            </w:r>
          </w:p>
        </w:tc>
        <w:tc>
          <w:tcPr>
            <w:tcW w:w="1549" w:type="dxa"/>
          </w:tcPr>
          <w:p w14:paraId="070E7228" w14:textId="70EF1D3E"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22 (</w:t>
            </w:r>
            <w:r w:rsidR="00CB16BB">
              <w:rPr>
                <w:rFonts w:ascii="Arial" w:hAnsi="Arial" w:cs="Arial"/>
                <w:bCs/>
                <w:sz w:val="20"/>
                <w:szCs w:val="20"/>
              </w:rPr>
              <w:t>8.7</w:t>
            </w:r>
            <w:r w:rsidRPr="001D5276">
              <w:rPr>
                <w:rFonts w:ascii="Arial" w:hAnsi="Arial" w:cs="Arial"/>
                <w:bCs/>
                <w:sz w:val="20"/>
                <w:szCs w:val="20"/>
              </w:rPr>
              <w:t>%)</w:t>
            </w:r>
          </w:p>
        </w:tc>
      </w:tr>
      <w:tr w:rsidR="00227072" w:rsidRPr="00EF2186" w14:paraId="3D26E98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AC23F04"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India</w:t>
            </w:r>
          </w:p>
        </w:tc>
        <w:tc>
          <w:tcPr>
            <w:tcW w:w="1549" w:type="dxa"/>
          </w:tcPr>
          <w:p w14:paraId="08F86AD4" w14:textId="6893751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10 (4</w:t>
            </w:r>
            <w:r w:rsidR="00CB16BB">
              <w:rPr>
                <w:rFonts w:ascii="Arial" w:hAnsi="Arial" w:cs="Arial"/>
                <w:bCs/>
                <w:sz w:val="20"/>
                <w:szCs w:val="20"/>
              </w:rPr>
              <w:t>.0</w:t>
            </w:r>
            <w:r w:rsidRPr="001D5276">
              <w:rPr>
                <w:rFonts w:ascii="Arial" w:hAnsi="Arial" w:cs="Arial"/>
                <w:bCs/>
                <w:sz w:val="20"/>
                <w:szCs w:val="20"/>
              </w:rPr>
              <w:t>%)</w:t>
            </w:r>
          </w:p>
        </w:tc>
      </w:tr>
      <w:tr w:rsidR="00227072" w:rsidRPr="00EF2186" w14:paraId="701DC23C"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8DAE2AD"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Italy</w:t>
            </w:r>
          </w:p>
        </w:tc>
        <w:tc>
          <w:tcPr>
            <w:tcW w:w="1549" w:type="dxa"/>
          </w:tcPr>
          <w:p w14:paraId="2036C484" w14:textId="07CC5AFE"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 (1</w:t>
            </w:r>
            <w:r w:rsidR="00CB16BB">
              <w:rPr>
                <w:rFonts w:ascii="Arial" w:hAnsi="Arial" w:cs="Arial"/>
                <w:bCs/>
                <w:sz w:val="20"/>
                <w:szCs w:val="20"/>
              </w:rPr>
              <w:t>.2</w:t>
            </w:r>
            <w:r w:rsidRPr="001D5276">
              <w:rPr>
                <w:rFonts w:ascii="Arial" w:hAnsi="Arial" w:cs="Arial"/>
                <w:bCs/>
                <w:sz w:val="20"/>
                <w:szCs w:val="20"/>
              </w:rPr>
              <w:t>%)</w:t>
            </w:r>
          </w:p>
        </w:tc>
      </w:tr>
      <w:tr w:rsidR="00227072" w:rsidRPr="00EF2186" w14:paraId="334F1B8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0B1602C"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Japan</w:t>
            </w:r>
          </w:p>
        </w:tc>
        <w:tc>
          <w:tcPr>
            <w:tcW w:w="1549" w:type="dxa"/>
          </w:tcPr>
          <w:p w14:paraId="6FC352DF" w14:textId="044DCB3C"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19 (</w:t>
            </w:r>
            <w:r w:rsidR="00CB16BB">
              <w:rPr>
                <w:rFonts w:ascii="Arial" w:hAnsi="Arial" w:cs="Arial"/>
                <w:bCs/>
                <w:sz w:val="20"/>
                <w:szCs w:val="20"/>
              </w:rPr>
              <w:t>7.5</w:t>
            </w:r>
            <w:r w:rsidRPr="001D5276">
              <w:rPr>
                <w:rFonts w:ascii="Arial" w:hAnsi="Arial" w:cs="Arial"/>
                <w:bCs/>
                <w:sz w:val="20"/>
                <w:szCs w:val="20"/>
              </w:rPr>
              <w:t>%)</w:t>
            </w:r>
          </w:p>
        </w:tc>
      </w:tr>
      <w:tr w:rsidR="00227072" w:rsidRPr="00EF2186" w14:paraId="3D61C847"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CDF5D02"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Jordan</w:t>
            </w:r>
          </w:p>
        </w:tc>
        <w:tc>
          <w:tcPr>
            <w:tcW w:w="1549" w:type="dxa"/>
          </w:tcPr>
          <w:p w14:paraId="20000F90" w14:textId="1898D84E"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25 (</w:t>
            </w:r>
            <w:r w:rsidR="00CB16BB">
              <w:rPr>
                <w:rFonts w:ascii="Arial" w:hAnsi="Arial" w:cs="Arial"/>
                <w:bCs/>
                <w:sz w:val="20"/>
                <w:szCs w:val="20"/>
              </w:rPr>
              <w:t>9.9</w:t>
            </w:r>
            <w:r w:rsidRPr="001D5276">
              <w:rPr>
                <w:rFonts w:ascii="Arial" w:hAnsi="Arial" w:cs="Arial"/>
                <w:bCs/>
                <w:sz w:val="20"/>
                <w:szCs w:val="20"/>
              </w:rPr>
              <w:t>%)</w:t>
            </w:r>
          </w:p>
        </w:tc>
      </w:tr>
      <w:tr w:rsidR="00227072" w:rsidRPr="00EF2186" w14:paraId="212A161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B4D11C6"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Netherlands</w:t>
            </w:r>
          </w:p>
        </w:tc>
        <w:tc>
          <w:tcPr>
            <w:tcW w:w="1549" w:type="dxa"/>
          </w:tcPr>
          <w:p w14:paraId="06AFCBCC" w14:textId="2367BE8A"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12 (</w:t>
            </w:r>
            <w:r w:rsidR="002A051C">
              <w:rPr>
                <w:rFonts w:ascii="Arial" w:hAnsi="Arial" w:cs="Arial"/>
                <w:bCs/>
                <w:sz w:val="20"/>
                <w:szCs w:val="20"/>
              </w:rPr>
              <w:t>4.7</w:t>
            </w:r>
            <w:r w:rsidRPr="001D5276">
              <w:rPr>
                <w:rFonts w:ascii="Arial" w:hAnsi="Arial" w:cs="Arial"/>
                <w:bCs/>
                <w:sz w:val="20"/>
                <w:szCs w:val="20"/>
              </w:rPr>
              <w:t>%)</w:t>
            </w:r>
          </w:p>
        </w:tc>
      </w:tr>
      <w:tr w:rsidR="00227072" w:rsidRPr="00EF2186" w14:paraId="22F7D1FB"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69F61E6"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Norway</w:t>
            </w:r>
          </w:p>
        </w:tc>
        <w:tc>
          <w:tcPr>
            <w:tcW w:w="1549" w:type="dxa"/>
          </w:tcPr>
          <w:p w14:paraId="0B7BAF11" w14:textId="7ACB525E"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8 (3</w:t>
            </w:r>
            <w:r w:rsidR="002A051C">
              <w:rPr>
                <w:rFonts w:ascii="Arial" w:hAnsi="Arial" w:cs="Arial"/>
                <w:bCs/>
                <w:sz w:val="20"/>
                <w:szCs w:val="20"/>
              </w:rPr>
              <w:t>.2</w:t>
            </w:r>
            <w:r w:rsidRPr="001D5276">
              <w:rPr>
                <w:rFonts w:ascii="Arial" w:hAnsi="Arial" w:cs="Arial"/>
                <w:bCs/>
                <w:sz w:val="20"/>
                <w:szCs w:val="20"/>
              </w:rPr>
              <w:t>%)</w:t>
            </w:r>
          </w:p>
        </w:tc>
      </w:tr>
      <w:tr w:rsidR="00227072" w:rsidRPr="00EF2186" w14:paraId="778CFF09"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83F4382"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Poland</w:t>
            </w:r>
          </w:p>
        </w:tc>
        <w:tc>
          <w:tcPr>
            <w:tcW w:w="1549" w:type="dxa"/>
          </w:tcPr>
          <w:p w14:paraId="4E0D83FA" w14:textId="17D8C8E0"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10 (4</w:t>
            </w:r>
            <w:r w:rsidR="002A051C">
              <w:rPr>
                <w:rFonts w:ascii="Arial" w:hAnsi="Arial" w:cs="Arial"/>
                <w:bCs/>
                <w:sz w:val="20"/>
                <w:szCs w:val="20"/>
              </w:rPr>
              <w:t>.0</w:t>
            </w:r>
            <w:r w:rsidRPr="001D5276">
              <w:rPr>
                <w:rFonts w:ascii="Arial" w:hAnsi="Arial" w:cs="Arial"/>
                <w:bCs/>
                <w:sz w:val="20"/>
                <w:szCs w:val="20"/>
              </w:rPr>
              <w:t>%)</w:t>
            </w:r>
          </w:p>
        </w:tc>
      </w:tr>
      <w:tr w:rsidR="00227072" w:rsidRPr="00EF2186" w14:paraId="223C48FC"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720E7B7"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Spain</w:t>
            </w:r>
          </w:p>
        </w:tc>
        <w:tc>
          <w:tcPr>
            <w:tcW w:w="1549" w:type="dxa"/>
          </w:tcPr>
          <w:p w14:paraId="4466439A" w14:textId="5E086BD0"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9 (</w:t>
            </w:r>
            <w:r w:rsidR="004278BB">
              <w:rPr>
                <w:rFonts w:ascii="Arial" w:hAnsi="Arial" w:cs="Arial"/>
                <w:bCs/>
                <w:sz w:val="20"/>
                <w:szCs w:val="20"/>
              </w:rPr>
              <w:t>3.6</w:t>
            </w:r>
            <w:r w:rsidRPr="001D5276">
              <w:rPr>
                <w:rFonts w:ascii="Arial" w:hAnsi="Arial" w:cs="Arial"/>
                <w:bCs/>
                <w:sz w:val="20"/>
                <w:szCs w:val="20"/>
              </w:rPr>
              <w:t>%)</w:t>
            </w:r>
          </w:p>
        </w:tc>
      </w:tr>
      <w:tr w:rsidR="00227072" w:rsidRPr="00EF2186" w14:paraId="6D7426F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DC89D72"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Sweden</w:t>
            </w:r>
          </w:p>
        </w:tc>
        <w:tc>
          <w:tcPr>
            <w:tcW w:w="1549" w:type="dxa"/>
          </w:tcPr>
          <w:p w14:paraId="144D1D92" w14:textId="55DAE454"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 (2</w:t>
            </w:r>
            <w:r w:rsidR="004278BB">
              <w:rPr>
                <w:rFonts w:ascii="Arial" w:hAnsi="Arial" w:cs="Arial"/>
                <w:bCs/>
                <w:sz w:val="20"/>
                <w:szCs w:val="20"/>
              </w:rPr>
              <w:t>.4</w:t>
            </w:r>
            <w:r w:rsidRPr="001D5276">
              <w:rPr>
                <w:rFonts w:ascii="Arial" w:hAnsi="Arial" w:cs="Arial"/>
                <w:bCs/>
                <w:sz w:val="20"/>
                <w:szCs w:val="20"/>
              </w:rPr>
              <w:t>%)</w:t>
            </w:r>
          </w:p>
        </w:tc>
      </w:tr>
      <w:tr w:rsidR="00227072" w:rsidRPr="00EF2186" w14:paraId="53DC68BA"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C075255"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Switzerland</w:t>
            </w:r>
          </w:p>
        </w:tc>
        <w:tc>
          <w:tcPr>
            <w:tcW w:w="1549" w:type="dxa"/>
          </w:tcPr>
          <w:p w14:paraId="5FEE4BBD" w14:textId="1F1BEFBA"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 (2</w:t>
            </w:r>
            <w:r w:rsidR="004278BB">
              <w:rPr>
                <w:rFonts w:ascii="Arial" w:hAnsi="Arial" w:cs="Arial"/>
                <w:bCs/>
                <w:sz w:val="20"/>
                <w:szCs w:val="20"/>
              </w:rPr>
              <w:t>.4</w:t>
            </w:r>
            <w:r w:rsidRPr="001D5276">
              <w:rPr>
                <w:rFonts w:ascii="Arial" w:hAnsi="Arial" w:cs="Arial"/>
                <w:bCs/>
                <w:sz w:val="20"/>
                <w:szCs w:val="20"/>
              </w:rPr>
              <w:t>%)</w:t>
            </w:r>
          </w:p>
        </w:tc>
      </w:tr>
      <w:tr w:rsidR="00227072" w:rsidRPr="00EF2186" w14:paraId="4DEFBD99"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9AA83F5"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Turkey</w:t>
            </w:r>
          </w:p>
        </w:tc>
        <w:tc>
          <w:tcPr>
            <w:tcW w:w="1549" w:type="dxa"/>
          </w:tcPr>
          <w:p w14:paraId="2D95266C" w14:textId="3F961398"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27 (1</w:t>
            </w:r>
            <w:r w:rsidR="004278BB">
              <w:rPr>
                <w:rFonts w:ascii="Arial" w:hAnsi="Arial" w:cs="Arial"/>
                <w:bCs/>
                <w:sz w:val="20"/>
                <w:szCs w:val="20"/>
              </w:rPr>
              <w:t>0.7</w:t>
            </w:r>
            <w:r w:rsidRPr="001D5276">
              <w:rPr>
                <w:rFonts w:ascii="Arial" w:hAnsi="Arial" w:cs="Arial"/>
                <w:bCs/>
                <w:sz w:val="20"/>
                <w:szCs w:val="20"/>
              </w:rPr>
              <w:t>%)</w:t>
            </w:r>
          </w:p>
        </w:tc>
      </w:tr>
      <w:tr w:rsidR="00227072" w:rsidRPr="00EF2186" w14:paraId="0331C209"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149718D"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UK</w:t>
            </w:r>
          </w:p>
        </w:tc>
        <w:tc>
          <w:tcPr>
            <w:tcW w:w="1549" w:type="dxa"/>
          </w:tcPr>
          <w:p w14:paraId="7995CEF7" w14:textId="6BD76FD6"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33 (13</w:t>
            </w:r>
            <w:r w:rsidR="00607B41">
              <w:rPr>
                <w:rFonts w:ascii="Arial" w:hAnsi="Arial" w:cs="Arial"/>
                <w:bCs/>
                <w:sz w:val="20"/>
                <w:szCs w:val="20"/>
              </w:rPr>
              <w:t>.0</w:t>
            </w:r>
            <w:r w:rsidRPr="001D5276">
              <w:rPr>
                <w:rFonts w:ascii="Arial" w:hAnsi="Arial" w:cs="Arial"/>
                <w:bCs/>
                <w:sz w:val="20"/>
                <w:szCs w:val="20"/>
              </w:rPr>
              <w:t>%)</w:t>
            </w:r>
          </w:p>
        </w:tc>
      </w:tr>
      <w:tr w:rsidR="00227072" w:rsidRPr="00EF2186" w14:paraId="66AA0EC0"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6ED8C4B" w14:textId="77777777" w:rsidR="00227072" w:rsidRPr="001D5276" w:rsidRDefault="00227072" w:rsidP="008F4141">
            <w:pPr>
              <w:rPr>
                <w:rFonts w:ascii="Arial" w:hAnsi="Arial" w:cs="Arial"/>
                <w:bCs w:val="0"/>
                <w:sz w:val="20"/>
                <w:szCs w:val="20"/>
              </w:rPr>
            </w:pPr>
            <w:r w:rsidRPr="001D5276">
              <w:rPr>
                <w:rFonts w:ascii="Arial" w:hAnsi="Arial" w:cs="Arial"/>
                <w:bCs w:val="0"/>
                <w:sz w:val="20"/>
                <w:szCs w:val="20"/>
              </w:rPr>
              <w:t>Sex</w:t>
            </w:r>
          </w:p>
        </w:tc>
        <w:tc>
          <w:tcPr>
            <w:tcW w:w="1549" w:type="dxa"/>
          </w:tcPr>
          <w:p w14:paraId="022BD57F" w14:textId="7777777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227072" w:rsidRPr="00EF2186" w14:paraId="508DF573"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504BCA3"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Female</w:t>
            </w:r>
          </w:p>
        </w:tc>
        <w:tc>
          <w:tcPr>
            <w:tcW w:w="1549" w:type="dxa"/>
          </w:tcPr>
          <w:p w14:paraId="41C57E60" w14:textId="4C69FDE6"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124 (49</w:t>
            </w:r>
            <w:r w:rsidR="00607B41">
              <w:rPr>
                <w:rFonts w:ascii="Arial" w:hAnsi="Arial" w:cs="Arial"/>
                <w:bCs/>
                <w:sz w:val="20"/>
                <w:szCs w:val="20"/>
              </w:rPr>
              <w:t>.0</w:t>
            </w:r>
            <w:r w:rsidRPr="001D5276">
              <w:rPr>
                <w:rFonts w:ascii="Arial" w:hAnsi="Arial" w:cs="Arial"/>
                <w:bCs/>
                <w:sz w:val="20"/>
                <w:szCs w:val="20"/>
              </w:rPr>
              <w:t>%)</w:t>
            </w:r>
          </w:p>
        </w:tc>
      </w:tr>
      <w:tr w:rsidR="00227072" w:rsidRPr="00EF2186" w14:paraId="6423CD48"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10E2F0A"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Male</w:t>
            </w:r>
          </w:p>
        </w:tc>
        <w:tc>
          <w:tcPr>
            <w:tcW w:w="1549" w:type="dxa"/>
          </w:tcPr>
          <w:p w14:paraId="482F92E9" w14:textId="5B8CF06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129 (51</w:t>
            </w:r>
            <w:r w:rsidR="00607B41">
              <w:rPr>
                <w:rFonts w:ascii="Arial" w:hAnsi="Arial" w:cs="Arial"/>
                <w:bCs/>
                <w:sz w:val="20"/>
                <w:szCs w:val="20"/>
              </w:rPr>
              <w:t>.0</w:t>
            </w:r>
            <w:r w:rsidRPr="001D5276">
              <w:rPr>
                <w:rFonts w:ascii="Arial" w:hAnsi="Arial" w:cs="Arial"/>
                <w:bCs/>
                <w:sz w:val="20"/>
                <w:szCs w:val="20"/>
              </w:rPr>
              <w:t>%)</w:t>
            </w:r>
          </w:p>
        </w:tc>
      </w:tr>
      <w:tr w:rsidR="00227072" w:rsidRPr="00EF2186" w14:paraId="0FA020C8"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C873ECA" w14:textId="77777777" w:rsidR="00227072" w:rsidRPr="001D5276" w:rsidRDefault="00227072" w:rsidP="008F4141">
            <w:pPr>
              <w:rPr>
                <w:rFonts w:ascii="Arial" w:hAnsi="Arial" w:cs="Arial"/>
                <w:bCs w:val="0"/>
                <w:sz w:val="20"/>
                <w:szCs w:val="20"/>
              </w:rPr>
            </w:pPr>
            <w:r w:rsidRPr="001D5276">
              <w:rPr>
                <w:rFonts w:ascii="Arial" w:hAnsi="Arial" w:cs="Arial"/>
                <w:bCs w:val="0"/>
                <w:sz w:val="20"/>
                <w:szCs w:val="20"/>
              </w:rPr>
              <w:t>Age</w:t>
            </w:r>
          </w:p>
        </w:tc>
        <w:tc>
          <w:tcPr>
            <w:tcW w:w="1549" w:type="dxa"/>
          </w:tcPr>
          <w:p w14:paraId="7B8099FB" w14:textId="7777777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227072" w:rsidRPr="00EF2186" w14:paraId="7036EFE2"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D165008"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14-18</w:t>
            </w:r>
          </w:p>
        </w:tc>
        <w:tc>
          <w:tcPr>
            <w:tcW w:w="1549" w:type="dxa"/>
          </w:tcPr>
          <w:p w14:paraId="2C08FF4D" w14:textId="4D0200C5"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56 (22</w:t>
            </w:r>
            <w:r w:rsidR="00607B41">
              <w:rPr>
                <w:rFonts w:ascii="Arial" w:hAnsi="Arial" w:cs="Arial"/>
                <w:bCs/>
                <w:sz w:val="20"/>
                <w:szCs w:val="20"/>
              </w:rPr>
              <w:t>.1</w:t>
            </w:r>
            <w:r w:rsidRPr="001D5276">
              <w:rPr>
                <w:rFonts w:ascii="Arial" w:hAnsi="Arial" w:cs="Arial"/>
                <w:bCs/>
                <w:sz w:val="20"/>
                <w:szCs w:val="20"/>
              </w:rPr>
              <w:t>%)</w:t>
            </w:r>
          </w:p>
        </w:tc>
      </w:tr>
      <w:tr w:rsidR="00227072" w:rsidRPr="00EF2186" w14:paraId="70CAFF9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69D92D0"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19-25</w:t>
            </w:r>
          </w:p>
        </w:tc>
        <w:tc>
          <w:tcPr>
            <w:tcW w:w="1549" w:type="dxa"/>
          </w:tcPr>
          <w:p w14:paraId="6615E3A4" w14:textId="14F7F4ED"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98 (3</w:t>
            </w:r>
            <w:r w:rsidR="00607B41">
              <w:rPr>
                <w:rFonts w:ascii="Arial" w:hAnsi="Arial" w:cs="Arial"/>
                <w:bCs/>
                <w:sz w:val="20"/>
                <w:szCs w:val="20"/>
              </w:rPr>
              <w:t>8.7</w:t>
            </w:r>
            <w:r w:rsidRPr="001D5276">
              <w:rPr>
                <w:rFonts w:ascii="Arial" w:hAnsi="Arial" w:cs="Arial"/>
                <w:bCs/>
                <w:sz w:val="20"/>
                <w:szCs w:val="20"/>
              </w:rPr>
              <w:t>%)</w:t>
            </w:r>
          </w:p>
        </w:tc>
      </w:tr>
      <w:tr w:rsidR="00227072" w:rsidRPr="00EF2186" w14:paraId="0200E32B"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6BD1F99"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26-39</w:t>
            </w:r>
          </w:p>
        </w:tc>
        <w:tc>
          <w:tcPr>
            <w:tcW w:w="1549" w:type="dxa"/>
          </w:tcPr>
          <w:p w14:paraId="10720A46" w14:textId="41FA68DD"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99 (39</w:t>
            </w:r>
            <w:r w:rsidR="00363962">
              <w:rPr>
                <w:rFonts w:ascii="Arial" w:hAnsi="Arial" w:cs="Arial"/>
                <w:bCs/>
                <w:sz w:val="20"/>
                <w:szCs w:val="20"/>
              </w:rPr>
              <w:t>.1</w:t>
            </w:r>
            <w:r w:rsidRPr="001D5276">
              <w:rPr>
                <w:rFonts w:ascii="Arial" w:hAnsi="Arial" w:cs="Arial"/>
                <w:bCs/>
                <w:sz w:val="20"/>
                <w:szCs w:val="20"/>
              </w:rPr>
              <w:t>%)</w:t>
            </w:r>
          </w:p>
        </w:tc>
      </w:tr>
      <w:tr w:rsidR="00227072" w:rsidRPr="00EF2186" w14:paraId="05DEAD37"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717A3E3" w14:textId="77777777" w:rsidR="00227072" w:rsidRPr="001D5276" w:rsidRDefault="00227072" w:rsidP="008F4141">
            <w:pPr>
              <w:rPr>
                <w:rFonts w:ascii="Arial" w:hAnsi="Arial" w:cs="Arial"/>
                <w:bCs w:val="0"/>
                <w:sz w:val="20"/>
                <w:szCs w:val="20"/>
              </w:rPr>
            </w:pPr>
            <w:r w:rsidRPr="001D5276">
              <w:rPr>
                <w:rFonts w:ascii="Arial" w:hAnsi="Arial" w:cs="Arial"/>
                <w:bCs w:val="0"/>
                <w:sz w:val="20"/>
                <w:szCs w:val="20"/>
              </w:rPr>
              <w:t>Ethnicity</w:t>
            </w:r>
          </w:p>
        </w:tc>
        <w:tc>
          <w:tcPr>
            <w:tcW w:w="1549" w:type="dxa"/>
          </w:tcPr>
          <w:p w14:paraId="60F72F4E" w14:textId="7777777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227072" w:rsidRPr="00EF2186" w14:paraId="483380D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AA7BD58"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Arab</w:t>
            </w:r>
          </w:p>
        </w:tc>
        <w:tc>
          <w:tcPr>
            <w:tcW w:w="1549" w:type="dxa"/>
          </w:tcPr>
          <w:p w14:paraId="2017B2CF" w14:textId="4B899168"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25 (</w:t>
            </w:r>
            <w:r w:rsidR="003F6368">
              <w:rPr>
                <w:rFonts w:ascii="Arial" w:hAnsi="Arial" w:cs="Arial"/>
                <w:bCs/>
                <w:sz w:val="20"/>
                <w:szCs w:val="20"/>
              </w:rPr>
              <w:t>9.9</w:t>
            </w:r>
            <w:r w:rsidRPr="001D5276">
              <w:rPr>
                <w:rFonts w:ascii="Arial" w:hAnsi="Arial" w:cs="Arial"/>
                <w:bCs/>
                <w:sz w:val="20"/>
                <w:szCs w:val="20"/>
              </w:rPr>
              <w:t>%)</w:t>
            </w:r>
          </w:p>
        </w:tc>
      </w:tr>
      <w:tr w:rsidR="00227072" w:rsidRPr="00EF2186" w14:paraId="05FE92B3"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AE3C466"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Asian</w:t>
            </w:r>
          </w:p>
        </w:tc>
        <w:tc>
          <w:tcPr>
            <w:tcW w:w="1549" w:type="dxa"/>
          </w:tcPr>
          <w:p w14:paraId="0EF271A5" w14:textId="23C2FD80"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33 (13</w:t>
            </w:r>
            <w:r w:rsidR="003F6368">
              <w:rPr>
                <w:rFonts w:ascii="Arial" w:hAnsi="Arial" w:cs="Arial"/>
                <w:bCs/>
                <w:sz w:val="20"/>
                <w:szCs w:val="20"/>
              </w:rPr>
              <w:t>.0</w:t>
            </w:r>
            <w:r w:rsidRPr="001D5276">
              <w:rPr>
                <w:rFonts w:ascii="Arial" w:hAnsi="Arial" w:cs="Arial"/>
                <w:bCs/>
                <w:sz w:val="20"/>
                <w:szCs w:val="20"/>
              </w:rPr>
              <w:t>%)</w:t>
            </w:r>
          </w:p>
        </w:tc>
      </w:tr>
      <w:tr w:rsidR="00227072" w:rsidRPr="00EF2186" w14:paraId="5A8FB963"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24E82A5"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Mixed</w:t>
            </w:r>
          </w:p>
        </w:tc>
        <w:tc>
          <w:tcPr>
            <w:tcW w:w="1549" w:type="dxa"/>
          </w:tcPr>
          <w:p w14:paraId="68F6AE75" w14:textId="607F7DE2"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 (2</w:t>
            </w:r>
            <w:r w:rsidR="003F6368">
              <w:rPr>
                <w:rFonts w:ascii="Arial" w:hAnsi="Arial" w:cs="Arial"/>
                <w:bCs/>
                <w:sz w:val="20"/>
                <w:szCs w:val="20"/>
              </w:rPr>
              <w:t>.4</w:t>
            </w:r>
            <w:r w:rsidRPr="001D5276">
              <w:rPr>
                <w:rFonts w:ascii="Arial" w:hAnsi="Arial" w:cs="Arial"/>
                <w:bCs/>
                <w:sz w:val="20"/>
                <w:szCs w:val="20"/>
              </w:rPr>
              <w:t>%)</w:t>
            </w:r>
          </w:p>
        </w:tc>
      </w:tr>
      <w:tr w:rsidR="00227072" w:rsidRPr="00EF2186" w14:paraId="28FE1EBE"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6C7E09B"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Other</w:t>
            </w:r>
            <w:r>
              <w:rPr>
                <w:rFonts w:ascii="Arial" w:hAnsi="Arial" w:cs="Arial"/>
                <w:b w:val="0"/>
                <w:sz w:val="20"/>
                <w:szCs w:val="20"/>
              </w:rPr>
              <w:t xml:space="preserve"> (not specified)</w:t>
            </w:r>
          </w:p>
        </w:tc>
        <w:tc>
          <w:tcPr>
            <w:tcW w:w="1549" w:type="dxa"/>
          </w:tcPr>
          <w:p w14:paraId="4D008BC0" w14:textId="16AC288B"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w:t>
            </w:r>
            <w:r w:rsidR="002575B5">
              <w:rPr>
                <w:rFonts w:ascii="Arial" w:hAnsi="Arial" w:cs="Arial"/>
                <w:bCs/>
                <w:sz w:val="20"/>
                <w:szCs w:val="20"/>
              </w:rPr>
              <w:t>8</w:t>
            </w:r>
            <w:r w:rsidRPr="001D5276">
              <w:rPr>
                <w:rFonts w:ascii="Arial" w:hAnsi="Arial" w:cs="Arial"/>
                <w:bCs/>
                <w:sz w:val="20"/>
                <w:szCs w:val="20"/>
              </w:rPr>
              <w:t xml:space="preserve"> (</w:t>
            </w:r>
            <w:r w:rsidR="003F6368">
              <w:rPr>
                <w:rFonts w:ascii="Arial" w:hAnsi="Arial" w:cs="Arial"/>
                <w:bCs/>
                <w:sz w:val="20"/>
                <w:szCs w:val="20"/>
              </w:rPr>
              <w:t>7.1</w:t>
            </w:r>
            <w:r w:rsidRPr="001D5276">
              <w:rPr>
                <w:rFonts w:ascii="Arial" w:hAnsi="Arial" w:cs="Arial"/>
                <w:bCs/>
                <w:sz w:val="20"/>
                <w:szCs w:val="20"/>
              </w:rPr>
              <w:t>%)</w:t>
            </w:r>
          </w:p>
        </w:tc>
      </w:tr>
      <w:tr w:rsidR="00227072" w:rsidRPr="00EF2186" w14:paraId="7C176CF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7EE1845"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White</w:t>
            </w:r>
          </w:p>
        </w:tc>
        <w:tc>
          <w:tcPr>
            <w:tcW w:w="1549" w:type="dxa"/>
          </w:tcPr>
          <w:p w14:paraId="4425E037" w14:textId="536478A6"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167 (66</w:t>
            </w:r>
            <w:r w:rsidR="00363962">
              <w:rPr>
                <w:rFonts w:ascii="Arial" w:hAnsi="Arial" w:cs="Arial"/>
                <w:bCs/>
                <w:sz w:val="20"/>
                <w:szCs w:val="20"/>
              </w:rPr>
              <w:t>.0</w:t>
            </w:r>
            <w:r w:rsidRPr="001D5276">
              <w:rPr>
                <w:rFonts w:ascii="Arial" w:hAnsi="Arial" w:cs="Arial"/>
                <w:bCs/>
                <w:sz w:val="20"/>
                <w:szCs w:val="20"/>
              </w:rPr>
              <w:t>%)</w:t>
            </w:r>
          </w:p>
        </w:tc>
      </w:tr>
      <w:tr w:rsidR="00227072" w:rsidRPr="00EF2186" w14:paraId="541E152C"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9BBB7B7" w14:textId="77777777" w:rsidR="00227072" w:rsidRPr="001D5276" w:rsidRDefault="00227072" w:rsidP="008F4141">
            <w:pPr>
              <w:rPr>
                <w:rFonts w:ascii="Arial" w:hAnsi="Arial" w:cs="Arial"/>
                <w:b w:val="0"/>
                <w:i/>
                <w:iCs/>
                <w:sz w:val="20"/>
                <w:szCs w:val="20"/>
              </w:rPr>
            </w:pPr>
            <w:r w:rsidRPr="001D5276">
              <w:rPr>
                <w:rFonts w:ascii="Arial" w:hAnsi="Arial" w:cs="Arial"/>
                <w:b w:val="0"/>
                <w:i/>
                <w:iCs/>
                <w:sz w:val="20"/>
                <w:szCs w:val="20"/>
              </w:rPr>
              <w:t>Not specified</w:t>
            </w:r>
          </w:p>
        </w:tc>
        <w:tc>
          <w:tcPr>
            <w:tcW w:w="1549" w:type="dxa"/>
          </w:tcPr>
          <w:p w14:paraId="2183B0B0" w14:textId="4D529794"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 (1</w:t>
            </w:r>
            <w:r w:rsidR="00C57BD3">
              <w:rPr>
                <w:rFonts w:ascii="Arial" w:hAnsi="Arial" w:cs="Arial"/>
                <w:bCs/>
                <w:sz w:val="20"/>
                <w:szCs w:val="20"/>
              </w:rPr>
              <w:t>.2</w:t>
            </w:r>
            <w:r w:rsidRPr="001D5276">
              <w:rPr>
                <w:rFonts w:ascii="Arial" w:hAnsi="Arial" w:cs="Arial"/>
                <w:bCs/>
                <w:sz w:val="20"/>
                <w:szCs w:val="20"/>
              </w:rPr>
              <w:t>%)</w:t>
            </w:r>
          </w:p>
        </w:tc>
      </w:tr>
      <w:tr w:rsidR="00227072" w:rsidRPr="00EF2186" w14:paraId="43725CBA"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11F0C88" w14:textId="77777777" w:rsidR="00227072" w:rsidRPr="001D5276" w:rsidRDefault="00227072" w:rsidP="008F4141">
            <w:pPr>
              <w:rPr>
                <w:rFonts w:ascii="Arial" w:hAnsi="Arial" w:cs="Arial"/>
                <w:bCs w:val="0"/>
                <w:sz w:val="20"/>
                <w:szCs w:val="20"/>
              </w:rPr>
            </w:pPr>
            <w:r w:rsidRPr="001D5276">
              <w:rPr>
                <w:rFonts w:ascii="Arial" w:hAnsi="Arial" w:cs="Arial"/>
                <w:bCs w:val="0"/>
                <w:sz w:val="20"/>
                <w:szCs w:val="20"/>
              </w:rPr>
              <w:t>Education</w:t>
            </w:r>
          </w:p>
        </w:tc>
        <w:tc>
          <w:tcPr>
            <w:tcW w:w="1549" w:type="dxa"/>
          </w:tcPr>
          <w:p w14:paraId="3F308530" w14:textId="7777777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227072" w:rsidRPr="00EF2186" w14:paraId="75CF6233"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55C20B1" w14:textId="77777777" w:rsidR="00227072" w:rsidRPr="001D5276" w:rsidRDefault="00227072" w:rsidP="008F4141">
            <w:pPr>
              <w:rPr>
                <w:rFonts w:ascii="Arial" w:hAnsi="Arial" w:cs="Arial"/>
                <w:b w:val="0"/>
                <w:bCs w:val="0"/>
                <w:sz w:val="20"/>
                <w:szCs w:val="20"/>
              </w:rPr>
            </w:pPr>
            <w:r w:rsidRPr="001D5276">
              <w:rPr>
                <w:rFonts w:ascii="Arial" w:hAnsi="Arial" w:cs="Arial"/>
                <w:b w:val="0"/>
                <w:bCs w:val="0"/>
                <w:sz w:val="20"/>
                <w:szCs w:val="20"/>
              </w:rPr>
              <w:t xml:space="preserve">Not able to complete education </w:t>
            </w:r>
          </w:p>
        </w:tc>
        <w:tc>
          <w:tcPr>
            <w:tcW w:w="1549" w:type="dxa"/>
          </w:tcPr>
          <w:p w14:paraId="0A5EE6F8" w14:textId="6B304A36"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24 (</w:t>
            </w:r>
            <w:r w:rsidR="000218DA">
              <w:rPr>
                <w:rFonts w:ascii="Arial" w:hAnsi="Arial" w:cs="Arial"/>
                <w:bCs/>
                <w:sz w:val="20"/>
                <w:szCs w:val="20"/>
              </w:rPr>
              <w:t>9.5</w:t>
            </w:r>
            <w:r w:rsidRPr="001D5276">
              <w:rPr>
                <w:rFonts w:ascii="Arial" w:hAnsi="Arial" w:cs="Arial"/>
                <w:bCs/>
                <w:sz w:val="20"/>
                <w:szCs w:val="20"/>
              </w:rPr>
              <w:t>%)</w:t>
            </w:r>
          </w:p>
        </w:tc>
      </w:tr>
      <w:tr w:rsidR="00227072" w:rsidRPr="00EF2186" w14:paraId="145A1BFB"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FF741E1" w14:textId="77777777" w:rsidR="00227072" w:rsidRPr="001D5276" w:rsidRDefault="00227072" w:rsidP="008F4141">
            <w:pPr>
              <w:rPr>
                <w:rFonts w:ascii="Arial" w:hAnsi="Arial" w:cs="Arial"/>
                <w:b w:val="0"/>
                <w:bCs w:val="0"/>
                <w:sz w:val="20"/>
                <w:szCs w:val="20"/>
              </w:rPr>
            </w:pPr>
            <w:r w:rsidRPr="001D5276">
              <w:rPr>
                <w:rFonts w:ascii="Arial" w:hAnsi="Arial" w:cs="Arial"/>
                <w:b w:val="0"/>
                <w:bCs w:val="0"/>
                <w:sz w:val="20"/>
                <w:szCs w:val="20"/>
              </w:rPr>
              <w:t>Currently in compulsory full-time education</w:t>
            </w:r>
          </w:p>
        </w:tc>
        <w:tc>
          <w:tcPr>
            <w:tcW w:w="1549" w:type="dxa"/>
          </w:tcPr>
          <w:p w14:paraId="3BA71840" w14:textId="21416C0D"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36 (14</w:t>
            </w:r>
            <w:r w:rsidR="000218DA">
              <w:rPr>
                <w:rFonts w:ascii="Arial" w:hAnsi="Arial" w:cs="Arial"/>
                <w:bCs/>
                <w:sz w:val="20"/>
                <w:szCs w:val="20"/>
              </w:rPr>
              <w:t>.2</w:t>
            </w:r>
            <w:r w:rsidRPr="001D5276">
              <w:rPr>
                <w:rFonts w:ascii="Arial" w:hAnsi="Arial" w:cs="Arial"/>
                <w:bCs/>
                <w:sz w:val="20"/>
                <w:szCs w:val="20"/>
              </w:rPr>
              <w:t>%)</w:t>
            </w:r>
          </w:p>
        </w:tc>
      </w:tr>
      <w:tr w:rsidR="00227072" w:rsidRPr="00EF2186" w14:paraId="5CD42D90"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FF01FA8" w14:textId="77777777" w:rsidR="00227072" w:rsidRPr="001D5276" w:rsidRDefault="00227072" w:rsidP="008F4141">
            <w:pPr>
              <w:rPr>
                <w:rFonts w:ascii="Arial" w:hAnsi="Arial" w:cs="Arial"/>
                <w:b w:val="0"/>
                <w:bCs w:val="0"/>
                <w:sz w:val="20"/>
                <w:szCs w:val="20"/>
              </w:rPr>
            </w:pPr>
            <w:r w:rsidRPr="001D5276">
              <w:rPr>
                <w:rFonts w:ascii="Arial" w:hAnsi="Arial" w:cs="Arial"/>
                <w:b w:val="0"/>
                <w:bCs w:val="0"/>
                <w:sz w:val="20"/>
                <w:szCs w:val="20"/>
              </w:rPr>
              <w:t>Compulsory education completed</w:t>
            </w:r>
          </w:p>
        </w:tc>
        <w:tc>
          <w:tcPr>
            <w:tcW w:w="1549" w:type="dxa"/>
          </w:tcPr>
          <w:p w14:paraId="19FB6812" w14:textId="5D24D15D"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67 (2</w:t>
            </w:r>
            <w:r w:rsidR="00C662CA">
              <w:rPr>
                <w:rFonts w:ascii="Arial" w:hAnsi="Arial" w:cs="Arial"/>
                <w:bCs/>
                <w:sz w:val="20"/>
                <w:szCs w:val="20"/>
              </w:rPr>
              <w:t>6.5</w:t>
            </w:r>
            <w:r w:rsidRPr="001D5276">
              <w:rPr>
                <w:rFonts w:ascii="Arial" w:hAnsi="Arial" w:cs="Arial"/>
                <w:bCs/>
                <w:sz w:val="20"/>
                <w:szCs w:val="20"/>
              </w:rPr>
              <w:t>%)</w:t>
            </w:r>
          </w:p>
        </w:tc>
      </w:tr>
      <w:tr w:rsidR="00227072" w:rsidRPr="00EF2186" w14:paraId="73C76075"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2E4E1E6" w14:textId="77777777" w:rsidR="00227072" w:rsidRPr="001D5276" w:rsidRDefault="00227072" w:rsidP="008F4141">
            <w:pPr>
              <w:rPr>
                <w:rFonts w:ascii="Arial" w:hAnsi="Arial" w:cs="Arial"/>
                <w:b w:val="0"/>
                <w:bCs w:val="0"/>
                <w:sz w:val="20"/>
                <w:szCs w:val="20"/>
              </w:rPr>
            </w:pPr>
            <w:r w:rsidRPr="001D5276">
              <w:rPr>
                <w:rFonts w:ascii="Arial" w:hAnsi="Arial" w:cs="Arial"/>
                <w:b w:val="0"/>
                <w:bCs w:val="0"/>
                <w:sz w:val="20"/>
                <w:szCs w:val="20"/>
              </w:rPr>
              <w:t>Post-compulsory education (college, vocational qualifications)</w:t>
            </w:r>
          </w:p>
        </w:tc>
        <w:tc>
          <w:tcPr>
            <w:tcW w:w="1549" w:type="dxa"/>
          </w:tcPr>
          <w:p w14:paraId="31BB26AC" w14:textId="78BF9F3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46 (18</w:t>
            </w:r>
            <w:r w:rsidR="00C662CA">
              <w:rPr>
                <w:rFonts w:ascii="Arial" w:hAnsi="Arial" w:cs="Arial"/>
                <w:bCs/>
                <w:sz w:val="20"/>
                <w:szCs w:val="20"/>
              </w:rPr>
              <w:t>.2</w:t>
            </w:r>
            <w:r w:rsidRPr="001D5276">
              <w:rPr>
                <w:rFonts w:ascii="Arial" w:hAnsi="Arial" w:cs="Arial"/>
                <w:bCs/>
                <w:sz w:val="20"/>
                <w:szCs w:val="20"/>
              </w:rPr>
              <w:t>%)</w:t>
            </w:r>
          </w:p>
        </w:tc>
      </w:tr>
      <w:tr w:rsidR="00227072" w:rsidRPr="00EF2186" w14:paraId="5789259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2CC6FC0" w14:textId="77777777" w:rsidR="00227072" w:rsidRPr="001D5276" w:rsidRDefault="00227072" w:rsidP="008F4141">
            <w:pPr>
              <w:rPr>
                <w:rFonts w:ascii="Arial" w:hAnsi="Arial" w:cs="Arial"/>
                <w:b w:val="0"/>
                <w:bCs w:val="0"/>
                <w:sz w:val="20"/>
                <w:szCs w:val="20"/>
              </w:rPr>
            </w:pPr>
            <w:r w:rsidRPr="001D5276">
              <w:rPr>
                <w:rFonts w:ascii="Arial" w:hAnsi="Arial" w:cs="Arial"/>
                <w:b w:val="0"/>
                <w:bCs w:val="0"/>
                <w:sz w:val="20"/>
                <w:szCs w:val="20"/>
              </w:rPr>
              <w:t>University</w:t>
            </w:r>
          </w:p>
        </w:tc>
        <w:tc>
          <w:tcPr>
            <w:tcW w:w="1549" w:type="dxa"/>
          </w:tcPr>
          <w:p w14:paraId="37E7ED58" w14:textId="4CA7C303"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68 (2</w:t>
            </w:r>
            <w:r w:rsidR="00C662CA">
              <w:rPr>
                <w:rFonts w:ascii="Arial" w:hAnsi="Arial" w:cs="Arial"/>
                <w:bCs/>
                <w:sz w:val="20"/>
                <w:szCs w:val="20"/>
              </w:rPr>
              <w:t>6.9</w:t>
            </w:r>
            <w:r w:rsidRPr="001D5276">
              <w:rPr>
                <w:rFonts w:ascii="Arial" w:hAnsi="Arial" w:cs="Arial"/>
                <w:bCs/>
                <w:sz w:val="20"/>
                <w:szCs w:val="20"/>
              </w:rPr>
              <w:t>%)</w:t>
            </w:r>
          </w:p>
        </w:tc>
      </w:tr>
      <w:tr w:rsidR="00227072" w:rsidRPr="00EF2186" w14:paraId="0DB13926"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3738C16" w14:textId="77777777" w:rsidR="00227072" w:rsidRPr="001D5276" w:rsidRDefault="00227072" w:rsidP="008F4141">
            <w:pPr>
              <w:rPr>
                <w:rFonts w:ascii="Arial" w:hAnsi="Arial" w:cs="Arial"/>
                <w:b w:val="0"/>
                <w:bCs w:val="0"/>
                <w:i/>
                <w:iCs/>
                <w:sz w:val="20"/>
                <w:szCs w:val="20"/>
              </w:rPr>
            </w:pPr>
            <w:r w:rsidRPr="001D5276">
              <w:rPr>
                <w:rFonts w:ascii="Arial" w:hAnsi="Arial" w:cs="Arial"/>
                <w:b w:val="0"/>
                <w:bCs w:val="0"/>
                <w:i/>
                <w:iCs/>
                <w:sz w:val="20"/>
                <w:szCs w:val="20"/>
              </w:rPr>
              <w:t>Not specified</w:t>
            </w:r>
          </w:p>
        </w:tc>
        <w:tc>
          <w:tcPr>
            <w:tcW w:w="1549" w:type="dxa"/>
          </w:tcPr>
          <w:p w14:paraId="42D2025B" w14:textId="26877EEB"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12 (</w:t>
            </w:r>
            <w:r w:rsidR="00C662CA">
              <w:rPr>
                <w:rFonts w:ascii="Arial" w:hAnsi="Arial" w:cs="Arial"/>
                <w:bCs/>
                <w:sz w:val="20"/>
                <w:szCs w:val="20"/>
              </w:rPr>
              <w:t>4.7</w:t>
            </w:r>
            <w:r w:rsidRPr="001D5276">
              <w:rPr>
                <w:rFonts w:ascii="Arial" w:hAnsi="Arial" w:cs="Arial"/>
                <w:bCs/>
                <w:sz w:val="20"/>
                <w:szCs w:val="20"/>
              </w:rPr>
              <w:t>%)</w:t>
            </w:r>
          </w:p>
        </w:tc>
      </w:tr>
      <w:tr w:rsidR="00227072" w:rsidRPr="00EF2186" w14:paraId="780A642C"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2EA2358" w14:textId="77777777" w:rsidR="00227072" w:rsidRPr="001D5276" w:rsidRDefault="00227072" w:rsidP="008F4141">
            <w:pPr>
              <w:rPr>
                <w:rFonts w:ascii="Arial" w:hAnsi="Arial" w:cs="Arial"/>
                <w:bCs w:val="0"/>
                <w:sz w:val="20"/>
                <w:szCs w:val="20"/>
              </w:rPr>
            </w:pPr>
            <w:r w:rsidRPr="001D5276">
              <w:rPr>
                <w:rFonts w:ascii="Arial" w:hAnsi="Arial" w:cs="Arial"/>
                <w:bCs w:val="0"/>
                <w:sz w:val="20"/>
                <w:szCs w:val="20"/>
              </w:rPr>
              <w:t>Employment status</w:t>
            </w:r>
          </w:p>
        </w:tc>
        <w:tc>
          <w:tcPr>
            <w:tcW w:w="1549" w:type="dxa"/>
          </w:tcPr>
          <w:p w14:paraId="4B5ADE2E" w14:textId="7777777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227072" w:rsidRPr="00EF2186" w14:paraId="38ABA936"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1B1E78B"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Full-time</w:t>
            </w:r>
          </w:p>
        </w:tc>
        <w:tc>
          <w:tcPr>
            <w:tcW w:w="1549" w:type="dxa"/>
          </w:tcPr>
          <w:p w14:paraId="610C8733" w14:textId="69E7EBBD"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59 (23</w:t>
            </w:r>
            <w:r w:rsidR="00665E63">
              <w:rPr>
                <w:rFonts w:ascii="Arial" w:hAnsi="Arial" w:cs="Arial"/>
                <w:bCs/>
                <w:sz w:val="20"/>
                <w:szCs w:val="20"/>
              </w:rPr>
              <w:t>.3</w:t>
            </w:r>
            <w:r w:rsidRPr="001D5276">
              <w:rPr>
                <w:rFonts w:ascii="Arial" w:hAnsi="Arial" w:cs="Arial"/>
                <w:bCs/>
                <w:sz w:val="20"/>
                <w:szCs w:val="20"/>
              </w:rPr>
              <w:t>%)</w:t>
            </w:r>
          </w:p>
        </w:tc>
      </w:tr>
      <w:tr w:rsidR="00227072" w:rsidRPr="00EF2186" w14:paraId="0F03809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C8755DC"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Part-time</w:t>
            </w:r>
          </w:p>
        </w:tc>
        <w:tc>
          <w:tcPr>
            <w:tcW w:w="1549" w:type="dxa"/>
          </w:tcPr>
          <w:p w14:paraId="5EF59935" w14:textId="3B7AE93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29 (1</w:t>
            </w:r>
            <w:r w:rsidR="00665E63">
              <w:rPr>
                <w:rFonts w:ascii="Arial" w:hAnsi="Arial" w:cs="Arial"/>
                <w:bCs/>
                <w:sz w:val="20"/>
                <w:szCs w:val="20"/>
              </w:rPr>
              <w:t>1.5</w:t>
            </w:r>
            <w:r w:rsidRPr="001D5276">
              <w:rPr>
                <w:rFonts w:ascii="Arial" w:hAnsi="Arial" w:cs="Arial"/>
                <w:bCs/>
                <w:sz w:val="20"/>
                <w:szCs w:val="20"/>
              </w:rPr>
              <w:t>%)</w:t>
            </w:r>
          </w:p>
        </w:tc>
      </w:tr>
      <w:tr w:rsidR="00227072" w:rsidRPr="00EF2186" w14:paraId="2F78D412"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469D244"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Homemaker</w:t>
            </w:r>
          </w:p>
        </w:tc>
        <w:tc>
          <w:tcPr>
            <w:tcW w:w="1549" w:type="dxa"/>
          </w:tcPr>
          <w:p w14:paraId="3AB43C44" w14:textId="2489C23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14 (</w:t>
            </w:r>
            <w:r w:rsidR="00665E63">
              <w:rPr>
                <w:rFonts w:ascii="Arial" w:hAnsi="Arial" w:cs="Arial"/>
                <w:bCs/>
                <w:sz w:val="20"/>
                <w:szCs w:val="20"/>
              </w:rPr>
              <w:t>5.5</w:t>
            </w:r>
            <w:r w:rsidRPr="001D5276">
              <w:rPr>
                <w:rFonts w:ascii="Arial" w:hAnsi="Arial" w:cs="Arial"/>
                <w:bCs/>
                <w:sz w:val="20"/>
                <w:szCs w:val="20"/>
              </w:rPr>
              <w:t>%)</w:t>
            </w:r>
          </w:p>
        </w:tc>
      </w:tr>
      <w:tr w:rsidR="00227072" w:rsidRPr="00EF2186" w14:paraId="16E0ADA0"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96C886F"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Sick leave</w:t>
            </w:r>
          </w:p>
        </w:tc>
        <w:tc>
          <w:tcPr>
            <w:tcW w:w="1549" w:type="dxa"/>
          </w:tcPr>
          <w:p w14:paraId="63BAF89E" w14:textId="10545F1C"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53 (2</w:t>
            </w:r>
            <w:r w:rsidR="00665E63">
              <w:rPr>
                <w:rFonts w:ascii="Arial" w:hAnsi="Arial" w:cs="Arial"/>
                <w:bCs/>
                <w:sz w:val="20"/>
                <w:szCs w:val="20"/>
              </w:rPr>
              <w:t>0.9</w:t>
            </w:r>
            <w:r w:rsidRPr="001D5276">
              <w:rPr>
                <w:rFonts w:ascii="Arial" w:hAnsi="Arial" w:cs="Arial"/>
                <w:bCs/>
                <w:sz w:val="20"/>
                <w:szCs w:val="20"/>
              </w:rPr>
              <w:t>%)</w:t>
            </w:r>
          </w:p>
        </w:tc>
      </w:tr>
      <w:tr w:rsidR="00227072" w:rsidRPr="00EF2186" w14:paraId="597B26B9"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471A000"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Disability</w:t>
            </w:r>
          </w:p>
        </w:tc>
        <w:tc>
          <w:tcPr>
            <w:tcW w:w="1549" w:type="dxa"/>
          </w:tcPr>
          <w:p w14:paraId="561407C6" w14:textId="448B386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sidR="00B12457">
              <w:rPr>
                <w:rFonts w:ascii="Arial" w:hAnsi="Arial" w:cs="Arial"/>
                <w:bCs/>
                <w:sz w:val="20"/>
                <w:szCs w:val="20"/>
              </w:rPr>
              <w:t>1.6</w:t>
            </w:r>
            <w:r w:rsidRPr="001D5276">
              <w:rPr>
                <w:rFonts w:ascii="Arial" w:hAnsi="Arial" w:cs="Arial"/>
                <w:bCs/>
                <w:sz w:val="20"/>
                <w:szCs w:val="20"/>
              </w:rPr>
              <w:t>%)</w:t>
            </w:r>
          </w:p>
        </w:tc>
      </w:tr>
      <w:tr w:rsidR="00227072" w:rsidRPr="00EF2186" w14:paraId="0F6542D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4896158"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None</w:t>
            </w:r>
          </w:p>
        </w:tc>
        <w:tc>
          <w:tcPr>
            <w:tcW w:w="1549" w:type="dxa"/>
          </w:tcPr>
          <w:p w14:paraId="05685A85" w14:textId="26E4F1F8"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74 (29</w:t>
            </w:r>
            <w:r w:rsidR="00B12457">
              <w:rPr>
                <w:rFonts w:ascii="Arial" w:hAnsi="Arial" w:cs="Arial"/>
                <w:bCs/>
                <w:sz w:val="20"/>
                <w:szCs w:val="20"/>
              </w:rPr>
              <w:t>.2</w:t>
            </w:r>
            <w:r w:rsidRPr="001D5276">
              <w:rPr>
                <w:rFonts w:ascii="Arial" w:hAnsi="Arial" w:cs="Arial"/>
                <w:bCs/>
                <w:sz w:val="20"/>
                <w:szCs w:val="20"/>
              </w:rPr>
              <w:t>%)</w:t>
            </w:r>
          </w:p>
        </w:tc>
      </w:tr>
      <w:tr w:rsidR="00227072" w:rsidRPr="00EF2186" w14:paraId="7790A8B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AC2C1A5"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Other*</w:t>
            </w:r>
          </w:p>
        </w:tc>
        <w:tc>
          <w:tcPr>
            <w:tcW w:w="1549" w:type="dxa"/>
          </w:tcPr>
          <w:p w14:paraId="5C8BBAF8" w14:textId="5249445B"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16 (</w:t>
            </w:r>
            <w:r w:rsidR="006B5053">
              <w:rPr>
                <w:rFonts w:ascii="Arial" w:hAnsi="Arial" w:cs="Arial"/>
                <w:bCs/>
                <w:sz w:val="20"/>
                <w:szCs w:val="20"/>
              </w:rPr>
              <w:t>5.9</w:t>
            </w:r>
            <w:r w:rsidRPr="001D5276">
              <w:rPr>
                <w:rFonts w:ascii="Arial" w:hAnsi="Arial" w:cs="Arial"/>
                <w:bCs/>
                <w:sz w:val="20"/>
                <w:szCs w:val="20"/>
              </w:rPr>
              <w:t>%)</w:t>
            </w:r>
          </w:p>
        </w:tc>
      </w:tr>
      <w:tr w:rsidR="00227072" w:rsidRPr="00EF2186" w14:paraId="24F56409"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3A6430A" w14:textId="77777777" w:rsidR="00227072" w:rsidRPr="001D5276" w:rsidRDefault="00227072" w:rsidP="008F4141">
            <w:pPr>
              <w:rPr>
                <w:rFonts w:ascii="Arial" w:hAnsi="Arial" w:cs="Arial"/>
                <w:bCs w:val="0"/>
                <w:sz w:val="20"/>
                <w:szCs w:val="20"/>
              </w:rPr>
            </w:pPr>
            <w:r w:rsidRPr="001D5276">
              <w:rPr>
                <w:rFonts w:ascii="Arial" w:hAnsi="Arial" w:cs="Arial"/>
                <w:bCs w:val="0"/>
                <w:sz w:val="20"/>
                <w:szCs w:val="20"/>
              </w:rPr>
              <w:t>Living situation</w:t>
            </w:r>
          </w:p>
        </w:tc>
        <w:tc>
          <w:tcPr>
            <w:tcW w:w="1549" w:type="dxa"/>
          </w:tcPr>
          <w:p w14:paraId="1C668B29" w14:textId="1E0CB0D0" w:rsidR="00227072" w:rsidRPr="001D5276" w:rsidRDefault="00907F1E"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15 (5.9%)</w:t>
            </w:r>
          </w:p>
        </w:tc>
      </w:tr>
      <w:tr w:rsidR="00227072" w:rsidRPr="00EF2186" w14:paraId="5FE81AD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50B7353" w14:textId="77777777" w:rsidR="00227072" w:rsidRPr="001D5276" w:rsidRDefault="00227072" w:rsidP="008F4141">
            <w:pPr>
              <w:rPr>
                <w:rFonts w:ascii="Arial" w:hAnsi="Arial" w:cs="Arial"/>
                <w:bCs w:val="0"/>
                <w:sz w:val="20"/>
                <w:szCs w:val="20"/>
              </w:rPr>
            </w:pPr>
            <w:r w:rsidRPr="001D5276">
              <w:rPr>
                <w:rFonts w:ascii="Arial" w:hAnsi="Arial" w:cs="Arial"/>
                <w:b w:val="0"/>
                <w:bCs w:val="0"/>
                <w:sz w:val="20"/>
                <w:szCs w:val="20"/>
              </w:rPr>
              <w:t xml:space="preserve">Living alone </w:t>
            </w:r>
          </w:p>
        </w:tc>
        <w:tc>
          <w:tcPr>
            <w:tcW w:w="1549" w:type="dxa"/>
          </w:tcPr>
          <w:p w14:paraId="535430FC" w14:textId="521FA70E"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23 (9</w:t>
            </w:r>
            <w:r w:rsidR="006B5053">
              <w:rPr>
                <w:rFonts w:ascii="Arial" w:hAnsi="Arial" w:cs="Arial"/>
                <w:bCs/>
                <w:sz w:val="20"/>
                <w:szCs w:val="20"/>
              </w:rPr>
              <w:t>.1</w:t>
            </w:r>
            <w:r w:rsidRPr="001D5276">
              <w:rPr>
                <w:rFonts w:ascii="Arial" w:hAnsi="Arial" w:cs="Arial"/>
                <w:bCs/>
                <w:sz w:val="20"/>
                <w:szCs w:val="20"/>
              </w:rPr>
              <w:t>%)</w:t>
            </w:r>
          </w:p>
        </w:tc>
      </w:tr>
      <w:tr w:rsidR="00227072" w:rsidRPr="00EF2186" w14:paraId="7E6C3B07"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65BC95B"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Living with parents</w:t>
            </w:r>
          </w:p>
        </w:tc>
        <w:tc>
          <w:tcPr>
            <w:tcW w:w="1549" w:type="dxa"/>
          </w:tcPr>
          <w:p w14:paraId="6A489AEC" w14:textId="27417C30"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144 (5</w:t>
            </w:r>
            <w:r w:rsidR="006B5053">
              <w:rPr>
                <w:rFonts w:ascii="Arial" w:hAnsi="Arial" w:cs="Arial"/>
                <w:bCs/>
                <w:sz w:val="20"/>
                <w:szCs w:val="20"/>
              </w:rPr>
              <w:t>6.9</w:t>
            </w:r>
            <w:r w:rsidRPr="001D5276">
              <w:rPr>
                <w:rFonts w:ascii="Arial" w:hAnsi="Arial" w:cs="Arial"/>
                <w:bCs/>
                <w:sz w:val="20"/>
                <w:szCs w:val="20"/>
              </w:rPr>
              <w:t>%)</w:t>
            </w:r>
          </w:p>
        </w:tc>
      </w:tr>
      <w:tr w:rsidR="00227072" w:rsidRPr="00EF2186" w14:paraId="7765C295"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9217FF2"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lastRenderedPageBreak/>
              <w:t>Living with a partner</w:t>
            </w:r>
          </w:p>
        </w:tc>
        <w:tc>
          <w:tcPr>
            <w:tcW w:w="1549" w:type="dxa"/>
          </w:tcPr>
          <w:p w14:paraId="353618E4" w14:textId="51DDDE8A"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66 (26</w:t>
            </w:r>
            <w:r w:rsidR="006B5053">
              <w:rPr>
                <w:rFonts w:ascii="Arial" w:hAnsi="Arial" w:cs="Arial"/>
                <w:bCs/>
                <w:sz w:val="20"/>
                <w:szCs w:val="20"/>
              </w:rPr>
              <w:t>.1</w:t>
            </w:r>
            <w:r w:rsidRPr="001D5276">
              <w:rPr>
                <w:rFonts w:ascii="Arial" w:hAnsi="Arial" w:cs="Arial"/>
                <w:bCs/>
                <w:sz w:val="20"/>
                <w:szCs w:val="20"/>
              </w:rPr>
              <w:t>%)</w:t>
            </w:r>
          </w:p>
        </w:tc>
      </w:tr>
      <w:tr w:rsidR="00227072" w:rsidRPr="00EF2186" w14:paraId="301022D5"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5E6D394"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Living with a partner at parents’ house</w:t>
            </w:r>
          </w:p>
        </w:tc>
        <w:tc>
          <w:tcPr>
            <w:tcW w:w="1549" w:type="dxa"/>
          </w:tcPr>
          <w:p w14:paraId="534F9B92" w14:textId="0E3724B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 (1</w:t>
            </w:r>
            <w:r w:rsidR="00FB72DB">
              <w:rPr>
                <w:rFonts w:ascii="Arial" w:hAnsi="Arial" w:cs="Arial"/>
                <w:bCs/>
                <w:sz w:val="20"/>
                <w:szCs w:val="20"/>
              </w:rPr>
              <w:t>.2</w:t>
            </w:r>
            <w:r w:rsidRPr="001D5276">
              <w:rPr>
                <w:rFonts w:ascii="Arial" w:hAnsi="Arial" w:cs="Arial"/>
                <w:bCs/>
                <w:sz w:val="20"/>
                <w:szCs w:val="20"/>
              </w:rPr>
              <w:t>%)</w:t>
            </w:r>
          </w:p>
        </w:tc>
      </w:tr>
      <w:tr w:rsidR="00227072" w:rsidRPr="00EF2186" w14:paraId="48EC88AA"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6150357" w14:textId="77777777" w:rsidR="00227072" w:rsidRPr="001D5276" w:rsidRDefault="00227072" w:rsidP="008F4141">
            <w:pPr>
              <w:rPr>
                <w:rFonts w:ascii="Arial" w:hAnsi="Arial" w:cs="Arial"/>
                <w:b w:val="0"/>
                <w:sz w:val="20"/>
                <w:szCs w:val="20"/>
              </w:rPr>
            </w:pPr>
            <w:r w:rsidRPr="001D5276">
              <w:rPr>
                <w:rFonts w:ascii="Arial" w:hAnsi="Arial" w:cs="Arial"/>
                <w:b w:val="0"/>
                <w:sz w:val="20"/>
                <w:szCs w:val="20"/>
              </w:rPr>
              <w:t>Living with others (friends, relatives)</w:t>
            </w:r>
          </w:p>
        </w:tc>
        <w:tc>
          <w:tcPr>
            <w:tcW w:w="1549" w:type="dxa"/>
          </w:tcPr>
          <w:p w14:paraId="1F2E2921" w14:textId="1B15D29C"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w:t>
            </w:r>
            <w:r w:rsidR="00375B88">
              <w:rPr>
                <w:rFonts w:ascii="Arial" w:hAnsi="Arial" w:cs="Arial"/>
                <w:bCs/>
                <w:sz w:val="20"/>
                <w:szCs w:val="20"/>
              </w:rPr>
              <w:t>6</w:t>
            </w:r>
            <w:r w:rsidRPr="001D5276">
              <w:rPr>
                <w:rFonts w:ascii="Arial" w:hAnsi="Arial" w:cs="Arial"/>
                <w:bCs/>
                <w:sz w:val="20"/>
                <w:szCs w:val="20"/>
              </w:rPr>
              <w:t xml:space="preserve"> (</w:t>
            </w:r>
            <w:r w:rsidR="00257EAF">
              <w:rPr>
                <w:rFonts w:ascii="Arial" w:hAnsi="Arial" w:cs="Arial"/>
                <w:bCs/>
                <w:sz w:val="20"/>
                <w:szCs w:val="20"/>
              </w:rPr>
              <w:t>6.3</w:t>
            </w:r>
            <w:r w:rsidRPr="001D5276">
              <w:rPr>
                <w:rFonts w:ascii="Arial" w:hAnsi="Arial" w:cs="Arial"/>
                <w:bCs/>
                <w:sz w:val="20"/>
                <w:szCs w:val="20"/>
              </w:rPr>
              <w:t>%)</w:t>
            </w:r>
          </w:p>
        </w:tc>
      </w:tr>
      <w:tr w:rsidR="00227072" w:rsidRPr="00EF2186" w14:paraId="35511A08"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87309FE" w14:textId="77777777" w:rsidR="00227072" w:rsidRPr="001D5276" w:rsidRDefault="00227072" w:rsidP="008F4141">
            <w:pPr>
              <w:rPr>
                <w:rFonts w:ascii="Arial" w:hAnsi="Arial" w:cs="Arial"/>
                <w:b w:val="0"/>
                <w:i/>
                <w:iCs/>
                <w:sz w:val="20"/>
                <w:szCs w:val="20"/>
              </w:rPr>
            </w:pPr>
            <w:r w:rsidRPr="001D5276">
              <w:rPr>
                <w:rFonts w:ascii="Arial" w:hAnsi="Arial" w:cs="Arial"/>
                <w:b w:val="0"/>
                <w:i/>
                <w:iCs/>
                <w:sz w:val="20"/>
                <w:szCs w:val="20"/>
              </w:rPr>
              <w:t>Not specified</w:t>
            </w:r>
          </w:p>
        </w:tc>
        <w:tc>
          <w:tcPr>
            <w:tcW w:w="1549" w:type="dxa"/>
          </w:tcPr>
          <w:p w14:paraId="2053437F" w14:textId="0915BD0D"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 (</w:t>
            </w:r>
            <w:r w:rsidR="005F1485">
              <w:rPr>
                <w:rFonts w:ascii="Arial" w:hAnsi="Arial" w:cs="Arial"/>
                <w:bCs/>
                <w:sz w:val="20"/>
                <w:szCs w:val="20"/>
              </w:rPr>
              <w:t>0.4</w:t>
            </w:r>
            <w:r w:rsidRPr="001D5276">
              <w:rPr>
                <w:rFonts w:ascii="Arial" w:hAnsi="Arial" w:cs="Arial"/>
                <w:bCs/>
                <w:sz w:val="20"/>
                <w:szCs w:val="20"/>
              </w:rPr>
              <w:t>%)</w:t>
            </w:r>
          </w:p>
        </w:tc>
      </w:tr>
      <w:tr w:rsidR="00227072" w:rsidRPr="00EF2186" w14:paraId="313744BE"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36075E8" w14:textId="77777777" w:rsidR="00227072" w:rsidRPr="001D5276" w:rsidRDefault="00227072" w:rsidP="008F4141">
            <w:pPr>
              <w:rPr>
                <w:rFonts w:ascii="Arial" w:hAnsi="Arial" w:cs="Arial"/>
                <w:bCs w:val="0"/>
                <w:sz w:val="20"/>
                <w:szCs w:val="20"/>
              </w:rPr>
            </w:pPr>
            <w:r w:rsidRPr="001D5276">
              <w:rPr>
                <w:rFonts w:ascii="Arial" w:hAnsi="Arial" w:cs="Arial"/>
                <w:bCs w:val="0"/>
                <w:sz w:val="20"/>
                <w:szCs w:val="20"/>
              </w:rPr>
              <w:t>Diagnosis</w:t>
            </w:r>
          </w:p>
        </w:tc>
        <w:tc>
          <w:tcPr>
            <w:tcW w:w="1549" w:type="dxa"/>
          </w:tcPr>
          <w:p w14:paraId="26980652" w14:textId="77777777" w:rsidR="00227072" w:rsidRPr="001D5276" w:rsidRDefault="00227072" w:rsidP="008F414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EF5512" w:rsidRPr="00EF2186" w14:paraId="34310EF6"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0E14939" w14:textId="72822864" w:rsidR="00EF5512" w:rsidRPr="001D5276" w:rsidRDefault="00EF5512" w:rsidP="00EF5512">
            <w:pPr>
              <w:rPr>
                <w:rFonts w:ascii="Arial" w:hAnsi="Arial" w:cs="Arial"/>
                <w:sz w:val="20"/>
                <w:szCs w:val="20"/>
              </w:rPr>
            </w:pPr>
            <w:r w:rsidRPr="008F4141">
              <w:rPr>
                <w:rFonts w:ascii="Arial" w:hAnsi="Arial" w:cs="Arial"/>
                <w:b w:val="0"/>
                <w:bCs w:val="0"/>
                <w:sz w:val="20"/>
                <w:szCs w:val="20"/>
              </w:rPr>
              <w:t>Biliary tract</w:t>
            </w:r>
          </w:p>
        </w:tc>
        <w:tc>
          <w:tcPr>
            <w:tcW w:w="1549" w:type="dxa"/>
          </w:tcPr>
          <w:p w14:paraId="7DC2C5F4" w14:textId="06546A76" w:rsidR="00EF5512" w:rsidRPr="001D5276" w:rsidRDefault="00EF5512" w:rsidP="00EF551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 (0.4%)</w:t>
            </w:r>
          </w:p>
        </w:tc>
      </w:tr>
      <w:tr w:rsidR="00EF5512" w:rsidRPr="00EF2186" w14:paraId="727436A0"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61DCB90" w14:textId="6F84D428" w:rsidR="00EF5512" w:rsidRPr="001D5276" w:rsidRDefault="00EF5512" w:rsidP="00EF5512">
            <w:pPr>
              <w:rPr>
                <w:rFonts w:ascii="Arial" w:hAnsi="Arial" w:cs="Arial"/>
                <w:sz w:val="20"/>
                <w:szCs w:val="20"/>
              </w:rPr>
            </w:pPr>
            <w:r w:rsidRPr="001D5276">
              <w:rPr>
                <w:rFonts w:ascii="Arial" w:hAnsi="Arial" w:cs="Arial"/>
                <w:b w:val="0"/>
                <w:sz w:val="20"/>
                <w:szCs w:val="20"/>
              </w:rPr>
              <w:t>Bladder</w:t>
            </w:r>
          </w:p>
        </w:tc>
        <w:tc>
          <w:tcPr>
            <w:tcW w:w="1549" w:type="dxa"/>
          </w:tcPr>
          <w:p w14:paraId="601721B0" w14:textId="55CBF193" w:rsidR="00EF5512" w:rsidRPr="001D5276" w:rsidRDefault="00EF5512" w:rsidP="00EF551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 (</w:t>
            </w:r>
            <w:r>
              <w:rPr>
                <w:rFonts w:ascii="Arial" w:hAnsi="Arial" w:cs="Arial"/>
                <w:bCs/>
                <w:sz w:val="20"/>
                <w:szCs w:val="20"/>
              </w:rPr>
              <w:t>0.4</w:t>
            </w:r>
            <w:r w:rsidRPr="001D5276">
              <w:rPr>
                <w:rFonts w:ascii="Arial" w:hAnsi="Arial" w:cs="Arial"/>
                <w:bCs/>
                <w:sz w:val="20"/>
                <w:szCs w:val="20"/>
              </w:rPr>
              <w:t>%)</w:t>
            </w:r>
          </w:p>
        </w:tc>
      </w:tr>
      <w:tr w:rsidR="00EF5512" w:rsidRPr="00EF2186" w14:paraId="31DA2FA6"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F61FB82" w14:textId="432DF057" w:rsidR="00EF5512" w:rsidRPr="001D5276" w:rsidRDefault="00EF5512" w:rsidP="00EF5512">
            <w:pPr>
              <w:rPr>
                <w:rFonts w:ascii="Arial" w:hAnsi="Arial" w:cs="Arial"/>
                <w:sz w:val="20"/>
                <w:szCs w:val="20"/>
              </w:rPr>
            </w:pPr>
            <w:r w:rsidRPr="001D5276">
              <w:rPr>
                <w:rFonts w:ascii="Arial" w:hAnsi="Arial" w:cs="Arial"/>
                <w:b w:val="0"/>
                <w:sz w:val="20"/>
                <w:szCs w:val="20"/>
              </w:rPr>
              <w:t>Brain and central nervous system</w:t>
            </w:r>
          </w:p>
        </w:tc>
        <w:tc>
          <w:tcPr>
            <w:tcW w:w="1549" w:type="dxa"/>
          </w:tcPr>
          <w:p w14:paraId="7CFA8556" w14:textId="546A1CBC" w:rsidR="00EF5512" w:rsidRPr="001D5276" w:rsidRDefault="00EF5512" w:rsidP="00EF551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12 (</w:t>
            </w:r>
            <w:r>
              <w:rPr>
                <w:rFonts w:ascii="Arial" w:hAnsi="Arial" w:cs="Arial"/>
                <w:bCs/>
                <w:sz w:val="20"/>
                <w:szCs w:val="20"/>
              </w:rPr>
              <w:t>4.7</w:t>
            </w:r>
            <w:r w:rsidRPr="001D5276">
              <w:rPr>
                <w:rFonts w:ascii="Arial" w:hAnsi="Arial" w:cs="Arial"/>
                <w:bCs/>
                <w:sz w:val="20"/>
                <w:szCs w:val="20"/>
              </w:rPr>
              <w:t>%)</w:t>
            </w:r>
          </w:p>
        </w:tc>
      </w:tr>
      <w:tr w:rsidR="00EF5512" w:rsidRPr="00EF2186" w14:paraId="34C3508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458C9C4" w14:textId="05DD3E0E" w:rsidR="00EF5512" w:rsidRPr="001D5276" w:rsidRDefault="00EF5512" w:rsidP="00EF5512">
            <w:pPr>
              <w:rPr>
                <w:rFonts w:ascii="Arial" w:hAnsi="Arial" w:cs="Arial"/>
                <w:sz w:val="20"/>
                <w:szCs w:val="20"/>
              </w:rPr>
            </w:pPr>
            <w:r w:rsidRPr="001D5276">
              <w:rPr>
                <w:rFonts w:ascii="Arial" w:hAnsi="Arial" w:cs="Arial"/>
                <w:b w:val="0"/>
                <w:sz w:val="20"/>
                <w:szCs w:val="20"/>
              </w:rPr>
              <w:t>Breast</w:t>
            </w:r>
          </w:p>
        </w:tc>
        <w:tc>
          <w:tcPr>
            <w:tcW w:w="1549" w:type="dxa"/>
          </w:tcPr>
          <w:p w14:paraId="2D4114AF" w14:textId="13A245D4" w:rsidR="00EF5512" w:rsidRPr="001D5276" w:rsidRDefault="00EF5512" w:rsidP="00EF551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25 (</w:t>
            </w:r>
            <w:r>
              <w:rPr>
                <w:rFonts w:ascii="Arial" w:hAnsi="Arial" w:cs="Arial"/>
                <w:bCs/>
                <w:sz w:val="20"/>
                <w:szCs w:val="20"/>
              </w:rPr>
              <w:t>9.9</w:t>
            </w:r>
            <w:r w:rsidRPr="001D5276">
              <w:rPr>
                <w:rFonts w:ascii="Arial" w:hAnsi="Arial" w:cs="Arial"/>
                <w:bCs/>
                <w:sz w:val="20"/>
                <w:szCs w:val="20"/>
              </w:rPr>
              <w:t>%)</w:t>
            </w:r>
          </w:p>
        </w:tc>
      </w:tr>
      <w:tr w:rsidR="00604C78" w:rsidRPr="00EF2186" w14:paraId="6A095F0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99E4504" w14:textId="153F346F" w:rsidR="00604C78" w:rsidRPr="001D5276" w:rsidRDefault="00604C78" w:rsidP="00604C78">
            <w:pPr>
              <w:rPr>
                <w:rFonts w:ascii="Arial" w:hAnsi="Arial" w:cs="Arial"/>
                <w:sz w:val="20"/>
                <w:szCs w:val="20"/>
              </w:rPr>
            </w:pPr>
            <w:r w:rsidRPr="001D5276">
              <w:rPr>
                <w:rFonts w:ascii="Arial" w:hAnsi="Arial" w:cs="Arial"/>
                <w:b w:val="0"/>
                <w:sz w:val="20"/>
                <w:szCs w:val="20"/>
              </w:rPr>
              <w:t>Bone</w:t>
            </w:r>
          </w:p>
        </w:tc>
        <w:tc>
          <w:tcPr>
            <w:tcW w:w="1549" w:type="dxa"/>
          </w:tcPr>
          <w:p w14:paraId="37CA6174" w14:textId="34CB50A7" w:rsidR="00604C78" w:rsidRPr="001D5276" w:rsidRDefault="00604C78" w:rsidP="00604C7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 (</w:t>
            </w:r>
            <w:r>
              <w:rPr>
                <w:rFonts w:ascii="Arial" w:hAnsi="Arial" w:cs="Arial"/>
                <w:bCs/>
                <w:sz w:val="20"/>
                <w:szCs w:val="20"/>
              </w:rPr>
              <w:t>0.8</w:t>
            </w:r>
            <w:r w:rsidRPr="001D5276">
              <w:rPr>
                <w:rFonts w:ascii="Arial" w:hAnsi="Arial" w:cs="Arial"/>
                <w:bCs/>
                <w:sz w:val="20"/>
                <w:szCs w:val="20"/>
              </w:rPr>
              <w:t>%)</w:t>
            </w:r>
          </w:p>
        </w:tc>
      </w:tr>
      <w:tr w:rsidR="00604C78" w:rsidRPr="00EF2186" w14:paraId="5F2176DC"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AA65F3F" w14:textId="3544CAB3" w:rsidR="00604C78" w:rsidRPr="001D5276" w:rsidRDefault="00604C78" w:rsidP="00604C78">
            <w:pPr>
              <w:rPr>
                <w:rFonts w:ascii="Arial" w:hAnsi="Arial" w:cs="Arial"/>
                <w:sz w:val="20"/>
                <w:szCs w:val="20"/>
              </w:rPr>
            </w:pPr>
            <w:r w:rsidRPr="001D5276">
              <w:rPr>
                <w:rFonts w:ascii="Arial" w:hAnsi="Arial" w:cs="Arial"/>
                <w:b w:val="0"/>
                <w:sz w:val="20"/>
                <w:szCs w:val="20"/>
              </w:rPr>
              <w:t>Colorectal</w:t>
            </w:r>
          </w:p>
        </w:tc>
        <w:tc>
          <w:tcPr>
            <w:tcW w:w="1549" w:type="dxa"/>
          </w:tcPr>
          <w:p w14:paraId="7BA0B3DF" w14:textId="2B21129D" w:rsidR="00604C78" w:rsidRPr="001D5276" w:rsidRDefault="00604C78" w:rsidP="00604C7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9 (</w:t>
            </w:r>
            <w:r>
              <w:rPr>
                <w:rFonts w:ascii="Arial" w:hAnsi="Arial" w:cs="Arial"/>
                <w:bCs/>
                <w:sz w:val="20"/>
                <w:szCs w:val="20"/>
              </w:rPr>
              <w:t>3.6</w:t>
            </w:r>
            <w:r w:rsidRPr="001D5276">
              <w:rPr>
                <w:rFonts w:ascii="Arial" w:hAnsi="Arial" w:cs="Arial"/>
                <w:bCs/>
                <w:sz w:val="20"/>
                <w:szCs w:val="20"/>
              </w:rPr>
              <w:t>%)</w:t>
            </w:r>
          </w:p>
        </w:tc>
      </w:tr>
      <w:tr w:rsidR="00604C78" w:rsidRPr="00EF2186" w14:paraId="1EFAB91A"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917FA90" w14:textId="28A11105" w:rsidR="00604C78" w:rsidRPr="001D5276" w:rsidRDefault="00604C78" w:rsidP="00604C78">
            <w:pPr>
              <w:rPr>
                <w:rFonts w:ascii="Arial" w:hAnsi="Arial" w:cs="Arial"/>
                <w:sz w:val="20"/>
                <w:szCs w:val="20"/>
              </w:rPr>
            </w:pPr>
            <w:r w:rsidRPr="001D5276">
              <w:rPr>
                <w:rFonts w:ascii="Arial" w:hAnsi="Arial" w:cs="Arial"/>
                <w:b w:val="0"/>
                <w:sz w:val="20"/>
                <w:szCs w:val="20"/>
              </w:rPr>
              <w:t>Gastric</w:t>
            </w:r>
          </w:p>
        </w:tc>
        <w:tc>
          <w:tcPr>
            <w:tcW w:w="1549" w:type="dxa"/>
          </w:tcPr>
          <w:p w14:paraId="67F4374F" w14:textId="4616AC5B" w:rsidR="00604C78" w:rsidRPr="001D5276" w:rsidRDefault="00604C78" w:rsidP="00604C7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 (</w:t>
            </w:r>
            <w:r>
              <w:rPr>
                <w:rFonts w:ascii="Arial" w:hAnsi="Arial" w:cs="Arial"/>
                <w:bCs/>
                <w:sz w:val="20"/>
                <w:szCs w:val="20"/>
              </w:rPr>
              <w:t>0.4</w:t>
            </w:r>
            <w:r w:rsidRPr="001D5276">
              <w:rPr>
                <w:rFonts w:ascii="Arial" w:hAnsi="Arial" w:cs="Arial"/>
                <w:bCs/>
                <w:sz w:val="20"/>
                <w:szCs w:val="20"/>
              </w:rPr>
              <w:t>%)</w:t>
            </w:r>
          </w:p>
        </w:tc>
      </w:tr>
      <w:tr w:rsidR="00604C78" w:rsidRPr="00EF2186" w14:paraId="2074B8D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054F568" w14:textId="508A7662" w:rsidR="00604C78" w:rsidRPr="001D5276" w:rsidRDefault="00604C78" w:rsidP="00604C78">
            <w:pPr>
              <w:rPr>
                <w:rFonts w:ascii="Arial" w:hAnsi="Arial" w:cs="Arial"/>
                <w:b w:val="0"/>
                <w:sz w:val="20"/>
                <w:szCs w:val="20"/>
              </w:rPr>
            </w:pPr>
            <w:r w:rsidRPr="001D5276">
              <w:rPr>
                <w:rFonts w:ascii="Arial" w:hAnsi="Arial" w:cs="Arial"/>
                <w:b w:val="0"/>
                <w:sz w:val="20"/>
                <w:szCs w:val="20"/>
              </w:rPr>
              <w:t>Gynaecological</w:t>
            </w:r>
          </w:p>
        </w:tc>
        <w:tc>
          <w:tcPr>
            <w:tcW w:w="1549" w:type="dxa"/>
          </w:tcPr>
          <w:p w14:paraId="46575C17" w14:textId="6AEC6EA2" w:rsidR="00604C78" w:rsidRPr="001D5276" w:rsidRDefault="00604C78" w:rsidP="00604C7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11 (4</w:t>
            </w:r>
            <w:r>
              <w:rPr>
                <w:rFonts w:ascii="Arial" w:hAnsi="Arial" w:cs="Arial"/>
                <w:bCs/>
                <w:sz w:val="20"/>
                <w:szCs w:val="20"/>
              </w:rPr>
              <w:t>.3</w:t>
            </w:r>
            <w:r w:rsidRPr="001D5276">
              <w:rPr>
                <w:rFonts w:ascii="Arial" w:hAnsi="Arial" w:cs="Arial"/>
                <w:bCs/>
                <w:sz w:val="20"/>
                <w:szCs w:val="20"/>
              </w:rPr>
              <w:t>%)</w:t>
            </w:r>
          </w:p>
        </w:tc>
      </w:tr>
      <w:tr w:rsidR="00604C78" w:rsidRPr="00EF2186" w14:paraId="6F40B666"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8E506AC" w14:textId="272B848C" w:rsidR="00604C78" w:rsidRPr="001D5276" w:rsidRDefault="00604C78" w:rsidP="00604C78">
            <w:pPr>
              <w:rPr>
                <w:rFonts w:ascii="Arial" w:hAnsi="Arial" w:cs="Arial"/>
                <w:b w:val="0"/>
                <w:sz w:val="20"/>
                <w:szCs w:val="20"/>
              </w:rPr>
            </w:pPr>
            <w:r w:rsidRPr="001D5276">
              <w:rPr>
                <w:rFonts w:ascii="Arial" w:hAnsi="Arial" w:cs="Arial"/>
                <w:b w:val="0"/>
                <w:sz w:val="20"/>
                <w:szCs w:val="20"/>
              </w:rPr>
              <w:t xml:space="preserve">Head and neck </w:t>
            </w:r>
          </w:p>
        </w:tc>
        <w:tc>
          <w:tcPr>
            <w:tcW w:w="1549" w:type="dxa"/>
          </w:tcPr>
          <w:p w14:paraId="453DCF26" w14:textId="4B88B18C" w:rsidR="00604C78" w:rsidRPr="001D5276" w:rsidRDefault="00604C78" w:rsidP="00604C7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13 (5</w:t>
            </w:r>
            <w:r>
              <w:rPr>
                <w:rFonts w:ascii="Arial" w:hAnsi="Arial" w:cs="Arial"/>
                <w:bCs/>
                <w:sz w:val="20"/>
                <w:szCs w:val="20"/>
              </w:rPr>
              <w:t>.1</w:t>
            </w:r>
            <w:r w:rsidRPr="001D5276">
              <w:rPr>
                <w:rFonts w:ascii="Arial" w:hAnsi="Arial" w:cs="Arial"/>
                <w:bCs/>
                <w:sz w:val="20"/>
                <w:szCs w:val="20"/>
              </w:rPr>
              <w:t>%)</w:t>
            </w:r>
          </w:p>
        </w:tc>
      </w:tr>
      <w:tr w:rsidR="00604C78" w:rsidRPr="00EF2186" w14:paraId="0A966686"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0A25FD7" w14:textId="26F811B0" w:rsidR="00604C78" w:rsidRPr="001D5276" w:rsidRDefault="00604C78" w:rsidP="00604C78">
            <w:pPr>
              <w:rPr>
                <w:rFonts w:ascii="Arial" w:hAnsi="Arial" w:cs="Arial"/>
                <w:b w:val="0"/>
                <w:sz w:val="20"/>
                <w:szCs w:val="20"/>
              </w:rPr>
            </w:pPr>
            <w:r w:rsidRPr="001D5276">
              <w:rPr>
                <w:rFonts w:ascii="Arial" w:hAnsi="Arial" w:cs="Arial"/>
                <w:b w:val="0"/>
                <w:sz w:val="20"/>
                <w:szCs w:val="20"/>
              </w:rPr>
              <w:t>Leukaemia</w:t>
            </w:r>
          </w:p>
        </w:tc>
        <w:tc>
          <w:tcPr>
            <w:tcW w:w="1549" w:type="dxa"/>
          </w:tcPr>
          <w:p w14:paraId="10438D74" w14:textId="15CB5998" w:rsidR="00604C78" w:rsidRPr="001D5276" w:rsidRDefault="00604C78" w:rsidP="00604C7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31 (12</w:t>
            </w:r>
            <w:r>
              <w:rPr>
                <w:rFonts w:ascii="Arial" w:hAnsi="Arial" w:cs="Arial"/>
                <w:bCs/>
                <w:sz w:val="20"/>
                <w:szCs w:val="20"/>
              </w:rPr>
              <w:t>.3</w:t>
            </w:r>
            <w:r w:rsidRPr="001D5276">
              <w:rPr>
                <w:rFonts w:ascii="Arial" w:hAnsi="Arial" w:cs="Arial"/>
                <w:bCs/>
                <w:sz w:val="20"/>
                <w:szCs w:val="20"/>
              </w:rPr>
              <w:t>%)</w:t>
            </w:r>
          </w:p>
        </w:tc>
      </w:tr>
      <w:tr w:rsidR="00604C78" w:rsidRPr="00EF2186" w14:paraId="4BEB5663"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B49B1B3" w14:textId="3538C8BA" w:rsidR="00604C78" w:rsidRPr="001D5276" w:rsidRDefault="00604C78" w:rsidP="00604C78">
            <w:pPr>
              <w:rPr>
                <w:rFonts w:ascii="Arial" w:hAnsi="Arial" w:cs="Arial"/>
                <w:sz w:val="20"/>
                <w:szCs w:val="20"/>
              </w:rPr>
            </w:pPr>
            <w:r w:rsidRPr="001D5276">
              <w:rPr>
                <w:rFonts w:ascii="Arial" w:hAnsi="Arial" w:cs="Arial"/>
                <w:b w:val="0"/>
                <w:sz w:val="20"/>
                <w:szCs w:val="20"/>
              </w:rPr>
              <w:t>Lymphoma</w:t>
            </w:r>
          </w:p>
        </w:tc>
        <w:tc>
          <w:tcPr>
            <w:tcW w:w="1549" w:type="dxa"/>
          </w:tcPr>
          <w:p w14:paraId="4532E0EA" w14:textId="5E795D5D" w:rsidR="00604C78" w:rsidRPr="001D5276" w:rsidRDefault="00604C78" w:rsidP="00604C7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49 (19</w:t>
            </w:r>
            <w:r>
              <w:rPr>
                <w:rFonts w:ascii="Arial" w:hAnsi="Arial" w:cs="Arial"/>
                <w:bCs/>
                <w:sz w:val="20"/>
                <w:szCs w:val="20"/>
              </w:rPr>
              <w:t>.4</w:t>
            </w:r>
            <w:r w:rsidRPr="001D5276">
              <w:rPr>
                <w:rFonts w:ascii="Arial" w:hAnsi="Arial" w:cs="Arial"/>
                <w:bCs/>
                <w:sz w:val="20"/>
                <w:szCs w:val="20"/>
              </w:rPr>
              <w:t>%)</w:t>
            </w:r>
          </w:p>
        </w:tc>
      </w:tr>
      <w:tr w:rsidR="00150EE7" w:rsidRPr="00EF2186" w14:paraId="48DA255E"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6E7CBD1" w14:textId="7484C739" w:rsidR="00150EE7" w:rsidRPr="001D5276" w:rsidRDefault="00150EE7" w:rsidP="00150EE7">
            <w:pPr>
              <w:rPr>
                <w:rFonts w:ascii="Arial" w:hAnsi="Arial" w:cs="Arial"/>
                <w:b w:val="0"/>
                <w:sz w:val="20"/>
                <w:szCs w:val="20"/>
              </w:rPr>
            </w:pPr>
            <w:r w:rsidRPr="001D5276">
              <w:rPr>
                <w:rFonts w:ascii="Arial" w:hAnsi="Arial" w:cs="Arial"/>
                <w:b w:val="0"/>
                <w:sz w:val="20"/>
                <w:szCs w:val="20"/>
              </w:rPr>
              <w:t>Melanoma</w:t>
            </w:r>
          </w:p>
        </w:tc>
        <w:tc>
          <w:tcPr>
            <w:tcW w:w="1549" w:type="dxa"/>
          </w:tcPr>
          <w:p w14:paraId="4582E00D" w14:textId="24DBC8B9"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 (2</w:t>
            </w:r>
            <w:r>
              <w:rPr>
                <w:rFonts w:ascii="Arial" w:hAnsi="Arial" w:cs="Arial"/>
                <w:bCs/>
                <w:sz w:val="20"/>
                <w:szCs w:val="20"/>
              </w:rPr>
              <w:t>.4</w:t>
            </w:r>
            <w:r w:rsidRPr="001D5276">
              <w:rPr>
                <w:rFonts w:ascii="Arial" w:hAnsi="Arial" w:cs="Arial"/>
                <w:bCs/>
                <w:sz w:val="20"/>
                <w:szCs w:val="20"/>
              </w:rPr>
              <w:t>%)</w:t>
            </w:r>
          </w:p>
        </w:tc>
      </w:tr>
      <w:tr w:rsidR="00150EE7" w:rsidRPr="00EF2186" w14:paraId="73528705"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3D86E66" w14:textId="52AD3F7F" w:rsidR="00150EE7" w:rsidRPr="001D5276" w:rsidRDefault="00150EE7" w:rsidP="00150EE7">
            <w:pPr>
              <w:rPr>
                <w:rFonts w:ascii="Arial" w:hAnsi="Arial" w:cs="Arial"/>
                <w:b w:val="0"/>
                <w:sz w:val="20"/>
                <w:szCs w:val="20"/>
              </w:rPr>
            </w:pPr>
            <w:r w:rsidRPr="001D5276">
              <w:rPr>
                <w:rFonts w:ascii="Arial" w:hAnsi="Arial" w:cs="Arial"/>
                <w:b w:val="0"/>
                <w:sz w:val="20"/>
                <w:szCs w:val="20"/>
              </w:rPr>
              <w:t>Multiple myeloma</w:t>
            </w:r>
          </w:p>
        </w:tc>
        <w:tc>
          <w:tcPr>
            <w:tcW w:w="1549" w:type="dxa"/>
          </w:tcPr>
          <w:p w14:paraId="5110246F" w14:textId="184859E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 (</w:t>
            </w:r>
            <w:r>
              <w:rPr>
                <w:rFonts w:ascii="Arial" w:hAnsi="Arial" w:cs="Arial"/>
                <w:bCs/>
                <w:sz w:val="20"/>
                <w:szCs w:val="20"/>
              </w:rPr>
              <w:t>0.</w:t>
            </w:r>
            <w:r w:rsidR="00B24C6E">
              <w:rPr>
                <w:rFonts w:ascii="Arial" w:hAnsi="Arial" w:cs="Arial"/>
                <w:bCs/>
                <w:sz w:val="20"/>
                <w:szCs w:val="20"/>
              </w:rPr>
              <w:t>4</w:t>
            </w:r>
            <w:r w:rsidRPr="001D5276">
              <w:rPr>
                <w:rFonts w:ascii="Arial" w:hAnsi="Arial" w:cs="Arial"/>
                <w:bCs/>
                <w:sz w:val="20"/>
                <w:szCs w:val="20"/>
              </w:rPr>
              <w:t>%)</w:t>
            </w:r>
          </w:p>
        </w:tc>
      </w:tr>
      <w:tr w:rsidR="00150EE7" w:rsidRPr="00EF2186" w14:paraId="4FAAA3A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012BCB5" w14:textId="0AABED54" w:rsidR="00150EE7" w:rsidRPr="001D5276" w:rsidRDefault="00150EE7" w:rsidP="00150EE7">
            <w:pPr>
              <w:rPr>
                <w:rFonts w:ascii="Arial" w:hAnsi="Arial" w:cs="Arial"/>
                <w:b w:val="0"/>
                <w:sz w:val="20"/>
                <w:szCs w:val="20"/>
              </w:rPr>
            </w:pPr>
            <w:r w:rsidRPr="001D5276">
              <w:rPr>
                <w:rFonts w:ascii="Arial" w:hAnsi="Arial" w:cs="Arial"/>
                <w:b w:val="0"/>
                <w:sz w:val="20"/>
                <w:szCs w:val="20"/>
              </w:rPr>
              <w:t>Neuroendocrine</w:t>
            </w:r>
          </w:p>
        </w:tc>
        <w:tc>
          <w:tcPr>
            <w:tcW w:w="1549" w:type="dxa"/>
          </w:tcPr>
          <w:p w14:paraId="29DE4931" w14:textId="00BC5E6D"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 (</w:t>
            </w:r>
            <w:r>
              <w:rPr>
                <w:rFonts w:ascii="Arial" w:hAnsi="Arial" w:cs="Arial"/>
                <w:bCs/>
                <w:sz w:val="20"/>
                <w:szCs w:val="20"/>
              </w:rPr>
              <w:t>0.8</w:t>
            </w:r>
            <w:r w:rsidRPr="001D5276">
              <w:rPr>
                <w:rFonts w:ascii="Arial" w:hAnsi="Arial" w:cs="Arial"/>
                <w:bCs/>
                <w:sz w:val="20"/>
                <w:szCs w:val="20"/>
              </w:rPr>
              <w:t>%)</w:t>
            </w:r>
          </w:p>
        </w:tc>
      </w:tr>
      <w:tr w:rsidR="00150EE7" w:rsidRPr="00EF2186" w14:paraId="39F3A981"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05643F8" w14:textId="720D3493" w:rsidR="00150EE7" w:rsidRPr="001D5276" w:rsidRDefault="00150EE7" w:rsidP="00150EE7">
            <w:pPr>
              <w:rPr>
                <w:rFonts w:ascii="Arial" w:hAnsi="Arial" w:cs="Arial"/>
                <w:b w:val="0"/>
                <w:sz w:val="20"/>
                <w:szCs w:val="20"/>
              </w:rPr>
            </w:pPr>
            <w:r w:rsidRPr="001D5276">
              <w:rPr>
                <w:rFonts w:ascii="Arial" w:hAnsi="Arial" w:cs="Arial"/>
                <w:b w:val="0"/>
                <w:sz w:val="20"/>
                <w:szCs w:val="20"/>
              </w:rPr>
              <w:t>Pancrea</w:t>
            </w:r>
            <w:r>
              <w:rPr>
                <w:rFonts w:ascii="Arial" w:hAnsi="Arial" w:cs="Arial"/>
                <w:b w:val="0"/>
                <w:sz w:val="20"/>
                <w:szCs w:val="20"/>
              </w:rPr>
              <w:t>tic</w:t>
            </w:r>
          </w:p>
        </w:tc>
        <w:tc>
          <w:tcPr>
            <w:tcW w:w="1549" w:type="dxa"/>
          </w:tcPr>
          <w:p w14:paraId="687A614D" w14:textId="7FA6F066"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Pr>
                <w:rFonts w:ascii="Arial" w:hAnsi="Arial" w:cs="Arial"/>
                <w:bCs/>
                <w:sz w:val="20"/>
                <w:szCs w:val="20"/>
              </w:rPr>
              <w:t>1.6</w:t>
            </w:r>
            <w:r w:rsidRPr="001D5276">
              <w:rPr>
                <w:rFonts w:ascii="Arial" w:hAnsi="Arial" w:cs="Arial"/>
                <w:bCs/>
                <w:sz w:val="20"/>
                <w:szCs w:val="20"/>
              </w:rPr>
              <w:t>%)</w:t>
            </w:r>
          </w:p>
        </w:tc>
      </w:tr>
      <w:tr w:rsidR="00150EE7" w:rsidRPr="00EF2186" w14:paraId="2F50588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F3BB399" w14:textId="63265926" w:rsidR="00150EE7" w:rsidRPr="001D5276" w:rsidRDefault="00150EE7" w:rsidP="00150EE7">
            <w:pPr>
              <w:rPr>
                <w:rFonts w:ascii="Arial" w:hAnsi="Arial" w:cs="Arial"/>
                <w:b w:val="0"/>
                <w:sz w:val="20"/>
                <w:szCs w:val="20"/>
              </w:rPr>
            </w:pPr>
            <w:r w:rsidRPr="001D5276">
              <w:rPr>
                <w:rFonts w:ascii="Arial" w:hAnsi="Arial" w:cs="Arial"/>
                <w:b w:val="0"/>
                <w:sz w:val="20"/>
                <w:szCs w:val="20"/>
              </w:rPr>
              <w:t>Sarcoma</w:t>
            </w:r>
          </w:p>
        </w:tc>
        <w:tc>
          <w:tcPr>
            <w:tcW w:w="1549" w:type="dxa"/>
          </w:tcPr>
          <w:p w14:paraId="1065E008" w14:textId="5136FB51"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54 (21</w:t>
            </w:r>
            <w:r>
              <w:rPr>
                <w:rFonts w:ascii="Arial" w:hAnsi="Arial" w:cs="Arial"/>
                <w:bCs/>
                <w:sz w:val="20"/>
                <w:szCs w:val="20"/>
              </w:rPr>
              <w:t>.3</w:t>
            </w:r>
            <w:r w:rsidRPr="001D5276">
              <w:rPr>
                <w:rFonts w:ascii="Arial" w:hAnsi="Arial" w:cs="Arial"/>
                <w:bCs/>
                <w:sz w:val="20"/>
                <w:szCs w:val="20"/>
              </w:rPr>
              <w:t>%)</w:t>
            </w:r>
          </w:p>
        </w:tc>
      </w:tr>
      <w:tr w:rsidR="00150EE7" w:rsidRPr="00EF2186" w14:paraId="32A4FC96"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8608FFA" w14:textId="35B70610" w:rsidR="00150EE7" w:rsidRPr="001D5276" w:rsidRDefault="00150EE7" w:rsidP="00150EE7">
            <w:pPr>
              <w:rPr>
                <w:rFonts w:ascii="Arial" w:hAnsi="Arial" w:cs="Arial"/>
                <w:b w:val="0"/>
                <w:sz w:val="20"/>
                <w:szCs w:val="20"/>
              </w:rPr>
            </w:pPr>
            <w:r w:rsidRPr="001D5276">
              <w:rPr>
                <w:rFonts w:ascii="Arial" w:hAnsi="Arial" w:cs="Arial"/>
                <w:b w:val="0"/>
                <w:sz w:val="20"/>
                <w:szCs w:val="20"/>
              </w:rPr>
              <w:t>Testicular (germ cell)</w:t>
            </w:r>
          </w:p>
        </w:tc>
        <w:tc>
          <w:tcPr>
            <w:tcW w:w="1549" w:type="dxa"/>
          </w:tcPr>
          <w:p w14:paraId="6B80435B" w14:textId="4970615D"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27 (1</w:t>
            </w:r>
            <w:r>
              <w:rPr>
                <w:rFonts w:ascii="Arial" w:hAnsi="Arial" w:cs="Arial"/>
                <w:bCs/>
                <w:sz w:val="20"/>
                <w:szCs w:val="20"/>
              </w:rPr>
              <w:t>0.7</w:t>
            </w:r>
            <w:r w:rsidRPr="001D5276">
              <w:rPr>
                <w:rFonts w:ascii="Arial" w:hAnsi="Arial" w:cs="Arial"/>
                <w:bCs/>
                <w:sz w:val="20"/>
                <w:szCs w:val="20"/>
              </w:rPr>
              <w:t>%)</w:t>
            </w:r>
          </w:p>
        </w:tc>
      </w:tr>
      <w:tr w:rsidR="00150EE7" w:rsidRPr="00EF2186" w14:paraId="39E65E09"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1848190"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Thyroid</w:t>
            </w:r>
          </w:p>
        </w:tc>
        <w:tc>
          <w:tcPr>
            <w:tcW w:w="1549" w:type="dxa"/>
          </w:tcPr>
          <w:p w14:paraId="336B63F4" w14:textId="4B32D58B"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w:t>
            </w:r>
            <w:r w:rsidRPr="001D5276">
              <w:rPr>
                <w:rFonts w:ascii="Arial" w:hAnsi="Arial" w:cs="Arial"/>
                <w:bCs/>
                <w:sz w:val="20"/>
                <w:szCs w:val="20"/>
              </w:rPr>
              <w:t xml:space="preserve"> (</w:t>
            </w:r>
            <w:r>
              <w:rPr>
                <w:rFonts w:ascii="Arial" w:hAnsi="Arial" w:cs="Arial"/>
                <w:bCs/>
                <w:sz w:val="20"/>
                <w:szCs w:val="20"/>
              </w:rPr>
              <w:t>1.2</w:t>
            </w:r>
            <w:r w:rsidRPr="001D5276">
              <w:rPr>
                <w:rFonts w:ascii="Arial" w:hAnsi="Arial" w:cs="Arial"/>
                <w:bCs/>
                <w:sz w:val="20"/>
                <w:szCs w:val="20"/>
              </w:rPr>
              <w:t>%)</w:t>
            </w:r>
          </w:p>
        </w:tc>
      </w:tr>
      <w:tr w:rsidR="00150EE7" w:rsidRPr="00EF2186" w14:paraId="51F89CF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5DD4BE9" w14:textId="77777777" w:rsidR="00150EE7" w:rsidRPr="001D5276" w:rsidRDefault="00150EE7" w:rsidP="00150EE7">
            <w:pPr>
              <w:rPr>
                <w:rFonts w:ascii="Arial" w:hAnsi="Arial" w:cs="Arial"/>
                <w:bCs w:val="0"/>
                <w:sz w:val="20"/>
                <w:szCs w:val="20"/>
              </w:rPr>
            </w:pPr>
            <w:r w:rsidRPr="001D5276">
              <w:rPr>
                <w:rFonts w:ascii="Arial" w:hAnsi="Arial" w:cs="Arial"/>
                <w:bCs w:val="0"/>
                <w:sz w:val="20"/>
                <w:szCs w:val="20"/>
              </w:rPr>
              <w:t>Disease stage</w:t>
            </w:r>
          </w:p>
        </w:tc>
        <w:tc>
          <w:tcPr>
            <w:tcW w:w="1549" w:type="dxa"/>
          </w:tcPr>
          <w:p w14:paraId="25B5FEB1" w14:textId="7777777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150EE7" w:rsidRPr="00EF2186" w14:paraId="3F226191"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9ABD487"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Localised</w:t>
            </w:r>
          </w:p>
        </w:tc>
        <w:tc>
          <w:tcPr>
            <w:tcW w:w="1549" w:type="dxa"/>
          </w:tcPr>
          <w:p w14:paraId="60051C7A" w14:textId="631014EA"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116 (4</w:t>
            </w:r>
            <w:r>
              <w:rPr>
                <w:rFonts w:ascii="Arial" w:hAnsi="Arial" w:cs="Arial"/>
                <w:bCs/>
                <w:sz w:val="20"/>
                <w:szCs w:val="20"/>
              </w:rPr>
              <w:t>5.8</w:t>
            </w:r>
            <w:r w:rsidRPr="001D5276">
              <w:rPr>
                <w:rFonts w:ascii="Arial" w:hAnsi="Arial" w:cs="Arial"/>
                <w:bCs/>
                <w:sz w:val="20"/>
                <w:szCs w:val="20"/>
              </w:rPr>
              <w:t>%)</w:t>
            </w:r>
          </w:p>
        </w:tc>
      </w:tr>
      <w:tr w:rsidR="00150EE7" w:rsidRPr="00EF2186" w14:paraId="0CE8EEEC"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505CB13"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Locally advanced</w:t>
            </w:r>
          </w:p>
        </w:tc>
        <w:tc>
          <w:tcPr>
            <w:tcW w:w="1549" w:type="dxa"/>
          </w:tcPr>
          <w:p w14:paraId="6A4C51BF" w14:textId="36D57A10"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 (</w:t>
            </w:r>
            <w:r>
              <w:rPr>
                <w:rFonts w:ascii="Arial" w:hAnsi="Arial" w:cs="Arial"/>
                <w:bCs/>
                <w:sz w:val="20"/>
                <w:szCs w:val="20"/>
              </w:rPr>
              <w:t>0.4</w:t>
            </w:r>
            <w:r w:rsidRPr="001D5276">
              <w:rPr>
                <w:rFonts w:ascii="Arial" w:hAnsi="Arial" w:cs="Arial"/>
                <w:bCs/>
                <w:sz w:val="20"/>
                <w:szCs w:val="20"/>
              </w:rPr>
              <w:t>%)</w:t>
            </w:r>
          </w:p>
        </w:tc>
      </w:tr>
      <w:tr w:rsidR="00150EE7" w:rsidRPr="00EF2186" w14:paraId="02F96242"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F2281BD"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Metastatic</w:t>
            </w:r>
          </w:p>
        </w:tc>
        <w:tc>
          <w:tcPr>
            <w:tcW w:w="1549" w:type="dxa"/>
          </w:tcPr>
          <w:p w14:paraId="49D81DBB" w14:textId="488700BF"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81 (32</w:t>
            </w:r>
            <w:r>
              <w:rPr>
                <w:rFonts w:ascii="Arial" w:hAnsi="Arial" w:cs="Arial"/>
                <w:bCs/>
                <w:sz w:val="20"/>
                <w:szCs w:val="20"/>
              </w:rPr>
              <w:t>.0</w:t>
            </w:r>
            <w:r w:rsidRPr="001D5276">
              <w:rPr>
                <w:rFonts w:ascii="Arial" w:hAnsi="Arial" w:cs="Arial"/>
                <w:bCs/>
                <w:sz w:val="20"/>
                <w:szCs w:val="20"/>
              </w:rPr>
              <w:t>%)</w:t>
            </w:r>
          </w:p>
        </w:tc>
      </w:tr>
      <w:tr w:rsidR="00150EE7" w:rsidRPr="00EF2186" w14:paraId="4329CCD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43B30DB"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Not applicable (e.g., Leukaemia)</w:t>
            </w:r>
          </w:p>
        </w:tc>
        <w:tc>
          <w:tcPr>
            <w:tcW w:w="1549" w:type="dxa"/>
          </w:tcPr>
          <w:p w14:paraId="5DCE01D9" w14:textId="7007296A"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51 (20</w:t>
            </w:r>
            <w:r>
              <w:rPr>
                <w:rFonts w:ascii="Arial" w:hAnsi="Arial" w:cs="Arial"/>
                <w:bCs/>
                <w:sz w:val="20"/>
                <w:szCs w:val="20"/>
              </w:rPr>
              <w:t>.2</w:t>
            </w:r>
            <w:r w:rsidRPr="001D5276">
              <w:rPr>
                <w:rFonts w:ascii="Arial" w:hAnsi="Arial" w:cs="Arial"/>
                <w:bCs/>
                <w:sz w:val="20"/>
                <w:szCs w:val="20"/>
              </w:rPr>
              <w:t>%)</w:t>
            </w:r>
          </w:p>
        </w:tc>
      </w:tr>
      <w:tr w:rsidR="00150EE7" w:rsidRPr="00EF2186" w14:paraId="72A4046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5A3C98B" w14:textId="77777777" w:rsidR="00150EE7" w:rsidRPr="001D5276" w:rsidRDefault="00150EE7" w:rsidP="00150EE7">
            <w:pPr>
              <w:rPr>
                <w:rFonts w:ascii="Arial" w:hAnsi="Arial" w:cs="Arial"/>
                <w:b w:val="0"/>
                <w:i/>
                <w:iCs/>
                <w:sz w:val="20"/>
                <w:szCs w:val="20"/>
              </w:rPr>
            </w:pPr>
            <w:r w:rsidRPr="001D5276">
              <w:rPr>
                <w:rFonts w:ascii="Arial" w:hAnsi="Arial" w:cs="Arial"/>
                <w:b w:val="0"/>
                <w:i/>
                <w:iCs/>
                <w:sz w:val="20"/>
                <w:szCs w:val="20"/>
              </w:rPr>
              <w:t>Not specified or unknown</w:t>
            </w:r>
          </w:p>
        </w:tc>
        <w:tc>
          <w:tcPr>
            <w:tcW w:w="1549" w:type="dxa"/>
          </w:tcPr>
          <w:p w14:paraId="67779BE1" w14:textId="5BB8B91D"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Pr>
                <w:rFonts w:ascii="Arial" w:hAnsi="Arial" w:cs="Arial"/>
                <w:bCs/>
                <w:sz w:val="20"/>
                <w:szCs w:val="20"/>
              </w:rPr>
              <w:t>1.6</w:t>
            </w:r>
            <w:r w:rsidRPr="001D5276">
              <w:rPr>
                <w:rFonts w:ascii="Arial" w:hAnsi="Arial" w:cs="Arial"/>
                <w:bCs/>
                <w:sz w:val="20"/>
                <w:szCs w:val="20"/>
              </w:rPr>
              <w:t>%)</w:t>
            </w:r>
          </w:p>
        </w:tc>
      </w:tr>
      <w:tr w:rsidR="00150EE7" w:rsidRPr="00EF2186" w14:paraId="4D4DFF6A"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949619F" w14:textId="77777777" w:rsidR="00150EE7" w:rsidRPr="001D5276" w:rsidRDefault="00150EE7" w:rsidP="00150EE7">
            <w:pPr>
              <w:rPr>
                <w:rFonts w:ascii="Arial" w:hAnsi="Arial" w:cs="Arial"/>
                <w:bCs w:val="0"/>
                <w:sz w:val="20"/>
                <w:szCs w:val="20"/>
              </w:rPr>
            </w:pPr>
            <w:r w:rsidRPr="001D5276">
              <w:rPr>
                <w:rFonts w:ascii="Arial" w:hAnsi="Arial" w:cs="Arial"/>
                <w:bCs w:val="0"/>
                <w:sz w:val="20"/>
                <w:szCs w:val="20"/>
              </w:rPr>
              <w:t>Treatment status</w:t>
            </w:r>
          </w:p>
        </w:tc>
        <w:tc>
          <w:tcPr>
            <w:tcW w:w="1549" w:type="dxa"/>
          </w:tcPr>
          <w:p w14:paraId="2F32DCD1" w14:textId="7777777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150EE7" w:rsidRPr="00EF2186" w14:paraId="71EF0087"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44C55E8"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Currently on treatment / about to start</w:t>
            </w:r>
          </w:p>
        </w:tc>
        <w:tc>
          <w:tcPr>
            <w:tcW w:w="1549" w:type="dxa"/>
          </w:tcPr>
          <w:p w14:paraId="3F887B4D" w14:textId="1C8A0C82"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205 (81</w:t>
            </w:r>
            <w:r>
              <w:rPr>
                <w:rFonts w:ascii="Arial" w:hAnsi="Arial" w:cs="Arial"/>
                <w:bCs/>
                <w:sz w:val="20"/>
                <w:szCs w:val="20"/>
              </w:rPr>
              <w:t>.0</w:t>
            </w:r>
            <w:r w:rsidRPr="001D5276">
              <w:rPr>
                <w:rFonts w:ascii="Arial" w:hAnsi="Arial" w:cs="Arial"/>
                <w:bCs/>
                <w:sz w:val="20"/>
                <w:szCs w:val="20"/>
              </w:rPr>
              <w:t>%)</w:t>
            </w:r>
          </w:p>
        </w:tc>
      </w:tr>
      <w:tr w:rsidR="00150EE7" w:rsidRPr="00EF2186" w14:paraId="73446800"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8F426C9"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Treatment completed within the last 12 months</w:t>
            </w:r>
          </w:p>
        </w:tc>
        <w:tc>
          <w:tcPr>
            <w:tcW w:w="1549" w:type="dxa"/>
          </w:tcPr>
          <w:p w14:paraId="4980F504" w14:textId="0DCC9C6F"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33 (13</w:t>
            </w:r>
            <w:r>
              <w:rPr>
                <w:rFonts w:ascii="Arial" w:hAnsi="Arial" w:cs="Arial"/>
                <w:bCs/>
                <w:sz w:val="20"/>
                <w:szCs w:val="20"/>
              </w:rPr>
              <w:t>.0</w:t>
            </w:r>
            <w:r w:rsidRPr="001D5276">
              <w:rPr>
                <w:rFonts w:ascii="Arial" w:hAnsi="Arial" w:cs="Arial"/>
                <w:bCs/>
                <w:sz w:val="20"/>
                <w:szCs w:val="20"/>
              </w:rPr>
              <w:t>%)</w:t>
            </w:r>
          </w:p>
        </w:tc>
      </w:tr>
      <w:tr w:rsidR="00150EE7" w:rsidRPr="00EF2186" w14:paraId="5251778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256C821"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Supportive or palliative care</w:t>
            </w:r>
          </w:p>
        </w:tc>
        <w:tc>
          <w:tcPr>
            <w:tcW w:w="1549" w:type="dxa"/>
          </w:tcPr>
          <w:p w14:paraId="764864D7" w14:textId="6059CDF1"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11 (4</w:t>
            </w:r>
            <w:r>
              <w:rPr>
                <w:rFonts w:ascii="Arial" w:hAnsi="Arial" w:cs="Arial"/>
                <w:bCs/>
                <w:sz w:val="20"/>
                <w:szCs w:val="20"/>
              </w:rPr>
              <w:t>.3</w:t>
            </w:r>
            <w:r w:rsidRPr="001D5276">
              <w:rPr>
                <w:rFonts w:ascii="Arial" w:hAnsi="Arial" w:cs="Arial"/>
                <w:bCs/>
                <w:sz w:val="20"/>
                <w:szCs w:val="20"/>
              </w:rPr>
              <w:t>%)</w:t>
            </w:r>
          </w:p>
        </w:tc>
      </w:tr>
      <w:tr w:rsidR="00150EE7" w:rsidRPr="00EF2186" w14:paraId="4B79BCC2"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A644859"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Treatment scheduled but not yet started</w:t>
            </w:r>
          </w:p>
        </w:tc>
        <w:tc>
          <w:tcPr>
            <w:tcW w:w="1549" w:type="dxa"/>
          </w:tcPr>
          <w:p w14:paraId="143835EF" w14:textId="517AB22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Pr>
                <w:rFonts w:ascii="Arial" w:hAnsi="Arial" w:cs="Arial"/>
                <w:bCs/>
                <w:sz w:val="20"/>
                <w:szCs w:val="20"/>
              </w:rPr>
              <w:t>1.6</w:t>
            </w:r>
            <w:r w:rsidRPr="001D5276">
              <w:rPr>
                <w:rFonts w:ascii="Arial" w:hAnsi="Arial" w:cs="Arial"/>
                <w:bCs/>
                <w:sz w:val="20"/>
                <w:szCs w:val="20"/>
              </w:rPr>
              <w:t>%)</w:t>
            </w:r>
          </w:p>
        </w:tc>
      </w:tr>
      <w:tr w:rsidR="00150EE7" w:rsidRPr="00EF2186" w14:paraId="342D86F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84B3B64" w14:textId="77777777" w:rsidR="00150EE7" w:rsidRPr="001D5276" w:rsidRDefault="00150EE7" w:rsidP="00150EE7">
            <w:pPr>
              <w:rPr>
                <w:rFonts w:ascii="Arial" w:hAnsi="Arial" w:cs="Arial"/>
                <w:bCs w:val="0"/>
                <w:sz w:val="20"/>
                <w:szCs w:val="20"/>
              </w:rPr>
            </w:pPr>
            <w:r w:rsidRPr="001D5276">
              <w:rPr>
                <w:rFonts w:ascii="Arial" w:hAnsi="Arial" w:cs="Arial"/>
                <w:bCs w:val="0"/>
                <w:sz w:val="20"/>
                <w:szCs w:val="20"/>
              </w:rPr>
              <w:t>Treatment intent</w:t>
            </w:r>
          </w:p>
        </w:tc>
        <w:tc>
          <w:tcPr>
            <w:tcW w:w="1549" w:type="dxa"/>
          </w:tcPr>
          <w:p w14:paraId="193227CC" w14:textId="7777777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150EE7" w:rsidRPr="00EF2186" w14:paraId="08C94B29"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1A0757F"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Curative</w:t>
            </w:r>
          </w:p>
        </w:tc>
        <w:tc>
          <w:tcPr>
            <w:tcW w:w="1549" w:type="dxa"/>
          </w:tcPr>
          <w:p w14:paraId="13C85DF5" w14:textId="181DDBF9"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199 (7</w:t>
            </w:r>
            <w:r>
              <w:rPr>
                <w:rFonts w:ascii="Arial" w:hAnsi="Arial" w:cs="Arial"/>
                <w:bCs/>
                <w:sz w:val="20"/>
                <w:szCs w:val="20"/>
              </w:rPr>
              <w:t>8.7</w:t>
            </w:r>
            <w:r w:rsidRPr="001D5276">
              <w:rPr>
                <w:rFonts w:ascii="Arial" w:hAnsi="Arial" w:cs="Arial"/>
                <w:bCs/>
                <w:sz w:val="20"/>
                <w:szCs w:val="20"/>
              </w:rPr>
              <w:t>%)</w:t>
            </w:r>
          </w:p>
        </w:tc>
      </w:tr>
      <w:tr w:rsidR="00150EE7" w:rsidRPr="00EF2186" w14:paraId="76E75513"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D551E7D"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Palliative</w:t>
            </w:r>
          </w:p>
        </w:tc>
        <w:tc>
          <w:tcPr>
            <w:tcW w:w="1549" w:type="dxa"/>
          </w:tcPr>
          <w:p w14:paraId="357F7CE6" w14:textId="1CFDA068"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50 (</w:t>
            </w:r>
            <w:r>
              <w:rPr>
                <w:rFonts w:ascii="Arial" w:hAnsi="Arial" w:cs="Arial"/>
                <w:bCs/>
                <w:sz w:val="20"/>
                <w:szCs w:val="20"/>
              </w:rPr>
              <w:t>19.8</w:t>
            </w:r>
            <w:r w:rsidRPr="001D5276">
              <w:rPr>
                <w:rFonts w:ascii="Arial" w:hAnsi="Arial" w:cs="Arial"/>
                <w:bCs/>
                <w:sz w:val="20"/>
                <w:szCs w:val="20"/>
              </w:rPr>
              <w:t>%)</w:t>
            </w:r>
          </w:p>
        </w:tc>
      </w:tr>
      <w:tr w:rsidR="00150EE7" w:rsidRPr="00EF2186" w14:paraId="31D40FF0"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3B7ABB8" w14:textId="77777777" w:rsidR="00150EE7" w:rsidRPr="001D5276" w:rsidRDefault="00150EE7" w:rsidP="00150EE7">
            <w:pPr>
              <w:rPr>
                <w:rFonts w:ascii="Arial" w:hAnsi="Arial" w:cs="Arial"/>
                <w:b w:val="0"/>
                <w:i/>
                <w:iCs/>
                <w:sz w:val="20"/>
                <w:szCs w:val="20"/>
              </w:rPr>
            </w:pPr>
            <w:r w:rsidRPr="001D5276">
              <w:rPr>
                <w:rFonts w:ascii="Arial" w:hAnsi="Arial" w:cs="Arial"/>
                <w:b w:val="0"/>
                <w:i/>
                <w:iCs/>
                <w:sz w:val="20"/>
                <w:szCs w:val="20"/>
              </w:rPr>
              <w:t>Not specified</w:t>
            </w:r>
          </w:p>
        </w:tc>
        <w:tc>
          <w:tcPr>
            <w:tcW w:w="1549" w:type="dxa"/>
          </w:tcPr>
          <w:p w14:paraId="58438863" w14:textId="2F177E1E"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Pr>
                <w:rFonts w:ascii="Arial" w:hAnsi="Arial" w:cs="Arial"/>
                <w:bCs/>
                <w:sz w:val="20"/>
                <w:szCs w:val="20"/>
              </w:rPr>
              <w:t>1.6</w:t>
            </w:r>
            <w:r w:rsidRPr="001D5276">
              <w:rPr>
                <w:rFonts w:ascii="Arial" w:hAnsi="Arial" w:cs="Arial"/>
                <w:bCs/>
                <w:sz w:val="20"/>
                <w:szCs w:val="20"/>
              </w:rPr>
              <w:t>%)</w:t>
            </w:r>
          </w:p>
        </w:tc>
      </w:tr>
      <w:tr w:rsidR="00150EE7" w:rsidRPr="00EF2186" w14:paraId="6E67BD55"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F743917" w14:textId="77777777" w:rsidR="00150EE7" w:rsidRPr="001D5276" w:rsidRDefault="00150EE7" w:rsidP="00150EE7">
            <w:pPr>
              <w:rPr>
                <w:rFonts w:ascii="Arial" w:hAnsi="Arial" w:cs="Arial"/>
                <w:bCs w:val="0"/>
                <w:sz w:val="20"/>
                <w:szCs w:val="20"/>
              </w:rPr>
            </w:pPr>
            <w:r w:rsidRPr="001D5276">
              <w:rPr>
                <w:rFonts w:ascii="Arial" w:hAnsi="Arial" w:cs="Arial"/>
                <w:bCs w:val="0"/>
                <w:sz w:val="20"/>
                <w:szCs w:val="20"/>
              </w:rPr>
              <w:t>Treatment type</w:t>
            </w:r>
          </w:p>
        </w:tc>
        <w:tc>
          <w:tcPr>
            <w:tcW w:w="1549" w:type="dxa"/>
          </w:tcPr>
          <w:p w14:paraId="18BEE519" w14:textId="7777777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150EE7" w:rsidRPr="00EF2186" w14:paraId="6769AAE2"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CD74A23"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Chemotherapy</w:t>
            </w:r>
          </w:p>
        </w:tc>
        <w:tc>
          <w:tcPr>
            <w:tcW w:w="1549" w:type="dxa"/>
          </w:tcPr>
          <w:p w14:paraId="0A43D5B1" w14:textId="339CF5FF"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188 (74</w:t>
            </w:r>
            <w:r>
              <w:rPr>
                <w:rFonts w:ascii="Arial" w:hAnsi="Arial" w:cs="Arial"/>
                <w:bCs/>
                <w:sz w:val="20"/>
                <w:szCs w:val="20"/>
              </w:rPr>
              <w:t>.3</w:t>
            </w:r>
            <w:r w:rsidRPr="001D5276">
              <w:rPr>
                <w:rFonts w:ascii="Arial" w:hAnsi="Arial" w:cs="Arial"/>
                <w:bCs/>
                <w:sz w:val="20"/>
                <w:szCs w:val="20"/>
              </w:rPr>
              <w:t>%)</w:t>
            </w:r>
          </w:p>
        </w:tc>
      </w:tr>
      <w:tr w:rsidR="00150EE7" w:rsidRPr="00EF2186" w14:paraId="07451516"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BCD9A29"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Hormonal therapy</w:t>
            </w:r>
          </w:p>
        </w:tc>
        <w:tc>
          <w:tcPr>
            <w:tcW w:w="1549" w:type="dxa"/>
          </w:tcPr>
          <w:p w14:paraId="799FEC9C" w14:textId="521E9FA6"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15 (</w:t>
            </w:r>
            <w:r>
              <w:rPr>
                <w:rFonts w:ascii="Arial" w:hAnsi="Arial" w:cs="Arial"/>
                <w:bCs/>
                <w:sz w:val="20"/>
                <w:szCs w:val="20"/>
              </w:rPr>
              <w:t>5.9</w:t>
            </w:r>
            <w:r w:rsidRPr="001D5276">
              <w:rPr>
                <w:rFonts w:ascii="Arial" w:hAnsi="Arial" w:cs="Arial"/>
                <w:bCs/>
                <w:sz w:val="20"/>
                <w:szCs w:val="20"/>
              </w:rPr>
              <w:t>%)</w:t>
            </w:r>
          </w:p>
        </w:tc>
      </w:tr>
      <w:tr w:rsidR="00150EE7" w:rsidRPr="00EF2186" w14:paraId="5CFBA0C7"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0469C93"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 xml:space="preserve">Immunotherapy </w:t>
            </w:r>
          </w:p>
        </w:tc>
        <w:tc>
          <w:tcPr>
            <w:tcW w:w="1549" w:type="dxa"/>
          </w:tcPr>
          <w:p w14:paraId="2FF173FE" w14:textId="7777777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23 (9%)</w:t>
            </w:r>
          </w:p>
        </w:tc>
      </w:tr>
      <w:tr w:rsidR="00150EE7" w:rsidRPr="00EF2186" w14:paraId="063077FA"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C53E1C9"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Radiotherapy</w:t>
            </w:r>
          </w:p>
        </w:tc>
        <w:tc>
          <w:tcPr>
            <w:tcW w:w="1549" w:type="dxa"/>
          </w:tcPr>
          <w:p w14:paraId="7909C0A5" w14:textId="7777777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29 (12%)</w:t>
            </w:r>
          </w:p>
        </w:tc>
      </w:tr>
      <w:tr w:rsidR="00150EE7" w:rsidRPr="00EF2186" w14:paraId="39F34439"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C775304" w14:textId="110509B7" w:rsidR="00150EE7" w:rsidRPr="001D5276" w:rsidRDefault="00150EE7" w:rsidP="00150EE7">
            <w:pPr>
              <w:rPr>
                <w:rFonts w:ascii="Arial" w:hAnsi="Arial" w:cs="Arial"/>
                <w:b w:val="0"/>
                <w:sz w:val="20"/>
                <w:szCs w:val="20"/>
              </w:rPr>
            </w:pPr>
            <w:r w:rsidRPr="001D5276">
              <w:rPr>
                <w:rFonts w:ascii="Arial" w:hAnsi="Arial" w:cs="Arial"/>
                <w:b w:val="0"/>
                <w:sz w:val="20"/>
                <w:szCs w:val="20"/>
              </w:rPr>
              <w:t>Stem cell treatment</w:t>
            </w:r>
          </w:p>
        </w:tc>
        <w:tc>
          <w:tcPr>
            <w:tcW w:w="1549" w:type="dxa"/>
          </w:tcPr>
          <w:p w14:paraId="58B885D6" w14:textId="095263E9"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7 (</w:t>
            </w:r>
            <w:r>
              <w:rPr>
                <w:rFonts w:ascii="Arial" w:hAnsi="Arial" w:cs="Arial"/>
                <w:bCs/>
                <w:sz w:val="20"/>
                <w:szCs w:val="20"/>
              </w:rPr>
              <w:t>2.8</w:t>
            </w:r>
            <w:r w:rsidRPr="001D5276">
              <w:rPr>
                <w:rFonts w:ascii="Arial" w:hAnsi="Arial" w:cs="Arial"/>
                <w:bCs/>
                <w:sz w:val="20"/>
                <w:szCs w:val="20"/>
              </w:rPr>
              <w:t>%)</w:t>
            </w:r>
          </w:p>
        </w:tc>
      </w:tr>
      <w:tr w:rsidR="00150EE7" w:rsidRPr="00EF2186" w14:paraId="4D83666B"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ECEB91D" w14:textId="0CBF8E6D" w:rsidR="00150EE7" w:rsidRPr="001D5276" w:rsidRDefault="00150EE7" w:rsidP="00150EE7">
            <w:pPr>
              <w:rPr>
                <w:rFonts w:ascii="Arial" w:hAnsi="Arial" w:cs="Arial"/>
                <w:sz w:val="20"/>
                <w:szCs w:val="20"/>
              </w:rPr>
            </w:pPr>
            <w:r w:rsidRPr="001D5276">
              <w:rPr>
                <w:rFonts w:ascii="Arial" w:hAnsi="Arial" w:cs="Arial"/>
                <w:b w:val="0"/>
                <w:sz w:val="20"/>
                <w:szCs w:val="20"/>
              </w:rPr>
              <w:t>Surgery</w:t>
            </w:r>
          </w:p>
        </w:tc>
        <w:tc>
          <w:tcPr>
            <w:tcW w:w="1549" w:type="dxa"/>
          </w:tcPr>
          <w:p w14:paraId="7BA03E4F" w14:textId="2BC79256"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126 (</w:t>
            </w:r>
            <w:r>
              <w:rPr>
                <w:rFonts w:ascii="Arial" w:hAnsi="Arial" w:cs="Arial"/>
                <w:bCs/>
                <w:sz w:val="20"/>
                <w:szCs w:val="20"/>
              </w:rPr>
              <w:t>49.8</w:t>
            </w:r>
            <w:r w:rsidRPr="001D5276">
              <w:rPr>
                <w:rFonts w:ascii="Arial" w:hAnsi="Arial" w:cs="Arial"/>
                <w:bCs/>
                <w:sz w:val="20"/>
                <w:szCs w:val="20"/>
              </w:rPr>
              <w:t>%)</w:t>
            </w:r>
          </w:p>
        </w:tc>
      </w:tr>
      <w:tr w:rsidR="00150EE7" w:rsidRPr="00EF2186" w14:paraId="3A78C731"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48D249C"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Targeted therapy</w:t>
            </w:r>
          </w:p>
        </w:tc>
        <w:tc>
          <w:tcPr>
            <w:tcW w:w="1549" w:type="dxa"/>
          </w:tcPr>
          <w:p w14:paraId="75C24FB5" w14:textId="440F6322"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25 (</w:t>
            </w:r>
            <w:r>
              <w:rPr>
                <w:rFonts w:ascii="Arial" w:hAnsi="Arial" w:cs="Arial"/>
                <w:bCs/>
                <w:sz w:val="20"/>
                <w:szCs w:val="20"/>
              </w:rPr>
              <w:t>9.9</w:t>
            </w:r>
            <w:r w:rsidRPr="001D5276">
              <w:rPr>
                <w:rFonts w:ascii="Arial" w:hAnsi="Arial" w:cs="Arial"/>
                <w:bCs/>
                <w:sz w:val="20"/>
                <w:szCs w:val="20"/>
              </w:rPr>
              <w:t>%)</w:t>
            </w:r>
          </w:p>
        </w:tc>
      </w:tr>
      <w:tr w:rsidR="00150EE7" w:rsidRPr="00EF2186" w14:paraId="65A8C9A0"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0EDA744" w14:textId="261F450A" w:rsidR="00150EE7" w:rsidRPr="001D5276" w:rsidRDefault="00150EE7" w:rsidP="00150EE7">
            <w:pPr>
              <w:rPr>
                <w:rFonts w:ascii="Arial" w:hAnsi="Arial" w:cs="Arial"/>
                <w:b w:val="0"/>
                <w:sz w:val="20"/>
                <w:szCs w:val="20"/>
              </w:rPr>
            </w:pPr>
            <w:r w:rsidRPr="001D5276">
              <w:rPr>
                <w:rFonts w:ascii="Arial" w:hAnsi="Arial" w:cs="Arial"/>
                <w:b w:val="0"/>
                <w:sz w:val="20"/>
                <w:szCs w:val="20"/>
              </w:rPr>
              <w:t>Other</w:t>
            </w:r>
            <w:r>
              <w:rPr>
                <w:rFonts w:ascii="Arial" w:hAnsi="Arial" w:cs="Arial"/>
                <w:b w:val="0"/>
                <w:sz w:val="20"/>
                <w:szCs w:val="20"/>
              </w:rPr>
              <w:t xml:space="preserve"> (not specified)</w:t>
            </w:r>
          </w:p>
        </w:tc>
        <w:tc>
          <w:tcPr>
            <w:tcW w:w="1549" w:type="dxa"/>
          </w:tcPr>
          <w:p w14:paraId="7836B41E" w14:textId="7A83233B"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sidR="00A740A2">
              <w:rPr>
                <w:rFonts w:ascii="Arial" w:hAnsi="Arial" w:cs="Arial"/>
                <w:bCs/>
                <w:sz w:val="20"/>
                <w:szCs w:val="20"/>
              </w:rPr>
              <w:t>1.6</w:t>
            </w:r>
            <w:r w:rsidRPr="001D5276">
              <w:rPr>
                <w:rFonts w:ascii="Arial" w:hAnsi="Arial" w:cs="Arial"/>
                <w:bCs/>
                <w:sz w:val="20"/>
                <w:szCs w:val="20"/>
              </w:rPr>
              <w:t>%)</w:t>
            </w:r>
          </w:p>
        </w:tc>
      </w:tr>
      <w:tr w:rsidR="00150EE7" w:rsidRPr="00EF2186" w14:paraId="373FE00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74BDA2A" w14:textId="77777777" w:rsidR="00150EE7" w:rsidRPr="001D5276" w:rsidRDefault="00150EE7" w:rsidP="00150EE7">
            <w:pPr>
              <w:rPr>
                <w:rFonts w:ascii="Arial" w:hAnsi="Arial" w:cs="Arial"/>
                <w:bCs w:val="0"/>
                <w:sz w:val="20"/>
                <w:szCs w:val="20"/>
              </w:rPr>
            </w:pPr>
            <w:r w:rsidRPr="001D5276">
              <w:rPr>
                <w:rFonts w:ascii="Arial" w:hAnsi="Arial" w:cs="Arial"/>
                <w:bCs w:val="0"/>
                <w:sz w:val="20"/>
                <w:szCs w:val="20"/>
              </w:rPr>
              <w:t xml:space="preserve">Comorbidity </w:t>
            </w:r>
          </w:p>
        </w:tc>
        <w:tc>
          <w:tcPr>
            <w:tcW w:w="1549" w:type="dxa"/>
          </w:tcPr>
          <w:p w14:paraId="53FD4B55" w14:textId="7777777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150EE7" w:rsidRPr="00EF2186" w14:paraId="572F642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88373AC"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Yes</w:t>
            </w:r>
          </w:p>
        </w:tc>
        <w:tc>
          <w:tcPr>
            <w:tcW w:w="1549" w:type="dxa"/>
          </w:tcPr>
          <w:p w14:paraId="55F94741" w14:textId="74B2DE9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64 (25</w:t>
            </w:r>
            <w:r w:rsidR="00A740A2">
              <w:rPr>
                <w:rFonts w:ascii="Arial" w:hAnsi="Arial" w:cs="Arial"/>
                <w:bCs/>
                <w:sz w:val="20"/>
                <w:szCs w:val="20"/>
              </w:rPr>
              <w:t>.3</w:t>
            </w:r>
            <w:r w:rsidRPr="001D5276">
              <w:rPr>
                <w:rFonts w:ascii="Arial" w:hAnsi="Arial" w:cs="Arial"/>
                <w:bCs/>
                <w:sz w:val="20"/>
                <w:szCs w:val="20"/>
              </w:rPr>
              <w:t>%)</w:t>
            </w:r>
          </w:p>
        </w:tc>
      </w:tr>
      <w:tr w:rsidR="00150EE7" w:rsidRPr="00EF2186" w14:paraId="707BFC87"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022EAD6" w14:textId="77777777" w:rsidR="00150EE7" w:rsidRPr="001D5276" w:rsidRDefault="00150EE7" w:rsidP="00150EE7">
            <w:pPr>
              <w:rPr>
                <w:rFonts w:ascii="Arial" w:hAnsi="Arial" w:cs="Arial"/>
                <w:b w:val="0"/>
                <w:i/>
                <w:iCs/>
                <w:sz w:val="20"/>
                <w:szCs w:val="20"/>
              </w:rPr>
            </w:pPr>
            <w:r w:rsidRPr="001D5276">
              <w:rPr>
                <w:rFonts w:ascii="Arial" w:hAnsi="Arial" w:cs="Arial"/>
                <w:b w:val="0"/>
                <w:i/>
                <w:iCs/>
                <w:sz w:val="20"/>
                <w:szCs w:val="20"/>
              </w:rPr>
              <w:t>Type</w:t>
            </w:r>
          </w:p>
        </w:tc>
        <w:tc>
          <w:tcPr>
            <w:tcW w:w="1549" w:type="dxa"/>
          </w:tcPr>
          <w:p w14:paraId="6698016F" w14:textId="7777777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150EE7" w:rsidRPr="00EF2186" w14:paraId="5498E8DE"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F93B4E3"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Bladder</w:t>
            </w:r>
          </w:p>
        </w:tc>
        <w:tc>
          <w:tcPr>
            <w:tcW w:w="1549" w:type="dxa"/>
          </w:tcPr>
          <w:p w14:paraId="408F4D65" w14:textId="5D1D426A"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 (1</w:t>
            </w:r>
            <w:r w:rsidR="00B24C6E">
              <w:rPr>
                <w:rFonts w:ascii="Arial" w:hAnsi="Arial" w:cs="Arial"/>
                <w:bCs/>
                <w:sz w:val="20"/>
                <w:szCs w:val="20"/>
              </w:rPr>
              <w:t>.2</w:t>
            </w:r>
            <w:r w:rsidRPr="001D5276">
              <w:rPr>
                <w:rFonts w:ascii="Arial" w:hAnsi="Arial" w:cs="Arial"/>
                <w:bCs/>
                <w:sz w:val="20"/>
                <w:szCs w:val="20"/>
              </w:rPr>
              <w:t>%)</w:t>
            </w:r>
          </w:p>
        </w:tc>
      </w:tr>
      <w:tr w:rsidR="00150EE7" w:rsidRPr="00EF2186" w14:paraId="0EB354FE"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92A69F0"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Blood disorder</w:t>
            </w:r>
          </w:p>
        </w:tc>
        <w:tc>
          <w:tcPr>
            <w:tcW w:w="1549" w:type="dxa"/>
          </w:tcPr>
          <w:p w14:paraId="3B2ED522" w14:textId="4956FB54"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 (1</w:t>
            </w:r>
            <w:r w:rsidR="00B24C6E">
              <w:rPr>
                <w:rFonts w:ascii="Arial" w:hAnsi="Arial" w:cs="Arial"/>
                <w:bCs/>
                <w:sz w:val="20"/>
                <w:szCs w:val="20"/>
              </w:rPr>
              <w:t>.2</w:t>
            </w:r>
            <w:r w:rsidRPr="001D5276">
              <w:rPr>
                <w:rFonts w:ascii="Arial" w:hAnsi="Arial" w:cs="Arial"/>
                <w:bCs/>
                <w:sz w:val="20"/>
                <w:szCs w:val="20"/>
              </w:rPr>
              <w:t>%)</w:t>
            </w:r>
          </w:p>
        </w:tc>
      </w:tr>
      <w:tr w:rsidR="00150EE7" w:rsidRPr="00EF2186" w14:paraId="6536A86C"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10D04D5F"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Diabetes</w:t>
            </w:r>
          </w:p>
        </w:tc>
        <w:tc>
          <w:tcPr>
            <w:tcW w:w="1549" w:type="dxa"/>
          </w:tcPr>
          <w:p w14:paraId="2234F8B9" w14:textId="6A835944"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 (</w:t>
            </w:r>
            <w:r w:rsidR="00C758B8">
              <w:rPr>
                <w:rFonts w:ascii="Arial" w:hAnsi="Arial" w:cs="Arial"/>
                <w:bCs/>
                <w:sz w:val="20"/>
                <w:szCs w:val="20"/>
              </w:rPr>
              <w:t>0.8</w:t>
            </w:r>
            <w:r w:rsidRPr="001D5276">
              <w:rPr>
                <w:rFonts w:ascii="Arial" w:hAnsi="Arial" w:cs="Arial"/>
                <w:bCs/>
                <w:sz w:val="20"/>
                <w:szCs w:val="20"/>
              </w:rPr>
              <w:t>%)</w:t>
            </w:r>
          </w:p>
        </w:tc>
      </w:tr>
      <w:tr w:rsidR="00150EE7" w:rsidRPr="00EF2186" w14:paraId="1D54FBE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CE8218E"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Depression or anxiety</w:t>
            </w:r>
          </w:p>
        </w:tc>
        <w:tc>
          <w:tcPr>
            <w:tcW w:w="1549" w:type="dxa"/>
          </w:tcPr>
          <w:p w14:paraId="705C3B1F" w14:textId="7238059B"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12 (</w:t>
            </w:r>
            <w:r w:rsidR="00C758B8">
              <w:rPr>
                <w:rFonts w:ascii="Arial" w:hAnsi="Arial" w:cs="Arial"/>
                <w:bCs/>
                <w:sz w:val="20"/>
                <w:szCs w:val="20"/>
              </w:rPr>
              <w:t>4.7</w:t>
            </w:r>
            <w:r w:rsidRPr="001D5276">
              <w:rPr>
                <w:rFonts w:ascii="Arial" w:hAnsi="Arial" w:cs="Arial"/>
                <w:bCs/>
                <w:sz w:val="20"/>
                <w:szCs w:val="20"/>
              </w:rPr>
              <w:t>%)</w:t>
            </w:r>
          </w:p>
        </w:tc>
      </w:tr>
      <w:tr w:rsidR="00150EE7" w:rsidRPr="00EF2186" w14:paraId="07684150"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0501565"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Eye</w:t>
            </w:r>
          </w:p>
        </w:tc>
        <w:tc>
          <w:tcPr>
            <w:tcW w:w="1549" w:type="dxa"/>
          </w:tcPr>
          <w:p w14:paraId="7B51AD0A" w14:textId="1D0B8C7D"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 (</w:t>
            </w:r>
            <w:r w:rsidR="00C758B8">
              <w:rPr>
                <w:rFonts w:ascii="Arial" w:hAnsi="Arial" w:cs="Arial"/>
                <w:bCs/>
                <w:sz w:val="20"/>
                <w:szCs w:val="20"/>
              </w:rPr>
              <w:t>0.8</w:t>
            </w:r>
            <w:r w:rsidRPr="001D5276">
              <w:rPr>
                <w:rFonts w:ascii="Arial" w:hAnsi="Arial" w:cs="Arial"/>
                <w:bCs/>
                <w:sz w:val="20"/>
                <w:szCs w:val="20"/>
              </w:rPr>
              <w:t>%)</w:t>
            </w:r>
          </w:p>
        </w:tc>
      </w:tr>
      <w:tr w:rsidR="00150EE7" w:rsidRPr="00EF2186" w14:paraId="23AC3201"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59E4419"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Kidney</w:t>
            </w:r>
          </w:p>
        </w:tc>
        <w:tc>
          <w:tcPr>
            <w:tcW w:w="1549" w:type="dxa"/>
          </w:tcPr>
          <w:p w14:paraId="63A74919" w14:textId="3E9BAEAB"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7 (</w:t>
            </w:r>
            <w:r w:rsidR="001D5677">
              <w:rPr>
                <w:rFonts w:ascii="Arial" w:hAnsi="Arial" w:cs="Arial"/>
                <w:bCs/>
                <w:sz w:val="20"/>
                <w:szCs w:val="20"/>
              </w:rPr>
              <w:t>2.8</w:t>
            </w:r>
            <w:r w:rsidRPr="001D5276">
              <w:rPr>
                <w:rFonts w:ascii="Arial" w:hAnsi="Arial" w:cs="Arial"/>
                <w:bCs/>
                <w:sz w:val="20"/>
                <w:szCs w:val="20"/>
              </w:rPr>
              <w:t>%)</w:t>
            </w:r>
          </w:p>
        </w:tc>
      </w:tr>
      <w:tr w:rsidR="00150EE7" w:rsidRPr="00EF2186" w14:paraId="2D52278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00715C0"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Genetic</w:t>
            </w:r>
          </w:p>
        </w:tc>
        <w:tc>
          <w:tcPr>
            <w:tcW w:w="1549" w:type="dxa"/>
          </w:tcPr>
          <w:p w14:paraId="4ADA21DE" w14:textId="472FA934"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 (1</w:t>
            </w:r>
            <w:r w:rsidR="001D5677">
              <w:rPr>
                <w:rFonts w:ascii="Arial" w:hAnsi="Arial" w:cs="Arial"/>
                <w:bCs/>
                <w:sz w:val="20"/>
                <w:szCs w:val="20"/>
              </w:rPr>
              <w:t>.2</w:t>
            </w:r>
            <w:r w:rsidRPr="001D5276">
              <w:rPr>
                <w:rFonts w:ascii="Arial" w:hAnsi="Arial" w:cs="Arial"/>
                <w:bCs/>
                <w:sz w:val="20"/>
                <w:szCs w:val="20"/>
              </w:rPr>
              <w:t>%)</w:t>
            </w:r>
          </w:p>
        </w:tc>
      </w:tr>
      <w:tr w:rsidR="00150EE7" w:rsidRPr="00EF2186" w14:paraId="7546DDA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3C42743"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Heart</w:t>
            </w:r>
          </w:p>
        </w:tc>
        <w:tc>
          <w:tcPr>
            <w:tcW w:w="1549" w:type="dxa"/>
          </w:tcPr>
          <w:p w14:paraId="5723036A" w14:textId="3F1457AA"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sidR="001D5677">
              <w:rPr>
                <w:rFonts w:ascii="Arial" w:hAnsi="Arial" w:cs="Arial"/>
                <w:bCs/>
                <w:sz w:val="20"/>
                <w:szCs w:val="20"/>
              </w:rPr>
              <w:t>1.6</w:t>
            </w:r>
            <w:r w:rsidRPr="001D5276">
              <w:rPr>
                <w:rFonts w:ascii="Arial" w:hAnsi="Arial" w:cs="Arial"/>
                <w:bCs/>
                <w:sz w:val="20"/>
                <w:szCs w:val="20"/>
              </w:rPr>
              <w:t>%)</w:t>
            </w:r>
          </w:p>
        </w:tc>
      </w:tr>
      <w:tr w:rsidR="00150EE7" w:rsidRPr="00EF2186" w14:paraId="1B2B2053"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AB37D28"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lastRenderedPageBreak/>
              <w:t>Hypertension</w:t>
            </w:r>
          </w:p>
        </w:tc>
        <w:tc>
          <w:tcPr>
            <w:tcW w:w="1549" w:type="dxa"/>
          </w:tcPr>
          <w:p w14:paraId="12D547AB" w14:textId="3F3E0389"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 (</w:t>
            </w:r>
            <w:r w:rsidR="001D5677">
              <w:rPr>
                <w:rFonts w:ascii="Arial" w:hAnsi="Arial" w:cs="Arial"/>
                <w:bCs/>
                <w:sz w:val="20"/>
                <w:szCs w:val="20"/>
              </w:rPr>
              <w:t>0.8</w:t>
            </w:r>
            <w:r w:rsidRPr="001D5276">
              <w:rPr>
                <w:rFonts w:ascii="Arial" w:hAnsi="Arial" w:cs="Arial"/>
                <w:bCs/>
                <w:sz w:val="20"/>
                <w:szCs w:val="20"/>
              </w:rPr>
              <w:t>%)</w:t>
            </w:r>
          </w:p>
        </w:tc>
      </w:tr>
      <w:tr w:rsidR="00150EE7" w:rsidRPr="00EF2186" w14:paraId="3DE29141"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083C247"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Inflammatory bowel disease</w:t>
            </w:r>
          </w:p>
        </w:tc>
        <w:tc>
          <w:tcPr>
            <w:tcW w:w="1549" w:type="dxa"/>
          </w:tcPr>
          <w:p w14:paraId="39C10B7D" w14:textId="5EF9E53C"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 (</w:t>
            </w:r>
            <w:r w:rsidR="001D5677">
              <w:rPr>
                <w:rFonts w:ascii="Arial" w:hAnsi="Arial" w:cs="Arial"/>
                <w:bCs/>
                <w:sz w:val="20"/>
                <w:szCs w:val="20"/>
              </w:rPr>
              <w:t>0.8</w:t>
            </w:r>
            <w:r w:rsidRPr="001D5276">
              <w:rPr>
                <w:rFonts w:ascii="Arial" w:hAnsi="Arial" w:cs="Arial"/>
                <w:bCs/>
                <w:sz w:val="20"/>
                <w:szCs w:val="20"/>
              </w:rPr>
              <w:t>%)</w:t>
            </w:r>
          </w:p>
        </w:tc>
      </w:tr>
      <w:tr w:rsidR="00150EE7" w:rsidRPr="00EF2186" w14:paraId="3C3F98BD"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7EB3218"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Respiratory</w:t>
            </w:r>
          </w:p>
        </w:tc>
        <w:tc>
          <w:tcPr>
            <w:tcW w:w="1549" w:type="dxa"/>
          </w:tcPr>
          <w:p w14:paraId="54EDA77F" w14:textId="1DE49BFD"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8 (3</w:t>
            </w:r>
            <w:r w:rsidR="006B02A5">
              <w:rPr>
                <w:rFonts w:ascii="Arial" w:hAnsi="Arial" w:cs="Arial"/>
                <w:bCs/>
                <w:sz w:val="20"/>
                <w:szCs w:val="20"/>
              </w:rPr>
              <w:t>.2</w:t>
            </w:r>
            <w:r w:rsidRPr="001D5276">
              <w:rPr>
                <w:rFonts w:ascii="Arial" w:hAnsi="Arial" w:cs="Arial"/>
                <w:bCs/>
                <w:sz w:val="20"/>
                <w:szCs w:val="20"/>
              </w:rPr>
              <w:t>%)</w:t>
            </w:r>
          </w:p>
        </w:tc>
      </w:tr>
      <w:tr w:rsidR="00150EE7" w:rsidRPr="00EF2186" w14:paraId="19697C78"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6ED3702F"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Rheumatic</w:t>
            </w:r>
          </w:p>
        </w:tc>
        <w:tc>
          <w:tcPr>
            <w:tcW w:w="1549" w:type="dxa"/>
          </w:tcPr>
          <w:p w14:paraId="4083BFFF" w14:textId="0CC80623"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2 (</w:t>
            </w:r>
            <w:r w:rsidR="001D5677">
              <w:rPr>
                <w:rFonts w:ascii="Arial" w:hAnsi="Arial" w:cs="Arial"/>
                <w:bCs/>
                <w:sz w:val="20"/>
                <w:szCs w:val="20"/>
              </w:rPr>
              <w:t>0.8</w:t>
            </w:r>
            <w:r w:rsidRPr="001D5276">
              <w:rPr>
                <w:rFonts w:ascii="Arial" w:hAnsi="Arial" w:cs="Arial"/>
                <w:bCs/>
                <w:sz w:val="20"/>
                <w:szCs w:val="20"/>
              </w:rPr>
              <w:t>%)</w:t>
            </w:r>
          </w:p>
        </w:tc>
      </w:tr>
      <w:tr w:rsidR="00150EE7" w:rsidRPr="00EF2186" w14:paraId="28C7656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ED8D178"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Skin</w:t>
            </w:r>
          </w:p>
        </w:tc>
        <w:tc>
          <w:tcPr>
            <w:tcW w:w="1549" w:type="dxa"/>
          </w:tcPr>
          <w:p w14:paraId="5EE8EC8A" w14:textId="5CEF5701"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 (2</w:t>
            </w:r>
            <w:r w:rsidR="006B02A5">
              <w:rPr>
                <w:rFonts w:ascii="Arial" w:hAnsi="Arial" w:cs="Arial"/>
                <w:bCs/>
                <w:sz w:val="20"/>
                <w:szCs w:val="20"/>
              </w:rPr>
              <w:t>.4</w:t>
            </w:r>
            <w:r w:rsidRPr="001D5276">
              <w:rPr>
                <w:rFonts w:ascii="Arial" w:hAnsi="Arial" w:cs="Arial"/>
                <w:bCs/>
                <w:sz w:val="20"/>
                <w:szCs w:val="20"/>
              </w:rPr>
              <w:t>%)</w:t>
            </w:r>
          </w:p>
        </w:tc>
      </w:tr>
      <w:tr w:rsidR="00150EE7" w:rsidRPr="00EF2186" w14:paraId="405AD1E6"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04897F74"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Thyroid</w:t>
            </w:r>
          </w:p>
        </w:tc>
        <w:tc>
          <w:tcPr>
            <w:tcW w:w="1549" w:type="dxa"/>
          </w:tcPr>
          <w:p w14:paraId="29EB3B9D" w14:textId="3E8D5EE6"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6 (2</w:t>
            </w:r>
            <w:r w:rsidR="006B02A5">
              <w:rPr>
                <w:rFonts w:ascii="Arial" w:hAnsi="Arial" w:cs="Arial"/>
                <w:bCs/>
                <w:sz w:val="20"/>
                <w:szCs w:val="20"/>
              </w:rPr>
              <w:t>.4</w:t>
            </w:r>
            <w:r w:rsidRPr="001D5276">
              <w:rPr>
                <w:rFonts w:ascii="Arial" w:hAnsi="Arial" w:cs="Arial"/>
                <w:bCs/>
                <w:sz w:val="20"/>
                <w:szCs w:val="20"/>
              </w:rPr>
              <w:t>%)</w:t>
            </w:r>
          </w:p>
        </w:tc>
      </w:tr>
      <w:tr w:rsidR="00150EE7" w:rsidRPr="00EF2186" w14:paraId="3906C073"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733328D" w14:textId="77777777" w:rsidR="00150EE7" w:rsidRPr="001D5276" w:rsidRDefault="00150EE7" w:rsidP="00150EE7">
            <w:pPr>
              <w:rPr>
                <w:rFonts w:ascii="Arial" w:hAnsi="Arial" w:cs="Arial"/>
                <w:b w:val="0"/>
                <w:sz w:val="20"/>
                <w:szCs w:val="20"/>
              </w:rPr>
            </w:pPr>
            <w:r w:rsidRPr="001D5276">
              <w:rPr>
                <w:rFonts w:ascii="Arial" w:hAnsi="Arial" w:cs="Arial"/>
                <w:b w:val="0"/>
                <w:sz w:val="20"/>
                <w:szCs w:val="20"/>
              </w:rPr>
              <w:t>Other</w:t>
            </w:r>
          </w:p>
        </w:tc>
        <w:tc>
          <w:tcPr>
            <w:tcW w:w="1549" w:type="dxa"/>
          </w:tcPr>
          <w:p w14:paraId="02274ECD" w14:textId="061D41A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9 (3</w:t>
            </w:r>
            <w:r w:rsidR="00A4511B">
              <w:rPr>
                <w:rFonts w:ascii="Arial" w:hAnsi="Arial" w:cs="Arial"/>
                <w:bCs/>
                <w:sz w:val="20"/>
                <w:szCs w:val="20"/>
              </w:rPr>
              <w:t>.6</w:t>
            </w:r>
            <w:r w:rsidRPr="001D5276">
              <w:rPr>
                <w:rFonts w:ascii="Arial" w:hAnsi="Arial" w:cs="Arial"/>
                <w:bCs/>
                <w:sz w:val="20"/>
                <w:szCs w:val="20"/>
              </w:rPr>
              <w:t>%)</w:t>
            </w:r>
          </w:p>
        </w:tc>
      </w:tr>
      <w:tr w:rsidR="00150EE7" w:rsidRPr="00EF2186" w14:paraId="3B9A1197"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5311DB8A" w14:textId="77777777" w:rsidR="00150EE7" w:rsidRPr="001D5276" w:rsidRDefault="00150EE7" w:rsidP="00150EE7">
            <w:pPr>
              <w:rPr>
                <w:rFonts w:ascii="Arial" w:hAnsi="Arial" w:cs="Arial"/>
                <w:bCs w:val="0"/>
                <w:sz w:val="20"/>
                <w:szCs w:val="20"/>
              </w:rPr>
            </w:pPr>
            <w:r w:rsidRPr="001D5276">
              <w:rPr>
                <w:rFonts w:ascii="Arial" w:hAnsi="Arial" w:cs="Arial"/>
                <w:bCs w:val="0"/>
                <w:sz w:val="20"/>
                <w:szCs w:val="20"/>
              </w:rPr>
              <w:t>Eastern Cooperative Oncology Group (ECOG) Performance Status</w:t>
            </w:r>
          </w:p>
        </w:tc>
        <w:tc>
          <w:tcPr>
            <w:tcW w:w="1549" w:type="dxa"/>
          </w:tcPr>
          <w:p w14:paraId="6F200CDB" w14:textId="77777777"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150EE7" w:rsidRPr="00EF2186" w14:paraId="65DA160F"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0A19437" w14:textId="77777777" w:rsidR="00150EE7" w:rsidRPr="001D5276" w:rsidRDefault="00150EE7" w:rsidP="00150EE7">
            <w:pPr>
              <w:pStyle w:val="ListParagraph"/>
              <w:numPr>
                <w:ilvl w:val="0"/>
                <w:numId w:val="15"/>
              </w:numPr>
              <w:rPr>
                <w:rFonts w:ascii="Arial" w:hAnsi="Arial" w:cs="Arial"/>
                <w:b w:val="0"/>
                <w:bCs w:val="0"/>
                <w:sz w:val="20"/>
                <w:szCs w:val="20"/>
              </w:rPr>
            </w:pPr>
            <w:r w:rsidRPr="001D5276">
              <w:rPr>
                <w:rFonts w:ascii="Arial" w:hAnsi="Arial" w:cs="Arial"/>
                <w:b w:val="0"/>
                <w:bCs w:val="0"/>
                <w:sz w:val="20"/>
                <w:szCs w:val="20"/>
              </w:rPr>
              <w:t>Fully active</w:t>
            </w:r>
          </w:p>
        </w:tc>
        <w:tc>
          <w:tcPr>
            <w:tcW w:w="1549" w:type="dxa"/>
          </w:tcPr>
          <w:p w14:paraId="71BFCAF5" w14:textId="1B7D6035"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126 (</w:t>
            </w:r>
            <w:r w:rsidR="00243EF0">
              <w:rPr>
                <w:rFonts w:ascii="Arial" w:hAnsi="Arial" w:cs="Arial"/>
                <w:bCs/>
                <w:sz w:val="20"/>
                <w:szCs w:val="20"/>
              </w:rPr>
              <w:t>49.8</w:t>
            </w:r>
            <w:r w:rsidRPr="001D5276">
              <w:rPr>
                <w:rFonts w:ascii="Arial" w:hAnsi="Arial" w:cs="Arial"/>
                <w:bCs/>
                <w:sz w:val="20"/>
                <w:szCs w:val="20"/>
              </w:rPr>
              <w:t>%)</w:t>
            </w:r>
          </w:p>
        </w:tc>
      </w:tr>
      <w:tr w:rsidR="00150EE7" w:rsidRPr="00EF2186" w14:paraId="5D916302"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A8D1D6E" w14:textId="77777777" w:rsidR="00150EE7" w:rsidRPr="001D5276" w:rsidRDefault="00150EE7" w:rsidP="00150EE7">
            <w:pPr>
              <w:pStyle w:val="ListParagraph"/>
              <w:numPr>
                <w:ilvl w:val="0"/>
                <w:numId w:val="15"/>
              </w:numPr>
              <w:rPr>
                <w:rFonts w:ascii="Arial" w:hAnsi="Arial" w:cs="Arial"/>
                <w:b w:val="0"/>
                <w:bCs w:val="0"/>
                <w:sz w:val="20"/>
                <w:szCs w:val="20"/>
              </w:rPr>
            </w:pPr>
            <w:r w:rsidRPr="001D5276">
              <w:rPr>
                <w:rFonts w:ascii="Arial" w:hAnsi="Arial" w:cs="Arial"/>
                <w:b w:val="0"/>
                <w:bCs w:val="0"/>
                <w:sz w:val="20"/>
                <w:szCs w:val="20"/>
              </w:rPr>
              <w:t>Restricted in physically strenuous activity</w:t>
            </w:r>
          </w:p>
        </w:tc>
        <w:tc>
          <w:tcPr>
            <w:tcW w:w="1549" w:type="dxa"/>
          </w:tcPr>
          <w:p w14:paraId="12AEF8F4" w14:textId="741EB510"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80 (3</w:t>
            </w:r>
            <w:r w:rsidR="00243EF0">
              <w:rPr>
                <w:rFonts w:ascii="Arial" w:hAnsi="Arial" w:cs="Arial"/>
                <w:bCs/>
                <w:sz w:val="20"/>
                <w:szCs w:val="20"/>
              </w:rPr>
              <w:t>1.6</w:t>
            </w:r>
            <w:r w:rsidRPr="001D5276">
              <w:rPr>
                <w:rFonts w:ascii="Arial" w:hAnsi="Arial" w:cs="Arial"/>
                <w:bCs/>
                <w:sz w:val="20"/>
                <w:szCs w:val="20"/>
              </w:rPr>
              <w:t>%)</w:t>
            </w:r>
          </w:p>
        </w:tc>
      </w:tr>
      <w:tr w:rsidR="00150EE7" w:rsidRPr="00EF2186" w14:paraId="3E224AD7"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2D9030AC" w14:textId="77777777" w:rsidR="00150EE7" w:rsidRPr="001D5276" w:rsidRDefault="00150EE7" w:rsidP="00150EE7">
            <w:pPr>
              <w:pStyle w:val="ListParagraph"/>
              <w:numPr>
                <w:ilvl w:val="0"/>
                <w:numId w:val="15"/>
              </w:numPr>
              <w:rPr>
                <w:rFonts w:ascii="Arial" w:hAnsi="Arial" w:cs="Arial"/>
                <w:b w:val="0"/>
                <w:bCs w:val="0"/>
                <w:sz w:val="20"/>
                <w:szCs w:val="20"/>
              </w:rPr>
            </w:pPr>
            <w:r w:rsidRPr="001D5276">
              <w:rPr>
                <w:rFonts w:ascii="Arial" w:hAnsi="Arial" w:cs="Arial"/>
                <w:b w:val="0"/>
                <w:bCs w:val="0"/>
                <w:sz w:val="20"/>
                <w:szCs w:val="20"/>
              </w:rPr>
              <w:t>Ambulatory and capable of all self-care but not work activities</w:t>
            </w:r>
          </w:p>
        </w:tc>
        <w:tc>
          <w:tcPr>
            <w:tcW w:w="1549" w:type="dxa"/>
          </w:tcPr>
          <w:p w14:paraId="0FA8145F" w14:textId="1069F883"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31 (12</w:t>
            </w:r>
            <w:r w:rsidR="00243EF0">
              <w:rPr>
                <w:rFonts w:ascii="Arial" w:hAnsi="Arial" w:cs="Arial"/>
                <w:bCs/>
                <w:sz w:val="20"/>
                <w:szCs w:val="20"/>
              </w:rPr>
              <w:t>.3</w:t>
            </w:r>
            <w:r w:rsidRPr="001D5276">
              <w:rPr>
                <w:rFonts w:ascii="Arial" w:hAnsi="Arial" w:cs="Arial"/>
                <w:bCs/>
                <w:sz w:val="20"/>
                <w:szCs w:val="20"/>
              </w:rPr>
              <w:t>%)</w:t>
            </w:r>
          </w:p>
        </w:tc>
      </w:tr>
      <w:tr w:rsidR="00150EE7" w:rsidRPr="00EF2186" w14:paraId="68E87562"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449DFB23" w14:textId="77777777" w:rsidR="00150EE7" w:rsidRPr="001D5276" w:rsidRDefault="00150EE7" w:rsidP="00150EE7">
            <w:pPr>
              <w:pStyle w:val="ListParagraph"/>
              <w:numPr>
                <w:ilvl w:val="0"/>
                <w:numId w:val="15"/>
              </w:numPr>
              <w:rPr>
                <w:rFonts w:ascii="Arial" w:hAnsi="Arial" w:cs="Arial"/>
                <w:b w:val="0"/>
                <w:bCs w:val="0"/>
                <w:sz w:val="20"/>
                <w:szCs w:val="20"/>
              </w:rPr>
            </w:pPr>
            <w:r w:rsidRPr="001D5276">
              <w:rPr>
                <w:rFonts w:ascii="Arial" w:hAnsi="Arial" w:cs="Arial"/>
                <w:b w:val="0"/>
                <w:bCs w:val="0"/>
                <w:sz w:val="20"/>
                <w:szCs w:val="20"/>
              </w:rPr>
              <w:t>Capable of only limited self-care</w:t>
            </w:r>
          </w:p>
        </w:tc>
        <w:tc>
          <w:tcPr>
            <w:tcW w:w="1549" w:type="dxa"/>
          </w:tcPr>
          <w:p w14:paraId="7BB8502B" w14:textId="5C81A803"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9 (</w:t>
            </w:r>
            <w:r w:rsidR="00A4511B">
              <w:rPr>
                <w:rFonts w:ascii="Arial" w:hAnsi="Arial" w:cs="Arial"/>
                <w:bCs/>
                <w:sz w:val="20"/>
                <w:szCs w:val="20"/>
              </w:rPr>
              <w:t>3.6</w:t>
            </w:r>
            <w:r w:rsidRPr="001D5276">
              <w:rPr>
                <w:rFonts w:ascii="Arial" w:hAnsi="Arial" w:cs="Arial"/>
                <w:bCs/>
                <w:sz w:val="20"/>
                <w:szCs w:val="20"/>
              </w:rPr>
              <w:t>%)</w:t>
            </w:r>
          </w:p>
        </w:tc>
      </w:tr>
      <w:tr w:rsidR="00150EE7" w:rsidRPr="00EF2186" w14:paraId="37D804F4"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38EC22DE" w14:textId="77777777" w:rsidR="00150EE7" w:rsidRPr="001D5276" w:rsidRDefault="00150EE7" w:rsidP="00150EE7">
            <w:pPr>
              <w:pStyle w:val="ListParagraph"/>
              <w:numPr>
                <w:ilvl w:val="0"/>
                <w:numId w:val="15"/>
              </w:numPr>
              <w:rPr>
                <w:rFonts w:ascii="Arial" w:hAnsi="Arial" w:cs="Arial"/>
                <w:b w:val="0"/>
                <w:bCs w:val="0"/>
                <w:sz w:val="20"/>
                <w:szCs w:val="20"/>
              </w:rPr>
            </w:pPr>
            <w:r w:rsidRPr="001D5276">
              <w:rPr>
                <w:rFonts w:ascii="Arial" w:hAnsi="Arial" w:cs="Arial"/>
                <w:b w:val="0"/>
                <w:bCs w:val="0"/>
                <w:sz w:val="20"/>
                <w:szCs w:val="20"/>
              </w:rPr>
              <w:t>Completely disabled</w:t>
            </w:r>
          </w:p>
        </w:tc>
        <w:tc>
          <w:tcPr>
            <w:tcW w:w="1549" w:type="dxa"/>
          </w:tcPr>
          <w:p w14:paraId="56027890" w14:textId="386A5A38"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3 (1</w:t>
            </w:r>
            <w:r w:rsidR="00243EF0">
              <w:rPr>
                <w:rFonts w:ascii="Arial" w:hAnsi="Arial" w:cs="Arial"/>
                <w:bCs/>
                <w:sz w:val="20"/>
                <w:szCs w:val="20"/>
              </w:rPr>
              <w:t>.2</w:t>
            </w:r>
            <w:r w:rsidRPr="001D5276">
              <w:rPr>
                <w:rFonts w:ascii="Arial" w:hAnsi="Arial" w:cs="Arial"/>
                <w:bCs/>
                <w:sz w:val="20"/>
                <w:szCs w:val="20"/>
              </w:rPr>
              <w:t>%)</w:t>
            </w:r>
          </w:p>
        </w:tc>
      </w:tr>
      <w:tr w:rsidR="00150EE7" w:rsidRPr="00EF2186" w14:paraId="6393CF31" w14:textId="77777777" w:rsidTr="008F4141">
        <w:tc>
          <w:tcPr>
            <w:cnfStyle w:val="001000000000" w:firstRow="0" w:lastRow="0" w:firstColumn="1" w:lastColumn="0" w:oddVBand="0" w:evenVBand="0" w:oddHBand="0" w:evenHBand="0" w:firstRowFirstColumn="0" w:firstRowLastColumn="0" w:lastRowFirstColumn="0" w:lastRowLastColumn="0"/>
            <w:tcW w:w="6658" w:type="dxa"/>
          </w:tcPr>
          <w:p w14:paraId="7542D9E8" w14:textId="77777777" w:rsidR="00150EE7" w:rsidRPr="001D5276" w:rsidRDefault="00150EE7" w:rsidP="00150EE7">
            <w:pPr>
              <w:rPr>
                <w:rFonts w:ascii="Arial" w:hAnsi="Arial" w:cs="Arial"/>
                <w:b w:val="0"/>
                <w:bCs w:val="0"/>
                <w:i/>
                <w:iCs/>
                <w:sz w:val="20"/>
                <w:szCs w:val="20"/>
              </w:rPr>
            </w:pPr>
            <w:r w:rsidRPr="001D5276">
              <w:rPr>
                <w:rFonts w:ascii="Arial" w:hAnsi="Arial" w:cs="Arial"/>
                <w:b w:val="0"/>
                <w:bCs w:val="0"/>
                <w:i/>
                <w:iCs/>
                <w:sz w:val="20"/>
                <w:szCs w:val="20"/>
              </w:rPr>
              <w:t>Not specified</w:t>
            </w:r>
          </w:p>
        </w:tc>
        <w:tc>
          <w:tcPr>
            <w:tcW w:w="1549" w:type="dxa"/>
          </w:tcPr>
          <w:p w14:paraId="20AE8E3F" w14:textId="29F5BA73" w:rsidR="00150EE7" w:rsidRPr="001D5276" w:rsidRDefault="00150EE7" w:rsidP="00150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D5276">
              <w:rPr>
                <w:rFonts w:ascii="Arial" w:hAnsi="Arial" w:cs="Arial"/>
                <w:bCs/>
                <w:sz w:val="20"/>
                <w:szCs w:val="20"/>
              </w:rPr>
              <w:t>4 (</w:t>
            </w:r>
            <w:r w:rsidR="00243EF0">
              <w:rPr>
                <w:rFonts w:ascii="Arial" w:hAnsi="Arial" w:cs="Arial"/>
                <w:bCs/>
                <w:sz w:val="20"/>
                <w:szCs w:val="20"/>
              </w:rPr>
              <w:t>1.6</w:t>
            </w:r>
            <w:r w:rsidRPr="001D5276">
              <w:rPr>
                <w:rFonts w:ascii="Arial" w:hAnsi="Arial" w:cs="Arial"/>
                <w:bCs/>
                <w:sz w:val="20"/>
                <w:szCs w:val="20"/>
              </w:rPr>
              <w:t>%)</w:t>
            </w:r>
          </w:p>
        </w:tc>
      </w:tr>
    </w:tbl>
    <w:p w14:paraId="38806F81" w14:textId="77777777" w:rsidR="00227072" w:rsidRDefault="00227072" w:rsidP="00227072">
      <w:pPr>
        <w:spacing w:line="240" w:lineRule="auto"/>
        <w:rPr>
          <w:rFonts w:ascii="Arial" w:hAnsi="Arial" w:cs="Arial"/>
        </w:rPr>
      </w:pPr>
    </w:p>
    <w:p w14:paraId="32428680" w14:textId="77777777" w:rsidR="00227072" w:rsidRPr="000B220A" w:rsidRDefault="00227072" w:rsidP="00227072">
      <w:pPr>
        <w:spacing w:line="240" w:lineRule="auto"/>
        <w:rPr>
          <w:rFonts w:ascii="Arial" w:hAnsi="Arial" w:cs="Arial"/>
          <w:sz w:val="16"/>
          <w:szCs w:val="16"/>
        </w:rPr>
      </w:pPr>
      <w:r w:rsidRPr="000B220A">
        <w:rPr>
          <w:rFonts w:ascii="Arial" w:hAnsi="Arial" w:cs="Arial"/>
          <w:sz w:val="16"/>
          <w:szCs w:val="16"/>
        </w:rPr>
        <w:t>*Other employment status including furlough and student</w:t>
      </w:r>
    </w:p>
    <w:p w14:paraId="33E4D334" w14:textId="77777777" w:rsidR="00227072" w:rsidRPr="00A9350A" w:rsidRDefault="00227072" w:rsidP="00EE1829">
      <w:pPr>
        <w:pStyle w:val="EndNoteBibliography"/>
        <w:spacing w:after="0" w:line="480" w:lineRule="auto"/>
      </w:pPr>
    </w:p>
    <w:p w14:paraId="0AE39086" w14:textId="25F4FB58" w:rsidR="00227072" w:rsidRDefault="00227072">
      <w:pPr>
        <w:rPr>
          <w:rFonts w:ascii="Calibri" w:hAnsi="Calibri" w:cs="Calibri"/>
          <w:color w:val="0D0D0D"/>
          <w:kern w:val="0"/>
          <w:sz w:val="22"/>
          <w:szCs w:val="22"/>
          <w:shd w:val="clear" w:color="auto" w:fill="FFFFFF"/>
          <w:lang w:eastAsia="en-GB"/>
          <w14:ligatures w14:val="none"/>
        </w:rPr>
      </w:pPr>
      <w:r>
        <w:rPr>
          <w:color w:val="0D0D0D"/>
          <w:shd w:val="clear" w:color="auto" w:fill="FFFFFF"/>
        </w:rPr>
        <w:br w:type="page"/>
      </w:r>
    </w:p>
    <w:p w14:paraId="697DC1DE" w14:textId="77777777" w:rsidR="00227072" w:rsidRDefault="00227072" w:rsidP="00227072">
      <w:pPr>
        <w:pStyle w:val="NormalWeb"/>
        <w:spacing w:line="480" w:lineRule="auto"/>
        <w:rPr>
          <w:color w:val="0D0D0D"/>
          <w:shd w:val="clear" w:color="auto" w:fill="FFFFFF"/>
        </w:rPr>
        <w:sectPr w:rsidR="00227072" w:rsidSect="00D156AB">
          <w:footerReference w:type="default" r:id="rId11"/>
          <w:pgSz w:w="11906" w:h="16838"/>
          <w:pgMar w:top="1440" w:right="1440" w:bottom="1440" w:left="1440" w:header="709" w:footer="709" w:gutter="0"/>
          <w:cols w:space="708"/>
          <w:docGrid w:linePitch="360"/>
        </w:sectPr>
      </w:pPr>
    </w:p>
    <w:p w14:paraId="2A7E5198" w14:textId="77777777" w:rsidR="00227072" w:rsidRPr="00F63C7C" w:rsidRDefault="00227072" w:rsidP="00227072">
      <w:pPr>
        <w:spacing w:line="240" w:lineRule="auto"/>
        <w:rPr>
          <w:rFonts w:ascii="Arial" w:hAnsi="Arial" w:cs="Arial"/>
          <w:b/>
          <w:bCs/>
        </w:rPr>
      </w:pPr>
      <w:r w:rsidRPr="00F63C7C">
        <w:rPr>
          <w:rFonts w:ascii="Arial" w:hAnsi="Arial" w:cs="Arial"/>
          <w:b/>
          <w:bCs/>
        </w:rPr>
        <w:lastRenderedPageBreak/>
        <w:t>Table 2. Item performance following Phase 3 pilot testing</w:t>
      </w:r>
    </w:p>
    <w:tbl>
      <w:tblPr>
        <w:tblStyle w:val="TableGrid"/>
        <w:tblW w:w="0" w:type="auto"/>
        <w:tblLook w:val="04A0" w:firstRow="1" w:lastRow="0" w:firstColumn="1" w:lastColumn="0" w:noHBand="0" w:noVBand="1"/>
      </w:tblPr>
      <w:tblGrid>
        <w:gridCol w:w="512"/>
        <w:gridCol w:w="1754"/>
        <w:gridCol w:w="918"/>
        <w:gridCol w:w="974"/>
        <w:gridCol w:w="1297"/>
        <w:gridCol w:w="1371"/>
        <w:gridCol w:w="1370"/>
        <w:gridCol w:w="1370"/>
        <w:gridCol w:w="1417"/>
        <w:gridCol w:w="1584"/>
        <w:gridCol w:w="1381"/>
      </w:tblGrid>
      <w:tr w:rsidR="007E5142" w:rsidRPr="00646BA4" w14:paraId="7BCA564B" w14:textId="77777777" w:rsidTr="00CA0CCA">
        <w:tc>
          <w:tcPr>
            <w:tcW w:w="539" w:type="dxa"/>
          </w:tcPr>
          <w:p w14:paraId="4B0D0045" w14:textId="77777777" w:rsidR="00227072" w:rsidRPr="00F63C7C" w:rsidRDefault="00227072" w:rsidP="008F4141">
            <w:pPr>
              <w:rPr>
                <w:rFonts w:ascii="Arial" w:hAnsi="Arial" w:cs="Arial"/>
                <w:b/>
                <w:sz w:val="20"/>
                <w:szCs w:val="20"/>
              </w:rPr>
            </w:pPr>
          </w:p>
        </w:tc>
        <w:tc>
          <w:tcPr>
            <w:tcW w:w="1852" w:type="dxa"/>
          </w:tcPr>
          <w:p w14:paraId="4CD03EEB" w14:textId="77777777" w:rsidR="00227072" w:rsidRPr="00F63C7C" w:rsidRDefault="00227072" w:rsidP="008F4141">
            <w:pPr>
              <w:rPr>
                <w:rFonts w:ascii="Arial" w:hAnsi="Arial" w:cs="Arial"/>
                <w:b/>
                <w:sz w:val="20"/>
                <w:szCs w:val="20"/>
              </w:rPr>
            </w:pPr>
            <w:r w:rsidRPr="00F63C7C">
              <w:rPr>
                <w:rFonts w:ascii="Arial" w:hAnsi="Arial" w:cs="Arial"/>
                <w:b/>
                <w:sz w:val="20"/>
                <w:szCs w:val="20"/>
              </w:rPr>
              <w:t>Question</w:t>
            </w:r>
          </w:p>
        </w:tc>
        <w:tc>
          <w:tcPr>
            <w:tcW w:w="936" w:type="dxa"/>
          </w:tcPr>
          <w:p w14:paraId="6C0A8DC4" w14:textId="77777777" w:rsidR="00227072" w:rsidRPr="00F63C7C" w:rsidRDefault="00227072" w:rsidP="008F4141">
            <w:pPr>
              <w:rPr>
                <w:rFonts w:ascii="Arial" w:hAnsi="Arial" w:cs="Arial"/>
                <w:b/>
                <w:sz w:val="20"/>
                <w:szCs w:val="20"/>
              </w:rPr>
            </w:pPr>
            <w:r w:rsidRPr="00F63C7C">
              <w:rPr>
                <w:rFonts w:ascii="Arial" w:hAnsi="Arial" w:cs="Arial"/>
                <w:b/>
                <w:sz w:val="20"/>
                <w:szCs w:val="20"/>
              </w:rPr>
              <w:t>Valid entries</w:t>
            </w:r>
          </w:p>
        </w:tc>
        <w:tc>
          <w:tcPr>
            <w:tcW w:w="1063" w:type="dxa"/>
          </w:tcPr>
          <w:p w14:paraId="6BED9495" w14:textId="4E48D264" w:rsidR="00227072" w:rsidRPr="00F63C7C" w:rsidRDefault="00227072" w:rsidP="008F4141">
            <w:pPr>
              <w:rPr>
                <w:rFonts w:ascii="Arial" w:hAnsi="Arial" w:cs="Arial"/>
                <w:b/>
                <w:sz w:val="20"/>
                <w:szCs w:val="20"/>
              </w:rPr>
            </w:pPr>
            <w:r w:rsidRPr="00F63C7C">
              <w:rPr>
                <w:rFonts w:ascii="Arial" w:hAnsi="Arial" w:cs="Arial"/>
                <w:b/>
                <w:sz w:val="20"/>
                <w:szCs w:val="20"/>
              </w:rPr>
              <w:t>Mean</w:t>
            </w:r>
            <w:r w:rsidR="004949C6">
              <w:rPr>
                <w:rFonts w:ascii="Arial" w:hAnsi="Arial" w:cs="Arial"/>
                <w:b/>
                <w:sz w:val="20"/>
                <w:szCs w:val="20"/>
              </w:rPr>
              <w:t xml:space="preserve"> (SD)</w:t>
            </w:r>
            <w:r w:rsidRPr="00F63C7C">
              <w:rPr>
                <w:rFonts w:ascii="Arial" w:hAnsi="Arial" w:cs="Arial"/>
                <w:b/>
                <w:sz w:val="20"/>
                <w:szCs w:val="20"/>
              </w:rPr>
              <w:t>*</w:t>
            </w:r>
          </w:p>
        </w:tc>
        <w:tc>
          <w:tcPr>
            <w:tcW w:w="1306" w:type="dxa"/>
            <w:tcBorders>
              <w:bottom w:val="single" w:sz="4" w:space="0" w:color="auto"/>
            </w:tcBorders>
          </w:tcPr>
          <w:p w14:paraId="146A060D" w14:textId="77777777" w:rsidR="00227072" w:rsidRPr="00F63C7C" w:rsidRDefault="00227072" w:rsidP="008F4141">
            <w:pPr>
              <w:rPr>
                <w:rFonts w:ascii="Arial" w:hAnsi="Arial" w:cs="Arial"/>
                <w:b/>
                <w:sz w:val="20"/>
                <w:szCs w:val="20"/>
              </w:rPr>
            </w:pPr>
            <w:r w:rsidRPr="00F63C7C">
              <w:rPr>
                <w:rFonts w:ascii="Arial" w:hAnsi="Arial" w:cs="Arial"/>
                <w:b/>
                <w:sz w:val="20"/>
                <w:szCs w:val="20"/>
              </w:rPr>
              <w:t>Prevalence ratio**</w:t>
            </w:r>
          </w:p>
        </w:tc>
        <w:tc>
          <w:tcPr>
            <w:tcW w:w="1399" w:type="dxa"/>
          </w:tcPr>
          <w:p w14:paraId="4276E62E" w14:textId="77777777" w:rsidR="00227072" w:rsidRPr="00F63C7C" w:rsidRDefault="00227072" w:rsidP="008F4141">
            <w:pPr>
              <w:rPr>
                <w:rFonts w:ascii="Arial" w:hAnsi="Arial" w:cs="Arial"/>
                <w:b/>
                <w:sz w:val="20"/>
                <w:szCs w:val="20"/>
              </w:rPr>
            </w:pPr>
            <w:r w:rsidRPr="00F63C7C">
              <w:rPr>
                <w:rFonts w:ascii="Arial" w:hAnsi="Arial" w:cs="Arial"/>
                <w:b/>
                <w:sz w:val="20"/>
                <w:szCs w:val="20"/>
              </w:rPr>
              <w:t>Percentage relevance ***</w:t>
            </w:r>
          </w:p>
        </w:tc>
        <w:tc>
          <w:tcPr>
            <w:tcW w:w="1398" w:type="dxa"/>
            <w:tcBorders>
              <w:bottom w:val="single" w:sz="4" w:space="0" w:color="auto"/>
            </w:tcBorders>
          </w:tcPr>
          <w:p w14:paraId="66695B29" w14:textId="1FF15A86" w:rsidR="00227072" w:rsidRPr="00F63C7C" w:rsidRDefault="00227072" w:rsidP="008F4141">
            <w:pPr>
              <w:rPr>
                <w:rFonts w:ascii="Arial" w:hAnsi="Arial" w:cs="Arial"/>
                <w:b/>
                <w:sz w:val="20"/>
                <w:szCs w:val="20"/>
              </w:rPr>
            </w:pPr>
            <w:r w:rsidRPr="00F63C7C">
              <w:rPr>
                <w:rFonts w:ascii="Arial" w:hAnsi="Arial" w:cs="Arial"/>
                <w:b/>
                <w:sz w:val="20"/>
                <w:szCs w:val="20"/>
              </w:rPr>
              <w:t xml:space="preserve">Mean </w:t>
            </w:r>
            <w:r w:rsidR="007E5142">
              <w:rPr>
                <w:rFonts w:ascii="Arial" w:hAnsi="Arial" w:cs="Arial"/>
                <w:b/>
                <w:sz w:val="20"/>
                <w:szCs w:val="20"/>
              </w:rPr>
              <w:t xml:space="preserve">(SD) </w:t>
            </w:r>
            <w:r w:rsidRPr="00F63C7C">
              <w:rPr>
                <w:rFonts w:ascii="Arial" w:hAnsi="Arial" w:cs="Arial"/>
                <w:b/>
                <w:sz w:val="20"/>
                <w:szCs w:val="20"/>
              </w:rPr>
              <w:t>Importance ****</w:t>
            </w:r>
          </w:p>
        </w:tc>
        <w:tc>
          <w:tcPr>
            <w:tcW w:w="1398" w:type="dxa"/>
          </w:tcPr>
          <w:p w14:paraId="72DB15AC" w14:textId="77777777" w:rsidR="00227072" w:rsidRPr="00F63C7C" w:rsidRDefault="00227072" w:rsidP="008F4141">
            <w:pPr>
              <w:rPr>
                <w:rFonts w:ascii="Arial" w:hAnsi="Arial" w:cs="Arial"/>
                <w:b/>
                <w:sz w:val="20"/>
                <w:szCs w:val="20"/>
              </w:rPr>
            </w:pPr>
            <w:r w:rsidRPr="00F63C7C">
              <w:rPr>
                <w:rFonts w:ascii="Arial" w:hAnsi="Arial" w:cs="Arial"/>
                <w:b/>
                <w:sz w:val="20"/>
                <w:szCs w:val="20"/>
              </w:rPr>
              <w:t>Importance Prevalence *****</w:t>
            </w:r>
          </w:p>
        </w:tc>
        <w:tc>
          <w:tcPr>
            <w:tcW w:w="1029" w:type="dxa"/>
          </w:tcPr>
          <w:p w14:paraId="59DB6942" w14:textId="34473038" w:rsidR="00227072" w:rsidRPr="00F63C7C" w:rsidRDefault="00227072" w:rsidP="008F4141">
            <w:pPr>
              <w:rPr>
                <w:rFonts w:ascii="Arial" w:hAnsi="Arial" w:cs="Arial"/>
                <w:b/>
                <w:sz w:val="20"/>
                <w:szCs w:val="20"/>
              </w:rPr>
            </w:pPr>
            <w:r w:rsidRPr="00F63C7C">
              <w:rPr>
                <w:rFonts w:ascii="Arial" w:hAnsi="Arial" w:cs="Arial"/>
                <w:b/>
                <w:color w:val="000000"/>
                <w:sz w:val="20"/>
                <w:szCs w:val="20"/>
              </w:rPr>
              <w:t xml:space="preserve">Priority </w:t>
            </w:r>
            <w:r w:rsidR="009200B7">
              <w:rPr>
                <w:rFonts w:ascii="Arial" w:hAnsi="Arial" w:cs="Arial"/>
                <w:b/>
                <w:color w:val="000000"/>
                <w:sz w:val="20"/>
                <w:szCs w:val="20"/>
              </w:rPr>
              <w:t xml:space="preserve">(percentage) </w:t>
            </w:r>
            <w:r w:rsidRPr="00F63C7C">
              <w:rPr>
                <w:rFonts w:ascii="Arial" w:hAnsi="Arial" w:cs="Arial"/>
                <w:b/>
                <w:color w:val="000000"/>
                <w:sz w:val="20"/>
                <w:szCs w:val="20"/>
              </w:rPr>
              <w:t>******</w:t>
            </w:r>
          </w:p>
        </w:tc>
        <w:tc>
          <w:tcPr>
            <w:tcW w:w="1618" w:type="dxa"/>
          </w:tcPr>
          <w:p w14:paraId="5161F9E5" w14:textId="77777777" w:rsidR="00227072" w:rsidRPr="00F63C7C" w:rsidRDefault="00227072" w:rsidP="008F4141">
            <w:pPr>
              <w:rPr>
                <w:rFonts w:ascii="Arial" w:hAnsi="Arial" w:cs="Arial"/>
                <w:b/>
                <w:sz w:val="20"/>
                <w:szCs w:val="20"/>
              </w:rPr>
            </w:pPr>
            <w:r w:rsidRPr="00F63C7C">
              <w:rPr>
                <w:rFonts w:ascii="Arial" w:hAnsi="Arial" w:cs="Arial"/>
                <w:b/>
                <w:sz w:val="20"/>
                <w:szCs w:val="20"/>
              </w:rPr>
              <w:t>N Upsetting or inappropriate</w:t>
            </w:r>
          </w:p>
        </w:tc>
        <w:tc>
          <w:tcPr>
            <w:tcW w:w="1410" w:type="dxa"/>
          </w:tcPr>
          <w:p w14:paraId="36BC95C4" w14:textId="77777777" w:rsidR="00227072" w:rsidRPr="00F63C7C" w:rsidRDefault="00227072" w:rsidP="008F4141">
            <w:pPr>
              <w:rPr>
                <w:rFonts w:ascii="Arial" w:hAnsi="Arial" w:cs="Arial"/>
                <w:b/>
                <w:sz w:val="20"/>
                <w:szCs w:val="20"/>
              </w:rPr>
            </w:pPr>
            <w:r w:rsidRPr="00F63C7C">
              <w:rPr>
                <w:rFonts w:ascii="Arial" w:hAnsi="Arial" w:cs="Arial"/>
                <w:b/>
                <w:sz w:val="20"/>
                <w:szCs w:val="20"/>
              </w:rPr>
              <w:t>N Confusing or difficult to understand</w:t>
            </w:r>
          </w:p>
        </w:tc>
      </w:tr>
      <w:tr w:rsidR="007E5142" w:rsidRPr="00646BA4" w14:paraId="45DA4342" w14:textId="77777777" w:rsidTr="00CA0CCA">
        <w:tc>
          <w:tcPr>
            <w:tcW w:w="539" w:type="dxa"/>
          </w:tcPr>
          <w:p w14:paraId="1C5D7023"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1</w:t>
            </w:r>
          </w:p>
        </w:tc>
        <w:tc>
          <w:tcPr>
            <w:tcW w:w="1852" w:type="dxa"/>
          </w:tcPr>
          <w:p w14:paraId="47A3AFFA"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lacked energy?</w:t>
            </w:r>
          </w:p>
        </w:tc>
        <w:tc>
          <w:tcPr>
            <w:tcW w:w="936" w:type="dxa"/>
          </w:tcPr>
          <w:p w14:paraId="6DA2EBA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1E382E3B" w14:textId="636F6597" w:rsidR="00227072" w:rsidRPr="00F63C7C" w:rsidRDefault="00227072" w:rsidP="008F4141">
            <w:pPr>
              <w:rPr>
                <w:rFonts w:ascii="Arial" w:hAnsi="Arial" w:cs="Arial"/>
                <w:bCs/>
                <w:sz w:val="20"/>
                <w:szCs w:val="20"/>
              </w:rPr>
            </w:pPr>
            <w:r w:rsidRPr="00F63C7C">
              <w:rPr>
                <w:rFonts w:ascii="Arial" w:hAnsi="Arial" w:cs="Arial"/>
                <w:color w:val="000000"/>
                <w:sz w:val="20"/>
                <w:szCs w:val="20"/>
              </w:rPr>
              <w:t>2.45</w:t>
            </w:r>
            <w:r w:rsidR="0032728D">
              <w:rPr>
                <w:rFonts w:ascii="Arial" w:hAnsi="Arial" w:cs="Arial"/>
                <w:color w:val="000000"/>
                <w:sz w:val="20"/>
                <w:szCs w:val="20"/>
              </w:rPr>
              <w:t xml:space="preserve"> (0.95)</w:t>
            </w:r>
          </w:p>
        </w:tc>
        <w:tc>
          <w:tcPr>
            <w:tcW w:w="1306" w:type="dxa"/>
            <w:tcBorders>
              <w:top w:val="single" w:sz="4" w:space="0" w:color="auto"/>
              <w:left w:val="nil"/>
              <w:bottom w:val="single" w:sz="4" w:space="0" w:color="auto"/>
              <w:right w:val="nil"/>
            </w:tcBorders>
            <w:shd w:val="clear" w:color="000000" w:fill="FFFFFF"/>
          </w:tcPr>
          <w:p w14:paraId="6C5253F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84</w:t>
            </w:r>
          </w:p>
        </w:tc>
        <w:tc>
          <w:tcPr>
            <w:tcW w:w="1399" w:type="dxa"/>
          </w:tcPr>
          <w:p w14:paraId="2D6B1B7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93</w:t>
            </w:r>
          </w:p>
        </w:tc>
        <w:tc>
          <w:tcPr>
            <w:tcW w:w="1398" w:type="dxa"/>
            <w:tcBorders>
              <w:top w:val="single" w:sz="4" w:space="0" w:color="auto"/>
              <w:left w:val="nil"/>
              <w:bottom w:val="single" w:sz="4" w:space="0" w:color="auto"/>
              <w:right w:val="nil"/>
            </w:tcBorders>
            <w:shd w:val="clear" w:color="000000" w:fill="FFFFFF"/>
          </w:tcPr>
          <w:p w14:paraId="0109990C" w14:textId="422DFF97" w:rsidR="00227072" w:rsidRPr="00F63C7C" w:rsidRDefault="00227072" w:rsidP="008F4141">
            <w:pPr>
              <w:rPr>
                <w:rFonts w:ascii="Arial" w:hAnsi="Arial" w:cs="Arial"/>
                <w:bCs/>
                <w:sz w:val="20"/>
                <w:szCs w:val="20"/>
              </w:rPr>
            </w:pPr>
            <w:r w:rsidRPr="00F63C7C">
              <w:rPr>
                <w:rFonts w:ascii="Arial" w:hAnsi="Arial" w:cs="Arial"/>
                <w:color w:val="000000"/>
                <w:sz w:val="20"/>
                <w:szCs w:val="20"/>
              </w:rPr>
              <w:t>3.07</w:t>
            </w:r>
            <w:r w:rsidR="00564354">
              <w:rPr>
                <w:rFonts w:ascii="Arial" w:hAnsi="Arial" w:cs="Arial"/>
                <w:color w:val="000000"/>
                <w:sz w:val="20"/>
                <w:szCs w:val="20"/>
              </w:rPr>
              <w:t xml:space="preserve"> (0.8</w:t>
            </w:r>
            <w:r w:rsidR="00CA0CCA">
              <w:rPr>
                <w:rFonts w:ascii="Arial" w:hAnsi="Arial" w:cs="Arial"/>
                <w:color w:val="000000"/>
                <w:sz w:val="20"/>
                <w:szCs w:val="20"/>
              </w:rPr>
              <w:t>5)</w:t>
            </w:r>
          </w:p>
        </w:tc>
        <w:tc>
          <w:tcPr>
            <w:tcW w:w="1398" w:type="dxa"/>
          </w:tcPr>
          <w:p w14:paraId="68411BA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71</w:t>
            </w:r>
          </w:p>
        </w:tc>
        <w:tc>
          <w:tcPr>
            <w:tcW w:w="1029" w:type="dxa"/>
          </w:tcPr>
          <w:p w14:paraId="24CEBBA6" w14:textId="4F13613A" w:rsidR="00227072" w:rsidRPr="00F63C7C" w:rsidRDefault="00227072" w:rsidP="008F4141">
            <w:pPr>
              <w:rPr>
                <w:rFonts w:ascii="Arial" w:hAnsi="Arial" w:cs="Arial"/>
                <w:bCs/>
                <w:sz w:val="20"/>
                <w:szCs w:val="20"/>
              </w:rPr>
            </w:pPr>
            <w:r w:rsidRPr="00F63C7C">
              <w:rPr>
                <w:rFonts w:ascii="Arial" w:hAnsi="Arial" w:cs="Arial"/>
                <w:color w:val="000000"/>
                <w:sz w:val="20"/>
                <w:szCs w:val="20"/>
              </w:rPr>
              <w:t>13</w:t>
            </w:r>
            <w:r w:rsidR="009200B7">
              <w:rPr>
                <w:rFonts w:ascii="Arial" w:hAnsi="Arial" w:cs="Arial"/>
                <w:color w:val="000000"/>
                <w:sz w:val="20"/>
                <w:szCs w:val="20"/>
              </w:rPr>
              <w:t xml:space="preserve"> (</w:t>
            </w:r>
            <w:r w:rsidR="009C0F73">
              <w:rPr>
                <w:rFonts w:ascii="Arial" w:hAnsi="Arial" w:cs="Arial"/>
                <w:color w:val="000000"/>
                <w:sz w:val="20"/>
                <w:szCs w:val="20"/>
              </w:rPr>
              <w:t>15</w:t>
            </w:r>
            <w:r w:rsidR="002936FE">
              <w:rPr>
                <w:rFonts w:ascii="Arial" w:hAnsi="Arial" w:cs="Arial"/>
                <w:color w:val="000000"/>
                <w:sz w:val="20"/>
                <w:szCs w:val="20"/>
              </w:rPr>
              <w:t>%</w:t>
            </w:r>
            <w:r w:rsidR="00531CC1">
              <w:rPr>
                <w:rFonts w:ascii="Arial" w:hAnsi="Arial" w:cs="Arial"/>
                <w:color w:val="000000"/>
                <w:sz w:val="20"/>
                <w:szCs w:val="20"/>
              </w:rPr>
              <w:t>)</w:t>
            </w:r>
          </w:p>
        </w:tc>
        <w:tc>
          <w:tcPr>
            <w:tcW w:w="1618" w:type="dxa"/>
          </w:tcPr>
          <w:p w14:paraId="2A01966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19F4227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448F5C94" w14:textId="77777777" w:rsidTr="00CA0CCA">
        <w:tc>
          <w:tcPr>
            <w:tcW w:w="539" w:type="dxa"/>
          </w:tcPr>
          <w:p w14:paraId="61531EA1"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w:t>
            </w:r>
          </w:p>
        </w:tc>
        <w:tc>
          <w:tcPr>
            <w:tcW w:w="1852" w:type="dxa"/>
          </w:tcPr>
          <w:p w14:paraId="4CCAF6A8"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been watching yourself closely for any new symptoms of disease?</w:t>
            </w:r>
          </w:p>
        </w:tc>
        <w:tc>
          <w:tcPr>
            <w:tcW w:w="936" w:type="dxa"/>
          </w:tcPr>
          <w:p w14:paraId="216561A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253</w:t>
            </w:r>
          </w:p>
        </w:tc>
        <w:tc>
          <w:tcPr>
            <w:tcW w:w="1063" w:type="dxa"/>
          </w:tcPr>
          <w:p w14:paraId="495FF63F" w14:textId="67D81DBF" w:rsidR="00227072" w:rsidRPr="00F63C7C" w:rsidRDefault="00227072" w:rsidP="008F4141">
            <w:pPr>
              <w:rPr>
                <w:rFonts w:ascii="Arial" w:hAnsi="Arial" w:cs="Arial"/>
                <w:bCs/>
                <w:sz w:val="20"/>
                <w:szCs w:val="20"/>
              </w:rPr>
            </w:pPr>
            <w:r w:rsidRPr="00F63C7C">
              <w:rPr>
                <w:rFonts w:ascii="Arial" w:hAnsi="Arial" w:cs="Arial"/>
                <w:color w:val="000000"/>
                <w:sz w:val="20"/>
                <w:szCs w:val="20"/>
              </w:rPr>
              <w:t>2.38</w:t>
            </w:r>
            <w:r w:rsidR="0032728D">
              <w:rPr>
                <w:rFonts w:ascii="Arial" w:hAnsi="Arial" w:cs="Arial"/>
                <w:color w:val="000000"/>
                <w:sz w:val="20"/>
                <w:szCs w:val="20"/>
              </w:rPr>
              <w:t xml:space="preserve"> (1.09)</w:t>
            </w:r>
          </w:p>
        </w:tc>
        <w:tc>
          <w:tcPr>
            <w:tcW w:w="1306" w:type="dxa"/>
            <w:tcBorders>
              <w:top w:val="single" w:sz="4" w:space="0" w:color="auto"/>
              <w:left w:val="nil"/>
              <w:bottom w:val="single" w:sz="4" w:space="0" w:color="auto"/>
              <w:right w:val="nil"/>
            </w:tcBorders>
            <w:shd w:val="clear" w:color="000000" w:fill="FFFFFF"/>
          </w:tcPr>
          <w:p w14:paraId="017699A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73</w:t>
            </w:r>
          </w:p>
        </w:tc>
        <w:tc>
          <w:tcPr>
            <w:tcW w:w="1399" w:type="dxa"/>
          </w:tcPr>
          <w:p w14:paraId="3DF1F33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80</w:t>
            </w:r>
          </w:p>
        </w:tc>
        <w:tc>
          <w:tcPr>
            <w:tcW w:w="1398" w:type="dxa"/>
            <w:tcBorders>
              <w:top w:val="single" w:sz="4" w:space="0" w:color="auto"/>
              <w:left w:val="nil"/>
              <w:bottom w:val="single" w:sz="4" w:space="0" w:color="auto"/>
              <w:right w:val="nil"/>
            </w:tcBorders>
            <w:shd w:val="clear" w:color="000000" w:fill="FFFFFF"/>
          </w:tcPr>
          <w:p w14:paraId="060D34E5" w14:textId="7422B6AE" w:rsidR="00227072" w:rsidRPr="00F63C7C" w:rsidRDefault="00227072" w:rsidP="008F4141">
            <w:pPr>
              <w:rPr>
                <w:rFonts w:ascii="Arial" w:hAnsi="Arial" w:cs="Arial"/>
                <w:bCs/>
                <w:sz w:val="20"/>
                <w:szCs w:val="20"/>
              </w:rPr>
            </w:pPr>
            <w:r w:rsidRPr="00F63C7C">
              <w:rPr>
                <w:rFonts w:ascii="Arial" w:hAnsi="Arial" w:cs="Arial"/>
                <w:color w:val="000000"/>
                <w:sz w:val="20"/>
                <w:szCs w:val="20"/>
              </w:rPr>
              <w:t>2.9</w:t>
            </w:r>
            <w:r w:rsidR="00CA0CCA">
              <w:rPr>
                <w:rFonts w:ascii="Arial" w:hAnsi="Arial" w:cs="Arial"/>
                <w:color w:val="000000"/>
                <w:sz w:val="20"/>
                <w:szCs w:val="20"/>
              </w:rPr>
              <w:t>9 (0.96)</w:t>
            </w:r>
          </w:p>
        </w:tc>
        <w:tc>
          <w:tcPr>
            <w:tcW w:w="1398" w:type="dxa"/>
          </w:tcPr>
          <w:p w14:paraId="43B2E9F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72</w:t>
            </w:r>
          </w:p>
        </w:tc>
        <w:tc>
          <w:tcPr>
            <w:tcW w:w="1029" w:type="dxa"/>
          </w:tcPr>
          <w:p w14:paraId="41C59798" w14:textId="34A0B361" w:rsidR="00227072" w:rsidRPr="00F63C7C" w:rsidRDefault="00227072" w:rsidP="008F4141">
            <w:pPr>
              <w:rPr>
                <w:rFonts w:ascii="Arial" w:hAnsi="Arial" w:cs="Arial"/>
                <w:bCs/>
                <w:sz w:val="20"/>
                <w:szCs w:val="20"/>
              </w:rPr>
            </w:pPr>
            <w:r w:rsidRPr="00F63C7C">
              <w:rPr>
                <w:rFonts w:ascii="Arial" w:hAnsi="Arial" w:cs="Arial"/>
                <w:color w:val="000000"/>
                <w:sz w:val="20"/>
                <w:szCs w:val="20"/>
              </w:rPr>
              <w:t>8</w:t>
            </w:r>
            <w:r w:rsidR="005819D2">
              <w:rPr>
                <w:rFonts w:ascii="Arial" w:hAnsi="Arial" w:cs="Arial"/>
                <w:color w:val="000000"/>
                <w:sz w:val="20"/>
                <w:szCs w:val="20"/>
              </w:rPr>
              <w:t xml:space="preserve"> (</w:t>
            </w:r>
            <w:r w:rsidR="002936FE">
              <w:rPr>
                <w:rFonts w:ascii="Arial" w:hAnsi="Arial" w:cs="Arial"/>
                <w:color w:val="000000"/>
                <w:sz w:val="20"/>
                <w:szCs w:val="20"/>
              </w:rPr>
              <w:t>9%)</w:t>
            </w:r>
          </w:p>
        </w:tc>
        <w:tc>
          <w:tcPr>
            <w:tcW w:w="1618" w:type="dxa"/>
          </w:tcPr>
          <w:p w14:paraId="5455824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6F73B26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112816EA" w14:textId="77777777" w:rsidTr="00CA0CCA">
        <w:tc>
          <w:tcPr>
            <w:tcW w:w="539" w:type="dxa"/>
          </w:tcPr>
          <w:p w14:paraId="4ADF60B9"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w:t>
            </w:r>
          </w:p>
        </w:tc>
        <w:tc>
          <w:tcPr>
            <w:tcW w:w="1852" w:type="dxa"/>
          </w:tcPr>
          <w:p w14:paraId="768E7391"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 Have you had mobility problems?</w:t>
            </w:r>
          </w:p>
        </w:tc>
        <w:tc>
          <w:tcPr>
            <w:tcW w:w="936" w:type="dxa"/>
          </w:tcPr>
          <w:p w14:paraId="51F4842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250</w:t>
            </w:r>
          </w:p>
        </w:tc>
        <w:tc>
          <w:tcPr>
            <w:tcW w:w="1063" w:type="dxa"/>
          </w:tcPr>
          <w:p w14:paraId="2C7DA29B" w14:textId="241690E7" w:rsidR="00227072" w:rsidRPr="00F63C7C" w:rsidRDefault="00227072" w:rsidP="008F4141">
            <w:pPr>
              <w:rPr>
                <w:rFonts w:ascii="Arial" w:hAnsi="Arial" w:cs="Arial"/>
                <w:bCs/>
                <w:sz w:val="20"/>
                <w:szCs w:val="20"/>
              </w:rPr>
            </w:pPr>
            <w:r w:rsidRPr="00F63C7C">
              <w:rPr>
                <w:rFonts w:ascii="Arial" w:hAnsi="Arial" w:cs="Arial"/>
                <w:color w:val="000000"/>
                <w:sz w:val="20"/>
                <w:szCs w:val="20"/>
              </w:rPr>
              <w:t>1.85</w:t>
            </w:r>
            <w:r w:rsidR="00AC6E44">
              <w:rPr>
                <w:rFonts w:ascii="Arial" w:hAnsi="Arial" w:cs="Arial"/>
                <w:color w:val="000000"/>
                <w:sz w:val="20"/>
                <w:szCs w:val="20"/>
              </w:rPr>
              <w:t xml:space="preserve"> (1.00)</w:t>
            </w:r>
          </w:p>
        </w:tc>
        <w:tc>
          <w:tcPr>
            <w:tcW w:w="1306" w:type="dxa"/>
            <w:tcBorders>
              <w:top w:val="single" w:sz="4" w:space="0" w:color="auto"/>
              <w:left w:val="nil"/>
              <w:bottom w:val="single" w:sz="4" w:space="0" w:color="auto"/>
              <w:right w:val="nil"/>
            </w:tcBorders>
          </w:tcPr>
          <w:p w14:paraId="6AD3EC1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52</w:t>
            </w:r>
          </w:p>
        </w:tc>
        <w:tc>
          <w:tcPr>
            <w:tcW w:w="1399" w:type="dxa"/>
          </w:tcPr>
          <w:p w14:paraId="5F165CF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75</w:t>
            </w:r>
          </w:p>
        </w:tc>
        <w:tc>
          <w:tcPr>
            <w:tcW w:w="1398" w:type="dxa"/>
            <w:tcBorders>
              <w:top w:val="single" w:sz="4" w:space="0" w:color="auto"/>
              <w:left w:val="nil"/>
              <w:bottom w:val="single" w:sz="4" w:space="0" w:color="auto"/>
              <w:right w:val="nil"/>
            </w:tcBorders>
            <w:shd w:val="clear" w:color="000000" w:fill="FFFFFF"/>
          </w:tcPr>
          <w:p w14:paraId="77F96BBC" w14:textId="72C72DE4" w:rsidR="00227072" w:rsidRPr="00F63C7C" w:rsidRDefault="00227072" w:rsidP="008F4141">
            <w:pPr>
              <w:rPr>
                <w:rFonts w:ascii="Arial" w:hAnsi="Arial" w:cs="Arial"/>
                <w:bCs/>
                <w:sz w:val="20"/>
                <w:szCs w:val="20"/>
              </w:rPr>
            </w:pPr>
            <w:r w:rsidRPr="00F63C7C">
              <w:rPr>
                <w:rFonts w:ascii="Arial" w:hAnsi="Arial" w:cs="Arial"/>
                <w:color w:val="000000"/>
                <w:sz w:val="20"/>
                <w:szCs w:val="20"/>
              </w:rPr>
              <w:t>2.7</w:t>
            </w:r>
            <w:r w:rsidR="00CE64E0">
              <w:rPr>
                <w:rFonts w:ascii="Arial" w:hAnsi="Arial" w:cs="Arial"/>
                <w:color w:val="000000"/>
                <w:sz w:val="20"/>
                <w:szCs w:val="20"/>
              </w:rPr>
              <w:t>9 (0.97)</w:t>
            </w:r>
          </w:p>
        </w:tc>
        <w:tc>
          <w:tcPr>
            <w:tcW w:w="1398" w:type="dxa"/>
          </w:tcPr>
          <w:p w14:paraId="36A6FCB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63</w:t>
            </w:r>
          </w:p>
        </w:tc>
        <w:tc>
          <w:tcPr>
            <w:tcW w:w="1029" w:type="dxa"/>
          </w:tcPr>
          <w:p w14:paraId="3F3AB8CD" w14:textId="276626DD"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r w:rsidR="002936FE">
              <w:rPr>
                <w:rFonts w:ascii="Arial" w:hAnsi="Arial" w:cs="Arial"/>
                <w:color w:val="000000"/>
                <w:sz w:val="20"/>
                <w:szCs w:val="20"/>
              </w:rPr>
              <w:t xml:space="preserve"> (</w:t>
            </w:r>
            <w:r w:rsidR="007E5142">
              <w:rPr>
                <w:rFonts w:ascii="Arial" w:hAnsi="Arial" w:cs="Arial"/>
                <w:color w:val="000000"/>
                <w:sz w:val="20"/>
                <w:szCs w:val="20"/>
              </w:rPr>
              <w:t>2%)</w:t>
            </w:r>
          </w:p>
        </w:tc>
        <w:tc>
          <w:tcPr>
            <w:tcW w:w="1618" w:type="dxa"/>
          </w:tcPr>
          <w:p w14:paraId="4AD057A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35BF90F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r>
      <w:tr w:rsidR="007E5142" w:rsidRPr="00646BA4" w14:paraId="353A967F" w14:textId="77777777" w:rsidTr="00CA0CCA">
        <w:tc>
          <w:tcPr>
            <w:tcW w:w="539" w:type="dxa"/>
          </w:tcPr>
          <w:p w14:paraId="4A03CCAC"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w:t>
            </w:r>
          </w:p>
        </w:tc>
        <w:tc>
          <w:tcPr>
            <w:tcW w:w="1852" w:type="dxa"/>
          </w:tcPr>
          <w:p w14:paraId="0ECFCF22"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had problems taking part in social activities</w:t>
            </w:r>
          </w:p>
        </w:tc>
        <w:tc>
          <w:tcPr>
            <w:tcW w:w="936" w:type="dxa"/>
          </w:tcPr>
          <w:p w14:paraId="554A0D5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14EF839A" w14:textId="48457E46" w:rsidR="00227072" w:rsidRPr="00F63C7C" w:rsidRDefault="00227072" w:rsidP="008F4141">
            <w:pPr>
              <w:rPr>
                <w:rFonts w:ascii="Arial" w:hAnsi="Arial" w:cs="Arial"/>
                <w:bCs/>
                <w:sz w:val="20"/>
                <w:szCs w:val="20"/>
              </w:rPr>
            </w:pPr>
            <w:r w:rsidRPr="00F63C7C">
              <w:rPr>
                <w:rFonts w:ascii="Arial" w:hAnsi="Arial" w:cs="Arial"/>
                <w:color w:val="000000"/>
                <w:sz w:val="20"/>
                <w:szCs w:val="20"/>
              </w:rPr>
              <w:t>2.18</w:t>
            </w:r>
            <w:r w:rsidR="00AC6E44">
              <w:rPr>
                <w:rFonts w:ascii="Arial" w:hAnsi="Arial" w:cs="Arial"/>
                <w:color w:val="000000"/>
                <w:sz w:val="20"/>
                <w:szCs w:val="20"/>
              </w:rPr>
              <w:t xml:space="preserve"> (1.10)</w:t>
            </w:r>
          </w:p>
        </w:tc>
        <w:tc>
          <w:tcPr>
            <w:tcW w:w="1306" w:type="dxa"/>
            <w:tcBorders>
              <w:top w:val="single" w:sz="4" w:space="0" w:color="auto"/>
              <w:left w:val="nil"/>
              <w:bottom w:val="single" w:sz="4" w:space="0" w:color="auto"/>
              <w:right w:val="nil"/>
            </w:tcBorders>
          </w:tcPr>
          <w:p w14:paraId="4398641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64</w:t>
            </w:r>
          </w:p>
        </w:tc>
        <w:tc>
          <w:tcPr>
            <w:tcW w:w="1399" w:type="dxa"/>
          </w:tcPr>
          <w:p w14:paraId="48459D1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77</w:t>
            </w:r>
          </w:p>
        </w:tc>
        <w:tc>
          <w:tcPr>
            <w:tcW w:w="1398" w:type="dxa"/>
            <w:tcBorders>
              <w:top w:val="single" w:sz="4" w:space="0" w:color="auto"/>
              <w:left w:val="nil"/>
              <w:bottom w:val="single" w:sz="4" w:space="0" w:color="auto"/>
              <w:right w:val="nil"/>
            </w:tcBorders>
            <w:shd w:val="clear" w:color="000000" w:fill="FFFFFF"/>
          </w:tcPr>
          <w:p w14:paraId="31A7DB5D" w14:textId="5E386742" w:rsidR="00227072" w:rsidRPr="00F63C7C" w:rsidRDefault="00227072" w:rsidP="008F4141">
            <w:pPr>
              <w:rPr>
                <w:rFonts w:ascii="Arial" w:hAnsi="Arial" w:cs="Arial"/>
                <w:bCs/>
                <w:sz w:val="20"/>
                <w:szCs w:val="20"/>
              </w:rPr>
            </w:pPr>
            <w:r w:rsidRPr="00F63C7C">
              <w:rPr>
                <w:rFonts w:ascii="Arial" w:hAnsi="Arial" w:cs="Arial"/>
                <w:color w:val="000000"/>
                <w:sz w:val="20"/>
                <w:szCs w:val="20"/>
              </w:rPr>
              <w:t>2.9</w:t>
            </w:r>
            <w:r w:rsidR="00477B9E">
              <w:rPr>
                <w:rFonts w:ascii="Arial" w:hAnsi="Arial" w:cs="Arial"/>
                <w:color w:val="000000"/>
                <w:sz w:val="20"/>
                <w:szCs w:val="20"/>
              </w:rPr>
              <w:t>8</w:t>
            </w:r>
            <w:r w:rsidR="00CE64E0">
              <w:rPr>
                <w:rFonts w:ascii="Arial" w:hAnsi="Arial" w:cs="Arial"/>
                <w:color w:val="000000"/>
                <w:sz w:val="20"/>
                <w:szCs w:val="20"/>
              </w:rPr>
              <w:t xml:space="preserve"> (</w:t>
            </w:r>
            <w:r w:rsidR="00477B9E">
              <w:rPr>
                <w:rFonts w:ascii="Arial" w:hAnsi="Arial" w:cs="Arial"/>
                <w:color w:val="000000"/>
                <w:sz w:val="20"/>
                <w:szCs w:val="20"/>
              </w:rPr>
              <w:t>0.94)</w:t>
            </w:r>
            <w:r w:rsidR="00CE64E0">
              <w:rPr>
                <w:rFonts w:ascii="Arial" w:hAnsi="Arial" w:cs="Arial"/>
                <w:color w:val="000000"/>
                <w:sz w:val="20"/>
                <w:szCs w:val="20"/>
              </w:rPr>
              <w:t xml:space="preserve"> </w:t>
            </w:r>
          </w:p>
        </w:tc>
        <w:tc>
          <w:tcPr>
            <w:tcW w:w="1398" w:type="dxa"/>
          </w:tcPr>
          <w:p w14:paraId="0F97431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68</w:t>
            </w:r>
          </w:p>
        </w:tc>
        <w:tc>
          <w:tcPr>
            <w:tcW w:w="1029" w:type="dxa"/>
          </w:tcPr>
          <w:p w14:paraId="38F6C8EA" w14:textId="29D5F782" w:rsidR="00227072" w:rsidRPr="00F63C7C" w:rsidRDefault="00227072" w:rsidP="008F4141">
            <w:pPr>
              <w:rPr>
                <w:rFonts w:ascii="Arial" w:hAnsi="Arial" w:cs="Arial"/>
                <w:bCs/>
                <w:sz w:val="20"/>
                <w:szCs w:val="20"/>
              </w:rPr>
            </w:pPr>
            <w:r w:rsidRPr="00F63C7C">
              <w:rPr>
                <w:rFonts w:ascii="Arial" w:hAnsi="Arial" w:cs="Arial"/>
                <w:color w:val="000000"/>
                <w:sz w:val="20"/>
                <w:szCs w:val="20"/>
              </w:rPr>
              <w:t>11</w:t>
            </w:r>
            <w:r w:rsidR="007E5142">
              <w:rPr>
                <w:rFonts w:ascii="Arial" w:hAnsi="Arial" w:cs="Arial"/>
                <w:color w:val="000000"/>
                <w:sz w:val="20"/>
                <w:szCs w:val="20"/>
              </w:rPr>
              <w:t xml:space="preserve"> (13%</w:t>
            </w:r>
            <w:r w:rsidR="00E82587">
              <w:rPr>
                <w:rFonts w:ascii="Arial" w:hAnsi="Arial" w:cs="Arial"/>
                <w:color w:val="000000"/>
                <w:sz w:val="20"/>
                <w:szCs w:val="20"/>
              </w:rPr>
              <w:t>)</w:t>
            </w:r>
          </w:p>
        </w:tc>
        <w:tc>
          <w:tcPr>
            <w:tcW w:w="1618" w:type="dxa"/>
          </w:tcPr>
          <w:p w14:paraId="6E868BE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3AB10C8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209ECB77" w14:textId="77777777" w:rsidTr="00CA0CCA">
        <w:tc>
          <w:tcPr>
            <w:tcW w:w="539" w:type="dxa"/>
          </w:tcPr>
          <w:p w14:paraId="23AC5EDB"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5</w:t>
            </w:r>
          </w:p>
        </w:tc>
        <w:tc>
          <w:tcPr>
            <w:tcW w:w="1852" w:type="dxa"/>
          </w:tcPr>
          <w:p w14:paraId="26BFAD6F"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felt isolated from your friends?</w:t>
            </w:r>
          </w:p>
        </w:tc>
        <w:tc>
          <w:tcPr>
            <w:tcW w:w="936" w:type="dxa"/>
          </w:tcPr>
          <w:p w14:paraId="226D45C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253</w:t>
            </w:r>
          </w:p>
        </w:tc>
        <w:tc>
          <w:tcPr>
            <w:tcW w:w="1063" w:type="dxa"/>
          </w:tcPr>
          <w:p w14:paraId="551BB871" w14:textId="34DE2A51" w:rsidR="00227072" w:rsidRPr="00F63C7C" w:rsidRDefault="00227072" w:rsidP="008F4141">
            <w:pPr>
              <w:rPr>
                <w:rFonts w:ascii="Arial" w:hAnsi="Arial" w:cs="Arial"/>
                <w:bCs/>
                <w:sz w:val="20"/>
                <w:szCs w:val="20"/>
              </w:rPr>
            </w:pPr>
            <w:r w:rsidRPr="00F63C7C">
              <w:rPr>
                <w:rFonts w:ascii="Arial" w:hAnsi="Arial" w:cs="Arial"/>
                <w:color w:val="000000"/>
                <w:sz w:val="20"/>
                <w:szCs w:val="20"/>
              </w:rPr>
              <w:t>1.9</w:t>
            </w:r>
            <w:r w:rsidR="00332401">
              <w:rPr>
                <w:rFonts w:ascii="Arial" w:hAnsi="Arial" w:cs="Arial"/>
                <w:color w:val="000000"/>
                <w:sz w:val="20"/>
                <w:szCs w:val="20"/>
              </w:rPr>
              <w:t>5</w:t>
            </w:r>
            <w:r w:rsidR="00AC6E44">
              <w:rPr>
                <w:rFonts w:ascii="Arial" w:hAnsi="Arial" w:cs="Arial"/>
                <w:color w:val="000000"/>
                <w:sz w:val="20"/>
                <w:szCs w:val="20"/>
              </w:rPr>
              <w:t xml:space="preserve"> (</w:t>
            </w:r>
            <w:r w:rsidR="00332401">
              <w:rPr>
                <w:rFonts w:ascii="Arial" w:hAnsi="Arial" w:cs="Arial"/>
                <w:color w:val="000000"/>
                <w:sz w:val="20"/>
                <w:szCs w:val="20"/>
              </w:rPr>
              <w:t>1.05)</w:t>
            </w:r>
          </w:p>
        </w:tc>
        <w:tc>
          <w:tcPr>
            <w:tcW w:w="1306" w:type="dxa"/>
            <w:tcBorders>
              <w:top w:val="single" w:sz="4" w:space="0" w:color="auto"/>
              <w:left w:val="nil"/>
              <w:bottom w:val="single" w:sz="4" w:space="0" w:color="auto"/>
              <w:right w:val="nil"/>
            </w:tcBorders>
          </w:tcPr>
          <w:p w14:paraId="237FA14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55</w:t>
            </w:r>
          </w:p>
        </w:tc>
        <w:tc>
          <w:tcPr>
            <w:tcW w:w="1399" w:type="dxa"/>
          </w:tcPr>
          <w:p w14:paraId="725A7BD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398" w:type="dxa"/>
            <w:tcBorders>
              <w:top w:val="single" w:sz="4" w:space="0" w:color="auto"/>
              <w:left w:val="nil"/>
              <w:bottom w:val="single" w:sz="4" w:space="0" w:color="auto"/>
              <w:right w:val="nil"/>
            </w:tcBorders>
            <w:shd w:val="clear" w:color="000000" w:fill="FFFFFF"/>
          </w:tcPr>
          <w:p w14:paraId="144E4559" w14:textId="4A0A2903" w:rsidR="00227072" w:rsidRPr="00F63C7C" w:rsidRDefault="00227072" w:rsidP="008F4141">
            <w:pPr>
              <w:rPr>
                <w:rFonts w:ascii="Arial" w:hAnsi="Arial" w:cs="Arial"/>
                <w:bCs/>
                <w:sz w:val="20"/>
                <w:szCs w:val="20"/>
              </w:rPr>
            </w:pPr>
            <w:r w:rsidRPr="00F63C7C">
              <w:rPr>
                <w:rFonts w:ascii="Arial" w:hAnsi="Arial" w:cs="Arial"/>
                <w:color w:val="000000"/>
                <w:sz w:val="20"/>
                <w:szCs w:val="20"/>
              </w:rPr>
              <w:t>2.9</w:t>
            </w:r>
            <w:r w:rsidR="00155BED">
              <w:rPr>
                <w:rFonts w:ascii="Arial" w:hAnsi="Arial" w:cs="Arial"/>
                <w:color w:val="000000"/>
                <w:sz w:val="20"/>
                <w:szCs w:val="20"/>
              </w:rPr>
              <w:t>5 (</w:t>
            </w:r>
            <w:r w:rsidR="00532E1F">
              <w:rPr>
                <w:rFonts w:ascii="Arial" w:hAnsi="Arial" w:cs="Arial"/>
                <w:color w:val="000000"/>
                <w:sz w:val="20"/>
                <w:szCs w:val="20"/>
              </w:rPr>
              <w:t>1.00</w:t>
            </w:r>
            <w:r w:rsidR="00155BED">
              <w:rPr>
                <w:rFonts w:ascii="Arial" w:hAnsi="Arial" w:cs="Arial"/>
                <w:color w:val="000000"/>
                <w:sz w:val="20"/>
                <w:szCs w:val="20"/>
              </w:rPr>
              <w:t>)</w:t>
            </w:r>
            <w:r w:rsidR="00477B9E">
              <w:rPr>
                <w:rFonts w:ascii="Arial" w:hAnsi="Arial" w:cs="Arial"/>
                <w:color w:val="000000"/>
                <w:sz w:val="20"/>
                <w:szCs w:val="20"/>
              </w:rPr>
              <w:t xml:space="preserve"> </w:t>
            </w:r>
          </w:p>
        </w:tc>
        <w:tc>
          <w:tcPr>
            <w:tcW w:w="1398" w:type="dxa"/>
          </w:tcPr>
          <w:p w14:paraId="19C7113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029" w:type="dxa"/>
          </w:tcPr>
          <w:p w14:paraId="04EC596E" w14:textId="3C37F260" w:rsidR="00227072" w:rsidRPr="00F63C7C" w:rsidRDefault="00227072" w:rsidP="008F4141">
            <w:pPr>
              <w:rPr>
                <w:rFonts w:ascii="Arial" w:hAnsi="Arial" w:cs="Arial"/>
                <w:bCs/>
                <w:sz w:val="20"/>
                <w:szCs w:val="20"/>
              </w:rPr>
            </w:pPr>
            <w:r w:rsidRPr="00F63C7C">
              <w:rPr>
                <w:rFonts w:ascii="Arial" w:hAnsi="Arial" w:cs="Arial"/>
                <w:color w:val="000000"/>
                <w:sz w:val="20"/>
                <w:szCs w:val="20"/>
              </w:rPr>
              <w:t>8</w:t>
            </w:r>
            <w:r w:rsidR="007E5142">
              <w:rPr>
                <w:rFonts w:ascii="Arial" w:hAnsi="Arial" w:cs="Arial"/>
                <w:color w:val="000000"/>
                <w:sz w:val="20"/>
                <w:szCs w:val="20"/>
              </w:rPr>
              <w:t xml:space="preserve"> (</w:t>
            </w:r>
            <w:r w:rsidR="00E82587">
              <w:rPr>
                <w:rFonts w:ascii="Arial" w:hAnsi="Arial" w:cs="Arial"/>
                <w:color w:val="000000"/>
                <w:sz w:val="20"/>
                <w:szCs w:val="20"/>
              </w:rPr>
              <w:t>9%)</w:t>
            </w:r>
          </w:p>
        </w:tc>
        <w:tc>
          <w:tcPr>
            <w:tcW w:w="1618" w:type="dxa"/>
          </w:tcPr>
          <w:p w14:paraId="7A2F7A6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0A775FB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4631F292" w14:textId="77777777" w:rsidTr="00CA0CCA">
        <w:tc>
          <w:tcPr>
            <w:tcW w:w="539" w:type="dxa"/>
          </w:tcPr>
          <w:p w14:paraId="06F0569F"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6</w:t>
            </w:r>
          </w:p>
        </w:tc>
        <w:tc>
          <w:tcPr>
            <w:tcW w:w="1852" w:type="dxa"/>
          </w:tcPr>
          <w:p w14:paraId="4D37C2B0"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worried about people treating you differently?</w:t>
            </w:r>
          </w:p>
        </w:tc>
        <w:tc>
          <w:tcPr>
            <w:tcW w:w="936" w:type="dxa"/>
          </w:tcPr>
          <w:p w14:paraId="6F34CB3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5765627C" w14:textId="624C8244" w:rsidR="00227072" w:rsidRPr="00F63C7C" w:rsidRDefault="00227072" w:rsidP="008F4141">
            <w:pPr>
              <w:rPr>
                <w:rFonts w:ascii="Arial" w:hAnsi="Arial" w:cs="Arial"/>
                <w:bCs/>
                <w:sz w:val="20"/>
                <w:szCs w:val="20"/>
              </w:rPr>
            </w:pPr>
            <w:r w:rsidRPr="00F63C7C">
              <w:rPr>
                <w:rFonts w:ascii="Arial" w:hAnsi="Arial" w:cs="Arial"/>
                <w:color w:val="000000"/>
                <w:sz w:val="20"/>
                <w:szCs w:val="20"/>
              </w:rPr>
              <w:t>1.87</w:t>
            </w:r>
            <w:r w:rsidR="00332401">
              <w:rPr>
                <w:rFonts w:ascii="Arial" w:hAnsi="Arial" w:cs="Arial"/>
                <w:color w:val="000000"/>
                <w:sz w:val="20"/>
                <w:szCs w:val="20"/>
              </w:rPr>
              <w:t xml:space="preserve"> (0.99)</w:t>
            </w:r>
          </w:p>
        </w:tc>
        <w:tc>
          <w:tcPr>
            <w:tcW w:w="1306" w:type="dxa"/>
            <w:tcBorders>
              <w:top w:val="single" w:sz="4" w:space="0" w:color="auto"/>
              <w:left w:val="nil"/>
              <w:bottom w:val="single" w:sz="4" w:space="0" w:color="auto"/>
              <w:right w:val="nil"/>
            </w:tcBorders>
          </w:tcPr>
          <w:p w14:paraId="678016F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52</w:t>
            </w:r>
          </w:p>
        </w:tc>
        <w:tc>
          <w:tcPr>
            <w:tcW w:w="1399" w:type="dxa"/>
          </w:tcPr>
          <w:p w14:paraId="37FE25D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66</w:t>
            </w:r>
          </w:p>
        </w:tc>
        <w:tc>
          <w:tcPr>
            <w:tcW w:w="1398" w:type="dxa"/>
            <w:tcBorders>
              <w:top w:val="single" w:sz="4" w:space="0" w:color="auto"/>
              <w:left w:val="nil"/>
              <w:bottom w:val="single" w:sz="4" w:space="0" w:color="auto"/>
              <w:right w:val="nil"/>
            </w:tcBorders>
            <w:shd w:val="clear" w:color="000000" w:fill="FFFFFF"/>
          </w:tcPr>
          <w:p w14:paraId="2BFDE18D" w14:textId="02D42BCA" w:rsidR="00227072" w:rsidRPr="00F63C7C" w:rsidRDefault="00227072" w:rsidP="008F4141">
            <w:pPr>
              <w:rPr>
                <w:rFonts w:ascii="Arial" w:hAnsi="Arial" w:cs="Arial"/>
                <w:bCs/>
                <w:sz w:val="20"/>
                <w:szCs w:val="20"/>
              </w:rPr>
            </w:pPr>
            <w:r w:rsidRPr="00F63C7C">
              <w:rPr>
                <w:rFonts w:ascii="Arial" w:hAnsi="Arial" w:cs="Arial"/>
                <w:color w:val="000000"/>
                <w:sz w:val="20"/>
                <w:szCs w:val="20"/>
              </w:rPr>
              <w:t>2.6</w:t>
            </w:r>
            <w:r w:rsidR="00155BED">
              <w:rPr>
                <w:rFonts w:ascii="Arial" w:hAnsi="Arial" w:cs="Arial"/>
                <w:color w:val="000000"/>
                <w:sz w:val="20"/>
                <w:szCs w:val="20"/>
              </w:rPr>
              <w:t>9 (</w:t>
            </w:r>
            <w:r w:rsidR="00532E1F">
              <w:rPr>
                <w:rFonts w:ascii="Arial" w:hAnsi="Arial" w:cs="Arial"/>
                <w:color w:val="000000"/>
                <w:sz w:val="20"/>
                <w:szCs w:val="20"/>
              </w:rPr>
              <w:t>0.99)</w:t>
            </w:r>
          </w:p>
        </w:tc>
        <w:tc>
          <w:tcPr>
            <w:tcW w:w="1398" w:type="dxa"/>
            <w:shd w:val="clear" w:color="auto" w:fill="FF0000"/>
          </w:tcPr>
          <w:p w14:paraId="45C2A62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55</w:t>
            </w:r>
          </w:p>
        </w:tc>
        <w:tc>
          <w:tcPr>
            <w:tcW w:w="1029" w:type="dxa"/>
          </w:tcPr>
          <w:p w14:paraId="576D0E64" w14:textId="77F68A6D"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r w:rsidR="00E82587">
              <w:rPr>
                <w:rFonts w:ascii="Arial" w:hAnsi="Arial" w:cs="Arial"/>
                <w:color w:val="000000"/>
                <w:sz w:val="20"/>
                <w:szCs w:val="20"/>
              </w:rPr>
              <w:t xml:space="preserve"> (3%)</w:t>
            </w:r>
          </w:p>
        </w:tc>
        <w:tc>
          <w:tcPr>
            <w:tcW w:w="1618" w:type="dxa"/>
          </w:tcPr>
          <w:p w14:paraId="0DCE059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33B8737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r>
      <w:tr w:rsidR="007E5142" w:rsidRPr="00646BA4" w14:paraId="1F696783" w14:textId="77777777" w:rsidTr="00CA0CCA">
        <w:tc>
          <w:tcPr>
            <w:tcW w:w="539" w:type="dxa"/>
          </w:tcPr>
          <w:p w14:paraId="0533A52F"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7</w:t>
            </w:r>
          </w:p>
        </w:tc>
        <w:tc>
          <w:tcPr>
            <w:tcW w:w="1852" w:type="dxa"/>
          </w:tcPr>
          <w:p w14:paraId="29549CE5"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felt bored?</w:t>
            </w:r>
          </w:p>
        </w:tc>
        <w:tc>
          <w:tcPr>
            <w:tcW w:w="936" w:type="dxa"/>
          </w:tcPr>
          <w:p w14:paraId="2E13C61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47A37CCE" w14:textId="27829516" w:rsidR="00227072" w:rsidRPr="00F63C7C" w:rsidRDefault="00227072" w:rsidP="008F4141">
            <w:pPr>
              <w:rPr>
                <w:rFonts w:ascii="Arial" w:hAnsi="Arial" w:cs="Arial"/>
                <w:bCs/>
                <w:sz w:val="20"/>
                <w:szCs w:val="20"/>
              </w:rPr>
            </w:pPr>
            <w:r w:rsidRPr="00F63C7C">
              <w:rPr>
                <w:rFonts w:ascii="Arial" w:hAnsi="Arial" w:cs="Arial"/>
                <w:color w:val="000000"/>
                <w:sz w:val="20"/>
                <w:szCs w:val="20"/>
              </w:rPr>
              <w:t>2.24</w:t>
            </w:r>
            <w:r w:rsidR="00332401">
              <w:rPr>
                <w:rFonts w:ascii="Arial" w:hAnsi="Arial" w:cs="Arial"/>
                <w:color w:val="000000"/>
                <w:sz w:val="20"/>
                <w:szCs w:val="20"/>
              </w:rPr>
              <w:t xml:space="preserve"> (</w:t>
            </w:r>
            <w:r w:rsidR="0060045E">
              <w:rPr>
                <w:rFonts w:ascii="Arial" w:hAnsi="Arial" w:cs="Arial"/>
                <w:color w:val="000000"/>
                <w:sz w:val="20"/>
                <w:szCs w:val="20"/>
              </w:rPr>
              <w:t>1.12)</w:t>
            </w:r>
          </w:p>
        </w:tc>
        <w:tc>
          <w:tcPr>
            <w:tcW w:w="1306" w:type="dxa"/>
            <w:tcBorders>
              <w:top w:val="single" w:sz="4" w:space="0" w:color="auto"/>
              <w:left w:val="nil"/>
              <w:bottom w:val="single" w:sz="4" w:space="0" w:color="auto"/>
              <w:right w:val="nil"/>
            </w:tcBorders>
          </w:tcPr>
          <w:p w14:paraId="65F7CED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399" w:type="dxa"/>
          </w:tcPr>
          <w:p w14:paraId="6EC7E0E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72</w:t>
            </w:r>
          </w:p>
        </w:tc>
        <w:tc>
          <w:tcPr>
            <w:tcW w:w="1398" w:type="dxa"/>
            <w:tcBorders>
              <w:top w:val="single" w:sz="4" w:space="0" w:color="auto"/>
              <w:left w:val="nil"/>
              <w:bottom w:val="single" w:sz="4" w:space="0" w:color="auto"/>
              <w:right w:val="nil"/>
            </w:tcBorders>
            <w:shd w:val="clear" w:color="000000" w:fill="FFFFFF"/>
          </w:tcPr>
          <w:p w14:paraId="050CF2D7" w14:textId="14EF022D" w:rsidR="00227072" w:rsidRPr="00F63C7C" w:rsidRDefault="00227072" w:rsidP="008F4141">
            <w:pPr>
              <w:rPr>
                <w:rFonts w:ascii="Arial" w:hAnsi="Arial" w:cs="Arial"/>
                <w:bCs/>
                <w:sz w:val="20"/>
                <w:szCs w:val="20"/>
              </w:rPr>
            </w:pPr>
            <w:r w:rsidRPr="00F63C7C">
              <w:rPr>
                <w:rFonts w:ascii="Arial" w:hAnsi="Arial" w:cs="Arial"/>
                <w:color w:val="000000"/>
                <w:sz w:val="20"/>
                <w:szCs w:val="20"/>
              </w:rPr>
              <w:t>2.76</w:t>
            </w:r>
            <w:r w:rsidR="00532E1F">
              <w:rPr>
                <w:rFonts w:ascii="Arial" w:hAnsi="Arial" w:cs="Arial"/>
                <w:color w:val="000000"/>
                <w:sz w:val="20"/>
                <w:szCs w:val="20"/>
              </w:rPr>
              <w:t xml:space="preserve"> (</w:t>
            </w:r>
            <w:r w:rsidR="006E15C1">
              <w:rPr>
                <w:rFonts w:ascii="Arial" w:hAnsi="Arial" w:cs="Arial"/>
                <w:color w:val="000000"/>
                <w:sz w:val="20"/>
                <w:szCs w:val="20"/>
              </w:rPr>
              <w:t>0.85)</w:t>
            </w:r>
          </w:p>
        </w:tc>
        <w:tc>
          <w:tcPr>
            <w:tcW w:w="1398" w:type="dxa"/>
            <w:shd w:val="clear" w:color="auto" w:fill="FF0000"/>
          </w:tcPr>
          <w:p w14:paraId="5CCCD6A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56</w:t>
            </w:r>
          </w:p>
        </w:tc>
        <w:tc>
          <w:tcPr>
            <w:tcW w:w="1029" w:type="dxa"/>
          </w:tcPr>
          <w:p w14:paraId="3952C4FE" w14:textId="30163EA5" w:rsidR="00227072" w:rsidRPr="00F63C7C" w:rsidRDefault="00227072" w:rsidP="008F4141">
            <w:pPr>
              <w:rPr>
                <w:rFonts w:ascii="Arial" w:hAnsi="Arial" w:cs="Arial"/>
                <w:bCs/>
                <w:sz w:val="20"/>
                <w:szCs w:val="20"/>
              </w:rPr>
            </w:pPr>
            <w:r w:rsidRPr="00F63C7C">
              <w:rPr>
                <w:rFonts w:ascii="Arial" w:hAnsi="Arial" w:cs="Arial"/>
                <w:color w:val="000000"/>
                <w:sz w:val="20"/>
                <w:szCs w:val="20"/>
              </w:rPr>
              <w:t>6</w:t>
            </w:r>
            <w:r w:rsidR="00E82587">
              <w:rPr>
                <w:rFonts w:ascii="Arial" w:hAnsi="Arial" w:cs="Arial"/>
                <w:color w:val="000000"/>
                <w:sz w:val="20"/>
                <w:szCs w:val="20"/>
              </w:rPr>
              <w:t xml:space="preserve"> (7%)</w:t>
            </w:r>
          </w:p>
        </w:tc>
        <w:tc>
          <w:tcPr>
            <w:tcW w:w="1618" w:type="dxa"/>
          </w:tcPr>
          <w:p w14:paraId="375C0A5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6105325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r>
      <w:tr w:rsidR="007E5142" w:rsidRPr="00646BA4" w14:paraId="62881615" w14:textId="77777777" w:rsidTr="00CA0CCA">
        <w:tc>
          <w:tcPr>
            <w:tcW w:w="539" w:type="dxa"/>
          </w:tcPr>
          <w:p w14:paraId="29B4C4A3"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8</w:t>
            </w:r>
          </w:p>
        </w:tc>
        <w:tc>
          <w:tcPr>
            <w:tcW w:w="1852" w:type="dxa"/>
          </w:tcPr>
          <w:p w14:paraId="16E875F6"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felt stressed?</w:t>
            </w:r>
          </w:p>
        </w:tc>
        <w:tc>
          <w:tcPr>
            <w:tcW w:w="936" w:type="dxa"/>
          </w:tcPr>
          <w:p w14:paraId="6F02228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253</w:t>
            </w:r>
          </w:p>
        </w:tc>
        <w:tc>
          <w:tcPr>
            <w:tcW w:w="1063" w:type="dxa"/>
          </w:tcPr>
          <w:p w14:paraId="3FF4604D" w14:textId="219ADB18" w:rsidR="00227072" w:rsidRPr="00F63C7C" w:rsidRDefault="00227072" w:rsidP="008F4141">
            <w:pPr>
              <w:rPr>
                <w:rFonts w:ascii="Arial" w:hAnsi="Arial" w:cs="Arial"/>
                <w:bCs/>
                <w:sz w:val="20"/>
                <w:szCs w:val="20"/>
              </w:rPr>
            </w:pPr>
            <w:r w:rsidRPr="00F63C7C">
              <w:rPr>
                <w:rFonts w:ascii="Arial" w:hAnsi="Arial" w:cs="Arial"/>
                <w:color w:val="000000"/>
                <w:sz w:val="20"/>
                <w:szCs w:val="20"/>
              </w:rPr>
              <w:t>2.27</w:t>
            </w:r>
            <w:r w:rsidR="0060045E">
              <w:rPr>
                <w:rFonts w:ascii="Arial" w:hAnsi="Arial" w:cs="Arial"/>
                <w:color w:val="000000"/>
                <w:sz w:val="20"/>
                <w:szCs w:val="20"/>
              </w:rPr>
              <w:t xml:space="preserve"> (1.02) </w:t>
            </w:r>
          </w:p>
        </w:tc>
        <w:tc>
          <w:tcPr>
            <w:tcW w:w="1306" w:type="dxa"/>
            <w:tcBorders>
              <w:top w:val="single" w:sz="4" w:space="0" w:color="auto"/>
              <w:left w:val="nil"/>
              <w:bottom w:val="single" w:sz="4" w:space="0" w:color="auto"/>
              <w:right w:val="nil"/>
            </w:tcBorders>
          </w:tcPr>
          <w:p w14:paraId="1D1F452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74</w:t>
            </w:r>
          </w:p>
        </w:tc>
        <w:tc>
          <w:tcPr>
            <w:tcW w:w="1399" w:type="dxa"/>
          </w:tcPr>
          <w:p w14:paraId="53AD11E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80</w:t>
            </w:r>
          </w:p>
        </w:tc>
        <w:tc>
          <w:tcPr>
            <w:tcW w:w="1398" w:type="dxa"/>
            <w:tcBorders>
              <w:top w:val="single" w:sz="4" w:space="0" w:color="auto"/>
              <w:left w:val="nil"/>
              <w:bottom w:val="single" w:sz="4" w:space="0" w:color="auto"/>
              <w:right w:val="nil"/>
            </w:tcBorders>
            <w:shd w:val="clear" w:color="000000" w:fill="FFFFFF"/>
          </w:tcPr>
          <w:p w14:paraId="3194CD38" w14:textId="0BB96AAB" w:rsidR="00227072" w:rsidRPr="00F63C7C" w:rsidRDefault="00227072" w:rsidP="008F4141">
            <w:pPr>
              <w:rPr>
                <w:rFonts w:ascii="Arial" w:hAnsi="Arial" w:cs="Arial"/>
                <w:bCs/>
                <w:sz w:val="20"/>
                <w:szCs w:val="20"/>
              </w:rPr>
            </w:pPr>
            <w:r w:rsidRPr="00F63C7C">
              <w:rPr>
                <w:rFonts w:ascii="Arial" w:hAnsi="Arial" w:cs="Arial"/>
                <w:color w:val="000000"/>
                <w:sz w:val="20"/>
                <w:szCs w:val="20"/>
              </w:rPr>
              <w:t>2.95</w:t>
            </w:r>
            <w:r w:rsidR="006E15C1">
              <w:rPr>
                <w:rFonts w:ascii="Arial" w:hAnsi="Arial" w:cs="Arial"/>
                <w:color w:val="000000"/>
                <w:sz w:val="20"/>
                <w:szCs w:val="20"/>
              </w:rPr>
              <w:t xml:space="preserve"> (0.86)</w:t>
            </w:r>
          </w:p>
        </w:tc>
        <w:tc>
          <w:tcPr>
            <w:tcW w:w="1398" w:type="dxa"/>
          </w:tcPr>
          <w:p w14:paraId="3491B25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66</w:t>
            </w:r>
          </w:p>
        </w:tc>
        <w:tc>
          <w:tcPr>
            <w:tcW w:w="1029" w:type="dxa"/>
          </w:tcPr>
          <w:p w14:paraId="54728027" w14:textId="212A821C" w:rsidR="00227072" w:rsidRPr="00F63C7C" w:rsidRDefault="00227072" w:rsidP="008F4141">
            <w:pPr>
              <w:rPr>
                <w:rFonts w:ascii="Arial" w:hAnsi="Arial" w:cs="Arial"/>
                <w:bCs/>
                <w:sz w:val="20"/>
                <w:szCs w:val="20"/>
              </w:rPr>
            </w:pPr>
            <w:r w:rsidRPr="00F63C7C">
              <w:rPr>
                <w:rFonts w:ascii="Arial" w:hAnsi="Arial" w:cs="Arial"/>
                <w:color w:val="000000"/>
                <w:sz w:val="20"/>
                <w:szCs w:val="20"/>
              </w:rPr>
              <w:t>11</w:t>
            </w:r>
            <w:r w:rsidR="00E82587">
              <w:rPr>
                <w:rFonts w:ascii="Arial" w:hAnsi="Arial" w:cs="Arial"/>
                <w:color w:val="000000"/>
                <w:sz w:val="20"/>
                <w:szCs w:val="20"/>
              </w:rPr>
              <w:t xml:space="preserve"> (13%)</w:t>
            </w:r>
          </w:p>
        </w:tc>
        <w:tc>
          <w:tcPr>
            <w:tcW w:w="1618" w:type="dxa"/>
          </w:tcPr>
          <w:p w14:paraId="47AB30E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0D7F2A5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5E48F12A" w14:textId="77777777" w:rsidTr="00CA0CCA">
        <w:tc>
          <w:tcPr>
            <w:tcW w:w="539" w:type="dxa"/>
          </w:tcPr>
          <w:p w14:paraId="19C4129A"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9</w:t>
            </w:r>
          </w:p>
        </w:tc>
        <w:tc>
          <w:tcPr>
            <w:tcW w:w="1852" w:type="dxa"/>
          </w:tcPr>
          <w:p w14:paraId="120A51CC"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spent time thinking about your disease?</w:t>
            </w:r>
          </w:p>
        </w:tc>
        <w:tc>
          <w:tcPr>
            <w:tcW w:w="936" w:type="dxa"/>
          </w:tcPr>
          <w:p w14:paraId="30F0CD4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253</w:t>
            </w:r>
          </w:p>
        </w:tc>
        <w:tc>
          <w:tcPr>
            <w:tcW w:w="1063" w:type="dxa"/>
          </w:tcPr>
          <w:p w14:paraId="20FF4820" w14:textId="2D719D2A" w:rsidR="00227072" w:rsidRPr="00F63C7C" w:rsidRDefault="00227072" w:rsidP="008F4141">
            <w:pPr>
              <w:rPr>
                <w:rFonts w:ascii="Arial" w:hAnsi="Arial" w:cs="Arial"/>
                <w:bCs/>
                <w:sz w:val="20"/>
                <w:szCs w:val="20"/>
              </w:rPr>
            </w:pPr>
            <w:r w:rsidRPr="00F63C7C">
              <w:rPr>
                <w:rFonts w:ascii="Arial" w:hAnsi="Arial" w:cs="Arial"/>
                <w:color w:val="000000"/>
                <w:sz w:val="20"/>
                <w:szCs w:val="20"/>
              </w:rPr>
              <w:t>2.46</w:t>
            </w:r>
            <w:r w:rsidR="0060045E">
              <w:rPr>
                <w:rFonts w:ascii="Arial" w:hAnsi="Arial" w:cs="Arial"/>
                <w:color w:val="000000"/>
                <w:sz w:val="20"/>
                <w:szCs w:val="20"/>
              </w:rPr>
              <w:t xml:space="preserve"> (1.03)</w:t>
            </w:r>
          </w:p>
        </w:tc>
        <w:tc>
          <w:tcPr>
            <w:tcW w:w="1306" w:type="dxa"/>
            <w:tcBorders>
              <w:top w:val="single" w:sz="4" w:space="0" w:color="auto"/>
              <w:left w:val="nil"/>
              <w:bottom w:val="single" w:sz="4" w:space="0" w:color="auto"/>
              <w:right w:val="nil"/>
            </w:tcBorders>
          </w:tcPr>
          <w:p w14:paraId="7C7EC3B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80</w:t>
            </w:r>
          </w:p>
        </w:tc>
        <w:tc>
          <w:tcPr>
            <w:tcW w:w="1399" w:type="dxa"/>
          </w:tcPr>
          <w:p w14:paraId="262770B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86</w:t>
            </w:r>
          </w:p>
        </w:tc>
        <w:tc>
          <w:tcPr>
            <w:tcW w:w="1398" w:type="dxa"/>
            <w:tcBorders>
              <w:top w:val="single" w:sz="4" w:space="0" w:color="auto"/>
              <w:left w:val="nil"/>
              <w:bottom w:val="single" w:sz="4" w:space="0" w:color="auto"/>
              <w:right w:val="nil"/>
            </w:tcBorders>
            <w:shd w:val="clear" w:color="000000" w:fill="FFFFFF"/>
          </w:tcPr>
          <w:p w14:paraId="521BF485" w14:textId="50FC072F" w:rsidR="00227072" w:rsidRPr="00F63C7C" w:rsidRDefault="00227072" w:rsidP="008F4141">
            <w:pPr>
              <w:rPr>
                <w:rFonts w:ascii="Arial" w:hAnsi="Arial" w:cs="Arial"/>
                <w:bCs/>
                <w:sz w:val="20"/>
                <w:szCs w:val="20"/>
              </w:rPr>
            </w:pPr>
            <w:r w:rsidRPr="00F63C7C">
              <w:rPr>
                <w:rFonts w:ascii="Arial" w:hAnsi="Arial" w:cs="Arial"/>
                <w:color w:val="000000"/>
                <w:sz w:val="20"/>
                <w:szCs w:val="20"/>
              </w:rPr>
              <w:t>2.97</w:t>
            </w:r>
            <w:r w:rsidR="00447FCC">
              <w:rPr>
                <w:rFonts w:ascii="Arial" w:hAnsi="Arial" w:cs="Arial"/>
                <w:color w:val="000000"/>
                <w:sz w:val="20"/>
                <w:szCs w:val="20"/>
              </w:rPr>
              <w:t xml:space="preserve"> (0.91)</w:t>
            </w:r>
          </w:p>
        </w:tc>
        <w:tc>
          <w:tcPr>
            <w:tcW w:w="1398" w:type="dxa"/>
          </w:tcPr>
          <w:p w14:paraId="15807C9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66</w:t>
            </w:r>
          </w:p>
        </w:tc>
        <w:tc>
          <w:tcPr>
            <w:tcW w:w="1029" w:type="dxa"/>
          </w:tcPr>
          <w:p w14:paraId="7D378FE1" w14:textId="2D571C5C" w:rsidR="00227072" w:rsidRPr="00F63C7C" w:rsidRDefault="00227072" w:rsidP="008F4141">
            <w:pPr>
              <w:rPr>
                <w:rFonts w:ascii="Arial" w:hAnsi="Arial" w:cs="Arial"/>
                <w:bCs/>
                <w:sz w:val="20"/>
                <w:szCs w:val="20"/>
              </w:rPr>
            </w:pPr>
            <w:r w:rsidRPr="00F63C7C">
              <w:rPr>
                <w:rFonts w:ascii="Arial" w:hAnsi="Arial" w:cs="Arial"/>
                <w:color w:val="000000"/>
                <w:sz w:val="20"/>
                <w:szCs w:val="20"/>
              </w:rPr>
              <w:t>8</w:t>
            </w:r>
            <w:r w:rsidR="00E82587">
              <w:rPr>
                <w:rFonts w:ascii="Arial" w:hAnsi="Arial" w:cs="Arial"/>
                <w:color w:val="000000"/>
                <w:sz w:val="20"/>
                <w:szCs w:val="20"/>
              </w:rPr>
              <w:t xml:space="preserve"> (</w:t>
            </w:r>
            <w:r w:rsidR="00B307E9">
              <w:rPr>
                <w:rFonts w:ascii="Arial" w:hAnsi="Arial" w:cs="Arial"/>
                <w:color w:val="000000"/>
                <w:sz w:val="20"/>
                <w:szCs w:val="20"/>
              </w:rPr>
              <w:t>9&amp;)</w:t>
            </w:r>
          </w:p>
        </w:tc>
        <w:tc>
          <w:tcPr>
            <w:tcW w:w="1618" w:type="dxa"/>
          </w:tcPr>
          <w:p w14:paraId="5797965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6D6F34C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r>
      <w:tr w:rsidR="007E5142" w:rsidRPr="00646BA4" w14:paraId="394FFB0A" w14:textId="77777777" w:rsidTr="00CA0CCA">
        <w:tc>
          <w:tcPr>
            <w:tcW w:w="539" w:type="dxa"/>
          </w:tcPr>
          <w:p w14:paraId="2F58B2B3"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lastRenderedPageBreak/>
              <w:t>10</w:t>
            </w:r>
          </w:p>
        </w:tc>
        <w:tc>
          <w:tcPr>
            <w:tcW w:w="1852" w:type="dxa"/>
          </w:tcPr>
          <w:p w14:paraId="78CC39B7"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worried about your health in the future?</w:t>
            </w:r>
          </w:p>
        </w:tc>
        <w:tc>
          <w:tcPr>
            <w:tcW w:w="936" w:type="dxa"/>
          </w:tcPr>
          <w:p w14:paraId="4DCF26A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1F09BFCA" w14:textId="5D84242B" w:rsidR="00227072" w:rsidRPr="00F63C7C" w:rsidRDefault="00227072" w:rsidP="008F4141">
            <w:pPr>
              <w:rPr>
                <w:rFonts w:ascii="Arial" w:hAnsi="Arial" w:cs="Arial"/>
                <w:bCs/>
                <w:sz w:val="20"/>
                <w:szCs w:val="20"/>
              </w:rPr>
            </w:pPr>
            <w:r w:rsidRPr="00F63C7C">
              <w:rPr>
                <w:rFonts w:ascii="Arial" w:hAnsi="Arial" w:cs="Arial"/>
                <w:color w:val="000000"/>
                <w:sz w:val="20"/>
                <w:szCs w:val="20"/>
              </w:rPr>
              <w:t>2.56</w:t>
            </w:r>
            <w:r w:rsidR="0060045E">
              <w:rPr>
                <w:rFonts w:ascii="Arial" w:hAnsi="Arial" w:cs="Arial"/>
                <w:color w:val="000000"/>
                <w:sz w:val="20"/>
                <w:szCs w:val="20"/>
              </w:rPr>
              <w:t xml:space="preserve"> (1.04)</w:t>
            </w:r>
          </w:p>
        </w:tc>
        <w:tc>
          <w:tcPr>
            <w:tcW w:w="1306" w:type="dxa"/>
            <w:tcBorders>
              <w:top w:val="single" w:sz="4" w:space="0" w:color="auto"/>
              <w:left w:val="nil"/>
              <w:bottom w:val="single" w:sz="4" w:space="0" w:color="auto"/>
              <w:right w:val="nil"/>
            </w:tcBorders>
          </w:tcPr>
          <w:p w14:paraId="540F5EE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81</w:t>
            </w:r>
          </w:p>
        </w:tc>
        <w:tc>
          <w:tcPr>
            <w:tcW w:w="1399" w:type="dxa"/>
          </w:tcPr>
          <w:p w14:paraId="6CB9B34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88</w:t>
            </w:r>
          </w:p>
        </w:tc>
        <w:tc>
          <w:tcPr>
            <w:tcW w:w="1398" w:type="dxa"/>
            <w:tcBorders>
              <w:top w:val="single" w:sz="4" w:space="0" w:color="auto"/>
              <w:left w:val="nil"/>
              <w:bottom w:val="single" w:sz="4" w:space="0" w:color="auto"/>
              <w:right w:val="nil"/>
            </w:tcBorders>
            <w:shd w:val="clear" w:color="000000" w:fill="FFFFFF"/>
          </w:tcPr>
          <w:p w14:paraId="2B200E21" w14:textId="20A093BD" w:rsidR="00227072" w:rsidRPr="00F63C7C" w:rsidRDefault="00227072" w:rsidP="008F4141">
            <w:pPr>
              <w:rPr>
                <w:rFonts w:ascii="Arial" w:hAnsi="Arial" w:cs="Arial"/>
                <w:bCs/>
                <w:sz w:val="20"/>
                <w:szCs w:val="20"/>
              </w:rPr>
            </w:pPr>
            <w:r w:rsidRPr="00F63C7C">
              <w:rPr>
                <w:rFonts w:ascii="Arial" w:hAnsi="Arial" w:cs="Arial"/>
                <w:color w:val="000000"/>
                <w:sz w:val="20"/>
                <w:szCs w:val="20"/>
              </w:rPr>
              <w:t>3.0</w:t>
            </w:r>
            <w:r w:rsidR="00447FCC">
              <w:rPr>
                <w:rFonts w:ascii="Arial" w:hAnsi="Arial" w:cs="Arial"/>
                <w:color w:val="000000"/>
                <w:sz w:val="20"/>
                <w:szCs w:val="20"/>
              </w:rPr>
              <w:t>7 (0.91)</w:t>
            </w:r>
          </w:p>
        </w:tc>
        <w:tc>
          <w:tcPr>
            <w:tcW w:w="1398" w:type="dxa"/>
          </w:tcPr>
          <w:p w14:paraId="07CABF5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72</w:t>
            </w:r>
          </w:p>
        </w:tc>
        <w:tc>
          <w:tcPr>
            <w:tcW w:w="1029" w:type="dxa"/>
          </w:tcPr>
          <w:p w14:paraId="081C0F2E" w14:textId="3E976BE9" w:rsidR="00227072" w:rsidRPr="00F63C7C" w:rsidRDefault="00227072" w:rsidP="008F4141">
            <w:pPr>
              <w:rPr>
                <w:rFonts w:ascii="Arial" w:hAnsi="Arial" w:cs="Arial"/>
                <w:bCs/>
                <w:sz w:val="20"/>
                <w:szCs w:val="20"/>
              </w:rPr>
            </w:pPr>
            <w:r w:rsidRPr="00F63C7C">
              <w:rPr>
                <w:rFonts w:ascii="Arial" w:hAnsi="Arial" w:cs="Arial"/>
                <w:color w:val="000000"/>
                <w:sz w:val="20"/>
                <w:szCs w:val="20"/>
              </w:rPr>
              <w:t>20</w:t>
            </w:r>
            <w:r w:rsidR="00B307E9">
              <w:rPr>
                <w:rFonts w:ascii="Arial" w:hAnsi="Arial" w:cs="Arial"/>
                <w:color w:val="000000"/>
                <w:sz w:val="20"/>
                <w:szCs w:val="20"/>
              </w:rPr>
              <w:t xml:space="preserve"> (23%)</w:t>
            </w:r>
          </w:p>
        </w:tc>
        <w:tc>
          <w:tcPr>
            <w:tcW w:w="1618" w:type="dxa"/>
          </w:tcPr>
          <w:p w14:paraId="377F1A9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w:t>
            </w:r>
          </w:p>
        </w:tc>
        <w:tc>
          <w:tcPr>
            <w:tcW w:w="1410" w:type="dxa"/>
          </w:tcPr>
          <w:p w14:paraId="222D277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2813E407" w14:textId="77777777" w:rsidTr="00CA0CCA">
        <w:tc>
          <w:tcPr>
            <w:tcW w:w="539" w:type="dxa"/>
          </w:tcPr>
          <w:p w14:paraId="4C5E7D4F"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11</w:t>
            </w:r>
          </w:p>
        </w:tc>
        <w:tc>
          <w:tcPr>
            <w:tcW w:w="1852" w:type="dxa"/>
          </w:tcPr>
          <w:p w14:paraId="5FFA0EE6"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worried about dying?</w:t>
            </w:r>
          </w:p>
        </w:tc>
        <w:tc>
          <w:tcPr>
            <w:tcW w:w="936" w:type="dxa"/>
          </w:tcPr>
          <w:p w14:paraId="171A672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250</w:t>
            </w:r>
          </w:p>
        </w:tc>
        <w:tc>
          <w:tcPr>
            <w:tcW w:w="1063" w:type="dxa"/>
          </w:tcPr>
          <w:p w14:paraId="6AF4BFC0" w14:textId="51B1CEB1" w:rsidR="00227072" w:rsidRPr="00F63C7C" w:rsidRDefault="00227072" w:rsidP="008F4141">
            <w:pPr>
              <w:rPr>
                <w:rFonts w:ascii="Arial" w:hAnsi="Arial" w:cs="Arial"/>
                <w:bCs/>
                <w:sz w:val="20"/>
                <w:szCs w:val="20"/>
              </w:rPr>
            </w:pPr>
            <w:r w:rsidRPr="00F63C7C">
              <w:rPr>
                <w:rFonts w:ascii="Arial" w:hAnsi="Arial" w:cs="Arial"/>
                <w:color w:val="000000"/>
                <w:sz w:val="20"/>
                <w:szCs w:val="20"/>
              </w:rPr>
              <w:t>1.84</w:t>
            </w:r>
            <w:r w:rsidR="0060045E">
              <w:rPr>
                <w:rFonts w:ascii="Arial" w:hAnsi="Arial" w:cs="Arial"/>
                <w:color w:val="000000"/>
                <w:sz w:val="20"/>
                <w:szCs w:val="20"/>
              </w:rPr>
              <w:t xml:space="preserve"> (</w:t>
            </w:r>
            <w:r w:rsidR="00D7202A">
              <w:rPr>
                <w:rFonts w:ascii="Arial" w:hAnsi="Arial" w:cs="Arial"/>
                <w:color w:val="000000"/>
                <w:sz w:val="20"/>
                <w:szCs w:val="20"/>
              </w:rPr>
              <w:t>0.99)</w:t>
            </w:r>
          </w:p>
        </w:tc>
        <w:tc>
          <w:tcPr>
            <w:tcW w:w="1306" w:type="dxa"/>
            <w:tcBorders>
              <w:top w:val="single" w:sz="4" w:space="0" w:color="auto"/>
              <w:left w:val="nil"/>
              <w:bottom w:val="single" w:sz="4" w:space="0" w:color="auto"/>
              <w:right w:val="nil"/>
            </w:tcBorders>
          </w:tcPr>
          <w:p w14:paraId="4A6D0E8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51</w:t>
            </w:r>
          </w:p>
        </w:tc>
        <w:tc>
          <w:tcPr>
            <w:tcW w:w="1399" w:type="dxa"/>
          </w:tcPr>
          <w:p w14:paraId="54D2381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66</w:t>
            </w:r>
          </w:p>
        </w:tc>
        <w:tc>
          <w:tcPr>
            <w:tcW w:w="1398" w:type="dxa"/>
            <w:tcBorders>
              <w:top w:val="single" w:sz="4" w:space="0" w:color="auto"/>
              <w:left w:val="nil"/>
              <w:bottom w:val="single" w:sz="4" w:space="0" w:color="auto"/>
              <w:right w:val="nil"/>
            </w:tcBorders>
            <w:shd w:val="clear" w:color="000000" w:fill="FFFFFF"/>
          </w:tcPr>
          <w:p w14:paraId="1FBF94CB" w14:textId="150403B5" w:rsidR="00227072" w:rsidRPr="00F63C7C" w:rsidRDefault="00227072" w:rsidP="008F4141">
            <w:pPr>
              <w:rPr>
                <w:rFonts w:ascii="Arial" w:hAnsi="Arial" w:cs="Arial"/>
                <w:bCs/>
                <w:sz w:val="20"/>
                <w:szCs w:val="20"/>
              </w:rPr>
            </w:pPr>
            <w:r w:rsidRPr="00F63C7C">
              <w:rPr>
                <w:rFonts w:ascii="Arial" w:hAnsi="Arial" w:cs="Arial"/>
                <w:color w:val="000000"/>
                <w:sz w:val="20"/>
                <w:szCs w:val="20"/>
              </w:rPr>
              <w:t>2.90</w:t>
            </w:r>
            <w:r w:rsidR="00447FCC">
              <w:rPr>
                <w:rFonts w:ascii="Arial" w:hAnsi="Arial" w:cs="Arial"/>
                <w:color w:val="000000"/>
                <w:sz w:val="20"/>
                <w:szCs w:val="20"/>
              </w:rPr>
              <w:t xml:space="preserve"> (1.00)</w:t>
            </w:r>
          </w:p>
        </w:tc>
        <w:tc>
          <w:tcPr>
            <w:tcW w:w="1398" w:type="dxa"/>
          </w:tcPr>
          <w:p w14:paraId="13BBE49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63</w:t>
            </w:r>
          </w:p>
        </w:tc>
        <w:tc>
          <w:tcPr>
            <w:tcW w:w="1029" w:type="dxa"/>
          </w:tcPr>
          <w:p w14:paraId="2A3C910D" w14:textId="60EB1292" w:rsidR="00227072" w:rsidRPr="00F63C7C" w:rsidRDefault="00227072" w:rsidP="008F4141">
            <w:pPr>
              <w:rPr>
                <w:rFonts w:ascii="Arial" w:hAnsi="Arial" w:cs="Arial"/>
                <w:bCs/>
                <w:sz w:val="20"/>
                <w:szCs w:val="20"/>
              </w:rPr>
            </w:pPr>
            <w:r w:rsidRPr="00F63C7C">
              <w:rPr>
                <w:rFonts w:ascii="Arial" w:hAnsi="Arial" w:cs="Arial"/>
                <w:color w:val="000000"/>
                <w:sz w:val="20"/>
                <w:szCs w:val="20"/>
              </w:rPr>
              <w:t>6</w:t>
            </w:r>
            <w:r w:rsidR="00B307E9">
              <w:rPr>
                <w:rFonts w:ascii="Arial" w:hAnsi="Arial" w:cs="Arial"/>
                <w:color w:val="000000"/>
                <w:sz w:val="20"/>
                <w:szCs w:val="20"/>
              </w:rPr>
              <w:t xml:space="preserve"> (7%)</w:t>
            </w:r>
          </w:p>
        </w:tc>
        <w:tc>
          <w:tcPr>
            <w:tcW w:w="1618" w:type="dxa"/>
          </w:tcPr>
          <w:p w14:paraId="70957BA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19</w:t>
            </w:r>
          </w:p>
        </w:tc>
        <w:tc>
          <w:tcPr>
            <w:tcW w:w="1410" w:type="dxa"/>
          </w:tcPr>
          <w:p w14:paraId="31B5D75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7551053F" w14:textId="77777777" w:rsidTr="00CA0CCA">
        <w:tc>
          <w:tcPr>
            <w:tcW w:w="539" w:type="dxa"/>
          </w:tcPr>
          <w:p w14:paraId="1E1FA0D5"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12</w:t>
            </w:r>
          </w:p>
        </w:tc>
        <w:tc>
          <w:tcPr>
            <w:tcW w:w="1852" w:type="dxa"/>
          </w:tcPr>
          <w:p w14:paraId="3E69DF60"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worried about getting infections?</w:t>
            </w:r>
          </w:p>
        </w:tc>
        <w:tc>
          <w:tcPr>
            <w:tcW w:w="936" w:type="dxa"/>
          </w:tcPr>
          <w:p w14:paraId="7EAB311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08879A60" w14:textId="63A0D91A" w:rsidR="00227072" w:rsidRPr="00F63C7C" w:rsidRDefault="00227072" w:rsidP="008F4141">
            <w:pPr>
              <w:rPr>
                <w:rFonts w:ascii="Arial" w:hAnsi="Arial" w:cs="Arial"/>
                <w:bCs/>
                <w:sz w:val="20"/>
                <w:szCs w:val="20"/>
              </w:rPr>
            </w:pPr>
            <w:r w:rsidRPr="00F63C7C">
              <w:rPr>
                <w:rFonts w:ascii="Arial" w:hAnsi="Arial" w:cs="Arial"/>
                <w:color w:val="000000"/>
                <w:sz w:val="20"/>
                <w:szCs w:val="20"/>
              </w:rPr>
              <w:t>2.12</w:t>
            </w:r>
            <w:r w:rsidR="00D7202A">
              <w:rPr>
                <w:rFonts w:ascii="Arial" w:hAnsi="Arial" w:cs="Arial"/>
                <w:color w:val="000000"/>
                <w:sz w:val="20"/>
                <w:szCs w:val="20"/>
              </w:rPr>
              <w:t xml:space="preserve"> (1.10)</w:t>
            </w:r>
          </w:p>
        </w:tc>
        <w:tc>
          <w:tcPr>
            <w:tcW w:w="1306" w:type="dxa"/>
            <w:tcBorders>
              <w:top w:val="single" w:sz="4" w:space="0" w:color="auto"/>
              <w:left w:val="nil"/>
              <w:bottom w:val="single" w:sz="4" w:space="0" w:color="auto"/>
              <w:right w:val="nil"/>
            </w:tcBorders>
          </w:tcPr>
          <w:p w14:paraId="553A05F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62</w:t>
            </w:r>
          </w:p>
        </w:tc>
        <w:tc>
          <w:tcPr>
            <w:tcW w:w="1399" w:type="dxa"/>
          </w:tcPr>
          <w:p w14:paraId="2E033A8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73</w:t>
            </w:r>
          </w:p>
        </w:tc>
        <w:tc>
          <w:tcPr>
            <w:tcW w:w="1398" w:type="dxa"/>
            <w:tcBorders>
              <w:top w:val="single" w:sz="4" w:space="0" w:color="auto"/>
              <w:left w:val="nil"/>
              <w:bottom w:val="single" w:sz="4" w:space="0" w:color="auto"/>
              <w:right w:val="nil"/>
            </w:tcBorders>
            <w:shd w:val="clear" w:color="000000" w:fill="FFFFFF"/>
          </w:tcPr>
          <w:p w14:paraId="4CE85109" w14:textId="2A306E7C" w:rsidR="00227072" w:rsidRPr="00F63C7C" w:rsidRDefault="00227072" w:rsidP="008F4141">
            <w:pPr>
              <w:rPr>
                <w:rFonts w:ascii="Arial" w:hAnsi="Arial" w:cs="Arial"/>
                <w:bCs/>
                <w:sz w:val="20"/>
                <w:szCs w:val="20"/>
              </w:rPr>
            </w:pPr>
            <w:r w:rsidRPr="00F63C7C">
              <w:rPr>
                <w:rFonts w:ascii="Arial" w:hAnsi="Arial" w:cs="Arial"/>
                <w:color w:val="000000"/>
                <w:sz w:val="20"/>
                <w:szCs w:val="20"/>
              </w:rPr>
              <w:t>2.80</w:t>
            </w:r>
            <w:r w:rsidR="00447FCC">
              <w:rPr>
                <w:rFonts w:ascii="Arial" w:hAnsi="Arial" w:cs="Arial"/>
                <w:color w:val="000000"/>
                <w:sz w:val="20"/>
                <w:szCs w:val="20"/>
              </w:rPr>
              <w:t xml:space="preserve"> (</w:t>
            </w:r>
            <w:r w:rsidR="005E3C40">
              <w:rPr>
                <w:rFonts w:ascii="Arial" w:hAnsi="Arial" w:cs="Arial"/>
                <w:color w:val="000000"/>
                <w:sz w:val="20"/>
                <w:szCs w:val="20"/>
              </w:rPr>
              <w:t>0.98)</w:t>
            </w:r>
          </w:p>
        </w:tc>
        <w:tc>
          <w:tcPr>
            <w:tcW w:w="1398" w:type="dxa"/>
          </w:tcPr>
          <w:p w14:paraId="0779AEE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62</w:t>
            </w:r>
          </w:p>
        </w:tc>
        <w:tc>
          <w:tcPr>
            <w:tcW w:w="1029" w:type="dxa"/>
          </w:tcPr>
          <w:p w14:paraId="62366A5D" w14:textId="60FB419A" w:rsidR="00227072" w:rsidRPr="00F63C7C" w:rsidRDefault="00227072" w:rsidP="008F4141">
            <w:pPr>
              <w:rPr>
                <w:rFonts w:ascii="Arial" w:hAnsi="Arial" w:cs="Arial"/>
                <w:bCs/>
                <w:sz w:val="20"/>
                <w:szCs w:val="20"/>
              </w:rPr>
            </w:pPr>
            <w:r w:rsidRPr="00F63C7C">
              <w:rPr>
                <w:rFonts w:ascii="Arial" w:hAnsi="Arial" w:cs="Arial"/>
                <w:color w:val="000000"/>
                <w:sz w:val="20"/>
                <w:szCs w:val="20"/>
              </w:rPr>
              <w:t>4</w:t>
            </w:r>
            <w:r w:rsidR="00B307E9">
              <w:rPr>
                <w:rFonts w:ascii="Arial" w:hAnsi="Arial" w:cs="Arial"/>
                <w:color w:val="000000"/>
                <w:sz w:val="20"/>
                <w:szCs w:val="20"/>
              </w:rPr>
              <w:t xml:space="preserve"> (5%)</w:t>
            </w:r>
          </w:p>
        </w:tc>
        <w:tc>
          <w:tcPr>
            <w:tcW w:w="1618" w:type="dxa"/>
          </w:tcPr>
          <w:p w14:paraId="5C9B6B5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5170F41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076884EB" w14:textId="77777777" w:rsidTr="00CA0CCA">
        <w:tc>
          <w:tcPr>
            <w:tcW w:w="539" w:type="dxa"/>
          </w:tcPr>
          <w:p w14:paraId="40433B7F"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13</w:t>
            </w:r>
          </w:p>
        </w:tc>
        <w:tc>
          <w:tcPr>
            <w:tcW w:w="1852" w:type="dxa"/>
          </w:tcPr>
          <w:p w14:paraId="6E4E497B"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felt restricted in the types of food and drink you can have?</w:t>
            </w:r>
          </w:p>
        </w:tc>
        <w:tc>
          <w:tcPr>
            <w:tcW w:w="936" w:type="dxa"/>
          </w:tcPr>
          <w:p w14:paraId="4C65E56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7C1F563E" w14:textId="133AE466" w:rsidR="00227072" w:rsidRPr="00F63C7C" w:rsidRDefault="00227072" w:rsidP="008F4141">
            <w:pPr>
              <w:rPr>
                <w:rFonts w:ascii="Arial" w:hAnsi="Arial" w:cs="Arial"/>
                <w:bCs/>
                <w:sz w:val="20"/>
                <w:szCs w:val="20"/>
              </w:rPr>
            </w:pPr>
            <w:r w:rsidRPr="00F63C7C">
              <w:rPr>
                <w:rFonts w:ascii="Arial" w:hAnsi="Arial" w:cs="Arial"/>
                <w:color w:val="000000"/>
                <w:sz w:val="20"/>
                <w:szCs w:val="20"/>
              </w:rPr>
              <w:t>2.04</w:t>
            </w:r>
            <w:r w:rsidR="00D7202A">
              <w:rPr>
                <w:rFonts w:ascii="Arial" w:hAnsi="Arial" w:cs="Arial"/>
                <w:color w:val="000000"/>
                <w:sz w:val="20"/>
                <w:szCs w:val="20"/>
              </w:rPr>
              <w:t xml:space="preserve"> (1.12)</w:t>
            </w:r>
          </w:p>
        </w:tc>
        <w:tc>
          <w:tcPr>
            <w:tcW w:w="1306" w:type="dxa"/>
            <w:tcBorders>
              <w:top w:val="single" w:sz="4" w:space="0" w:color="auto"/>
              <w:left w:val="nil"/>
              <w:bottom w:val="single" w:sz="4" w:space="0" w:color="auto"/>
              <w:right w:val="nil"/>
            </w:tcBorders>
          </w:tcPr>
          <w:p w14:paraId="593C8BF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56</w:t>
            </w:r>
          </w:p>
        </w:tc>
        <w:tc>
          <w:tcPr>
            <w:tcW w:w="1399" w:type="dxa"/>
          </w:tcPr>
          <w:p w14:paraId="02D1B3D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73</w:t>
            </w:r>
          </w:p>
        </w:tc>
        <w:tc>
          <w:tcPr>
            <w:tcW w:w="1398" w:type="dxa"/>
            <w:tcBorders>
              <w:top w:val="single" w:sz="4" w:space="0" w:color="auto"/>
              <w:left w:val="nil"/>
              <w:bottom w:val="single" w:sz="4" w:space="0" w:color="auto"/>
              <w:right w:val="nil"/>
            </w:tcBorders>
            <w:shd w:val="clear" w:color="000000" w:fill="FFFFFF"/>
          </w:tcPr>
          <w:p w14:paraId="41ECC1F4" w14:textId="4BC5BE75" w:rsidR="00227072" w:rsidRPr="00F63C7C" w:rsidRDefault="00227072" w:rsidP="008F4141">
            <w:pPr>
              <w:rPr>
                <w:rFonts w:ascii="Arial" w:hAnsi="Arial" w:cs="Arial"/>
                <w:bCs/>
                <w:sz w:val="20"/>
                <w:szCs w:val="20"/>
              </w:rPr>
            </w:pPr>
            <w:r w:rsidRPr="00F63C7C">
              <w:rPr>
                <w:rFonts w:ascii="Arial" w:hAnsi="Arial" w:cs="Arial"/>
                <w:color w:val="000000"/>
                <w:sz w:val="20"/>
                <w:szCs w:val="20"/>
              </w:rPr>
              <w:t>2.81</w:t>
            </w:r>
            <w:r w:rsidR="005E3C40">
              <w:rPr>
                <w:rFonts w:ascii="Arial" w:hAnsi="Arial" w:cs="Arial"/>
                <w:color w:val="000000"/>
                <w:sz w:val="20"/>
                <w:szCs w:val="20"/>
              </w:rPr>
              <w:t xml:space="preserve"> (0.97)</w:t>
            </w:r>
          </w:p>
        </w:tc>
        <w:tc>
          <w:tcPr>
            <w:tcW w:w="1398" w:type="dxa"/>
          </w:tcPr>
          <w:p w14:paraId="32D983B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60</w:t>
            </w:r>
          </w:p>
        </w:tc>
        <w:tc>
          <w:tcPr>
            <w:tcW w:w="1029" w:type="dxa"/>
          </w:tcPr>
          <w:p w14:paraId="5D9FA8D3" w14:textId="5F565854" w:rsidR="00227072" w:rsidRPr="00F63C7C" w:rsidRDefault="00227072" w:rsidP="008F4141">
            <w:pPr>
              <w:rPr>
                <w:rFonts w:ascii="Arial" w:hAnsi="Arial" w:cs="Arial"/>
                <w:bCs/>
                <w:sz w:val="20"/>
                <w:szCs w:val="20"/>
              </w:rPr>
            </w:pPr>
            <w:r w:rsidRPr="00F63C7C">
              <w:rPr>
                <w:rFonts w:ascii="Arial" w:hAnsi="Arial" w:cs="Arial"/>
                <w:color w:val="000000"/>
                <w:sz w:val="20"/>
                <w:szCs w:val="20"/>
              </w:rPr>
              <w:t>8</w:t>
            </w:r>
            <w:r w:rsidR="00B307E9">
              <w:rPr>
                <w:rFonts w:ascii="Arial" w:hAnsi="Arial" w:cs="Arial"/>
                <w:color w:val="000000"/>
                <w:sz w:val="20"/>
                <w:szCs w:val="20"/>
              </w:rPr>
              <w:t xml:space="preserve"> (9%)</w:t>
            </w:r>
          </w:p>
        </w:tc>
        <w:tc>
          <w:tcPr>
            <w:tcW w:w="1618" w:type="dxa"/>
          </w:tcPr>
          <w:p w14:paraId="511C853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4E2F4B4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3935264B" w14:textId="77777777" w:rsidTr="00CA0CCA">
        <w:tc>
          <w:tcPr>
            <w:tcW w:w="539" w:type="dxa"/>
          </w:tcPr>
          <w:p w14:paraId="4FBFEAD6"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14</w:t>
            </w:r>
          </w:p>
        </w:tc>
        <w:tc>
          <w:tcPr>
            <w:tcW w:w="1852" w:type="dxa"/>
          </w:tcPr>
          <w:p w14:paraId="10A0E7D1"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Has your family been negatively affected?</w:t>
            </w:r>
          </w:p>
        </w:tc>
        <w:tc>
          <w:tcPr>
            <w:tcW w:w="936" w:type="dxa"/>
          </w:tcPr>
          <w:p w14:paraId="07E9E8C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33933E48" w14:textId="0C2D8A9A" w:rsidR="00227072" w:rsidRPr="00F63C7C" w:rsidRDefault="00227072" w:rsidP="008F4141">
            <w:pPr>
              <w:rPr>
                <w:rFonts w:ascii="Arial" w:hAnsi="Arial" w:cs="Arial"/>
                <w:bCs/>
                <w:sz w:val="20"/>
                <w:szCs w:val="20"/>
              </w:rPr>
            </w:pPr>
            <w:r w:rsidRPr="00F63C7C">
              <w:rPr>
                <w:rFonts w:ascii="Arial" w:hAnsi="Arial" w:cs="Arial"/>
                <w:color w:val="000000"/>
                <w:sz w:val="20"/>
                <w:szCs w:val="20"/>
              </w:rPr>
              <w:t>2.09</w:t>
            </w:r>
            <w:r w:rsidR="00D7202A">
              <w:rPr>
                <w:rFonts w:ascii="Arial" w:hAnsi="Arial" w:cs="Arial"/>
                <w:color w:val="000000"/>
                <w:sz w:val="20"/>
                <w:szCs w:val="20"/>
              </w:rPr>
              <w:t xml:space="preserve"> (1.02)</w:t>
            </w:r>
          </w:p>
        </w:tc>
        <w:tc>
          <w:tcPr>
            <w:tcW w:w="1306" w:type="dxa"/>
            <w:tcBorders>
              <w:top w:val="single" w:sz="4" w:space="0" w:color="auto"/>
              <w:left w:val="nil"/>
              <w:bottom w:val="single" w:sz="4" w:space="0" w:color="auto"/>
              <w:right w:val="nil"/>
            </w:tcBorders>
            <w:shd w:val="clear" w:color="000000" w:fill="FFFFFF"/>
          </w:tcPr>
          <w:p w14:paraId="32C927E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64</w:t>
            </w:r>
          </w:p>
        </w:tc>
        <w:tc>
          <w:tcPr>
            <w:tcW w:w="1399" w:type="dxa"/>
          </w:tcPr>
          <w:p w14:paraId="6A0C70E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76</w:t>
            </w:r>
          </w:p>
        </w:tc>
        <w:tc>
          <w:tcPr>
            <w:tcW w:w="1398" w:type="dxa"/>
            <w:tcBorders>
              <w:top w:val="single" w:sz="4" w:space="0" w:color="auto"/>
              <w:left w:val="nil"/>
              <w:bottom w:val="single" w:sz="4" w:space="0" w:color="auto"/>
              <w:right w:val="nil"/>
            </w:tcBorders>
            <w:shd w:val="clear" w:color="000000" w:fill="FFFFFF"/>
          </w:tcPr>
          <w:p w14:paraId="7A553426" w14:textId="2D072B8A" w:rsidR="00227072" w:rsidRPr="00F63C7C" w:rsidRDefault="00227072" w:rsidP="008F4141">
            <w:pPr>
              <w:rPr>
                <w:rFonts w:ascii="Arial" w:hAnsi="Arial" w:cs="Arial"/>
                <w:bCs/>
                <w:sz w:val="20"/>
                <w:szCs w:val="20"/>
              </w:rPr>
            </w:pPr>
            <w:r w:rsidRPr="00F63C7C">
              <w:rPr>
                <w:rFonts w:ascii="Arial" w:hAnsi="Arial" w:cs="Arial"/>
                <w:color w:val="000000"/>
                <w:sz w:val="20"/>
                <w:szCs w:val="20"/>
              </w:rPr>
              <w:t>3.02</w:t>
            </w:r>
            <w:r w:rsidR="005E3C40">
              <w:rPr>
                <w:rFonts w:ascii="Arial" w:hAnsi="Arial" w:cs="Arial"/>
                <w:color w:val="000000"/>
                <w:sz w:val="20"/>
                <w:szCs w:val="20"/>
              </w:rPr>
              <w:t xml:space="preserve"> (0.88)</w:t>
            </w:r>
          </w:p>
        </w:tc>
        <w:tc>
          <w:tcPr>
            <w:tcW w:w="1398" w:type="dxa"/>
          </w:tcPr>
          <w:p w14:paraId="31BE7FE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70</w:t>
            </w:r>
          </w:p>
        </w:tc>
        <w:tc>
          <w:tcPr>
            <w:tcW w:w="1029" w:type="dxa"/>
          </w:tcPr>
          <w:p w14:paraId="743DA28C" w14:textId="10CC0039" w:rsidR="00227072" w:rsidRPr="00F63C7C" w:rsidRDefault="00227072" w:rsidP="008F4141">
            <w:pPr>
              <w:rPr>
                <w:rFonts w:ascii="Arial" w:hAnsi="Arial" w:cs="Arial"/>
                <w:bCs/>
                <w:sz w:val="20"/>
                <w:szCs w:val="20"/>
              </w:rPr>
            </w:pPr>
            <w:r w:rsidRPr="00F63C7C">
              <w:rPr>
                <w:rFonts w:ascii="Arial" w:hAnsi="Arial" w:cs="Arial"/>
                <w:color w:val="000000"/>
                <w:sz w:val="20"/>
                <w:szCs w:val="20"/>
              </w:rPr>
              <w:t>13</w:t>
            </w:r>
            <w:r w:rsidR="00B307E9">
              <w:rPr>
                <w:rFonts w:ascii="Arial" w:hAnsi="Arial" w:cs="Arial"/>
                <w:color w:val="000000"/>
                <w:sz w:val="20"/>
                <w:szCs w:val="20"/>
              </w:rPr>
              <w:t xml:space="preserve"> (15%)</w:t>
            </w:r>
          </w:p>
        </w:tc>
        <w:tc>
          <w:tcPr>
            <w:tcW w:w="1618" w:type="dxa"/>
          </w:tcPr>
          <w:p w14:paraId="7B91C8B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c>
          <w:tcPr>
            <w:tcW w:w="1410" w:type="dxa"/>
          </w:tcPr>
          <w:p w14:paraId="22CD4DF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10</w:t>
            </w:r>
          </w:p>
        </w:tc>
      </w:tr>
      <w:tr w:rsidR="007E5142" w:rsidRPr="00646BA4" w14:paraId="028FE8B9" w14:textId="77777777" w:rsidTr="00CA0CCA">
        <w:tc>
          <w:tcPr>
            <w:tcW w:w="539" w:type="dxa"/>
          </w:tcPr>
          <w:p w14:paraId="470AE71C"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15</w:t>
            </w:r>
          </w:p>
        </w:tc>
        <w:tc>
          <w:tcPr>
            <w:tcW w:w="1852" w:type="dxa"/>
          </w:tcPr>
          <w:p w14:paraId="0850EB2D"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your friends been negatively affected?</w:t>
            </w:r>
          </w:p>
        </w:tc>
        <w:tc>
          <w:tcPr>
            <w:tcW w:w="936" w:type="dxa"/>
          </w:tcPr>
          <w:p w14:paraId="235AD43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253</w:t>
            </w:r>
          </w:p>
        </w:tc>
        <w:tc>
          <w:tcPr>
            <w:tcW w:w="1063" w:type="dxa"/>
          </w:tcPr>
          <w:p w14:paraId="6E8B5A81" w14:textId="251F9E47" w:rsidR="00227072" w:rsidRPr="00F63C7C" w:rsidRDefault="00227072" w:rsidP="008F4141">
            <w:pPr>
              <w:rPr>
                <w:rFonts w:ascii="Arial" w:hAnsi="Arial" w:cs="Arial"/>
                <w:bCs/>
                <w:sz w:val="20"/>
                <w:szCs w:val="20"/>
              </w:rPr>
            </w:pPr>
            <w:r w:rsidRPr="00F63C7C">
              <w:rPr>
                <w:rFonts w:ascii="Arial" w:hAnsi="Arial" w:cs="Arial"/>
                <w:color w:val="000000"/>
                <w:sz w:val="20"/>
                <w:szCs w:val="20"/>
              </w:rPr>
              <w:t>1.77</w:t>
            </w:r>
            <w:r w:rsidR="00D7202A">
              <w:rPr>
                <w:rFonts w:ascii="Arial" w:hAnsi="Arial" w:cs="Arial"/>
                <w:color w:val="000000"/>
                <w:sz w:val="20"/>
                <w:szCs w:val="20"/>
              </w:rPr>
              <w:t xml:space="preserve"> (</w:t>
            </w:r>
            <w:r w:rsidR="00BC1FDC">
              <w:rPr>
                <w:rFonts w:ascii="Arial" w:hAnsi="Arial" w:cs="Arial"/>
                <w:color w:val="000000"/>
                <w:sz w:val="20"/>
                <w:szCs w:val="20"/>
              </w:rPr>
              <w:t>0.90)</w:t>
            </w:r>
          </w:p>
        </w:tc>
        <w:tc>
          <w:tcPr>
            <w:tcW w:w="1306" w:type="dxa"/>
            <w:tcBorders>
              <w:top w:val="single" w:sz="4" w:space="0" w:color="auto"/>
              <w:left w:val="nil"/>
              <w:bottom w:val="single" w:sz="4" w:space="0" w:color="auto"/>
              <w:right w:val="nil"/>
            </w:tcBorders>
            <w:shd w:val="clear" w:color="000000" w:fill="FFFFFF"/>
          </w:tcPr>
          <w:p w14:paraId="731BE69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51</w:t>
            </w:r>
          </w:p>
        </w:tc>
        <w:tc>
          <w:tcPr>
            <w:tcW w:w="1399" w:type="dxa"/>
          </w:tcPr>
          <w:p w14:paraId="106B410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63</w:t>
            </w:r>
          </w:p>
        </w:tc>
        <w:tc>
          <w:tcPr>
            <w:tcW w:w="1398" w:type="dxa"/>
            <w:tcBorders>
              <w:top w:val="single" w:sz="4" w:space="0" w:color="auto"/>
              <w:left w:val="nil"/>
              <w:bottom w:val="single" w:sz="4" w:space="0" w:color="auto"/>
              <w:right w:val="nil"/>
            </w:tcBorders>
            <w:shd w:val="clear" w:color="000000" w:fill="FFFFFF"/>
          </w:tcPr>
          <w:p w14:paraId="7DA94B61" w14:textId="4B508BB5" w:rsidR="00227072" w:rsidRPr="00F63C7C" w:rsidRDefault="00227072" w:rsidP="008F4141">
            <w:pPr>
              <w:rPr>
                <w:rFonts w:ascii="Arial" w:hAnsi="Arial" w:cs="Arial"/>
                <w:bCs/>
                <w:sz w:val="20"/>
                <w:szCs w:val="20"/>
              </w:rPr>
            </w:pPr>
            <w:r w:rsidRPr="00F63C7C">
              <w:rPr>
                <w:rFonts w:ascii="Arial" w:hAnsi="Arial" w:cs="Arial"/>
                <w:color w:val="000000"/>
                <w:sz w:val="20"/>
                <w:szCs w:val="20"/>
              </w:rPr>
              <w:t>2.6</w:t>
            </w:r>
            <w:r w:rsidR="002206AB">
              <w:rPr>
                <w:rFonts w:ascii="Arial" w:hAnsi="Arial" w:cs="Arial"/>
                <w:color w:val="000000"/>
                <w:sz w:val="20"/>
                <w:szCs w:val="20"/>
              </w:rPr>
              <w:t>5</w:t>
            </w:r>
            <w:r w:rsidR="005E3C40">
              <w:rPr>
                <w:rFonts w:ascii="Arial" w:hAnsi="Arial" w:cs="Arial"/>
                <w:color w:val="000000"/>
                <w:sz w:val="20"/>
                <w:szCs w:val="20"/>
              </w:rPr>
              <w:t xml:space="preserve"> (</w:t>
            </w:r>
            <w:r w:rsidR="002206AB">
              <w:rPr>
                <w:rFonts w:ascii="Arial" w:hAnsi="Arial" w:cs="Arial"/>
                <w:color w:val="000000"/>
                <w:sz w:val="20"/>
                <w:szCs w:val="20"/>
              </w:rPr>
              <w:t>0.91)</w:t>
            </w:r>
          </w:p>
        </w:tc>
        <w:tc>
          <w:tcPr>
            <w:tcW w:w="1398" w:type="dxa"/>
            <w:shd w:val="clear" w:color="auto" w:fill="FF0000"/>
          </w:tcPr>
          <w:p w14:paraId="62BDB2C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55</w:t>
            </w:r>
          </w:p>
        </w:tc>
        <w:tc>
          <w:tcPr>
            <w:tcW w:w="1029" w:type="dxa"/>
          </w:tcPr>
          <w:p w14:paraId="2280AE40" w14:textId="0F648FB7" w:rsidR="00227072" w:rsidRPr="00F63C7C" w:rsidRDefault="00227072" w:rsidP="008F4141">
            <w:pPr>
              <w:rPr>
                <w:rFonts w:ascii="Arial" w:hAnsi="Arial" w:cs="Arial"/>
                <w:bCs/>
                <w:sz w:val="20"/>
                <w:szCs w:val="20"/>
              </w:rPr>
            </w:pPr>
            <w:r w:rsidRPr="00F63C7C">
              <w:rPr>
                <w:rFonts w:ascii="Arial" w:hAnsi="Arial" w:cs="Arial"/>
                <w:color w:val="000000"/>
                <w:sz w:val="20"/>
                <w:szCs w:val="20"/>
              </w:rPr>
              <w:t>10</w:t>
            </w:r>
            <w:r w:rsidR="00B307E9">
              <w:rPr>
                <w:rFonts w:ascii="Arial" w:hAnsi="Arial" w:cs="Arial"/>
                <w:color w:val="000000"/>
                <w:sz w:val="20"/>
                <w:szCs w:val="20"/>
              </w:rPr>
              <w:t xml:space="preserve"> (12%)</w:t>
            </w:r>
          </w:p>
        </w:tc>
        <w:tc>
          <w:tcPr>
            <w:tcW w:w="1618" w:type="dxa"/>
          </w:tcPr>
          <w:p w14:paraId="3DA98FF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c>
          <w:tcPr>
            <w:tcW w:w="1410" w:type="dxa"/>
          </w:tcPr>
          <w:p w14:paraId="2D03B6F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w:t>
            </w:r>
          </w:p>
        </w:tc>
      </w:tr>
      <w:tr w:rsidR="007E5142" w:rsidRPr="00646BA4" w14:paraId="36411B90" w14:textId="77777777" w:rsidTr="00CA0CCA">
        <w:tc>
          <w:tcPr>
            <w:tcW w:w="539" w:type="dxa"/>
          </w:tcPr>
          <w:p w14:paraId="65DFA864"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16</w:t>
            </w:r>
          </w:p>
        </w:tc>
        <w:tc>
          <w:tcPr>
            <w:tcW w:w="1852" w:type="dxa"/>
          </w:tcPr>
          <w:p w14:paraId="504C0475"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had to change your career plans?</w:t>
            </w:r>
          </w:p>
        </w:tc>
        <w:tc>
          <w:tcPr>
            <w:tcW w:w="936" w:type="dxa"/>
          </w:tcPr>
          <w:p w14:paraId="0F53DE3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253</w:t>
            </w:r>
          </w:p>
        </w:tc>
        <w:tc>
          <w:tcPr>
            <w:tcW w:w="1063" w:type="dxa"/>
          </w:tcPr>
          <w:p w14:paraId="1F809210" w14:textId="20EE475A" w:rsidR="00227072" w:rsidRPr="00F63C7C" w:rsidRDefault="00227072" w:rsidP="008F4141">
            <w:pPr>
              <w:rPr>
                <w:rFonts w:ascii="Arial" w:hAnsi="Arial" w:cs="Arial"/>
                <w:bCs/>
                <w:sz w:val="20"/>
                <w:szCs w:val="20"/>
              </w:rPr>
            </w:pPr>
            <w:r w:rsidRPr="00F63C7C">
              <w:rPr>
                <w:rFonts w:ascii="Arial" w:hAnsi="Arial" w:cs="Arial"/>
                <w:color w:val="000000"/>
                <w:sz w:val="20"/>
                <w:szCs w:val="20"/>
              </w:rPr>
              <w:t>2.14</w:t>
            </w:r>
            <w:r w:rsidR="00BC1FDC">
              <w:rPr>
                <w:rFonts w:ascii="Arial" w:hAnsi="Arial" w:cs="Arial"/>
                <w:color w:val="000000"/>
                <w:sz w:val="20"/>
                <w:szCs w:val="20"/>
              </w:rPr>
              <w:t xml:space="preserve"> (1.05)</w:t>
            </w:r>
          </w:p>
        </w:tc>
        <w:tc>
          <w:tcPr>
            <w:tcW w:w="1306" w:type="dxa"/>
            <w:tcBorders>
              <w:top w:val="single" w:sz="4" w:space="0" w:color="auto"/>
              <w:left w:val="nil"/>
              <w:bottom w:val="single" w:sz="4" w:space="0" w:color="auto"/>
              <w:right w:val="nil"/>
            </w:tcBorders>
            <w:shd w:val="clear" w:color="000000" w:fill="FFFFFF"/>
          </w:tcPr>
          <w:p w14:paraId="22703E7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64</w:t>
            </w:r>
          </w:p>
        </w:tc>
        <w:tc>
          <w:tcPr>
            <w:tcW w:w="1399" w:type="dxa"/>
          </w:tcPr>
          <w:p w14:paraId="471A109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75</w:t>
            </w:r>
          </w:p>
        </w:tc>
        <w:tc>
          <w:tcPr>
            <w:tcW w:w="1398" w:type="dxa"/>
            <w:tcBorders>
              <w:top w:val="single" w:sz="4" w:space="0" w:color="auto"/>
              <w:left w:val="nil"/>
              <w:bottom w:val="single" w:sz="4" w:space="0" w:color="auto"/>
              <w:right w:val="nil"/>
            </w:tcBorders>
            <w:shd w:val="clear" w:color="000000" w:fill="FFFFFF"/>
          </w:tcPr>
          <w:p w14:paraId="4DFC0A49" w14:textId="1B5D1504" w:rsidR="00227072" w:rsidRPr="00F63C7C" w:rsidRDefault="00227072" w:rsidP="008F4141">
            <w:pPr>
              <w:rPr>
                <w:rFonts w:ascii="Arial" w:hAnsi="Arial" w:cs="Arial"/>
                <w:bCs/>
                <w:sz w:val="20"/>
                <w:szCs w:val="20"/>
              </w:rPr>
            </w:pPr>
            <w:r w:rsidRPr="00F63C7C">
              <w:rPr>
                <w:rFonts w:ascii="Arial" w:hAnsi="Arial" w:cs="Arial"/>
                <w:color w:val="000000"/>
                <w:sz w:val="20"/>
                <w:szCs w:val="20"/>
              </w:rPr>
              <w:t>2.86</w:t>
            </w:r>
            <w:r w:rsidR="002206AB">
              <w:rPr>
                <w:rFonts w:ascii="Arial" w:hAnsi="Arial" w:cs="Arial"/>
                <w:color w:val="000000"/>
                <w:sz w:val="20"/>
                <w:szCs w:val="20"/>
              </w:rPr>
              <w:t xml:space="preserve"> (0.98)</w:t>
            </w:r>
          </w:p>
        </w:tc>
        <w:tc>
          <w:tcPr>
            <w:tcW w:w="1398" w:type="dxa"/>
          </w:tcPr>
          <w:p w14:paraId="592375A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62</w:t>
            </w:r>
          </w:p>
        </w:tc>
        <w:tc>
          <w:tcPr>
            <w:tcW w:w="1029" w:type="dxa"/>
          </w:tcPr>
          <w:p w14:paraId="4065470F" w14:textId="222DF390" w:rsidR="00227072" w:rsidRPr="00F63C7C" w:rsidRDefault="00227072" w:rsidP="008F4141">
            <w:pPr>
              <w:rPr>
                <w:rFonts w:ascii="Arial" w:hAnsi="Arial" w:cs="Arial"/>
                <w:bCs/>
                <w:sz w:val="20"/>
                <w:szCs w:val="20"/>
              </w:rPr>
            </w:pPr>
            <w:r w:rsidRPr="00F63C7C">
              <w:rPr>
                <w:rFonts w:ascii="Arial" w:hAnsi="Arial" w:cs="Arial"/>
                <w:color w:val="000000"/>
                <w:sz w:val="20"/>
                <w:szCs w:val="20"/>
              </w:rPr>
              <w:t>14</w:t>
            </w:r>
            <w:r w:rsidR="00B307E9">
              <w:rPr>
                <w:rFonts w:ascii="Arial" w:hAnsi="Arial" w:cs="Arial"/>
                <w:color w:val="000000"/>
                <w:sz w:val="20"/>
                <w:szCs w:val="20"/>
              </w:rPr>
              <w:t xml:space="preserve"> (16%)</w:t>
            </w:r>
          </w:p>
        </w:tc>
        <w:tc>
          <w:tcPr>
            <w:tcW w:w="1618" w:type="dxa"/>
          </w:tcPr>
          <w:p w14:paraId="0863D78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7951128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r>
      <w:tr w:rsidR="007E5142" w:rsidRPr="00646BA4" w14:paraId="7DD50EF7" w14:textId="77777777" w:rsidTr="00CA0CCA">
        <w:tc>
          <w:tcPr>
            <w:tcW w:w="539" w:type="dxa"/>
          </w:tcPr>
          <w:p w14:paraId="7ACB3EA6"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17</w:t>
            </w:r>
          </w:p>
        </w:tc>
        <w:tc>
          <w:tcPr>
            <w:tcW w:w="1852" w:type="dxa"/>
          </w:tcPr>
          <w:p w14:paraId="622F5040"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Have you had problems making </w:t>
            </w:r>
            <w:proofErr w:type="gramStart"/>
            <w:r w:rsidRPr="00F63C7C">
              <w:rPr>
                <w:rFonts w:ascii="Arial" w:eastAsia="Times New Roman" w:hAnsi="Arial" w:cs="Arial"/>
                <w:color w:val="000000"/>
                <w:sz w:val="20"/>
                <w:szCs w:val="20"/>
              </w:rPr>
              <w:t>plans for the future</w:t>
            </w:r>
            <w:proofErr w:type="gramEnd"/>
            <w:r w:rsidRPr="00F63C7C">
              <w:rPr>
                <w:rFonts w:ascii="Arial" w:eastAsia="Times New Roman" w:hAnsi="Arial" w:cs="Arial"/>
                <w:color w:val="000000"/>
                <w:sz w:val="20"/>
                <w:szCs w:val="20"/>
              </w:rPr>
              <w:t>?</w:t>
            </w:r>
          </w:p>
        </w:tc>
        <w:tc>
          <w:tcPr>
            <w:tcW w:w="936" w:type="dxa"/>
          </w:tcPr>
          <w:p w14:paraId="4C26A17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010CE92A" w14:textId="5FA2653B" w:rsidR="00227072" w:rsidRPr="00F63C7C" w:rsidRDefault="00227072" w:rsidP="008F4141">
            <w:pPr>
              <w:rPr>
                <w:rFonts w:ascii="Arial" w:hAnsi="Arial" w:cs="Arial"/>
                <w:bCs/>
                <w:sz w:val="20"/>
                <w:szCs w:val="20"/>
              </w:rPr>
            </w:pPr>
            <w:r w:rsidRPr="00F63C7C">
              <w:rPr>
                <w:rFonts w:ascii="Arial" w:hAnsi="Arial" w:cs="Arial"/>
                <w:color w:val="000000"/>
                <w:sz w:val="20"/>
                <w:szCs w:val="20"/>
              </w:rPr>
              <w:t>2.36</w:t>
            </w:r>
            <w:r w:rsidR="00BC1FDC">
              <w:rPr>
                <w:rFonts w:ascii="Arial" w:hAnsi="Arial" w:cs="Arial"/>
                <w:color w:val="000000"/>
                <w:sz w:val="20"/>
                <w:szCs w:val="20"/>
              </w:rPr>
              <w:t xml:space="preserve"> (1.09)</w:t>
            </w:r>
          </w:p>
        </w:tc>
        <w:tc>
          <w:tcPr>
            <w:tcW w:w="1306" w:type="dxa"/>
            <w:tcBorders>
              <w:top w:val="single" w:sz="4" w:space="0" w:color="auto"/>
              <w:left w:val="nil"/>
              <w:bottom w:val="single" w:sz="4" w:space="0" w:color="auto"/>
              <w:right w:val="nil"/>
            </w:tcBorders>
            <w:shd w:val="clear" w:color="000000" w:fill="FFFFFF"/>
          </w:tcPr>
          <w:p w14:paraId="675993B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72</w:t>
            </w:r>
          </w:p>
        </w:tc>
        <w:tc>
          <w:tcPr>
            <w:tcW w:w="1399" w:type="dxa"/>
          </w:tcPr>
          <w:p w14:paraId="728410A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76</w:t>
            </w:r>
          </w:p>
        </w:tc>
        <w:tc>
          <w:tcPr>
            <w:tcW w:w="1398" w:type="dxa"/>
            <w:tcBorders>
              <w:top w:val="single" w:sz="4" w:space="0" w:color="auto"/>
              <w:left w:val="nil"/>
              <w:bottom w:val="single" w:sz="4" w:space="0" w:color="auto"/>
              <w:right w:val="nil"/>
            </w:tcBorders>
            <w:shd w:val="clear" w:color="000000" w:fill="FFFFFF"/>
          </w:tcPr>
          <w:p w14:paraId="4F7F6E58" w14:textId="6C0C8B9F" w:rsidR="00227072" w:rsidRPr="00F63C7C" w:rsidRDefault="00227072" w:rsidP="008F4141">
            <w:pPr>
              <w:rPr>
                <w:rFonts w:ascii="Arial" w:hAnsi="Arial" w:cs="Arial"/>
                <w:bCs/>
                <w:sz w:val="20"/>
                <w:szCs w:val="20"/>
              </w:rPr>
            </w:pPr>
            <w:r w:rsidRPr="00F63C7C">
              <w:rPr>
                <w:rFonts w:ascii="Arial" w:hAnsi="Arial" w:cs="Arial"/>
                <w:color w:val="000000"/>
                <w:sz w:val="20"/>
                <w:szCs w:val="20"/>
              </w:rPr>
              <w:t>2.9</w:t>
            </w:r>
            <w:r w:rsidR="00C4011A">
              <w:rPr>
                <w:rFonts w:ascii="Arial" w:hAnsi="Arial" w:cs="Arial"/>
                <w:color w:val="000000"/>
                <w:sz w:val="20"/>
                <w:szCs w:val="20"/>
              </w:rPr>
              <w:t>1</w:t>
            </w:r>
            <w:r w:rsidR="002206AB">
              <w:rPr>
                <w:rFonts w:ascii="Arial" w:hAnsi="Arial" w:cs="Arial"/>
                <w:color w:val="000000"/>
                <w:sz w:val="20"/>
                <w:szCs w:val="20"/>
              </w:rPr>
              <w:t xml:space="preserve"> (</w:t>
            </w:r>
            <w:r w:rsidR="00C4011A">
              <w:rPr>
                <w:rFonts w:ascii="Arial" w:hAnsi="Arial" w:cs="Arial"/>
                <w:color w:val="000000"/>
                <w:sz w:val="20"/>
                <w:szCs w:val="20"/>
              </w:rPr>
              <w:t>0.94)</w:t>
            </w:r>
          </w:p>
        </w:tc>
        <w:tc>
          <w:tcPr>
            <w:tcW w:w="1398" w:type="dxa"/>
          </w:tcPr>
          <w:p w14:paraId="66B90F1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029" w:type="dxa"/>
          </w:tcPr>
          <w:p w14:paraId="6484DF7D" w14:textId="1455F12A" w:rsidR="00227072" w:rsidRPr="00F63C7C" w:rsidRDefault="00227072" w:rsidP="008F4141">
            <w:pPr>
              <w:rPr>
                <w:rFonts w:ascii="Arial" w:hAnsi="Arial" w:cs="Arial"/>
                <w:bCs/>
                <w:sz w:val="20"/>
                <w:szCs w:val="20"/>
              </w:rPr>
            </w:pPr>
            <w:r w:rsidRPr="00F63C7C">
              <w:rPr>
                <w:rFonts w:ascii="Arial" w:hAnsi="Arial" w:cs="Arial"/>
                <w:color w:val="000000"/>
                <w:sz w:val="20"/>
                <w:szCs w:val="20"/>
              </w:rPr>
              <w:t>14</w:t>
            </w:r>
            <w:r w:rsidR="00B307E9">
              <w:rPr>
                <w:rFonts w:ascii="Arial" w:hAnsi="Arial" w:cs="Arial"/>
                <w:color w:val="000000"/>
                <w:sz w:val="20"/>
                <w:szCs w:val="20"/>
              </w:rPr>
              <w:t xml:space="preserve"> (16%)</w:t>
            </w:r>
          </w:p>
        </w:tc>
        <w:tc>
          <w:tcPr>
            <w:tcW w:w="1618" w:type="dxa"/>
          </w:tcPr>
          <w:p w14:paraId="587E9B1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0C10DC0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r>
      <w:tr w:rsidR="007E5142" w:rsidRPr="00646BA4" w14:paraId="740CF27C" w14:textId="77777777" w:rsidTr="00CA0CCA">
        <w:tc>
          <w:tcPr>
            <w:tcW w:w="539" w:type="dxa"/>
          </w:tcPr>
          <w:p w14:paraId="71AC1C8D" w14:textId="77777777" w:rsidR="00227072" w:rsidRPr="00F63C7C" w:rsidRDefault="00227072" w:rsidP="008F4141">
            <w:pPr>
              <w:rPr>
                <w:rFonts w:ascii="Arial" w:eastAsia="Times New Roman" w:hAnsi="Arial" w:cs="Arial"/>
                <w:sz w:val="20"/>
                <w:szCs w:val="20"/>
              </w:rPr>
            </w:pPr>
            <w:r w:rsidRPr="00F63C7C">
              <w:rPr>
                <w:rFonts w:ascii="Arial" w:hAnsi="Arial" w:cs="Arial"/>
                <w:color w:val="000000"/>
                <w:sz w:val="20"/>
                <w:szCs w:val="20"/>
              </w:rPr>
              <w:t>18</w:t>
            </w:r>
          </w:p>
        </w:tc>
        <w:tc>
          <w:tcPr>
            <w:tcW w:w="1852" w:type="dxa"/>
          </w:tcPr>
          <w:p w14:paraId="72D0531E" w14:textId="77777777" w:rsidR="00227072" w:rsidRPr="00F63C7C" w:rsidRDefault="00227072" w:rsidP="008F4141">
            <w:pPr>
              <w:rPr>
                <w:rFonts w:ascii="Arial" w:hAnsi="Arial" w:cs="Arial"/>
                <w:bCs/>
                <w:sz w:val="20"/>
                <w:szCs w:val="20"/>
              </w:rPr>
            </w:pPr>
            <w:r w:rsidRPr="00F63C7C">
              <w:rPr>
                <w:rFonts w:ascii="Arial" w:eastAsia="Times New Roman" w:hAnsi="Arial" w:cs="Arial"/>
                <w:sz w:val="20"/>
                <w:szCs w:val="20"/>
              </w:rPr>
              <w:t xml:space="preserve">Have you been dependent on others?    </w:t>
            </w:r>
          </w:p>
        </w:tc>
        <w:tc>
          <w:tcPr>
            <w:tcW w:w="936" w:type="dxa"/>
          </w:tcPr>
          <w:p w14:paraId="3D11968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66C82017" w14:textId="05C92E32" w:rsidR="00227072" w:rsidRPr="00F63C7C" w:rsidRDefault="00227072" w:rsidP="008F4141">
            <w:pPr>
              <w:rPr>
                <w:rFonts w:ascii="Arial" w:hAnsi="Arial" w:cs="Arial"/>
                <w:bCs/>
                <w:sz w:val="20"/>
                <w:szCs w:val="20"/>
              </w:rPr>
            </w:pPr>
            <w:r w:rsidRPr="00F63C7C">
              <w:rPr>
                <w:rFonts w:ascii="Arial" w:hAnsi="Arial" w:cs="Arial"/>
                <w:color w:val="000000"/>
                <w:sz w:val="20"/>
                <w:szCs w:val="20"/>
              </w:rPr>
              <w:t>2.46</w:t>
            </w:r>
            <w:r w:rsidR="00BC1FDC">
              <w:rPr>
                <w:rFonts w:ascii="Arial" w:hAnsi="Arial" w:cs="Arial"/>
                <w:color w:val="000000"/>
                <w:sz w:val="20"/>
                <w:szCs w:val="20"/>
              </w:rPr>
              <w:t xml:space="preserve"> (1.11)</w:t>
            </w:r>
          </w:p>
        </w:tc>
        <w:tc>
          <w:tcPr>
            <w:tcW w:w="1306" w:type="dxa"/>
            <w:tcBorders>
              <w:top w:val="single" w:sz="4" w:space="0" w:color="auto"/>
              <w:left w:val="nil"/>
              <w:bottom w:val="single" w:sz="4" w:space="0" w:color="auto"/>
              <w:right w:val="nil"/>
            </w:tcBorders>
            <w:shd w:val="clear" w:color="000000" w:fill="FFFFFF"/>
          </w:tcPr>
          <w:p w14:paraId="2683FFE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75</w:t>
            </w:r>
          </w:p>
        </w:tc>
        <w:tc>
          <w:tcPr>
            <w:tcW w:w="1399" w:type="dxa"/>
          </w:tcPr>
          <w:p w14:paraId="30FD09D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81</w:t>
            </w:r>
          </w:p>
        </w:tc>
        <w:tc>
          <w:tcPr>
            <w:tcW w:w="1398" w:type="dxa"/>
            <w:tcBorders>
              <w:top w:val="single" w:sz="4" w:space="0" w:color="auto"/>
              <w:left w:val="nil"/>
              <w:bottom w:val="single" w:sz="4" w:space="0" w:color="auto"/>
              <w:right w:val="nil"/>
            </w:tcBorders>
            <w:shd w:val="clear" w:color="000000" w:fill="FFFFFF"/>
          </w:tcPr>
          <w:p w14:paraId="766EB360" w14:textId="3855500B" w:rsidR="00227072" w:rsidRPr="00F63C7C" w:rsidRDefault="00227072" w:rsidP="008F4141">
            <w:pPr>
              <w:rPr>
                <w:rFonts w:ascii="Arial" w:hAnsi="Arial" w:cs="Arial"/>
                <w:bCs/>
                <w:sz w:val="20"/>
                <w:szCs w:val="20"/>
              </w:rPr>
            </w:pPr>
            <w:r w:rsidRPr="00F63C7C">
              <w:rPr>
                <w:rFonts w:ascii="Arial" w:hAnsi="Arial" w:cs="Arial"/>
                <w:color w:val="000000"/>
                <w:sz w:val="20"/>
                <w:szCs w:val="20"/>
              </w:rPr>
              <w:t>2.8</w:t>
            </w:r>
            <w:r w:rsidR="00C4011A">
              <w:rPr>
                <w:rFonts w:ascii="Arial" w:hAnsi="Arial" w:cs="Arial"/>
                <w:color w:val="000000"/>
                <w:sz w:val="20"/>
                <w:szCs w:val="20"/>
              </w:rPr>
              <w:t>7 (</w:t>
            </w:r>
            <w:r w:rsidR="00D327B5">
              <w:rPr>
                <w:rFonts w:ascii="Arial" w:hAnsi="Arial" w:cs="Arial"/>
                <w:color w:val="000000"/>
                <w:sz w:val="20"/>
                <w:szCs w:val="20"/>
              </w:rPr>
              <w:t>0.94)</w:t>
            </w:r>
          </w:p>
        </w:tc>
        <w:tc>
          <w:tcPr>
            <w:tcW w:w="1398" w:type="dxa"/>
          </w:tcPr>
          <w:p w14:paraId="0FE44DE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62</w:t>
            </w:r>
          </w:p>
        </w:tc>
        <w:tc>
          <w:tcPr>
            <w:tcW w:w="1029" w:type="dxa"/>
          </w:tcPr>
          <w:p w14:paraId="448D83A4" w14:textId="627A9923" w:rsidR="00227072" w:rsidRPr="00F63C7C" w:rsidRDefault="00227072" w:rsidP="008F4141">
            <w:pPr>
              <w:rPr>
                <w:rFonts w:ascii="Arial" w:hAnsi="Arial" w:cs="Arial"/>
                <w:bCs/>
                <w:sz w:val="20"/>
                <w:szCs w:val="20"/>
              </w:rPr>
            </w:pPr>
            <w:r w:rsidRPr="00F63C7C">
              <w:rPr>
                <w:rFonts w:ascii="Arial" w:hAnsi="Arial" w:cs="Arial"/>
                <w:color w:val="000000"/>
                <w:sz w:val="20"/>
                <w:szCs w:val="20"/>
              </w:rPr>
              <w:t>5</w:t>
            </w:r>
            <w:r w:rsidR="00B307E9">
              <w:rPr>
                <w:rFonts w:ascii="Arial" w:hAnsi="Arial" w:cs="Arial"/>
                <w:color w:val="000000"/>
                <w:sz w:val="20"/>
                <w:szCs w:val="20"/>
              </w:rPr>
              <w:t xml:space="preserve"> (6%)</w:t>
            </w:r>
          </w:p>
        </w:tc>
        <w:tc>
          <w:tcPr>
            <w:tcW w:w="1618" w:type="dxa"/>
          </w:tcPr>
          <w:p w14:paraId="03FFF39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0D2F8BA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r>
      <w:tr w:rsidR="007E5142" w:rsidRPr="00646BA4" w14:paraId="68CADF41" w14:textId="77777777" w:rsidTr="00CA0CCA">
        <w:tc>
          <w:tcPr>
            <w:tcW w:w="539" w:type="dxa"/>
          </w:tcPr>
          <w:p w14:paraId="2FBF6C12"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19</w:t>
            </w:r>
          </w:p>
        </w:tc>
        <w:tc>
          <w:tcPr>
            <w:tcW w:w="1852" w:type="dxa"/>
          </w:tcPr>
          <w:p w14:paraId="5DA1AD1A"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lost friendships?</w:t>
            </w:r>
          </w:p>
        </w:tc>
        <w:tc>
          <w:tcPr>
            <w:tcW w:w="936" w:type="dxa"/>
          </w:tcPr>
          <w:p w14:paraId="1E7AB1F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shd w:val="clear" w:color="auto" w:fill="FF0000"/>
          </w:tcPr>
          <w:p w14:paraId="640AEDD5" w14:textId="1E13DED3" w:rsidR="00227072" w:rsidRPr="00F63C7C" w:rsidRDefault="00227072" w:rsidP="008F4141">
            <w:pPr>
              <w:rPr>
                <w:rFonts w:ascii="Arial" w:hAnsi="Arial" w:cs="Arial"/>
                <w:bCs/>
                <w:sz w:val="20"/>
                <w:szCs w:val="20"/>
              </w:rPr>
            </w:pPr>
            <w:r w:rsidRPr="00F63C7C">
              <w:rPr>
                <w:rFonts w:ascii="Arial" w:hAnsi="Arial" w:cs="Arial"/>
                <w:color w:val="000000"/>
                <w:sz w:val="20"/>
                <w:szCs w:val="20"/>
              </w:rPr>
              <w:t>1.40</w:t>
            </w:r>
            <w:r w:rsidR="00065C53">
              <w:rPr>
                <w:rFonts w:ascii="Arial" w:hAnsi="Arial" w:cs="Arial"/>
                <w:color w:val="000000"/>
                <w:sz w:val="20"/>
                <w:szCs w:val="20"/>
              </w:rPr>
              <w:t xml:space="preserve"> (0.75)</w:t>
            </w:r>
          </w:p>
        </w:tc>
        <w:tc>
          <w:tcPr>
            <w:tcW w:w="1306" w:type="dxa"/>
            <w:tcBorders>
              <w:top w:val="single" w:sz="4" w:space="0" w:color="auto"/>
              <w:left w:val="nil"/>
              <w:bottom w:val="single" w:sz="4" w:space="0" w:color="auto"/>
              <w:right w:val="nil"/>
            </w:tcBorders>
            <w:shd w:val="clear" w:color="000000" w:fill="FF0000"/>
          </w:tcPr>
          <w:p w14:paraId="1252E3B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27</w:t>
            </w:r>
          </w:p>
        </w:tc>
        <w:tc>
          <w:tcPr>
            <w:tcW w:w="1399" w:type="dxa"/>
            <w:shd w:val="clear" w:color="auto" w:fill="FF0000"/>
          </w:tcPr>
          <w:p w14:paraId="10F5B29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48</w:t>
            </w:r>
          </w:p>
        </w:tc>
        <w:tc>
          <w:tcPr>
            <w:tcW w:w="1398" w:type="dxa"/>
            <w:tcBorders>
              <w:top w:val="single" w:sz="4" w:space="0" w:color="auto"/>
              <w:left w:val="nil"/>
              <w:bottom w:val="single" w:sz="4" w:space="0" w:color="auto"/>
              <w:right w:val="nil"/>
            </w:tcBorders>
            <w:shd w:val="clear" w:color="000000" w:fill="FFFFFF"/>
          </w:tcPr>
          <w:p w14:paraId="3CD090DD" w14:textId="3BEC8472"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r w:rsidR="00D327B5">
              <w:rPr>
                <w:rFonts w:ascii="Arial" w:hAnsi="Arial" w:cs="Arial"/>
                <w:color w:val="000000"/>
                <w:sz w:val="20"/>
                <w:szCs w:val="20"/>
              </w:rPr>
              <w:t>5</w:t>
            </w:r>
            <w:r w:rsidR="0084730E">
              <w:rPr>
                <w:rFonts w:ascii="Arial" w:hAnsi="Arial" w:cs="Arial"/>
                <w:color w:val="000000"/>
                <w:sz w:val="20"/>
                <w:szCs w:val="20"/>
              </w:rPr>
              <w:t>2</w:t>
            </w:r>
            <w:r w:rsidR="00D327B5">
              <w:rPr>
                <w:rFonts w:ascii="Arial" w:hAnsi="Arial" w:cs="Arial"/>
                <w:color w:val="000000"/>
                <w:sz w:val="20"/>
                <w:szCs w:val="20"/>
              </w:rPr>
              <w:t xml:space="preserve"> (</w:t>
            </w:r>
            <w:r w:rsidR="0084730E">
              <w:rPr>
                <w:rFonts w:ascii="Arial" w:hAnsi="Arial" w:cs="Arial"/>
                <w:color w:val="000000"/>
                <w:sz w:val="20"/>
                <w:szCs w:val="20"/>
              </w:rPr>
              <w:t>1.07)</w:t>
            </w:r>
          </w:p>
        </w:tc>
        <w:tc>
          <w:tcPr>
            <w:tcW w:w="1398" w:type="dxa"/>
            <w:shd w:val="clear" w:color="auto" w:fill="FF0000"/>
          </w:tcPr>
          <w:p w14:paraId="2852317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49</w:t>
            </w:r>
          </w:p>
        </w:tc>
        <w:tc>
          <w:tcPr>
            <w:tcW w:w="1029" w:type="dxa"/>
          </w:tcPr>
          <w:p w14:paraId="7441AC5A" w14:textId="3F5693CB" w:rsidR="00227072" w:rsidRPr="00F63C7C" w:rsidRDefault="00227072" w:rsidP="008F4141">
            <w:pPr>
              <w:rPr>
                <w:rFonts w:ascii="Arial" w:hAnsi="Arial" w:cs="Arial"/>
                <w:bCs/>
                <w:sz w:val="20"/>
                <w:szCs w:val="20"/>
              </w:rPr>
            </w:pPr>
            <w:r w:rsidRPr="00F63C7C">
              <w:rPr>
                <w:rFonts w:ascii="Arial" w:hAnsi="Arial" w:cs="Arial"/>
                <w:color w:val="000000"/>
                <w:sz w:val="20"/>
                <w:szCs w:val="20"/>
              </w:rPr>
              <w:t>5</w:t>
            </w:r>
            <w:r w:rsidR="00B307E9">
              <w:rPr>
                <w:rFonts w:ascii="Arial" w:hAnsi="Arial" w:cs="Arial"/>
                <w:color w:val="000000"/>
                <w:sz w:val="20"/>
                <w:szCs w:val="20"/>
              </w:rPr>
              <w:t xml:space="preserve"> (6%)</w:t>
            </w:r>
          </w:p>
        </w:tc>
        <w:tc>
          <w:tcPr>
            <w:tcW w:w="1618" w:type="dxa"/>
          </w:tcPr>
          <w:p w14:paraId="167DE30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767B071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4DBB36C1" w14:textId="77777777" w:rsidTr="00CA0CCA">
        <w:tc>
          <w:tcPr>
            <w:tcW w:w="539" w:type="dxa"/>
          </w:tcPr>
          <w:p w14:paraId="49E3B6ED"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20</w:t>
            </w:r>
          </w:p>
        </w:tc>
        <w:tc>
          <w:tcPr>
            <w:tcW w:w="1852" w:type="dxa"/>
          </w:tcPr>
          <w:p w14:paraId="3FED74AB"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Has your romantic life </w:t>
            </w:r>
            <w:r w:rsidRPr="00F63C7C">
              <w:rPr>
                <w:rFonts w:ascii="Arial" w:eastAsia="Times New Roman" w:hAnsi="Arial" w:cs="Arial"/>
                <w:color w:val="000000"/>
                <w:sz w:val="20"/>
                <w:szCs w:val="20"/>
              </w:rPr>
              <w:lastRenderedPageBreak/>
              <w:t xml:space="preserve">been negatively affected?           </w:t>
            </w:r>
          </w:p>
        </w:tc>
        <w:tc>
          <w:tcPr>
            <w:tcW w:w="936" w:type="dxa"/>
          </w:tcPr>
          <w:p w14:paraId="13A1A46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lastRenderedPageBreak/>
              <w:t>244</w:t>
            </w:r>
          </w:p>
        </w:tc>
        <w:tc>
          <w:tcPr>
            <w:tcW w:w="1063" w:type="dxa"/>
          </w:tcPr>
          <w:p w14:paraId="3B2CECEB" w14:textId="752E9894" w:rsidR="00227072" w:rsidRPr="00F63C7C" w:rsidRDefault="00227072" w:rsidP="008F4141">
            <w:pPr>
              <w:rPr>
                <w:rFonts w:ascii="Arial" w:hAnsi="Arial" w:cs="Arial"/>
                <w:bCs/>
                <w:sz w:val="20"/>
                <w:szCs w:val="20"/>
              </w:rPr>
            </w:pPr>
            <w:r w:rsidRPr="00F63C7C">
              <w:rPr>
                <w:rFonts w:ascii="Arial" w:hAnsi="Arial" w:cs="Arial"/>
                <w:color w:val="000000"/>
                <w:sz w:val="20"/>
                <w:szCs w:val="20"/>
              </w:rPr>
              <w:t>1.74</w:t>
            </w:r>
            <w:r w:rsidR="00065C53">
              <w:rPr>
                <w:rFonts w:ascii="Arial" w:hAnsi="Arial" w:cs="Arial"/>
                <w:color w:val="000000"/>
                <w:sz w:val="20"/>
                <w:szCs w:val="20"/>
              </w:rPr>
              <w:t xml:space="preserve"> (1.02)</w:t>
            </w:r>
          </w:p>
        </w:tc>
        <w:tc>
          <w:tcPr>
            <w:tcW w:w="1306" w:type="dxa"/>
            <w:tcBorders>
              <w:top w:val="single" w:sz="4" w:space="0" w:color="auto"/>
              <w:left w:val="nil"/>
              <w:bottom w:val="single" w:sz="4" w:space="0" w:color="auto"/>
              <w:right w:val="nil"/>
            </w:tcBorders>
            <w:shd w:val="clear" w:color="000000" w:fill="FFFFFF"/>
          </w:tcPr>
          <w:p w14:paraId="4589C39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43</w:t>
            </w:r>
          </w:p>
        </w:tc>
        <w:tc>
          <w:tcPr>
            <w:tcW w:w="1399" w:type="dxa"/>
            <w:shd w:val="clear" w:color="auto" w:fill="FF0000"/>
          </w:tcPr>
          <w:p w14:paraId="512272D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51</w:t>
            </w:r>
          </w:p>
        </w:tc>
        <w:tc>
          <w:tcPr>
            <w:tcW w:w="1398" w:type="dxa"/>
            <w:tcBorders>
              <w:top w:val="single" w:sz="4" w:space="0" w:color="auto"/>
              <w:left w:val="nil"/>
              <w:bottom w:val="single" w:sz="4" w:space="0" w:color="auto"/>
              <w:right w:val="nil"/>
            </w:tcBorders>
            <w:shd w:val="clear" w:color="000000" w:fill="FFFFFF"/>
          </w:tcPr>
          <w:p w14:paraId="319C9845" w14:textId="7BA1EA11"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r w:rsidR="008B195C">
              <w:rPr>
                <w:rFonts w:ascii="Arial" w:hAnsi="Arial" w:cs="Arial"/>
                <w:color w:val="000000"/>
                <w:sz w:val="20"/>
                <w:szCs w:val="20"/>
              </w:rPr>
              <w:t>90 (1.06)</w:t>
            </w:r>
          </w:p>
        </w:tc>
        <w:tc>
          <w:tcPr>
            <w:tcW w:w="1398" w:type="dxa"/>
          </w:tcPr>
          <w:p w14:paraId="5F8A53B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64</w:t>
            </w:r>
          </w:p>
        </w:tc>
        <w:tc>
          <w:tcPr>
            <w:tcW w:w="1029" w:type="dxa"/>
          </w:tcPr>
          <w:p w14:paraId="58B9E28D" w14:textId="4AAC3DEE" w:rsidR="00227072" w:rsidRPr="00F63C7C" w:rsidRDefault="00227072" w:rsidP="008F4141">
            <w:pPr>
              <w:rPr>
                <w:rFonts w:ascii="Arial" w:hAnsi="Arial" w:cs="Arial"/>
                <w:bCs/>
                <w:sz w:val="20"/>
                <w:szCs w:val="20"/>
              </w:rPr>
            </w:pPr>
            <w:r w:rsidRPr="00F63C7C">
              <w:rPr>
                <w:rFonts w:ascii="Arial" w:hAnsi="Arial" w:cs="Arial"/>
                <w:color w:val="000000"/>
                <w:sz w:val="20"/>
                <w:szCs w:val="20"/>
              </w:rPr>
              <w:t>13</w:t>
            </w:r>
            <w:r w:rsidR="00B307E9">
              <w:rPr>
                <w:rFonts w:ascii="Arial" w:hAnsi="Arial" w:cs="Arial"/>
                <w:color w:val="000000"/>
                <w:sz w:val="20"/>
                <w:szCs w:val="20"/>
              </w:rPr>
              <w:t xml:space="preserve"> (</w:t>
            </w:r>
            <w:r w:rsidR="00C626AB">
              <w:rPr>
                <w:rFonts w:ascii="Arial" w:hAnsi="Arial" w:cs="Arial"/>
                <w:color w:val="000000"/>
                <w:sz w:val="20"/>
                <w:szCs w:val="20"/>
              </w:rPr>
              <w:t>15%)</w:t>
            </w:r>
          </w:p>
        </w:tc>
        <w:tc>
          <w:tcPr>
            <w:tcW w:w="1618" w:type="dxa"/>
          </w:tcPr>
          <w:p w14:paraId="6E3523F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9</w:t>
            </w:r>
          </w:p>
        </w:tc>
        <w:tc>
          <w:tcPr>
            <w:tcW w:w="1410" w:type="dxa"/>
          </w:tcPr>
          <w:p w14:paraId="07B1DEC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73CFC718" w14:textId="77777777" w:rsidTr="00CA0CCA">
        <w:tc>
          <w:tcPr>
            <w:tcW w:w="539" w:type="dxa"/>
          </w:tcPr>
          <w:p w14:paraId="22305D23"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21</w:t>
            </w:r>
          </w:p>
        </w:tc>
        <w:tc>
          <w:tcPr>
            <w:tcW w:w="1852" w:type="dxa"/>
          </w:tcPr>
          <w:p w14:paraId="3471C515"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 Has your sex life been negatively affected? </w:t>
            </w:r>
          </w:p>
        </w:tc>
        <w:tc>
          <w:tcPr>
            <w:tcW w:w="936" w:type="dxa"/>
          </w:tcPr>
          <w:p w14:paraId="0BA2876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242</w:t>
            </w:r>
          </w:p>
        </w:tc>
        <w:tc>
          <w:tcPr>
            <w:tcW w:w="1063" w:type="dxa"/>
          </w:tcPr>
          <w:p w14:paraId="75314CE9" w14:textId="3174CAB1" w:rsidR="00227072" w:rsidRPr="00F63C7C" w:rsidRDefault="00227072" w:rsidP="008F4141">
            <w:pPr>
              <w:rPr>
                <w:rFonts w:ascii="Arial" w:hAnsi="Arial" w:cs="Arial"/>
                <w:bCs/>
                <w:sz w:val="20"/>
                <w:szCs w:val="20"/>
              </w:rPr>
            </w:pPr>
            <w:r w:rsidRPr="00F63C7C">
              <w:rPr>
                <w:rFonts w:ascii="Arial" w:hAnsi="Arial" w:cs="Arial"/>
                <w:color w:val="000000"/>
                <w:sz w:val="20"/>
                <w:szCs w:val="20"/>
              </w:rPr>
              <w:t>1.83</w:t>
            </w:r>
            <w:r w:rsidR="00065C53">
              <w:rPr>
                <w:rFonts w:ascii="Arial" w:hAnsi="Arial" w:cs="Arial"/>
                <w:color w:val="000000"/>
                <w:sz w:val="20"/>
                <w:szCs w:val="20"/>
              </w:rPr>
              <w:t xml:space="preserve"> (1.1</w:t>
            </w:r>
            <w:r w:rsidR="006305C3">
              <w:rPr>
                <w:rFonts w:ascii="Arial" w:hAnsi="Arial" w:cs="Arial"/>
                <w:color w:val="000000"/>
                <w:sz w:val="20"/>
                <w:szCs w:val="20"/>
              </w:rPr>
              <w:t>1)</w:t>
            </w:r>
          </w:p>
        </w:tc>
        <w:tc>
          <w:tcPr>
            <w:tcW w:w="1306" w:type="dxa"/>
            <w:tcBorders>
              <w:top w:val="single" w:sz="4" w:space="0" w:color="auto"/>
              <w:left w:val="nil"/>
              <w:bottom w:val="single" w:sz="4" w:space="0" w:color="auto"/>
              <w:right w:val="nil"/>
            </w:tcBorders>
            <w:shd w:val="clear" w:color="000000" w:fill="FFFFFF"/>
          </w:tcPr>
          <w:p w14:paraId="7F60865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43</w:t>
            </w:r>
          </w:p>
        </w:tc>
        <w:tc>
          <w:tcPr>
            <w:tcW w:w="1399" w:type="dxa"/>
            <w:shd w:val="clear" w:color="auto" w:fill="FF0000"/>
          </w:tcPr>
          <w:p w14:paraId="350DE56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52</w:t>
            </w:r>
          </w:p>
        </w:tc>
        <w:tc>
          <w:tcPr>
            <w:tcW w:w="1398" w:type="dxa"/>
            <w:tcBorders>
              <w:top w:val="single" w:sz="4" w:space="0" w:color="auto"/>
              <w:left w:val="nil"/>
              <w:bottom w:val="single" w:sz="4" w:space="0" w:color="auto"/>
              <w:right w:val="nil"/>
            </w:tcBorders>
            <w:shd w:val="clear" w:color="000000" w:fill="FFFFFF"/>
          </w:tcPr>
          <w:p w14:paraId="7126BD17" w14:textId="0D9D9A85" w:rsidR="00227072" w:rsidRPr="00F63C7C" w:rsidRDefault="00227072" w:rsidP="008F4141">
            <w:pPr>
              <w:rPr>
                <w:rFonts w:ascii="Arial" w:hAnsi="Arial" w:cs="Arial"/>
                <w:bCs/>
                <w:sz w:val="20"/>
                <w:szCs w:val="20"/>
              </w:rPr>
            </w:pPr>
            <w:r w:rsidRPr="00F63C7C">
              <w:rPr>
                <w:rFonts w:ascii="Arial" w:hAnsi="Arial" w:cs="Arial"/>
                <w:color w:val="000000"/>
                <w:sz w:val="20"/>
                <w:szCs w:val="20"/>
              </w:rPr>
              <w:t>2.8</w:t>
            </w:r>
            <w:r w:rsidR="008B195C">
              <w:rPr>
                <w:rFonts w:ascii="Arial" w:hAnsi="Arial" w:cs="Arial"/>
                <w:color w:val="000000"/>
                <w:sz w:val="20"/>
                <w:szCs w:val="20"/>
              </w:rPr>
              <w:t>8 (1.06)</w:t>
            </w:r>
          </w:p>
        </w:tc>
        <w:tc>
          <w:tcPr>
            <w:tcW w:w="1398" w:type="dxa"/>
          </w:tcPr>
          <w:p w14:paraId="7631144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64</w:t>
            </w:r>
          </w:p>
        </w:tc>
        <w:tc>
          <w:tcPr>
            <w:tcW w:w="1029" w:type="dxa"/>
          </w:tcPr>
          <w:p w14:paraId="53E43B51" w14:textId="623824AC" w:rsidR="00227072" w:rsidRPr="00F63C7C" w:rsidRDefault="00227072" w:rsidP="008F4141">
            <w:pPr>
              <w:rPr>
                <w:rFonts w:ascii="Arial" w:hAnsi="Arial" w:cs="Arial"/>
                <w:bCs/>
                <w:sz w:val="20"/>
                <w:szCs w:val="20"/>
              </w:rPr>
            </w:pPr>
            <w:r w:rsidRPr="00F63C7C">
              <w:rPr>
                <w:rFonts w:ascii="Arial" w:hAnsi="Arial" w:cs="Arial"/>
                <w:color w:val="000000"/>
                <w:sz w:val="20"/>
                <w:szCs w:val="20"/>
              </w:rPr>
              <w:t>15</w:t>
            </w:r>
            <w:r w:rsidR="00C626AB">
              <w:rPr>
                <w:rFonts w:ascii="Arial" w:hAnsi="Arial" w:cs="Arial"/>
                <w:color w:val="000000"/>
                <w:sz w:val="20"/>
                <w:szCs w:val="20"/>
              </w:rPr>
              <w:t xml:space="preserve"> (17%)</w:t>
            </w:r>
          </w:p>
        </w:tc>
        <w:tc>
          <w:tcPr>
            <w:tcW w:w="1618" w:type="dxa"/>
          </w:tcPr>
          <w:p w14:paraId="75C4639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12</w:t>
            </w:r>
          </w:p>
        </w:tc>
        <w:tc>
          <w:tcPr>
            <w:tcW w:w="1410" w:type="dxa"/>
          </w:tcPr>
          <w:p w14:paraId="0A2CCD6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61CC19AD" w14:textId="77777777" w:rsidTr="00CA0CCA">
        <w:tc>
          <w:tcPr>
            <w:tcW w:w="539" w:type="dxa"/>
          </w:tcPr>
          <w:p w14:paraId="0515E127"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22</w:t>
            </w:r>
          </w:p>
        </w:tc>
        <w:tc>
          <w:tcPr>
            <w:tcW w:w="1852" w:type="dxa"/>
          </w:tcPr>
          <w:p w14:paraId="336B4B58"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worried about changes to your appearance?</w:t>
            </w:r>
          </w:p>
        </w:tc>
        <w:tc>
          <w:tcPr>
            <w:tcW w:w="936" w:type="dxa"/>
          </w:tcPr>
          <w:p w14:paraId="36362EF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57B44B7D" w14:textId="67222CB0" w:rsidR="00227072" w:rsidRPr="00F63C7C" w:rsidRDefault="00227072" w:rsidP="008F4141">
            <w:pPr>
              <w:rPr>
                <w:rFonts w:ascii="Arial" w:hAnsi="Arial" w:cs="Arial"/>
                <w:bCs/>
                <w:sz w:val="20"/>
                <w:szCs w:val="20"/>
              </w:rPr>
            </w:pPr>
            <w:r w:rsidRPr="00F63C7C">
              <w:rPr>
                <w:rFonts w:ascii="Arial" w:hAnsi="Arial" w:cs="Arial"/>
                <w:color w:val="000000"/>
                <w:sz w:val="20"/>
                <w:szCs w:val="20"/>
              </w:rPr>
              <w:t>2.42</w:t>
            </w:r>
            <w:r w:rsidR="006305C3">
              <w:rPr>
                <w:rFonts w:ascii="Arial" w:hAnsi="Arial" w:cs="Arial"/>
                <w:color w:val="000000"/>
                <w:sz w:val="20"/>
                <w:szCs w:val="20"/>
              </w:rPr>
              <w:t xml:space="preserve"> (1.09)</w:t>
            </w:r>
          </w:p>
        </w:tc>
        <w:tc>
          <w:tcPr>
            <w:tcW w:w="1306" w:type="dxa"/>
            <w:tcBorders>
              <w:top w:val="single" w:sz="4" w:space="0" w:color="auto"/>
              <w:left w:val="nil"/>
              <w:bottom w:val="single" w:sz="4" w:space="0" w:color="auto"/>
              <w:right w:val="nil"/>
            </w:tcBorders>
            <w:shd w:val="clear" w:color="000000" w:fill="FFFFFF"/>
          </w:tcPr>
          <w:p w14:paraId="3AC0D61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75</w:t>
            </w:r>
          </w:p>
        </w:tc>
        <w:tc>
          <w:tcPr>
            <w:tcW w:w="1399" w:type="dxa"/>
          </w:tcPr>
          <w:p w14:paraId="12E349B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81</w:t>
            </w:r>
          </w:p>
        </w:tc>
        <w:tc>
          <w:tcPr>
            <w:tcW w:w="1398" w:type="dxa"/>
            <w:tcBorders>
              <w:top w:val="single" w:sz="4" w:space="0" w:color="auto"/>
              <w:left w:val="nil"/>
              <w:bottom w:val="single" w:sz="4" w:space="0" w:color="auto"/>
              <w:right w:val="nil"/>
            </w:tcBorders>
            <w:shd w:val="clear" w:color="000000" w:fill="FFFFFF"/>
          </w:tcPr>
          <w:p w14:paraId="348ECA64" w14:textId="147E0C2F" w:rsidR="00227072" w:rsidRPr="00F63C7C" w:rsidRDefault="00227072" w:rsidP="008F4141">
            <w:pPr>
              <w:rPr>
                <w:rFonts w:ascii="Arial" w:hAnsi="Arial" w:cs="Arial"/>
                <w:bCs/>
                <w:sz w:val="20"/>
                <w:szCs w:val="20"/>
              </w:rPr>
            </w:pPr>
            <w:r w:rsidRPr="00F63C7C">
              <w:rPr>
                <w:rFonts w:ascii="Arial" w:hAnsi="Arial" w:cs="Arial"/>
                <w:color w:val="000000"/>
                <w:sz w:val="20"/>
                <w:szCs w:val="20"/>
              </w:rPr>
              <w:t>2.92</w:t>
            </w:r>
            <w:r w:rsidR="008B195C">
              <w:rPr>
                <w:rFonts w:ascii="Arial" w:hAnsi="Arial" w:cs="Arial"/>
                <w:color w:val="000000"/>
                <w:sz w:val="20"/>
                <w:szCs w:val="20"/>
              </w:rPr>
              <w:t xml:space="preserve"> (</w:t>
            </w:r>
            <w:r w:rsidR="00E20866">
              <w:rPr>
                <w:rFonts w:ascii="Arial" w:hAnsi="Arial" w:cs="Arial"/>
                <w:color w:val="000000"/>
                <w:sz w:val="20"/>
                <w:szCs w:val="20"/>
              </w:rPr>
              <w:t>0.97)</w:t>
            </w:r>
          </w:p>
        </w:tc>
        <w:tc>
          <w:tcPr>
            <w:tcW w:w="1398" w:type="dxa"/>
          </w:tcPr>
          <w:p w14:paraId="64F735E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029" w:type="dxa"/>
          </w:tcPr>
          <w:p w14:paraId="7ADC5F2B" w14:textId="590FF152" w:rsidR="00227072" w:rsidRPr="00F63C7C" w:rsidRDefault="00227072" w:rsidP="008F4141">
            <w:pPr>
              <w:rPr>
                <w:rFonts w:ascii="Arial" w:hAnsi="Arial" w:cs="Arial"/>
                <w:bCs/>
                <w:sz w:val="20"/>
                <w:szCs w:val="20"/>
              </w:rPr>
            </w:pPr>
            <w:r w:rsidRPr="00F63C7C">
              <w:rPr>
                <w:rFonts w:ascii="Arial" w:hAnsi="Arial" w:cs="Arial"/>
                <w:color w:val="000000"/>
                <w:sz w:val="20"/>
                <w:szCs w:val="20"/>
              </w:rPr>
              <w:t>21</w:t>
            </w:r>
            <w:r w:rsidR="00C626AB">
              <w:rPr>
                <w:rFonts w:ascii="Arial" w:hAnsi="Arial" w:cs="Arial"/>
                <w:color w:val="000000"/>
                <w:sz w:val="20"/>
                <w:szCs w:val="20"/>
              </w:rPr>
              <w:t xml:space="preserve"> (24%)</w:t>
            </w:r>
          </w:p>
        </w:tc>
        <w:tc>
          <w:tcPr>
            <w:tcW w:w="1618" w:type="dxa"/>
          </w:tcPr>
          <w:p w14:paraId="733BFCE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5F62866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61A98D8B" w14:textId="77777777" w:rsidTr="00CA0CCA">
        <w:tc>
          <w:tcPr>
            <w:tcW w:w="539" w:type="dxa"/>
          </w:tcPr>
          <w:p w14:paraId="6E01FB61"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23</w:t>
            </w:r>
          </w:p>
        </w:tc>
        <w:tc>
          <w:tcPr>
            <w:tcW w:w="1852" w:type="dxa"/>
          </w:tcPr>
          <w:p w14:paraId="5D15A9E7"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lacked self-confidence?</w:t>
            </w:r>
          </w:p>
        </w:tc>
        <w:tc>
          <w:tcPr>
            <w:tcW w:w="936" w:type="dxa"/>
          </w:tcPr>
          <w:p w14:paraId="2323F1E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35036BAE" w14:textId="52C68B67" w:rsidR="00227072" w:rsidRPr="00F63C7C" w:rsidRDefault="00227072" w:rsidP="008F4141">
            <w:pPr>
              <w:rPr>
                <w:rFonts w:ascii="Arial" w:hAnsi="Arial" w:cs="Arial"/>
                <w:bCs/>
                <w:sz w:val="20"/>
                <w:szCs w:val="20"/>
              </w:rPr>
            </w:pPr>
            <w:r w:rsidRPr="00F63C7C">
              <w:rPr>
                <w:rFonts w:ascii="Arial" w:hAnsi="Arial" w:cs="Arial"/>
                <w:color w:val="000000"/>
                <w:sz w:val="20"/>
                <w:szCs w:val="20"/>
              </w:rPr>
              <w:t>1.93</w:t>
            </w:r>
            <w:r w:rsidR="006305C3">
              <w:rPr>
                <w:rFonts w:ascii="Arial" w:hAnsi="Arial" w:cs="Arial"/>
                <w:color w:val="000000"/>
                <w:sz w:val="20"/>
                <w:szCs w:val="20"/>
              </w:rPr>
              <w:t xml:space="preserve"> (1.03)</w:t>
            </w:r>
          </w:p>
        </w:tc>
        <w:tc>
          <w:tcPr>
            <w:tcW w:w="1306" w:type="dxa"/>
            <w:tcBorders>
              <w:top w:val="single" w:sz="4" w:space="0" w:color="auto"/>
              <w:left w:val="nil"/>
              <w:bottom w:val="single" w:sz="4" w:space="0" w:color="auto"/>
              <w:right w:val="nil"/>
            </w:tcBorders>
            <w:shd w:val="clear" w:color="000000" w:fill="FFFFFF"/>
          </w:tcPr>
          <w:p w14:paraId="5F46C05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55</w:t>
            </w:r>
          </w:p>
        </w:tc>
        <w:tc>
          <w:tcPr>
            <w:tcW w:w="1399" w:type="dxa"/>
          </w:tcPr>
          <w:p w14:paraId="384E749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71</w:t>
            </w:r>
          </w:p>
        </w:tc>
        <w:tc>
          <w:tcPr>
            <w:tcW w:w="1398" w:type="dxa"/>
            <w:tcBorders>
              <w:top w:val="single" w:sz="4" w:space="0" w:color="auto"/>
              <w:left w:val="nil"/>
              <w:bottom w:val="single" w:sz="4" w:space="0" w:color="auto"/>
              <w:right w:val="nil"/>
            </w:tcBorders>
            <w:shd w:val="clear" w:color="000000" w:fill="FFFFFF"/>
          </w:tcPr>
          <w:p w14:paraId="34DAD523" w14:textId="041D4242" w:rsidR="00227072" w:rsidRPr="00F63C7C" w:rsidRDefault="00227072" w:rsidP="008F4141">
            <w:pPr>
              <w:rPr>
                <w:rFonts w:ascii="Arial" w:hAnsi="Arial" w:cs="Arial"/>
                <w:bCs/>
                <w:sz w:val="20"/>
                <w:szCs w:val="20"/>
              </w:rPr>
            </w:pPr>
            <w:r w:rsidRPr="00F63C7C">
              <w:rPr>
                <w:rFonts w:ascii="Arial" w:hAnsi="Arial" w:cs="Arial"/>
                <w:color w:val="000000"/>
                <w:sz w:val="20"/>
                <w:szCs w:val="20"/>
              </w:rPr>
              <w:t>2.65</w:t>
            </w:r>
            <w:r w:rsidR="00E20866">
              <w:rPr>
                <w:rFonts w:ascii="Arial" w:hAnsi="Arial" w:cs="Arial"/>
                <w:color w:val="000000"/>
                <w:sz w:val="20"/>
                <w:szCs w:val="20"/>
              </w:rPr>
              <w:t xml:space="preserve"> (1.00)</w:t>
            </w:r>
          </w:p>
        </w:tc>
        <w:tc>
          <w:tcPr>
            <w:tcW w:w="1398" w:type="dxa"/>
            <w:shd w:val="clear" w:color="auto" w:fill="FF0000"/>
          </w:tcPr>
          <w:p w14:paraId="4A2F803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55</w:t>
            </w:r>
          </w:p>
        </w:tc>
        <w:tc>
          <w:tcPr>
            <w:tcW w:w="1029" w:type="dxa"/>
          </w:tcPr>
          <w:p w14:paraId="1B56E2C0" w14:textId="36B76C58" w:rsidR="00227072" w:rsidRPr="00F63C7C" w:rsidRDefault="00227072" w:rsidP="008F4141">
            <w:pPr>
              <w:rPr>
                <w:rFonts w:ascii="Arial" w:hAnsi="Arial" w:cs="Arial"/>
                <w:bCs/>
                <w:sz w:val="20"/>
                <w:szCs w:val="20"/>
              </w:rPr>
            </w:pPr>
            <w:r w:rsidRPr="00F63C7C">
              <w:rPr>
                <w:rFonts w:ascii="Arial" w:hAnsi="Arial" w:cs="Arial"/>
                <w:color w:val="000000"/>
                <w:sz w:val="20"/>
                <w:szCs w:val="20"/>
              </w:rPr>
              <w:t>7</w:t>
            </w:r>
            <w:r w:rsidR="00C626AB">
              <w:rPr>
                <w:rFonts w:ascii="Arial" w:hAnsi="Arial" w:cs="Arial"/>
                <w:color w:val="000000"/>
                <w:sz w:val="20"/>
                <w:szCs w:val="20"/>
              </w:rPr>
              <w:t xml:space="preserve"> (8%)</w:t>
            </w:r>
          </w:p>
        </w:tc>
        <w:tc>
          <w:tcPr>
            <w:tcW w:w="1618" w:type="dxa"/>
          </w:tcPr>
          <w:p w14:paraId="6F45A3A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5DA36D6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r>
      <w:tr w:rsidR="007E5142" w:rsidRPr="00646BA4" w14:paraId="3457B0D7" w14:textId="77777777" w:rsidTr="00CA0CCA">
        <w:tc>
          <w:tcPr>
            <w:tcW w:w="539" w:type="dxa"/>
          </w:tcPr>
          <w:p w14:paraId="40A7E802"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24</w:t>
            </w:r>
          </w:p>
        </w:tc>
        <w:tc>
          <w:tcPr>
            <w:tcW w:w="1852" w:type="dxa"/>
          </w:tcPr>
          <w:p w14:paraId="047C7EC1"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felt that you have lost control over your life?</w:t>
            </w:r>
          </w:p>
        </w:tc>
        <w:tc>
          <w:tcPr>
            <w:tcW w:w="936" w:type="dxa"/>
          </w:tcPr>
          <w:p w14:paraId="3717666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17C0C21C" w14:textId="60AD0C70" w:rsidR="00227072" w:rsidRPr="00F63C7C" w:rsidRDefault="00227072" w:rsidP="008F4141">
            <w:pPr>
              <w:rPr>
                <w:rFonts w:ascii="Arial" w:hAnsi="Arial" w:cs="Arial"/>
                <w:bCs/>
                <w:sz w:val="20"/>
                <w:szCs w:val="20"/>
              </w:rPr>
            </w:pPr>
            <w:r w:rsidRPr="00F63C7C">
              <w:rPr>
                <w:rFonts w:ascii="Arial" w:hAnsi="Arial" w:cs="Arial"/>
                <w:color w:val="000000"/>
                <w:sz w:val="20"/>
                <w:szCs w:val="20"/>
              </w:rPr>
              <w:t>2.17</w:t>
            </w:r>
            <w:r w:rsidR="006305C3">
              <w:rPr>
                <w:rFonts w:ascii="Arial" w:hAnsi="Arial" w:cs="Arial"/>
                <w:color w:val="000000"/>
                <w:sz w:val="20"/>
                <w:szCs w:val="20"/>
              </w:rPr>
              <w:t xml:space="preserve"> (</w:t>
            </w:r>
            <w:r w:rsidR="00FE05E1">
              <w:rPr>
                <w:rFonts w:ascii="Arial" w:hAnsi="Arial" w:cs="Arial"/>
                <w:color w:val="000000"/>
                <w:sz w:val="20"/>
                <w:szCs w:val="20"/>
              </w:rPr>
              <w:t>1.06)</w:t>
            </w:r>
          </w:p>
        </w:tc>
        <w:tc>
          <w:tcPr>
            <w:tcW w:w="1306" w:type="dxa"/>
            <w:tcBorders>
              <w:top w:val="single" w:sz="4" w:space="0" w:color="auto"/>
              <w:left w:val="nil"/>
              <w:bottom w:val="single" w:sz="4" w:space="0" w:color="auto"/>
              <w:right w:val="nil"/>
            </w:tcBorders>
            <w:shd w:val="clear" w:color="000000" w:fill="FFFFFF"/>
          </w:tcPr>
          <w:p w14:paraId="58E3583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399" w:type="dxa"/>
          </w:tcPr>
          <w:p w14:paraId="24BCA1C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76</w:t>
            </w:r>
          </w:p>
        </w:tc>
        <w:tc>
          <w:tcPr>
            <w:tcW w:w="1398" w:type="dxa"/>
            <w:tcBorders>
              <w:top w:val="single" w:sz="4" w:space="0" w:color="auto"/>
              <w:left w:val="nil"/>
              <w:bottom w:val="single" w:sz="4" w:space="0" w:color="auto"/>
              <w:right w:val="nil"/>
            </w:tcBorders>
            <w:shd w:val="clear" w:color="000000" w:fill="FFFFFF"/>
          </w:tcPr>
          <w:p w14:paraId="73974108" w14:textId="2F459DF6" w:rsidR="00227072" w:rsidRPr="00F63C7C" w:rsidRDefault="00227072" w:rsidP="008F4141">
            <w:pPr>
              <w:rPr>
                <w:rFonts w:ascii="Arial" w:hAnsi="Arial" w:cs="Arial"/>
                <w:bCs/>
                <w:sz w:val="20"/>
                <w:szCs w:val="20"/>
              </w:rPr>
            </w:pPr>
            <w:r w:rsidRPr="00F63C7C">
              <w:rPr>
                <w:rFonts w:ascii="Arial" w:hAnsi="Arial" w:cs="Arial"/>
                <w:color w:val="000000"/>
                <w:sz w:val="20"/>
                <w:szCs w:val="20"/>
              </w:rPr>
              <w:t>2.88</w:t>
            </w:r>
            <w:r w:rsidR="00E20866">
              <w:rPr>
                <w:rFonts w:ascii="Arial" w:hAnsi="Arial" w:cs="Arial"/>
                <w:color w:val="000000"/>
                <w:sz w:val="20"/>
                <w:szCs w:val="20"/>
              </w:rPr>
              <w:t xml:space="preserve"> (0.99)</w:t>
            </w:r>
          </w:p>
        </w:tc>
        <w:tc>
          <w:tcPr>
            <w:tcW w:w="1398" w:type="dxa"/>
          </w:tcPr>
          <w:p w14:paraId="0CA6C5C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62</w:t>
            </w:r>
          </w:p>
        </w:tc>
        <w:tc>
          <w:tcPr>
            <w:tcW w:w="1029" w:type="dxa"/>
          </w:tcPr>
          <w:p w14:paraId="74FDE5C3" w14:textId="6C7AC63A" w:rsidR="00227072" w:rsidRPr="00F63C7C" w:rsidRDefault="00227072" w:rsidP="008F4141">
            <w:pPr>
              <w:rPr>
                <w:rFonts w:ascii="Arial" w:hAnsi="Arial" w:cs="Arial"/>
                <w:bCs/>
                <w:sz w:val="20"/>
                <w:szCs w:val="20"/>
              </w:rPr>
            </w:pPr>
            <w:r w:rsidRPr="00F63C7C">
              <w:rPr>
                <w:rFonts w:ascii="Arial" w:hAnsi="Arial" w:cs="Arial"/>
                <w:color w:val="000000"/>
                <w:sz w:val="20"/>
                <w:szCs w:val="20"/>
              </w:rPr>
              <w:t>10</w:t>
            </w:r>
            <w:r w:rsidR="00C626AB">
              <w:rPr>
                <w:rFonts w:ascii="Arial" w:hAnsi="Arial" w:cs="Arial"/>
                <w:color w:val="000000"/>
                <w:sz w:val="20"/>
                <w:szCs w:val="20"/>
              </w:rPr>
              <w:t xml:space="preserve"> (12%)</w:t>
            </w:r>
          </w:p>
        </w:tc>
        <w:tc>
          <w:tcPr>
            <w:tcW w:w="1618" w:type="dxa"/>
          </w:tcPr>
          <w:p w14:paraId="4B6469D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663C5A0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31841335" w14:textId="77777777" w:rsidTr="00CA0CCA">
        <w:tc>
          <w:tcPr>
            <w:tcW w:w="539" w:type="dxa"/>
          </w:tcPr>
          <w:p w14:paraId="2327F535"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25</w:t>
            </w:r>
          </w:p>
        </w:tc>
        <w:tc>
          <w:tcPr>
            <w:tcW w:w="1852" w:type="dxa"/>
          </w:tcPr>
          <w:p w14:paraId="4EF6C892"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become more negative about life?</w:t>
            </w:r>
          </w:p>
        </w:tc>
        <w:tc>
          <w:tcPr>
            <w:tcW w:w="936" w:type="dxa"/>
          </w:tcPr>
          <w:p w14:paraId="6C796C7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094312DC" w14:textId="518CBEAA" w:rsidR="00227072" w:rsidRPr="00F63C7C" w:rsidRDefault="00227072" w:rsidP="008F4141">
            <w:pPr>
              <w:rPr>
                <w:rFonts w:ascii="Arial" w:hAnsi="Arial" w:cs="Arial"/>
                <w:bCs/>
                <w:sz w:val="20"/>
                <w:szCs w:val="20"/>
              </w:rPr>
            </w:pPr>
            <w:r w:rsidRPr="00F63C7C">
              <w:rPr>
                <w:rFonts w:ascii="Arial" w:hAnsi="Arial" w:cs="Arial"/>
                <w:color w:val="000000"/>
                <w:sz w:val="20"/>
                <w:szCs w:val="20"/>
              </w:rPr>
              <w:t>1.76</w:t>
            </w:r>
            <w:r w:rsidR="00FE05E1">
              <w:rPr>
                <w:rFonts w:ascii="Arial" w:hAnsi="Arial" w:cs="Arial"/>
                <w:color w:val="000000"/>
                <w:sz w:val="20"/>
                <w:szCs w:val="20"/>
              </w:rPr>
              <w:t xml:space="preserve"> (0.90)</w:t>
            </w:r>
          </w:p>
        </w:tc>
        <w:tc>
          <w:tcPr>
            <w:tcW w:w="1306" w:type="dxa"/>
            <w:tcBorders>
              <w:top w:val="single" w:sz="4" w:space="0" w:color="auto"/>
              <w:left w:val="nil"/>
              <w:bottom w:val="single" w:sz="4" w:space="0" w:color="auto"/>
              <w:right w:val="nil"/>
            </w:tcBorders>
            <w:shd w:val="clear" w:color="000000" w:fill="FFFFFF"/>
          </w:tcPr>
          <w:p w14:paraId="6D373EB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50</w:t>
            </w:r>
          </w:p>
        </w:tc>
        <w:tc>
          <w:tcPr>
            <w:tcW w:w="1399" w:type="dxa"/>
          </w:tcPr>
          <w:p w14:paraId="7B6CCBB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398" w:type="dxa"/>
            <w:tcBorders>
              <w:top w:val="single" w:sz="4" w:space="0" w:color="auto"/>
              <w:left w:val="nil"/>
              <w:bottom w:val="single" w:sz="4" w:space="0" w:color="auto"/>
              <w:right w:val="nil"/>
            </w:tcBorders>
            <w:shd w:val="clear" w:color="000000" w:fill="FFFFFF"/>
          </w:tcPr>
          <w:p w14:paraId="17CF128E" w14:textId="723D9C08" w:rsidR="00227072" w:rsidRPr="00F63C7C" w:rsidRDefault="00227072" w:rsidP="008F4141">
            <w:pPr>
              <w:rPr>
                <w:rFonts w:ascii="Arial" w:hAnsi="Arial" w:cs="Arial"/>
                <w:bCs/>
                <w:sz w:val="20"/>
                <w:szCs w:val="20"/>
              </w:rPr>
            </w:pPr>
            <w:r w:rsidRPr="00F63C7C">
              <w:rPr>
                <w:rFonts w:ascii="Arial" w:hAnsi="Arial" w:cs="Arial"/>
                <w:color w:val="000000"/>
                <w:sz w:val="20"/>
                <w:szCs w:val="20"/>
              </w:rPr>
              <w:t>2.6</w:t>
            </w:r>
            <w:r w:rsidR="00241634">
              <w:rPr>
                <w:rFonts w:ascii="Arial" w:hAnsi="Arial" w:cs="Arial"/>
                <w:color w:val="000000"/>
                <w:sz w:val="20"/>
                <w:szCs w:val="20"/>
              </w:rPr>
              <w:t>8</w:t>
            </w:r>
            <w:r w:rsidR="00E20866">
              <w:rPr>
                <w:rFonts w:ascii="Arial" w:hAnsi="Arial" w:cs="Arial"/>
                <w:color w:val="000000"/>
                <w:sz w:val="20"/>
                <w:szCs w:val="20"/>
              </w:rPr>
              <w:t xml:space="preserve"> (</w:t>
            </w:r>
            <w:r w:rsidR="00241634">
              <w:rPr>
                <w:rFonts w:ascii="Arial" w:hAnsi="Arial" w:cs="Arial"/>
                <w:color w:val="000000"/>
                <w:sz w:val="20"/>
                <w:szCs w:val="20"/>
              </w:rPr>
              <w:t>0.92)</w:t>
            </w:r>
          </w:p>
        </w:tc>
        <w:tc>
          <w:tcPr>
            <w:tcW w:w="1398" w:type="dxa"/>
            <w:shd w:val="clear" w:color="auto" w:fill="FF0000"/>
          </w:tcPr>
          <w:p w14:paraId="7E078F8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56</w:t>
            </w:r>
          </w:p>
        </w:tc>
        <w:tc>
          <w:tcPr>
            <w:tcW w:w="1029" w:type="dxa"/>
          </w:tcPr>
          <w:p w14:paraId="031AF662" w14:textId="32D25674" w:rsidR="00227072" w:rsidRPr="00F63C7C" w:rsidRDefault="00227072" w:rsidP="008F4141">
            <w:pPr>
              <w:rPr>
                <w:rFonts w:ascii="Arial" w:hAnsi="Arial" w:cs="Arial"/>
                <w:bCs/>
                <w:sz w:val="20"/>
                <w:szCs w:val="20"/>
              </w:rPr>
            </w:pPr>
            <w:r w:rsidRPr="00F63C7C">
              <w:rPr>
                <w:rFonts w:ascii="Arial" w:hAnsi="Arial" w:cs="Arial"/>
                <w:color w:val="000000"/>
                <w:sz w:val="20"/>
                <w:szCs w:val="20"/>
              </w:rPr>
              <w:t>6</w:t>
            </w:r>
            <w:r w:rsidR="00C626AB">
              <w:rPr>
                <w:rFonts w:ascii="Arial" w:hAnsi="Arial" w:cs="Arial"/>
                <w:color w:val="000000"/>
                <w:sz w:val="20"/>
                <w:szCs w:val="20"/>
              </w:rPr>
              <w:t xml:space="preserve"> (7%)</w:t>
            </w:r>
          </w:p>
        </w:tc>
        <w:tc>
          <w:tcPr>
            <w:tcW w:w="1618" w:type="dxa"/>
          </w:tcPr>
          <w:p w14:paraId="3C6ABF4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c>
          <w:tcPr>
            <w:tcW w:w="1410" w:type="dxa"/>
          </w:tcPr>
          <w:p w14:paraId="6638F10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3837E657" w14:textId="77777777" w:rsidTr="00CA0CCA">
        <w:tc>
          <w:tcPr>
            <w:tcW w:w="539" w:type="dxa"/>
          </w:tcPr>
          <w:p w14:paraId="32E1946C"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26</w:t>
            </w:r>
          </w:p>
        </w:tc>
        <w:tc>
          <w:tcPr>
            <w:tcW w:w="1852" w:type="dxa"/>
          </w:tcPr>
          <w:p w14:paraId="1307C79B"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Have you worried about your disease or treatment causing </w:t>
            </w:r>
            <w:proofErr w:type="spellStart"/>
            <w:r w:rsidRPr="00F63C7C">
              <w:rPr>
                <w:rFonts w:ascii="Arial" w:eastAsia="Times New Roman" w:hAnsi="Arial" w:cs="Arial"/>
                <w:color w:val="000000"/>
                <w:sz w:val="20"/>
                <w:szCs w:val="20"/>
              </w:rPr>
              <w:t>you</w:t>
            </w:r>
            <w:proofErr w:type="spellEnd"/>
            <w:r w:rsidRPr="00F63C7C">
              <w:rPr>
                <w:rFonts w:ascii="Arial" w:eastAsia="Times New Roman" w:hAnsi="Arial" w:cs="Arial"/>
                <w:color w:val="000000"/>
                <w:sz w:val="20"/>
                <w:szCs w:val="20"/>
              </w:rPr>
              <w:t xml:space="preserve"> health problems in the future?                                                                            </w:t>
            </w:r>
          </w:p>
        </w:tc>
        <w:tc>
          <w:tcPr>
            <w:tcW w:w="936" w:type="dxa"/>
          </w:tcPr>
          <w:p w14:paraId="2C814D0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253</w:t>
            </w:r>
          </w:p>
        </w:tc>
        <w:tc>
          <w:tcPr>
            <w:tcW w:w="1063" w:type="dxa"/>
          </w:tcPr>
          <w:p w14:paraId="777465C5" w14:textId="40B90B06" w:rsidR="00227072" w:rsidRPr="00F63C7C" w:rsidRDefault="00227072" w:rsidP="008F4141">
            <w:pPr>
              <w:rPr>
                <w:rFonts w:ascii="Arial" w:hAnsi="Arial" w:cs="Arial"/>
                <w:bCs/>
                <w:sz w:val="20"/>
                <w:szCs w:val="20"/>
              </w:rPr>
            </w:pPr>
            <w:r w:rsidRPr="00F63C7C">
              <w:rPr>
                <w:rFonts w:ascii="Arial" w:hAnsi="Arial" w:cs="Arial"/>
                <w:color w:val="000000"/>
                <w:sz w:val="20"/>
                <w:szCs w:val="20"/>
              </w:rPr>
              <w:t>2.46</w:t>
            </w:r>
            <w:r w:rsidR="00FE05E1">
              <w:rPr>
                <w:rFonts w:ascii="Arial" w:hAnsi="Arial" w:cs="Arial"/>
                <w:color w:val="000000"/>
                <w:sz w:val="20"/>
                <w:szCs w:val="20"/>
              </w:rPr>
              <w:t xml:space="preserve"> (1.03)</w:t>
            </w:r>
          </w:p>
        </w:tc>
        <w:tc>
          <w:tcPr>
            <w:tcW w:w="1306" w:type="dxa"/>
            <w:tcBorders>
              <w:top w:val="single" w:sz="4" w:space="0" w:color="auto"/>
              <w:left w:val="nil"/>
              <w:bottom w:val="single" w:sz="4" w:space="0" w:color="auto"/>
              <w:right w:val="nil"/>
            </w:tcBorders>
            <w:shd w:val="clear" w:color="000000" w:fill="FFFFFF"/>
          </w:tcPr>
          <w:p w14:paraId="4771362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79</w:t>
            </w:r>
          </w:p>
        </w:tc>
        <w:tc>
          <w:tcPr>
            <w:tcW w:w="1399" w:type="dxa"/>
          </w:tcPr>
          <w:p w14:paraId="5D37F65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85</w:t>
            </w:r>
          </w:p>
        </w:tc>
        <w:tc>
          <w:tcPr>
            <w:tcW w:w="1398" w:type="dxa"/>
            <w:tcBorders>
              <w:top w:val="single" w:sz="4" w:space="0" w:color="auto"/>
              <w:left w:val="nil"/>
              <w:bottom w:val="single" w:sz="4" w:space="0" w:color="auto"/>
              <w:right w:val="nil"/>
            </w:tcBorders>
            <w:shd w:val="clear" w:color="000000" w:fill="FFFFFF"/>
          </w:tcPr>
          <w:p w14:paraId="46F28F4B" w14:textId="65D504EE" w:rsidR="00227072" w:rsidRPr="00F63C7C" w:rsidRDefault="00227072" w:rsidP="008F4141">
            <w:pPr>
              <w:rPr>
                <w:rFonts w:ascii="Arial" w:hAnsi="Arial" w:cs="Arial"/>
                <w:bCs/>
                <w:sz w:val="20"/>
                <w:szCs w:val="20"/>
              </w:rPr>
            </w:pPr>
            <w:r w:rsidRPr="00F63C7C">
              <w:rPr>
                <w:rFonts w:ascii="Arial" w:hAnsi="Arial" w:cs="Arial"/>
                <w:color w:val="000000"/>
                <w:sz w:val="20"/>
                <w:szCs w:val="20"/>
              </w:rPr>
              <w:t>2.98</w:t>
            </w:r>
            <w:r w:rsidR="00241634">
              <w:rPr>
                <w:rFonts w:ascii="Arial" w:hAnsi="Arial" w:cs="Arial"/>
                <w:color w:val="000000"/>
                <w:sz w:val="20"/>
                <w:szCs w:val="20"/>
              </w:rPr>
              <w:t xml:space="preserve"> (0.88)</w:t>
            </w:r>
          </w:p>
        </w:tc>
        <w:tc>
          <w:tcPr>
            <w:tcW w:w="1398" w:type="dxa"/>
          </w:tcPr>
          <w:p w14:paraId="62701DB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68</w:t>
            </w:r>
          </w:p>
        </w:tc>
        <w:tc>
          <w:tcPr>
            <w:tcW w:w="1029" w:type="dxa"/>
          </w:tcPr>
          <w:p w14:paraId="0230DDC9" w14:textId="0F5D9043" w:rsidR="00227072" w:rsidRPr="00F63C7C" w:rsidRDefault="00227072" w:rsidP="008F4141">
            <w:pPr>
              <w:rPr>
                <w:rFonts w:ascii="Arial" w:hAnsi="Arial" w:cs="Arial"/>
                <w:bCs/>
                <w:sz w:val="20"/>
                <w:szCs w:val="20"/>
              </w:rPr>
            </w:pPr>
            <w:r w:rsidRPr="00F63C7C">
              <w:rPr>
                <w:rFonts w:ascii="Arial" w:hAnsi="Arial" w:cs="Arial"/>
                <w:color w:val="000000"/>
                <w:sz w:val="20"/>
                <w:szCs w:val="20"/>
              </w:rPr>
              <w:t>12</w:t>
            </w:r>
            <w:r w:rsidR="00C626AB">
              <w:rPr>
                <w:rFonts w:ascii="Arial" w:hAnsi="Arial" w:cs="Arial"/>
                <w:color w:val="000000"/>
                <w:sz w:val="20"/>
                <w:szCs w:val="20"/>
              </w:rPr>
              <w:t xml:space="preserve"> (14%)</w:t>
            </w:r>
          </w:p>
        </w:tc>
        <w:tc>
          <w:tcPr>
            <w:tcW w:w="1618" w:type="dxa"/>
          </w:tcPr>
          <w:p w14:paraId="27B9158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c>
          <w:tcPr>
            <w:tcW w:w="1410" w:type="dxa"/>
          </w:tcPr>
          <w:p w14:paraId="027AB32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r>
      <w:tr w:rsidR="007E5142" w:rsidRPr="00646BA4" w14:paraId="0A0233AF" w14:textId="77777777" w:rsidTr="00CA0CCA">
        <w:tc>
          <w:tcPr>
            <w:tcW w:w="539" w:type="dxa"/>
          </w:tcPr>
          <w:p w14:paraId="538C6528"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27</w:t>
            </w:r>
          </w:p>
        </w:tc>
        <w:tc>
          <w:tcPr>
            <w:tcW w:w="1852" w:type="dxa"/>
          </w:tcPr>
          <w:p w14:paraId="4C11A04C"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been worried about your ability to have children?</w:t>
            </w:r>
          </w:p>
        </w:tc>
        <w:tc>
          <w:tcPr>
            <w:tcW w:w="936" w:type="dxa"/>
          </w:tcPr>
          <w:p w14:paraId="5B3F6B9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2B101E02" w14:textId="08462707" w:rsidR="00227072" w:rsidRPr="00F63C7C" w:rsidRDefault="00227072" w:rsidP="008F4141">
            <w:pPr>
              <w:rPr>
                <w:rFonts w:ascii="Arial" w:hAnsi="Arial" w:cs="Arial"/>
                <w:bCs/>
                <w:sz w:val="20"/>
                <w:szCs w:val="20"/>
              </w:rPr>
            </w:pPr>
            <w:r w:rsidRPr="00F63C7C">
              <w:rPr>
                <w:rFonts w:ascii="Arial" w:hAnsi="Arial" w:cs="Arial"/>
                <w:color w:val="000000"/>
                <w:sz w:val="20"/>
                <w:szCs w:val="20"/>
              </w:rPr>
              <w:t>2.12</w:t>
            </w:r>
            <w:r w:rsidR="00FE05E1">
              <w:rPr>
                <w:rFonts w:ascii="Arial" w:hAnsi="Arial" w:cs="Arial"/>
                <w:color w:val="000000"/>
                <w:sz w:val="20"/>
                <w:szCs w:val="20"/>
              </w:rPr>
              <w:t xml:space="preserve"> (1.19)</w:t>
            </w:r>
          </w:p>
        </w:tc>
        <w:tc>
          <w:tcPr>
            <w:tcW w:w="1306" w:type="dxa"/>
            <w:tcBorders>
              <w:top w:val="single" w:sz="4" w:space="0" w:color="auto"/>
              <w:left w:val="nil"/>
              <w:bottom w:val="single" w:sz="4" w:space="0" w:color="auto"/>
              <w:right w:val="nil"/>
            </w:tcBorders>
            <w:shd w:val="clear" w:color="000000" w:fill="FFFFFF"/>
          </w:tcPr>
          <w:p w14:paraId="245C008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55</w:t>
            </w:r>
          </w:p>
        </w:tc>
        <w:tc>
          <w:tcPr>
            <w:tcW w:w="1399" w:type="dxa"/>
          </w:tcPr>
          <w:p w14:paraId="788C1D2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398" w:type="dxa"/>
            <w:tcBorders>
              <w:top w:val="single" w:sz="4" w:space="0" w:color="auto"/>
              <w:left w:val="nil"/>
              <w:bottom w:val="single" w:sz="4" w:space="0" w:color="auto"/>
              <w:right w:val="nil"/>
            </w:tcBorders>
            <w:shd w:val="clear" w:color="000000" w:fill="FFFFFF"/>
          </w:tcPr>
          <w:p w14:paraId="3247DF53" w14:textId="099530E9" w:rsidR="00227072" w:rsidRPr="00F63C7C" w:rsidRDefault="00227072" w:rsidP="008F4141">
            <w:pPr>
              <w:rPr>
                <w:rFonts w:ascii="Arial" w:hAnsi="Arial" w:cs="Arial"/>
                <w:bCs/>
                <w:sz w:val="20"/>
                <w:szCs w:val="20"/>
              </w:rPr>
            </w:pPr>
            <w:r w:rsidRPr="00F63C7C">
              <w:rPr>
                <w:rFonts w:ascii="Arial" w:hAnsi="Arial" w:cs="Arial"/>
                <w:color w:val="000000"/>
                <w:sz w:val="20"/>
                <w:szCs w:val="20"/>
              </w:rPr>
              <w:t>2.99</w:t>
            </w:r>
            <w:r w:rsidR="00241634">
              <w:rPr>
                <w:rFonts w:ascii="Arial" w:hAnsi="Arial" w:cs="Arial"/>
                <w:color w:val="000000"/>
                <w:sz w:val="20"/>
                <w:szCs w:val="20"/>
              </w:rPr>
              <w:t xml:space="preserve"> (1.00)</w:t>
            </w:r>
          </w:p>
        </w:tc>
        <w:tc>
          <w:tcPr>
            <w:tcW w:w="1398" w:type="dxa"/>
          </w:tcPr>
          <w:p w14:paraId="0A4F51C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69</w:t>
            </w:r>
          </w:p>
        </w:tc>
        <w:tc>
          <w:tcPr>
            <w:tcW w:w="1029" w:type="dxa"/>
          </w:tcPr>
          <w:p w14:paraId="200175AC" w14:textId="22A04DF8" w:rsidR="00227072" w:rsidRPr="00F63C7C" w:rsidRDefault="00227072" w:rsidP="008F4141">
            <w:pPr>
              <w:rPr>
                <w:rFonts w:ascii="Arial" w:hAnsi="Arial" w:cs="Arial"/>
                <w:bCs/>
                <w:sz w:val="20"/>
                <w:szCs w:val="20"/>
              </w:rPr>
            </w:pPr>
            <w:r w:rsidRPr="00F63C7C">
              <w:rPr>
                <w:rFonts w:ascii="Arial" w:hAnsi="Arial" w:cs="Arial"/>
                <w:color w:val="000000"/>
                <w:sz w:val="20"/>
                <w:szCs w:val="20"/>
              </w:rPr>
              <w:t>21</w:t>
            </w:r>
            <w:r w:rsidR="00C626AB">
              <w:rPr>
                <w:rFonts w:ascii="Arial" w:hAnsi="Arial" w:cs="Arial"/>
                <w:color w:val="000000"/>
                <w:sz w:val="20"/>
                <w:szCs w:val="20"/>
              </w:rPr>
              <w:t xml:space="preserve"> (24%)</w:t>
            </w:r>
          </w:p>
        </w:tc>
        <w:tc>
          <w:tcPr>
            <w:tcW w:w="1618" w:type="dxa"/>
          </w:tcPr>
          <w:p w14:paraId="730BFF4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w:t>
            </w:r>
          </w:p>
        </w:tc>
        <w:tc>
          <w:tcPr>
            <w:tcW w:w="1410" w:type="dxa"/>
          </w:tcPr>
          <w:p w14:paraId="2E4E398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736D911B" w14:textId="77777777" w:rsidTr="00CA0CCA">
        <w:tc>
          <w:tcPr>
            <w:tcW w:w="539" w:type="dxa"/>
          </w:tcPr>
          <w:p w14:paraId="11857E2B"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28</w:t>
            </w:r>
          </w:p>
        </w:tc>
        <w:tc>
          <w:tcPr>
            <w:tcW w:w="1852" w:type="dxa"/>
          </w:tcPr>
          <w:p w14:paraId="4945F6EF"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 Have you worried about passing cancer on to the next generation?</w:t>
            </w:r>
          </w:p>
        </w:tc>
        <w:tc>
          <w:tcPr>
            <w:tcW w:w="936" w:type="dxa"/>
          </w:tcPr>
          <w:p w14:paraId="1C1F1B5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7067F33A" w14:textId="2FD95D6C" w:rsidR="00227072" w:rsidRPr="00F63C7C" w:rsidRDefault="00227072" w:rsidP="008F4141">
            <w:pPr>
              <w:rPr>
                <w:rFonts w:ascii="Arial" w:hAnsi="Arial" w:cs="Arial"/>
                <w:bCs/>
                <w:sz w:val="20"/>
                <w:szCs w:val="20"/>
              </w:rPr>
            </w:pPr>
            <w:r w:rsidRPr="00F63C7C">
              <w:rPr>
                <w:rFonts w:ascii="Arial" w:hAnsi="Arial" w:cs="Arial"/>
                <w:color w:val="000000"/>
                <w:sz w:val="20"/>
                <w:szCs w:val="20"/>
              </w:rPr>
              <w:t>2.02</w:t>
            </w:r>
            <w:r w:rsidR="00FE05E1">
              <w:rPr>
                <w:rFonts w:ascii="Arial" w:hAnsi="Arial" w:cs="Arial"/>
                <w:color w:val="000000"/>
                <w:sz w:val="20"/>
                <w:szCs w:val="20"/>
              </w:rPr>
              <w:t xml:space="preserve"> (</w:t>
            </w:r>
            <w:r w:rsidR="00190B2E">
              <w:rPr>
                <w:rFonts w:ascii="Arial" w:hAnsi="Arial" w:cs="Arial"/>
                <w:color w:val="000000"/>
                <w:sz w:val="20"/>
                <w:szCs w:val="20"/>
              </w:rPr>
              <w:t>1.04)</w:t>
            </w:r>
          </w:p>
        </w:tc>
        <w:tc>
          <w:tcPr>
            <w:tcW w:w="1306" w:type="dxa"/>
            <w:tcBorders>
              <w:top w:val="single" w:sz="4" w:space="0" w:color="auto"/>
              <w:left w:val="nil"/>
              <w:bottom w:val="single" w:sz="4" w:space="0" w:color="auto"/>
              <w:right w:val="nil"/>
            </w:tcBorders>
            <w:shd w:val="clear" w:color="000000" w:fill="FFFFFF"/>
          </w:tcPr>
          <w:p w14:paraId="5EEADB2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51</w:t>
            </w:r>
          </w:p>
        </w:tc>
        <w:tc>
          <w:tcPr>
            <w:tcW w:w="1399" w:type="dxa"/>
          </w:tcPr>
          <w:p w14:paraId="72E5398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64</w:t>
            </w:r>
          </w:p>
        </w:tc>
        <w:tc>
          <w:tcPr>
            <w:tcW w:w="1398" w:type="dxa"/>
            <w:tcBorders>
              <w:top w:val="single" w:sz="4" w:space="0" w:color="auto"/>
              <w:left w:val="nil"/>
              <w:bottom w:val="single" w:sz="4" w:space="0" w:color="auto"/>
              <w:right w:val="nil"/>
            </w:tcBorders>
            <w:shd w:val="clear" w:color="000000" w:fill="FFFFFF"/>
          </w:tcPr>
          <w:p w14:paraId="5EDE021B" w14:textId="1CBA16E4" w:rsidR="00227072" w:rsidRPr="00F63C7C" w:rsidRDefault="00227072" w:rsidP="008F4141">
            <w:pPr>
              <w:rPr>
                <w:rFonts w:ascii="Arial" w:hAnsi="Arial" w:cs="Arial"/>
                <w:bCs/>
                <w:sz w:val="20"/>
                <w:szCs w:val="20"/>
              </w:rPr>
            </w:pPr>
            <w:r w:rsidRPr="00F63C7C">
              <w:rPr>
                <w:rFonts w:ascii="Arial" w:hAnsi="Arial" w:cs="Arial"/>
                <w:color w:val="000000"/>
                <w:sz w:val="20"/>
                <w:szCs w:val="20"/>
              </w:rPr>
              <w:t>2.80</w:t>
            </w:r>
            <w:r w:rsidR="00241634">
              <w:rPr>
                <w:rFonts w:ascii="Arial" w:hAnsi="Arial" w:cs="Arial"/>
                <w:color w:val="000000"/>
                <w:sz w:val="20"/>
                <w:szCs w:val="20"/>
              </w:rPr>
              <w:t xml:space="preserve"> (</w:t>
            </w:r>
            <w:r w:rsidR="00755B57">
              <w:rPr>
                <w:rFonts w:ascii="Arial" w:hAnsi="Arial" w:cs="Arial"/>
                <w:color w:val="000000"/>
                <w:sz w:val="20"/>
                <w:szCs w:val="20"/>
              </w:rPr>
              <w:t>1.06)</w:t>
            </w:r>
          </w:p>
        </w:tc>
        <w:tc>
          <w:tcPr>
            <w:tcW w:w="1398" w:type="dxa"/>
          </w:tcPr>
          <w:p w14:paraId="0603BA0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60</w:t>
            </w:r>
          </w:p>
        </w:tc>
        <w:tc>
          <w:tcPr>
            <w:tcW w:w="1029" w:type="dxa"/>
          </w:tcPr>
          <w:p w14:paraId="58044774" w14:textId="4E10D3CB" w:rsidR="00227072" w:rsidRPr="00F63C7C" w:rsidRDefault="00227072" w:rsidP="008F4141">
            <w:pPr>
              <w:rPr>
                <w:rFonts w:ascii="Arial" w:hAnsi="Arial" w:cs="Arial"/>
                <w:bCs/>
                <w:sz w:val="20"/>
                <w:szCs w:val="20"/>
              </w:rPr>
            </w:pPr>
            <w:r w:rsidRPr="00F63C7C">
              <w:rPr>
                <w:rFonts w:ascii="Arial" w:hAnsi="Arial" w:cs="Arial"/>
                <w:color w:val="000000"/>
                <w:sz w:val="20"/>
                <w:szCs w:val="20"/>
              </w:rPr>
              <w:t>11</w:t>
            </w:r>
            <w:r w:rsidR="00C626AB">
              <w:rPr>
                <w:rFonts w:ascii="Arial" w:hAnsi="Arial" w:cs="Arial"/>
                <w:color w:val="000000"/>
                <w:sz w:val="20"/>
                <w:szCs w:val="20"/>
              </w:rPr>
              <w:t xml:space="preserve"> (13%)</w:t>
            </w:r>
          </w:p>
        </w:tc>
        <w:tc>
          <w:tcPr>
            <w:tcW w:w="1618" w:type="dxa"/>
          </w:tcPr>
          <w:p w14:paraId="37360DB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2FB9513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49E11E19" w14:textId="77777777" w:rsidTr="00CA0CCA">
        <w:tc>
          <w:tcPr>
            <w:tcW w:w="539" w:type="dxa"/>
          </w:tcPr>
          <w:p w14:paraId="4D64A8C0"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29</w:t>
            </w:r>
          </w:p>
        </w:tc>
        <w:tc>
          <w:tcPr>
            <w:tcW w:w="1852" w:type="dxa"/>
          </w:tcPr>
          <w:p w14:paraId="29AAB5FA"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 Have you felt that it is unfair </w:t>
            </w:r>
            <w:r w:rsidRPr="00F63C7C">
              <w:rPr>
                <w:rFonts w:ascii="Arial" w:eastAsia="Times New Roman" w:hAnsi="Arial" w:cs="Arial"/>
                <w:color w:val="000000"/>
                <w:sz w:val="20"/>
                <w:szCs w:val="20"/>
              </w:rPr>
              <w:lastRenderedPageBreak/>
              <w:t>that you became ill?</w:t>
            </w:r>
          </w:p>
        </w:tc>
        <w:tc>
          <w:tcPr>
            <w:tcW w:w="936" w:type="dxa"/>
          </w:tcPr>
          <w:p w14:paraId="151404B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lastRenderedPageBreak/>
              <w:t>251</w:t>
            </w:r>
          </w:p>
        </w:tc>
        <w:tc>
          <w:tcPr>
            <w:tcW w:w="1063" w:type="dxa"/>
          </w:tcPr>
          <w:p w14:paraId="3C050871" w14:textId="527E54A7" w:rsidR="00227072" w:rsidRPr="00F63C7C" w:rsidRDefault="00227072" w:rsidP="008F4141">
            <w:pPr>
              <w:rPr>
                <w:rFonts w:ascii="Arial" w:hAnsi="Arial" w:cs="Arial"/>
                <w:bCs/>
                <w:sz w:val="20"/>
                <w:szCs w:val="20"/>
              </w:rPr>
            </w:pPr>
            <w:r w:rsidRPr="00F63C7C">
              <w:rPr>
                <w:rFonts w:ascii="Arial" w:hAnsi="Arial" w:cs="Arial"/>
                <w:color w:val="000000"/>
                <w:sz w:val="20"/>
                <w:szCs w:val="20"/>
              </w:rPr>
              <w:t>2.07</w:t>
            </w:r>
            <w:r w:rsidR="00190B2E">
              <w:rPr>
                <w:rFonts w:ascii="Arial" w:hAnsi="Arial" w:cs="Arial"/>
                <w:color w:val="000000"/>
                <w:sz w:val="20"/>
                <w:szCs w:val="20"/>
              </w:rPr>
              <w:t xml:space="preserve"> (1.20)</w:t>
            </w:r>
          </w:p>
        </w:tc>
        <w:tc>
          <w:tcPr>
            <w:tcW w:w="1306" w:type="dxa"/>
            <w:tcBorders>
              <w:top w:val="single" w:sz="4" w:space="0" w:color="auto"/>
              <w:left w:val="nil"/>
              <w:bottom w:val="single" w:sz="4" w:space="0" w:color="auto"/>
              <w:right w:val="nil"/>
            </w:tcBorders>
            <w:shd w:val="clear" w:color="000000" w:fill="FFFFFF"/>
          </w:tcPr>
          <w:p w14:paraId="2821A07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53</w:t>
            </w:r>
          </w:p>
        </w:tc>
        <w:tc>
          <w:tcPr>
            <w:tcW w:w="1399" w:type="dxa"/>
          </w:tcPr>
          <w:p w14:paraId="2D1668D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63</w:t>
            </w:r>
          </w:p>
        </w:tc>
        <w:tc>
          <w:tcPr>
            <w:tcW w:w="1398" w:type="dxa"/>
            <w:tcBorders>
              <w:top w:val="single" w:sz="4" w:space="0" w:color="auto"/>
              <w:left w:val="nil"/>
              <w:bottom w:val="single" w:sz="4" w:space="0" w:color="auto"/>
              <w:right w:val="nil"/>
            </w:tcBorders>
            <w:shd w:val="clear" w:color="000000" w:fill="FFFFFF"/>
          </w:tcPr>
          <w:p w14:paraId="4FC02DD5" w14:textId="79930D9F" w:rsidR="00227072" w:rsidRPr="00F63C7C" w:rsidRDefault="00227072" w:rsidP="008F4141">
            <w:pPr>
              <w:rPr>
                <w:rFonts w:ascii="Arial" w:hAnsi="Arial" w:cs="Arial"/>
                <w:bCs/>
                <w:sz w:val="20"/>
                <w:szCs w:val="20"/>
              </w:rPr>
            </w:pPr>
            <w:r w:rsidRPr="00F63C7C">
              <w:rPr>
                <w:rFonts w:ascii="Arial" w:hAnsi="Arial" w:cs="Arial"/>
                <w:color w:val="000000"/>
                <w:sz w:val="20"/>
                <w:szCs w:val="20"/>
              </w:rPr>
              <w:t>2.80</w:t>
            </w:r>
            <w:r w:rsidR="00755B57">
              <w:rPr>
                <w:rFonts w:ascii="Arial" w:hAnsi="Arial" w:cs="Arial"/>
                <w:color w:val="000000"/>
                <w:sz w:val="20"/>
                <w:szCs w:val="20"/>
              </w:rPr>
              <w:t xml:space="preserve"> (1.08)</w:t>
            </w:r>
          </w:p>
        </w:tc>
        <w:tc>
          <w:tcPr>
            <w:tcW w:w="1398" w:type="dxa"/>
          </w:tcPr>
          <w:p w14:paraId="1AAB33A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37</w:t>
            </w:r>
          </w:p>
        </w:tc>
        <w:tc>
          <w:tcPr>
            <w:tcW w:w="1029" w:type="dxa"/>
          </w:tcPr>
          <w:p w14:paraId="34E93708" w14:textId="74140584" w:rsidR="00227072" w:rsidRPr="00F63C7C" w:rsidRDefault="00227072" w:rsidP="008F4141">
            <w:pPr>
              <w:rPr>
                <w:rFonts w:ascii="Arial" w:hAnsi="Arial" w:cs="Arial"/>
                <w:bCs/>
                <w:sz w:val="20"/>
                <w:szCs w:val="20"/>
              </w:rPr>
            </w:pPr>
            <w:r w:rsidRPr="00F63C7C">
              <w:rPr>
                <w:rFonts w:ascii="Arial" w:hAnsi="Arial" w:cs="Arial"/>
                <w:color w:val="000000"/>
                <w:sz w:val="20"/>
                <w:szCs w:val="20"/>
              </w:rPr>
              <w:t>7</w:t>
            </w:r>
            <w:r w:rsidR="00C626AB">
              <w:rPr>
                <w:rFonts w:ascii="Arial" w:hAnsi="Arial" w:cs="Arial"/>
                <w:color w:val="000000"/>
                <w:sz w:val="20"/>
                <w:szCs w:val="20"/>
              </w:rPr>
              <w:t xml:space="preserve"> (8%)</w:t>
            </w:r>
          </w:p>
        </w:tc>
        <w:tc>
          <w:tcPr>
            <w:tcW w:w="1618" w:type="dxa"/>
          </w:tcPr>
          <w:p w14:paraId="71F0EB9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428A2CA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3459E599" w14:textId="77777777" w:rsidTr="00CA0CCA">
        <w:tc>
          <w:tcPr>
            <w:tcW w:w="539" w:type="dxa"/>
          </w:tcPr>
          <w:p w14:paraId="5C4C8DD5"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30</w:t>
            </w:r>
          </w:p>
        </w:tc>
        <w:tc>
          <w:tcPr>
            <w:tcW w:w="1852" w:type="dxa"/>
          </w:tcPr>
          <w:p w14:paraId="7FE9FBAB"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 Has your relationship with any of your family members improved?</w:t>
            </w:r>
          </w:p>
        </w:tc>
        <w:tc>
          <w:tcPr>
            <w:tcW w:w="936" w:type="dxa"/>
          </w:tcPr>
          <w:p w14:paraId="4E68C06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250</w:t>
            </w:r>
          </w:p>
        </w:tc>
        <w:tc>
          <w:tcPr>
            <w:tcW w:w="1063" w:type="dxa"/>
          </w:tcPr>
          <w:p w14:paraId="23AA6E90" w14:textId="276E45FD" w:rsidR="00227072" w:rsidRPr="00F63C7C" w:rsidRDefault="00227072" w:rsidP="008F4141">
            <w:pPr>
              <w:rPr>
                <w:rFonts w:ascii="Arial" w:hAnsi="Arial" w:cs="Arial"/>
                <w:bCs/>
                <w:sz w:val="20"/>
                <w:szCs w:val="20"/>
              </w:rPr>
            </w:pPr>
            <w:r w:rsidRPr="00F63C7C">
              <w:rPr>
                <w:rFonts w:ascii="Arial" w:hAnsi="Arial" w:cs="Arial"/>
                <w:color w:val="000000"/>
                <w:sz w:val="20"/>
                <w:szCs w:val="20"/>
              </w:rPr>
              <w:t>2.34</w:t>
            </w:r>
            <w:r w:rsidR="00190B2E">
              <w:rPr>
                <w:rFonts w:ascii="Arial" w:hAnsi="Arial" w:cs="Arial"/>
                <w:color w:val="000000"/>
                <w:sz w:val="20"/>
                <w:szCs w:val="20"/>
              </w:rPr>
              <w:t xml:space="preserve"> (1.11)</w:t>
            </w:r>
          </w:p>
        </w:tc>
        <w:tc>
          <w:tcPr>
            <w:tcW w:w="1306" w:type="dxa"/>
            <w:tcBorders>
              <w:top w:val="single" w:sz="4" w:space="0" w:color="auto"/>
              <w:left w:val="nil"/>
              <w:bottom w:val="single" w:sz="4" w:space="0" w:color="auto"/>
              <w:right w:val="nil"/>
            </w:tcBorders>
            <w:shd w:val="clear" w:color="000000" w:fill="FFFFFF"/>
          </w:tcPr>
          <w:p w14:paraId="5C604BC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70</w:t>
            </w:r>
          </w:p>
        </w:tc>
        <w:tc>
          <w:tcPr>
            <w:tcW w:w="1399" w:type="dxa"/>
          </w:tcPr>
          <w:p w14:paraId="7548C7D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72</w:t>
            </w:r>
          </w:p>
        </w:tc>
        <w:tc>
          <w:tcPr>
            <w:tcW w:w="1398" w:type="dxa"/>
            <w:tcBorders>
              <w:top w:val="single" w:sz="4" w:space="0" w:color="auto"/>
              <w:left w:val="nil"/>
              <w:bottom w:val="single" w:sz="4" w:space="0" w:color="auto"/>
              <w:right w:val="nil"/>
            </w:tcBorders>
            <w:shd w:val="clear" w:color="000000" w:fill="FFFFFF"/>
          </w:tcPr>
          <w:p w14:paraId="04288C09" w14:textId="25FE4A6C" w:rsidR="00227072" w:rsidRPr="00F63C7C" w:rsidRDefault="00227072" w:rsidP="008F4141">
            <w:pPr>
              <w:rPr>
                <w:rFonts w:ascii="Arial" w:hAnsi="Arial" w:cs="Arial"/>
                <w:bCs/>
                <w:sz w:val="20"/>
                <w:szCs w:val="20"/>
              </w:rPr>
            </w:pPr>
            <w:r w:rsidRPr="00F63C7C">
              <w:rPr>
                <w:rFonts w:ascii="Arial" w:hAnsi="Arial" w:cs="Arial"/>
                <w:color w:val="000000"/>
                <w:sz w:val="20"/>
                <w:szCs w:val="20"/>
              </w:rPr>
              <w:t>2.96</w:t>
            </w:r>
            <w:r w:rsidR="00755B57">
              <w:rPr>
                <w:rFonts w:ascii="Arial" w:hAnsi="Arial" w:cs="Arial"/>
                <w:color w:val="000000"/>
                <w:sz w:val="20"/>
                <w:szCs w:val="20"/>
              </w:rPr>
              <w:t xml:space="preserve"> (</w:t>
            </w:r>
            <w:r w:rsidR="00E05D54">
              <w:rPr>
                <w:rFonts w:ascii="Arial" w:hAnsi="Arial" w:cs="Arial"/>
                <w:color w:val="000000"/>
                <w:sz w:val="20"/>
                <w:szCs w:val="20"/>
              </w:rPr>
              <w:t>0.92)</w:t>
            </w:r>
          </w:p>
        </w:tc>
        <w:tc>
          <w:tcPr>
            <w:tcW w:w="1398" w:type="dxa"/>
          </w:tcPr>
          <w:p w14:paraId="2290D67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68</w:t>
            </w:r>
          </w:p>
        </w:tc>
        <w:tc>
          <w:tcPr>
            <w:tcW w:w="1029" w:type="dxa"/>
          </w:tcPr>
          <w:p w14:paraId="2980589E" w14:textId="0C056527" w:rsidR="00227072" w:rsidRPr="00F63C7C" w:rsidRDefault="00227072" w:rsidP="008F4141">
            <w:pPr>
              <w:rPr>
                <w:rFonts w:ascii="Arial" w:hAnsi="Arial" w:cs="Arial"/>
                <w:bCs/>
                <w:sz w:val="20"/>
                <w:szCs w:val="20"/>
              </w:rPr>
            </w:pPr>
            <w:r w:rsidRPr="00F63C7C">
              <w:rPr>
                <w:rFonts w:ascii="Arial" w:hAnsi="Arial" w:cs="Arial"/>
                <w:color w:val="000000"/>
                <w:sz w:val="20"/>
                <w:szCs w:val="20"/>
              </w:rPr>
              <w:t>5</w:t>
            </w:r>
            <w:r w:rsidR="00C626AB">
              <w:rPr>
                <w:rFonts w:ascii="Arial" w:hAnsi="Arial" w:cs="Arial"/>
                <w:color w:val="000000"/>
                <w:sz w:val="20"/>
                <w:szCs w:val="20"/>
              </w:rPr>
              <w:t xml:space="preserve"> (</w:t>
            </w:r>
            <w:r w:rsidR="00950D60">
              <w:rPr>
                <w:rFonts w:ascii="Arial" w:hAnsi="Arial" w:cs="Arial"/>
                <w:color w:val="000000"/>
                <w:sz w:val="20"/>
                <w:szCs w:val="20"/>
              </w:rPr>
              <w:t>6%)</w:t>
            </w:r>
          </w:p>
        </w:tc>
        <w:tc>
          <w:tcPr>
            <w:tcW w:w="1618" w:type="dxa"/>
          </w:tcPr>
          <w:p w14:paraId="3BD4608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5D878DD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381409CF" w14:textId="77777777" w:rsidTr="00CA0CCA">
        <w:tc>
          <w:tcPr>
            <w:tcW w:w="539" w:type="dxa"/>
          </w:tcPr>
          <w:p w14:paraId="77C9ECA7"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31</w:t>
            </w:r>
          </w:p>
        </w:tc>
        <w:tc>
          <w:tcPr>
            <w:tcW w:w="1852" w:type="dxa"/>
          </w:tcPr>
          <w:p w14:paraId="1888CD37"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Has your relationship with any of your friends improved?</w:t>
            </w:r>
          </w:p>
        </w:tc>
        <w:tc>
          <w:tcPr>
            <w:tcW w:w="936" w:type="dxa"/>
          </w:tcPr>
          <w:p w14:paraId="533564E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426D25BF" w14:textId="0AED8BEC" w:rsidR="00227072" w:rsidRPr="00F63C7C" w:rsidRDefault="00227072" w:rsidP="008F4141">
            <w:pPr>
              <w:rPr>
                <w:rFonts w:ascii="Arial" w:hAnsi="Arial" w:cs="Arial"/>
                <w:bCs/>
                <w:sz w:val="20"/>
                <w:szCs w:val="20"/>
              </w:rPr>
            </w:pPr>
            <w:r w:rsidRPr="00F63C7C">
              <w:rPr>
                <w:rFonts w:ascii="Arial" w:hAnsi="Arial" w:cs="Arial"/>
                <w:color w:val="000000"/>
                <w:sz w:val="20"/>
                <w:szCs w:val="20"/>
              </w:rPr>
              <w:t>2.02</w:t>
            </w:r>
            <w:r w:rsidR="00190B2E">
              <w:rPr>
                <w:rFonts w:ascii="Arial" w:hAnsi="Arial" w:cs="Arial"/>
                <w:color w:val="000000"/>
                <w:sz w:val="20"/>
                <w:szCs w:val="20"/>
              </w:rPr>
              <w:t xml:space="preserve"> (1.04)</w:t>
            </w:r>
          </w:p>
        </w:tc>
        <w:tc>
          <w:tcPr>
            <w:tcW w:w="1306" w:type="dxa"/>
            <w:tcBorders>
              <w:top w:val="single" w:sz="4" w:space="0" w:color="auto"/>
              <w:left w:val="nil"/>
              <w:bottom w:val="single" w:sz="4" w:space="0" w:color="auto"/>
              <w:right w:val="nil"/>
            </w:tcBorders>
            <w:shd w:val="clear" w:color="000000" w:fill="FFFFFF"/>
          </w:tcPr>
          <w:p w14:paraId="704DE7D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60</w:t>
            </w:r>
          </w:p>
        </w:tc>
        <w:tc>
          <w:tcPr>
            <w:tcW w:w="1399" w:type="dxa"/>
          </w:tcPr>
          <w:p w14:paraId="77C388E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398" w:type="dxa"/>
            <w:tcBorders>
              <w:top w:val="single" w:sz="4" w:space="0" w:color="auto"/>
              <w:left w:val="nil"/>
              <w:bottom w:val="single" w:sz="4" w:space="0" w:color="auto"/>
              <w:right w:val="nil"/>
            </w:tcBorders>
            <w:shd w:val="clear" w:color="000000" w:fill="FFFFFF"/>
          </w:tcPr>
          <w:p w14:paraId="23670A10" w14:textId="6DD78BD4" w:rsidR="00227072" w:rsidRPr="00F63C7C" w:rsidRDefault="00227072" w:rsidP="008F4141">
            <w:pPr>
              <w:rPr>
                <w:rFonts w:ascii="Arial" w:hAnsi="Arial" w:cs="Arial"/>
                <w:bCs/>
                <w:sz w:val="20"/>
                <w:szCs w:val="20"/>
              </w:rPr>
            </w:pPr>
            <w:r w:rsidRPr="00F63C7C">
              <w:rPr>
                <w:rFonts w:ascii="Arial" w:hAnsi="Arial" w:cs="Arial"/>
                <w:color w:val="000000"/>
                <w:sz w:val="20"/>
                <w:szCs w:val="20"/>
              </w:rPr>
              <w:t>2.78</w:t>
            </w:r>
            <w:r w:rsidR="00E05D54">
              <w:rPr>
                <w:rFonts w:ascii="Arial" w:hAnsi="Arial" w:cs="Arial"/>
                <w:color w:val="000000"/>
                <w:sz w:val="20"/>
                <w:szCs w:val="20"/>
              </w:rPr>
              <w:t xml:space="preserve"> (0.95)</w:t>
            </w:r>
          </w:p>
        </w:tc>
        <w:tc>
          <w:tcPr>
            <w:tcW w:w="1398" w:type="dxa"/>
          </w:tcPr>
          <w:p w14:paraId="42F9D81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61</w:t>
            </w:r>
          </w:p>
        </w:tc>
        <w:tc>
          <w:tcPr>
            <w:tcW w:w="1029" w:type="dxa"/>
          </w:tcPr>
          <w:p w14:paraId="05E2A5E6" w14:textId="53370E20"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r w:rsidR="00950D60">
              <w:rPr>
                <w:rFonts w:ascii="Arial" w:hAnsi="Arial" w:cs="Arial"/>
                <w:color w:val="000000"/>
                <w:sz w:val="20"/>
                <w:szCs w:val="20"/>
              </w:rPr>
              <w:t xml:space="preserve"> (2%)</w:t>
            </w:r>
          </w:p>
        </w:tc>
        <w:tc>
          <w:tcPr>
            <w:tcW w:w="1618" w:type="dxa"/>
          </w:tcPr>
          <w:p w14:paraId="630311F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07D601E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r>
      <w:tr w:rsidR="007E5142" w:rsidRPr="00646BA4" w14:paraId="09BE5349" w14:textId="77777777" w:rsidTr="00CA0CCA">
        <w:tc>
          <w:tcPr>
            <w:tcW w:w="539" w:type="dxa"/>
          </w:tcPr>
          <w:p w14:paraId="73C90C95"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32</w:t>
            </w:r>
          </w:p>
        </w:tc>
        <w:tc>
          <w:tcPr>
            <w:tcW w:w="1852" w:type="dxa"/>
          </w:tcPr>
          <w:p w14:paraId="02F4ADCA"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 Have you made new friends?</w:t>
            </w:r>
          </w:p>
        </w:tc>
        <w:tc>
          <w:tcPr>
            <w:tcW w:w="936" w:type="dxa"/>
          </w:tcPr>
          <w:p w14:paraId="7FBBC30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61359033" w14:textId="2A5ADB80" w:rsidR="00227072" w:rsidRPr="00F63C7C" w:rsidRDefault="00227072" w:rsidP="008F4141">
            <w:pPr>
              <w:rPr>
                <w:rFonts w:ascii="Arial" w:hAnsi="Arial" w:cs="Arial"/>
                <w:bCs/>
                <w:sz w:val="20"/>
                <w:szCs w:val="20"/>
              </w:rPr>
            </w:pPr>
            <w:r w:rsidRPr="00F63C7C">
              <w:rPr>
                <w:rFonts w:ascii="Arial" w:hAnsi="Arial" w:cs="Arial"/>
                <w:color w:val="000000"/>
                <w:sz w:val="20"/>
                <w:szCs w:val="20"/>
              </w:rPr>
              <w:t>1.73</w:t>
            </w:r>
            <w:r w:rsidR="00B01E2C">
              <w:rPr>
                <w:rFonts w:ascii="Arial" w:hAnsi="Arial" w:cs="Arial"/>
                <w:color w:val="000000"/>
                <w:sz w:val="20"/>
                <w:szCs w:val="20"/>
              </w:rPr>
              <w:t xml:space="preserve"> (0.98)</w:t>
            </w:r>
          </w:p>
        </w:tc>
        <w:tc>
          <w:tcPr>
            <w:tcW w:w="1306" w:type="dxa"/>
            <w:tcBorders>
              <w:top w:val="single" w:sz="4" w:space="0" w:color="auto"/>
              <w:left w:val="nil"/>
              <w:bottom w:val="single" w:sz="4" w:space="0" w:color="auto"/>
              <w:right w:val="nil"/>
            </w:tcBorders>
          </w:tcPr>
          <w:p w14:paraId="5EE9EF5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43</w:t>
            </w:r>
          </w:p>
        </w:tc>
        <w:tc>
          <w:tcPr>
            <w:tcW w:w="1399" w:type="dxa"/>
            <w:shd w:val="clear" w:color="auto" w:fill="FF0000"/>
          </w:tcPr>
          <w:p w14:paraId="4F8F84E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55</w:t>
            </w:r>
          </w:p>
        </w:tc>
        <w:tc>
          <w:tcPr>
            <w:tcW w:w="1398" w:type="dxa"/>
            <w:tcBorders>
              <w:top w:val="single" w:sz="4" w:space="0" w:color="auto"/>
              <w:left w:val="nil"/>
              <w:bottom w:val="single" w:sz="4" w:space="0" w:color="auto"/>
              <w:right w:val="nil"/>
            </w:tcBorders>
            <w:shd w:val="clear" w:color="000000" w:fill="FFFFFF"/>
          </w:tcPr>
          <w:p w14:paraId="4FEAFA92" w14:textId="3D7DD56E" w:rsidR="00227072" w:rsidRPr="00F63C7C" w:rsidRDefault="00227072" w:rsidP="008F4141">
            <w:pPr>
              <w:rPr>
                <w:rFonts w:ascii="Arial" w:hAnsi="Arial" w:cs="Arial"/>
                <w:bCs/>
                <w:sz w:val="20"/>
                <w:szCs w:val="20"/>
              </w:rPr>
            </w:pPr>
            <w:r w:rsidRPr="00F63C7C">
              <w:rPr>
                <w:rFonts w:ascii="Arial" w:hAnsi="Arial" w:cs="Arial"/>
                <w:color w:val="000000"/>
                <w:sz w:val="20"/>
                <w:szCs w:val="20"/>
              </w:rPr>
              <w:t>2.38</w:t>
            </w:r>
            <w:r w:rsidR="00E05D54">
              <w:rPr>
                <w:rFonts w:ascii="Arial" w:hAnsi="Arial" w:cs="Arial"/>
                <w:color w:val="000000"/>
                <w:sz w:val="20"/>
                <w:szCs w:val="20"/>
              </w:rPr>
              <w:t xml:space="preserve"> (0.95)</w:t>
            </w:r>
          </w:p>
        </w:tc>
        <w:tc>
          <w:tcPr>
            <w:tcW w:w="1398" w:type="dxa"/>
            <w:shd w:val="clear" w:color="auto" w:fill="FF0000"/>
          </w:tcPr>
          <w:p w14:paraId="049B8CA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39</w:t>
            </w:r>
          </w:p>
        </w:tc>
        <w:tc>
          <w:tcPr>
            <w:tcW w:w="1029" w:type="dxa"/>
          </w:tcPr>
          <w:p w14:paraId="5E6FC5CC" w14:textId="58406033" w:rsidR="00227072" w:rsidRPr="00F63C7C" w:rsidRDefault="00227072" w:rsidP="008F4141">
            <w:pPr>
              <w:rPr>
                <w:rFonts w:ascii="Arial" w:hAnsi="Arial" w:cs="Arial"/>
                <w:bCs/>
                <w:sz w:val="20"/>
                <w:szCs w:val="20"/>
              </w:rPr>
            </w:pPr>
            <w:r w:rsidRPr="00F63C7C">
              <w:rPr>
                <w:rFonts w:ascii="Arial" w:hAnsi="Arial" w:cs="Arial"/>
                <w:color w:val="000000"/>
                <w:sz w:val="20"/>
                <w:szCs w:val="20"/>
              </w:rPr>
              <w:t>4</w:t>
            </w:r>
            <w:r w:rsidR="00950D60">
              <w:rPr>
                <w:rFonts w:ascii="Arial" w:hAnsi="Arial" w:cs="Arial"/>
                <w:color w:val="000000"/>
                <w:sz w:val="20"/>
                <w:szCs w:val="20"/>
              </w:rPr>
              <w:t xml:space="preserve"> (5%)</w:t>
            </w:r>
          </w:p>
        </w:tc>
        <w:tc>
          <w:tcPr>
            <w:tcW w:w="1618" w:type="dxa"/>
          </w:tcPr>
          <w:p w14:paraId="010408D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12D4D36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r>
      <w:tr w:rsidR="007E5142" w:rsidRPr="00646BA4" w14:paraId="5AB68276" w14:textId="77777777" w:rsidTr="00CA0CCA">
        <w:tc>
          <w:tcPr>
            <w:tcW w:w="539" w:type="dxa"/>
          </w:tcPr>
          <w:p w14:paraId="658DE016"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33</w:t>
            </w:r>
          </w:p>
        </w:tc>
        <w:tc>
          <w:tcPr>
            <w:tcW w:w="1852" w:type="dxa"/>
          </w:tcPr>
          <w:p w14:paraId="0EDA95E8"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 Have you become more confident?</w:t>
            </w:r>
          </w:p>
        </w:tc>
        <w:tc>
          <w:tcPr>
            <w:tcW w:w="936" w:type="dxa"/>
          </w:tcPr>
          <w:p w14:paraId="72B5A24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3D1F2BB9" w14:textId="66C45FD3" w:rsidR="00227072" w:rsidRPr="00F63C7C" w:rsidRDefault="00227072" w:rsidP="008F4141">
            <w:pPr>
              <w:rPr>
                <w:rFonts w:ascii="Arial" w:hAnsi="Arial" w:cs="Arial"/>
                <w:bCs/>
                <w:sz w:val="20"/>
                <w:szCs w:val="20"/>
              </w:rPr>
            </w:pPr>
            <w:r w:rsidRPr="00F63C7C">
              <w:rPr>
                <w:rFonts w:ascii="Arial" w:hAnsi="Arial" w:cs="Arial"/>
                <w:color w:val="000000"/>
                <w:sz w:val="20"/>
                <w:szCs w:val="20"/>
              </w:rPr>
              <w:t>1.86</w:t>
            </w:r>
            <w:r w:rsidR="00B01E2C">
              <w:rPr>
                <w:rFonts w:ascii="Arial" w:hAnsi="Arial" w:cs="Arial"/>
                <w:color w:val="000000"/>
                <w:sz w:val="20"/>
                <w:szCs w:val="20"/>
              </w:rPr>
              <w:t xml:space="preserve"> (1.03)</w:t>
            </w:r>
          </w:p>
        </w:tc>
        <w:tc>
          <w:tcPr>
            <w:tcW w:w="1306" w:type="dxa"/>
            <w:tcBorders>
              <w:top w:val="single" w:sz="4" w:space="0" w:color="auto"/>
              <w:left w:val="nil"/>
              <w:bottom w:val="single" w:sz="4" w:space="0" w:color="auto"/>
              <w:right w:val="nil"/>
            </w:tcBorders>
            <w:shd w:val="clear" w:color="000000" w:fill="FFFFFF"/>
          </w:tcPr>
          <w:p w14:paraId="6FDD3F6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51</w:t>
            </w:r>
          </w:p>
        </w:tc>
        <w:tc>
          <w:tcPr>
            <w:tcW w:w="1399" w:type="dxa"/>
          </w:tcPr>
          <w:p w14:paraId="15D5710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62</w:t>
            </w:r>
          </w:p>
        </w:tc>
        <w:tc>
          <w:tcPr>
            <w:tcW w:w="1398" w:type="dxa"/>
            <w:tcBorders>
              <w:top w:val="single" w:sz="4" w:space="0" w:color="auto"/>
              <w:left w:val="nil"/>
              <w:bottom w:val="single" w:sz="4" w:space="0" w:color="auto"/>
              <w:right w:val="nil"/>
            </w:tcBorders>
            <w:shd w:val="clear" w:color="000000" w:fill="FFFFFF"/>
          </w:tcPr>
          <w:p w14:paraId="385D54D6" w14:textId="0FA1A0BD" w:rsidR="00227072" w:rsidRPr="00F63C7C" w:rsidRDefault="00227072" w:rsidP="008F4141">
            <w:pPr>
              <w:rPr>
                <w:rFonts w:ascii="Arial" w:hAnsi="Arial" w:cs="Arial"/>
                <w:bCs/>
                <w:sz w:val="20"/>
                <w:szCs w:val="20"/>
              </w:rPr>
            </w:pPr>
            <w:r w:rsidRPr="00F63C7C">
              <w:rPr>
                <w:rFonts w:ascii="Arial" w:hAnsi="Arial" w:cs="Arial"/>
                <w:color w:val="000000"/>
                <w:sz w:val="20"/>
                <w:szCs w:val="20"/>
              </w:rPr>
              <w:t>2.72</w:t>
            </w:r>
            <w:r w:rsidR="00E05D54">
              <w:rPr>
                <w:rFonts w:ascii="Arial" w:hAnsi="Arial" w:cs="Arial"/>
                <w:color w:val="000000"/>
                <w:sz w:val="20"/>
                <w:szCs w:val="20"/>
              </w:rPr>
              <w:t xml:space="preserve"> (</w:t>
            </w:r>
            <w:r w:rsidR="00E85E01">
              <w:rPr>
                <w:rFonts w:ascii="Arial" w:hAnsi="Arial" w:cs="Arial"/>
                <w:color w:val="000000"/>
                <w:sz w:val="20"/>
                <w:szCs w:val="20"/>
              </w:rPr>
              <w:t>0.92)</w:t>
            </w:r>
          </w:p>
        </w:tc>
        <w:tc>
          <w:tcPr>
            <w:tcW w:w="1398" w:type="dxa"/>
            <w:shd w:val="clear" w:color="auto" w:fill="FF0000"/>
          </w:tcPr>
          <w:p w14:paraId="6F8C59E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58</w:t>
            </w:r>
          </w:p>
        </w:tc>
        <w:tc>
          <w:tcPr>
            <w:tcW w:w="1029" w:type="dxa"/>
          </w:tcPr>
          <w:p w14:paraId="7662BE2C" w14:textId="3582D22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r w:rsidR="00950D60">
              <w:rPr>
                <w:rFonts w:ascii="Arial" w:hAnsi="Arial" w:cs="Arial"/>
                <w:color w:val="000000"/>
                <w:sz w:val="20"/>
                <w:szCs w:val="20"/>
              </w:rPr>
              <w:t xml:space="preserve"> (3%)</w:t>
            </w:r>
          </w:p>
        </w:tc>
        <w:tc>
          <w:tcPr>
            <w:tcW w:w="1618" w:type="dxa"/>
          </w:tcPr>
          <w:p w14:paraId="45269F8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75C326D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w:t>
            </w:r>
          </w:p>
        </w:tc>
      </w:tr>
      <w:tr w:rsidR="007E5142" w:rsidRPr="00646BA4" w14:paraId="5335C395" w14:textId="77777777" w:rsidTr="00CA0CCA">
        <w:tc>
          <w:tcPr>
            <w:tcW w:w="539" w:type="dxa"/>
          </w:tcPr>
          <w:p w14:paraId="26B7E014"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34</w:t>
            </w:r>
          </w:p>
        </w:tc>
        <w:tc>
          <w:tcPr>
            <w:tcW w:w="1852" w:type="dxa"/>
          </w:tcPr>
          <w:p w14:paraId="771C38BA"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become mentally stronger?</w:t>
            </w:r>
          </w:p>
        </w:tc>
        <w:tc>
          <w:tcPr>
            <w:tcW w:w="936" w:type="dxa"/>
          </w:tcPr>
          <w:p w14:paraId="10B9332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2BEB40B2" w14:textId="7011EEBD" w:rsidR="00227072" w:rsidRPr="00F63C7C" w:rsidRDefault="00227072" w:rsidP="008F4141">
            <w:pPr>
              <w:rPr>
                <w:rFonts w:ascii="Arial" w:hAnsi="Arial" w:cs="Arial"/>
                <w:bCs/>
                <w:sz w:val="20"/>
                <w:szCs w:val="20"/>
              </w:rPr>
            </w:pPr>
            <w:r w:rsidRPr="00F63C7C">
              <w:rPr>
                <w:rFonts w:ascii="Arial" w:hAnsi="Arial" w:cs="Arial"/>
                <w:color w:val="000000"/>
                <w:sz w:val="20"/>
                <w:szCs w:val="20"/>
              </w:rPr>
              <w:t>2.40</w:t>
            </w:r>
            <w:r w:rsidR="00B01E2C">
              <w:rPr>
                <w:rFonts w:ascii="Arial" w:hAnsi="Arial" w:cs="Arial"/>
                <w:color w:val="000000"/>
                <w:sz w:val="20"/>
                <w:szCs w:val="20"/>
              </w:rPr>
              <w:t xml:space="preserve"> (1.06)</w:t>
            </w:r>
          </w:p>
        </w:tc>
        <w:tc>
          <w:tcPr>
            <w:tcW w:w="1306" w:type="dxa"/>
            <w:tcBorders>
              <w:top w:val="single" w:sz="4" w:space="0" w:color="auto"/>
              <w:left w:val="nil"/>
              <w:bottom w:val="single" w:sz="4" w:space="0" w:color="auto"/>
              <w:right w:val="nil"/>
            </w:tcBorders>
            <w:shd w:val="clear" w:color="000000" w:fill="FFFFFF"/>
          </w:tcPr>
          <w:p w14:paraId="7B1DBFF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75</w:t>
            </w:r>
          </w:p>
        </w:tc>
        <w:tc>
          <w:tcPr>
            <w:tcW w:w="1399" w:type="dxa"/>
          </w:tcPr>
          <w:p w14:paraId="3F5AFFC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80</w:t>
            </w:r>
          </w:p>
        </w:tc>
        <w:tc>
          <w:tcPr>
            <w:tcW w:w="1398" w:type="dxa"/>
            <w:tcBorders>
              <w:top w:val="single" w:sz="4" w:space="0" w:color="auto"/>
              <w:left w:val="nil"/>
              <w:bottom w:val="single" w:sz="4" w:space="0" w:color="auto"/>
              <w:right w:val="nil"/>
            </w:tcBorders>
            <w:shd w:val="clear" w:color="000000" w:fill="FFFFFF"/>
          </w:tcPr>
          <w:p w14:paraId="2113A8C0" w14:textId="43A9F072" w:rsidR="00227072" w:rsidRPr="00F63C7C" w:rsidRDefault="00227072" w:rsidP="008F4141">
            <w:pPr>
              <w:rPr>
                <w:rFonts w:ascii="Arial" w:hAnsi="Arial" w:cs="Arial"/>
                <w:bCs/>
                <w:sz w:val="20"/>
                <w:szCs w:val="20"/>
              </w:rPr>
            </w:pPr>
            <w:r w:rsidRPr="00F63C7C">
              <w:rPr>
                <w:rFonts w:ascii="Arial" w:hAnsi="Arial" w:cs="Arial"/>
                <w:color w:val="000000"/>
                <w:sz w:val="20"/>
                <w:szCs w:val="20"/>
              </w:rPr>
              <w:t>2.86</w:t>
            </w:r>
            <w:r w:rsidR="00E85E01">
              <w:rPr>
                <w:rFonts w:ascii="Arial" w:hAnsi="Arial" w:cs="Arial"/>
                <w:color w:val="000000"/>
                <w:sz w:val="20"/>
                <w:szCs w:val="20"/>
              </w:rPr>
              <w:t xml:space="preserve"> (0.88)</w:t>
            </w:r>
          </w:p>
        </w:tc>
        <w:tc>
          <w:tcPr>
            <w:tcW w:w="1398" w:type="dxa"/>
          </w:tcPr>
          <w:p w14:paraId="0A3D825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029" w:type="dxa"/>
          </w:tcPr>
          <w:p w14:paraId="74BE7DCD" w14:textId="5854F042" w:rsidR="00227072" w:rsidRPr="00F63C7C" w:rsidRDefault="00227072" w:rsidP="008F4141">
            <w:pPr>
              <w:rPr>
                <w:rFonts w:ascii="Arial" w:hAnsi="Arial" w:cs="Arial"/>
                <w:bCs/>
                <w:sz w:val="20"/>
                <w:szCs w:val="20"/>
              </w:rPr>
            </w:pPr>
            <w:r w:rsidRPr="00F63C7C">
              <w:rPr>
                <w:rFonts w:ascii="Arial" w:hAnsi="Arial" w:cs="Arial"/>
                <w:color w:val="000000"/>
                <w:sz w:val="20"/>
                <w:szCs w:val="20"/>
              </w:rPr>
              <w:t>5</w:t>
            </w:r>
            <w:r w:rsidR="00A517B0">
              <w:rPr>
                <w:rFonts w:ascii="Arial" w:hAnsi="Arial" w:cs="Arial"/>
                <w:color w:val="000000"/>
                <w:sz w:val="20"/>
                <w:szCs w:val="20"/>
              </w:rPr>
              <w:t xml:space="preserve"> (6%)</w:t>
            </w:r>
          </w:p>
        </w:tc>
        <w:tc>
          <w:tcPr>
            <w:tcW w:w="1618" w:type="dxa"/>
          </w:tcPr>
          <w:p w14:paraId="4AED09C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029CC4C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r>
      <w:tr w:rsidR="007E5142" w:rsidRPr="00646BA4" w14:paraId="293A058D" w14:textId="77777777" w:rsidTr="00CA0CCA">
        <w:tc>
          <w:tcPr>
            <w:tcW w:w="539" w:type="dxa"/>
          </w:tcPr>
          <w:p w14:paraId="509D1B4C"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35</w:t>
            </w:r>
          </w:p>
        </w:tc>
        <w:tc>
          <w:tcPr>
            <w:tcW w:w="1852" w:type="dxa"/>
          </w:tcPr>
          <w:p w14:paraId="362D203B"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Have you felt more mature?           </w:t>
            </w:r>
          </w:p>
        </w:tc>
        <w:tc>
          <w:tcPr>
            <w:tcW w:w="936" w:type="dxa"/>
          </w:tcPr>
          <w:p w14:paraId="7C3A474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62CE6D4D" w14:textId="2665F8C5" w:rsidR="00227072" w:rsidRPr="00F63C7C" w:rsidRDefault="00227072" w:rsidP="008F4141">
            <w:pPr>
              <w:rPr>
                <w:rFonts w:ascii="Arial" w:hAnsi="Arial" w:cs="Arial"/>
                <w:bCs/>
                <w:sz w:val="20"/>
                <w:szCs w:val="20"/>
              </w:rPr>
            </w:pPr>
            <w:r w:rsidRPr="00F63C7C">
              <w:rPr>
                <w:rFonts w:ascii="Arial" w:hAnsi="Arial" w:cs="Arial"/>
                <w:color w:val="000000"/>
                <w:sz w:val="20"/>
                <w:szCs w:val="20"/>
              </w:rPr>
              <w:t>2.29</w:t>
            </w:r>
            <w:r w:rsidR="00B01E2C">
              <w:rPr>
                <w:rFonts w:ascii="Arial" w:hAnsi="Arial" w:cs="Arial"/>
                <w:color w:val="000000"/>
                <w:sz w:val="20"/>
                <w:szCs w:val="20"/>
              </w:rPr>
              <w:t xml:space="preserve"> (1.07)</w:t>
            </w:r>
          </w:p>
        </w:tc>
        <w:tc>
          <w:tcPr>
            <w:tcW w:w="1306" w:type="dxa"/>
            <w:tcBorders>
              <w:top w:val="single" w:sz="4" w:space="0" w:color="auto"/>
              <w:left w:val="nil"/>
              <w:bottom w:val="single" w:sz="4" w:space="0" w:color="auto"/>
              <w:right w:val="nil"/>
            </w:tcBorders>
            <w:shd w:val="clear" w:color="000000" w:fill="FFFFFF"/>
          </w:tcPr>
          <w:p w14:paraId="2444077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70</w:t>
            </w:r>
          </w:p>
        </w:tc>
        <w:tc>
          <w:tcPr>
            <w:tcW w:w="1399" w:type="dxa"/>
          </w:tcPr>
          <w:p w14:paraId="60DEB6D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73</w:t>
            </w:r>
          </w:p>
        </w:tc>
        <w:tc>
          <w:tcPr>
            <w:tcW w:w="1398" w:type="dxa"/>
            <w:tcBorders>
              <w:top w:val="single" w:sz="4" w:space="0" w:color="auto"/>
              <w:left w:val="nil"/>
              <w:bottom w:val="single" w:sz="4" w:space="0" w:color="auto"/>
              <w:right w:val="nil"/>
            </w:tcBorders>
            <w:shd w:val="clear" w:color="000000" w:fill="FFFFFF"/>
          </w:tcPr>
          <w:p w14:paraId="5B1A58A9" w14:textId="04B6F0A2" w:rsidR="00227072" w:rsidRPr="00F63C7C" w:rsidRDefault="00227072" w:rsidP="008F4141">
            <w:pPr>
              <w:rPr>
                <w:rFonts w:ascii="Arial" w:hAnsi="Arial" w:cs="Arial"/>
                <w:bCs/>
                <w:sz w:val="20"/>
                <w:szCs w:val="20"/>
              </w:rPr>
            </w:pPr>
            <w:r w:rsidRPr="00F63C7C">
              <w:rPr>
                <w:rFonts w:ascii="Arial" w:hAnsi="Arial" w:cs="Arial"/>
                <w:color w:val="000000"/>
                <w:sz w:val="20"/>
                <w:szCs w:val="20"/>
              </w:rPr>
              <w:t>2.72</w:t>
            </w:r>
            <w:r w:rsidR="00E85E01">
              <w:rPr>
                <w:rFonts w:ascii="Arial" w:hAnsi="Arial" w:cs="Arial"/>
                <w:color w:val="000000"/>
                <w:sz w:val="20"/>
                <w:szCs w:val="20"/>
              </w:rPr>
              <w:t xml:space="preserve"> (</w:t>
            </w:r>
            <w:r w:rsidR="00BA2749">
              <w:rPr>
                <w:rFonts w:ascii="Arial" w:hAnsi="Arial" w:cs="Arial"/>
                <w:color w:val="000000"/>
                <w:sz w:val="20"/>
                <w:szCs w:val="20"/>
              </w:rPr>
              <w:t>0.92)</w:t>
            </w:r>
          </w:p>
        </w:tc>
        <w:tc>
          <w:tcPr>
            <w:tcW w:w="1398" w:type="dxa"/>
            <w:shd w:val="clear" w:color="auto" w:fill="FF0000"/>
          </w:tcPr>
          <w:p w14:paraId="1CC8287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57</w:t>
            </w:r>
          </w:p>
        </w:tc>
        <w:tc>
          <w:tcPr>
            <w:tcW w:w="1029" w:type="dxa"/>
          </w:tcPr>
          <w:p w14:paraId="45C4DAE8" w14:textId="68C4CB37" w:rsidR="00227072" w:rsidRPr="00F63C7C" w:rsidRDefault="00227072" w:rsidP="008F4141">
            <w:pPr>
              <w:rPr>
                <w:rFonts w:ascii="Arial" w:hAnsi="Arial" w:cs="Arial"/>
                <w:bCs/>
                <w:sz w:val="20"/>
                <w:szCs w:val="20"/>
              </w:rPr>
            </w:pPr>
            <w:r w:rsidRPr="00F63C7C">
              <w:rPr>
                <w:rFonts w:ascii="Arial" w:hAnsi="Arial" w:cs="Arial"/>
                <w:color w:val="000000"/>
                <w:sz w:val="20"/>
                <w:szCs w:val="20"/>
              </w:rPr>
              <w:t>7</w:t>
            </w:r>
            <w:r w:rsidR="00A517B0">
              <w:rPr>
                <w:rFonts w:ascii="Arial" w:hAnsi="Arial" w:cs="Arial"/>
                <w:color w:val="000000"/>
                <w:sz w:val="20"/>
                <w:szCs w:val="20"/>
              </w:rPr>
              <w:t xml:space="preserve"> (8%)</w:t>
            </w:r>
          </w:p>
        </w:tc>
        <w:tc>
          <w:tcPr>
            <w:tcW w:w="1618" w:type="dxa"/>
          </w:tcPr>
          <w:p w14:paraId="2C0EDE4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51724E7D"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r>
      <w:tr w:rsidR="007E5142" w:rsidRPr="00646BA4" w14:paraId="5477D633" w14:textId="77777777" w:rsidTr="00CA0CCA">
        <w:tc>
          <w:tcPr>
            <w:tcW w:w="539" w:type="dxa"/>
          </w:tcPr>
          <w:p w14:paraId="31F3BA88"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36</w:t>
            </w:r>
          </w:p>
        </w:tc>
        <w:tc>
          <w:tcPr>
            <w:tcW w:w="1852" w:type="dxa"/>
          </w:tcPr>
          <w:p w14:paraId="6E47B1BE"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made positive lifestyle changes (e.g., healthy eating, exercise)?</w:t>
            </w:r>
          </w:p>
        </w:tc>
        <w:tc>
          <w:tcPr>
            <w:tcW w:w="936" w:type="dxa"/>
          </w:tcPr>
          <w:p w14:paraId="4F7ACB0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34CB688B" w14:textId="6F51E8B5" w:rsidR="00227072" w:rsidRPr="00F63C7C" w:rsidRDefault="00227072" w:rsidP="008F4141">
            <w:pPr>
              <w:rPr>
                <w:rFonts w:ascii="Arial" w:hAnsi="Arial" w:cs="Arial"/>
                <w:bCs/>
                <w:sz w:val="20"/>
                <w:szCs w:val="20"/>
              </w:rPr>
            </w:pPr>
            <w:r w:rsidRPr="00F63C7C">
              <w:rPr>
                <w:rFonts w:ascii="Arial" w:hAnsi="Arial" w:cs="Arial"/>
                <w:color w:val="000000"/>
                <w:sz w:val="20"/>
                <w:szCs w:val="20"/>
              </w:rPr>
              <w:t>2.22</w:t>
            </w:r>
            <w:r w:rsidR="00B01E2C">
              <w:rPr>
                <w:rFonts w:ascii="Arial" w:hAnsi="Arial" w:cs="Arial"/>
                <w:color w:val="000000"/>
                <w:sz w:val="20"/>
                <w:szCs w:val="20"/>
              </w:rPr>
              <w:t xml:space="preserve"> (</w:t>
            </w:r>
            <w:r w:rsidR="004D7C27">
              <w:rPr>
                <w:rFonts w:ascii="Arial" w:hAnsi="Arial" w:cs="Arial"/>
                <w:color w:val="000000"/>
                <w:sz w:val="20"/>
                <w:szCs w:val="20"/>
              </w:rPr>
              <w:t>1.01)</w:t>
            </w:r>
          </w:p>
        </w:tc>
        <w:tc>
          <w:tcPr>
            <w:tcW w:w="1306" w:type="dxa"/>
            <w:tcBorders>
              <w:top w:val="single" w:sz="4" w:space="0" w:color="auto"/>
              <w:left w:val="nil"/>
              <w:bottom w:val="single" w:sz="4" w:space="0" w:color="auto"/>
              <w:right w:val="nil"/>
            </w:tcBorders>
            <w:shd w:val="clear" w:color="000000" w:fill="FFFFFF"/>
          </w:tcPr>
          <w:p w14:paraId="7A765B4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70</w:t>
            </w:r>
          </w:p>
        </w:tc>
        <w:tc>
          <w:tcPr>
            <w:tcW w:w="1399" w:type="dxa"/>
          </w:tcPr>
          <w:p w14:paraId="2998E19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78</w:t>
            </w:r>
          </w:p>
        </w:tc>
        <w:tc>
          <w:tcPr>
            <w:tcW w:w="1398" w:type="dxa"/>
            <w:tcBorders>
              <w:top w:val="single" w:sz="4" w:space="0" w:color="auto"/>
              <w:left w:val="nil"/>
              <w:bottom w:val="single" w:sz="4" w:space="0" w:color="auto"/>
              <w:right w:val="nil"/>
            </w:tcBorders>
            <w:shd w:val="clear" w:color="000000" w:fill="FFFFFF"/>
          </w:tcPr>
          <w:p w14:paraId="6913A1F1" w14:textId="4097D631" w:rsidR="00227072" w:rsidRPr="00F63C7C" w:rsidRDefault="00227072" w:rsidP="008F4141">
            <w:pPr>
              <w:rPr>
                <w:rFonts w:ascii="Arial" w:hAnsi="Arial" w:cs="Arial"/>
                <w:bCs/>
                <w:sz w:val="20"/>
                <w:szCs w:val="20"/>
              </w:rPr>
            </w:pPr>
            <w:r w:rsidRPr="00F63C7C">
              <w:rPr>
                <w:rFonts w:ascii="Arial" w:hAnsi="Arial" w:cs="Arial"/>
                <w:color w:val="000000"/>
                <w:sz w:val="20"/>
                <w:szCs w:val="20"/>
              </w:rPr>
              <w:t>2.7</w:t>
            </w:r>
            <w:r w:rsidR="00BA2749">
              <w:rPr>
                <w:rFonts w:ascii="Arial" w:hAnsi="Arial" w:cs="Arial"/>
                <w:color w:val="000000"/>
                <w:sz w:val="20"/>
                <w:szCs w:val="20"/>
              </w:rPr>
              <w:t>8 (0.92)</w:t>
            </w:r>
          </w:p>
        </w:tc>
        <w:tc>
          <w:tcPr>
            <w:tcW w:w="1398" w:type="dxa"/>
          </w:tcPr>
          <w:p w14:paraId="313881F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61</w:t>
            </w:r>
          </w:p>
        </w:tc>
        <w:tc>
          <w:tcPr>
            <w:tcW w:w="1029" w:type="dxa"/>
          </w:tcPr>
          <w:p w14:paraId="5FDE3A97" w14:textId="1C8EDFAA" w:rsidR="00227072" w:rsidRPr="00F63C7C" w:rsidRDefault="00227072" w:rsidP="008F4141">
            <w:pPr>
              <w:rPr>
                <w:rFonts w:ascii="Arial" w:hAnsi="Arial" w:cs="Arial"/>
                <w:bCs/>
                <w:sz w:val="20"/>
                <w:szCs w:val="20"/>
              </w:rPr>
            </w:pPr>
            <w:r w:rsidRPr="00F63C7C">
              <w:rPr>
                <w:rFonts w:ascii="Arial" w:hAnsi="Arial" w:cs="Arial"/>
                <w:color w:val="000000"/>
                <w:sz w:val="20"/>
                <w:szCs w:val="20"/>
              </w:rPr>
              <w:t>6</w:t>
            </w:r>
            <w:r w:rsidR="00A517B0">
              <w:rPr>
                <w:rFonts w:ascii="Arial" w:hAnsi="Arial" w:cs="Arial"/>
                <w:color w:val="000000"/>
                <w:sz w:val="20"/>
                <w:szCs w:val="20"/>
              </w:rPr>
              <w:t xml:space="preserve"> (7%)</w:t>
            </w:r>
          </w:p>
        </w:tc>
        <w:tc>
          <w:tcPr>
            <w:tcW w:w="1618" w:type="dxa"/>
          </w:tcPr>
          <w:p w14:paraId="6B7AA19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5A96564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01708685" w14:textId="77777777" w:rsidTr="00CA0CCA">
        <w:tc>
          <w:tcPr>
            <w:tcW w:w="539" w:type="dxa"/>
          </w:tcPr>
          <w:p w14:paraId="14615386"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37</w:t>
            </w:r>
          </w:p>
        </w:tc>
        <w:tc>
          <w:tcPr>
            <w:tcW w:w="1852" w:type="dxa"/>
          </w:tcPr>
          <w:p w14:paraId="74CDEBDB"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become more positive about life?</w:t>
            </w:r>
          </w:p>
        </w:tc>
        <w:tc>
          <w:tcPr>
            <w:tcW w:w="936" w:type="dxa"/>
          </w:tcPr>
          <w:p w14:paraId="1ADE28E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251</w:t>
            </w:r>
          </w:p>
        </w:tc>
        <w:tc>
          <w:tcPr>
            <w:tcW w:w="1063" w:type="dxa"/>
          </w:tcPr>
          <w:p w14:paraId="57D3A83D" w14:textId="761402FB" w:rsidR="00227072" w:rsidRPr="00F63C7C" w:rsidRDefault="00227072" w:rsidP="008F4141">
            <w:pPr>
              <w:rPr>
                <w:rFonts w:ascii="Arial" w:hAnsi="Arial" w:cs="Arial"/>
                <w:bCs/>
                <w:sz w:val="20"/>
                <w:szCs w:val="20"/>
              </w:rPr>
            </w:pPr>
            <w:r w:rsidRPr="00F63C7C">
              <w:rPr>
                <w:rFonts w:ascii="Arial" w:hAnsi="Arial" w:cs="Arial"/>
                <w:color w:val="000000"/>
                <w:sz w:val="20"/>
                <w:szCs w:val="20"/>
              </w:rPr>
              <w:t>2.15</w:t>
            </w:r>
            <w:r w:rsidR="004D7C27">
              <w:rPr>
                <w:rFonts w:ascii="Arial" w:hAnsi="Arial" w:cs="Arial"/>
                <w:color w:val="000000"/>
                <w:sz w:val="20"/>
                <w:szCs w:val="20"/>
              </w:rPr>
              <w:t xml:space="preserve"> (1.06)</w:t>
            </w:r>
          </w:p>
        </w:tc>
        <w:tc>
          <w:tcPr>
            <w:tcW w:w="1306" w:type="dxa"/>
            <w:tcBorders>
              <w:top w:val="single" w:sz="4" w:space="0" w:color="auto"/>
              <w:left w:val="nil"/>
              <w:bottom w:val="single" w:sz="4" w:space="0" w:color="auto"/>
              <w:right w:val="nil"/>
            </w:tcBorders>
            <w:shd w:val="clear" w:color="000000" w:fill="FFFFFF"/>
          </w:tcPr>
          <w:p w14:paraId="6DEA1E3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399" w:type="dxa"/>
          </w:tcPr>
          <w:p w14:paraId="499575E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73</w:t>
            </w:r>
          </w:p>
        </w:tc>
        <w:tc>
          <w:tcPr>
            <w:tcW w:w="1398" w:type="dxa"/>
            <w:tcBorders>
              <w:top w:val="single" w:sz="4" w:space="0" w:color="auto"/>
              <w:left w:val="nil"/>
              <w:bottom w:val="single" w:sz="4" w:space="0" w:color="auto"/>
              <w:right w:val="nil"/>
            </w:tcBorders>
            <w:shd w:val="clear" w:color="000000" w:fill="FFFFFF"/>
          </w:tcPr>
          <w:p w14:paraId="05D8DDA3" w14:textId="1C00F63C" w:rsidR="00227072" w:rsidRPr="00F63C7C" w:rsidRDefault="00227072" w:rsidP="008F4141">
            <w:pPr>
              <w:rPr>
                <w:rFonts w:ascii="Arial" w:hAnsi="Arial" w:cs="Arial"/>
                <w:bCs/>
                <w:sz w:val="20"/>
                <w:szCs w:val="20"/>
              </w:rPr>
            </w:pPr>
            <w:r w:rsidRPr="00F63C7C">
              <w:rPr>
                <w:rFonts w:ascii="Arial" w:hAnsi="Arial" w:cs="Arial"/>
                <w:color w:val="000000"/>
                <w:sz w:val="20"/>
                <w:szCs w:val="20"/>
              </w:rPr>
              <w:t>2.8</w:t>
            </w:r>
            <w:r w:rsidR="00BA2749">
              <w:rPr>
                <w:rFonts w:ascii="Arial" w:hAnsi="Arial" w:cs="Arial"/>
                <w:color w:val="000000"/>
                <w:sz w:val="20"/>
                <w:szCs w:val="20"/>
              </w:rPr>
              <w:t>1 (0.93)</w:t>
            </w:r>
          </w:p>
        </w:tc>
        <w:tc>
          <w:tcPr>
            <w:tcW w:w="1398" w:type="dxa"/>
          </w:tcPr>
          <w:p w14:paraId="6BBB6AF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62</w:t>
            </w:r>
          </w:p>
        </w:tc>
        <w:tc>
          <w:tcPr>
            <w:tcW w:w="1029" w:type="dxa"/>
          </w:tcPr>
          <w:p w14:paraId="10035AC7" w14:textId="6B91C0C1" w:rsidR="00227072" w:rsidRPr="00F63C7C" w:rsidRDefault="00227072" w:rsidP="008F4141">
            <w:pPr>
              <w:rPr>
                <w:rFonts w:ascii="Arial" w:hAnsi="Arial" w:cs="Arial"/>
                <w:bCs/>
                <w:sz w:val="20"/>
                <w:szCs w:val="20"/>
              </w:rPr>
            </w:pPr>
            <w:r w:rsidRPr="00F63C7C">
              <w:rPr>
                <w:rFonts w:ascii="Arial" w:hAnsi="Arial" w:cs="Arial"/>
                <w:color w:val="000000"/>
                <w:sz w:val="20"/>
                <w:szCs w:val="20"/>
              </w:rPr>
              <w:t>5</w:t>
            </w:r>
            <w:r w:rsidR="00A517B0">
              <w:rPr>
                <w:rFonts w:ascii="Arial" w:hAnsi="Arial" w:cs="Arial"/>
                <w:color w:val="000000"/>
                <w:sz w:val="20"/>
                <w:szCs w:val="20"/>
              </w:rPr>
              <w:t xml:space="preserve"> (6%)</w:t>
            </w:r>
          </w:p>
        </w:tc>
        <w:tc>
          <w:tcPr>
            <w:tcW w:w="1618" w:type="dxa"/>
          </w:tcPr>
          <w:p w14:paraId="6BBE3E0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7C5FC75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w:t>
            </w:r>
          </w:p>
        </w:tc>
      </w:tr>
      <w:tr w:rsidR="007E5142" w:rsidRPr="00646BA4" w14:paraId="7A1F2CDE" w14:textId="77777777" w:rsidTr="00CA0CCA">
        <w:tc>
          <w:tcPr>
            <w:tcW w:w="539" w:type="dxa"/>
          </w:tcPr>
          <w:p w14:paraId="54E54B4C"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38</w:t>
            </w:r>
          </w:p>
        </w:tc>
        <w:tc>
          <w:tcPr>
            <w:tcW w:w="1852" w:type="dxa"/>
          </w:tcPr>
          <w:p w14:paraId="7B86782D"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Have you felt more motivated to live life to the full?</w:t>
            </w:r>
          </w:p>
        </w:tc>
        <w:tc>
          <w:tcPr>
            <w:tcW w:w="936" w:type="dxa"/>
          </w:tcPr>
          <w:p w14:paraId="70BD4C4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292462C4" w14:textId="2675E956" w:rsidR="00227072" w:rsidRPr="00F63C7C" w:rsidRDefault="00227072" w:rsidP="008F4141">
            <w:pPr>
              <w:rPr>
                <w:rFonts w:ascii="Arial" w:hAnsi="Arial" w:cs="Arial"/>
                <w:bCs/>
                <w:sz w:val="20"/>
                <w:szCs w:val="20"/>
              </w:rPr>
            </w:pPr>
            <w:r w:rsidRPr="00F63C7C">
              <w:rPr>
                <w:rFonts w:ascii="Arial" w:hAnsi="Arial" w:cs="Arial"/>
                <w:color w:val="000000"/>
                <w:sz w:val="20"/>
                <w:szCs w:val="20"/>
              </w:rPr>
              <w:t>2.63</w:t>
            </w:r>
            <w:r w:rsidR="004D7C27">
              <w:rPr>
                <w:rFonts w:ascii="Arial" w:hAnsi="Arial" w:cs="Arial"/>
                <w:color w:val="000000"/>
                <w:sz w:val="20"/>
                <w:szCs w:val="20"/>
              </w:rPr>
              <w:t xml:space="preserve"> (</w:t>
            </w:r>
            <w:r w:rsidR="000B2D9C">
              <w:rPr>
                <w:rFonts w:ascii="Arial" w:hAnsi="Arial" w:cs="Arial"/>
                <w:color w:val="000000"/>
                <w:sz w:val="20"/>
                <w:szCs w:val="20"/>
              </w:rPr>
              <w:t>1.07)</w:t>
            </w:r>
          </w:p>
        </w:tc>
        <w:tc>
          <w:tcPr>
            <w:tcW w:w="1306" w:type="dxa"/>
            <w:tcBorders>
              <w:top w:val="single" w:sz="4" w:space="0" w:color="auto"/>
              <w:left w:val="nil"/>
              <w:bottom w:val="single" w:sz="4" w:space="0" w:color="auto"/>
              <w:right w:val="nil"/>
            </w:tcBorders>
            <w:shd w:val="clear" w:color="000000" w:fill="FFFFFF"/>
          </w:tcPr>
          <w:p w14:paraId="73EDAF6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80</w:t>
            </w:r>
          </w:p>
        </w:tc>
        <w:tc>
          <w:tcPr>
            <w:tcW w:w="1399" w:type="dxa"/>
          </w:tcPr>
          <w:p w14:paraId="006DDC3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84</w:t>
            </w:r>
          </w:p>
        </w:tc>
        <w:tc>
          <w:tcPr>
            <w:tcW w:w="1398" w:type="dxa"/>
            <w:tcBorders>
              <w:top w:val="single" w:sz="4" w:space="0" w:color="auto"/>
              <w:left w:val="nil"/>
              <w:bottom w:val="single" w:sz="4" w:space="0" w:color="auto"/>
              <w:right w:val="nil"/>
            </w:tcBorders>
            <w:shd w:val="clear" w:color="000000" w:fill="FFFFFF"/>
          </w:tcPr>
          <w:p w14:paraId="11A67BB5" w14:textId="6BF32CDE" w:rsidR="00227072" w:rsidRPr="00F63C7C" w:rsidRDefault="00227072" w:rsidP="008F4141">
            <w:pPr>
              <w:rPr>
                <w:rFonts w:ascii="Arial" w:hAnsi="Arial" w:cs="Arial"/>
                <w:bCs/>
                <w:sz w:val="20"/>
                <w:szCs w:val="20"/>
              </w:rPr>
            </w:pPr>
            <w:r w:rsidRPr="00F63C7C">
              <w:rPr>
                <w:rFonts w:ascii="Arial" w:hAnsi="Arial" w:cs="Arial"/>
                <w:color w:val="000000"/>
                <w:sz w:val="20"/>
                <w:szCs w:val="20"/>
              </w:rPr>
              <w:t>2.9</w:t>
            </w:r>
            <w:r w:rsidR="00435E2B">
              <w:rPr>
                <w:rFonts w:ascii="Arial" w:hAnsi="Arial" w:cs="Arial"/>
                <w:color w:val="000000"/>
                <w:sz w:val="20"/>
                <w:szCs w:val="20"/>
              </w:rPr>
              <w:t>7</w:t>
            </w:r>
            <w:r w:rsidR="00BA2749">
              <w:rPr>
                <w:rFonts w:ascii="Arial" w:hAnsi="Arial" w:cs="Arial"/>
                <w:color w:val="000000"/>
                <w:sz w:val="20"/>
                <w:szCs w:val="20"/>
              </w:rPr>
              <w:t xml:space="preserve"> (</w:t>
            </w:r>
            <w:r w:rsidR="00435E2B">
              <w:rPr>
                <w:rFonts w:ascii="Arial" w:hAnsi="Arial" w:cs="Arial"/>
                <w:color w:val="000000"/>
                <w:sz w:val="20"/>
                <w:szCs w:val="20"/>
              </w:rPr>
              <w:t>0.91)</w:t>
            </w:r>
          </w:p>
        </w:tc>
        <w:tc>
          <w:tcPr>
            <w:tcW w:w="1398" w:type="dxa"/>
          </w:tcPr>
          <w:p w14:paraId="3AE4920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70</w:t>
            </w:r>
          </w:p>
        </w:tc>
        <w:tc>
          <w:tcPr>
            <w:tcW w:w="1029" w:type="dxa"/>
          </w:tcPr>
          <w:p w14:paraId="6DC37351" w14:textId="0AC32617" w:rsidR="00227072" w:rsidRPr="00F63C7C" w:rsidRDefault="00227072" w:rsidP="008F4141">
            <w:pPr>
              <w:rPr>
                <w:rFonts w:ascii="Arial" w:hAnsi="Arial" w:cs="Arial"/>
                <w:bCs/>
                <w:sz w:val="20"/>
                <w:szCs w:val="20"/>
              </w:rPr>
            </w:pPr>
            <w:r w:rsidRPr="00F63C7C">
              <w:rPr>
                <w:rFonts w:ascii="Arial" w:hAnsi="Arial" w:cs="Arial"/>
                <w:color w:val="000000"/>
                <w:sz w:val="20"/>
                <w:szCs w:val="20"/>
              </w:rPr>
              <w:t>7</w:t>
            </w:r>
            <w:r w:rsidR="00A517B0">
              <w:rPr>
                <w:rFonts w:ascii="Arial" w:hAnsi="Arial" w:cs="Arial"/>
                <w:color w:val="000000"/>
                <w:sz w:val="20"/>
                <w:szCs w:val="20"/>
              </w:rPr>
              <w:t xml:space="preserve"> (8%)</w:t>
            </w:r>
          </w:p>
        </w:tc>
        <w:tc>
          <w:tcPr>
            <w:tcW w:w="1618" w:type="dxa"/>
          </w:tcPr>
          <w:p w14:paraId="7E2BDF4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c>
          <w:tcPr>
            <w:tcW w:w="1410" w:type="dxa"/>
          </w:tcPr>
          <w:p w14:paraId="7422E7A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w:t>
            </w:r>
          </w:p>
        </w:tc>
      </w:tr>
      <w:tr w:rsidR="007E5142" w:rsidRPr="00646BA4" w14:paraId="0D3E896B" w14:textId="77777777" w:rsidTr="00CA0CCA">
        <w:tc>
          <w:tcPr>
            <w:tcW w:w="539" w:type="dxa"/>
          </w:tcPr>
          <w:p w14:paraId="19092A13"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39</w:t>
            </w:r>
          </w:p>
        </w:tc>
        <w:tc>
          <w:tcPr>
            <w:tcW w:w="1852" w:type="dxa"/>
          </w:tcPr>
          <w:p w14:paraId="0F9FE443"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Have you felt more motivated </w:t>
            </w:r>
            <w:r w:rsidRPr="00F63C7C">
              <w:rPr>
                <w:rFonts w:ascii="Arial" w:eastAsia="Times New Roman" w:hAnsi="Arial" w:cs="Arial"/>
                <w:color w:val="000000"/>
                <w:sz w:val="20"/>
                <w:szCs w:val="20"/>
              </w:rPr>
              <w:lastRenderedPageBreak/>
              <w:t>to achieve your personal goals?</w:t>
            </w:r>
          </w:p>
        </w:tc>
        <w:tc>
          <w:tcPr>
            <w:tcW w:w="936" w:type="dxa"/>
          </w:tcPr>
          <w:p w14:paraId="04048B2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lastRenderedPageBreak/>
              <w:t>252</w:t>
            </w:r>
          </w:p>
        </w:tc>
        <w:tc>
          <w:tcPr>
            <w:tcW w:w="1063" w:type="dxa"/>
          </w:tcPr>
          <w:p w14:paraId="3D5AFC1C" w14:textId="68722D80" w:rsidR="00227072" w:rsidRPr="00F63C7C" w:rsidRDefault="00227072" w:rsidP="008F4141">
            <w:pPr>
              <w:rPr>
                <w:rFonts w:ascii="Arial" w:hAnsi="Arial" w:cs="Arial"/>
                <w:bCs/>
                <w:sz w:val="20"/>
                <w:szCs w:val="20"/>
              </w:rPr>
            </w:pPr>
            <w:r w:rsidRPr="00F63C7C">
              <w:rPr>
                <w:rFonts w:ascii="Arial" w:hAnsi="Arial" w:cs="Arial"/>
                <w:color w:val="000000"/>
                <w:sz w:val="20"/>
                <w:szCs w:val="20"/>
              </w:rPr>
              <w:t>2.40</w:t>
            </w:r>
            <w:r w:rsidR="000B2D9C">
              <w:rPr>
                <w:rFonts w:ascii="Arial" w:hAnsi="Arial" w:cs="Arial"/>
                <w:color w:val="000000"/>
                <w:sz w:val="20"/>
                <w:szCs w:val="20"/>
              </w:rPr>
              <w:t xml:space="preserve"> (1.05)</w:t>
            </w:r>
          </w:p>
        </w:tc>
        <w:tc>
          <w:tcPr>
            <w:tcW w:w="1306" w:type="dxa"/>
            <w:tcBorders>
              <w:top w:val="single" w:sz="4" w:space="0" w:color="auto"/>
              <w:left w:val="nil"/>
              <w:bottom w:val="single" w:sz="4" w:space="0" w:color="auto"/>
              <w:right w:val="nil"/>
            </w:tcBorders>
            <w:shd w:val="clear" w:color="000000" w:fill="FFFFFF"/>
          </w:tcPr>
          <w:p w14:paraId="668686B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75</w:t>
            </w:r>
          </w:p>
        </w:tc>
        <w:tc>
          <w:tcPr>
            <w:tcW w:w="1399" w:type="dxa"/>
          </w:tcPr>
          <w:p w14:paraId="51EA7AA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77</w:t>
            </w:r>
          </w:p>
        </w:tc>
        <w:tc>
          <w:tcPr>
            <w:tcW w:w="1398" w:type="dxa"/>
            <w:tcBorders>
              <w:top w:val="single" w:sz="4" w:space="0" w:color="auto"/>
              <w:left w:val="nil"/>
              <w:bottom w:val="single" w:sz="4" w:space="0" w:color="auto"/>
              <w:right w:val="nil"/>
            </w:tcBorders>
            <w:shd w:val="clear" w:color="000000" w:fill="FFFFFF"/>
          </w:tcPr>
          <w:p w14:paraId="2B6F917D" w14:textId="6B0D2F04" w:rsidR="00227072" w:rsidRPr="00F63C7C" w:rsidRDefault="00227072" w:rsidP="008F4141">
            <w:pPr>
              <w:rPr>
                <w:rFonts w:ascii="Arial" w:hAnsi="Arial" w:cs="Arial"/>
                <w:bCs/>
                <w:sz w:val="20"/>
                <w:szCs w:val="20"/>
              </w:rPr>
            </w:pPr>
            <w:r w:rsidRPr="00F63C7C">
              <w:rPr>
                <w:rFonts w:ascii="Arial" w:hAnsi="Arial" w:cs="Arial"/>
                <w:color w:val="000000"/>
                <w:sz w:val="20"/>
                <w:szCs w:val="20"/>
              </w:rPr>
              <w:t>2.8</w:t>
            </w:r>
            <w:r w:rsidR="00435E2B">
              <w:rPr>
                <w:rFonts w:ascii="Arial" w:hAnsi="Arial" w:cs="Arial"/>
                <w:color w:val="000000"/>
                <w:sz w:val="20"/>
                <w:szCs w:val="20"/>
              </w:rPr>
              <w:t>9 (0.89)</w:t>
            </w:r>
          </w:p>
        </w:tc>
        <w:tc>
          <w:tcPr>
            <w:tcW w:w="1398" w:type="dxa"/>
          </w:tcPr>
          <w:p w14:paraId="722D2CD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66</w:t>
            </w:r>
          </w:p>
        </w:tc>
        <w:tc>
          <w:tcPr>
            <w:tcW w:w="1029" w:type="dxa"/>
          </w:tcPr>
          <w:p w14:paraId="4A1D47E9" w14:textId="40019F6E" w:rsidR="00227072" w:rsidRPr="00F63C7C" w:rsidRDefault="00227072" w:rsidP="008F4141">
            <w:pPr>
              <w:rPr>
                <w:rFonts w:ascii="Arial" w:hAnsi="Arial" w:cs="Arial"/>
                <w:bCs/>
                <w:sz w:val="20"/>
                <w:szCs w:val="20"/>
              </w:rPr>
            </w:pPr>
            <w:r w:rsidRPr="00F63C7C">
              <w:rPr>
                <w:rFonts w:ascii="Arial" w:hAnsi="Arial" w:cs="Arial"/>
                <w:color w:val="000000"/>
                <w:sz w:val="20"/>
                <w:szCs w:val="20"/>
              </w:rPr>
              <w:t>7</w:t>
            </w:r>
            <w:r w:rsidR="00A517B0">
              <w:rPr>
                <w:rFonts w:ascii="Arial" w:hAnsi="Arial" w:cs="Arial"/>
                <w:color w:val="000000"/>
                <w:sz w:val="20"/>
                <w:szCs w:val="20"/>
              </w:rPr>
              <w:t xml:space="preserve"> (8%)</w:t>
            </w:r>
          </w:p>
        </w:tc>
        <w:tc>
          <w:tcPr>
            <w:tcW w:w="1618" w:type="dxa"/>
          </w:tcPr>
          <w:p w14:paraId="605C846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584FECD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r>
      <w:tr w:rsidR="007E5142" w:rsidRPr="00646BA4" w14:paraId="21D1784D" w14:textId="77777777" w:rsidTr="00CA0CCA">
        <w:tc>
          <w:tcPr>
            <w:tcW w:w="539" w:type="dxa"/>
          </w:tcPr>
          <w:p w14:paraId="332A8B04"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40</w:t>
            </w:r>
          </w:p>
        </w:tc>
        <w:tc>
          <w:tcPr>
            <w:tcW w:w="1852" w:type="dxa"/>
          </w:tcPr>
          <w:p w14:paraId="0223D453"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Has your experience helped you to distinguish between important and non-important things in life?</w:t>
            </w:r>
          </w:p>
        </w:tc>
        <w:tc>
          <w:tcPr>
            <w:tcW w:w="936" w:type="dxa"/>
          </w:tcPr>
          <w:p w14:paraId="33952CA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252</w:t>
            </w:r>
          </w:p>
        </w:tc>
        <w:tc>
          <w:tcPr>
            <w:tcW w:w="1063" w:type="dxa"/>
          </w:tcPr>
          <w:p w14:paraId="7CDEB47F" w14:textId="57454858" w:rsidR="00227072" w:rsidRPr="00F63C7C" w:rsidRDefault="00227072" w:rsidP="008F4141">
            <w:pPr>
              <w:rPr>
                <w:rFonts w:ascii="Arial" w:hAnsi="Arial" w:cs="Arial"/>
                <w:bCs/>
                <w:sz w:val="20"/>
                <w:szCs w:val="20"/>
              </w:rPr>
            </w:pPr>
            <w:r w:rsidRPr="00F63C7C">
              <w:rPr>
                <w:rFonts w:ascii="Arial" w:hAnsi="Arial" w:cs="Arial"/>
                <w:color w:val="000000"/>
                <w:sz w:val="20"/>
                <w:szCs w:val="20"/>
              </w:rPr>
              <w:t>2.90</w:t>
            </w:r>
            <w:r w:rsidR="000B2D9C">
              <w:rPr>
                <w:rFonts w:ascii="Arial" w:hAnsi="Arial" w:cs="Arial"/>
                <w:color w:val="000000"/>
                <w:sz w:val="20"/>
                <w:szCs w:val="20"/>
              </w:rPr>
              <w:t xml:space="preserve"> (0.98)</w:t>
            </w:r>
          </w:p>
        </w:tc>
        <w:tc>
          <w:tcPr>
            <w:tcW w:w="1306" w:type="dxa"/>
            <w:tcBorders>
              <w:top w:val="single" w:sz="4" w:space="0" w:color="auto"/>
              <w:left w:val="nil"/>
              <w:bottom w:val="single" w:sz="4" w:space="0" w:color="auto"/>
              <w:right w:val="nil"/>
            </w:tcBorders>
            <w:shd w:val="clear" w:color="000000" w:fill="FFFFFF"/>
          </w:tcPr>
          <w:p w14:paraId="06BF54F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 89</w:t>
            </w:r>
          </w:p>
        </w:tc>
        <w:tc>
          <w:tcPr>
            <w:tcW w:w="1399" w:type="dxa"/>
          </w:tcPr>
          <w:p w14:paraId="752B3FB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89</w:t>
            </w:r>
          </w:p>
        </w:tc>
        <w:tc>
          <w:tcPr>
            <w:tcW w:w="1398" w:type="dxa"/>
            <w:tcBorders>
              <w:top w:val="single" w:sz="4" w:space="0" w:color="auto"/>
              <w:left w:val="nil"/>
              <w:bottom w:val="single" w:sz="4" w:space="0" w:color="auto"/>
              <w:right w:val="nil"/>
            </w:tcBorders>
            <w:shd w:val="clear" w:color="000000" w:fill="FFFFFF"/>
          </w:tcPr>
          <w:p w14:paraId="1737AA2B" w14:textId="4A6284FD" w:rsidR="00227072" w:rsidRPr="00F63C7C" w:rsidRDefault="00227072" w:rsidP="008F4141">
            <w:pPr>
              <w:rPr>
                <w:rFonts w:ascii="Arial" w:hAnsi="Arial" w:cs="Arial"/>
                <w:bCs/>
                <w:sz w:val="20"/>
                <w:szCs w:val="20"/>
              </w:rPr>
            </w:pPr>
            <w:r w:rsidRPr="00F63C7C">
              <w:rPr>
                <w:rFonts w:ascii="Arial" w:hAnsi="Arial" w:cs="Arial"/>
                <w:color w:val="000000"/>
                <w:sz w:val="20"/>
                <w:szCs w:val="20"/>
              </w:rPr>
              <w:t>3.15</w:t>
            </w:r>
            <w:r w:rsidR="00B86BFA">
              <w:rPr>
                <w:rFonts w:ascii="Arial" w:hAnsi="Arial" w:cs="Arial"/>
                <w:color w:val="000000"/>
                <w:sz w:val="20"/>
                <w:szCs w:val="20"/>
              </w:rPr>
              <w:t xml:space="preserve"> (1.09)</w:t>
            </w:r>
          </w:p>
        </w:tc>
        <w:tc>
          <w:tcPr>
            <w:tcW w:w="1398" w:type="dxa"/>
          </w:tcPr>
          <w:p w14:paraId="4D87FC1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77</w:t>
            </w:r>
          </w:p>
        </w:tc>
        <w:tc>
          <w:tcPr>
            <w:tcW w:w="1029" w:type="dxa"/>
          </w:tcPr>
          <w:p w14:paraId="74DE578A" w14:textId="6DEC7021" w:rsidR="00227072" w:rsidRPr="00F63C7C" w:rsidRDefault="00227072" w:rsidP="008F4141">
            <w:pPr>
              <w:rPr>
                <w:rFonts w:ascii="Arial" w:hAnsi="Arial" w:cs="Arial"/>
                <w:bCs/>
                <w:sz w:val="20"/>
                <w:szCs w:val="20"/>
              </w:rPr>
            </w:pPr>
            <w:r w:rsidRPr="00F63C7C">
              <w:rPr>
                <w:rFonts w:ascii="Arial" w:hAnsi="Arial" w:cs="Arial"/>
                <w:color w:val="000000"/>
                <w:sz w:val="20"/>
                <w:szCs w:val="20"/>
              </w:rPr>
              <w:t>17</w:t>
            </w:r>
            <w:r w:rsidR="00A517B0">
              <w:rPr>
                <w:rFonts w:ascii="Arial" w:hAnsi="Arial" w:cs="Arial"/>
                <w:color w:val="000000"/>
                <w:sz w:val="20"/>
                <w:szCs w:val="20"/>
              </w:rPr>
              <w:t xml:space="preserve"> (20%)</w:t>
            </w:r>
          </w:p>
        </w:tc>
        <w:tc>
          <w:tcPr>
            <w:tcW w:w="1618" w:type="dxa"/>
          </w:tcPr>
          <w:p w14:paraId="10D145E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4772FFF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w:t>
            </w:r>
          </w:p>
        </w:tc>
      </w:tr>
      <w:tr w:rsidR="007E5142" w:rsidRPr="00646BA4" w14:paraId="16B95523" w14:textId="77777777" w:rsidTr="00CA0CCA">
        <w:tc>
          <w:tcPr>
            <w:tcW w:w="539" w:type="dxa"/>
          </w:tcPr>
          <w:p w14:paraId="7C00DAD7"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41</w:t>
            </w:r>
          </w:p>
        </w:tc>
        <w:tc>
          <w:tcPr>
            <w:tcW w:w="1852" w:type="dxa"/>
          </w:tcPr>
          <w:p w14:paraId="47D86523"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Problem with weight gain </w:t>
            </w:r>
          </w:p>
        </w:tc>
        <w:tc>
          <w:tcPr>
            <w:tcW w:w="936" w:type="dxa"/>
          </w:tcPr>
          <w:p w14:paraId="53ACD37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99</w:t>
            </w:r>
          </w:p>
        </w:tc>
        <w:tc>
          <w:tcPr>
            <w:tcW w:w="1063" w:type="dxa"/>
          </w:tcPr>
          <w:p w14:paraId="28388D30" w14:textId="71B2D61D" w:rsidR="00227072" w:rsidRPr="00F63C7C" w:rsidRDefault="00227072" w:rsidP="008F4141">
            <w:pPr>
              <w:rPr>
                <w:rFonts w:ascii="Arial" w:hAnsi="Arial" w:cs="Arial"/>
                <w:bCs/>
                <w:sz w:val="20"/>
                <w:szCs w:val="20"/>
              </w:rPr>
            </w:pPr>
            <w:r w:rsidRPr="00F63C7C">
              <w:rPr>
                <w:rFonts w:ascii="Arial" w:hAnsi="Arial" w:cs="Arial"/>
                <w:color w:val="000000"/>
                <w:sz w:val="20"/>
                <w:szCs w:val="20"/>
              </w:rPr>
              <w:t>2.20</w:t>
            </w:r>
            <w:r w:rsidR="000B2D9C">
              <w:rPr>
                <w:rFonts w:ascii="Arial" w:hAnsi="Arial" w:cs="Arial"/>
                <w:color w:val="000000"/>
                <w:sz w:val="20"/>
                <w:szCs w:val="20"/>
              </w:rPr>
              <w:t xml:space="preserve"> (</w:t>
            </w:r>
            <w:r w:rsidR="0001302F">
              <w:rPr>
                <w:rFonts w:ascii="Arial" w:hAnsi="Arial" w:cs="Arial"/>
                <w:color w:val="000000"/>
                <w:sz w:val="20"/>
                <w:szCs w:val="20"/>
              </w:rPr>
              <w:t>1.03)</w:t>
            </w:r>
          </w:p>
        </w:tc>
        <w:tc>
          <w:tcPr>
            <w:tcW w:w="1306" w:type="dxa"/>
            <w:tcBorders>
              <w:top w:val="single" w:sz="4" w:space="0" w:color="auto"/>
              <w:left w:val="nil"/>
              <w:bottom w:val="single" w:sz="4" w:space="0" w:color="auto"/>
              <w:right w:val="nil"/>
            </w:tcBorders>
            <w:shd w:val="clear" w:color="000000" w:fill="FFFFFF"/>
          </w:tcPr>
          <w:p w14:paraId="1C8D3CF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70</w:t>
            </w:r>
          </w:p>
        </w:tc>
        <w:tc>
          <w:tcPr>
            <w:tcW w:w="1399" w:type="dxa"/>
            <w:shd w:val="clear" w:color="auto" w:fill="FF0000"/>
          </w:tcPr>
          <w:p w14:paraId="7167762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56</w:t>
            </w:r>
          </w:p>
        </w:tc>
        <w:tc>
          <w:tcPr>
            <w:tcW w:w="1398" w:type="dxa"/>
            <w:tcBorders>
              <w:top w:val="single" w:sz="4" w:space="0" w:color="auto"/>
              <w:left w:val="nil"/>
              <w:bottom w:val="single" w:sz="4" w:space="0" w:color="auto"/>
              <w:right w:val="nil"/>
            </w:tcBorders>
            <w:shd w:val="clear" w:color="000000" w:fill="FFFFFF"/>
          </w:tcPr>
          <w:p w14:paraId="292C0A56" w14:textId="73D19BB8" w:rsidR="00227072" w:rsidRPr="00F63C7C" w:rsidRDefault="00227072" w:rsidP="008F4141">
            <w:pPr>
              <w:rPr>
                <w:rFonts w:ascii="Arial" w:hAnsi="Arial" w:cs="Arial"/>
                <w:bCs/>
                <w:sz w:val="20"/>
                <w:szCs w:val="20"/>
              </w:rPr>
            </w:pPr>
            <w:r w:rsidRPr="00F63C7C">
              <w:rPr>
                <w:rFonts w:ascii="Arial" w:hAnsi="Arial" w:cs="Arial"/>
                <w:color w:val="000000"/>
                <w:sz w:val="20"/>
                <w:szCs w:val="20"/>
              </w:rPr>
              <w:t>2.6</w:t>
            </w:r>
            <w:r w:rsidR="00B86BFA">
              <w:rPr>
                <w:rFonts w:ascii="Arial" w:hAnsi="Arial" w:cs="Arial"/>
                <w:color w:val="000000"/>
                <w:sz w:val="20"/>
                <w:szCs w:val="20"/>
              </w:rPr>
              <w:t>4 (1.09)</w:t>
            </w:r>
          </w:p>
        </w:tc>
        <w:tc>
          <w:tcPr>
            <w:tcW w:w="1398" w:type="dxa"/>
          </w:tcPr>
          <w:p w14:paraId="1995553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56</w:t>
            </w:r>
          </w:p>
        </w:tc>
        <w:tc>
          <w:tcPr>
            <w:tcW w:w="1029" w:type="dxa"/>
          </w:tcPr>
          <w:p w14:paraId="10F20B60" w14:textId="40EC2CF2" w:rsidR="00227072" w:rsidRPr="00F63C7C" w:rsidRDefault="00227072" w:rsidP="008F4141">
            <w:pPr>
              <w:rPr>
                <w:rFonts w:ascii="Arial" w:hAnsi="Arial" w:cs="Arial"/>
                <w:bCs/>
                <w:sz w:val="20"/>
                <w:szCs w:val="20"/>
              </w:rPr>
            </w:pPr>
            <w:r w:rsidRPr="00F63C7C">
              <w:rPr>
                <w:rFonts w:ascii="Arial" w:hAnsi="Arial" w:cs="Arial"/>
                <w:color w:val="000000"/>
                <w:sz w:val="20"/>
                <w:szCs w:val="20"/>
              </w:rPr>
              <w:t>5</w:t>
            </w:r>
            <w:r w:rsidR="00A517B0">
              <w:rPr>
                <w:rFonts w:ascii="Arial" w:hAnsi="Arial" w:cs="Arial"/>
                <w:color w:val="000000"/>
                <w:sz w:val="20"/>
                <w:szCs w:val="20"/>
              </w:rPr>
              <w:t xml:space="preserve"> (6%)</w:t>
            </w:r>
          </w:p>
        </w:tc>
        <w:tc>
          <w:tcPr>
            <w:tcW w:w="1618" w:type="dxa"/>
          </w:tcPr>
          <w:p w14:paraId="30AB1BC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2F56243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2EFD4997" w14:textId="77777777" w:rsidTr="00CA0CCA">
        <w:tc>
          <w:tcPr>
            <w:tcW w:w="539" w:type="dxa"/>
          </w:tcPr>
          <w:p w14:paraId="5F03E7CB"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42</w:t>
            </w:r>
          </w:p>
        </w:tc>
        <w:tc>
          <w:tcPr>
            <w:tcW w:w="1852" w:type="dxa"/>
          </w:tcPr>
          <w:p w14:paraId="33E04CE9"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Problem with having lost weight</w:t>
            </w:r>
          </w:p>
        </w:tc>
        <w:tc>
          <w:tcPr>
            <w:tcW w:w="936" w:type="dxa"/>
          </w:tcPr>
          <w:p w14:paraId="3EF34B4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144</w:t>
            </w:r>
          </w:p>
        </w:tc>
        <w:tc>
          <w:tcPr>
            <w:tcW w:w="1063" w:type="dxa"/>
          </w:tcPr>
          <w:p w14:paraId="169BCB52" w14:textId="4B4FD801" w:rsidR="00227072" w:rsidRPr="00F63C7C" w:rsidRDefault="00227072" w:rsidP="008F4141">
            <w:pPr>
              <w:rPr>
                <w:rFonts w:ascii="Arial" w:hAnsi="Arial" w:cs="Arial"/>
                <w:bCs/>
                <w:sz w:val="20"/>
                <w:szCs w:val="20"/>
              </w:rPr>
            </w:pPr>
            <w:r w:rsidRPr="00F63C7C">
              <w:rPr>
                <w:rFonts w:ascii="Arial" w:hAnsi="Arial" w:cs="Arial"/>
                <w:color w:val="000000"/>
                <w:sz w:val="20"/>
                <w:szCs w:val="20"/>
              </w:rPr>
              <w:t>2.1</w:t>
            </w:r>
            <w:r w:rsidR="00F31CA3">
              <w:rPr>
                <w:rFonts w:ascii="Arial" w:hAnsi="Arial" w:cs="Arial"/>
                <w:color w:val="000000"/>
                <w:sz w:val="20"/>
                <w:szCs w:val="20"/>
              </w:rPr>
              <w:t>5 (</w:t>
            </w:r>
            <w:r w:rsidR="007315D8">
              <w:rPr>
                <w:rFonts w:ascii="Arial" w:hAnsi="Arial" w:cs="Arial"/>
                <w:color w:val="000000"/>
                <w:sz w:val="20"/>
                <w:szCs w:val="20"/>
              </w:rPr>
              <w:t>1.01)</w:t>
            </w:r>
          </w:p>
        </w:tc>
        <w:tc>
          <w:tcPr>
            <w:tcW w:w="1306" w:type="dxa"/>
            <w:tcBorders>
              <w:top w:val="single" w:sz="4" w:space="0" w:color="auto"/>
              <w:left w:val="nil"/>
              <w:bottom w:val="single" w:sz="4" w:space="0" w:color="auto"/>
              <w:right w:val="nil"/>
            </w:tcBorders>
            <w:shd w:val="clear" w:color="000000" w:fill="FFFFFF"/>
          </w:tcPr>
          <w:p w14:paraId="71D3CB2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69</w:t>
            </w:r>
          </w:p>
        </w:tc>
        <w:tc>
          <w:tcPr>
            <w:tcW w:w="1399" w:type="dxa"/>
          </w:tcPr>
          <w:p w14:paraId="652654A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69</w:t>
            </w:r>
          </w:p>
        </w:tc>
        <w:tc>
          <w:tcPr>
            <w:tcW w:w="1398" w:type="dxa"/>
            <w:tcBorders>
              <w:top w:val="single" w:sz="4" w:space="0" w:color="auto"/>
              <w:left w:val="nil"/>
              <w:bottom w:val="single" w:sz="4" w:space="0" w:color="auto"/>
              <w:right w:val="nil"/>
            </w:tcBorders>
            <w:shd w:val="clear" w:color="000000" w:fill="FFFFFF"/>
          </w:tcPr>
          <w:p w14:paraId="0A89E296" w14:textId="511E896F" w:rsidR="00227072" w:rsidRPr="00F63C7C" w:rsidRDefault="00227072" w:rsidP="008F4141">
            <w:pPr>
              <w:rPr>
                <w:rFonts w:ascii="Arial" w:hAnsi="Arial" w:cs="Arial"/>
                <w:bCs/>
                <w:sz w:val="20"/>
                <w:szCs w:val="20"/>
              </w:rPr>
            </w:pPr>
            <w:r w:rsidRPr="00F63C7C">
              <w:rPr>
                <w:rFonts w:ascii="Arial" w:hAnsi="Arial" w:cs="Arial"/>
                <w:color w:val="000000"/>
                <w:sz w:val="20"/>
                <w:szCs w:val="20"/>
              </w:rPr>
              <w:t>2.5</w:t>
            </w:r>
            <w:r w:rsidR="00917423">
              <w:rPr>
                <w:rFonts w:ascii="Arial" w:hAnsi="Arial" w:cs="Arial"/>
                <w:color w:val="000000"/>
                <w:sz w:val="20"/>
                <w:szCs w:val="20"/>
              </w:rPr>
              <w:t>1</w:t>
            </w:r>
            <w:r w:rsidR="00B86BFA">
              <w:rPr>
                <w:rFonts w:ascii="Arial" w:hAnsi="Arial" w:cs="Arial"/>
                <w:color w:val="000000"/>
                <w:sz w:val="20"/>
                <w:szCs w:val="20"/>
              </w:rPr>
              <w:t xml:space="preserve"> (</w:t>
            </w:r>
            <w:r w:rsidR="00917423">
              <w:rPr>
                <w:rFonts w:ascii="Arial" w:hAnsi="Arial" w:cs="Arial"/>
                <w:color w:val="000000"/>
                <w:sz w:val="20"/>
                <w:szCs w:val="20"/>
              </w:rPr>
              <w:t>1.07)</w:t>
            </w:r>
          </w:p>
        </w:tc>
        <w:tc>
          <w:tcPr>
            <w:tcW w:w="1398" w:type="dxa"/>
          </w:tcPr>
          <w:p w14:paraId="66C6412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46</w:t>
            </w:r>
          </w:p>
        </w:tc>
        <w:tc>
          <w:tcPr>
            <w:tcW w:w="1029" w:type="dxa"/>
          </w:tcPr>
          <w:p w14:paraId="5EBE3288" w14:textId="2B26F543" w:rsidR="00227072" w:rsidRPr="00F63C7C" w:rsidRDefault="00227072" w:rsidP="008F4141">
            <w:pPr>
              <w:rPr>
                <w:rFonts w:ascii="Arial" w:hAnsi="Arial" w:cs="Arial"/>
                <w:bCs/>
                <w:sz w:val="20"/>
                <w:szCs w:val="20"/>
              </w:rPr>
            </w:pPr>
            <w:r w:rsidRPr="00F63C7C">
              <w:rPr>
                <w:rFonts w:ascii="Arial" w:hAnsi="Arial" w:cs="Arial"/>
                <w:color w:val="000000"/>
                <w:sz w:val="20"/>
                <w:szCs w:val="20"/>
              </w:rPr>
              <w:t>8</w:t>
            </w:r>
            <w:r w:rsidR="00A517B0">
              <w:rPr>
                <w:rFonts w:ascii="Arial" w:hAnsi="Arial" w:cs="Arial"/>
                <w:color w:val="000000"/>
                <w:sz w:val="20"/>
                <w:szCs w:val="20"/>
              </w:rPr>
              <w:t xml:space="preserve"> (9%)</w:t>
            </w:r>
          </w:p>
        </w:tc>
        <w:tc>
          <w:tcPr>
            <w:tcW w:w="1618" w:type="dxa"/>
          </w:tcPr>
          <w:p w14:paraId="41A5828B" w14:textId="77777777" w:rsidR="00227072" w:rsidRPr="00F63C7C" w:rsidRDefault="00227072" w:rsidP="008F4141">
            <w:pPr>
              <w:rPr>
                <w:rFonts w:ascii="Arial" w:hAnsi="Arial" w:cs="Arial"/>
                <w:bCs/>
                <w:sz w:val="20"/>
                <w:szCs w:val="20"/>
              </w:rPr>
            </w:pPr>
          </w:p>
        </w:tc>
        <w:tc>
          <w:tcPr>
            <w:tcW w:w="1410" w:type="dxa"/>
          </w:tcPr>
          <w:p w14:paraId="058DE0F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532A1765" w14:textId="77777777" w:rsidTr="00CA0CCA">
        <w:tc>
          <w:tcPr>
            <w:tcW w:w="539" w:type="dxa"/>
          </w:tcPr>
          <w:p w14:paraId="45FCED1D"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43</w:t>
            </w:r>
          </w:p>
        </w:tc>
        <w:tc>
          <w:tcPr>
            <w:tcW w:w="1852" w:type="dxa"/>
          </w:tcPr>
          <w:p w14:paraId="13214169"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Worry about ability to care for others</w:t>
            </w:r>
          </w:p>
        </w:tc>
        <w:tc>
          <w:tcPr>
            <w:tcW w:w="936" w:type="dxa"/>
          </w:tcPr>
          <w:p w14:paraId="7DD724B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97</w:t>
            </w:r>
          </w:p>
        </w:tc>
        <w:tc>
          <w:tcPr>
            <w:tcW w:w="1063" w:type="dxa"/>
          </w:tcPr>
          <w:p w14:paraId="41A997CA" w14:textId="2C878288" w:rsidR="00227072" w:rsidRPr="00F63C7C" w:rsidRDefault="00227072" w:rsidP="008F4141">
            <w:pPr>
              <w:rPr>
                <w:rFonts w:ascii="Arial" w:hAnsi="Arial" w:cs="Arial"/>
                <w:bCs/>
                <w:sz w:val="20"/>
                <w:szCs w:val="20"/>
              </w:rPr>
            </w:pPr>
            <w:r w:rsidRPr="00F63C7C">
              <w:rPr>
                <w:rFonts w:ascii="Arial" w:hAnsi="Arial" w:cs="Arial"/>
                <w:color w:val="000000"/>
                <w:sz w:val="20"/>
                <w:szCs w:val="20"/>
              </w:rPr>
              <w:t>2.62</w:t>
            </w:r>
            <w:r w:rsidR="007315D8">
              <w:rPr>
                <w:rFonts w:ascii="Arial" w:hAnsi="Arial" w:cs="Arial"/>
                <w:color w:val="000000"/>
                <w:sz w:val="20"/>
                <w:szCs w:val="20"/>
              </w:rPr>
              <w:t xml:space="preserve"> (0.98)</w:t>
            </w:r>
          </w:p>
        </w:tc>
        <w:tc>
          <w:tcPr>
            <w:tcW w:w="1306" w:type="dxa"/>
            <w:tcBorders>
              <w:top w:val="single" w:sz="4" w:space="0" w:color="auto"/>
              <w:left w:val="nil"/>
              <w:bottom w:val="single" w:sz="4" w:space="0" w:color="auto"/>
              <w:right w:val="nil"/>
            </w:tcBorders>
            <w:shd w:val="clear" w:color="000000" w:fill="FFFFFF"/>
          </w:tcPr>
          <w:p w14:paraId="2231098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87</w:t>
            </w:r>
          </w:p>
        </w:tc>
        <w:tc>
          <w:tcPr>
            <w:tcW w:w="1399" w:type="dxa"/>
            <w:shd w:val="clear" w:color="auto" w:fill="FF0000"/>
          </w:tcPr>
          <w:p w14:paraId="4E4693F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59</w:t>
            </w:r>
          </w:p>
        </w:tc>
        <w:tc>
          <w:tcPr>
            <w:tcW w:w="1398" w:type="dxa"/>
            <w:tcBorders>
              <w:top w:val="single" w:sz="4" w:space="0" w:color="auto"/>
              <w:left w:val="nil"/>
              <w:bottom w:val="single" w:sz="4" w:space="0" w:color="auto"/>
              <w:right w:val="nil"/>
            </w:tcBorders>
            <w:shd w:val="clear" w:color="000000" w:fill="FFFFFF"/>
          </w:tcPr>
          <w:p w14:paraId="04A87A54" w14:textId="1B8B56D2" w:rsidR="00227072" w:rsidRPr="00F63C7C" w:rsidRDefault="00227072" w:rsidP="008F4141">
            <w:pPr>
              <w:rPr>
                <w:rFonts w:ascii="Arial" w:hAnsi="Arial" w:cs="Arial"/>
                <w:bCs/>
                <w:sz w:val="20"/>
                <w:szCs w:val="20"/>
              </w:rPr>
            </w:pPr>
            <w:r w:rsidRPr="00F63C7C">
              <w:rPr>
                <w:rFonts w:ascii="Arial" w:hAnsi="Arial" w:cs="Arial"/>
                <w:color w:val="000000"/>
                <w:sz w:val="20"/>
                <w:szCs w:val="20"/>
              </w:rPr>
              <w:t>2.8</w:t>
            </w:r>
            <w:r w:rsidR="00917423">
              <w:rPr>
                <w:rFonts w:ascii="Arial" w:hAnsi="Arial" w:cs="Arial"/>
                <w:color w:val="000000"/>
                <w:sz w:val="20"/>
                <w:szCs w:val="20"/>
              </w:rPr>
              <w:t>1 (1.06)</w:t>
            </w:r>
          </w:p>
        </w:tc>
        <w:tc>
          <w:tcPr>
            <w:tcW w:w="1398" w:type="dxa"/>
            <w:shd w:val="clear" w:color="auto" w:fill="FF0000"/>
          </w:tcPr>
          <w:p w14:paraId="4E699014"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58</w:t>
            </w:r>
          </w:p>
        </w:tc>
        <w:tc>
          <w:tcPr>
            <w:tcW w:w="1029" w:type="dxa"/>
          </w:tcPr>
          <w:p w14:paraId="42C92582" w14:textId="794D12F1" w:rsidR="00227072" w:rsidRPr="00F63C7C" w:rsidRDefault="00227072" w:rsidP="008F4141">
            <w:pPr>
              <w:rPr>
                <w:rFonts w:ascii="Arial" w:hAnsi="Arial" w:cs="Arial"/>
                <w:bCs/>
                <w:sz w:val="20"/>
                <w:szCs w:val="20"/>
              </w:rPr>
            </w:pPr>
            <w:r w:rsidRPr="00F63C7C">
              <w:rPr>
                <w:rFonts w:ascii="Arial" w:hAnsi="Arial" w:cs="Arial"/>
                <w:color w:val="000000"/>
                <w:sz w:val="20"/>
                <w:szCs w:val="20"/>
              </w:rPr>
              <w:t>10</w:t>
            </w:r>
            <w:r w:rsidR="00A517B0">
              <w:rPr>
                <w:rFonts w:ascii="Arial" w:hAnsi="Arial" w:cs="Arial"/>
                <w:color w:val="000000"/>
                <w:sz w:val="20"/>
                <w:szCs w:val="20"/>
              </w:rPr>
              <w:t xml:space="preserve"> (12%)</w:t>
            </w:r>
          </w:p>
        </w:tc>
        <w:tc>
          <w:tcPr>
            <w:tcW w:w="1618" w:type="dxa"/>
          </w:tcPr>
          <w:p w14:paraId="39B0C8B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c>
          <w:tcPr>
            <w:tcW w:w="1410" w:type="dxa"/>
          </w:tcPr>
          <w:p w14:paraId="4E0FE75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w:t>
            </w:r>
          </w:p>
        </w:tc>
      </w:tr>
      <w:tr w:rsidR="007E5142" w:rsidRPr="00646BA4" w14:paraId="1AC3D63F" w14:textId="77777777" w:rsidTr="00CA0CCA">
        <w:tc>
          <w:tcPr>
            <w:tcW w:w="539" w:type="dxa"/>
          </w:tcPr>
          <w:p w14:paraId="10D05908"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44</w:t>
            </w:r>
          </w:p>
        </w:tc>
        <w:tc>
          <w:tcPr>
            <w:tcW w:w="1852" w:type="dxa"/>
          </w:tcPr>
          <w:p w14:paraId="23F44B7E"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Problem with having to change where you live</w:t>
            </w:r>
          </w:p>
        </w:tc>
        <w:tc>
          <w:tcPr>
            <w:tcW w:w="936" w:type="dxa"/>
          </w:tcPr>
          <w:p w14:paraId="6E00F47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61</w:t>
            </w:r>
          </w:p>
        </w:tc>
        <w:tc>
          <w:tcPr>
            <w:tcW w:w="1063" w:type="dxa"/>
          </w:tcPr>
          <w:p w14:paraId="35AF7550" w14:textId="4B8E748E"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r w:rsidR="007315D8">
              <w:rPr>
                <w:rFonts w:ascii="Arial" w:hAnsi="Arial" w:cs="Arial"/>
                <w:color w:val="000000"/>
                <w:sz w:val="20"/>
                <w:szCs w:val="20"/>
              </w:rPr>
              <w:t>56 (1.00)</w:t>
            </w:r>
          </w:p>
        </w:tc>
        <w:tc>
          <w:tcPr>
            <w:tcW w:w="1306" w:type="dxa"/>
            <w:tcBorders>
              <w:top w:val="single" w:sz="4" w:space="0" w:color="auto"/>
              <w:left w:val="nil"/>
              <w:bottom w:val="single" w:sz="4" w:space="0" w:color="auto"/>
              <w:right w:val="nil"/>
            </w:tcBorders>
            <w:shd w:val="clear" w:color="000000" w:fill="FFFFFF"/>
          </w:tcPr>
          <w:p w14:paraId="2734501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85</w:t>
            </w:r>
          </w:p>
        </w:tc>
        <w:tc>
          <w:tcPr>
            <w:tcW w:w="1399" w:type="dxa"/>
            <w:shd w:val="clear" w:color="auto" w:fill="FF0000"/>
          </w:tcPr>
          <w:p w14:paraId="1CF2180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36</w:t>
            </w:r>
          </w:p>
        </w:tc>
        <w:tc>
          <w:tcPr>
            <w:tcW w:w="1398" w:type="dxa"/>
            <w:tcBorders>
              <w:top w:val="single" w:sz="4" w:space="0" w:color="auto"/>
              <w:left w:val="nil"/>
              <w:bottom w:val="single" w:sz="4" w:space="0" w:color="auto"/>
              <w:right w:val="nil"/>
            </w:tcBorders>
            <w:shd w:val="clear" w:color="000000" w:fill="FFFFFF"/>
          </w:tcPr>
          <w:p w14:paraId="0E91179F" w14:textId="5164919A" w:rsidR="00227072" w:rsidRPr="00F63C7C" w:rsidRDefault="00227072" w:rsidP="008F4141">
            <w:pPr>
              <w:rPr>
                <w:rFonts w:ascii="Arial" w:hAnsi="Arial" w:cs="Arial"/>
                <w:bCs/>
                <w:sz w:val="20"/>
                <w:szCs w:val="20"/>
              </w:rPr>
            </w:pPr>
            <w:r w:rsidRPr="00F63C7C">
              <w:rPr>
                <w:rFonts w:ascii="Arial" w:hAnsi="Arial" w:cs="Arial"/>
                <w:color w:val="000000"/>
                <w:sz w:val="20"/>
                <w:szCs w:val="20"/>
              </w:rPr>
              <w:t>2.70</w:t>
            </w:r>
            <w:r w:rsidR="00D92CA1">
              <w:rPr>
                <w:rFonts w:ascii="Arial" w:hAnsi="Arial" w:cs="Arial"/>
                <w:color w:val="000000"/>
                <w:sz w:val="20"/>
                <w:szCs w:val="20"/>
              </w:rPr>
              <w:t xml:space="preserve"> (1.10)</w:t>
            </w:r>
          </w:p>
        </w:tc>
        <w:tc>
          <w:tcPr>
            <w:tcW w:w="1398" w:type="dxa"/>
            <w:shd w:val="clear" w:color="auto" w:fill="FF0000"/>
          </w:tcPr>
          <w:p w14:paraId="6F43D60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57</w:t>
            </w:r>
          </w:p>
        </w:tc>
        <w:tc>
          <w:tcPr>
            <w:tcW w:w="1029" w:type="dxa"/>
          </w:tcPr>
          <w:p w14:paraId="187684EA" w14:textId="70582CC5"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r w:rsidR="00A517B0">
              <w:rPr>
                <w:rFonts w:ascii="Arial" w:hAnsi="Arial" w:cs="Arial"/>
                <w:color w:val="000000"/>
                <w:sz w:val="20"/>
                <w:szCs w:val="20"/>
              </w:rPr>
              <w:t xml:space="preserve"> (2%)</w:t>
            </w:r>
          </w:p>
        </w:tc>
        <w:tc>
          <w:tcPr>
            <w:tcW w:w="1618" w:type="dxa"/>
          </w:tcPr>
          <w:p w14:paraId="15D5CBAB" w14:textId="77777777" w:rsidR="00227072" w:rsidRPr="00F63C7C" w:rsidRDefault="00227072" w:rsidP="008F4141">
            <w:pPr>
              <w:rPr>
                <w:rFonts w:ascii="Arial" w:hAnsi="Arial" w:cs="Arial"/>
                <w:bCs/>
                <w:sz w:val="20"/>
                <w:szCs w:val="20"/>
              </w:rPr>
            </w:pPr>
          </w:p>
        </w:tc>
        <w:tc>
          <w:tcPr>
            <w:tcW w:w="1410" w:type="dxa"/>
          </w:tcPr>
          <w:p w14:paraId="45F31D9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00C6C270" w14:textId="77777777" w:rsidTr="00CA0CCA">
        <w:tc>
          <w:tcPr>
            <w:tcW w:w="539" w:type="dxa"/>
          </w:tcPr>
          <w:p w14:paraId="65FEE9EE"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45</w:t>
            </w:r>
          </w:p>
        </w:tc>
        <w:tc>
          <w:tcPr>
            <w:tcW w:w="1852" w:type="dxa"/>
          </w:tcPr>
          <w:p w14:paraId="7F612E64"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Worry about impact on education</w:t>
            </w:r>
          </w:p>
        </w:tc>
        <w:tc>
          <w:tcPr>
            <w:tcW w:w="936" w:type="dxa"/>
          </w:tcPr>
          <w:p w14:paraId="4E3DB7D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106</w:t>
            </w:r>
          </w:p>
        </w:tc>
        <w:tc>
          <w:tcPr>
            <w:tcW w:w="1063" w:type="dxa"/>
          </w:tcPr>
          <w:p w14:paraId="30C2F40C" w14:textId="331A4341" w:rsidR="00227072" w:rsidRPr="00F63C7C" w:rsidRDefault="00227072" w:rsidP="008F4141">
            <w:pPr>
              <w:rPr>
                <w:rFonts w:ascii="Arial" w:hAnsi="Arial" w:cs="Arial"/>
                <w:bCs/>
                <w:sz w:val="20"/>
                <w:szCs w:val="20"/>
              </w:rPr>
            </w:pPr>
            <w:r w:rsidRPr="00F63C7C">
              <w:rPr>
                <w:rFonts w:ascii="Arial" w:hAnsi="Arial" w:cs="Arial"/>
                <w:color w:val="000000"/>
                <w:sz w:val="20"/>
                <w:szCs w:val="20"/>
              </w:rPr>
              <w:t>2.7</w:t>
            </w:r>
            <w:r w:rsidR="005E1474">
              <w:rPr>
                <w:rFonts w:ascii="Arial" w:hAnsi="Arial" w:cs="Arial"/>
                <w:color w:val="000000"/>
                <w:sz w:val="20"/>
                <w:szCs w:val="20"/>
              </w:rPr>
              <w:t>3 (1.03)</w:t>
            </w:r>
          </w:p>
        </w:tc>
        <w:tc>
          <w:tcPr>
            <w:tcW w:w="1306" w:type="dxa"/>
            <w:tcBorders>
              <w:top w:val="single" w:sz="4" w:space="0" w:color="auto"/>
              <w:left w:val="nil"/>
              <w:bottom w:val="single" w:sz="4" w:space="0" w:color="auto"/>
              <w:right w:val="nil"/>
            </w:tcBorders>
            <w:shd w:val="clear" w:color="000000" w:fill="FFFFFF"/>
          </w:tcPr>
          <w:p w14:paraId="42193FA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87</w:t>
            </w:r>
          </w:p>
        </w:tc>
        <w:tc>
          <w:tcPr>
            <w:tcW w:w="1399" w:type="dxa"/>
            <w:shd w:val="clear" w:color="auto" w:fill="FF0000"/>
          </w:tcPr>
          <w:p w14:paraId="5DAB0A6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56</w:t>
            </w:r>
          </w:p>
        </w:tc>
        <w:tc>
          <w:tcPr>
            <w:tcW w:w="1398" w:type="dxa"/>
            <w:tcBorders>
              <w:top w:val="single" w:sz="4" w:space="0" w:color="auto"/>
              <w:left w:val="nil"/>
              <w:bottom w:val="single" w:sz="4" w:space="0" w:color="auto"/>
              <w:right w:val="nil"/>
            </w:tcBorders>
            <w:shd w:val="clear" w:color="000000" w:fill="FFFFFF"/>
          </w:tcPr>
          <w:p w14:paraId="05BC2356" w14:textId="1192DC06" w:rsidR="00227072" w:rsidRPr="00F63C7C" w:rsidRDefault="00227072" w:rsidP="008F4141">
            <w:pPr>
              <w:rPr>
                <w:rFonts w:ascii="Arial" w:hAnsi="Arial" w:cs="Arial"/>
                <w:bCs/>
                <w:sz w:val="20"/>
                <w:szCs w:val="20"/>
              </w:rPr>
            </w:pPr>
            <w:r w:rsidRPr="00F63C7C">
              <w:rPr>
                <w:rFonts w:ascii="Arial" w:hAnsi="Arial" w:cs="Arial"/>
                <w:color w:val="000000"/>
                <w:sz w:val="20"/>
                <w:szCs w:val="20"/>
              </w:rPr>
              <w:t>2.7</w:t>
            </w:r>
            <w:r w:rsidR="00D92CA1">
              <w:rPr>
                <w:rFonts w:ascii="Arial" w:hAnsi="Arial" w:cs="Arial"/>
                <w:color w:val="000000"/>
                <w:sz w:val="20"/>
                <w:szCs w:val="20"/>
              </w:rPr>
              <w:t>3 (1.08)</w:t>
            </w:r>
          </w:p>
        </w:tc>
        <w:tc>
          <w:tcPr>
            <w:tcW w:w="1398" w:type="dxa"/>
            <w:shd w:val="clear" w:color="auto" w:fill="FF0000"/>
          </w:tcPr>
          <w:p w14:paraId="1DA45A0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54</w:t>
            </w:r>
          </w:p>
        </w:tc>
        <w:tc>
          <w:tcPr>
            <w:tcW w:w="1029" w:type="dxa"/>
          </w:tcPr>
          <w:p w14:paraId="451DC84E" w14:textId="36BCFA65" w:rsidR="00227072" w:rsidRPr="00F63C7C" w:rsidRDefault="00227072" w:rsidP="008F4141">
            <w:pPr>
              <w:rPr>
                <w:rFonts w:ascii="Arial" w:hAnsi="Arial" w:cs="Arial"/>
                <w:bCs/>
                <w:sz w:val="20"/>
                <w:szCs w:val="20"/>
              </w:rPr>
            </w:pPr>
            <w:r w:rsidRPr="00F63C7C">
              <w:rPr>
                <w:rFonts w:ascii="Arial" w:hAnsi="Arial" w:cs="Arial"/>
                <w:color w:val="000000"/>
                <w:sz w:val="20"/>
                <w:szCs w:val="20"/>
              </w:rPr>
              <w:t>8</w:t>
            </w:r>
            <w:r w:rsidR="00A517B0">
              <w:rPr>
                <w:rFonts w:ascii="Arial" w:hAnsi="Arial" w:cs="Arial"/>
                <w:color w:val="000000"/>
                <w:sz w:val="20"/>
                <w:szCs w:val="20"/>
              </w:rPr>
              <w:t xml:space="preserve"> (9%)</w:t>
            </w:r>
          </w:p>
        </w:tc>
        <w:tc>
          <w:tcPr>
            <w:tcW w:w="1618" w:type="dxa"/>
          </w:tcPr>
          <w:p w14:paraId="229A406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c>
          <w:tcPr>
            <w:tcW w:w="1410" w:type="dxa"/>
          </w:tcPr>
          <w:p w14:paraId="12A5E17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518118F0" w14:textId="77777777" w:rsidTr="00CA0CCA">
        <w:tc>
          <w:tcPr>
            <w:tcW w:w="539" w:type="dxa"/>
          </w:tcPr>
          <w:p w14:paraId="641DE501"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46</w:t>
            </w:r>
          </w:p>
        </w:tc>
        <w:tc>
          <w:tcPr>
            <w:tcW w:w="1852" w:type="dxa"/>
          </w:tcPr>
          <w:p w14:paraId="69E7388B"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Worry about impact on job</w:t>
            </w:r>
          </w:p>
        </w:tc>
        <w:tc>
          <w:tcPr>
            <w:tcW w:w="936" w:type="dxa"/>
          </w:tcPr>
          <w:p w14:paraId="6671285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139</w:t>
            </w:r>
          </w:p>
        </w:tc>
        <w:tc>
          <w:tcPr>
            <w:tcW w:w="1063" w:type="dxa"/>
          </w:tcPr>
          <w:p w14:paraId="1E25E834" w14:textId="4A0F89A0"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r w:rsidR="005E1474">
              <w:rPr>
                <w:rFonts w:ascii="Arial" w:hAnsi="Arial" w:cs="Arial"/>
                <w:color w:val="000000"/>
                <w:sz w:val="20"/>
                <w:szCs w:val="20"/>
              </w:rPr>
              <w:t>74 (1.02)</w:t>
            </w:r>
          </w:p>
        </w:tc>
        <w:tc>
          <w:tcPr>
            <w:tcW w:w="1306" w:type="dxa"/>
            <w:tcBorders>
              <w:top w:val="single" w:sz="4" w:space="0" w:color="auto"/>
              <w:left w:val="nil"/>
              <w:bottom w:val="single" w:sz="4" w:space="0" w:color="auto"/>
              <w:right w:val="nil"/>
            </w:tcBorders>
            <w:shd w:val="clear" w:color="000000" w:fill="FFFFFF"/>
          </w:tcPr>
          <w:p w14:paraId="2F49CEC2"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86</w:t>
            </w:r>
          </w:p>
        </w:tc>
        <w:tc>
          <w:tcPr>
            <w:tcW w:w="1399" w:type="dxa"/>
          </w:tcPr>
          <w:p w14:paraId="3D8DC75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65</w:t>
            </w:r>
          </w:p>
        </w:tc>
        <w:tc>
          <w:tcPr>
            <w:tcW w:w="1398" w:type="dxa"/>
            <w:tcBorders>
              <w:top w:val="single" w:sz="4" w:space="0" w:color="auto"/>
              <w:left w:val="nil"/>
              <w:bottom w:val="single" w:sz="4" w:space="0" w:color="auto"/>
              <w:right w:val="nil"/>
            </w:tcBorders>
            <w:shd w:val="clear" w:color="000000" w:fill="FFFFFF"/>
          </w:tcPr>
          <w:p w14:paraId="03250670" w14:textId="48A7BFFD" w:rsidR="00227072" w:rsidRPr="00F63C7C" w:rsidRDefault="00227072" w:rsidP="008F4141">
            <w:pPr>
              <w:rPr>
                <w:rFonts w:ascii="Arial" w:hAnsi="Arial" w:cs="Arial"/>
                <w:bCs/>
                <w:sz w:val="20"/>
                <w:szCs w:val="20"/>
              </w:rPr>
            </w:pPr>
            <w:r w:rsidRPr="00F63C7C">
              <w:rPr>
                <w:rFonts w:ascii="Arial" w:hAnsi="Arial" w:cs="Arial"/>
                <w:color w:val="000000"/>
                <w:sz w:val="20"/>
                <w:szCs w:val="20"/>
              </w:rPr>
              <w:t>2.94</w:t>
            </w:r>
            <w:r w:rsidR="00D92CA1">
              <w:rPr>
                <w:rFonts w:ascii="Arial" w:hAnsi="Arial" w:cs="Arial"/>
                <w:color w:val="000000"/>
                <w:sz w:val="20"/>
                <w:szCs w:val="20"/>
              </w:rPr>
              <w:t xml:space="preserve"> (</w:t>
            </w:r>
            <w:r w:rsidR="003F568C">
              <w:rPr>
                <w:rFonts w:ascii="Arial" w:hAnsi="Arial" w:cs="Arial"/>
                <w:color w:val="000000"/>
                <w:sz w:val="20"/>
                <w:szCs w:val="20"/>
              </w:rPr>
              <w:t>1.03)</w:t>
            </w:r>
          </w:p>
        </w:tc>
        <w:tc>
          <w:tcPr>
            <w:tcW w:w="1398" w:type="dxa"/>
          </w:tcPr>
          <w:p w14:paraId="3E74A22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70</w:t>
            </w:r>
          </w:p>
        </w:tc>
        <w:tc>
          <w:tcPr>
            <w:tcW w:w="1029" w:type="dxa"/>
          </w:tcPr>
          <w:p w14:paraId="1B7D4CC6" w14:textId="6D8D0420" w:rsidR="00227072" w:rsidRPr="00F63C7C" w:rsidRDefault="00227072" w:rsidP="008F4141">
            <w:pPr>
              <w:rPr>
                <w:rFonts w:ascii="Arial" w:hAnsi="Arial" w:cs="Arial"/>
                <w:bCs/>
                <w:sz w:val="20"/>
                <w:szCs w:val="20"/>
              </w:rPr>
            </w:pPr>
            <w:r w:rsidRPr="00F63C7C">
              <w:rPr>
                <w:rFonts w:ascii="Arial" w:hAnsi="Arial" w:cs="Arial"/>
                <w:color w:val="000000"/>
                <w:sz w:val="20"/>
                <w:szCs w:val="20"/>
              </w:rPr>
              <w:t>15</w:t>
            </w:r>
            <w:r w:rsidR="00A517B0">
              <w:rPr>
                <w:rFonts w:ascii="Arial" w:hAnsi="Arial" w:cs="Arial"/>
                <w:color w:val="000000"/>
                <w:sz w:val="20"/>
                <w:szCs w:val="20"/>
              </w:rPr>
              <w:t xml:space="preserve"> (17%)</w:t>
            </w:r>
          </w:p>
        </w:tc>
        <w:tc>
          <w:tcPr>
            <w:tcW w:w="1618" w:type="dxa"/>
          </w:tcPr>
          <w:p w14:paraId="30F6FE8E"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p>
        </w:tc>
        <w:tc>
          <w:tcPr>
            <w:tcW w:w="1410" w:type="dxa"/>
          </w:tcPr>
          <w:p w14:paraId="0E90510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4C2FA277" w14:textId="77777777" w:rsidTr="00CA0CCA">
        <w:tc>
          <w:tcPr>
            <w:tcW w:w="539" w:type="dxa"/>
          </w:tcPr>
          <w:p w14:paraId="60A68D25"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47</w:t>
            </w:r>
          </w:p>
        </w:tc>
        <w:tc>
          <w:tcPr>
            <w:tcW w:w="1852" w:type="dxa"/>
          </w:tcPr>
          <w:p w14:paraId="7081BC19"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Problem having to take regular medication</w:t>
            </w:r>
          </w:p>
        </w:tc>
        <w:tc>
          <w:tcPr>
            <w:tcW w:w="936" w:type="dxa"/>
          </w:tcPr>
          <w:p w14:paraId="3C1A0E5B"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174</w:t>
            </w:r>
          </w:p>
        </w:tc>
        <w:tc>
          <w:tcPr>
            <w:tcW w:w="1063" w:type="dxa"/>
          </w:tcPr>
          <w:p w14:paraId="4EA59BE3" w14:textId="511FA8D9" w:rsidR="00227072" w:rsidRPr="00F63C7C" w:rsidRDefault="00227072" w:rsidP="008F4141">
            <w:pPr>
              <w:rPr>
                <w:rFonts w:ascii="Arial" w:hAnsi="Arial" w:cs="Arial"/>
                <w:bCs/>
                <w:sz w:val="20"/>
                <w:szCs w:val="20"/>
              </w:rPr>
            </w:pPr>
            <w:r w:rsidRPr="00F63C7C">
              <w:rPr>
                <w:rFonts w:ascii="Arial" w:hAnsi="Arial" w:cs="Arial"/>
                <w:color w:val="000000"/>
                <w:sz w:val="20"/>
                <w:szCs w:val="20"/>
              </w:rPr>
              <w:t>2.0</w:t>
            </w:r>
            <w:r w:rsidR="005E1474">
              <w:rPr>
                <w:rFonts w:ascii="Arial" w:hAnsi="Arial" w:cs="Arial"/>
                <w:color w:val="000000"/>
                <w:sz w:val="20"/>
                <w:szCs w:val="20"/>
              </w:rPr>
              <w:t>7 (</w:t>
            </w:r>
            <w:r w:rsidR="000A429A">
              <w:rPr>
                <w:rFonts w:ascii="Arial" w:hAnsi="Arial" w:cs="Arial"/>
                <w:color w:val="000000"/>
                <w:sz w:val="20"/>
                <w:szCs w:val="20"/>
              </w:rPr>
              <w:t>1.04)</w:t>
            </w:r>
          </w:p>
        </w:tc>
        <w:tc>
          <w:tcPr>
            <w:tcW w:w="1306" w:type="dxa"/>
            <w:tcBorders>
              <w:top w:val="single" w:sz="4" w:space="0" w:color="auto"/>
              <w:left w:val="nil"/>
              <w:bottom w:val="single" w:sz="4" w:space="0" w:color="auto"/>
              <w:right w:val="nil"/>
            </w:tcBorders>
            <w:shd w:val="clear" w:color="000000" w:fill="FFFFFF"/>
          </w:tcPr>
          <w:p w14:paraId="425A43B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63</w:t>
            </w:r>
          </w:p>
        </w:tc>
        <w:tc>
          <w:tcPr>
            <w:tcW w:w="1399" w:type="dxa"/>
          </w:tcPr>
          <w:p w14:paraId="1BE45458"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63</w:t>
            </w:r>
          </w:p>
        </w:tc>
        <w:tc>
          <w:tcPr>
            <w:tcW w:w="1398" w:type="dxa"/>
            <w:tcBorders>
              <w:top w:val="single" w:sz="4" w:space="0" w:color="auto"/>
              <w:left w:val="nil"/>
              <w:bottom w:val="single" w:sz="4" w:space="0" w:color="auto"/>
              <w:right w:val="nil"/>
            </w:tcBorders>
            <w:shd w:val="clear" w:color="000000" w:fill="FFFFFF"/>
          </w:tcPr>
          <w:p w14:paraId="2184626D" w14:textId="469D71FC" w:rsidR="00227072" w:rsidRPr="00F63C7C" w:rsidRDefault="00227072" w:rsidP="008F4141">
            <w:pPr>
              <w:rPr>
                <w:rFonts w:ascii="Arial" w:hAnsi="Arial" w:cs="Arial"/>
                <w:bCs/>
                <w:sz w:val="20"/>
                <w:szCs w:val="20"/>
              </w:rPr>
            </w:pPr>
            <w:r w:rsidRPr="00F63C7C">
              <w:rPr>
                <w:rFonts w:ascii="Arial" w:hAnsi="Arial" w:cs="Arial"/>
                <w:color w:val="000000"/>
                <w:sz w:val="20"/>
                <w:szCs w:val="20"/>
              </w:rPr>
              <w:t>2.7</w:t>
            </w:r>
            <w:r w:rsidR="008D6198">
              <w:rPr>
                <w:rFonts w:ascii="Arial" w:hAnsi="Arial" w:cs="Arial"/>
                <w:color w:val="000000"/>
                <w:sz w:val="20"/>
                <w:szCs w:val="20"/>
              </w:rPr>
              <w:t>2</w:t>
            </w:r>
            <w:r w:rsidR="003F568C">
              <w:rPr>
                <w:rFonts w:ascii="Arial" w:hAnsi="Arial" w:cs="Arial"/>
                <w:color w:val="000000"/>
                <w:sz w:val="20"/>
                <w:szCs w:val="20"/>
              </w:rPr>
              <w:t xml:space="preserve"> (</w:t>
            </w:r>
            <w:r w:rsidR="008D6198">
              <w:rPr>
                <w:rFonts w:ascii="Arial" w:hAnsi="Arial" w:cs="Arial"/>
                <w:color w:val="000000"/>
                <w:sz w:val="20"/>
                <w:szCs w:val="20"/>
              </w:rPr>
              <w:t>1.07)</w:t>
            </w:r>
          </w:p>
        </w:tc>
        <w:tc>
          <w:tcPr>
            <w:tcW w:w="1398" w:type="dxa"/>
            <w:shd w:val="clear" w:color="auto" w:fill="FF0000"/>
          </w:tcPr>
          <w:p w14:paraId="6EC0BAC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58</w:t>
            </w:r>
          </w:p>
        </w:tc>
        <w:tc>
          <w:tcPr>
            <w:tcW w:w="1029" w:type="dxa"/>
          </w:tcPr>
          <w:p w14:paraId="72C938B4" w14:textId="70DF961E"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r w:rsidR="00A517B0">
              <w:rPr>
                <w:rFonts w:ascii="Arial" w:hAnsi="Arial" w:cs="Arial"/>
                <w:color w:val="000000"/>
                <w:sz w:val="20"/>
                <w:szCs w:val="20"/>
              </w:rPr>
              <w:t xml:space="preserve"> (3%)</w:t>
            </w:r>
          </w:p>
        </w:tc>
        <w:tc>
          <w:tcPr>
            <w:tcW w:w="1618" w:type="dxa"/>
          </w:tcPr>
          <w:p w14:paraId="2C91536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5E3902DC"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r w:rsidR="007E5142" w:rsidRPr="00646BA4" w14:paraId="224573FD" w14:textId="77777777" w:rsidTr="00CA0CCA">
        <w:tc>
          <w:tcPr>
            <w:tcW w:w="539" w:type="dxa"/>
          </w:tcPr>
          <w:p w14:paraId="5A788253"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48</w:t>
            </w:r>
          </w:p>
        </w:tc>
        <w:tc>
          <w:tcPr>
            <w:tcW w:w="1852" w:type="dxa"/>
          </w:tcPr>
          <w:p w14:paraId="5C2C94D9"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 Have your religious or spiritual beliefs weakened?</w:t>
            </w:r>
          </w:p>
        </w:tc>
        <w:tc>
          <w:tcPr>
            <w:tcW w:w="936" w:type="dxa"/>
          </w:tcPr>
          <w:p w14:paraId="35573BD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130</w:t>
            </w:r>
          </w:p>
        </w:tc>
        <w:tc>
          <w:tcPr>
            <w:tcW w:w="1063" w:type="dxa"/>
          </w:tcPr>
          <w:p w14:paraId="6E9FC6B3" w14:textId="212AB2A1" w:rsidR="00227072" w:rsidRPr="00F63C7C" w:rsidRDefault="00227072" w:rsidP="008F4141">
            <w:pPr>
              <w:rPr>
                <w:rFonts w:ascii="Arial" w:hAnsi="Arial" w:cs="Arial"/>
                <w:bCs/>
                <w:sz w:val="20"/>
                <w:szCs w:val="20"/>
              </w:rPr>
            </w:pPr>
            <w:r w:rsidRPr="00F63C7C">
              <w:rPr>
                <w:rFonts w:ascii="Arial" w:hAnsi="Arial" w:cs="Arial"/>
                <w:color w:val="000000"/>
                <w:sz w:val="20"/>
                <w:szCs w:val="20"/>
              </w:rPr>
              <w:t>1.5</w:t>
            </w:r>
            <w:r w:rsidR="000A429A">
              <w:rPr>
                <w:rFonts w:ascii="Arial" w:hAnsi="Arial" w:cs="Arial"/>
                <w:color w:val="000000"/>
                <w:sz w:val="20"/>
                <w:szCs w:val="20"/>
              </w:rPr>
              <w:t>8 (1.52)</w:t>
            </w:r>
          </w:p>
        </w:tc>
        <w:tc>
          <w:tcPr>
            <w:tcW w:w="1306" w:type="dxa"/>
            <w:tcBorders>
              <w:top w:val="single" w:sz="4" w:space="0" w:color="auto"/>
              <w:left w:val="nil"/>
              <w:bottom w:val="single" w:sz="4" w:space="0" w:color="auto"/>
              <w:right w:val="nil"/>
            </w:tcBorders>
            <w:shd w:val="clear" w:color="000000" w:fill="FF0000"/>
          </w:tcPr>
          <w:p w14:paraId="0296BD30"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11</w:t>
            </w:r>
          </w:p>
        </w:tc>
        <w:tc>
          <w:tcPr>
            <w:tcW w:w="1399" w:type="dxa"/>
            <w:shd w:val="clear" w:color="auto" w:fill="FF0000"/>
          </w:tcPr>
          <w:p w14:paraId="6BE48D2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57</w:t>
            </w:r>
          </w:p>
        </w:tc>
        <w:tc>
          <w:tcPr>
            <w:tcW w:w="1398" w:type="dxa"/>
            <w:tcBorders>
              <w:top w:val="single" w:sz="4" w:space="0" w:color="auto"/>
              <w:left w:val="nil"/>
              <w:bottom w:val="single" w:sz="4" w:space="0" w:color="auto"/>
              <w:right w:val="nil"/>
            </w:tcBorders>
            <w:shd w:val="clear" w:color="000000" w:fill="FFFFFF"/>
          </w:tcPr>
          <w:p w14:paraId="3A085CFA" w14:textId="7EBD0D0B" w:rsidR="00227072" w:rsidRPr="00F63C7C" w:rsidRDefault="00227072" w:rsidP="008F4141">
            <w:pPr>
              <w:rPr>
                <w:rFonts w:ascii="Arial" w:hAnsi="Arial" w:cs="Arial"/>
                <w:bCs/>
                <w:sz w:val="20"/>
                <w:szCs w:val="20"/>
              </w:rPr>
            </w:pPr>
            <w:r w:rsidRPr="00F63C7C">
              <w:rPr>
                <w:rFonts w:ascii="Arial" w:hAnsi="Arial" w:cs="Arial"/>
                <w:color w:val="000000"/>
                <w:sz w:val="20"/>
                <w:szCs w:val="20"/>
              </w:rPr>
              <w:t>2.26</w:t>
            </w:r>
            <w:r w:rsidR="008D6198">
              <w:rPr>
                <w:rFonts w:ascii="Arial" w:hAnsi="Arial" w:cs="Arial"/>
                <w:color w:val="000000"/>
                <w:sz w:val="20"/>
                <w:szCs w:val="20"/>
              </w:rPr>
              <w:t xml:space="preserve"> (</w:t>
            </w:r>
            <w:r w:rsidR="00BD257F">
              <w:rPr>
                <w:rFonts w:ascii="Arial" w:hAnsi="Arial" w:cs="Arial"/>
                <w:color w:val="000000"/>
                <w:sz w:val="20"/>
                <w:szCs w:val="20"/>
              </w:rPr>
              <w:t>1.</w:t>
            </w:r>
            <w:r w:rsidR="0059281C">
              <w:rPr>
                <w:rFonts w:ascii="Arial" w:hAnsi="Arial" w:cs="Arial"/>
                <w:color w:val="000000"/>
                <w:sz w:val="20"/>
                <w:szCs w:val="20"/>
              </w:rPr>
              <w:t>10</w:t>
            </w:r>
            <w:r w:rsidR="00BD257F">
              <w:rPr>
                <w:rFonts w:ascii="Arial" w:hAnsi="Arial" w:cs="Arial"/>
                <w:color w:val="000000"/>
                <w:sz w:val="20"/>
                <w:szCs w:val="20"/>
              </w:rPr>
              <w:t>)</w:t>
            </w:r>
          </w:p>
        </w:tc>
        <w:tc>
          <w:tcPr>
            <w:tcW w:w="1398" w:type="dxa"/>
            <w:shd w:val="clear" w:color="auto" w:fill="FF0000"/>
          </w:tcPr>
          <w:p w14:paraId="6DE3AFC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44</w:t>
            </w:r>
          </w:p>
        </w:tc>
        <w:tc>
          <w:tcPr>
            <w:tcW w:w="1029" w:type="dxa"/>
          </w:tcPr>
          <w:p w14:paraId="52DB074F" w14:textId="4D4C0291"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r w:rsidR="00A517B0">
              <w:rPr>
                <w:rFonts w:ascii="Arial" w:hAnsi="Arial" w:cs="Arial"/>
                <w:color w:val="000000"/>
                <w:sz w:val="20"/>
                <w:szCs w:val="20"/>
              </w:rPr>
              <w:t xml:space="preserve"> (1%)</w:t>
            </w:r>
          </w:p>
        </w:tc>
        <w:tc>
          <w:tcPr>
            <w:tcW w:w="1618" w:type="dxa"/>
          </w:tcPr>
          <w:p w14:paraId="37B44D8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c>
          <w:tcPr>
            <w:tcW w:w="1410" w:type="dxa"/>
          </w:tcPr>
          <w:p w14:paraId="1B0ECFC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121A8620" w14:textId="77777777" w:rsidTr="00CA0CCA">
        <w:tc>
          <w:tcPr>
            <w:tcW w:w="539" w:type="dxa"/>
          </w:tcPr>
          <w:p w14:paraId="5D7F65F5"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t>49</w:t>
            </w:r>
          </w:p>
        </w:tc>
        <w:tc>
          <w:tcPr>
            <w:tcW w:w="1852" w:type="dxa"/>
          </w:tcPr>
          <w:p w14:paraId="7B7758EB"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 xml:space="preserve">Have your religious or spiritual beliefs strengthened?                                                                                             </w:t>
            </w:r>
          </w:p>
        </w:tc>
        <w:tc>
          <w:tcPr>
            <w:tcW w:w="936" w:type="dxa"/>
          </w:tcPr>
          <w:p w14:paraId="2C9B254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130</w:t>
            </w:r>
          </w:p>
        </w:tc>
        <w:tc>
          <w:tcPr>
            <w:tcW w:w="1063" w:type="dxa"/>
          </w:tcPr>
          <w:p w14:paraId="56F31DF1" w14:textId="7E139B68" w:rsidR="00227072" w:rsidRPr="00F63C7C" w:rsidRDefault="002F479E" w:rsidP="008F4141">
            <w:pPr>
              <w:rPr>
                <w:rFonts w:ascii="Arial" w:hAnsi="Arial" w:cs="Arial"/>
                <w:bCs/>
                <w:sz w:val="20"/>
                <w:szCs w:val="20"/>
              </w:rPr>
            </w:pPr>
            <w:r>
              <w:rPr>
                <w:rFonts w:ascii="Arial" w:hAnsi="Arial" w:cs="Arial"/>
                <w:color w:val="000000"/>
                <w:sz w:val="20"/>
                <w:szCs w:val="20"/>
              </w:rPr>
              <w:t>2.37 (1.</w:t>
            </w:r>
            <w:r w:rsidR="00DF6567">
              <w:rPr>
                <w:rFonts w:ascii="Arial" w:hAnsi="Arial" w:cs="Arial"/>
                <w:color w:val="000000"/>
                <w:sz w:val="20"/>
                <w:szCs w:val="20"/>
              </w:rPr>
              <w:t>28)</w:t>
            </w:r>
          </w:p>
        </w:tc>
        <w:tc>
          <w:tcPr>
            <w:tcW w:w="1306" w:type="dxa"/>
            <w:tcBorders>
              <w:top w:val="single" w:sz="4" w:space="0" w:color="auto"/>
              <w:left w:val="nil"/>
              <w:bottom w:val="single" w:sz="4" w:space="0" w:color="auto"/>
              <w:right w:val="nil"/>
            </w:tcBorders>
            <w:shd w:val="clear" w:color="000000" w:fill="FFFFFF"/>
          </w:tcPr>
          <w:p w14:paraId="47D0830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60</w:t>
            </w:r>
          </w:p>
        </w:tc>
        <w:tc>
          <w:tcPr>
            <w:tcW w:w="1399" w:type="dxa"/>
          </w:tcPr>
          <w:p w14:paraId="253EE97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75</w:t>
            </w:r>
          </w:p>
        </w:tc>
        <w:tc>
          <w:tcPr>
            <w:tcW w:w="1398" w:type="dxa"/>
            <w:tcBorders>
              <w:top w:val="single" w:sz="4" w:space="0" w:color="auto"/>
              <w:left w:val="nil"/>
              <w:bottom w:val="single" w:sz="4" w:space="0" w:color="auto"/>
              <w:right w:val="nil"/>
            </w:tcBorders>
            <w:shd w:val="clear" w:color="000000" w:fill="FFFFFF"/>
          </w:tcPr>
          <w:p w14:paraId="798FA98F" w14:textId="50B0AA3D" w:rsidR="00227072" w:rsidRPr="00F63C7C" w:rsidRDefault="00227072" w:rsidP="008F4141">
            <w:pPr>
              <w:rPr>
                <w:rFonts w:ascii="Arial" w:hAnsi="Arial" w:cs="Arial"/>
                <w:bCs/>
                <w:sz w:val="20"/>
                <w:szCs w:val="20"/>
              </w:rPr>
            </w:pPr>
            <w:r w:rsidRPr="00F63C7C">
              <w:rPr>
                <w:rFonts w:ascii="Arial" w:hAnsi="Arial" w:cs="Arial"/>
                <w:color w:val="000000"/>
                <w:sz w:val="20"/>
                <w:szCs w:val="20"/>
              </w:rPr>
              <w:t>2.82</w:t>
            </w:r>
            <w:r w:rsidR="003F568C">
              <w:rPr>
                <w:rFonts w:ascii="Arial" w:hAnsi="Arial" w:cs="Arial"/>
                <w:color w:val="000000"/>
                <w:sz w:val="20"/>
                <w:szCs w:val="20"/>
              </w:rPr>
              <w:t xml:space="preserve"> (</w:t>
            </w:r>
            <w:r w:rsidR="008D6198">
              <w:rPr>
                <w:rFonts w:ascii="Arial" w:hAnsi="Arial" w:cs="Arial"/>
                <w:color w:val="000000"/>
                <w:sz w:val="20"/>
                <w:szCs w:val="20"/>
              </w:rPr>
              <w:t>1.05)</w:t>
            </w:r>
          </w:p>
        </w:tc>
        <w:tc>
          <w:tcPr>
            <w:tcW w:w="1398" w:type="dxa"/>
          </w:tcPr>
          <w:p w14:paraId="1768D4A7"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64</w:t>
            </w:r>
          </w:p>
        </w:tc>
        <w:tc>
          <w:tcPr>
            <w:tcW w:w="1029" w:type="dxa"/>
          </w:tcPr>
          <w:p w14:paraId="2BB2CE54" w14:textId="3FA78850" w:rsidR="00227072" w:rsidRPr="00F63C7C" w:rsidRDefault="00227072" w:rsidP="008F4141">
            <w:pPr>
              <w:rPr>
                <w:rFonts w:ascii="Arial" w:hAnsi="Arial" w:cs="Arial"/>
                <w:bCs/>
                <w:sz w:val="20"/>
                <w:szCs w:val="20"/>
              </w:rPr>
            </w:pPr>
            <w:r w:rsidRPr="00F63C7C">
              <w:rPr>
                <w:rFonts w:ascii="Arial" w:hAnsi="Arial" w:cs="Arial"/>
                <w:color w:val="000000"/>
                <w:sz w:val="20"/>
                <w:szCs w:val="20"/>
              </w:rPr>
              <w:t>3</w:t>
            </w:r>
            <w:r w:rsidR="00A517B0">
              <w:rPr>
                <w:rFonts w:ascii="Arial" w:hAnsi="Arial" w:cs="Arial"/>
                <w:color w:val="000000"/>
                <w:sz w:val="20"/>
                <w:szCs w:val="20"/>
              </w:rPr>
              <w:t xml:space="preserve"> (3%)</w:t>
            </w:r>
          </w:p>
        </w:tc>
        <w:tc>
          <w:tcPr>
            <w:tcW w:w="1618" w:type="dxa"/>
          </w:tcPr>
          <w:p w14:paraId="05A2472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2</w:t>
            </w:r>
          </w:p>
        </w:tc>
        <w:tc>
          <w:tcPr>
            <w:tcW w:w="1410" w:type="dxa"/>
          </w:tcPr>
          <w:p w14:paraId="3D91814F"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r>
      <w:tr w:rsidR="007E5142" w:rsidRPr="00646BA4" w14:paraId="2DDE5147" w14:textId="77777777" w:rsidTr="00CA0CCA">
        <w:tc>
          <w:tcPr>
            <w:tcW w:w="539" w:type="dxa"/>
          </w:tcPr>
          <w:p w14:paraId="1E98259C" w14:textId="77777777" w:rsidR="00227072" w:rsidRPr="00F63C7C" w:rsidRDefault="00227072" w:rsidP="008F4141">
            <w:pPr>
              <w:rPr>
                <w:rFonts w:ascii="Arial" w:eastAsia="Times New Roman" w:hAnsi="Arial" w:cs="Arial"/>
                <w:color w:val="000000"/>
                <w:sz w:val="20"/>
                <w:szCs w:val="20"/>
              </w:rPr>
            </w:pPr>
            <w:r w:rsidRPr="00F63C7C">
              <w:rPr>
                <w:rFonts w:ascii="Arial" w:hAnsi="Arial" w:cs="Arial"/>
                <w:color w:val="000000"/>
                <w:sz w:val="20"/>
                <w:szCs w:val="20"/>
              </w:rPr>
              <w:lastRenderedPageBreak/>
              <w:t>50</w:t>
            </w:r>
          </w:p>
        </w:tc>
        <w:tc>
          <w:tcPr>
            <w:tcW w:w="1852" w:type="dxa"/>
          </w:tcPr>
          <w:p w14:paraId="4DE79D0D" w14:textId="77777777" w:rsidR="00227072" w:rsidRPr="00F63C7C" w:rsidRDefault="00227072" w:rsidP="008F4141">
            <w:pPr>
              <w:rPr>
                <w:rFonts w:ascii="Arial" w:hAnsi="Arial" w:cs="Arial"/>
                <w:bCs/>
                <w:sz w:val="20"/>
                <w:szCs w:val="20"/>
              </w:rPr>
            </w:pPr>
            <w:r w:rsidRPr="00F63C7C">
              <w:rPr>
                <w:rFonts w:ascii="Arial" w:eastAsia="Times New Roman" w:hAnsi="Arial" w:cs="Arial"/>
                <w:color w:val="000000"/>
                <w:sz w:val="20"/>
                <w:szCs w:val="20"/>
              </w:rPr>
              <w:t>Women only: Problem with early menopause</w:t>
            </w:r>
          </w:p>
        </w:tc>
        <w:tc>
          <w:tcPr>
            <w:tcW w:w="936" w:type="dxa"/>
          </w:tcPr>
          <w:p w14:paraId="4980CB39"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50</w:t>
            </w:r>
          </w:p>
        </w:tc>
        <w:tc>
          <w:tcPr>
            <w:tcW w:w="1063" w:type="dxa"/>
          </w:tcPr>
          <w:p w14:paraId="6D0118D4" w14:textId="3290F7F2" w:rsidR="00227072" w:rsidRPr="00F63C7C" w:rsidRDefault="00227072" w:rsidP="008F4141">
            <w:pPr>
              <w:rPr>
                <w:rFonts w:ascii="Arial" w:hAnsi="Arial" w:cs="Arial"/>
                <w:bCs/>
                <w:sz w:val="20"/>
                <w:szCs w:val="20"/>
              </w:rPr>
            </w:pPr>
            <w:r w:rsidRPr="00F63C7C">
              <w:rPr>
                <w:rFonts w:ascii="Arial" w:hAnsi="Arial" w:cs="Arial"/>
                <w:color w:val="000000"/>
                <w:sz w:val="20"/>
                <w:szCs w:val="20"/>
              </w:rPr>
              <w:t>2.72</w:t>
            </w:r>
            <w:r w:rsidR="00AF0C2D">
              <w:rPr>
                <w:rFonts w:ascii="Arial" w:hAnsi="Arial" w:cs="Arial"/>
                <w:color w:val="000000"/>
                <w:sz w:val="20"/>
                <w:szCs w:val="20"/>
              </w:rPr>
              <w:t xml:space="preserve"> (</w:t>
            </w:r>
            <w:r w:rsidR="00D40B28">
              <w:rPr>
                <w:rFonts w:ascii="Arial" w:hAnsi="Arial" w:cs="Arial"/>
                <w:color w:val="000000"/>
                <w:sz w:val="20"/>
                <w:szCs w:val="20"/>
              </w:rPr>
              <w:t>1.09)</w:t>
            </w:r>
          </w:p>
        </w:tc>
        <w:tc>
          <w:tcPr>
            <w:tcW w:w="1306" w:type="dxa"/>
            <w:tcBorders>
              <w:top w:val="single" w:sz="4" w:space="0" w:color="auto"/>
              <w:left w:val="nil"/>
              <w:bottom w:val="single" w:sz="4" w:space="0" w:color="auto"/>
              <w:right w:val="nil"/>
            </w:tcBorders>
            <w:shd w:val="clear" w:color="000000" w:fill="FFFFFF"/>
          </w:tcPr>
          <w:p w14:paraId="5E227606"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84</w:t>
            </w:r>
          </w:p>
        </w:tc>
        <w:tc>
          <w:tcPr>
            <w:tcW w:w="1399" w:type="dxa"/>
          </w:tcPr>
          <w:p w14:paraId="6B16AB81"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63</w:t>
            </w:r>
          </w:p>
        </w:tc>
        <w:tc>
          <w:tcPr>
            <w:tcW w:w="1398" w:type="dxa"/>
            <w:tcBorders>
              <w:top w:val="single" w:sz="4" w:space="0" w:color="auto"/>
              <w:left w:val="nil"/>
              <w:bottom w:val="single" w:sz="4" w:space="0" w:color="auto"/>
              <w:right w:val="nil"/>
            </w:tcBorders>
            <w:shd w:val="clear" w:color="000000" w:fill="FFFFFF"/>
          </w:tcPr>
          <w:p w14:paraId="5FBE6035" w14:textId="4594271C" w:rsidR="00227072" w:rsidRPr="00F63C7C" w:rsidRDefault="00227072" w:rsidP="008F4141">
            <w:pPr>
              <w:rPr>
                <w:rFonts w:ascii="Arial" w:hAnsi="Arial" w:cs="Arial"/>
                <w:bCs/>
                <w:sz w:val="20"/>
                <w:szCs w:val="20"/>
              </w:rPr>
            </w:pPr>
            <w:r w:rsidRPr="00F63C7C">
              <w:rPr>
                <w:rFonts w:ascii="Arial" w:hAnsi="Arial" w:cs="Arial"/>
                <w:color w:val="000000"/>
                <w:sz w:val="20"/>
                <w:szCs w:val="20"/>
              </w:rPr>
              <w:t>3.16</w:t>
            </w:r>
            <w:r w:rsidR="003F568C">
              <w:rPr>
                <w:rFonts w:ascii="Arial" w:hAnsi="Arial" w:cs="Arial"/>
                <w:color w:val="000000"/>
                <w:sz w:val="20"/>
                <w:szCs w:val="20"/>
              </w:rPr>
              <w:t xml:space="preserve"> (1.04)</w:t>
            </w:r>
          </w:p>
        </w:tc>
        <w:tc>
          <w:tcPr>
            <w:tcW w:w="1398" w:type="dxa"/>
          </w:tcPr>
          <w:p w14:paraId="257DC445"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73</w:t>
            </w:r>
          </w:p>
        </w:tc>
        <w:tc>
          <w:tcPr>
            <w:tcW w:w="1029" w:type="dxa"/>
          </w:tcPr>
          <w:p w14:paraId="64DF5DEF" w14:textId="356E35D7" w:rsidR="00227072" w:rsidRPr="00F63C7C" w:rsidRDefault="00227072" w:rsidP="008F4141">
            <w:pPr>
              <w:rPr>
                <w:rFonts w:ascii="Arial" w:hAnsi="Arial" w:cs="Arial"/>
                <w:bCs/>
                <w:sz w:val="20"/>
                <w:szCs w:val="20"/>
              </w:rPr>
            </w:pPr>
            <w:r w:rsidRPr="00F63C7C">
              <w:rPr>
                <w:rFonts w:ascii="Arial" w:hAnsi="Arial" w:cs="Arial"/>
                <w:color w:val="000000"/>
                <w:sz w:val="20"/>
                <w:szCs w:val="20"/>
              </w:rPr>
              <w:t>4</w:t>
            </w:r>
            <w:r w:rsidR="00A517B0">
              <w:rPr>
                <w:rFonts w:ascii="Arial" w:hAnsi="Arial" w:cs="Arial"/>
                <w:color w:val="000000"/>
                <w:sz w:val="20"/>
                <w:szCs w:val="20"/>
              </w:rPr>
              <w:t xml:space="preserve"> (5%)</w:t>
            </w:r>
          </w:p>
        </w:tc>
        <w:tc>
          <w:tcPr>
            <w:tcW w:w="1618" w:type="dxa"/>
          </w:tcPr>
          <w:p w14:paraId="682395FA"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0</w:t>
            </w:r>
          </w:p>
        </w:tc>
        <w:tc>
          <w:tcPr>
            <w:tcW w:w="1410" w:type="dxa"/>
          </w:tcPr>
          <w:p w14:paraId="383D9733" w14:textId="77777777" w:rsidR="00227072" w:rsidRPr="00F63C7C" w:rsidRDefault="00227072" w:rsidP="008F4141">
            <w:pPr>
              <w:rPr>
                <w:rFonts w:ascii="Arial" w:hAnsi="Arial" w:cs="Arial"/>
                <w:bCs/>
                <w:sz w:val="20"/>
                <w:szCs w:val="20"/>
              </w:rPr>
            </w:pPr>
            <w:r w:rsidRPr="00F63C7C">
              <w:rPr>
                <w:rFonts w:ascii="Arial" w:hAnsi="Arial" w:cs="Arial"/>
                <w:color w:val="000000"/>
                <w:sz w:val="20"/>
                <w:szCs w:val="20"/>
              </w:rPr>
              <w:t>1</w:t>
            </w:r>
          </w:p>
        </w:tc>
      </w:tr>
    </w:tbl>
    <w:p w14:paraId="44E0CACA" w14:textId="77777777" w:rsidR="00227072" w:rsidRDefault="00227072" w:rsidP="00227072">
      <w:pPr>
        <w:spacing w:line="240" w:lineRule="auto"/>
        <w:rPr>
          <w:rFonts w:ascii="Calibri" w:hAnsi="Calibri" w:cs="Calibri"/>
          <w:sz w:val="22"/>
          <w:szCs w:val="22"/>
        </w:rPr>
      </w:pPr>
    </w:p>
    <w:tbl>
      <w:tblPr>
        <w:tblpPr w:leftFromText="180" w:rightFromText="180" w:vertAnchor="text" w:tblpY="91"/>
        <w:tblW w:w="14742" w:type="dxa"/>
        <w:tblLook w:val="04A0" w:firstRow="1" w:lastRow="0" w:firstColumn="1" w:lastColumn="0" w:noHBand="0" w:noVBand="1"/>
      </w:tblPr>
      <w:tblGrid>
        <w:gridCol w:w="14742"/>
      </w:tblGrid>
      <w:tr w:rsidR="00227072" w:rsidRPr="00FB25AA" w14:paraId="67B53A96" w14:textId="77777777" w:rsidTr="008F4141">
        <w:trPr>
          <w:trHeight w:val="247"/>
        </w:trPr>
        <w:tc>
          <w:tcPr>
            <w:tcW w:w="14742" w:type="dxa"/>
            <w:shd w:val="clear" w:color="000000" w:fill="FFFFFF"/>
            <w:hideMark/>
          </w:tcPr>
          <w:p w14:paraId="7ED0717C" w14:textId="77777777" w:rsidR="00227072" w:rsidRPr="00F63C7C" w:rsidRDefault="00227072" w:rsidP="008F4141">
            <w:pPr>
              <w:spacing w:after="0" w:line="240" w:lineRule="auto"/>
              <w:rPr>
                <w:rFonts w:ascii="Arial" w:eastAsia="Times New Roman" w:hAnsi="Arial" w:cs="Arial"/>
                <w:color w:val="000000"/>
                <w:sz w:val="16"/>
                <w:szCs w:val="16"/>
              </w:rPr>
            </w:pPr>
            <w:r w:rsidRPr="00F63C7C">
              <w:rPr>
                <w:rFonts w:ascii="Arial" w:eastAsia="Times New Roman" w:hAnsi="Arial" w:cs="Arial"/>
                <w:color w:val="000000"/>
                <w:sz w:val="16"/>
                <w:szCs w:val="16"/>
              </w:rPr>
              <w:t>Highlighted cells indicate failure to meet the threshold</w:t>
            </w:r>
          </w:p>
          <w:p w14:paraId="1D9E948A" w14:textId="77777777" w:rsidR="00227072" w:rsidRPr="00F63C7C" w:rsidRDefault="00227072" w:rsidP="008F4141">
            <w:pPr>
              <w:spacing w:after="0" w:line="240" w:lineRule="auto"/>
              <w:rPr>
                <w:rFonts w:ascii="Arial" w:eastAsia="Times New Roman" w:hAnsi="Arial" w:cs="Arial"/>
                <w:color w:val="000000"/>
                <w:sz w:val="16"/>
                <w:szCs w:val="16"/>
              </w:rPr>
            </w:pPr>
            <w:r w:rsidRPr="00F63C7C">
              <w:rPr>
                <w:rFonts w:ascii="Arial" w:eastAsia="Times New Roman" w:hAnsi="Arial" w:cs="Arial"/>
                <w:color w:val="000000"/>
                <w:sz w:val="16"/>
                <w:szCs w:val="16"/>
              </w:rPr>
              <w:t>*Mean QLQ-AYA Scores calculated from total valid entries (for Qs 41-50 this is conditional on those answering "Yes")</w:t>
            </w:r>
          </w:p>
        </w:tc>
      </w:tr>
      <w:tr w:rsidR="00227072" w:rsidRPr="00FB25AA" w14:paraId="383B11BF" w14:textId="77777777" w:rsidTr="008F4141">
        <w:trPr>
          <w:trHeight w:hRule="exact" w:val="274"/>
        </w:trPr>
        <w:tc>
          <w:tcPr>
            <w:tcW w:w="14742" w:type="dxa"/>
            <w:shd w:val="clear" w:color="000000" w:fill="FFFFFF"/>
            <w:hideMark/>
          </w:tcPr>
          <w:p w14:paraId="2E957F22" w14:textId="77777777" w:rsidR="00227072" w:rsidRPr="00F63C7C" w:rsidRDefault="00227072" w:rsidP="008F4141">
            <w:pPr>
              <w:spacing w:after="0" w:line="240" w:lineRule="auto"/>
              <w:rPr>
                <w:rFonts w:ascii="Arial" w:eastAsia="Times New Roman" w:hAnsi="Arial" w:cs="Arial"/>
                <w:color w:val="000000"/>
                <w:sz w:val="16"/>
                <w:szCs w:val="16"/>
              </w:rPr>
            </w:pPr>
            <w:r w:rsidRPr="00F63C7C">
              <w:rPr>
                <w:rFonts w:ascii="Arial" w:eastAsia="Times New Roman" w:hAnsi="Arial" w:cs="Arial"/>
                <w:color w:val="000000"/>
                <w:sz w:val="16"/>
                <w:szCs w:val="16"/>
              </w:rPr>
              <w:t>**Prevalence ratio of QLQ-AYA scores calculated from the number of respondents indicating 2,3,4 divided by the number of total respondents multiplied by 100</w:t>
            </w:r>
          </w:p>
        </w:tc>
      </w:tr>
      <w:tr w:rsidR="00227072" w:rsidRPr="00FB25AA" w14:paraId="0EC55661" w14:textId="77777777" w:rsidTr="008F4141">
        <w:trPr>
          <w:trHeight w:val="415"/>
        </w:trPr>
        <w:tc>
          <w:tcPr>
            <w:tcW w:w="14742" w:type="dxa"/>
            <w:shd w:val="clear" w:color="000000" w:fill="FFFFFF"/>
            <w:hideMark/>
          </w:tcPr>
          <w:p w14:paraId="4D24906C" w14:textId="77777777" w:rsidR="00227072" w:rsidRPr="00F63C7C" w:rsidRDefault="00227072" w:rsidP="008F4141">
            <w:pPr>
              <w:spacing w:after="0" w:line="240" w:lineRule="auto"/>
              <w:rPr>
                <w:rFonts w:ascii="Arial" w:eastAsia="Times New Roman" w:hAnsi="Arial" w:cs="Arial"/>
                <w:color w:val="000000"/>
                <w:sz w:val="16"/>
                <w:szCs w:val="16"/>
              </w:rPr>
            </w:pPr>
            <w:r w:rsidRPr="00F63C7C">
              <w:rPr>
                <w:rFonts w:ascii="Arial" w:eastAsia="Times New Roman" w:hAnsi="Arial" w:cs="Arial"/>
                <w:color w:val="000000"/>
                <w:sz w:val="16"/>
                <w:szCs w:val="16"/>
              </w:rPr>
              <w:t>***Relevance Scores calculated from the number of participants completing relevance ratings. For Qs48 and 49 relevance is taken from number of participants endorsing that they have religious / spiritual beliefs</w:t>
            </w:r>
          </w:p>
        </w:tc>
      </w:tr>
      <w:tr w:rsidR="00227072" w:rsidRPr="00FB25AA" w14:paraId="73D09FBA" w14:textId="77777777" w:rsidTr="008F4141">
        <w:trPr>
          <w:trHeight w:val="268"/>
        </w:trPr>
        <w:tc>
          <w:tcPr>
            <w:tcW w:w="14742" w:type="dxa"/>
            <w:shd w:val="clear" w:color="000000" w:fill="FFFFFF"/>
            <w:hideMark/>
          </w:tcPr>
          <w:p w14:paraId="438F843B" w14:textId="77777777" w:rsidR="00227072" w:rsidRPr="00F63C7C" w:rsidRDefault="00227072" w:rsidP="008F4141">
            <w:pPr>
              <w:spacing w:after="0" w:line="240" w:lineRule="auto"/>
              <w:rPr>
                <w:rFonts w:ascii="Arial" w:eastAsia="Times New Roman" w:hAnsi="Arial" w:cs="Arial"/>
                <w:color w:val="000000"/>
                <w:sz w:val="16"/>
                <w:szCs w:val="16"/>
              </w:rPr>
            </w:pPr>
            <w:r w:rsidRPr="00F63C7C">
              <w:rPr>
                <w:rFonts w:ascii="Arial" w:eastAsia="Times New Roman" w:hAnsi="Arial" w:cs="Arial"/>
                <w:color w:val="000000"/>
                <w:sz w:val="16"/>
                <w:szCs w:val="16"/>
              </w:rPr>
              <w:t>****Mean Importance calculated from number of participants marking as relevant</w:t>
            </w:r>
          </w:p>
        </w:tc>
      </w:tr>
      <w:tr w:rsidR="00227072" w:rsidRPr="00FB25AA" w14:paraId="1B8A62EE" w14:textId="77777777" w:rsidTr="008F4141">
        <w:trPr>
          <w:trHeight w:val="271"/>
        </w:trPr>
        <w:tc>
          <w:tcPr>
            <w:tcW w:w="14742" w:type="dxa"/>
            <w:shd w:val="clear" w:color="000000" w:fill="FFFFFF"/>
            <w:hideMark/>
          </w:tcPr>
          <w:p w14:paraId="258C89AC" w14:textId="77777777" w:rsidR="00227072" w:rsidRPr="00F63C7C" w:rsidRDefault="00227072" w:rsidP="008F4141">
            <w:pPr>
              <w:spacing w:after="0" w:line="240" w:lineRule="auto"/>
              <w:rPr>
                <w:rFonts w:ascii="Arial" w:eastAsia="Times New Roman" w:hAnsi="Arial" w:cs="Arial"/>
                <w:color w:val="000000"/>
                <w:sz w:val="16"/>
                <w:szCs w:val="16"/>
              </w:rPr>
            </w:pPr>
            <w:r w:rsidRPr="00F63C7C">
              <w:rPr>
                <w:rFonts w:ascii="Arial" w:eastAsia="Times New Roman" w:hAnsi="Arial" w:cs="Arial"/>
                <w:color w:val="000000"/>
                <w:sz w:val="16"/>
                <w:szCs w:val="16"/>
              </w:rPr>
              <w:t>*****Importance prevalence percentage calculated from number of respondents indicating 3 or 4 divided by those who answered the question (i.e., indicated as relevant)</w:t>
            </w:r>
          </w:p>
        </w:tc>
      </w:tr>
      <w:tr w:rsidR="00227072" w:rsidRPr="00FB25AA" w14:paraId="116C258B" w14:textId="77777777" w:rsidTr="008F4141">
        <w:trPr>
          <w:trHeight w:val="290"/>
        </w:trPr>
        <w:tc>
          <w:tcPr>
            <w:tcW w:w="14742" w:type="dxa"/>
            <w:shd w:val="clear" w:color="000000" w:fill="FFFFFF"/>
            <w:hideMark/>
          </w:tcPr>
          <w:p w14:paraId="2701F6F7" w14:textId="77777777" w:rsidR="00227072" w:rsidRPr="00F63C7C" w:rsidRDefault="00227072" w:rsidP="008F4141">
            <w:pPr>
              <w:spacing w:after="0" w:line="240" w:lineRule="auto"/>
              <w:rPr>
                <w:rFonts w:ascii="Arial" w:eastAsia="Times New Roman" w:hAnsi="Arial" w:cs="Arial"/>
                <w:sz w:val="16"/>
                <w:szCs w:val="16"/>
              </w:rPr>
            </w:pPr>
            <w:r w:rsidRPr="00F63C7C">
              <w:rPr>
                <w:rFonts w:ascii="Arial" w:eastAsia="Times New Roman" w:hAnsi="Arial" w:cs="Arial"/>
                <w:sz w:val="16"/>
                <w:szCs w:val="16"/>
              </w:rPr>
              <w:t>******Priority nominations provided by 86 participants</w:t>
            </w:r>
          </w:p>
        </w:tc>
      </w:tr>
    </w:tbl>
    <w:p w14:paraId="425B3835" w14:textId="4A166D17" w:rsidR="00227072" w:rsidRDefault="00227072" w:rsidP="00227072">
      <w:pPr>
        <w:pStyle w:val="NormalWeb"/>
        <w:spacing w:line="480" w:lineRule="auto"/>
        <w:rPr>
          <w:color w:val="0D0D0D"/>
          <w:shd w:val="clear" w:color="auto" w:fill="FFFFFF"/>
        </w:rPr>
      </w:pPr>
    </w:p>
    <w:p w14:paraId="5963D7B5" w14:textId="77777777" w:rsidR="00227072" w:rsidRDefault="00227072">
      <w:pPr>
        <w:rPr>
          <w:rFonts w:ascii="Calibri" w:hAnsi="Calibri" w:cs="Calibri"/>
          <w:color w:val="0D0D0D"/>
          <w:kern w:val="0"/>
          <w:sz w:val="22"/>
          <w:szCs w:val="22"/>
          <w:shd w:val="clear" w:color="auto" w:fill="FFFFFF"/>
          <w:lang w:eastAsia="en-GB"/>
          <w14:ligatures w14:val="none"/>
        </w:rPr>
      </w:pPr>
      <w:r>
        <w:rPr>
          <w:color w:val="0D0D0D"/>
          <w:shd w:val="clear" w:color="auto" w:fill="FFFFFF"/>
        </w:rPr>
        <w:br w:type="page"/>
      </w:r>
    </w:p>
    <w:p w14:paraId="25661862" w14:textId="77777777" w:rsidR="00341D35" w:rsidRDefault="00341D35" w:rsidP="00341D35">
      <w:pPr>
        <w:pStyle w:val="NormalWeb"/>
        <w:spacing w:line="480" w:lineRule="auto"/>
        <w:rPr>
          <w:color w:val="0D0D0D"/>
          <w:shd w:val="clear" w:color="auto" w:fill="FFFFFF"/>
        </w:rPr>
        <w:sectPr w:rsidR="00341D35" w:rsidSect="00227072">
          <w:pgSz w:w="16838" w:h="11906" w:orient="landscape"/>
          <w:pgMar w:top="1440" w:right="1440" w:bottom="1440" w:left="1440" w:header="709" w:footer="709" w:gutter="0"/>
          <w:cols w:space="708"/>
          <w:docGrid w:linePitch="360"/>
        </w:sectPr>
      </w:pPr>
    </w:p>
    <w:p w14:paraId="7C9DAD9C" w14:textId="77777777" w:rsidR="00341D35" w:rsidRPr="00713766" w:rsidRDefault="00341D35" w:rsidP="00341D35">
      <w:pPr>
        <w:spacing w:line="240" w:lineRule="auto"/>
        <w:rPr>
          <w:rFonts w:ascii="Arial" w:hAnsi="Arial" w:cs="Arial"/>
          <w:b/>
          <w:bCs/>
        </w:rPr>
      </w:pPr>
      <w:r w:rsidRPr="00713766">
        <w:rPr>
          <w:rFonts w:ascii="Arial" w:hAnsi="Arial" w:cs="Arial"/>
          <w:b/>
          <w:bCs/>
        </w:rPr>
        <w:lastRenderedPageBreak/>
        <w:t xml:space="preserve">Table 3. Factor Loadings from Exploratory Factor Analysis (EFA) with Promax Rotation allowing for correlated factors (Method = Maximum Likelihood, n = 222)    </w:t>
      </w:r>
    </w:p>
    <w:tbl>
      <w:tblPr>
        <w:tblpPr w:leftFromText="180" w:rightFromText="180" w:vertAnchor="text" w:horzAnchor="margin" w:tblpY="3397"/>
        <w:tblW w:w="6987" w:type="dxa"/>
        <w:tblLook w:val="04A0" w:firstRow="1" w:lastRow="0" w:firstColumn="1" w:lastColumn="0" w:noHBand="0" w:noVBand="1"/>
      </w:tblPr>
      <w:tblGrid>
        <w:gridCol w:w="1339"/>
        <w:gridCol w:w="960"/>
        <w:gridCol w:w="960"/>
        <w:gridCol w:w="960"/>
        <w:gridCol w:w="960"/>
        <w:gridCol w:w="960"/>
        <w:gridCol w:w="960"/>
      </w:tblGrid>
      <w:tr w:rsidR="00341D35" w:rsidRPr="00C940C0" w14:paraId="2494898E" w14:textId="77777777" w:rsidTr="008F4141">
        <w:trPr>
          <w:trHeight w:val="290"/>
        </w:trPr>
        <w:tc>
          <w:tcPr>
            <w:tcW w:w="1227" w:type="dxa"/>
            <w:tcBorders>
              <w:top w:val="single" w:sz="4" w:space="0" w:color="auto"/>
              <w:left w:val="single" w:sz="4" w:space="0" w:color="auto"/>
              <w:bottom w:val="single" w:sz="4" w:space="0" w:color="auto"/>
              <w:right w:val="single" w:sz="4" w:space="0" w:color="auto"/>
            </w:tcBorders>
            <w:noWrap/>
            <w:vAlign w:val="bottom"/>
            <w:hideMark/>
          </w:tcPr>
          <w:p w14:paraId="481A2352" w14:textId="77777777" w:rsidR="00341D35" w:rsidRPr="00C940C0" w:rsidRDefault="00341D35" w:rsidP="008F4141">
            <w:pPr>
              <w:spacing w:after="0" w:line="240" w:lineRule="auto"/>
              <w:rPr>
                <w:rFonts w:ascii="Arial" w:eastAsia="Times New Roman" w:hAnsi="Arial" w:cs="Arial"/>
                <w:b/>
                <w:bCs/>
                <w:sz w:val="20"/>
                <w:szCs w:val="20"/>
              </w:rPr>
            </w:pPr>
            <w:r w:rsidRPr="00C940C0">
              <w:rPr>
                <w:rFonts w:ascii="Arial" w:eastAsia="Times New Roman" w:hAnsi="Arial" w:cs="Arial"/>
                <w:b/>
                <w:bCs/>
                <w:sz w:val="20"/>
                <w:szCs w:val="20"/>
              </w:rPr>
              <w:t>Item</w:t>
            </w:r>
          </w:p>
        </w:tc>
        <w:tc>
          <w:tcPr>
            <w:tcW w:w="960" w:type="dxa"/>
            <w:tcBorders>
              <w:top w:val="single" w:sz="4" w:space="0" w:color="auto"/>
              <w:left w:val="nil"/>
              <w:bottom w:val="single" w:sz="4" w:space="0" w:color="auto"/>
              <w:right w:val="single" w:sz="4" w:space="0" w:color="auto"/>
            </w:tcBorders>
            <w:noWrap/>
            <w:hideMark/>
          </w:tcPr>
          <w:p w14:paraId="2DC9DF20" w14:textId="77777777" w:rsidR="00341D35" w:rsidRPr="00C940C0" w:rsidRDefault="00341D35" w:rsidP="008F4141">
            <w:pPr>
              <w:spacing w:after="0" w:line="240" w:lineRule="auto"/>
              <w:rPr>
                <w:rFonts w:ascii="Arial" w:eastAsia="Times New Roman" w:hAnsi="Arial" w:cs="Arial"/>
                <w:b/>
                <w:bCs/>
                <w:sz w:val="20"/>
                <w:szCs w:val="20"/>
              </w:rPr>
            </w:pPr>
            <w:r w:rsidRPr="00C940C0">
              <w:rPr>
                <w:rFonts w:ascii="Arial" w:eastAsia="Times New Roman" w:hAnsi="Arial" w:cs="Arial"/>
                <w:b/>
                <w:bCs/>
                <w:sz w:val="20"/>
                <w:szCs w:val="20"/>
              </w:rPr>
              <w:t>Factor 1</w:t>
            </w:r>
          </w:p>
        </w:tc>
        <w:tc>
          <w:tcPr>
            <w:tcW w:w="960" w:type="dxa"/>
            <w:tcBorders>
              <w:top w:val="single" w:sz="4" w:space="0" w:color="auto"/>
              <w:left w:val="nil"/>
              <w:bottom w:val="single" w:sz="4" w:space="0" w:color="auto"/>
              <w:right w:val="single" w:sz="4" w:space="0" w:color="auto"/>
            </w:tcBorders>
            <w:noWrap/>
            <w:vAlign w:val="bottom"/>
            <w:hideMark/>
          </w:tcPr>
          <w:p w14:paraId="34819C67" w14:textId="77777777" w:rsidR="00341D35" w:rsidRPr="00C940C0" w:rsidRDefault="00341D35" w:rsidP="008F4141">
            <w:pPr>
              <w:spacing w:after="0" w:line="240" w:lineRule="auto"/>
              <w:rPr>
                <w:rFonts w:ascii="Arial" w:eastAsia="Times New Roman" w:hAnsi="Arial" w:cs="Arial"/>
                <w:b/>
                <w:bCs/>
                <w:sz w:val="20"/>
                <w:szCs w:val="20"/>
              </w:rPr>
            </w:pPr>
            <w:r w:rsidRPr="00C940C0">
              <w:rPr>
                <w:rFonts w:ascii="Arial" w:eastAsia="Times New Roman" w:hAnsi="Arial" w:cs="Arial"/>
                <w:b/>
                <w:bCs/>
                <w:sz w:val="20"/>
                <w:szCs w:val="20"/>
              </w:rPr>
              <w:t>Factor 2</w:t>
            </w:r>
          </w:p>
          <w:p w14:paraId="6B59E3B9" w14:textId="77777777" w:rsidR="00341D35" w:rsidRPr="00C940C0" w:rsidRDefault="00341D35" w:rsidP="008F4141">
            <w:pPr>
              <w:spacing w:after="0" w:line="240" w:lineRule="auto"/>
              <w:rPr>
                <w:rFonts w:ascii="Arial" w:eastAsia="Times New Roman" w:hAnsi="Arial" w:cs="Arial"/>
                <w:b/>
                <w:bCs/>
                <w:i/>
                <w:iCs/>
                <w:sz w:val="20"/>
                <w:szCs w:val="20"/>
              </w:rPr>
            </w:pPr>
          </w:p>
        </w:tc>
        <w:tc>
          <w:tcPr>
            <w:tcW w:w="960" w:type="dxa"/>
            <w:tcBorders>
              <w:top w:val="single" w:sz="4" w:space="0" w:color="auto"/>
              <w:left w:val="nil"/>
              <w:bottom w:val="single" w:sz="4" w:space="0" w:color="auto"/>
              <w:right w:val="single" w:sz="4" w:space="0" w:color="auto"/>
            </w:tcBorders>
            <w:noWrap/>
            <w:vAlign w:val="bottom"/>
            <w:hideMark/>
          </w:tcPr>
          <w:p w14:paraId="728214E8" w14:textId="77777777" w:rsidR="00341D35" w:rsidRPr="00C940C0" w:rsidRDefault="00341D35" w:rsidP="008F4141">
            <w:pPr>
              <w:spacing w:after="0" w:line="240" w:lineRule="auto"/>
              <w:rPr>
                <w:rFonts w:ascii="Arial" w:eastAsia="Times New Roman" w:hAnsi="Arial" w:cs="Arial"/>
                <w:b/>
                <w:bCs/>
                <w:sz w:val="20"/>
                <w:szCs w:val="20"/>
              </w:rPr>
            </w:pPr>
            <w:r w:rsidRPr="00C940C0">
              <w:rPr>
                <w:rFonts w:ascii="Arial" w:eastAsia="Times New Roman" w:hAnsi="Arial" w:cs="Arial"/>
                <w:b/>
                <w:bCs/>
                <w:sz w:val="20"/>
                <w:szCs w:val="20"/>
              </w:rPr>
              <w:t>Factor 3</w:t>
            </w:r>
          </w:p>
          <w:p w14:paraId="03690D48" w14:textId="77777777" w:rsidR="00341D35" w:rsidRPr="00C940C0" w:rsidRDefault="00341D35" w:rsidP="008F4141">
            <w:pPr>
              <w:spacing w:after="0" w:line="240" w:lineRule="auto"/>
              <w:rPr>
                <w:rFonts w:ascii="Arial" w:eastAsia="Times New Roman" w:hAnsi="Arial" w:cs="Arial"/>
                <w:b/>
                <w:bCs/>
                <w:i/>
                <w:iCs/>
                <w:sz w:val="20"/>
                <w:szCs w:val="20"/>
              </w:rPr>
            </w:pPr>
          </w:p>
        </w:tc>
        <w:tc>
          <w:tcPr>
            <w:tcW w:w="960" w:type="dxa"/>
            <w:tcBorders>
              <w:top w:val="single" w:sz="4" w:space="0" w:color="auto"/>
              <w:left w:val="nil"/>
              <w:bottom w:val="single" w:sz="4" w:space="0" w:color="auto"/>
              <w:right w:val="single" w:sz="4" w:space="0" w:color="auto"/>
            </w:tcBorders>
            <w:noWrap/>
            <w:vAlign w:val="bottom"/>
            <w:hideMark/>
          </w:tcPr>
          <w:p w14:paraId="702F4684" w14:textId="77777777" w:rsidR="00341D35" w:rsidRPr="00C940C0" w:rsidRDefault="00341D35" w:rsidP="008F4141">
            <w:pPr>
              <w:spacing w:after="0" w:line="240" w:lineRule="auto"/>
              <w:rPr>
                <w:rFonts w:ascii="Arial" w:eastAsia="Times New Roman" w:hAnsi="Arial" w:cs="Arial"/>
                <w:b/>
                <w:bCs/>
                <w:sz w:val="20"/>
                <w:szCs w:val="20"/>
              </w:rPr>
            </w:pPr>
            <w:r w:rsidRPr="00C940C0">
              <w:rPr>
                <w:rFonts w:ascii="Arial" w:eastAsia="Times New Roman" w:hAnsi="Arial" w:cs="Arial"/>
                <w:b/>
                <w:bCs/>
                <w:sz w:val="20"/>
                <w:szCs w:val="20"/>
              </w:rPr>
              <w:t>Factor 4</w:t>
            </w:r>
          </w:p>
          <w:p w14:paraId="60B11B1B" w14:textId="77777777" w:rsidR="00341D35" w:rsidRPr="00C940C0" w:rsidRDefault="00341D35" w:rsidP="008F4141">
            <w:pPr>
              <w:spacing w:after="0" w:line="240" w:lineRule="auto"/>
              <w:rPr>
                <w:rFonts w:ascii="Arial" w:eastAsia="Times New Roman" w:hAnsi="Arial" w:cs="Arial"/>
                <w:b/>
                <w:bCs/>
                <w:sz w:val="20"/>
                <w:szCs w:val="20"/>
              </w:rPr>
            </w:pPr>
          </w:p>
        </w:tc>
        <w:tc>
          <w:tcPr>
            <w:tcW w:w="960" w:type="dxa"/>
            <w:tcBorders>
              <w:top w:val="single" w:sz="4" w:space="0" w:color="auto"/>
              <w:left w:val="nil"/>
              <w:bottom w:val="single" w:sz="4" w:space="0" w:color="auto"/>
              <w:right w:val="single" w:sz="4" w:space="0" w:color="auto"/>
            </w:tcBorders>
            <w:noWrap/>
            <w:hideMark/>
          </w:tcPr>
          <w:p w14:paraId="0569BD0B" w14:textId="77777777" w:rsidR="00341D35" w:rsidRPr="00C940C0" w:rsidRDefault="00341D35" w:rsidP="008F4141">
            <w:pPr>
              <w:spacing w:after="0" w:line="240" w:lineRule="auto"/>
              <w:rPr>
                <w:rFonts w:ascii="Arial" w:eastAsia="Times New Roman" w:hAnsi="Arial" w:cs="Arial"/>
                <w:b/>
                <w:bCs/>
                <w:sz w:val="20"/>
                <w:szCs w:val="20"/>
              </w:rPr>
            </w:pPr>
            <w:r w:rsidRPr="00C940C0">
              <w:rPr>
                <w:rFonts w:ascii="Arial" w:eastAsia="Times New Roman" w:hAnsi="Arial" w:cs="Arial"/>
                <w:b/>
                <w:bCs/>
                <w:sz w:val="20"/>
                <w:szCs w:val="20"/>
              </w:rPr>
              <w:t>Factor 5</w:t>
            </w:r>
          </w:p>
        </w:tc>
        <w:tc>
          <w:tcPr>
            <w:tcW w:w="960" w:type="dxa"/>
            <w:tcBorders>
              <w:top w:val="single" w:sz="4" w:space="0" w:color="auto"/>
              <w:left w:val="nil"/>
              <w:bottom w:val="single" w:sz="4" w:space="0" w:color="auto"/>
              <w:right w:val="single" w:sz="4" w:space="0" w:color="auto"/>
            </w:tcBorders>
            <w:noWrap/>
            <w:vAlign w:val="bottom"/>
            <w:hideMark/>
          </w:tcPr>
          <w:p w14:paraId="4486077E" w14:textId="77777777" w:rsidR="00341D35" w:rsidRPr="00C940C0" w:rsidRDefault="00341D35" w:rsidP="008F4141">
            <w:pPr>
              <w:spacing w:after="0" w:line="240" w:lineRule="auto"/>
              <w:rPr>
                <w:rFonts w:ascii="Arial" w:eastAsia="Times New Roman" w:hAnsi="Arial" w:cs="Arial"/>
                <w:b/>
                <w:bCs/>
                <w:sz w:val="20"/>
                <w:szCs w:val="20"/>
              </w:rPr>
            </w:pPr>
            <w:r w:rsidRPr="00C940C0">
              <w:rPr>
                <w:rFonts w:ascii="Arial" w:eastAsia="Times New Roman" w:hAnsi="Arial" w:cs="Arial"/>
                <w:b/>
                <w:bCs/>
                <w:sz w:val="20"/>
                <w:szCs w:val="20"/>
              </w:rPr>
              <w:t>Factor 6</w:t>
            </w:r>
          </w:p>
          <w:p w14:paraId="64DA44F6" w14:textId="77777777" w:rsidR="00341D35" w:rsidRPr="00C940C0" w:rsidRDefault="00341D35" w:rsidP="008F4141">
            <w:pPr>
              <w:spacing w:after="0" w:line="240" w:lineRule="auto"/>
              <w:rPr>
                <w:rFonts w:ascii="Arial" w:eastAsia="Times New Roman" w:hAnsi="Arial" w:cs="Arial"/>
                <w:b/>
                <w:bCs/>
                <w:i/>
                <w:iCs/>
                <w:sz w:val="20"/>
                <w:szCs w:val="20"/>
              </w:rPr>
            </w:pPr>
          </w:p>
        </w:tc>
      </w:tr>
      <w:tr w:rsidR="00341D35" w:rsidRPr="00C940C0" w14:paraId="7607FAB0"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716DCD8C"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1. Lacked energy</w:t>
            </w:r>
          </w:p>
        </w:tc>
        <w:tc>
          <w:tcPr>
            <w:tcW w:w="960" w:type="dxa"/>
            <w:tcBorders>
              <w:top w:val="nil"/>
              <w:left w:val="nil"/>
              <w:bottom w:val="single" w:sz="4" w:space="0" w:color="auto"/>
              <w:right w:val="single" w:sz="4" w:space="0" w:color="auto"/>
            </w:tcBorders>
            <w:noWrap/>
            <w:vAlign w:val="bottom"/>
            <w:hideMark/>
          </w:tcPr>
          <w:p w14:paraId="1C73603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single" w:sz="4" w:space="0" w:color="auto"/>
              <w:right w:val="single" w:sz="4" w:space="0" w:color="auto"/>
            </w:tcBorders>
            <w:noWrap/>
            <w:vAlign w:val="bottom"/>
            <w:hideMark/>
          </w:tcPr>
          <w:p w14:paraId="113E9DE9"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single" w:sz="4" w:space="0" w:color="auto"/>
              <w:right w:val="single" w:sz="4" w:space="0" w:color="auto"/>
            </w:tcBorders>
            <w:noWrap/>
            <w:vAlign w:val="bottom"/>
            <w:hideMark/>
          </w:tcPr>
          <w:p w14:paraId="2A3CA027"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0.53</w:t>
            </w:r>
          </w:p>
        </w:tc>
        <w:tc>
          <w:tcPr>
            <w:tcW w:w="960" w:type="dxa"/>
            <w:tcBorders>
              <w:top w:val="nil"/>
              <w:left w:val="nil"/>
              <w:bottom w:val="single" w:sz="4" w:space="0" w:color="auto"/>
              <w:right w:val="single" w:sz="4" w:space="0" w:color="auto"/>
            </w:tcBorders>
            <w:noWrap/>
            <w:vAlign w:val="bottom"/>
            <w:hideMark/>
          </w:tcPr>
          <w:p w14:paraId="72D8CDF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0.11</w:t>
            </w:r>
          </w:p>
        </w:tc>
        <w:tc>
          <w:tcPr>
            <w:tcW w:w="960" w:type="dxa"/>
            <w:tcBorders>
              <w:top w:val="nil"/>
              <w:left w:val="nil"/>
              <w:bottom w:val="single" w:sz="4" w:space="0" w:color="auto"/>
              <w:right w:val="single" w:sz="4" w:space="0" w:color="auto"/>
            </w:tcBorders>
            <w:noWrap/>
            <w:vAlign w:val="bottom"/>
            <w:hideMark/>
          </w:tcPr>
          <w:p w14:paraId="02622F63"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single" w:sz="4" w:space="0" w:color="auto"/>
              <w:right w:val="single" w:sz="4" w:space="0" w:color="auto"/>
            </w:tcBorders>
            <w:noWrap/>
            <w:vAlign w:val="bottom"/>
            <w:hideMark/>
          </w:tcPr>
          <w:p w14:paraId="0BC0945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-0.05</w:t>
            </w:r>
          </w:p>
        </w:tc>
      </w:tr>
      <w:tr w:rsidR="00341D35" w:rsidRPr="00C940C0" w14:paraId="73A6FECF"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2B293966"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 Watch closely for new symptoms</w:t>
            </w:r>
          </w:p>
        </w:tc>
        <w:tc>
          <w:tcPr>
            <w:tcW w:w="960" w:type="dxa"/>
            <w:tcBorders>
              <w:top w:val="nil"/>
              <w:left w:val="nil"/>
              <w:bottom w:val="single" w:sz="4" w:space="0" w:color="auto"/>
              <w:right w:val="single" w:sz="4" w:space="0" w:color="auto"/>
            </w:tcBorders>
            <w:noWrap/>
            <w:vAlign w:val="bottom"/>
            <w:hideMark/>
          </w:tcPr>
          <w:p w14:paraId="678BD857"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0.36</w:t>
            </w:r>
          </w:p>
        </w:tc>
        <w:tc>
          <w:tcPr>
            <w:tcW w:w="960" w:type="dxa"/>
            <w:tcBorders>
              <w:top w:val="nil"/>
              <w:left w:val="nil"/>
              <w:bottom w:val="single" w:sz="4" w:space="0" w:color="auto"/>
              <w:right w:val="single" w:sz="4" w:space="0" w:color="auto"/>
            </w:tcBorders>
            <w:noWrap/>
            <w:vAlign w:val="bottom"/>
            <w:hideMark/>
          </w:tcPr>
          <w:p w14:paraId="7AF77D1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-0.28</w:t>
            </w:r>
          </w:p>
        </w:tc>
        <w:tc>
          <w:tcPr>
            <w:tcW w:w="960" w:type="dxa"/>
            <w:tcBorders>
              <w:top w:val="nil"/>
              <w:left w:val="nil"/>
              <w:bottom w:val="single" w:sz="4" w:space="0" w:color="auto"/>
              <w:right w:val="single" w:sz="4" w:space="0" w:color="auto"/>
            </w:tcBorders>
            <w:noWrap/>
            <w:vAlign w:val="bottom"/>
            <w:hideMark/>
          </w:tcPr>
          <w:p w14:paraId="03869C0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0.18</w:t>
            </w:r>
          </w:p>
        </w:tc>
        <w:tc>
          <w:tcPr>
            <w:tcW w:w="960" w:type="dxa"/>
            <w:tcBorders>
              <w:top w:val="nil"/>
              <w:left w:val="nil"/>
              <w:bottom w:val="single" w:sz="4" w:space="0" w:color="auto"/>
              <w:right w:val="single" w:sz="4" w:space="0" w:color="auto"/>
            </w:tcBorders>
            <w:noWrap/>
            <w:vAlign w:val="bottom"/>
            <w:hideMark/>
          </w:tcPr>
          <w:p w14:paraId="5E1C3C5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7C449FB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0.19</w:t>
            </w:r>
          </w:p>
        </w:tc>
        <w:tc>
          <w:tcPr>
            <w:tcW w:w="960" w:type="dxa"/>
            <w:tcBorders>
              <w:top w:val="nil"/>
              <w:left w:val="nil"/>
              <w:bottom w:val="single" w:sz="4" w:space="0" w:color="auto"/>
              <w:right w:val="single" w:sz="4" w:space="0" w:color="auto"/>
            </w:tcBorders>
            <w:noWrap/>
            <w:vAlign w:val="bottom"/>
            <w:hideMark/>
          </w:tcPr>
          <w:p w14:paraId="6FB0FB5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0.00</w:t>
            </w:r>
          </w:p>
        </w:tc>
      </w:tr>
      <w:tr w:rsidR="00341D35" w:rsidRPr="00C940C0" w14:paraId="3060CC2B"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688A530B"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 Mobility</w:t>
            </w:r>
          </w:p>
        </w:tc>
        <w:tc>
          <w:tcPr>
            <w:tcW w:w="960" w:type="dxa"/>
            <w:tcBorders>
              <w:top w:val="nil"/>
              <w:left w:val="nil"/>
              <w:bottom w:val="single" w:sz="4" w:space="0" w:color="auto"/>
              <w:right w:val="single" w:sz="4" w:space="0" w:color="auto"/>
            </w:tcBorders>
            <w:noWrap/>
            <w:vAlign w:val="bottom"/>
            <w:hideMark/>
          </w:tcPr>
          <w:p w14:paraId="1DA0B2F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-0.12</w:t>
            </w:r>
          </w:p>
        </w:tc>
        <w:tc>
          <w:tcPr>
            <w:tcW w:w="960" w:type="dxa"/>
            <w:tcBorders>
              <w:top w:val="nil"/>
              <w:left w:val="nil"/>
              <w:bottom w:val="single" w:sz="4" w:space="0" w:color="auto"/>
              <w:right w:val="single" w:sz="4" w:space="0" w:color="auto"/>
            </w:tcBorders>
            <w:noWrap/>
            <w:vAlign w:val="bottom"/>
            <w:hideMark/>
          </w:tcPr>
          <w:p w14:paraId="38FEDC7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-0.10</w:t>
            </w:r>
          </w:p>
        </w:tc>
        <w:tc>
          <w:tcPr>
            <w:tcW w:w="960" w:type="dxa"/>
            <w:tcBorders>
              <w:top w:val="nil"/>
              <w:left w:val="nil"/>
              <w:bottom w:val="single" w:sz="4" w:space="0" w:color="auto"/>
              <w:right w:val="single" w:sz="4" w:space="0" w:color="auto"/>
            </w:tcBorders>
            <w:noWrap/>
            <w:vAlign w:val="bottom"/>
            <w:hideMark/>
          </w:tcPr>
          <w:p w14:paraId="245C8B30"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0.84</w:t>
            </w:r>
          </w:p>
        </w:tc>
        <w:tc>
          <w:tcPr>
            <w:tcW w:w="960" w:type="dxa"/>
            <w:tcBorders>
              <w:top w:val="nil"/>
              <w:left w:val="nil"/>
              <w:bottom w:val="single" w:sz="4" w:space="0" w:color="auto"/>
              <w:right w:val="single" w:sz="4" w:space="0" w:color="auto"/>
            </w:tcBorders>
            <w:noWrap/>
            <w:vAlign w:val="bottom"/>
            <w:hideMark/>
          </w:tcPr>
          <w:p w14:paraId="0D546EA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-0.15</w:t>
            </w:r>
          </w:p>
        </w:tc>
        <w:tc>
          <w:tcPr>
            <w:tcW w:w="960" w:type="dxa"/>
            <w:tcBorders>
              <w:top w:val="nil"/>
              <w:left w:val="nil"/>
              <w:bottom w:val="single" w:sz="4" w:space="0" w:color="auto"/>
              <w:right w:val="single" w:sz="4" w:space="0" w:color="auto"/>
            </w:tcBorders>
            <w:noWrap/>
            <w:vAlign w:val="bottom"/>
            <w:hideMark/>
          </w:tcPr>
          <w:p w14:paraId="7B24E72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single" w:sz="4" w:space="0" w:color="auto"/>
              <w:right w:val="single" w:sz="4" w:space="0" w:color="auto"/>
            </w:tcBorders>
            <w:noWrap/>
            <w:vAlign w:val="bottom"/>
            <w:hideMark/>
          </w:tcPr>
          <w:p w14:paraId="51C5E7F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r>
      <w:tr w:rsidR="00341D35" w:rsidRPr="00C940C0" w14:paraId="7E512E89"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0C855482"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4. Social activities</w:t>
            </w:r>
          </w:p>
        </w:tc>
        <w:tc>
          <w:tcPr>
            <w:tcW w:w="960" w:type="dxa"/>
            <w:tcBorders>
              <w:top w:val="nil"/>
              <w:left w:val="nil"/>
              <w:bottom w:val="single" w:sz="4" w:space="0" w:color="auto"/>
              <w:right w:val="single" w:sz="4" w:space="0" w:color="auto"/>
            </w:tcBorders>
            <w:noWrap/>
            <w:vAlign w:val="bottom"/>
            <w:hideMark/>
          </w:tcPr>
          <w:p w14:paraId="7207AC4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2B68403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59732D9B"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0.62</w:t>
            </w:r>
          </w:p>
        </w:tc>
        <w:tc>
          <w:tcPr>
            <w:tcW w:w="960" w:type="dxa"/>
            <w:tcBorders>
              <w:top w:val="nil"/>
              <w:left w:val="nil"/>
              <w:bottom w:val="single" w:sz="4" w:space="0" w:color="auto"/>
              <w:right w:val="single" w:sz="4" w:space="0" w:color="auto"/>
            </w:tcBorders>
            <w:noWrap/>
            <w:vAlign w:val="bottom"/>
            <w:hideMark/>
          </w:tcPr>
          <w:p w14:paraId="32A967AE"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27FB45EB"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6DB61BB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0.07</w:t>
            </w:r>
          </w:p>
        </w:tc>
      </w:tr>
      <w:tr w:rsidR="00341D35" w:rsidRPr="00C940C0" w14:paraId="21A108C3"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0B734ADD"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5. Isolated from friends</w:t>
            </w:r>
          </w:p>
        </w:tc>
        <w:tc>
          <w:tcPr>
            <w:tcW w:w="960" w:type="dxa"/>
            <w:tcBorders>
              <w:top w:val="nil"/>
              <w:left w:val="nil"/>
              <w:bottom w:val="single" w:sz="4" w:space="0" w:color="auto"/>
              <w:right w:val="single" w:sz="4" w:space="0" w:color="auto"/>
            </w:tcBorders>
            <w:noWrap/>
            <w:vAlign w:val="bottom"/>
            <w:hideMark/>
          </w:tcPr>
          <w:p w14:paraId="610BB4F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192A0F7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0.07</w:t>
            </w:r>
          </w:p>
        </w:tc>
        <w:tc>
          <w:tcPr>
            <w:tcW w:w="960" w:type="dxa"/>
            <w:tcBorders>
              <w:top w:val="nil"/>
              <w:left w:val="nil"/>
              <w:bottom w:val="single" w:sz="4" w:space="0" w:color="auto"/>
              <w:right w:val="single" w:sz="4" w:space="0" w:color="auto"/>
            </w:tcBorders>
            <w:noWrap/>
            <w:vAlign w:val="bottom"/>
            <w:hideMark/>
          </w:tcPr>
          <w:p w14:paraId="7D9F463A"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0.49</w:t>
            </w:r>
          </w:p>
        </w:tc>
        <w:tc>
          <w:tcPr>
            <w:tcW w:w="960" w:type="dxa"/>
            <w:tcBorders>
              <w:top w:val="nil"/>
              <w:left w:val="nil"/>
              <w:bottom w:val="single" w:sz="4" w:space="0" w:color="auto"/>
              <w:right w:val="single" w:sz="4" w:space="0" w:color="auto"/>
            </w:tcBorders>
            <w:noWrap/>
            <w:vAlign w:val="bottom"/>
            <w:hideMark/>
          </w:tcPr>
          <w:p w14:paraId="625619A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0.13</w:t>
            </w:r>
          </w:p>
        </w:tc>
        <w:tc>
          <w:tcPr>
            <w:tcW w:w="960" w:type="dxa"/>
            <w:tcBorders>
              <w:top w:val="nil"/>
              <w:left w:val="nil"/>
              <w:bottom w:val="single" w:sz="4" w:space="0" w:color="auto"/>
              <w:right w:val="single" w:sz="4" w:space="0" w:color="auto"/>
            </w:tcBorders>
            <w:noWrap/>
            <w:vAlign w:val="bottom"/>
            <w:hideMark/>
          </w:tcPr>
          <w:p w14:paraId="1C22FBCE"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0522C30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0.13</w:t>
            </w:r>
          </w:p>
        </w:tc>
      </w:tr>
      <w:tr w:rsidR="00341D35" w:rsidRPr="00C940C0" w14:paraId="334F4669"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39D9E82C" w14:textId="77777777" w:rsidR="00341D35" w:rsidRPr="00C940C0" w:rsidRDefault="00341D35" w:rsidP="008F4141">
            <w:pPr>
              <w:spacing w:after="0" w:line="240" w:lineRule="auto"/>
              <w:rPr>
                <w:rFonts w:ascii="Arial" w:eastAsia="Times New Roman" w:hAnsi="Arial" w:cs="Arial"/>
                <w:sz w:val="20"/>
                <w:szCs w:val="20"/>
                <w:highlight w:val="yellow"/>
              </w:rPr>
            </w:pPr>
            <w:r w:rsidRPr="00C940C0">
              <w:rPr>
                <w:rFonts w:ascii="Arial" w:eastAsia="Times New Roman" w:hAnsi="Arial" w:cs="Arial"/>
                <w:sz w:val="20"/>
                <w:szCs w:val="20"/>
              </w:rPr>
              <w:t>6. Worry people will treat you differently</w:t>
            </w:r>
          </w:p>
        </w:tc>
        <w:tc>
          <w:tcPr>
            <w:tcW w:w="960" w:type="dxa"/>
            <w:tcBorders>
              <w:top w:val="nil"/>
              <w:left w:val="nil"/>
              <w:bottom w:val="single" w:sz="4" w:space="0" w:color="auto"/>
              <w:right w:val="single" w:sz="4" w:space="0" w:color="auto"/>
            </w:tcBorders>
            <w:noWrap/>
            <w:vAlign w:val="bottom"/>
            <w:hideMark/>
          </w:tcPr>
          <w:p w14:paraId="77ACB6D3"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0.28</w:t>
            </w:r>
          </w:p>
        </w:tc>
        <w:tc>
          <w:tcPr>
            <w:tcW w:w="960" w:type="dxa"/>
            <w:tcBorders>
              <w:top w:val="nil"/>
              <w:left w:val="nil"/>
              <w:bottom w:val="single" w:sz="4" w:space="0" w:color="auto"/>
              <w:right w:val="single" w:sz="4" w:space="0" w:color="auto"/>
            </w:tcBorders>
            <w:noWrap/>
            <w:vAlign w:val="bottom"/>
            <w:hideMark/>
          </w:tcPr>
          <w:p w14:paraId="37EEAA80"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0.07</w:t>
            </w:r>
          </w:p>
        </w:tc>
        <w:tc>
          <w:tcPr>
            <w:tcW w:w="960" w:type="dxa"/>
            <w:tcBorders>
              <w:top w:val="nil"/>
              <w:left w:val="nil"/>
              <w:bottom w:val="single" w:sz="4" w:space="0" w:color="auto"/>
              <w:right w:val="single" w:sz="4" w:space="0" w:color="auto"/>
            </w:tcBorders>
            <w:noWrap/>
            <w:vAlign w:val="bottom"/>
            <w:hideMark/>
          </w:tcPr>
          <w:p w14:paraId="5A0FAF10"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0.28</w:t>
            </w:r>
          </w:p>
        </w:tc>
        <w:tc>
          <w:tcPr>
            <w:tcW w:w="960" w:type="dxa"/>
            <w:tcBorders>
              <w:top w:val="nil"/>
              <w:left w:val="nil"/>
              <w:bottom w:val="single" w:sz="4" w:space="0" w:color="auto"/>
              <w:right w:val="single" w:sz="4" w:space="0" w:color="auto"/>
            </w:tcBorders>
            <w:noWrap/>
            <w:vAlign w:val="bottom"/>
            <w:hideMark/>
          </w:tcPr>
          <w:p w14:paraId="26BBEC5B"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0.16</w:t>
            </w:r>
          </w:p>
        </w:tc>
        <w:tc>
          <w:tcPr>
            <w:tcW w:w="960" w:type="dxa"/>
            <w:tcBorders>
              <w:top w:val="nil"/>
              <w:left w:val="nil"/>
              <w:bottom w:val="single" w:sz="4" w:space="0" w:color="auto"/>
              <w:right w:val="single" w:sz="4" w:space="0" w:color="auto"/>
            </w:tcBorders>
            <w:noWrap/>
            <w:vAlign w:val="bottom"/>
            <w:hideMark/>
          </w:tcPr>
          <w:p w14:paraId="126715FC"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-0.20</w:t>
            </w:r>
          </w:p>
        </w:tc>
        <w:tc>
          <w:tcPr>
            <w:tcW w:w="960" w:type="dxa"/>
            <w:tcBorders>
              <w:top w:val="nil"/>
              <w:left w:val="nil"/>
              <w:bottom w:val="single" w:sz="4" w:space="0" w:color="auto"/>
              <w:right w:val="single" w:sz="4" w:space="0" w:color="auto"/>
            </w:tcBorders>
            <w:noWrap/>
            <w:vAlign w:val="bottom"/>
            <w:hideMark/>
          </w:tcPr>
          <w:p w14:paraId="17C31D7F"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-0.12</w:t>
            </w:r>
          </w:p>
        </w:tc>
      </w:tr>
      <w:tr w:rsidR="00341D35" w:rsidRPr="00C940C0" w14:paraId="348ED500"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034D099B"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7. Bored</w:t>
            </w:r>
          </w:p>
        </w:tc>
        <w:tc>
          <w:tcPr>
            <w:tcW w:w="960" w:type="dxa"/>
            <w:tcBorders>
              <w:top w:val="nil"/>
              <w:left w:val="nil"/>
              <w:bottom w:val="single" w:sz="4" w:space="0" w:color="auto"/>
              <w:right w:val="single" w:sz="4" w:space="0" w:color="auto"/>
            </w:tcBorders>
            <w:noWrap/>
            <w:vAlign w:val="bottom"/>
            <w:hideMark/>
          </w:tcPr>
          <w:p w14:paraId="3D76428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7CE2BF8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0.07</w:t>
            </w:r>
          </w:p>
        </w:tc>
        <w:tc>
          <w:tcPr>
            <w:tcW w:w="960" w:type="dxa"/>
            <w:tcBorders>
              <w:top w:val="nil"/>
              <w:left w:val="nil"/>
              <w:bottom w:val="single" w:sz="4" w:space="0" w:color="auto"/>
              <w:right w:val="single" w:sz="4" w:space="0" w:color="auto"/>
            </w:tcBorders>
            <w:noWrap/>
            <w:vAlign w:val="bottom"/>
            <w:hideMark/>
          </w:tcPr>
          <w:p w14:paraId="21DAC5B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0.71</w:t>
            </w:r>
          </w:p>
        </w:tc>
        <w:tc>
          <w:tcPr>
            <w:tcW w:w="960" w:type="dxa"/>
            <w:tcBorders>
              <w:top w:val="nil"/>
              <w:left w:val="nil"/>
              <w:bottom w:val="single" w:sz="4" w:space="0" w:color="auto"/>
              <w:right w:val="single" w:sz="4" w:space="0" w:color="auto"/>
            </w:tcBorders>
            <w:noWrap/>
            <w:vAlign w:val="bottom"/>
            <w:hideMark/>
          </w:tcPr>
          <w:p w14:paraId="60E0848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204A0B7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53A6797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-0.21</w:t>
            </w:r>
          </w:p>
        </w:tc>
      </w:tr>
      <w:tr w:rsidR="00341D35" w:rsidRPr="00C940C0" w14:paraId="3A082519"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668E23C2"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8. Stressed</w:t>
            </w:r>
          </w:p>
        </w:tc>
        <w:tc>
          <w:tcPr>
            <w:tcW w:w="960" w:type="dxa"/>
            <w:tcBorders>
              <w:top w:val="nil"/>
              <w:left w:val="nil"/>
              <w:bottom w:val="single" w:sz="4" w:space="0" w:color="auto"/>
              <w:right w:val="single" w:sz="4" w:space="0" w:color="auto"/>
            </w:tcBorders>
            <w:noWrap/>
            <w:vAlign w:val="bottom"/>
            <w:hideMark/>
          </w:tcPr>
          <w:p w14:paraId="75FEC39B"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0.43</w:t>
            </w:r>
          </w:p>
        </w:tc>
        <w:tc>
          <w:tcPr>
            <w:tcW w:w="960" w:type="dxa"/>
            <w:tcBorders>
              <w:top w:val="nil"/>
              <w:left w:val="nil"/>
              <w:bottom w:val="single" w:sz="4" w:space="0" w:color="auto"/>
              <w:right w:val="single" w:sz="4" w:space="0" w:color="auto"/>
            </w:tcBorders>
            <w:noWrap/>
            <w:vAlign w:val="bottom"/>
            <w:hideMark/>
          </w:tcPr>
          <w:p w14:paraId="49A3145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1050DB6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0.31</w:t>
            </w:r>
          </w:p>
        </w:tc>
        <w:tc>
          <w:tcPr>
            <w:tcW w:w="960" w:type="dxa"/>
            <w:tcBorders>
              <w:top w:val="nil"/>
              <w:left w:val="nil"/>
              <w:bottom w:val="single" w:sz="4" w:space="0" w:color="auto"/>
              <w:right w:val="single" w:sz="4" w:space="0" w:color="auto"/>
            </w:tcBorders>
            <w:noWrap/>
            <w:vAlign w:val="bottom"/>
            <w:hideMark/>
          </w:tcPr>
          <w:p w14:paraId="08FE9B73"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0.15</w:t>
            </w:r>
          </w:p>
        </w:tc>
        <w:tc>
          <w:tcPr>
            <w:tcW w:w="960" w:type="dxa"/>
            <w:tcBorders>
              <w:top w:val="nil"/>
              <w:left w:val="nil"/>
              <w:bottom w:val="single" w:sz="4" w:space="0" w:color="auto"/>
              <w:right w:val="single" w:sz="4" w:space="0" w:color="auto"/>
            </w:tcBorders>
            <w:noWrap/>
            <w:vAlign w:val="bottom"/>
            <w:hideMark/>
          </w:tcPr>
          <w:p w14:paraId="2A9E3CC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single" w:sz="4" w:space="0" w:color="auto"/>
              <w:right w:val="single" w:sz="4" w:space="0" w:color="auto"/>
            </w:tcBorders>
            <w:noWrap/>
            <w:vAlign w:val="bottom"/>
            <w:hideMark/>
          </w:tcPr>
          <w:p w14:paraId="138D97E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-0.09</w:t>
            </w:r>
          </w:p>
        </w:tc>
      </w:tr>
      <w:tr w:rsidR="00341D35" w:rsidRPr="00C940C0" w14:paraId="6A37925F"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6583F6D0"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9. Long periods thinking about disease</w:t>
            </w:r>
          </w:p>
        </w:tc>
        <w:tc>
          <w:tcPr>
            <w:tcW w:w="960" w:type="dxa"/>
            <w:tcBorders>
              <w:top w:val="nil"/>
              <w:left w:val="nil"/>
              <w:bottom w:val="single" w:sz="4" w:space="0" w:color="auto"/>
              <w:right w:val="single" w:sz="4" w:space="0" w:color="auto"/>
            </w:tcBorders>
            <w:noWrap/>
            <w:vAlign w:val="bottom"/>
            <w:hideMark/>
          </w:tcPr>
          <w:p w14:paraId="12A07563"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0.73</w:t>
            </w:r>
          </w:p>
        </w:tc>
        <w:tc>
          <w:tcPr>
            <w:tcW w:w="960" w:type="dxa"/>
            <w:tcBorders>
              <w:top w:val="nil"/>
              <w:left w:val="nil"/>
              <w:bottom w:val="single" w:sz="4" w:space="0" w:color="auto"/>
              <w:right w:val="single" w:sz="4" w:space="0" w:color="auto"/>
            </w:tcBorders>
            <w:noWrap/>
            <w:vAlign w:val="bottom"/>
            <w:hideMark/>
          </w:tcPr>
          <w:p w14:paraId="30C4190E"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6E01E98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0.17</w:t>
            </w:r>
          </w:p>
        </w:tc>
        <w:tc>
          <w:tcPr>
            <w:tcW w:w="960" w:type="dxa"/>
            <w:tcBorders>
              <w:top w:val="nil"/>
              <w:left w:val="nil"/>
              <w:bottom w:val="single" w:sz="4" w:space="0" w:color="auto"/>
              <w:right w:val="single" w:sz="4" w:space="0" w:color="auto"/>
            </w:tcBorders>
            <w:noWrap/>
            <w:vAlign w:val="bottom"/>
            <w:hideMark/>
          </w:tcPr>
          <w:p w14:paraId="5A67D54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5C6DCF5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0.11</w:t>
            </w:r>
          </w:p>
        </w:tc>
        <w:tc>
          <w:tcPr>
            <w:tcW w:w="960" w:type="dxa"/>
            <w:tcBorders>
              <w:top w:val="nil"/>
              <w:left w:val="nil"/>
              <w:bottom w:val="single" w:sz="4" w:space="0" w:color="auto"/>
              <w:right w:val="single" w:sz="4" w:space="0" w:color="auto"/>
            </w:tcBorders>
            <w:noWrap/>
            <w:vAlign w:val="bottom"/>
            <w:hideMark/>
          </w:tcPr>
          <w:p w14:paraId="7BB858E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-0.13</w:t>
            </w:r>
          </w:p>
        </w:tc>
      </w:tr>
      <w:tr w:rsidR="00341D35" w:rsidRPr="00C940C0" w14:paraId="1C5C20F4"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70F73B79"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10. Worry about health in the future</w:t>
            </w:r>
          </w:p>
        </w:tc>
        <w:tc>
          <w:tcPr>
            <w:tcW w:w="960" w:type="dxa"/>
            <w:tcBorders>
              <w:top w:val="nil"/>
              <w:left w:val="nil"/>
              <w:bottom w:val="single" w:sz="4" w:space="0" w:color="auto"/>
              <w:right w:val="single" w:sz="4" w:space="0" w:color="auto"/>
            </w:tcBorders>
            <w:noWrap/>
            <w:vAlign w:val="bottom"/>
            <w:hideMark/>
          </w:tcPr>
          <w:p w14:paraId="57B17F8D"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0.70</w:t>
            </w:r>
          </w:p>
        </w:tc>
        <w:tc>
          <w:tcPr>
            <w:tcW w:w="960" w:type="dxa"/>
            <w:tcBorders>
              <w:top w:val="nil"/>
              <w:left w:val="nil"/>
              <w:bottom w:val="single" w:sz="4" w:space="0" w:color="auto"/>
              <w:right w:val="single" w:sz="4" w:space="0" w:color="auto"/>
            </w:tcBorders>
            <w:noWrap/>
            <w:vAlign w:val="bottom"/>
            <w:hideMark/>
          </w:tcPr>
          <w:p w14:paraId="4F7721F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285E96C3"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0.13</w:t>
            </w:r>
          </w:p>
        </w:tc>
        <w:tc>
          <w:tcPr>
            <w:tcW w:w="960" w:type="dxa"/>
            <w:tcBorders>
              <w:top w:val="nil"/>
              <w:left w:val="nil"/>
              <w:bottom w:val="single" w:sz="4" w:space="0" w:color="auto"/>
              <w:right w:val="single" w:sz="4" w:space="0" w:color="auto"/>
            </w:tcBorders>
            <w:noWrap/>
            <w:vAlign w:val="bottom"/>
            <w:hideMark/>
          </w:tcPr>
          <w:p w14:paraId="4FCA79C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25AD9C7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0.22</w:t>
            </w:r>
          </w:p>
        </w:tc>
        <w:tc>
          <w:tcPr>
            <w:tcW w:w="960" w:type="dxa"/>
            <w:tcBorders>
              <w:top w:val="nil"/>
              <w:left w:val="nil"/>
              <w:bottom w:val="single" w:sz="4" w:space="0" w:color="auto"/>
              <w:right w:val="single" w:sz="4" w:space="0" w:color="auto"/>
            </w:tcBorders>
            <w:noWrap/>
            <w:vAlign w:val="bottom"/>
            <w:hideMark/>
          </w:tcPr>
          <w:p w14:paraId="105808F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r>
      <w:tr w:rsidR="00341D35" w:rsidRPr="00C940C0" w14:paraId="5A38EAC8"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1568FFD8"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11. Worry about dying</w:t>
            </w:r>
          </w:p>
        </w:tc>
        <w:tc>
          <w:tcPr>
            <w:tcW w:w="960" w:type="dxa"/>
            <w:tcBorders>
              <w:top w:val="nil"/>
              <w:left w:val="nil"/>
              <w:bottom w:val="single" w:sz="4" w:space="0" w:color="auto"/>
              <w:right w:val="single" w:sz="4" w:space="0" w:color="auto"/>
            </w:tcBorders>
            <w:noWrap/>
            <w:vAlign w:val="bottom"/>
            <w:hideMark/>
          </w:tcPr>
          <w:p w14:paraId="782BB4B7"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0.59</w:t>
            </w:r>
          </w:p>
        </w:tc>
        <w:tc>
          <w:tcPr>
            <w:tcW w:w="960" w:type="dxa"/>
            <w:tcBorders>
              <w:top w:val="nil"/>
              <w:left w:val="nil"/>
              <w:bottom w:val="single" w:sz="4" w:space="0" w:color="auto"/>
              <w:right w:val="single" w:sz="4" w:space="0" w:color="auto"/>
            </w:tcBorders>
            <w:noWrap/>
            <w:vAlign w:val="bottom"/>
            <w:hideMark/>
          </w:tcPr>
          <w:p w14:paraId="3FC0D9F9"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single" w:sz="4" w:space="0" w:color="auto"/>
              <w:right w:val="single" w:sz="4" w:space="0" w:color="auto"/>
            </w:tcBorders>
            <w:noWrap/>
            <w:vAlign w:val="bottom"/>
            <w:hideMark/>
          </w:tcPr>
          <w:p w14:paraId="64770B4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0.00</w:t>
            </w:r>
          </w:p>
        </w:tc>
        <w:tc>
          <w:tcPr>
            <w:tcW w:w="960" w:type="dxa"/>
            <w:tcBorders>
              <w:top w:val="nil"/>
              <w:left w:val="nil"/>
              <w:bottom w:val="single" w:sz="4" w:space="0" w:color="auto"/>
              <w:right w:val="single" w:sz="4" w:space="0" w:color="auto"/>
            </w:tcBorders>
            <w:noWrap/>
            <w:vAlign w:val="bottom"/>
            <w:hideMark/>
          </w:tcPr>
          <w:p w14:paraId="45F8C39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0.16</w:t>
            </w:r>
          </w:p>
        </w:tc>
        <w:tc>
          <w:tcPr>
            <w:tcW w:w="960" w:type="dxa"/>
            <w:tcBorders>
              <w:top w:val="nil"/>
              <w:left w:val="nil"/>
              <w:bottom w:val="single" w:sz="4" w:space="0" w:color="auto"/>
              <w:right w:val="single" w:sz="4" w:space="0" w:color="auto"/>
            </w:tcBorders>
            <w:noWrap/>
            <w:vAlign w:val="bottom"/>
            <w:hideMark/>
          </w:tcPr>
          <w:p w14:paraId="73744A0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0.28</w:t>
            </w:r>
          </w:p>
        </w:tc>
        <w:tc>
          <w:tcPr>
            <w:tcW w:w="960" w:type="dxa"/>
            <w:tcBorders>
              <w:top w:val="nil"/>
              <w:left w:val="nil"/>
              <w:bottom w:val="single" w:sz="4" w:space="0" w:color="auto"/>
              <w:right w:val="single" w:sz="4" w:space="0" w:color="auto"/>
            </w:tcBorders>
            <w:noWrap/>
            <w:vAlign w:val="bottom"/>
            <w:hideMark/>
          </w:tcPr>
          <w:p w14:paraId="4F49B88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r>
      <w:tr w:rsidR="00341D35" w:rsidRPr="00C940C0" w14:paraId="421F4C38"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5493EF65" w14:textId="77777777" w:rsidR="00341D35" w:rsidRPr="00C940C0" w:rsidRDefault="00341D35" w:rsidP="008F4141">
            <w:pPr>
              <w:spacing w:after="0" w:line="240" w:lineRule="auto"/>
              <w:rPr>
                <w:rFonts w:ascii="Arial" w:eastAsia="Times New Roman" w:hAnsi="Arial" w:cs="Arial"/>
                <w:sz w:val="20"/>
                <w:szCs w:val="20"/>
                <w:highlight w:val="yellow"/>
              </w:rPr>
            </w:pPr>
            <w:r w:rsidRPr="00C940C0">
              <w:rPr>
                <w:rFonts w:ascii="Arial" w:eastAsia="Times New Roman" w:hAnsi="Arial" w:cs="Arial"/>
                <w:sz w:val="20"/>
                <w:szCs w:val="20"/>
              </w:rPr>
              <w:t>12. Worry about getting infections</w:t>
            </w:r>
          </w:p>
        </w:tc>
        <w:tc>
          <w:tcPr>
            <w:tcW w:w="960" w:type="dxa"/>
            <w:tcBorders>
              <w:top w:val="nil"/>
              <w:left w:val="nil"/>
              <w:bottom w:val="single" w:sz="4" w:space="0" w:color="auto"/>
              <w:right w:val="single" w:sz="4" w:space="0" w:color="auto"/>
            </w:tcBorders>
            <w:noWrap/>
            <w:vAlign w:val="bottom"/>
            <w:hideMark/>
          </w:tcPr>
          <w:p w14:paraId="4A53CF61"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0.13</w:t>
            </w:r>
          </w:p>
        </w:tc>
        <w:tc>
          <w:tcPr>
            <w:tcW w:w="960" w:type="dxa"/>
            <w:tcBorders>
              <w:top w:val="nil"/>
              <w:left w:val="nil"/>
              <w:bottom w:val="single" w:sz="4" w:space="0" w:color="auto"/>
              <w:right w:val="single" w:sz="4" w:space="0" w:color="auto"/>
            </w:tcBorders>
            <w:noWrap/>
            <w:vAlign w:val="bottom"/>
            <w:hideMark/>
          </w:tcPr>
          <w:p w14:paraId="0C47A657"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-0.16</w:t>
            </w:r>
          </w:p>
        </w:tc>
        <w:tc>
          <w:tcPr>
            <w:tcW w:w="960" w:type="dxa"/>
            <w:tcBorders>
              <w:top w:val="nil"/>
              <w:left w:val="nil"/>
              <w:bottom w:val="single" w:sz="4" w:space="0" w:color="auto"/>
              <w:right w:val="single" w:sz="4" w:space="0" w:color="auto"/>
            </w:tcBorders>
            <w:noWrap/>
            <w:vAlign w:val="bottom"/>
            <w:hideMark/>
          </w:tcPr>
          <w:p w14:paraId="33C512E0"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0.19</w:t>
            </w:r>
          </w:p>
        </w:tc>
        <w:tc>
          <w:tcPr>
            <w:tcW w:w="960" w:type="dxa"/>
            <w:tcBorders>
              <w:top w:val="nil"/>
              <w:left w:val="nil"/>
              <w:bottom w:val="single" w:sz="4" w:space="0" w:color="auto"/>
              <w:right w:val="single" w:sz="4" w:space="0" w:color="auto"/>
            </w:tcBorders>
            <w:noWrap/>
            <w:vAlign w:val="bottom"/>
            <w:hideMark/>
          </w:tcPr>
          <w:p w14:paraId="2A71E8DA"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0.24</w:t>
            </w:r>
          </w:p>
        </w:tc>
        <w:tc>
          <w:tcPr>
            <w:tcW w:w="960" w:type="dxa"/>
            <w:tcBorders>
              <w:top w:val="nil"/>
              <w:left w:val="nil"/>
              <w:bottom w:val="single" w:sz="4" w:space="0" w:color="auto"/>
              <w:right w:val="single" w:sz="4" w:space="0" w:color="auto"/>
            </w:tcBorders>
            <w:noWrap/>
            <w:vAlign w:val="bottom"/>
            <w:hideMark/>
          </w:tcPr>
          <w:p w14:paraId="6EFEC5FD"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0.02</w:t>
            </w:r>
          </w:p>
        </w:tc>
        <w:tc>
          <w:tcPr>
            <w:tcW w:w="960" w:type="dxa"/>
            <w:tcBorders>
              <w:top w:val="nil"/>
              <w:left w:val="nil"/>
              <w:bottom w:val="single" w:sz="4" w:space="0" w:color="auto"/>
              <w:right w:val="single" w:sz="4" w:space="0" w:color="auto"/>
            </w:tcBorders>
            <w:noWrap/>
            <w:vAlign w:val="bottom"/>
            <w:hideMark/>
          </w:tcPr>
          <w:p w14:paraId="3EFE7019"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0.08</w:t>
            </w:r>
          </w:p>
        </w:tc>
      </w:tr>
      <w:tr w:rsidR="00341D35" w:rsidRPr="00C940C0" w14:paraId="07451FD3"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45BBD1B7"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13. Restricted in food and drink</w:t>
            </w:r>
          </w:p>
        </w:tc>
        <w:tc>
          <w:tcPr>
            <w:tcW w:w="960" w:type="dxa"/>
            <w:tcBorders>
              <w:top w:val="nil"/>
              <w:left w:val="nil"/>
              <w:bottom w:val="single" w:sz="4" w:space="0" w:color="auto"/>
              <w:right w:val="single" w:sz="4" w:space="0" w:color="auto"/>
            </w:tcBorders>
            <w:noWrap/>
            <w:vAlign w:val="bottom"/>
            <w:hideMark/>
          </w:tcPr>
          <w:p w14:paraId="51693D5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-0.10</w:t>
            </w:r>
          </w:p>
        </w:tc>
        <w:tc>
          <w:tcPr>
            <w:tcW w:w="960" w:type="dxa"/>
            <w:tcBorders>
              <w:top w:val="nil"/>
              <w:left w:val="nil"/>
              <w:bottom w:val="single" w:sz="4" w:space="0" w:color="auto"/>
              <w:right w:val="single" w:sz="4" w:space="0" w:color="auto"/>
            </w:tcBorders>
            <w:noWrap/>
            <w:vAlign w:val="bottom"/>
            <w:hideMark/>
          </w:tcPr>
          <w:p w14:paraId="4D63D12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095ACF9C"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0.35</w:t>
            </w:r>
          </w:p>
        </w:tc>
        <w:tc>
          <w:tcPr>
            <w:tcW w:w="960" w:type="dxa"/>
            <w:tcBorders>
              <w:top w:val="nil"/>
              <w:left w:val="nil"/>
              <w:bottom w:val="single" w:sz="4" w:space="0" w:color="auto"/>
              <w:right w:val="single" w:sz="4" w:space="0" w:color="auto"/>
            </w:tcBorders>
            <w:noWrap/>
            <w:vAlign w:val="bottom"/>
            <w:hideMark/>
          </w:tcPr>
          <w:p w14:paraId="7BDB475E"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0.26</w:t>
            </w:r>
          </w:p>
        </w:tc>
        <w:tc>
          <w:tcPr>
            <w:tcW w:w="960" w:type="dxa"/>
            <w:tcBorders>
              <w:top w:val="nil"/>
              <w:left w:val="nil"/>
              <w:bottom w:val="single" w:sz="4" w:space="0" w:color="auto"/>
              <w:right w:val="single" w:sz="4" w:space="0" w:color="auto"/>
            </w:tcBorders>
            <w:noWrap/>
            <w:vAlign w:val="bottom"/>
            <w:hideMark/>
          </w:tcPr>
          <w:p w14:paraId="264DEE1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-0.12</w:t>
            </w:r>
          </w:p>
        </w:tc>
        <w:tc>
          <w:tcPr>
            <w:tcW w:w="960" w:type="dxa"/>
            <w:tcBorders>
              <w:top w:val="nil"/>
              <w:left w:val="nil"/>
              <w:bottom w:val="single" w:sz="4" w:space="0" w:color="auto"/>
              <w:right w:val="single" w:sz="4" w:space="0" w:color="auto"/>
            </w:tcBorders>
            <w:noWrap/>
            <w:vAlign w:val="bottom"/>
            <w:hideMark/>
          </w:tcPr>
          <w:p w14:paraId="16B3B57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0.15</w:t>
            </w:r>
          </w:p>
        </w:tc>
      </w:tr>
      <w:tr w:rsidR="00341D35" w:rsidRPr="00C940C0" w14:paraId="4381E082"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01E29EB9"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lastRenderedPageBreak/>
              <w:t>14. Family negatively affected</w:t>
            </w:r>
          </w:p>
        </w:tc>
        <w:tc>
          <w:tcPr>
            <w:tcW w:w="960" w:type="dxa"/>
            <w:tcBorders>
              <w:top w:val="nil"/>
              <w:left w:val="nil"/>
              <w:bottom w:val="single" w:sz="4" w:space="0" w:color="auto"/>
              <w:right w:val="single" w:sz="4" w:space="0" w:color="auto"/>
            </w:tcBorders>
            <w:noWrap/>
            <w:vAlign w:val="bottom"/>
            <w:hideMark/>
          </w:tcPr>
          <w:p w14:paraId="6DEFD41B"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-0.22</w:t>
            </w:r>
          </w:p>
        </w:tc>
        <w:tc>
          <w:tcPr>
            <w:tcW w:w="960" w:type="dxa"/>
            <w:tcBorders>
              <w:top w:val="nil"/>
              <w:left w:val="nil"/>
              <w:bottom w:val="single" w:sz="4" w:space="0" w:color="auto"/>
              <w:right w:val="single" w:sz="4" w:space="0" w:color="auto"/>
            </w:tcBorders>
            <w:noWrap/>
            <w:vAlign w:val="bottom"/>
            <w:hideMark/>
          </w:tcPr>
          <w:p w14:paraId="24A8F2CB"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00771E3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0.27</w:t>
            </w:r>
          </w:p>
        </w:tc>
        <w:tc>
          <w:tcPr>
            <w:tcW w:w="960" w:type="dxa"/>
            <w:tcBorders>
              <w:top w:val="nil"/>
              <w:left w:val="nil"/>
              <w:bottom w:val="single" w:sz="4" w:space="0" w:color="auto"/>
              <w:right w:val="single" w:sz="4" w:space="0" w:color="auto"/>
            </w:tcBorders>
            <w:noWrap/>
            <w:vAlign w:val="bottom"/>
            <w:hideMark/>
          </w:tcPr>
          <w:p w14:paraId="74CE7D2A"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0.79</w:t>
            </w:r>
          </w:p>
        </w:tc>
        <w:tc>
          <w:tcPr>
            <w:tcW w:w="960" w:type="dxa"/>
            <w:tcBorders>
              <w:top w:val="nil"/>
              <w:left w:val="nil"/>
              <w:bottom w:val="single" w:sz="4" w:space="0" w:color="auto"/>
              <w:right w:val="single" w:sz="4" w:space="0" w:color="auto"/>
            </w:tcBorders>
            <w:noWrap/>
            <w:vAlign w:val="bottom"/>
            <w:hideMark/>
          </w:tcPr>
          <w:p w14:paraId="30A4B10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3927B61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r>
      <w:tr w:rsidR="00341D35" w:rsidRPr="00C940C0" w14:paraId="5900C10C"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688EA5A1"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15. Friends negatively affected</w:t>
            </w:r>
          </w:p>
        </w:tc>
        <w:tc>
          <w:tcPr>
            <w:tcW w:w="960" w:type="dxa"/>
            <w:tcBorders>
              <w:top w:val="nil"/>
              <w:left w:val="nil"/>
              <w:bottom w:val="single" w:sz="4" w:space="0" w:color="auto"/>
              <w:right w:val="single" w:sz="4" w:space="0" w:color="auto"/>
            </w:tcBorders>
            <w:noWrap/>
            <w:vAlign w:val="bottom"/>
            <w:hideMark/>
          </w:tcPr>
          <w:p w14:paraId="4374F97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-0.05</w:t>
            </w:r>
          </w:p>
        </w:tc>
        <w:tc>
          <w:tcPr>
            <w:tcW w:w="960" w:type="dxa"/>
            <w:tcBorders>
              <w:top w:val="nil"/>
              <w:left w:val="nil"/>
              <w:bottom w:val="single" w:sz="4" w:space="0" w:color="auto"/>
              <w:right w:val="single" w:sz="4" w:space="0" w:color="auto"/>
            </w:tcBorders>
            <w:noWrap/>
            <w:vAlign w:val="bottom"/>
            <w:hideMark/>
          </w:tcPr>
          <w:p w14:paraId="79940EBE"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4006832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54E2AAB6"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0.91</w:t>
            </w:r>
          </w:p>
        </w:tc>
        <w:tc>
          <w:tcPr>
            <w:tcW w:w="960" w:type="dxa"/>
            <w:tcBorders>
              <w:top w:val="nil"/>
              <w:left w:val="nil"/>
              <w:bottom w:val="single" w:sz="4" w:space="0" w:color="auto"/>
              <w:right w:val="single" w:sz="4" w:space="0" w:color="auto"/>
            </w:tcBorders>
            <w:noWrap/>
            <w:vAlign w:val="bottom"/>
            <w:hideMark/>
          </w:tcPr>
          <w:p w14:paraId="16BBFAC3"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448FBADE"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0.09</w:t>
            </w:r>
          </w:p>
        </w:tc>
      </w:tr>
      <w:tr w:rsidR="00341D35" w:rsidRPr="00C940C0" w14:paraId="03105C2E"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0CFAC081"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16. Worry about changing career plans</w:t>
            </w:r>
          </w:p>
        </w:tc>
        <w:tc>
          <w:tcPr>
            <w:tcW w:w="960" w:type="dxa"/>
            <w:tcBorders>
              <w:top w:val="nil"/>
              <w:left w:val="nil"/>
              <w:bottom w:val="single" w:sz="4" w:space="0" w:color="auto"/>
              <w:right w:val="single" w:sz="4" w:space="0" w:color="auto"/>
            </w:tcBorders>
            <w:noWrap/>
            <w:vAlign w:val="bottom"/>
            <w:hideMark/>
          </w:tcPr>
          <w:p w14:paraId="0AB7D1D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0.14</w:t>
            </w:r>
          </w:p>
        </w:tc>
        <w:tc>
          <w:tcPr>
            <w:tcW w:w="960" w:type="dxa"/>
            <w:tcBorders>
              <w:top w:val="nil"/>
              <w:left w:val="nil"/>
              <w:bottom w:val="single" w:sz="4" w:space="0" w:color="auto"/>
              <w:right w:val="single" w:sz="4" w:space="0" w:color="auto"/>
            </w:tcBorders>
            <w:noWrap/>
            <w:vAlign w:val="bottom"/>
            <w:hideMark/>
          </w:tcPr>
          <w:p w14:paraId="48FA92D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4FE09C4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-0.17</w:t>
            </w:r>
          </w:p>
        </w:tc>
        <w:tc>
          <w:tcPr>
            <w:tcW w:w="960" w:type="dxa"/>
            <w:tcBorders>
              <w:top w:val="nil"/>
              <w:left w:val="nil"/>
              <w:bottom w:val="single" w:sz="4" w:space="0" w:color="auto"/>
              <w:right w:val="single" w:sz="4" w:space="0" w:color="auto"/>
            </w:tcBorders>
            <w:noWrap/>
            <w:vAlign w:val="bottom"/>
            <w:hideMark/>
          </w:tcPr>
          <w:p w14:paraId="76D8E70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0.09</w:t>
            </w:r>
          </w:p>
        </w:tc>
        <w:tc>
          <w:tcPr>
            <w:tcW w:w="960" w:type="dxa"/>
            <w:tcBorders>
              <w:top w:val="nil"/>
              <w:left w:val="nil"/>
              <w:bottom w:val="single" w:sz="4" w:space="0" w:color="auto"/>
              <w:right w:val="single" w:sz="4" w:space="0" w:color="auto"/>
            </w:tcBorders>
            <w:noWrap/>
            <w:vAlign w:val="bottom"/>
            <w:hideMark/>
          </w:tcPr>
          <w:p w14:paraId="7A24B69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0.11</w:t>
            </w:r>
          </w:p>
        </w:tc>
        <w:tc>
          <w:tcPr>
            <w:tcW w:w="960" w:type="dxa"/>
            <w:tcBorders>
              <w:top w:val="nil"/>
              <w:left w:val="nil"/>
              <w:bottom w:val="single" w:sz="4" w:space="0" w:color="auto"/>
              <w:right w:val="single" w:sz="4" w:space="0" w:color="auto"/>
            </w:tcBorders>
            <w:noWrap/>
            <w:vAlign w:val="bottom"/>
            <w:hideMark/>
          </w:tcPr>
          <w:p w14:paraId="6D7D82D0"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0.67</w:t>
            </w:r>
          </w:p>
        </w:tc>
      </w:tr>
      <w:tr w:rsidR="00341D35" w:rsidRPr="00C940C0" w14:paraId="3D9B27C5"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25ACF281"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 xml:space="preserve">17. Problems making </w:t>
            </w:r>
            <w:proofErr w:type="gramStart"/>
            <w:r w:rsidRPr="00C940C0">
              <w:rPr>
                <w:rFonts w:ascii="Arial" w:eastAsia="Times New Roman" w:hAnsi="Arial" w:cs="Arial"/>
                <w:sz w:val="20"/>
                <w:szCs w:val="20"/>
              </w:rPr>
              <w:t>plans for the future</w:t>
            </w:r>
            <w:proofErr w:type="gramEnd"/>
          </w:p>
        </w:tc>
        <w:tc>
          <w:tcPr>
            <w:tcW w:w="960" w:type="dxa"/>
            <w:tcBorders>
              <w:top w:val="nil"/>
              <w:left w:val="nil"/>
              <w:bottom w:val="single" w:sz="4" w:space="0" w:color="auto"/>
              <w:right w:val="single" w:sz="4" w:space="0" w:color="auto"/>
            </w:tcBorders>
            <w:noWrap/>
            <w:vAlign w:val="bottom"/>
            <w:hideMark/>
          </w:tcPr>
          <w:p w14:paraId="76E015A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0.13</w:t>
            </w:r>
          </w:p>
        </w:tc>
        <w:tc>
          <w:tcPr>
            <w:tcW w:w="960" w:type="dxa"/>
            <w:tcBorders>
              <w:top w:val="nil"/>
              <w:left w:val="nil"/>
              <w:bottom w:val="single" w:sz="4" w:space="0" w:color="auto"/>
              <w:right w:val="single" w:sz="4" w:space="0" w:color="auto"/>
            </w:tcBorders>
            <w:noWrap/>
            <w:vAlign w:val="bottom"/>
            <w:hideMark/>
          </w:tcPr>
          <w:p w14:paraId="0DAABF5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6A7C58FB"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0.07</w:t>
            </w:r>
          </w:p>
        </w:tc>
        <w:tc>
          <w:tcPr>
            <w:tcW w:w="960" w:type="dxa"/>
            <w:tcBorders>
              <w:top w:val="nil"/>
              <w:left w:val="nil"/>
              <w:bottom w:val="single" w:sz="4" w:space="0" w:color="auto"/>
              <w:right w:val="single" w:sz="4" w:space="0" w:color="auto"/>
            </w:tcBorders>
            <w:noWrap/>
            <w:vAlign w:val="bottom"/>
            <w:hideMark/>
          </w:tcPr>
          <w:p w14:paraId="3F6E7B3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0C7A95C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0.16</w:t>
            </w:r>
          </w:p>
        </w:tc>
        <w:tc>
          <w:tcPr>
            <w:tcW w:w="960" w:type="dxa"/>
            <w:tcBorders>
              <w:top w:val="nil"/>
              <w:left w:val="nil"/>
              <w:bottom w:val="single" w:sz="4" w:space="0" w:color="auto"/>
              <w:right w:val="single" w:sz="4" w:space="0" w:color="auto"/>
            </w:tcBorders>
            <w:noWrap/>
            <w:vAlign w:val="bottom"/>
            <w:hideMark/>
          </w:tcPr>
          <w:p w14:paraId="55D092C3"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0.78</w:t>
            </w:r>
          </w:p>
        </w:tc>
      </w:tr>
      <w:tr w:rsidR="00341D35" w:rsidRPr="00C940C0" w14:paraId="3049C836"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04517DBF"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18. Dependent on others</w:t>
            </w:r>
          </w:p>
        </w:tc>
        <w:tc>
          <w:tcPr>
            <w:tcW w:w="960" w:type="dxa"/>
            <w:tcBorders>
              <w:top w:val="nil"/>
              <w:left w:val="nil"/>
              <w:bottom w:val="single" w:sz="4" w:space="0" w:color="auto"/>
              <w:right w:val="single" w:sz="4" w:space="0" w:color="auto"/>
            </w:tcBorders>
            <w:noWrap/>
            <w:vAlign w:val="bottom"/>
            <w:hideMark/>
          </w:tcPr>
          <w:p w14:paraId="4551BF4F"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0.35</w:t>
            </w:r>
          </w:p>
        </w:tc>
        <w:tc>
          <w:tcPr>
            <w:tcW w:w="960" w:type="dxa"/>
            <w:tcBorders>
              <w:top w:val="nil"/>
              <w:left w:val="nil"/>
              <w:bottom w:val="single" w:sz="4" w:space="0" w:color="auto"/>
              <w:right w:val="single" w:sz="4" w:space="0" w:color="auto"/>
            </w:tcBorders>
            <w:noWrap/>
            <w:vAlign w:val="bottom"/>
            <w:hideMark/>
          </w:tcPr>
          <w:p w14:paraId="6C25190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-0.10</w:t>
            </w:r>
          </w:p>
        </w:tc>
        <w:tc>
          <w:tcPr>
            <w:tcW w:w="960" w:type="dxa"/>
            <w:tcBorders>
              <w:top w:val="nil"/>
              <w:left w:val="nil"/>
              <w:bottom w:val="single" w:sz="4" w:space="0" w:color="auto"/>
              <w:right w:val="single" w:sz="4" w:space="0" w:color="auto"/>
            </w:tcBorders>
            <w:noWrap/>
            <w:vAlign w:val="bottom"/>
            <w:hideMark/>
          </w:tcPr>
          <w:p w14:paraId="663D3D5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0.27</w:t>
            </w:r>
          </w:p>
        </w:tc>
        <w:tc>
          <w:tcPr>
            <w:tcW w:w="960" w:type="dxa"/>
            <w:tcBorders>
              <w:top w:val="nil"/>
              <w:left w:val="nil"/>
              <w:bottom w:val="single" w:sz="4" w:space="0" w:color="auto"/>
              <w:right w:val="single" w:sz="4" w:space="0" w:color="auto"/>
            </w:tcBorders>
            <w:noWrap/>
            <w:vAlign w:val="bottom"/>
            <w:hideMark/>
          </w:tcPr>
          <w:p w14:paraId="5667F85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-0.20</w:t>
            </w:r>
          </w:p>
        </w:tc>
        <w:tc>
          <w:tcPr>
            <w:tcW w:w="960" w:type="dxa"/>
            <w:tcBorders>
              <w:top w:val="nil"/>
              <w:left w:val="nil"/>
              <w:bottom w:val="single" w:sz="4" w:space="0" w:color="auto"/>
              <w:right w:val="single" w:sz="4" w:space="0" w:color="auto"/>
            </w:tcBorders>
            <w:noWrap/>
            <w:vAlign w:val="bottom"/>
            <w:hideMark/>
          </w:tcPr>
          <w:p w14:paraId="6DAE2BF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4DD99C3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0.13</w:t>
            </w:r>
          </w:p>
        </w:tc>
      </w:tr>
      <w:tr w:rsidR="00341D35" w:rsidRPr="00C940C0" w14:paraId="51BCCE63" w14:textId="77777777" w:rsidTr="008F4141">
        <w:trPr>
          <w:trHeight w:val="290"/>
        </w:trPr>
        <w:tc>
          <w:tcPr>
            <w:tcW w:w="1227" w:type="dxa"/>
            <w:tcBorders>
              <w:top w:val="nil"/>
              <w:left w:val="single" w:sz="4" w:space="0" w:color="auto"/>
              <w:bottom w:val="single" w:sz="4" w:space="0" w:color="auto"/>
              <w:right w:val="single" w:sz="4" w:space="0" w:color="auto"/>
            </w:tcBorders>
            <w:noWrap/>
          </w:tcPr>
          <w:p w14:paraId="1992933D"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19. Loss of friends</w:t>
            </w:r>
          </w:p>
        </w:tc>
        <w:tc>
          <w:tcPr>
            <w:tcW w:w="960" w:type="dxa"/>
            <w:tcBorders>
              <w:top w:val="nil"/>
              <w:left w:val="nil"/>
              <w:bottom w:val="single" w:sz="4" w:space="0" w:color="auto"/>
              <w:right w:val="single" w:sz="4" w:space="0" w:color="auto"/>
            </w:tcBorders>
            <w:noWrap/>
            <w:vAlign w:val="bottom"/>
          </w:tcPr>
          <w:p w14:paraId="272759E9"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hAnsi="Arial" w:cs="Arial"/>
                <w:sz w:val="20"/>
                <w:szCs w:val="20"/>
              </w:rPr>
              <w:t>-0.02</w:t>
            </w:r>
          </w:p>
        </w:tc>
        <w:tc>
          <w:tcPr>
            <w:tcW w:w="960" w:type="dxa"/>
            <w:tcBorders>
              <w:top w:val="nil"/>
              <w:left w:val="nil"/>
              <w:bottom w:val="single" w:sz="4" w:space="0" w:color="auto"/>
              <w:right w:val="single" w:sz="4" w:space="0" w:color="auto"/>
            </w:tcBorders>
            <w:noWrap/>
            <w:vAlign w:val="bottom"/>
          </w:tcPr>
          <w:p w14:paraId="2BB115D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hAnsi="Arial" w:cs="Arial"/>
                <w:sz w:val="20"/>
                <w:szCs w:val="20"/>
              </w:rPr>
              <w:t>-0.16</w:t>
            </w:r>
          </w:p>
        </w:tc>
        <w:tc>
          <w:tcPr>
            <w:tcW w:w="960" w:type="dxa"/>
            <w:tcBorders>
              <w:top w:val="nil"/>
              <w:left w:val="nil"/>
              <w:bottom w:val="single" w:sz="4" w:space="0" w:color="auto"/>
              <w:right w:val="single" w:sz="4" w:space="0" w:color="auto"/>
            </w:tcBorders>
            <w:noWrap/>
            <w:vAlign w:val="bottom"/>
          </w:tcPr>
          <w:p w14:paraId="439EA20E"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hAnsi="Arial" w:cs="Arial"/>
                <w:sz w:val="20"/>
                <w:szCs w:val="20"/>
              </w:rPr>
              <w:t>0.15</w:t>
            </w:r>
          </w:p>
        </w:tc>
        <w:tc>
          <w:tcPr>
            <w:tcW w:w="960" w:type="dxa"/>
            <w:tcBorders>
              <w:top w:val="nil"/>
              <w:left w:val="nil"/>
              <w:bottom w:val="single" w:sz="4" w:space="0" w:color="auto"/>
              <w:right w:val="single" w:sz="4" w:space="0" w:color="auto"/>
            </w:tcBorders>
            <w:noWrap/>
            <w:vAlign w:val="bottom"/>
          </w:tcPr>
          <w:p w14:paraId="37BBD69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hAnsi="Arial" w:cs="Arial"/>
                <w:sz w:val="20"/>
                <w:szCs w:val="20"/>
              </w:rPr>
              <w:t>0.3</w:t>
            </w:r>
          </w:p>
        </w:tc>
        <w:tc>
          <w:tcPr>
            <w:tcW w:w="960" w:type="dxa"/>
            <w:tcBorders>
              <w:top w:val="nil"/>
              <w:left w:val="nil"/>
              <w:bottom w:val="single" w:sz="4" w:space="0" w:color="auto"/>
              <w:right w:val="single" w:sz="4" w:space="0" w:color="auto"/>
            </w:tcBorders>
            <w:noWrap/>
            <w:vAlign w:val="bottom"/>
          </w:tcPr>
          <w:p w14:paraId="3C24411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hAnsi="Arial" w:cs="Arial"/>
                <w:sz w:val="20"/>
                <w:szCs w:val="20"/>
              </w:rPr>
              <w:t>-0.13</w:t>
            </w:r>
          </w:p>
        </w:tc>
        <w:tc>
          <w:tcPr>
            <w:tcW w:w="960" w:type="dxa"/>
            <w:tcBorders>
              <w:top w:val="nil"/>
              <w:left w:val="nil"/>
              <w:bottom w:val="single" w:sz="4" w:space="0" w:color="auto"/>
              <w:right w:val="single" w:sz="4" w:space="0" w:color="auto"/>
            </w:tcBorders>
            <w:noWrap/>
            <w:vAlign w:val="bottom"/>
          </w:tcPr>
          <w:p w14:paraId="55E1C7D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hAnsi="Arial" w:cs="Arial"/>
                <w:sz w:val="20"/>
                <w:szCs w:val="20"/>
              </w:rPr>
              <w:t>-0.06</w:t>
            </w:r>
          </w:p>
        </w:tc>
      </w:tr>
      <w:tr w:rsidR="00341D35" w:rsidRPr="00C940C0" w14:paraId="77767287"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53467DC9" w14:textId="77777777" w:rsidR="00341D35" w:rsidRPr="00C940C0" w:rsidRDefault="00341D35" w:rsidP="008F4141">
            <w:pPr>
              <w:spacing w:after="0" w:line="240" w:lineRule="auto"/>
              <w:rPr>
                <w:rFonts w:ascii="Arial" w:eastAsia="Times New Roman" w:hAnsi="Arial" w:cs="Arial"/>
                <w:sz w:val="20"/>
                <w:szCs w:val="20"/>
                <w:highlight w:val="yellow"/>
              </w:rPr>
            </w:pPr>
            <w:r w:rsidRPr="00C940C0">
              <w:rPr>
                <w:rFonts w:ascii="Arial" w:eastAsia="Times New Roman" w:hAnsi="Arial" w:cs="Arial"/>
                <w:sz w:val="20"/>
                <w:szCs w:val="20"/>
              </w:rPr>
              <w:t>20. Romantic life negatively affected</w:t>
            </w:r>
          </w:p>
        </w:tc>
        <w:tc>
          <w:tcPr>
            <w:tcW w:w="960" w:type="dxa"/>
            <w:tcBorders>
              <w:top w:val="nil"/>
              <w:left w:val="nil"/>
              <w:bottom w:val="single" w:sz="4" w:space="0" w:color="auto"/>
              <w:right w:val="single" w:sz="4" w:space="0" w:color="auto"/>
            </w:tcBorders>
            <w:noWrap/>
            <w:vAlign w:val="bottom"/>
            <w:hideMark/>
          </w:tcPr>
          <w:p w14:paraId="52546F58"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0.32</w:t>
            </w:r>
          </w:p>
        </w:tc>
        <w:tc>
          <w:tcPr>
            <w:tcW w:w="960" w:type="dxa"/>
            <w:tcBorders>
              <w:top w:val="nil"/>
              <w:left w:val="nil"/>
              <w:bottom w:val="single" w:sz="4" w:space="0" w:color="auto"/>
              <w:right w:val="single" w:sz="4" w:space="0" w:color="auto"/>
            </w:tcBorders>
            <w:noWrap/>
            <w:vAlign w:val="bottom"/>
            <w:hideMark/>
          </w:tcPr>
          <w:p w14:paraId="0C406F52"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-0.02</w:t>
            </w:r>
          </w:p>
        </w:tc>
        <w:tc>
          <w:tcPr>
            <w:tcW w:w="960" w:type="dxa"/>
            <w:tcBorders>
              <w:top w:val="nil"/>
              <w:left w:val="nil"/>
              <w:bottom w:val="single" w:sz="4" w:space="0" w:color="auto"/>
              <w:right w:val="single" w:sz="4" w:space="0" w:color="auto"/>
            </w:tcBorders>
            <w:noWrap/>
            <w:vAlign w:val="bottom"/>
            <w:hideMark/>
          </w:tcPr>
          <w:p w14:paraId="1EFB42EE"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-0.01</w:t>
            </w:r>
          </w:p>
        </w:tc>
        <w:tc>
          <w:tcPr>
            <w:tcW w:w="960" w:type="dxa"/>
            <w:tcBorders>
              <w:top w:val="nil"/>
              <w:left w:val="nil"/>
              <w:bottom w:val="single" w:sz="4" w:space="0" w:color="auto"/>
              <w:right w:val="single" w:sz="4" w:space="0" w:color="auto"/>
            </w:tcBorders>
            <w:noWrap/>
            <w:vAlign w:val="bottom"/>
            <w:hideMark/>
          </w:tcPr>
          <w:p w14:paraId="28436966"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-0.05</w:t>
            </w:r>
          </w:p>
        </w:tc>
        <w:tc>
          <w:tcPr>
            <w:tcW w:w="960" w:type="dxa"/>
            <w:tcBorders>
              <w:top w:val="nil"/>
              <w:left w:val="nil"/>
              <w:bottom w:val="single" w:sz="4" w:space="0" w:color="auto"/>
              <w:right w:val="single" w:sz="4" w:space="0" w:color="auto"/>
            </w:tcBorders>
            <w:noWrap/>
            <w:vAlign w:val="bottom"/>
            <w:hideMark/>
          </w:tcPr>
          <w:p w14:paraId="3D2F25BA" w14:textId="77777777" w:rsidR="00341D35" w:rsidRPr="00C940C0" w:rsidRDefault="00341D35" w:rsidP="008F4141">
            <w:pPr>
              <w:spacing w:after="0" w:line="240" w:lineRule="auto"/>
              <w:jc w:val="center"/>
              <w:rPr>
                <w:rFonts w:ascii="Arial" w:eastAsia="Times New Roman" w:hAnsi="Arial" w:cs="Arial"/>
                <w:b/>
                <w:bCs/>
                <w:sz w:val="20"/>
                <w:szCs w:val="20"/>
                <w:highlight w:val="yellow"/>
              </w:rPr>
            </w:pPr>
            <w:r w:rsidRPr="00C940C0">
              <w:rPr>
                <w:rFonts w:ascii="Arial" w:eastAsia="Times New Roman" w:hAnsi="Arial" w:cs="Arial"/>
                <w:b/>
                <w:bCs/>
                <w:sz w:val="20"/>
                <w:szCs w:val="20"/>
                <w:highlight w:val="yellow"/>
              </w:rPr>
              <w:t>-0.34</w:t>
            </w:r>
          </w:p>
        </w:tc>
        <w:tc>
          <w:tcPr>
            <w:tcW w:w="960" w:type="dxa"/>
            <w:tcBorders>
              <w:top w:val="nil"/>
              <w:left w:val="nil"/>
              <w:bottom w:val="single" w:sz="4" w:space="0" w:color="auto"/>
              <w:right w:val="single" w:sz="4" w:space="0" w:color="auto"/>
            </w:tcBorders>
            <w:noWrap/>
            <w:vAlign w:val="bottom"/>
            <w:hideMark/>
          </w:tcPr>
          <w:p w14:paraId="54C728D6" w14:textId="77777777" w:rsidR="00341D35" w:rsidRPr="00C940C0" w:rsidRDefault="00341D35" w:rsidP="008F4141">
            <w:pPr>
              <w:spacing w:after="0" w:line="240" w:lineRule="auto"/>
              <w:jc w:val="center"/>
              <w:rPr>
                <w:rFonts w:ascii="Arial" w:eastAsia="Times New Roman" w:hAnsi="Arial" w:cs="Arial"/>
                <w:sz w:val="20"/>
                <w:szCs w:val="20"/>
                <w:highlight w:val="yellow"/>
              </w:rPr>
            </w:pPr>
            <w:r w:rsidRPr="00C940C0">
              <w:rPr>
                <w:rFonts w:ascii="Arial" w:eastAsia="Times New Roman" w:hAnsi="Arial" w:cs="Arial"/>
                <w:sz w:val="20"/>
                <w:szCs w:val="20"/>
                <w:highlight w:val="yellow"/>
              </w:rPr>
              <w:t>0.08</w:t>
            </w:r>
          </w:p>
        </w:tc>
      </w:tr>
      <w:tr w:rsidR="00341D35" w:rsidRPr="00C940C0" w14:paraId="65C79BF6"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1614AE9D"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21. Sex life negatively affected</w:t>
            </w:r>
          </w:p>
        </w:tc>
        <w:tc>
          <w:tcPr>
            <w:tcW w:w="960" w:type="dxa"/>
            <w:tcBorders>
              <w:top w:val="nil"/>
              <w:left w:val="nil"/>
              <w:bottom w:val="single" w:sz="4" w:space="0" w:color="auto"/>
              <w:right w:val="single" w:sz="4" w:space="0" w:color="auto"/>
            </w:tcBorders>
            <w:noWrap/>
            <w:vAlign w:val="bottom"/>
            <w:hideMark/>
          </w:tcPr>
          <w:p w14:paraId="327B8365"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0.41</w:t>
            </w:r>
          </w:p>
        </w:tc>
        <w:tc>
          <w:tcPr>
            <w:tcW w:w="960" w:type="dxa"/>
            <w:tcBorders>
              <w:top w:val="nil"/>
              <w:left w:val="nil"/>
              <w:bottom w:val="single" w:sz="4" w:space="0" w:color="auto"/>
              <w:right w:val="single" w:sz="4" w:space="0" w:color="auto"/>
            </w:tcBorders>
            <w:noWrap/>
            <w:vAlign w:val="bottom"/>
            <w:hideMark/>
          </w:tcPr>
          <w:p w14:paraId="476C82A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28DDD72E"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-0.09</w:t>
            </w:r>
          </w:p>
        </w:tc>
        <w:tc>
          <w:tcPr>
            <w:tcW w:w="960" w:type="dxa"/>
            <w:tcBorders>
              <w:top w:val="nil"/>
              <w:left w:val="nil"/>
              <w:bottom w:val="single" w:sz="4" w:space="0" w:color="auto"/>
              <w:right w:val="single" w:sz="4" w:space="0" w:color="auto"/>
            </w:tcBorders>
            <w:noWrap/>
            <w:vAlign w:val="bottom"/>
            <w:hideMark/>
          </w:tcPr>
          <w:p w14:paraId="6194B94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0.00</w:t>
            </w:r>
          </w:p>
        </w:tc>
        <w:tc>
          <w:tcPr>
            <w:tcW w:w="960" w:type="dxa"/>
            <w:tcBorders>
              <w:top w:val="nil"/>
              <w:left w:val="nil"/>
              <w:bottom w:val="single" w:sz="4" w:space="0" w:color="auto"/>
              <w:right w:val="single" w:sz="4" w:space="0" w:color="auto"/>
            </w:tcBorders>
            <w:noWrap/>
            <w:vAlign w:val="bottom"/>
            <w:hideMark/>
          </w:tcPr>
          <w:p w14:paraId="2193DFA3"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-0.26</w:t>
            </w:r>
          </w:p>
        </w:tc>
        <w:tc>
          <w:tcPr>
            <w:tcW w:w="960" w:type="dxa"/>
            <w:tcBorders>
              <w:top w:val="nil"/>
              <w:left w:val="nil"/>
              <w:bottom w:val="single" w:sz="4" w:space="0" w:color="auto"/>
              <w:right w:val="single" w:sz="4" w:space="0" w:color="auto"/>
            </w:tcBorders>
            <w:noWrap/>
            <w:vAlign w:val="bottom"/>
            <w:hideMark/>
          </w:tcPr>
          <w:p w14:paraId="40F72EB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0.08</w:t>
            </w:r>
          </w:p>
        </w:tc>
      </w:tr>
      <w:tr w:rsidR="00341D35" w:rsidRPr="00C940C0" w14:paraId="718D43FC"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35B70DC6"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22. Worry about changes to appearance</w:t>
            </w:r>
          </w:p>
        </w:tc>
        <w:tc>
          <w:tcPr>
            <w:tcW w:w="960" w:type="dxa"/>
            <w:tcBorders>
              <w:top w:val="nil"/>
              <w:left w:val="nil"/>
              <w:bottom w:val="single" w:sz="4" w:space="0" w:color="auto"/>
              <w:right w:val="single" w:sz="4" w:space="0" w:color="auto"/>
            </w:tcBorders>
            <w:noWrap/>
            <w:vAlign w:val="bottom"/>
            <w:hideMark/>
          </w:tcPr>
          <w:p w14:paraId="4A9843DD"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0.74</w:t>
            </w:r>
          </w:p>
        </w:tc>
        <w:tc>
          <w:tcPr>
            <w:tcW w:w="960" w:type="dxa"/>
            <w:tcBorders>
              <w:top w:val="nil"/>
              <w:left w:val="nil"/>
              <w:bottom w:val="single" w:sz="4" w:space="0" w:color="auto"/>
              <w:right w:val="single" w:sz="4" w:space="0" w:color="auto"/>
            </w:tcBorders>
            <w:noWrap/>
            <w:vAlign w:val="bottom"/>
            <w:hideMark/>
          </w:tcPr>
          <w:p w14:paraId="4E70547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4664671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14D4AB3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-0.16</w:t>
            </w:r>
          </w:p>
        </w:tc>
        <w:tc>
          <w:tcPr>
            <w:tcW w:w="960" w:type="dxa"/>
            <w:tcBorders>
              <w:top w:val="nil"/>
              <w:left w:val="nil"/>
              <w:bottom w:val="single" w:sz="4" w:space="0" w:color="auto"/>
              <w:right w:val="single" w:sz="4" w:space="0" w:color="auto"/>
            </w:tcBorders>
            <w:noWrap/>
            <w:vAlign w:val="bottom"/>
            <w:hideMark/>
          </w:tcPr>
          <w:p w14:paraId="3DBA059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-0.14</w:t>
            </w:r>
          </w:p>
        </w:tc>
        <w:tc>
          <w:tcPr>
            <w:tcW w:w="960" w:type="dxa"/>
            <w:tcBorders>
              <w:top w:val="nil"/>
              <w:left w:val="nil"/>
              <w:bottom w:val="single" w:sz="4" w:space="0" w:color="auto"/>
              <w:right w:val="single" w:sz="4" w:space="0" w:color="auto"/>
            </w:tcBorders>
            <w:noWrap/>
            <w:vAlign w:val="bottom"/>
            <w:hideMark/>
          </w:tcPr>
          <w:p w14:paraId="2476830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-0.08</w:t>
            </w:r>
          </w:p>
        </w:tc>
      </w:tr>
      <w:tr w:rsidR="00341D35" w:rsidRPr="00C940C0" w14:paraId="32BA3871"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53760D56"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23. Lack self-confidence</w:t>
            </w:r>
          </w:p>
        </w:tc>
        <w:tc>
          <w:tcPr>
            <w:tcW w:w="960" w:type="dxa"/>
            <w:tcBorders>
              <w:top w:val="nil"/>
              <w:left w:val="nil"/>
              <w:bottom w:val="single" w:sz="4" w:space="0" w:color="auto"/>
              <w:right w:val="single" w:sz="4" w:space="0" w:color="auto"/>
            </w:tcBorders>
            <w:noWrap/>
            <w:vAlign w:val="bottom"/>
            <w:hideMark/>
          </w:tcPr>
          <w:p w14:paraId="72EA8092"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0.64</w:t>
            </w:r>
          </w:p>
        </w:tc>
        <w:tc>
          <w:tcPr>
            <w:tcW w:w="960" w:type="dxa"/>
            <w:tcBorders>
              <w:top w:val="nil"/>
              <w:left w:val="nil"/>
              <w:bottom w:val="single" w:sz="4" w:space="0" w:color="auto"/>
              <w:right w:val="single" w:sz="4" w:space="0" w:color="auto"/>
            </w:tcBorders>
            <w:noWrap/>
            <w:vAlign w:val="bottom"/>
            <w:hideMark/>
          </w:tcPr>
          <w:p w14:paraId="2953433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0.15</w:t>
            </w:r>
          </w:p>
        </w:tc>
        <w:tc>
          <w:tcPr>
            <w:tcW w:w="960" w:type="dxa"/>
            <w:tcBorders>
              <w:top w:val="nil"/>
              <w:left w:val="nil"/>
              <w:bottom w:val="single" w:sz="4" w:space="0" w:color="auto"/>
              <w:right w:val="single" w:sz="4" w:space="0" w:color="auto"/>
            </w:tcBorders>
            <w:noWrap/>
            <w:vAlign w:val="bottom"/>
            <w:hideMark/>
          </w:tcPr>
          <w:p w14:paraId="7A45AD3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5E128E23"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08E3C47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-0.13</w:t>
            </w:r>
          </w:p>
        </w:tc>
        <w:tc>
          <w:tcPr>
            <w:tcW w:w="960" w:type="dxa"/>
            <w:tcBorders>
              <w:top w:val="nil"/>
              <w:left w:val="nil"/>
              <w:bottom w:val="single" w:sz="4" w:space="0" w:color="auto"/>
              <w:right w:val="single" w:sz="4" w:space="0" w:color="auto"/>
            </w:tcBorders>
            <w:noWrap/>
            <w:vAlign w:val="bottom"/>
            <w:hideMark/>
          </w:tcPr>
          <w:p w14:paraId="24F3A97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0.12</w:t>
            </w:r>
          </w:p>
        </w:tc>
      </w:tr>
      <w:tr w:rsidR="00341D35" w:rsidRPr="00C940C0" w14:paraId="0ADCC17C"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2D140F95"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24. Lost control over life</w:t>
            </w:r>
          </w:p>
        </w:tc>
        <w:tc>
          <w:tcPr>
            <w:tcW w:w="960" w:type="dxa"/>
            <w:tcBorders>
              <w:top w:val="nil"/>
              <w:left w:val="nil"/>
              <w:bottom w:val="single" w:sz="4" w:space="0" w:color="auto"/>
              <w:right w:val="single" w:sz="4" w:space="0" w:color="auto"/>
            </w:tcBorders>
            <w:noWrap/>
            <w:vAlign w:val="bottom"/>
            <w:hideMark/>
          </w:tcPr>
          <w:p w14:paraId="75A69A5F"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highlight w:val="yellow"/>
              </w:rPr>
              <w:t>0.37</w:t>
            </w:r>
          </w:p>
        </w:tc>
        <w:tc>
          <w:tcPr>
            <w:tcW w:w="960" w:type="dxa"/>
            <w:tcBorders>
              <w:top w:val="nil"/>
              <w:left w:val="nil"/>
              <w:bottom w:val="single" w:sz="4" w:space="0" w:color="auto"/>
              <w:right w:val="single" w:sz="4" w:space="0" w:color="auto"/>
            </w:tcBorders>
            <w:noWrap/>
            <w:vAlign w:val="bottom"/>
            <w:hideMark/>
          </w:tcPr>
          <w:p w14:paraId="137D272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0.13</w:t>
            </w:r>
          </w:p>
        </w:tc>
        <w:tc>
          <w:tcPr>
            <w:tcW w:w="960" w:type="dxa"/>
            <w:tcBorders>
              <w:top w:val="nil"/>
              <w:left w:val="nil"/>
              <w:bottom w:val="single" w:sz="4" w:space="0" w:color="auto"/>
              <w:right w:val="single" w:sz="4" w:space="0" w:color="auto"/>
            </w:tcBorders>
            <w:noWrap/>
            <w:vAlign w:val="bottom"/>
            <w:hideMark/>
          </w:tcPr>
          <w:p w14:paraId="4353A15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0.05</w:t>
            </w:r>
          </w:p>
        </w:tc>
        <w:tc>
          <w:tcPr>
            <w:tcW w:w="960" w:type="dxa"/>
            <w:tcBorders>
              <w:top w:val="nil"/>
              <w:left w:val="nil"/>
              <w:bottom w:val="single" w:sz="4" w:space="0" w:color="auto"/>
              <w:right w:val="single" w:sz="4" w:space="0" w:color="auto"/>
            </w:tcBorders>
            <w:noWrap/>
            <w:vAlign w:val="bottom"/>
            <w:hideMark/>
          </w:tcPr>
          <w:p w14:paraId="7A624E5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0.09</w:t>
            </w:r>
          </w:p>
        </w:tc>
        <w:tc>
          <w:tcPr>
            <w:tcW w:w="960" w:type="dxa"/>
            <w:tcBorders>
              <w:top w:val="nil"/>
              <w:left w:val="nil"/>
              <w:bottom w:val="single" w:sz="4" w:space="0" w:color="auto"/>
              <w:right w:val="single" w:sz="4" w:space="0" w:color="auto"/>
            </w:tcBorders>
            <w:noWrap/>
            <w:vAlign w:val="bottom"/>
            <w:hideMark/>
          </w:tcPr>
          <w:p w14:paraId="28644C7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2AD6BB5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highlight w:val="yellow"/>
              </w:rPr>
              <w:t>0.36</w:t>
            </w:r>
          </w:p>
        </w:tc>
      </w:tr>
      <w:tr w:rsidR="00341D35" w:rsidRPr="00C940C0" w14:paraId="32C42CA2"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51F76838"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25. More negative about life</w:t>
            </w:r>
          </w:p>
        </w:tc>
        <w:tc>
          <w:tcPr>
            <w:tcW w:w="960" w:type="dxa"/>
            <w:tcBorders>
              <w:top w:val="nil"/>
              <w:left w:val="nil"/>
              <w:bottom w:val="single" w:sz="4" w:space="0" w:color="auto"/>
              <w:right w:val="single" w:sz="4" w:space="0" w:color="auto"/>
            </w:tcBorders>
            <w:noWrap/>
            <w:vAlign w:val="bottom"/>
            <w:hideMark/>
          </w:tcPr>
          <w:p w14:paraId="1B6612B3"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0.47</w:t>
            </w:r>
          </w:p>
        </w:tc>
        <w:tc>
          <w:tcPr>
            <w:tcW w:w="960" w:type="dxa"/>
            <w:tcBorders>
              <w:top w:val="nil"/>
              <w:left w:val="nil"/>
              <w:bottom w:val="single" w:sz="4" w:space="0" w:color="auto"/>
              <w:right w:val="single" w:sz="4" w:space="0" w:color="auto"/>
            </w:tcBorders>
            <w:noWrap/>
            <w:vAlign w:val="bottom"/>
            <w:hideMark/>
          </w:tcPr>
          <w:p w14:paraId="35E8152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0.24</w:t>
            </w:r>
          </w:p>
        </w:tc>
        <w:tc>
          <w:tcPr>
            <w:tcW w:w="960" w:type="dxa"/>
            <w:tcBorders>
              <w:top w:val="nil"/>
              <w:left w:val="nil"/>
              <w:bottom w:val="single" w:sz="4" w:space="0" w:color="auto"/>
              <w:right w:val="single" w:sz="4" w:space="0" w:color="auto"/>
            </w:tcBorders>
            <w:noWrap/>
            <w:vAlign w:val="bottom"/>
            <w:hideMark/>
          </w:tcPr>
          <w:p w14:paraId="23802E8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0.16</w:t>
            </w:r>
          </w:p>
        </w:tc>
        <w:tc>
          <w:tcPr>
            <w:tcW w:w="960" w:type="dxa"/>
            <w:tcBorders>
              <w:top w:val="nil"/>
              <w:left w:val="nil"/>
              <w:bottom w:val="single" w:sz="4" w:space="0" w:color="auto"/>
              <w:right w:val="single" w:sz="4" w:space="0" w:color="auto"/>
            </w:tcBorders>
            <w:noWrap/>
            <w:vAlign w:val="bottom"/>
            <w:hideMark/>
          </w:tcPr>
          <w:p w14:paraId="0785646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2368C2B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0501D7E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r>
      <w:tr w:rsidR="00341D35" w:rsidRPr="00C940C0" w14:paraId="0AF6195D"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2AF0FE6C"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26. Worry about health problems caused by disease or treatment</w:t>
            </w:r>
          </w:p>
        </w:tc>
        <w:tc>
          <w:tcPr>
            <w:tcW w:w="960" w:type="dxa"/>
            <w:tcBorders>
              <w:top w:val="nil"/>
              <w:left w:val="nil"/>
              <w:bottom w:val="single" w:sz="4" w:space="0" w:color="auto"/>
              <w:right w:val="single" w:sz="4" w:space="0" w:color="auto"/>
            </w:tcBorders>
            <w:noWrap/>
            <w:vAlign w:val="bottom"/>
            <w:hideMark/>
          </w:tcPr>
          <w:p w14:paraId="7A5D3838"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0.76</w:t>
            </w:r>
          </w:p>
        </w:tc>
        <w:tc>
          <w:tcPr>
            <w:tcW w:w="960" w:type="dxa"/>
            <w:tcBorders>
              <w:top w:val="nil"/>
              <w:left w:val="nil"/>
              <w:bottom w:val="single" w:sz="4" w:space="0" w:color="auto"/>
              <w:right w:val="single" w:sz="4" w:space="0" w:color="auto"/>
            </w:tcBorders>
            <w:noWrap/>
            <w:vAlign w:val="bottom"/>
            <w:hideMark/>
          </w:tcPr>
          <w:p w14:paraId="6542A50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-0.10</w:t>
            </w:r>
          </w:p>
        </w:tc>
        <w:tc>
          <w:tcPr>
            <w:tcW w:w="960" w:type="dxa"/>
            <w:tcBorders>
              <w:top w:val="nil"/>
              <w:left w:val="nil"/>
              <w:bottom w:val="single" w:sz="4" w:space="0" w:color="auto"/>
              <w:right w:val="single" w:sz="4" w:space="0" w:color="auto"/>
            </w:tcBorders>
            <w:noWrap/>
            <w:vAlign w:val="bottom"/>
            <w:hideMark/>
          </w:tcPr>
          <w:p w14:paraId="48C1813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-0.07</w:t>
            </w:r>
          </w:p>
        </w:tc>
        <w:tc>
          <w:tcPr>
            <w:tcW w:w="960" w:type="dxa"/>
            <w:tcBorders>
              <w:top w:val="nil"/>
              <w:left w:val="nil"/>
              <w:bottom w:val="single" w:sz="4" w:space="0" w:color="auto"/>
              <w:right w:val="single" w:sz="4" w:space="0" w:color="auto"/>
            </w:tcBorders>
            <w:noWrap/>
            <w:vAlign w:val="bottom"/>
            <w:hideMark/>
          </w:tcPr>
          <w:p w14:paraId="4286F10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-0.07</w:t>
            </w:r>
          </w:p>
        </w:tc>
        <w:tc>
          <w:tcPr>
            <w:tcW w:w="960" w:type="dxa"/>
            <w:tcBorders>
              <w:top w:val="nil"/>
              <w:left w:val="nil"/>
              <w:bottom w:val="single" w:sz="4" w:space="0" w:color="auto"/>
              <w:right w:val="single" w:sz="4" w:space="0" w:color="auto"/>
            </w:tcBorders>
            <w:noWrap/>
            <w:vAlign w:val="bottom"/>
            <w:hideMark/>
          </w:tcPr>
          <w:p w14:paraId="4DD8548E"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0.09</w:t>
            </w:r>
          </w:p>
        </w:tc>
        <w:tc>
          <w:tcPr>
            <w:tcW w:w="960" w:type="dxa"/>
            <w:tcBorders>
              <w:top w:val="nil"/>
              <w:left w:val="nil"/>
              <w:bottom w:val="single" w:sz="4" w:space="0" w:color="auto"/>
              <w:right w:val="single" w:sz="4" w:space="0" w:color="auto"/>
            </w:tcBorders>
            <w:noWrap/>
            <w:vAlign w:val="bottom"/>
            <w:hideMark/>
          </w:tcPr>
          <w:p w14:paraId="7F30B75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0.23</w:t>
            </w:r>
          </w:p>
        </w:tc>
      </w:tr>
      <w:tr w:rsidR="00341D35" w:rsidRPr="00C940C0" w14:paraId="62CA6571"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1E37C467"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27. Worry about ability to care for children</w:t>
            </w:r>
          </w:p>
        </w:tc>
        <w:tc>
          <w:tcPr>
            <w:tcW w:w="960" w:type="dxa"/>
            <w:tcBorders>
              <w:top w:val="nil"/>
              <w:left w:val="nil"/>
              <w:bottom w:val="single" w:sz="4" w:space="0" w:color="auto"/>
              <w:right w:val="single" w:sz="4" w:space="0" w:color="auto"/>
            </w:tcBorders>
            <w:noWrap/>
            <w:vAlign w:val="bottom"/>
            <w:hideMark/>
          </w:tcPr>
          <w:p w14:paraId="5C765F0F"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0.60</w:t>
            </w:r>
          </w:p>
        </w:tc>
        <w:tc>
          <w:tcPr>
            <w:tcW w:w="960" w:type="dxa"/>
            <w:tcBorders>
              <w:top w:val="nil"/>
              <w:left w:val="nil"/>
              <w:bottom w:val="single" w:sz="4" w:space="0" w:color="auto"/>
              <w:right w:val="single" w:sz="4" w:space="0" w:color="auto"/>
            </w:tcBorders>
            <w:noWrap/>
            <w:vAlign w:val="bottom"/>
            <w:hideMark/>
          </w:tcPr>
          <w:p w14:paraId="4429B2C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single" w:sz="4" w:space="0" w:color="auto"/>
              <w:right w:val="single" w:sz="4" w:space="0" w:color="auto"/>
            </w:tcBorders>
            <w:noWrap/>
            <w:vAlign w:val="bottom"/>
            <w:hideMark/>
          </w:tcPr>
          <w:p w14:paraId="0EBBEDC3"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-0.15</w:t>
            </w:r>
          </w:p>
        </w:tc>
        <w:tc>
          <w:tcPr>
            <w:tcW w:w="960" w:type="dxa"/>
            <w:tcBorders>
              <w:top w:val="nil"/>
              <w:left w:val="nil"/>
              <w:bottom w:val="single" w:sz="4" w:space="0" w:color="auto"/>
              <w:right w:val="single" w:sz="4" w:space="0" w:color="auto"/>
            </w:tcBorders>
            <w:noWrap/>
            <w:vAlign w:val="bottom"/>
            <w:hideMark/>
          </w:tcPr>
          <w:p w14:paraId="5A9CFC2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single" w:sz="4" w:space="0" w:color="auto"/>
              <w:right w:val="single" w:sz="4" w:space="0" w:color="auto"/>
            </w:tcBorders>
            <w:noWrap/>
            <w:vAlign w:val="bottom"/>
            <w:hideMark/>
          </w:tcPr>
          <w:p w14:paraId="538315E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-0.05</w:t>
            </w:r>
          </w:p>
        </w:tc>
        <w:tc>
          <w:tcPr>
            <w:tcW w:w="960" w:type="dxa"/>
            <w:tcBorders>
              <w:top w:val="nil"/>
              <w:left w:val="nil"/>
              <w:bottom w:val="single" w:sz="4" w:space="0" w:color="auto"/>
              <w:right w:val="single" w:sz="4" w:space="0" w:color="auto"/>
            </w:tcBorders>
            <w:noWrap/>
            <w:vAlign w:val="bottom"/>
            <w:hideMark/>
          </w:tcPr>
          <w:p w14:paraId="66EB0FC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r>
      <w:tr w:rsidR="00341D35" w:rsidRPr="00C940C0" w14:paraId="25F74A5A"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09A299D0"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28. Passing cancer on to next generation</w:t>
            </w:r>
          </w:p>
        </w:tc>
        <w:tc>
          <w:tcPr>
            <w:tcW w:w="960" w:type="dxa"/>
            <w:tcBorders>
              <w:top w:val="nil"/>
              <w:left w:val="nil"/>
              <w:bottom w:val="single" w:sz="4" w:space="0" w:color="auto"/>
              <w:right w:val="single" w:sz="4" w:space="0" w:color="auto"/>
            </w:tcBorders>
            <w:noWrap/>
            <w:vAlign w:val="bottom"/>
            <w:hideMark/>
          </w:tcPr>
          <w:p w14:paraId="3DF37A68"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0.61</w:t>
            </w:r>
          </w:p>
        </w:tc>
        <w:tc>
          <w:tcPr>
            <w:tcW w:w="960" w:type="dxa"/>
            <w:tcBorders>
              <w:top w:val="nil"/>
              <w:left w:val="nil"/>
              <w:bottom w:val="single" w:sz="4" w:space="0" w:color="auto"/>
              <w:right w:val="single" w:sz="4" w:space="0" w:color="auto"/>
            </w:tcBorders>
            <w:noWrap/>
            <w:vAlign w:val="bottom"/>
            <w:hideMark/>
          </w:tcPr>
          <w:p w14:paraId="40ABCA5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-0.05</w:t>
            </w:r>
          </w:p>
        </w:tc>
        <w:tc>
          <w:tcPr>
            <w:tcW w:w="960" w:type="dxa"/>
            <w:tcBorders>
              <w:top w:val="nil"/>
              <w:left w:val="nil"/>
              <w:bottom w:val="single" w:sz="4" w:space="0" w:color="auto"/>
              <w:right w:val="single" w:sz="4" w:space="0" w:color="auto"/>
            </w:tcBorders>
            <w:noWrap/>
            <w:vAlign w:val="bottom"/>
            <w:hideMark/>
          </w:tcPr>
          <w:p w14:paraId="197D336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-0.19</w:t>
            </w:r>
          </w:p>
        </w:tc>
        <w:tc>
          <w:tcPr>
            <w:tcW w:w="960" w:type="dxa"/>
            <w:tcBorders>
              <w:top w:val="nil"/>
              <w:left w:val="nil"/>
              <w:bottom w:val="single" w:sz="4" w:space="0" w:color="auto"/>
              <w:right w:val="single" w:sz="4" w:space="0" w:color="auto"/>
            </w:tcBorders>
            <w:noWrap/>
            <w:vAlign w:val="bottom"/>
            <w:hideMark/>
          </w:tcPr>
          <w:p w14:paraId="732AF10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516D933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73B5F14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0.00</w:t>
            </w:r>
          </w:p>
        </w:tc>
      </w:tr>
      <w:tr w:rsidR="00341D35" w:rsidRPr="00C940C0" w14:paraId="59CF52F3"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1AEC32D8"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29. Unfair</w:t>
            </w:r>
          </w:p>
        </w:tc>
        <w:tc>
          <w:tcPr>
            <w:tcW w:w="960" w:type="dxa"/>
            <w:tcBorders>
              <w:top w:val="nil"/>
              <w:left w:val="nil"/>
              <w:bottom w:val="single" w:sz="4" w:space="0" w:color="auto"/>
              <w:right w:val="single" w:sz="4" w:space="0" w:color="auto"/>
            </w:tcBorders>
            <w:noWrap/>
            <w:vAlign w:val="bottom"/>
            <w:hideMark/>
          </w:tcPr>
          <w:p w14:paraId="72673B44"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0.55</w:t>
            </w:r>
          </w:p>
        </w:tc>
        <w:tc>
          <w:tcPr>
            <w:tcW w:w="960" w:type="dxa"/>
            <w:tcBorders>
              <w:top w:val="nil"/>
              <w:left w:val="nil"/>
              <w:bottom w:val="single" w:sz="4" w:space="0" w:color="auto"/>
              <w:right w:val="single" w:sz="4" w:space="0" w:color="auto"/>
            </w:tcBorders>
            <w:noWrap/>
            <w:vAlign w:val="bottom"/>
            <w:hideMark/>
          </w:tcPr>
          <w:p w14:paraId="7D59A5B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0.16</w:t>
            </w:r>
          </w:p>
        </w:tc>
        <w:tc>
          <w:tcPr>
            <w:tcW w:w="960" w:type="dxa"/>
            <w:tcBorders>
              <w:top w:val="nil"/>
              <w:left w:val="nil"/>
              <w:bottom w:val="single" w:sz="4" w:space="0" w:color="auto"/>
              <w:right w:val="single" w:sz="4" w:space="0" w:color="auto"/>
            </w:tcBorders>
            <w:noWrap/>
            <w:vAlign w:val="bottom"/>
            <w:hideMark/>
          </w:tcPr>
          <w:p w14:paraId="73388EF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single" w:sz="4" w:space="0" w:color="auto"/>
              <w:right w:val="single" w:sz="4" w:space="0" w:color="auto"/>
            </w:tcBorders>
            <w:noWrap/>
            <w:vAlign w:val="bottom"/>
            <w:hideMark/>
          </w:tcPr>
          <w:p w14:paraId="5BD0857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-0.08</w:t>
            </w:r>
          </w:p>
        </w:tc>
        <w:tc>
          <w:tcPr>
            <w:tcW w:w="960" w:type="dxa"/>
            <w:tcBorders>
              <w:top w:val="nil"/>
              <w:left w:val="nil"/>
              <w:bottom w:val="single" w:sz="4" w:space="0" w:color="auto"/>
              <w:right w:val="single" w:sz="4" w:space="0" w:color="auto"/>
            </w:tcBorders>
            <w:noWrap/>
            <w:vAlign w:val="bottom"/>
            <w:hideMark/>
          </w:tcPr>
          <w:p w14:paraId="699C54C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-0.11</w:t>
            </w:r>
          </w:p>
        </w:tc>
        <w:tc>
          <w:tcPr>
            <w:tcW w:w="960" w:type="dxa"/>
            <w:tcBorders>
              <w:top w:val="nil"/>
              <w:left w:val="nil"/>
              <w:bottom w:val="single" w:sz="4" w:space="0" w:color="auto"/>
              <w:right w:val="single" w:sz="4" w:space="0" w:color="auto"/>
            </w:tcBorders>
            <w:noWrap/>
            <w:vAlign w:val="bottom"/>
            <w:hideMark/>
          </w:tcPr>
          <w:p w14:paraId="2D6D6BD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r>
      <w:tr w:rsidR="00341D35" w:rsidRPr="00C940C0" w14:paraId="0426E277"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01AE1C6F"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 xml:space="preserve">30. Improved </w:t>
            </w:r>
            <w:r w:rsidRPr="00C940C0">
              <w:rPr>
                <w:rFonts w:ascii="Arial" w:eastAsia="Times New Roman" w:hAnsi="Arial" w:cs="Arial"/>
                <w:sz w:val="20"/>
                <w:szCs w:val="20"/>
              </w:rPr>
              <w:lastRenderedPageBreak/>
              <w:t>relationships with friends</w:t>
            </w:r>
          </w:p>
        </w:tc>
        <w:tc>
          <w:tcPr>
            <w:tcW w:w="960" w:type="dxa"/>
            <w:tcBorders>
              <w:top w:val="nil"/>
              <w:left w:val="nil"/>
              <w:bottom w:val="single" w:sz="4" w:space="0" w:color="auto"/>
              <w:right w:val="single" w:sz="4" w:space="0" w:color="auto"/>
            </w:tcBorders>
            <w:noWrap/>
            <w:vAlign w:val="bottom"/>
            <w:hideMark/>
          </w:tcPr>
          <w:p w14:paraId="0F856DD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lastRenderedPageBreak/>
              <w:t>0.00</w:t>
            </w:r>
          </w:p>
        </w:tc>
        <w:tc>
          <w:tcPr>
            <w:tcW w:w="960" w:type="dxa"/>
            <w:tcBorders>
              <w:top w:val="nil"/>
              <w:left w:val="nil"/>
              <w:bottom w:val="single" w:sz="4" w:space="0" w:color="auto"/>
              <w:right w:val="single" w:sz="4" w:space="0" w:color="auto"/>
            </w:tcBorders>
            <w:noWrap/>
            <w:vAlign w:val="bottom"/>
            <w:hideMark/>
          </w:tcPr>
          <w:p w14:paraId="0CD4C98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0.22</w:t>
            </w:r>
          </w:p>
        </w:tc>
        <w:tc>
          <w:tcPr>
            <w:tcW w:w="960" w:type="dxa"/>
            <w:tcBorders>
              <w:top w:val="nil"/>
              <w:left w:val="nil"/>
              <w:bottom w:val="single" w:sz="4" w:space="0" w:color="auto"/>
              <w:right w:val="single" w:sz="4" w:space="0" w:color="auto"/>
            </w:tcBorders>
            <w:noWrap/>
            <w:vAlign w:val="bottom"/>
            <w:hideMark/>
          </w:tcPr>
          <w:p w14:paraId="5A44DFEB"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-0.18</w:t>
            </w:r>
          </w:p>
        </w:tc>
        <w:tc>
          <w:tcPr>
            <w:tcW w:w="960" w:type="dxa"/>
            <w:tcBorders>
              <w:top w:val="nil"/>
              <w:left w:val="nil"/>
              <w:bottom w:val="single" w:sz="4" w:space="0" w:color="auto"/>
              <w:right w:val="single" w:sz="4" w:space="0" w:color="auto"/>
            </w:tcBorders>
            <w:noWrap/>
            <w:vAlign w:val="bottom"/>
            <w:hideMark/>
          </w:tcPr>
          <w:p w14:paraId="1F4F0EF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0.08</w:t>
            </w:r>
          </w:p>
        </w:tc>
        <w:tc>
          <w:tcPr>
            <w:tcW w:w="960" w:type="dxa"/>
            <w:tcBorders>
              <w:top w:val="nil"/>
              <w:left w:val="nil"/>
              <w:bottom w:val="single" w:sz="4" w:space="0" w:color="auto"/>
              <w:right w:val="single" w:sz="4" w:space="0" w:color="auto"/>
            </w:tcBorders>
            <w:noWrap/>
            <w:vAlign w:val="bottom"/>
            <w:hideMark/>
          </w:tcPr>
          <w:p w14:paraId="36FDF658"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0.75</w:t>
            </w:r>
          </w:p>
        </w:tc>
        <w:tc>
          <w:tcPr>
            <w:tcW w:w="960" w:type="dxa"/>
            <w:tcBorders>
              <w:top w:val="nil"/>
              <w:left w:val="nil"/>
              <w:bottom w:val="single" w:sz="4" w:space="0" w:color="auto"/>
              <w:right w:val="single" w:sz="4" w:space="0" w:color="auto"/>
            </w:tcBorders>
            <w:noWrap/>
            <w:vAlign w:val="bottom"/>
            <w:hideMark/>
          </w:tcPr>
          <w:p w14:paraId="47E054E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0.23</w:t>
            </w:r>
          </w:p>
        </w:tc>
      </w:tr>
      <w:tr w:rsidR="00341D35" w:rsidRPr="00C940C0" w14:paraId="201BA4F3"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62CAA4F4"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31. Improved relationships with friends</w:t>
            </w:r>
          </w:p>
        </w:tc>
        <w:tc>
          <w:tcPr>
            <w:tcW w:w="960" w:type="dxa"/>
            <w:tcBorders>
              <w:top w:val="nil"/>
              <w:left w:val="nil"/>
              <w:bottom w:val="single" w:sz="4" w:space="0" w:color="auto"/>
              <w:right w:val="single" w:sz="4" w:space="0" w:color="auto"/>
            </w:tcBorders>
            <w:noWrap/>
            <w:vAlign w:val="bottom"/>
            <w:hideMark/>
          </w:tcPr>
          <w:p w14:paraId="1327078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5B5956B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0.13</w:t>
            </w:r>
          </w:p>
        </w:tc>
        <w:tc>
          <w:tcPr>
            <w:tcW w:w="960" w:type="dxa"/>
            <w:tcBorders>
              <w:top w:val="nil"/>
              <w:left w:val="nil"/>
              <w:bottom w:val="single" w:sz="4" w:space="0" w:color="auto"/>
              <w:right w:val="single" w:sz="4" w:space="0" w:color="auto"/>
            </w:tcBorders>
            <w:noWrap/>
            <w:vAlign w:val="bottom"/>
            <w:hideMark/>
          </w:tcPr>
          <w:p w14:paraId="0D603739"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0.08</w:t>
            </w:r>
          </w:p>
        </w:tc>
        <w:tc>
          <w:tcPr>
            <w:tcW w:w="960" w:type="dxa"/>
            <w:tcBorders>
              <w:top w:val="nil"/>
              <w:left w:val="nil"/>
              <w:bottom w:val="single" w:sz="4" w:space="0" w:color="auto"/>
              <w:right w:val="single" w:sz="4" w:space="0" w:color="auto"/>
            </w:tcBorders>
            <w:noWrap/>
            <w:vAlign w:val="bottom"/>
            <w:hideMark/>
          </w:tcPr>
          <w:p w14:paraId="3F33348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-0.07</w:t>
            </w:r>
          </w:p>
        </w:tc>
        <w:tc>
          <w:tcPr>
            <w:tcW w:w="960" w:type="dxa"/>
            <w:tcBorders>
              <w:top w:val="nil"/>
              <w:left w:val="nil"/>
              <w:bottom w:val="single" w:sz="4" w:space="0" w:color="auto"/>
              <w:right w:val="single" w:sz="4" w:space="0" w:color="auto"/>
            </w:tcBorders>
            <w:noWrap/>
            <w:vAlign w:val="bottom"/>
            <w:hideMark/>
          </w:tcPr>
          <w:p w14:paraId="2A7359C4"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0.76</w:t>
            </w:r>
          </w:p>
        </w:tc>
        <w:tc>
          <w:tcPr>
            <w:tcW w:w="960" w:type="dxa"/>
            <w:tcBorders>
              <w:top w:val="nil"/>
              <w:left w:val="nil"/>
              <w:bottom w:val="single" w:sz="4" w:space="0" w:color="auto"/>
              <w:right w:val="single" w:sz="4" w:space="0" w:color="auto"/>
            </w:tcBorders>
            <w:noWrap/>
            <w:vAlign w:val="bottom"/>
            <w:hideMark/>
          </w:tcPr>
          <w:p w14:paraId="2647808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0.08</w:t>
            </w:r>
          </w:p>
        </w:tc>
      </w:tr>
      <w:tr w:rsidR="00341D35" w:rsidRPr="00C940C0" w14:paraId="3A927279"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5F93BE31"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32. New friends</w:t>
            </w:r>
          </w:p>
        </w:tc>
        <w:tc>
          <w:tcPr>
            <w:tcW w:w="960" w:type="dxa"/>
            <w:tcBorders>
              <w:top w:val="nil"/>
              <w:left w:val="nil"/>
              <w:bottom w:val="single" w:sz="4" w:space="0" w:color="auto"/>
              <w:right w:val="single" w:sz="4" w:space="0" w:color="auto"/>
            </w:tcBorders>
            <w:noWrap/>
            <w:vAlign w:val="bottom"/>
            <w:hideMark/>
          </w:tcPr>
          <w:p w14:paraId="41F4355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0.18</w:t>
            </w:r>
          </w:p>
        </w:tc>
        <w:tc>
          <w:tcPr>
            <w:tcW w:w="960" w:type="dxa"/>
            <w:tcBorders>
              <w:top w:val="nil"/>
              <w:left w:val="nil"/>
              <w:bottom w:val="single" w:sz="4" w:space="0" w:color="auto"/>
              <w:right w:val="single" w:sz="4" w:space="0" w:color="auto"/>
            </w:tcBorders>
            <w:noWrap/>
            <w:vAlign w:val="bottom"/>
            <w:hideMark/>
          </w:tcPr>
          <w:p w14:paraId="50AE4442"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0.42</w:t>
            </w:r>
          </w:p>
        </w:tc>
        <w:tc>
          <w:tcPr>
            <w:tcW w:w="960" w:type="dxa"/>
            <w:tcBorders>
              <w:top w:val="nil"/>
              <w:left w:val="nil"/>
              <w:bottom w:val="single" w:sz="4" w:space="0" w:color="auto"/>
              <w:right w:val="single" w:sz="4" w:space="0" w:color="auto"/>
            </w:tcBorders>
            <w:noWrap/>
            <w:vAlign w:val="bottom"/>
            <w:hideMark/>
          </w:tcPr>
          <w:p w14:paraId="487D7E0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1158BB8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141EA32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0.18</w:t>
            </w:r>
          </w:p>
        </w:tc>
        <w:tc>
          <w:tcPr>
            <w:tcW w:w="960" w:type="dxa"/>
            <w:tcBorders>
              <w:top w:val="nil"/>
              <w:left w:val="nil"/>
              <w:bottom w:val="single" w:sz="4" w:space="0" w:color="auto"/>
              <w:right w:val="single" w:sz="4" w:space="0" w:color="auto"/>
            </w:tcBorders>
            <w:noWrap/>
            <w:vAlign w:val="bottom"/>
            <w:hideMark/>
          </w:tcPr>
          <w:p w14:paraId="7665CDBB"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-0.19</w:t>
            </w:r>
          </w:p>
        </w:tc>
      </w:tr>
      <w:tr w:rsidR="00341D35" w:rsidRPr="00C940C0" w14:paraId="5068E773"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1F3E6965"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33. More confident</w:t>
            </w:r>
          </w:p>
        </w:tc>
        <w:tc>
          <w:tcPr>
            <w:tcW w:w="960" w:type="dxa"/>
            <w:tcBorders>
              <w:top w:val="nil"/>
              <w:left w:val="nil"/>
              <w:bottom w:val="single" w:sz="4" w:space="0" w:color="auto"/>
              <w:right w:val="single" w:sz="4" w:space="0" w:color="auto"/>
            </w:tcBorders>
            <w:noWrap/>
            <w:vAlign w:val="bottom"/>
            <w:hideMark/>
          </w:tcPr>
          <w:p w14:paraId="385E0E93"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0.21</w:t>
            </w:r>
          </w:p>
        </w:tc>
        <w:tc>
          <w:tcPr>
            <w:tcW w:w="960" w:type="dxa"/>
            <w:tcBorders>
              <w:top w:val="nil"/>
              <w:left w:val="nil"/>
              <w:bottom w:val="single" w:sz="4" w:space="0" w:color="auto"/>
              <w:right w:val="single" w:sz="4" w:space="0" w:color="auto"/>
            </w:tcBorders>
            <w:noWrap/>
            <w:vAlign w:val="bottom"/>
            <w:hideMark/>
          </w:tcPr>
          <w:p w14:paraId="0B61F0CD"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0.70</w:t>
            </w:r>
          </w:p>
        </w:tc>
        <w:tc>
          <w:tcPr>
            <w:tcW w:w="960" w:type="dxa"/>
            <w:tcBorders>
              <w:top w:val="nil"/>
              <w:left w:val="nil"/>
              <w:bottom w:val="single" w:sz="4" w:space="0" w:color="auto"/>
              <w:right w:val="single" w:sz="4" w:space="0" w:color="auto"/>
            </w:tcBorders>
            <w:noWrap/>
            <w:vAlign w:val="bottom"/>
            <w:hideMark/>
          </w:tcPr>
          <w:p w14:paraId="475FA25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-0.14</w:t>
            </w:r>
          </w:p>
        </w:tc>
        <w:tc>
          <w:tcPr>
            <w:tcW w:w="960" w:type="dxa"/>
            <w:tcBorders>
              <w:top w:val="nil"/>
              <w:left w:val="nil"/>
              <w:bottom w:val="single" w:sz="4" w:space="0" w:color="auto"/>
              <w:right w:val="single" w:sz="4" w:space="0" w:color="auto"/>
            </w:tcBorders>
            <w:noWrap/>
            <w:vAlign w:val="bottom"/>
            <w:hideMark/>
          </w:tcPr>
          <w:p w14:paraId="3AE2DFF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0.09</w:t>
            </w:r>
          </w:p>
        </w:tc>
        <w:tc>
          <w:tcPr>
            <w:tcW w:w="960" w:type="dxa"/>
            <w:tcBorders>
              <w:top w:val="nil"/>
              <w:left w:val="nil"/>
              <w:bottom w:val="single" w:sz="4" w:space="0" w:color="auto"/>
              <w:right w:val="single" w:sz="4" w:space="0" w:color="auto"/>
            </w:tcBorders>
            <w:noWrap/>
            <w:vAlign w:val="bottom"/>
            <w:hideMark/>
          </w:tcPr>
          <w:p w14:paraId="2CB68E6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0.00</w:t>
            </w:r>
          </w:p>
        </w:tc>
        <w:tc>
          <w:tcPr>
            <w:tcW w:w="960" w:type="dxa"/>
            <w:tcBorders>
              <w:top w:val="nil"/>
              <w:left w:val="nil"/>
              <w:bottom w:val="single" w:sz="4" w:space="0" w:color="auto"/>
              <w:right w:val="single" w:sz="4" w:space="0" w:color="auto"/>
            </w:tcBorders>
            <w:noWrap/>
            <w:vAlign w:val="bottom"/>
            <w:hideMark/>
          </w:tcPr>
          <w:p w14:paraId="7280C09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0.00</w:t>
            </w:r>
          </w:p>
        </w:tc>
      </w:tr>
      <w:tr w:rsidR="00341D35" w:rsidRPr="00C940C0" w14:paraId="047D54BA"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63840004"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34. Mentally stronger</w:t>
            </w:r>
          </w:p>
        </w:tc>
        <w:tc>
          <w:tcPr>
            <w:tcW w:w="960" w:type="dxa"/>
            <w:tcBorders>
              <w:top w:val="nil"/>
              <w:left w:val="nil"/>
              <w:bottom w:val="single" w:sz="4" w:space="0" w:color="auto"/>
              <w:right w:val="single" w:sz="4" w:space="0" w:color="auto"/>
            </w:tcBorders>
            <w:noWrap/>
            <w:vAlign w:val="bottom"/>
            <w:hideMark/>
          </w:tcPr>
          <w:p w14:paraId="5A01801B"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069C5FCF"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0.75</w:t>
            </w:r>
          </w:p>
        </w:tc>
        <w:tc>
          <w:tcPr>
            <w:tcW w:w="960" w:type="dxa"/>
            <w:tcBorders>
              <w:top w:val="nil"/>
              <w:left w:val="nil"/>
              <w:bottom w:val="single" w:sz="4" w:space="0" w:color="auto"/>
              <w:right w:val="single" w:sz="4" w:space="0" w:color="auto"/>
            </w:tcBorders>
            <w:noWrap/>
            <w:vAlign w:val="bottom"/>
            <w:hideMark/>
          </w:tcPr>
          <w:p w14:paraId="38142D1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-0.11</w:t>
            </w:r>
          </w:p>
        </w:tc>
        <w:tc>
          <w:tcPr>
            <w:tcW w:w="960" w:type="dxa"/>
            <w:tcBorders>
              <w:top w:val="nil"/>
              <w:left w:val="nil"/>
              <w:bottom w:val="single" w:sz="4" w:space="0" w:color="auto"/>
              <w:right w:val="single" w:sz="4" w:space="0" w:color="auto"/>
            </w:tcBorders>
            <w:noWrap/>
            <w:vAlign w:val="bottom"/>
            <w:hideMark/>
          </w:tcPr>
          <w:p w14:paraId="7911A6B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0.16</w:t>
            </w:r>
          </w:p>
        </w:tc>
        <w:tc>
          <w:tcPr>
            <w:tcW w:w="960" w:type="dxa"/>
            <w:tcBorders>
              <w:top w:val="nil"/>
              <w:left w:val="nil"/>
              <w:bottom w:val="single" w:sz="4" w:space="0" w:color="auto"/>
              <w:right w:val="single" w:sz="4" w:space="0" w:color="auto"/>
            </w:tcBorders>
            <w:noWrap/>
            <w:vAlign w:val="bottom"/>
            <w:hideMark/>
          </w:tcPr>
          <w:p w14:paraId="3536780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05A7769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0.11</w:t>
            </w:r>
          </w:p>
        </w:tc>
      </w:tr>
      <w:tr w:rsidR="00341D35" w:rsidRPr="00C940C0" w14:paraId="4AA292FA"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57281D30"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35. More mature</w:t>
            </w:r>
          </w:p>
        </w:tc>
        <w:tc>
          <w:tcPr>
            <w:tcW w:w="960" w:type="dxa"/>
            <w:tcBorders>
              <w:top w:val="nil"/>
              <w:left w:val="nil"/>
              <w:bottom w:val="single" w:sz="4" w:space="0" w:color="auto"/>
              <w:right w:val="single" w:sz="4" w:space="0" w:color="auto"/>
            </w:tcBorders>
            <w:noWrap/>
            <w:vAlign w:val="bottom"/>
            <w:hideMark/>
          </w:tcPr>
          <w:p w14:paraId="38F4AE6D"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1DD46C55"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0.76</w:t>
            </w:r>
          </w:p>
        </w:tc>
        <w:tc>
          <w:tcPr>
            <w:tcW w:w="960" w:type="dxa"/>
            <w:tcBorders>
              <w:top w:val="nil"/>
              <w:left w:val="nil"/>
              <w:bottom w:val="single" w:sz="4" w:space="0" w:color="auto"/>
              <w:right w:val="single" w:sz="4" w:space="0" w:color="auto"/>
            </w:tcBorders>
            <w:noWrap/>
            <w:vAlign w:val="bottom"/>
            <w:hideMark/>
          </w:tcPr>
          <w:p w14:paraId="794CBF7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-0.18</w:t>
            </w:r>
          </w:p>
        </w:tc>
        <w:tc>
          <w:tcPr>
            <w:tcW w:w="960" w:type="dxa"/>
            <w:tcBorders>
              <w:top w:val="nil"/>
              <w:left w:val="nil"/>
              <w:bottom w:val="single" w:sz="4" w:space="0" w:color="auto"/>
              <w:right w:val="single" w:sz="4" w:space="0" w:color="auto"/>
            </w:tcBorders>
            <w:noWrap/>
            <w:vAlign w:val="bottom"/>
            <w:hideMark/>
          </w:tcPr>
          <w:p w14:paraId="1059EFC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0.11</w:t>
            </w:r>
          </w:p>
        </w:tc>
        <w:tc>
          <w:tcPr>
            <w:tcW w:w="960" w:type="dxa"/>
            <w:tcBorders>
              <w:top w:val="nil"/>
              <w:left w:val="nil"/>
              <w:bottom w:val="single" w:sz="4" w:space="0" w:color="auto"/>
              <w:right w:val="single" w:sz="4" w:space="0" w:color="auto"/>
            </w:tcBorders>
            <w:noWrap/>
            <w:vAlign w:val="bottom"/>
            <w:hideMark/>
          </w:tcPr>
          <w:p w14:paraId="654F898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0.00</w:t>
            </w:r>
          </w:p>
        </w:tc>
        <w:tc>
          <w:tcPr>
            <w:tcW w:w="960" w:type="dxa"/>
            <w:tcBorders>
              <w:top w:val="nil"/>
              <w:left w:val="nil"/>
              <w:bottom w:val="single" w:sz="4" w:space="0" w:color="auto"/>
              <w:right w:val="single" w:sz="4" w:space="0" w:color="auto"/>
            </w:tcBorders>
            <w:noWrap/>
            <w:vAlign w:val="bottom"/>
            <w:hideMark/>
          </w:tcPr>
          <w:p w14:paraId="375B74F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-0.07</w:t>
            </w:r>
          </w:p>
        </w:tc>
      </w:tr>
      <w:tr w:rsidR="00341D35" w:rsidRPr="00C940C0" w14:paraId="2A0703A7"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59ED4E98"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36. Positive lifestyle changes</w:t>
            </w:r>
          </w:p>
        </w:tc>
        <w:tc>
          <w:tcPr>
            <w:tcW w:w="960" w:type="dxa"/>
            <w:tcBorders>
              <w:top w:val="nil"/>
              <w:left w:val="nil"/>
              <w:bottom w:val="single" w:sz="4" w:space="0" w:color="auto"/>
              <w:right w:val="single" w:sz="4" w:space="0" w:color="auto"/>
            </w:tcBorders>
            <w:noWrap/>
            <w:vAlign w:val="bottom"/>
            <w:hideMark/>
          </w:tcPr>
          <w:p w14:paraId="7FED0BE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43EDE82B"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0.37</w:t>
            </w:r>
          </w:p>
        </w:tc>
        <w:tc>
          <w:tcPr>
            <w:tcW w:w="960" w:type="dxa"/>
            <w:tcBorders>
              <w:top w:val="nil"/>
              <w:left w:val="nil"/>
              <w:bottom w:val="single" w:sz="4" w:space="0" w:color="auto"/>
              <w:right w:val="single" w:sz="4" w:space="0" w:color="auto"/>
            </w:tcBorders>
            <w:noWrap/>
            <w:vAlign w:val="bottom"/>
            <w:hideMark/>
          </w:tcPr>
          <w:p w14:paraId="18F0984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610DDF43"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0.00</w:t>
            </w:r>
          </w:p>
        </w:tc>
        <w:tc>
          <w:tcPr>
            <w:tcW w:w="960" w:type="dxa"/>
            <w:tcBorders>
              <w:top w:val="nil"/>
              <w:left w:val="nil"/>
              <w:bottom w:val="single" w:sz="4" w:space="0" w:color="auto"/>
              <w:right w:val="single" w:sz="4" w:space="0" w:color="auto"/>
            </w:tcBorders>
            <w:noWrap/>
            <w:vAlign w:val="bottom"/>
            <w:hideMark/>
          </w:tcPr>
          <w:p w14:paraId="6C3AEB8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single" w:sz="4" w:space="0" w:color="auto"/>
              <w:right w:val="single" w:sz="4" w:space="0" w:color="auto"/>
            </w:tcBorders>
            <w:noWrap/>
            <w:vAlign w:val="bottom"/>
            <w:hideMark/>
          </w:tcPr>
          <w:p w14:paraId="2B6A59E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-0.19</w:t>
            </w:r>
          </w:p>
        </w:tc>
      </w:tr>
      <w:tr w:rsidR="00341D35" w:rsidRPr="00C940C0" w14:paraId="312EF110"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6A23DB42"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37. Positive about life</w:t>
            </w:r>
          </w:p>
        </w:tc>
        <w:tc>
          <w:tcPr>
            <w:tcW w:w="960" w:type="dxa"/>
            <w:tcBorders>
              <w:top w:val="nil"/>
              <w:left w:val="nil"/>
              <w:bottom w:val="single" w:sz="4" w:space="0" w:color="auto"/>
              <w:right w:val="single" w:sz="4" w:space="0" w:color="auto"/>
            </w:tcBorders>
            <w:noWrap/>
            <w:vAlign w:val="bottom"/>
            <w:hideMark/>
          </w:tcPr>
          <w:p w14:paraId="7C9F58A7"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0818EB2B"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0.73</w:t>
            </w:r>
          </w:p>
        </w:tc>
        <w:tc>
          <w:tcPr>
            <w:tcW w:w="960" w:type="dxa"/>
            <w:tcBorders>
              <w:top w:val="nil"/>
              <w:left w:val="nil"/>
              <w:bottom w:val="single" w:sz="4" w:space="0" w:color="auto"/>
              <w:right w:val="single" w:sz="4" w:space="0" w:color="auto"/>
            </w:tcBorders>
            <w:noWrap/>
            <w:vAlign w:val="bottom"/>
            <w:hideMark/>
          </w:tcPr>
          <w:p w14:paraId="3F0284B2"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0.10</w:t>
            </w:r>
          </w:p>
        </w:tc>
        <w:tc>
          <w:tcPr>
            <w:tcW w:w="960" w:type="dxa"/>
            <w:tcBorders>
              <w:top w:val="nil"/>
              <w:left w:val="nil"/>
              <w:bottom w:val="single" w:sz="4" w:space="0" w:color="auto"/>
              <w:right w:val="single" w:sz="4" w:space="0" w:color="auto"/>
            </w:tcBorders>
            <w:noWrap/>
            <w:vAlign w:val="bottom"/>
            <w:hideMark/>
          </w:tcPr>
          <w:p w14:paraId="5EA983B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-0.02</w:t>
            </w:r>
          </w:p>
        </w:tc>
        <w:tc>
          <w:tcPr>
            <w:tcW w:w="960" w:type="dxa"/>
            <w:tcBorders>
              <w:top w:val="nil"/>
              <w:left w:val="nil"/>
              <w:bottom w:val="single" w:sz="4" w:space="0" w:color="auto"/>
              <w:right w:val="single" w:sz="4" w:space="0" w:color="auto"/>
            </w:tcBorders>
            <w:noWrap/>
            <w:vAlign w:val="bottom"/>
            <w:hideMark/>
          </w:tcPr>
          <w:p w14:paraId="282F08A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-0.03</w:t>
            </w:r>
          </w:p>
        </w:tc>
        <w:tc>
          <w:tcPr>
            <w:tcW w:w="960" w:type="dxa"/>
            <w:tcBorders>
              <w:top w:val="nil"/>
              <w:left w:val="nil"/>
              <w:bottom w:val="single" w:sz="4" w:space="0" w:color="auto"/>
              <w:right w:val="single" w:sz="4" w:space="0" w:color="auto"/>
            </w:tcBorders>
            <w:noWrap/>
            <w:vAlign w:val="bottom"/>
            <w:hideMark/>
          </w:tcPr>
          <w:p w14:paraId="2F6AD9B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0.09</w:t>
            </w:r>
          </w:p>
        </w:tc>
      </w:tr>
      <w:tr w:rsidR="00341D35" w:rsidRPr="00C940C0" w14:paraId="24F61FED"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70E2B366"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38. Motivation to live life to the full</w:t>
            </w:r>
          </w:p>
        </w:tc>
        <w:tc>
          <w:tcPr>
            <w:tcW w:w="960" w:type="dxa"/>
            <w:tcBorders>
              <w:top w:val="nil"/>
              <w:left w:val="nil"/>
              <w:bottom w:val="single" w:sz="4" w:space="0" w:color="auto"/>
              <w:right w:val="single" w:sz="4" w:space="0" w:color="auto"/>
            </w:tcBorders>
            <w:noWrap/>
            <w:vAlign w:val="bottom"/>
            <w:hideMark/>
          </w:tcPr>
          <w:p w14:paraId="44093FE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-0.18</w:t>
            </w:r>
          </w:p>
        </w:tc>
        <w:tc>
          <w:tcPr>
            <w:tcW w:w="960" w:type="dxa"/>
            <w:tcBorders>
              <w:top w:val="nil"/>
              <w:left w:val="nil"/>
              <w:bottom w:val="single" w:sz="4" w:space="0" w:color="auto"/>
              <w:right w:val="single" w:sz="4" w:space="0" w:color="auto"/>
            </w:tcBorders>
            <w:noWrap/>
            <w:vAlign w:val="bottom"/>
            <w:hideMark/>
          </w:tcPr>
          <w:p w14:paraId="31E621EB"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0.60</w:t>
            </w:r>
          </w:p>
        </w:tc>
        <w:tc>
          <w:tcPr>
            <w:tcW w:w="960" w:type="dxa"/>
            <w:tcBorders>
              <w:top w:val="nil"/>
              <w:left w:val="nil"/>
              <w:bottom w:val="single" w:sz="4" w:space="0" w:color="auto"/>
              <w:right w:val="single" w:sz="4" w:space="0" w:color="auto"/>
            </w:tcBorders>
            <w:noWrap/>
            <w:vAlign w:val="bottom"/>
            <w:hideMark/>
          </w:tcPr>
          <w:p w14:paraId="64AFFE66"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0.26</w:t>
            </w:r>
          </w:p>
        </w:tc>
        <w:tc>
          <w:tcPr>
            <w:tcW w:w="960" w:type="dxa"/>
            <w:tcBorders>
              <w:top w:val="nil"/>
              <w:left w:val="nil"/>
              <w:bottom w:val="single" w:sz="4" w:space="0" w:color="auto"/>
              <w:right w:val="single" w:sz="4" w:space="0" w:color="auto"/>
            </w:tcBorders>
            <w:noWrap/>
            <w:vAlign w:val="bottom"/>
            <w:hideMark/>
          </w:tcPr>
          <w:p w14:paraId="4EBF7A94"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-0.18</w:t>
            </w:r>
          </w:p>
        </w:tc>
        <w:tc>
          <w:tcPr>
            <w:tcW w:w="960" w:type="dxa"/>
            <w:tcBorders>
              <w:top w:val="nil"/>
              <w:left w:val="nil"/>
              <w:bottom w:val="single" w:sz="4" w:space="0" w:color="auto"/>
              <w:right w:val="single" w:sz="4" w:space="0" w:color="auto"/>
            </w:tcBorders>
            <w:noWrap/>
            <w:vAlign w:val="bottom"/>
            <w:hideMark/>
          </w:tcPr>
          <w:p w14:paraId="22CE4C5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0.04</w:t>
            </w:r>
          </w:p>
        </w:tc>
        <w:tc>
          <w:tcPr>
            <w:tcW w:w="960" w:type="dxa"/>
            <w:tcBorders>
              <w:top w:val="nil"/>
              <w:left w:val="nil"/>
              <w:bottom w:val="single" w:sz="4" w:space="0" w:color="auto"/>
              <w:right w:val="single" w:sz="4" w:space="0" w:color="auto"/>
            </w:tcBorders>
            <w:noWrap/>
            <w:vAlign w:val="bottom"/>
            <w:hideMark/>
          </w:tcPr>
          <w:p w14:paraId="5F5397D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0.08</w:t>
            </w:r>
          </w:p>
        </w:tc>
      </w:tr>
      <w:tr w:rsidR="00341D35" w:rsidRPr="00C940C0" w14:paraId="68DBA253" w14:textId="77777777" w:rsidTr="008F4141">
        <w:trPr>
          <w:trHeight w:val="290"/>
        </w:trPr>
        <w:tc>
          <w:tcPr>
            <w:tcW w:w="1227" w:type="dxa"/>
            <w:tcBorders>
              <w:top w:val="nil"/>
              <w:left w:val="single" w:sz="4" w:space="0" w:color="auto"/>
              <w:bottom w:val="single" w:sz="4" w:space="0" w:color="auto"/>
              <w:right w:val="single" w:sz="4" w:space="0" w:color="auto"/>
            </w:tcBorders>
            <w:noWrap/>
            <w:hideMark/>
          </w:tcPr>
          <w:p w14:paraId="11339FBE"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39. Motivated to achieve personal goals</w:t>
            </w:r>
          </w:p>
        </w:tc>
        <w:tc>
          <w:tcPr>
            <w:tcW w:w="960" w:type="dxa"/>
            <w:tcBorders>
              <w:top w:val="nil"/>
              <w:left w:val="nil"/>
              <w:bottom w:val="single" w:sz="4" w:space="0" w:color="auto"/>
              <w:right w:val="single" w:sz="4" w:space="0" w:color="auto"/>
            </w:tcBorders>
            <w:noWrap/>
            <w:vAlign w:val="bottom"/>
            <w:hideMark/>
          </w:tcPr>
          <w:p w14:paraId="0483EAE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-0.11</w:t>
            </w:r>
          </w:p>
        </w:tc>
        <w:tc>
          <w:tcPr>
            <w:tcW w:w="960" w:type="dxa"/>
            <w:tcBorders>
              <w:top w:val="nil"/>
              <w:left w:val="nil"/>
              <w:bottom w:val="single" w:sz="4" w:space="0" w:color="auto"/>
              <w:right w:val="single" w:sz="4" w:space="0" w:color="auto"/>
            </w:tcBorders>
            <w:noWrap/>
            <w:vAlign w:val="bottom"/>
            <w:hideMark/>
          </w:tcPr>
          <w:p w14:paraId="53D87B0F"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0.53</w:t>
            </w:r>
          </w:p>
        </w:tc>
        <w:tc>
          <w:tcPr>
            <w:tcW w:w="960" w:type="dxa"/>
            <w:tcBorders>
              <w:top w:val="nil"/>
              <w:left w:val="nil"/>
              <w:bottom w:val="single" w:sz="4" w:space="0" w:color="auto"/>
              <w:right w:val="single" w:sz="4" w:space="0" w:color="auto"/>
            </w:tcBorders>
            <w:noWrap/>
            <w:vAlign w:val="bottom"/>
            <w:hideMark/>
          </w:tcPr>
          <w:p w14:paraId="32F5DD0B"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0.15</w:t>
            </w:r>
          </w:p>
        </w:tc>
        <w:tc>
          <w:tcPr>
            <w:tcW w:w="960" w:type="dxa"/>
            <w:tcBorders>
              <w:top w:val="nil"/>
              <w:left w:val="nil"/>
              <w:bottom w:val="single" w:sz="4" w:space="0" w:color="auto"/>
              <w:right w:val="single" w:sz="4" w:space="0" w:color="auto"/>
            </w:tcBorders>
            <w:noWrap/>
            <w:vAlign w:val="bottom"/>
            <w:hideMark/>
          </w:tcPr>
          <w:p w14:paraId="1D2DCCBC"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-0.29</w:t>
            </w:r>
          </w:p>
        </w:tc>
        <w:tc>
          <w:tcPr>
            <w:tcW w:w="960" w:type="dxa"/>
            <w:tcBorders>
              <w:top w:val="nil"/>
              <w:left w:val="nil"/>
              <w:bottom w:val="single" w:sz="4" w:space="0" w:color="auto"/>
              <w:right w:val="single" w:sz="4" w:space="0" w:color="auto"/>
            </w:tcBorders>
            <w:noWrap/>
            <w:vAlign w:val="bottom"/>
            <w:hideMark/>
          </w:tcPr>
          <w:p w14:paraId="011404B1"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0.05</w:t>
            </w:r>
          </w:p>
        </w:tc>
        <w:tc>
          <w:tcPr>
            <w:tcW w:w="960" w:type="dxa"/>
            <w:tcBorders>
              <w:top w:val="nil"/>
              <w:left w:val="nil"/>
              <w:bottom w:val="single" w:sz="4" w:space="0" w:color="auto"/>
              <w:right w:val="single" w:sz="4" w:space="0" w:color="auto"/>
            </w:tcBorders>
            <w:noWrap/>
            <w:vAlign w:val="bottom"/>
            <w:hideMark/>
          </w:tcPr>
          <w:p w14:paraId="7804BD35"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0.22</w:t>
            </w:r>
          </w:p>
        </w:tc>
      </w:tr>
      <w:tr w:rsidR="00341D35" w:rsidRPr="00C940C0" w14:paraId="34478758" w14:textId="77777777" w:rsidTr="008F4141">
        <w:trPr>
          <w:trHeight w:val="290"/>
        </w:trPr>
        <w:tc>
          <w:tcPr>
            <w:tcW w:w="1227" w:type="dxa"/>
            <w:tcBorders>
              <w:top w:val="nil"/>
              <w:left w:val="single" w:sz="4" w:space="0" w:color="auto"/>
              <w:bottom w:val="nil"/>
              <w:right w:val="single" w:sz="4" w:space="0" w:color="auto"/>
            </w:tcBorders>
            <w:noWrap/>
            <w:hideMark/>
          </w:tcPr>
          <w:p w14:paraId="4CEF2A23" w14:textId="77777777" w:rsidR="00341D35" w:rsidRPr="00C940C0" w:rsidRDefault="00341D35" w:rsidP="008F4141">
            <w:pPr>
              <w:spacing w:after="0" w:line="240" w:lineRule="auto"/>
              <w:rPr>
                <w:rFonts w:ascii="Arial" w:eastAsia="Times New Roman" w:hAnsi="Arial" w:cs="Arial"/>
                <w:sz w:val="20"/>
                <w:szCs w:val="20"/>
              </w:rPr>
            </w:pPr>
            <w:r w:rsidRPr="00C940C0">
              <w:rPr>
                <w:rFonts w:ascii="Arial" w:eastAsia="Times New Roman" w:hAnsi="Arial" w:cs="Arial"/>
                <w:sz w:val="20"/>
                <w:szCs w:val="20"/>
              </w:rPr>
              <w:t>40. Priorities</w:t>
            </w:r>
          </w:p>
        </w:tc>
        <w:tc>
          <w:tcPr>
            <w:tcW w:w="960" w:type="dxa"/>
            <w:tcBorders>
              <w:top w:val="nil"/>
              <w:left w:val="nil"/>
              <w:bottom w:val="nil"/>
              <w:right w:val="single" w:sz="4" w:space="0" w:color="auto"/>
            </w:tcBorders>
            <w:noWrap/>
            <w:vAlign w:val="bottom"/>
            <w:hideMark/>
          </w:tcPr>
          <w:p w14:paraId="0E304E58"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-0.19</w:t>
            </w:r>
          </w:p>
        </w:tc>
        <w:tc>
          <w:tcPr>
            <w:tcW w:w="960" w:type="dxa"/>
            <w:tcBorders>
              <w:top w:val="nil"/>
              <w:left w:val="nil"/>
              <w:bottom w:val="nil"/>
              <w:right w:val="single" w:sz="4" w:space="0" w:color="auto"/>
            </w:tcBorders>
            <w:noWrap/>
            <w:vAlign w:val="bottom"/>
            <w:hideMark/>
          </w:tcPr>
          <w:p w14:paraId="6E3A4056" w14:textId="77777777" w:rsidR="00341D35" w:rsidRPr="00C940C0" w:rsidRDefault="00341D35" w:rsidP="008F4141">
            <w:pPr>
              <w:spacing w:after="0" w:line="240" w:lineRule="auto"/>
              <w:jc w:val="center"/>
              <w:rPr>
                <w:rFonts w:ascii="Arial" w:eastAsia="Times New Roman" w:hAnsi="Arial" w:cs="Arial"/>
                <w:b/>
                <w:bCs/>
                <w:sz w:val="20"/>
                <w:szCs w:val="20"/>
              </w:rPr>
            </w:pPr>
            <w:r w:rsidRPr="00C940C0">
              <w:rPr>
                <w:rFonts w:ascii="Arial" w:eastAsia="Times New Roman" w:hAnsi="Arial" w:cs="Arial"/>
                <w:b/>
                <w:bCs/>
                <w:sz w:val="20"/>
                <w:szCs w:val="20"/>
              </w:rPr>
              <w:t>0.45</w:t>
            </w:r>
          </w:p>
        </w:tc>
        <w:tc>
          <w:tcPr>
            <w:tcW w:w="960" w:type="dxa"/>
            <w:tcBorders>
              <w:top w:val="nil"/>
              <w:left w:val="nil"/>
              <w:bottom w:val="nil"/>
              <w:right w:val="single" w:sz="4" w:space="0" w:color="auto"/>
            </w:tcBorders>
            <w:noWrap/>
            <w:vAlign w:val="bottom"/>
            <w:hideMark/>
          </w:tcPr>
          <w:p w14:paraId="4BC31030"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0.06</w:t>
            </w:r>
          </w:p>
        </w:tc>
        <w:tc>
          <w:tcPr>
            <w:tcW w:w="960" w:type="dxa"/>
            <w:tcBorders>
              <w:top w:val="nil"/>
              <w:left w:val="nil"/>
              <w:bottom w:val="nil"/>
              <w:right w:val="single" w:sz="4" w:space="0" w:color="auto"/>
            </w:tcBorders>
            <w:noWrap/>
            <w:vAlign w:val="bottom"/>
            <w:hideMark/>
          </w:tcPr>
          <w:p w14:paraId="1550DF7A"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-0.01</w:t>
            </w:r>
          </w:p>
        </w:tc>
        <w:tc>
          <w:tcPr>
            <w:tcW w:w="960" w:type="dxa"/>
            <w:tcBorders>
              <w:top w:val="nil"/>
              <w:left w:val="nil"/>
              <w:bottom w:val="nil"/>
              <w:right w:val="single" w:sz="4" w:space="0" w:color="auto"/>
            </w:tcBorders>
            <w:noWrap/>
            <w:vAlign w:val="bottom"/>
            <w:hideMark/>
          </w:tcPr>
          <w:p w14:paraId="5A99FD39"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0.18</w:t>
            </w:r>
          </w:p>
        </w:tc>
        <w:tc>
          <w:tcPr>
            <w:tcW w:w="960" w:type="dxa"/>
            <w:tcBorders>
              <w:top w:val="nil"/>
              <w:left w:val="nil"/>
              <w:bottom w:val="nil"/>
              <w:right w:val="single" w:sz="4" w:space="0" w:color="auto"/>
            </w:tcBorders>
            <w:noWrap/>
            <w:vAlign w:val="bottom"/>
            <w:hideMark/>
          </w:tcPr>
          <w:p w14:paraId="60944C7F" w14:textId="77777777" w:rsidR="00341D35" w:rsidRPr="00C940C0" w:rsidRDefault="00341D35" w:rsidP="008F4141">
            <w:pPr>
              <w:spacing w:after="0" w:line="240" w:lineRule="auto"/>
              <w:jc w:val="center"/>
              <w:rPr>
                <w:rFonts w:ascii="Arial" w:eastAsia="Times New Roman" w:hAnsi="Arial" w:cs="Arial"/>
                <w:sz w:val="20"/>
                <w:szCs w:val="20"/>
              </w:rPr>
            </w:pPr>
            <w:r w:rsidRPr="00C940C0">
              <w:rPr>
                <w:rFonts w:ascii="Arial" w:eastAsia="Times New Roman" w:hAnsi="Arial" w:cs="Arial"/>
                <w:sz w:val="20"/>
                <w:szCs w:val="20"/>
              </w:rPr>
              <w:t>0.05</w:t>
            </w:r>
          </w:p>
        </w:tc>
      </w:tr>
      <w:tr w:rsidR="00341D35" w:rsidRPr="00C940C0" w14:paraId="06D88D46" w14:textId="77777777" w:rsidTr="008F4141">
        <w:trPr>
          <w:trHeight w:val="290"/>
        </w:trPr>
        <w:tc>
          <w:tcPr>
            <w:tcW w:w="1227" w:type="dxa"/>
            <w:tcBorders>
              <w:top w:val="nil"/>
              <w:left w:val="single" w:sz="4" w:space="0" w:color="auto"/>
              <w:bottom w:val="nil"/>
              <w:right w:val="single" w:sz="4" w:space="0" w:color="auto"/>
            </w:tcBorders>
            <w:noWrap/>
          </w:tcPr>
          <w:p w14:paraId="37200154" w14:textId="77777777" w:rsidR="00341D35" w:rsidRPr="00C940C0" w:rsidRDefault="00341D35" w:rsidP="008F4141">
            <w:pPr>
              <w:spacing w:after="0" w:line="240" w:lineRule="auto"/>
              <w:rPr>
                <w:rFonts w:ascii="Arial" w:eastAsia="Times New Roman" w:hAnsi="Arial" w:cs="Arial"/>
                <w:sz w:val="20"/>
                <w:szCs w:val="20"/>
              </w:rPr>
            </w:pPr>
          </w:p>
        </w:tc>
        <w:tc>
          <w:tcPr>
            <w:tcW w:w="960" w:type="dxa"/>
            <w:tcBorders>
              <w:top w:val="nil"/>
              <w:left w:val="nil"/>
              <w:bottom w:val="nil"/>
              <w:right w:val="single" w:sz="4" w:space="0" w:color="auto"/>
            </w:tcBorders>
            <w:noWrap/>
            <w:vAlign w:val="bottom"/>
          </w:tcPr>
          <w:p w14:paraId="61DFBC7E" w14:textId="77777777" w:rsidR="00341D35" w:rsidRPr="00C940C0" w:rsidRDefault="00341D35" w:rsidP="008F4141">
            <w:pPr>
              <w:spacing w:after="0" w:line="240" w:lineRule="auto"/>
              <w:jc w:val="center"/>
              <w:rPr>
                <w:rFonts w:ascii="Arial" w:eastAsia="Times New Roman" w:hAnsi="Arial" w:cs="Arial"/>
                <w:sz w:val="20"/>
                <w:szCs w:val="20"/>
              </w:rPr>
            </w:pPr>
          </w:p>
        </w:tc>
        <w:tc>
          <w:tcPr>
            <w:tcW w:w="960" w:type="dxa"/>
            <w:tcBorders>
              <w:top w:val="nil"/>
              <w:left w:val="nil"/>
              <w:bottom w:val="nil"/>
              <w:right w:val="single" w:sz="4" w:space="0" w:color="auto"/>
            </w:tcBorders>
            <w:noWrap/>
            <w:vAlign w:val="bottom"/>
          </w:tcPr>
          <w:p w14:paraId="5F4F2AD4" w14:textId="77777777" w:rsidR="00341D35" w:rsidRPr="00C940C0" w:rsidRDefault="00341D35" w:rsidP="008F4141">
            <w:pPr>
              <w:spacing w:after="0" w:line="240" w:lineRule="auto"/>
              <w:jc w:val="center"/>
              <w:rPr>
                <w:rFonts w:ascii="Arial" w:eastAsia="Times New Roman" w:hAnsi="Arial" w:cs="Arial"/>
                <w:b/>
                <w:bCs/>
                <w:sz w:val="20"/>
                <w:szCs w:val="20"/>
              </w:rPr>
            </w:pPr>
          </w:p>
        </w:tc>
        <w:tc>
          <w:tcPr>
            <w:tcW w:w="960" w:type="dxa"/>
            <w:tcBorders>
              <w:top w:val="nil"/>
              <w:left w:val="nil"/>
              <w:bottom w:val="nil"/>
              <w:right w:val="single" w:sz="4" w:space="0" w:color="auto"/>
            </w:tcBorders>
            <w:noWrap/>
            <w:vAlign w:val="bottom"/>
          </w:tcPr>
          <w:p w14:paraId="7B2AE6EC" w14:textId="77777777" w:rsidR="00341D35" w:rsidRPr="00C940C0" w:rsidRDefault="00341D35" w:rsidP="008F4141">
            <w:pPr>
              <w:spacing w:after="0" w:line="240" w:lineRule="auto"/>
              <w:jc w:val="center"/>
              <w:rPr>
                <w:rFonts w:ascii="Arial" w:eastAsia="Times New Roman" w:hAnsi="Arial" w:cs="Arial"/>
                <w:sz w:val="20"/>
                <w:szCs w:val="20"/>
              </w:rPr>
            </w:pPr>
          </w:p>
        </w:tc>
        <w:tc>
          <w:tcPr>
            <w:tcW w:w="960" w:type="dxa"/>
            <w:tcBorders>
              <w:top w:val="nil"/>
              <w:left w:val="nil"/>
              <w:bottom w:val="nil"/>
              <w:right w:val="single" w:sz="4" w:space="0" w:color="auto"/>
            </w:tcBorders>
            <w:noWrap/>
            <w:vAlign w:val="bottom"/>
          </w:tcPr>
          <w:p w14:paraId="37E9D8C2" w14:textId="77777777" w:rsidR="00341D35" w:rsidRPr="00C940C0" w:rsidRDefault="00341D35" w:rsidP="008F4141">
            <w:pPr>
              <w:spacing w:after="0" w:line="240" w:lineRule="auto"/>
              <w:jc w:val="center"/>
              <w:rPr>
                <w:rFonts w:ascii="Arial" w:eastAsia="Times New Roman" w:hAnsi="Arial" w:cs="Arial"/>
                <w:sz w:val="20"/>
                <w:szCs w:val="20"/>
              </w:rPr>
            </w:pPr>
          </w:p>
        </w:tc>
        <w:tc>
          <w:tcPr>
            <w:tcW w:w="960" w:type="dxa"/>
            <w:tcBorders>
              <w:top w:val="nil"/>
              <w:left w:val="nil"/>
              <w:bottom w:val="nil"/>
              <w:right w:val="single" w:sz="4" w:space="0" w:color="auto"/>
            </w:tcBorders>
            <w:noWrap/>
            <w:vAlign w:val="bottom"/>
          </w:tcPr>
          <w:p w14:paraId="212D490B" w14:textId="77777777" w:rsidR="00341D35" w:rsidRPr="00C940C0" w:rsidRDefault="00341D35" w:rsidP="008F4141">
            <w:pPr>
              <w:spacing w:after="0" w:line="240" w:lineRule="auto"/>
              <w:jc w:val="center"/>
              <w:rPr>
                <w:rFonts w:ascii="Arial" w:eastAsia="Times New Roman" w:hAnsi="Arial" w:cs="Arial"/>
                <w:sz w:val="20"/>
                <w:szCs w:val="20"/>
              </w:rPr>
            </w:pPr>
          </w:p>
        </w:tc>
        <w:tc>
          <w:tcPr>
            <w:tcW w:w="960" w:type="dxa"/>
            <w:tcBorders>
              <w:top w:val="nil"/>
              <w:left w:val="nil"/>
              <w:bottom w:val="nil"/>
              <w:right w:val="single" w:sz="4" w:space="0" w:color="auto"/>
            </w:tcBorders>
            <w:noWrap/>
            <w:vAlign w:val="bottom"/>
          </w:tcPr>
          <w:p w14:paraId="6157F82C" w14:textId="77777777" w:rsidR="00341D35" w:rsidRPr="00C940C0" w:rsidRDefault="00341D35" w:rsidP="008F4141">
            <w:pPr>
              <w:spacing w:after="0" w:line="240" w:lineRule="auto"/>
              <w:jc w:val="center"/>
              <w:rPr>
                <w:rFonts w:ascii="Arial" w:eastAsia="Times New Roman" w:hAnsi="Arial" w:cs="Arial"/>
                <w:sz w:val="20"/>
                <w:szCs w:val="20"/>
              </w:rPr>
            </w:pPr>
          </w:p>
        </w:tc>
      </w:tr>
      <w:tr w:rsidR="00341D35" w:rsidRPr="00C940C0" w14:paraId="4892A4B2" w14:textId="77777777" w:rsidTr="008F4141">
        <w:trPr>
          <w:trHeight w:val="290"/>
        </w:trPr>
        <w:tc>
          <w:tcPr>
            <w:tcW w:w="1227" w:type="dxa"/>
            <w:tcBorders>
              <w:top w:val="nil"/>
              <w:left w:val="single" w:sz="4" w:space="0" w:color="auto"/>
              <w:bottom w:val="single" w:sz="4" w:space="0" w:color="auto"/>
              <w:right w:val="single" w:sz="4" w:space="0" w:color="auto"/>
            </w:tcBorders>
            <w:noWrap/>
          </w:tcPr>
          <w:p w14:paraId="3CB06F60" w14:textId="77777777" w:rsidR="00341D35" w:rsidRPr="00C940C0" w:rsidRDefault="00341D35" w:rsidP="008F4141">
            <w:pPr>
              <w:spacing w:after="0" w:line="240" w:lineRule="auto"/>
              <w:rPr>
                <w:rFonts w:ascii="Arial" w:eastAsia="Times New Roman" w:hAnsi="Arial" w:cs="Arial"/>
                <w:sz w:val="20"/>
                <w:szCs w:val="20"/>
              </w:rPr>
            </w:pPr>
          </w:p>
        </w:tc>
        <w:tc>
          <w:tcPr>
            <w:tcW w:w="960" w:type="dxa"/>
            <w:tcBorders>
              <w:top w:val="nil"/>
              <w:left w:val="nil"/>
              <w:bottom w:val="single" w:sz="4" w:space="0" w:color="auto"/>
              <w:right w:val="single" w:sz="4" w:space="0" w:color="auto"/>
            </w:tcBorders>
            <w:noWrap/>
            <w:vAlign w:val="bottom"/>
          </w:tcPr>
          <w:p w14:paraId="57AD9183" w14:textId="77777777" w:rsidR="00341D35" w:rsidRPr="00C940C0" w:rsidRDefault="00341D35" w:rsidP="008F4141">
            <w:pPr>
              <w:spacing w:after="0" w:line="240" w:lineRule="auto"/>
              <w:jc w:val="center"/>
              <w:rPr>
                <w:rFonts w:ascii="Arial" w:eastAsia="Times New Roman" w:hAnsi="Arial" w:cs="Arial"/>
                <w:sz w:val="20"/>
                <w:szCs w:val="20"/>
              </w:rPr>
            </w:pPr>
          </w:p>
        </w:tc>
        <w:tc>
          <w:tcPr>
            <w:tcW w:w="960" w:type="dxa"/>
            <w:tcBorders>
              <w:top w:val="nil"/>
              <w:left w:val="nil"/>
              <w:bottom w:val="single" w:sz="4" w:space="0" w:color="auto"/>
              <w:right w:val="single" w:sz="4" w:space="0" w:color="auto"/>
            </w:tcBorders>
            <w:noWrap/>
            <w:vAlign w:val="bottom"/>
          </w:tcPr>
          <w:p w14:paraId="38B42E0D" w14:textId="77777777" w:rsidR="00341D35" w:rsidRPr="00C940C0" w:rsidRDefault="00341D35" w:rsidP="008F4141">
            <w:pPr>
              <w:spacing w:after="0" w:line="240" w:lineRule="auto"/>
              <w:jc w:val="center"/>
              <w:rPr>
                <w:rFonts w:ascii="Arial" w:eastAsia="Times New Roman" w:hAnsi="Arial" w:cs="Arial"/>
                <w:b/>
                <w:bCs/>
                <w:sz w:val="20"/>
                <w:szCs w:val="20"/>
              </w:rPr>
            </w:pPr>
          </w:p>
        </w:tc>
        <w:tc>
          <w:tcPr>
            <w:tcW w:w="960" w:type="dxa"/>
            <w:tcBorders>
              <w:top w:val="nil"/>
              <w:left w:val="nil"/>
              <w:bottom w:val="single" w:sz="4" w:space="0" w:color="auto"/>
              <w:right w:val="single" w:sz="4" w:space="0" w:color="auto"/>
            </w:tcBorders>
            <w:noWrap/>
            <w:vAlign w:val="bottom"/>
          </w:tcPr>
          <w:p w14:paraId="73576BEE" w14:textId="77777777" w:rsidR="00341D35" w:rsidRPr="00C940C0" w:rsidRDefault="00341D35" w:rsidP="008F4141">
            <w:pPr>
              <w:spacing w:after="0" w:line="240" w:lineRule="auto"/>
              <w:jc w:val="center"/>
              <w:rPr>
                <w:rFonts w:ascii="Arial" w:eastAsia="Times New Roman" w:hAnsi="Arial" w:cs="Arial"/>
                <w:sz w:val="20"/>
                <w:szCs w:val="20"/>
              </w:rPr>
            </w:pPr>
          </w:p>
        </w:tc>
        <w:tc>
          <w:tcPr>
            <w:tcW w:w="960" w:type="dxa"/>
            <w:tcBorders>
              <w:top w:val="nil"/>
              <w:left w:val="nil"/>
              <w:bottom w:val="single" w:sz="4" w:space="0" w:color="auto"/>
              <w:right w:val="single" w:sz="4" w:space="0" w:color="auto"/>
            </w:tcBorders>
            <w:noWrap/>
            <w:vAlign w:val="bottom"/>
          </w:tcPr>
          <w:p w14:paraId="7BD4870A" w14:textId="77777777" w:rsidR="00341D35" w:rsidRPr="00C940C0" w:rsidRDefault="00341D35" w:rsidP="008F4141">
            <w:pPr>
              <w:spacing w:after="0" w:line="240" w:lineRule="auto"/>
              <w:jc w:val="center"/>
              <w:rPr>
                <w:rFonts w:ascii="Arial" w:eastAsia="Times New Roman" w:hAnsi="Arial" w:cs="Arial"/>
                <w:sz w:val="20"/>
                <w:szCs w:val="20"/>
              </w:rPr>
            </w:pPr>
          </w:p>
        </w:tc>
        <w:tc>
          <w:tcPr>
            <w:tcW w:w="960" w:type="dxa"/>
            <w:tcBorders>
              <w:top w:val="nil"/>
              <w:left w:val="nil"/>
              <w:bottom w:val="single" w:sz="4" w:space="0" w:color="auto"/>
              <w:right w:val="single" w:sz="4" w:space="0" w:color="auto"/>
            </w:tcBorders>
            <w:noWrap/>
            <w:vAlign w:val="bottom"/>
          </w:tcPr>
          <w:p w14:paraId="234D74F5" w14:textId="77777777" w:rsidR="00341D35" w:rsidRPr="00C940C0" w:rsidRDefault="00341D35" w:rsidP="008F4141">
            <w:pPr>
              <w:spacing w:after="0" w:line="240" w:lineRule="auto"/>
              <w:jc w:val="center"/>
              <w:rPr>
                <w:rFonts w:ascii="Arial" w:eastAsia="Times New Roman" w:hAnsi="Arial" w:cs="Arial"/>
                <w:sz w:val="20"/>
                <w:szCs w:val="20"/>
              </w:rPr>
            </w:pPr>
          </w:p>
        </w:tc>
        <w:tc>
          <w:tcPr>
            <w:tcW w:w="960" w:type="dxa"/>
            <w:tcBorders>
              <w:top w:val="nil"/>
              <w:left w:val="nil"/>
              <w:bottom w:val="single" w:sz="4" w:space="0" w:color="auto"/>
              <w:right w:val="single" w:sz="4" w:space="0" w:color="auto"/>
            </w:tcBorders>
            <w:noWrap/>
            <w:vAlign w:val="bottom"/>
          </w:tcPr>
          <w:p w14:paraId="6D8CAB40" w14:textId="77777777" w:rsidR="00341D35" w:rsidRPr="00C940C0" w:rsidRDefault="00341D35" w:rsidP="008F4141">
            <w:pPr>
              <w:spacing w:after="0" w:line="240" w:lineRule="auto"/>
              <w:jc w:val="center"/>
              <w:rPr>
                <w:rFonts w:ascii="Arial" w:eastAsia="Times New Roman" w:hAnsi="Arial" w:cs="Arial"/>
                <w:sz w:val="20"/>
                <w:szCs w:val="20"/>
              </w:rPr>
            </w:pPr>
          </w:p>
        </w:tc>
      </w:tr>
    </w:tbl>
    <w:p w14:paraId="3CC5109D" w14:textId="77777777" w:rsidR="00341D35" w:rsidRDefault="00341D35" w:rsidP="00341D35">
      <w:pPr>
        <w:spacing w:line="240" w:lineRule="auto"/>
        <w:rPr>
          <w:rFonts w:ascii="Arial" w:hAnsi="Arial" w:cs="Arial"/>
        </w:rPr>
      </w:pPr>
    </w:p>
    <w:p w14:paraId="6F1B299B" w14:textId="77777777" w:rsidR="00341D35" w:rsidRPr="00D00A81" w:rsidRDefault="00341D35" w:rsidP="00341D35">
      <w:pPr>
        <w:pStyle w:val="Heading2"/>
        <w:spacing w:line="240" w:lineRule="auto"/>
        <w:rPr>
          <w:rFonts w:ascii="Calibri" w:hAnsi="Calibri" w:cs="Calibri"/>
          <w:sz w:val="22"/>
          <w:szCs w:val="22"/>
        </w:rPr>
      </w:pPr>
    </w:p>
    <w:p w14:paraId="0017FF98" w14:textId="77777777" w:rsidR="00341D35" w:rsidRPr="00D00A81" w:rsidRDefault="00341D35" w:rsidP="00341D35">
      <w:pPr>
        <w:spacing w:line="240" w:lineRule="auto"/>
        <w:ind w:left="720"/>
        <w:rPr>
          <w:rFonts w:ascii="Calibri" w:hAnsi="Calibri" w:cs="Calibri"/>
          <w:sz w:val="22"/>
          <w:szCs w:val="22"/>
        </w:rPr>
      </w:pPr>
    </w:p>
    <w:p w14:paraId="33B52D6E" w14:textId="77777777" w:rsidR="00341D35" w:rsidRPr="00D00A81" w:rsidRDefault="00341D35" w:rsidP="00341D35">
      <w:pPr>
        <w:spacing w:line="240" w:lineRule="auto"/>
        <w:ind w:left="360"/>
        <w:rPr>
          <w:rFonts w:ascii="Calibri" w:hAnsi="Calibri" w:cs="Calibri"/>
          <w:sz w:val="22"/>
          <w:szCs w:val="22"/>
        </w:rPr>
      </w:pPr>
    </w:p>
    <w:p w14:paraId="489CAC2E" w14:textId="77777777" w:rsidR="00341D35" w:rsidRPr="00D00A81" w:rsidRDefault="00341D35" w:rsidP="00341D35">
      <w:pPr>
        <w:spacing w:line="240" w:lineRule="auto"/>
        <w:rPr>
          <w:rFonts w:ascii="Calibri" w:hAnsi="Calibri" w:cs="Calibri"/>
          <w:sz w:val="22"/>
          <w:szCs w:val="22"/>
        </w:rPr>
      </w:pPr>
    </w:p>
    <w:p w14:paraId="3D86324F" w14:textId="77777777" w:rsidR="00341D35" w:rsidRPr="00D00A81" w:rsidRDefault="00341D35" w:rsidP="00341D35">
      <w:pPr>
        <w:spacing w:line="240" w:lineRule="auto"/>
        <w:rPr>
          <w:rFonts w:ascii="Calibri" w:hAnsi="Calibri" w:cs="Calibri"/>
          <w:sz w:val="22"/>
          <w:szCs w:val="22"/>
        </w:rPr>
      </w:pPr>
    </w:p>
    <w:p w14:paraId="6044D31E" w14:textId="77777777" w:rsidR="00341D35" w:rsidRPr="001B4583" w:rsidRDefault="00341D35" w:rsidP="00341D35">
      <w:pPr>
        <w:spacing w:line="240" w:lineRule="auto"/>
        <w:rPr>
          <w:rFonts w:ascii="Calibri" w:hAnsi="Calibri" w:cs="Calibri"/>
          <w:sz w:val="22"/>
          <w:szCs w:val="22"/>
        </w:rPr>
      </w:pPr>
    </w:p>
    <w:p w14:paraId="4B641E9C" w14:textId="77777777" w:rsidR="00341D35" w:rsidRDefault="00341D35" w:rsidP="00341D35">
      <w:pPr>
        <w:spacing w:line="240" w:lineRule="auto"/>
        <w:rPr>
          <w:rFonts w:ascii="Calibri" w:hAnsi="Calibri" w:cs="Calibri"/>
          <w:sz w:val="22"/>
          <w:szCs w:val="22"/>
        </w:rPr>
      </w:pPr>
    </w:p>
    <w:p w14:paraId="5AF7120C" w14:textId="77777777" w:rsidR="00341D35" w:rsidRDefault="00341D35" w:rsidP="00341D35">
      <w:pPr>
        <w:spacing w:line="240" w:lineRule="auto"/>
        <w:rPr>
          <w:rFonts w:ascii="Calibri" w:hAnsi="Calibri" w:cs="Calibri"/>
          <w:sz w:val="22"/>
          <w:szCs w:val="22"/>
        </w:rPr>
      </w:pPr>
    </w:p>
    <w:p w14:paraId="537C4C39" w14:textId="77777777" w:rsidR="00341D35" w:rsidRDefault="00341D35" w:rsidP="00341D35">
      <w:pPr>
        <w:spacing w:line="240" w:lineRule="auto"/>
        <w:rPr>
          <w:rFonts w:ascii="Calibri" w:hAnsi="Calibri" w:cs="Calibri"/>
          <w:sz w:val="22"/>
          <w:szCs w:val="22"/>
        </w:rPr>
      </w:pPr>
    </w:p>
    <w:p w14:paraId="6284F5D4" w14:textId="77777777" w:rsidR="00341D35" w:rsidRDefault="00341D35" w:rsidP="00341D35">
      <w:pPr>
        <w:spacing w:line="240" w:lineRule="auto"/>
        <w:rPr>
          <w:rFonts w:ascii="Calibri" w:hAnsi="Calibri" w:cs="Calibri"/>
          <w:sz w:val="22"/>
          <w:szCs w:val="22"/>
        </w:rPr>
      </w:pPr>
    </w:p>
    <w:p w14:paraId="21D7BF07" w14:textId="77777777" w:rsidR="00341D35" w:rsidRDefault="00341D35" w:rsidP="00341D35">
      <w:pPr>
        <w:spacing w:line="240" w:lineRule="auto"/>
        <w:rPr>
          <w:rFonts w:ascii="Calibri" w:hAnsi="Calibri" w:cs="Calibri"/>
          <w:sz w:val="22"/>
          <w:szCs w:val="22"/>
        </w:rPr>
      </w:pPr>
    </w:p>
    <w:p w14:paraId="6CC8306E" w14:textId="77777777" w:rsidR="00341D35" w:rsidRDefault="00341D35" w:rsidP="00341D35">
      <w:pPr>
        <w:spacing w:line="240" w:lineRule="auto"/>
        <w:rPr>
          <w:rFonts w:ascii="Calibri" w:hAnsi="Calibri" w:cs="Calibri"/>
          <w:sz w:val="22"/>
          <w:szCs w:val="22"/>
        </w:rPr>
      </w:pPr>
    </w:p>
    <w:p w14:paraId="56F6D156" w14:textId="77777777" w:rsidR="00341D35" w:rsidRDefault="00341D35" w:rsidP="00341D35">
      <w:pPr>
        <w:spacing w:line="240" w:lineRule="auto"/>
        <w:rPr>
          <w:rFonts w:ascii="Calibri" w:hAnsi="Calibri" w:cs="Calibri"/>
          <w:sz w:val="22"/>
          <w:szCs w:val="22"/>
        </w:rPr>
      </w:pPr>
    </w:p>
    <w:p w14:paraId="55C9C74D" w14:textId="77777777" w:rsidR="00341D35" w:rsidRDefault="00341D35" w:rsidP="00341D35">
      <w:pPr>
        <w:spacing w:line="240" w:lineRule="auto"/>
        <w:rPr>
          <w:rFonts w:ascii="Calibri" w:hAnsi="Calibri" w:cs="Calibri"/>
          <w:sz w:val="22"/>
          <w:szCs w:val="22"/>
        </w:rPr>
      </w:pPr>
    </w:p>
    <w:p w14:paraId="38EFC6DD" w14:textId="77777777" w:rsidR="00341D35" w:rsidRDefault="00341D35" w:rsidP="00341D35">
      <w:pPr>
        <w:spacing w:line="240" w:lineRule="auto"/>
        <w:rPr>
          <w:rFonts w:ascii="Calibri" w:hAnsi="Calibri" w:cs="Calibri"/>
          <w:sz w:val="22"/>
          <w:szCs w:val="22"/>
        </w:rPr>
      </w:pPr>
    </w:p>
    <w:p w14:paraId="61ACE9B8" w14:textId="77777777" w:rsidR="00341D35" w:rsidRDefault="00341D35" w:rsidP="00341D35">
      <w:pPr>
        <w:spacing w:line="240" w:lineRule="auto"/>
        <w:rPr>
          <w:rFonts w:ascii="Calibri" w:hAnsi="Calibri" w:cs="Calibri"/>
          <w:sz w:val="22"/>
          <w:szCs w:val="22"/>
        </w:rPr>
      </w:pPr>
    </w:p>
    <w:p w14:paraId="5196EB87" w14:textId="77777777" w:rsidR="00182E42" w:rsidRDefault="00182E42">
      <w:pPr>
        <w:rPr>
          <w:color w:val="0D0D0D"/>
          <w:shd w:val="clear" w:color="auto" w:fill="FFFFFF"/>
        </w:rPr>
      </w:pPr>
    </w:p>
    <w:p w14:paraId="316FFC85" w14:textId="77777777" w:rsidR="00182E42" w:rsidRDefault="00182E42">
      <w:pPr>
        <w:rPr>
          <w:color w:val="0D0D0D"/>
          <w:shd w:val="clear" w:color="auto" w:fill="FFFFFF"/>
        </w:rPr>
      </w:pPr>
    </w:p>
    <w:p w14:paraId="56AFA82D" w14:textId="77777777" w:rsidR="00182E42" w:rsidRDefault="00182E42">
      <w:pPr>
        <w:rPr>
          <w:color w:val="0D0D0D"/>
          <w:shd w:val="clear" w:color="auto" w:fill="FFFFFF"/>
        </w:rPr>
      </w:pPr>
    </w:p>
    <w:p w14:paraId="2BD3A01D" w14:textId="142ED513" w:rsidR="00182E42" w:rsidRPr="00371C15" w:rsidRDefault="00182E42" w:rsidP="00182E42">
      <w:pPr>
        <w:spacing w:line="240" w:lineRule="auto"/>
        <w:rPr>
          <w:rFonts w:ascii="Arial" w:hAnsi="Arial" w:cs="Arial"/>
          <w:sz w:val="16"/>
          <w:szCs w:val="16"/>
        </w:rPr>
      </w:pPr>
      <w:r w:rsidRPr="00371C15">
        <w:rPr>
          <w:rFonts w:ascii="Arial" w:hAnsi="Arial" w:cs="Arial"/>
          <w:b/>
          <w:bCs/>
          <w:sz w:val="16"/>
          <w:szCs w:val="16"/>
        </w:rPr>
        <w:t>Note:</w:t>
      </w:r>
      <w:r w:rsidRPr="00371C15">
        <w:rPr>
          <w:rFonts w:ascii="Arial" w:hAnsi="Arial" w:cs="Arial"/>
          <w:sz w:val="16"/>
          <w:szCs w:val="16"/>
        </w:rPr>
        <w:br/>
        <w:t>Bold values indicate items that strongly load on the corresponding factor (factor loading &gt; 0.30), showing a meaningful association with that factor. Highlighted cells represent items with weak loadings (factor loading &lt; 0.30) or items that load approximately equally on multiple factors, which may indicate the need for further evaluation or potential removal from the factor structure</w:t>
      </w:r>
    </w:p>
    <w:p w14:paraId="32E659F9" w14:textId="30375B20" w:rsidR="00341D35" w:rsidRDefault="00341D35">
      <w:pPr>
        <w:rPr>
          <w:rFonts w:ascii="Calibri" w:hAnsi="Calibri" w:cs="Calibri"/>
          <w:color w:val="0D0D0D"/>
          <w:kern w:val="0"/>
          <w:sz w:val="22"/>
          <w:szCs w:val="22"/>
          <w:shd w:val="clear" w:color="auto" w:fill="FFFFFF"/>
          <w:lang w:eastAsia="en-GB"/>
          <w14:ligatures w14:val="none"/>
        </w:rPr>
      </w:pPr>
      <w:r>
        <w:rPr>
          <w:color w:val="0D0D0D"/>
          <w:shd w:val="clear" w:color="auto" w:fill="FFFFFF"/>
        </w:rPr>
        <w:br w:type="page"/>
      </w:r>
    </w:p>
    <w:p w14:paraId="5C3FC649" w14:textId="77777777" w:rsidR="00341D35" w:rsidRPr="007B2DFD" w:rsidRDefault="00341D35" w:rsidP="00341D35">
      <w:pPr>
        <w:spacing w:line="240" w:lineRule="auto"/>
        <w:rPr>
          <w:rFonts w:ascii="Arial" w:hAnsi="Arial" w:cs="Arial"/>
          <w:b/>
          <w:bCs/>
        </w:rPr>
      </w:pPr>
      <w:r w:rsidRPr="007B2DFD">
        <w:rPr>
          <w:rFonts w:ascii="Arial" w:hAnsi="Arial" w:cs="Arial"/>
          <w:b/>
          <w:bCs/>
        </w:rPr>
        <w:lastRenderedPageBreak/>
        <w:t>Table 4. EORTC QLQ-AYA30 subscales and composite items</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2410"/>
        <w:gridCol w:w="1701"/>
        <w:gridCol w:w="1417"/>
        <w:gridCol w:w="1844"/>
      </w:tblGrid>
      <w:tr w:rsidR="00341D35" w:rsidRPr="007B2DFD" w14:paraId="70EB6BD6" w14:textId="77777777" w:rsidTr="008F4141">
        <w:trPr>
          <w:cantSplit/>
        </w:trPr>
        <w:tc>
          <w:tcPr>
            <w:tcW w:w="2439" w:type="dxa"/>
            <w:vAlign w:val="center"/>
          </w:tcPr>
          <w:p w14:paraId="15A6C70C" w14:textId="77777777" w:rsidR="00341D35" w:rsidRPr="007B2DFD" w:rsidRDefault="00341D35" w:rsidP="008F4141">
            <w:pPr>
              <w:keepNext/>
              <w:keepLines/>
              <w:spacing w:line="240" w:lineRule="auto"/>
              <w:rPr>
                <w:rFonts w:ascii="Arial" w:hAnsi="Arial" w:cs="Arial"/>
                <w:b/>
                <w:bCs/>
                <w:color w:val="000000" w:themeColor="text1"/>
                <w:sz w:val="20"/>
                <w:szCs w:val="20"/>
              </w:rPr>
            </w:pPr>
            <w:r w:rsidRPr="007B2DFD">
              <w:rPr>
                <w:rFonts w:ascii="Arial" w:eastAsia="Times New Roman" w:hAnsi="Arial" w:cs="Arial"/>
                <w:b/>
                <w:bCs/>
                <w:color w:val="000000"/>
                <w:sz w:val="20"/>
                <w:szCs w:val="20"/>
              </w:rPr>
              <w:t>Subscale</w:t>
            </w:r>
          </w:p>
        </w:tc>
        <w:tc>
          <w:tcPr>
            <w:tcW w:w="2410" w:type="dxa"/>
            <w:vAlign w:val="center"/>
          </w:tcPr>
          <w:p w14:paraId="3A2ED9BF" w14:textId="77777777" w:rsidR="00341D35" w:rsidRPr="007B2DFD" w:rsidRDefault="00341D35" w:rsidP="008F4141">
            <w:pPr>
              <w:keepNext/>
              <w:keepLines/>
              <w:spacing w:line="240" w:lineRule="auto"/>
              <w:rPr>
                <w:rFonts w:ascii="Arial" w:hAnsi="Arial" w:cs="Arial"/>
                <w:b/>
                <w:bCs/>
                <w:sz w:val="20"/>
                <w:szCs w:val="20"/>
              </w:rPr>
            </w:pPr>
            <w:r w:rsidRPr="007B2DFD">
              <w:rPr>
                <w:rFonts w:ascii="Arial" w:eastAsia="Times New Roman" w:hAnsi="Arial" w:cs="Arial"/>
                <w:b/>
                <w:bCs/>
                <w:color w:val="000000"/>
                <w:sz w:val="20"/>
                <w:szCs w:val="20"/>
              </w:rPr>
              <w:t>Items</w:t>
            </w:r>
          </w:p>
        </w:tc>
        <w:tc>
          <w:tcPr>
            <w:tcW w:w="1701" w:type="dxa"/>
            <w:vAlign w:val="center"/>
          </w:tcPr>
          <w:p w14:paraId="32644BAE" w14:textId="77777777" w:rsidR="00341D35" w:rsidRPr="007B2DFD" w:rsidRDefault="00341D35" w:rsidP="008F4141">
            <w:pPr>
              <w:keepNext/>
              <w:keepLines/>
              <w:spacing w:line="240" w:lineRule="auto"/>
              <w:rPr>
                <w:rFonts w:ascii="Arial" w:hAnsi="Arial" w:cs="Arial"/>
                <w:b/>
                <w:bCs/>
                <w:sz w:val="20"/>
                <w:szCs w:val="20"/>
              </w:rPr>
            </w:pPr>
            <w:r w:rsidRPr="007B2DFD">
              <w:rPr>
                <w:rFonts w:ascii="Arial" w:eastAsia="Times New Roman" w:hAnsi="Arial" w:cs="Arial"/>
                <w:b/>
                <w:bCs/>
                <w:color w:val="000000"/>
                <w:sz w:val="20"/>
                <w:szCs w:val="20"/>
              </w:rPr>
              <w:t>Number of items</w:t>
            </w:r>
          </w:p>
        </w:tc>
        <w:tc>
          <w:tcPr>
            <w:tcW w:w="1417" w:type="dxa"/>
            <w:vAlign w:val="bottom"/>
          </w:tcPr>
          <w:p w14:paraId="4CB81D24" w14:textId="77777777" w:rsidR="00341D35" w:rsidRPr="007B2DFD" w:rsidRDefault="00341D35" w:rsidP="008F4141">
            <w:pPr>
              <w:keepNext/>
              <w:keepLines/>
              <w:spacing w:line="240" w:lineRule="auto"/>
              <w:rPr>
                <w:rFonts w:ascii="Arial" w:hAnsi="Arial" w:cs="Arial"/>
                <w:b/>
                <w:bCs/>
                <w:sz w:val="20"/>
                <w:szCs w:val="20"/>
              </w:rPr>
            </w:pPr>
            <w:r w:rsidRPr="007B2DFD">
              <w:rPr>
                <w:rFonts w:ascii="Arial" w:eastAsia="Times New Roman" w:hAnsi="Arial" w:cs="Arial"/>
                <w:b/>
                <w:bCs/>
                <w:color w:val="000000" w:themeColor="text1"/>
                <w:sz w:val="20"/>
                <w:szCs w:val="20"/>
              </w:rPr>
              <w:t>Cronbach’s alpha</w:t>
            </w:r>
          </w:p>
        </w:tc>
        <w:tc>
          <w:tcPr>
            <w:tcW w:w="1844" w:type="dxa"/>
          </w:tcPr>
          <w:p w14:paraId="4E42BA21" w14:textId="77777777" w:rsidR="00341D35" w:rsidRPr="007B2DFD" w:rsidRDefault="00341D35" w:rsidP="008F4141">
            <w:pPr>
              <w:keepNext/>
              <w:keepLines/>
              <w:spacing w:line="240" w:lineRule="auto"/>
              <w:rPr>
                <w:rFonts w:ascii="Arial" w:hAnsi="Arial" w:cs="Arial"/>
                <w:b/>
                <w:bCs/>
                <w:sz w:val="20"/>
                <w:szCs w:val="20"/>
              </w:rPr>
            </w:pPr>
            <w:r w:rsidRPr="007B2DFD">
              <w:rPr>
                <w:rFonts w:ascii="Arial" w:hAnsi="Arial" w:cs="Arial"/>
                <w:b/>
                <w:bCs/>
                <w:sz w:val="20"/>
                <w:szCs w:val="20"/>
              </w:rPr>
              <w:t>Strength of internal reliability / comments</w:t>
            </w:r>
          </w:p>
        </w:tc>
      </w:tr>
      <w:tr w:rsidR="00341D35" w:rsidRPr="007B2DFD" w14:paraId="0CF8A634" w14:textId="77777777" w:rsidTr="008F4141">
        <w:trPr>
          <w:cantSplit/>
        </w:trPr>
        <w:tc>
          <w:tcPr>
            <w:tcW w:w="2439" w:type="dxa"/>
          </w:tcPr>
          <w:p w14:paraId="1294E782"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color w:val="000000" w:themeColor="text1"/>
                <w:sz w:val="20"/>
                <w:szCs w:val="20"/>
              </w:rPr>
              <w:t>Activity limitations and disruptions</w:t>
            </w:r>
          </w:p>
        </w:tc>
        <w:tc>
          <w:tcPr>
            <w:tcW w:w="2410" w:type="dxa"/>
          </w:tcPr>
          <w:p w14:paraId="758215F4"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 xml:space="preserve">Lack of energy, Mobility, Bored, </w:t>
            </w:r>
            <w:proofErr w:type="gramStart"/>
            <w:r w:rsidRPr="007B2DFD">
              <w:rPr>
                <w:rFonts w:ascii="Arial" w:hAnsi="Arial" w:cs="Arial"/>
                <w:sz w:val="20"/>
                <w:szCs w:val="20"/>
              </w:rPr>
              <w:t>Plans for the future</w:t>
            </w:r>
            <w:proofErr w:type="gramEnd"/>
            <w:r w:rsidRPr="007B2DFD">
              <w:rPr>
                <w:rFonts w:ascii="Arial" w:hAnsi="Arial" w:cs="Arial"/>
                <w:sz w:val="20"/>
                <w:szCs w:val="20"/>
              </w:rPr>
              <w:t xml:space="preserve">, </w:t>
            </w:r>
            <w:proofErr w:type="gramStart"/>
            <w:r w:rsidRPr="007B2DFD">
              <w:rPr>
                <w:rFonts w:ascii="Arial" w:hAnsi="Arial" w:cs="Arial"/>
                <w:sz w:val="20"/>
                <w:szCs w:val="20"/>
              </w:rPr>
              <w:t>Caring</w:t>
            </w:r>
            <w:proofErr w:type="gramEnd"/>
            <w:r w:rsidRPr="007B2DFD">
              <w:rPr>
                <w:rFonts w:ascii="Arial" w:hAnsi="Arial" w:cs="Arial"/>
                <w:sz w:val="20"/>
                <w:szCs w:val="20"/>
              </w:rPr>
              <w:t xml:space="preserve"> for others*, Education and work*, Change where you live*</w:t>
            </w:r>
          </w:p>
        </w:tc>
        <w:tc>
          <w:tcPr>
            <w:tcW w:w="1701" w:type="dxa"/>
          </w:tcPr>
          <w:p w14:paraId="1A912688"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7</w:t>
            </w:r>
          </w:p>
        </w:tc>
        <w:tc>
          <w:tcPr>
            <w:tcW w:w="1417" w:type="dxa"/>
          </w:tcPr>
          <w:p w14:paraId="4D7FF0AB"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0.671</w:t>
            </w:r>
          </w:p>
        </w:tc>
        <w:tc>
          <w:tcPr>
            <w:tcW w:w="1844" w:type="dxa"/>
          </w:tcPr>
          <w:p w14:paraId="4040B1FA"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Moderate - acceptable</w:t>
            </w:r>
          </w:p>
        </w:tc>
      </w:tr>
      <w:tr w:rsidR="00341D35" w:rsidRPr="007B2DFD" w14:paraId="543E4F5B" w14:textId="77777777" w:rsidTr="008F4141">
        <w:trPr>
          <w:cantSplit/>
        </w:trPr>
        <w:tc>
          <w:tcPr>
            <w:tcW w:w="2439" w:type="dxa"/>
          </w:tcPr>
          <w:p w14:paraId="3A0CDF53"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color w:val="000000" w:themeColor="text1"/>
                <w:sz w:val="20"/>
                <w:szCs w:val="20"/>
              </w:rPr>
              <w:t xml:space="preserve">Worry about cancer and the future </w:t>
            </w:r>
          </w:p>
        </w:tc>
        <w:tc>
          <w:tcPr>
            <w:tcW w:w="2410" w:type="dxa"/>
          </w:tcPr>
          <w:p w14:paraId="1AE0431A"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sz w:val="20"/>
                <w:szCs w:val="20"/>
              </w:rPr>
              <w:t xml:space="preserve">Alert to new symptoms, </w:t>
            </w:r>
            <w:proofErr w:type="gramStart"/>
            <w:r w:rsidRPr="007B2DFD">
              <w:rPr>
                <w:rFonts w:ascii="Arial" w:hAnsi="Arial" w:cs="Arial"/>
                <w:sz w:val="20"/>
                <w:szCs w:val="20"/>
              </w:rPr>
              <w:t>Worry</w:t>
            </w:r>
            <w:proofErr w:type="gramEnd"/>
            <w:r w:rsidRPr="007B2DFD">
              <w:rPr>
                <w:rFonts w:ascii="Arial" w:hAnsi="Arial" w:cs="Arial"/>
                <w:sz w:val="20"/>
                <w:szCs w:val="20"/>
              </w:rPr>
              <w:t xml:space="preserve"> about infections, </w:t>
            </w:r>
            <w:proofErr w:type="gramStart"/>
            <w:r w:rsidRPr="007B2DFD">
              <w:rPr>
                <w:rFonts w:ascii="Arial" w:hAnsi="Arial" w:cs="Arial"/>
                <w:sz w:val="20"/>
                <w:szCs w:val="20"/>
              </w:rPr>
              <w:t>Worry</w:t>
            </w:r>
            <w:proofErr w:type="gramEnd"/>
            <w:r w:rsidRPr="007B2DFD">
              <w:rPr>
                <w:rFonts w:ascii="Arial" w:hAnsi="Arial" w:cs="Arial"/>
                <w:sz w:val="20"/>
                <w:szCs w:val="20"/>
              </w:rPr>
              <w:t xml:space="preserve"> about medication*, Worry about health in the future, </w:t>
            </w:r>
            <w:proofErr w:type="gramStart"/>
            <w:r w:rsidRPr="007B2DFD">
              <w:rPr>
                <w:rFonts w:ascii="Arial" w:hAnsi="Arial" w:cs="Arial"/>
                <w:sz w:val="20"/>
                <w:szCs w:val="20"/>
              </w:rPr>
              <w:t>Worry</w:t>
            </w:r>
            <w:proofErr w:type="gramEnd"/>
            <w:r w:rsidRPr="007B2DFD">
              <w:rPr>
                <w:rFonts w:ascii="Arial" w:hAnsi="Arial" w:cs="Arial"/>
                <w:sz w:val="20"/>
                <w:szCs w:val="20"/>
              </w:rPr>
              <w:t xml:space="preserve"> about dying, </w:t>
            </w:r>
            <w:proofErr w:type="gramStart"/>
            <w:r w:rsidRPr="007B2DFD">
              <w:rPr>
                <w:rFonts w:ascii="Arial" w:hAnsi="Arial" w:cs="Arial"/>
                <w:sz w:val="20"/>
                <w:szCs w:val="20"/>
              </w:rPr>
              <w:t>Worry</w:t>
            </w:r>
            <w:proofErr w:type="gramEnd"/>
            <w:r w:rsidRPr="007B2DFD">
              <w:rPr>
                <w:rFonts w:ascii="Arial" w:hAnsi="Arial" w:cs="Arial"/>
                <w:sz w:val="20"/>
                <w:szCs w:val="20"/>
              </w:rPr>
              <w:t xml:space="preserve"> about becoming a parent/having more children, </w:t>
            </w:r>
            <w:proofErr w:type="gramStart"/>
            <w:r w:rsidRPr="007B2DFD">
              <w:rPr>
                <w:rFonts w:ascii="Arial" w:hAnsi="Arial" w:cs="Arial"/>
                <w:sz w:val="20"/>
                <w:szCs w:val="20"/>
              </w:rPr>
              <w:t>Worry</w:t>
            </w:r>
            <w:proofErr w:type="gramEnd"/>
            <w:r w:rsidRPr="007B2DFD">
              <w:rPr>
                <w:rFonts w:ascii="Arial" w:hAnsi="Arial" w:cs="Arial"/>
                <w:sz w:val="20"/>
                <w:szCs w:val="20"/>
              </w:rPr>
              <w:t xml:space="preserve"> about passing cancer on to the next of generation </w:t>
            </w:r>
          </w:p>
        </w:tc>
        <w:tc>
          <w:tcPr>
            <w:tcW w:w="1701" w:type="dxa"/>
          </w:tcPr>
          <w:p w14:paraId="287B0F05"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7</w:t>
            </w:r>
          </w:p>
        </w:tc>
        <w:tc>
          <w:tcPr>
            <w:tcW w:w="1417" w:type="dxa"/>
          </w:tcPr>
          <w:p w14:paraId="13FBECBD"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0.710</w:t>
            </w:r>
          </w:p>
        </w:tc>
        <w:tc>
          <w:tcPr>
            <w:tcW w:w="1844" w:type="dxa"/>
          </w:tcPr>
          <w:p w14:paraId="42B5D1CC"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Acceptable</w:t>
            </w:r>
          </w:p>
        </w:tc>
      </w:tr>
      <w:tr w:rsidR="00341D35" w:rsidRPr="007B2DFD" w14:paraId="4FA0CE4C" w14:textId="77777777" w:rsidTr="008F4141">
        <w:trPr>
          <w:cantSplit/>
        </w:trPr>
        <w:tc>
          <w:tcPr>
            <w:tcW w:w="2439" w:type="dxa"/>
          </w:tcPr>
          <w:p w14:paraId="75774480"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color w:val="000000" w:themeColor="text1"/>
                <w:sz w:val="20"/>
                <w:szCs w:val="20"/>
              </w:rPr>
              <w:t>Self-esteem</w:t>
            </w:r>
          </w:p>
        </w:tc>
        <w:tc>
          <w:tcPr>
            <w:tcW w:w="2410" w:type="dxa"/>
          </w:tcPr>
          <w:p w14:paraId="7B8BD8A9"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sz w:val="20"/>
                <w:szCs w:val="20"/>
              </w:rPr>
              <w:t>Lacked self-confidence, Lost control, Changes to appearance</w:t>
            </w:r>
          </w:p>
        </w:tc>
        <w:tc>
          <w:tcPr>
            <w:tcW w:w="1701" w:type="dxa"/>
          </w:tcPr>
          <w:p w14:paraId="3F03B678"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3</w:t>
            </w:r>
          </w:p>
        </w:tc>
        <w:tc>
          <w:tcPr>
            <w:tcW w:w="1417" w:type="dxa"/>
          </w:tcPr>
          <w:p w14:paraId="0C7BE2CD"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0.765</w:t>
            </w:r>
          </w:p>
        </w:tc>
        <w:tc>
          <w:tcPr>
            <w:tcW w:w="1844" w:type="dxa"/>
          </w:tcPr>
          <w:p w14:paraId="07B897B6"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Acceptable</w:t>
            </w:r>
          </w:p>
        </w:tc>
      </w:tr>
      <w:tr w:rsidR="00341D35" w:rsidRPr="007B2DFD" w14:paraId="4F6C3E1D" w14:textId="77777777" w:rsidTr="008F4141">
        <w:trPr>
          <w:cantSplit/>
        </w:trPr>
        <w:tc>
          <w:tcPr>
            <w:tcW w:w="2439" w:type="dxa"/>
          </w:tcPr>
          <w:p w14:paraId="671727C0"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color w:val="000000" w:themeColor="text1"/>
                <w:sz w:val="20"/>
                <w:szCs w:val="20"/>
              </w:rPr>
              <w:t>Relationships</w:t>
            </w:r>
          </w:p>
        </w:tc>
        <w:tc>
          <w:tcPr>
            <w:tcW w:w="2410" w:type="dxa"/>
          </w:tcPr>
          <w:p w14:paraId="7E5CF166"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sz w:val="20"/>
                <w:szCs w:val="20"/>
              </w:rPr>
              <w:t>Isolation, People treating you differently, Dependent on others, Romantic relationships*, Sexual relationships*</w:t>
            </w:r>
          </w:p>
        </w:tc>
        <w:tc>
          <w:tcPr>
            <w:tcW w:w="1701" w:type="dxa"/>
          </w:tcPr>
          <w:p w14:paraId="4EA5D189"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5</w:t>
            </w:r>
          </w:p>
        </w:tc>
        <w:tc>
          <w:tcPr>
            <w:tcW w:w="1417" w:type="dxa"/>
          </w:tcPr>
          <w:p w14:paraId="4A645BCC"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0.659</w:t>
            </w:r>
          </w:p>
        </w:tc>
        <w:tc>
          <w:tcPr>
            <w:tcW w:w="1844" w:type="dxa"/>
          </w:tcPr>
          <w:p w14:paraId="07227196" w14:textId="77777777" w:rsidR="00341D35" w:rsidRPr="007B2DFD" w:rsidRDefault="00341D35" w:rsidP="008F4141">
            <w:pPr>
              <w:keepNext/>
              <w:keepLines/>
              <w:spacing w:line="240" w:lineRule="auto"/>
              <w:rPr>
                <w:rFonts w:ascii="Arial" w:hAnsi="Arial" w:cs="Arial"/>
                <w:sz w:val="20"/>
                <w:szCs w:val="20"/>
              </w:rPr>
            </w:pPr>
            <w:r w:rsidRPr="007B2DFD">
              <w:rPr>
                <w:rFonts w:ascii="Arial" w:hAnsi="Arial" w:cs="Arial"/>
                <w:sz w:val="20"/>
                <w:szCs w:val="20"/>
              </w:rPr>
              <w:t>Moderate-Acceptable</w:t>
            </w:r>
          </w:p>
        </w:tc>
      </w:tr>
      <w:tr w:rsidR="00341D35" w:rsidRPr="007B2DFD" w14:paraId="518DD0F3" w14:textId="77777777" w:rsidTr="008F4141">
        <w:trPr>
          <w:cantSplit/>
        </w:trPr>
        <w:tc>
          <w:tcPr>
            <w:tcW w:w="2439" w:type="dxa"/>
          </w:tcPr>
          <w:p w14:paraId="0697C856" w14:textId="77777777" w:rsidR="00341D35" w:rsidRPr="007B2DFD" w:rsidRDefault="00341D35" w:rsidP="008F4141">
            <w:pPr>
              <w:keepNext/>
              <w:keepLines/>
              <w:spacing w:line="240" w:lineRule="auto"/>
              <w:rPr>
                <w:rFonts w:ascii="Arial" w:hAnsi="Arial" w:cs="Arial"/>
                <w:color w:val="000000" w:themeColor="text1"/>
                <w:sz w:val="20"/>
                <w:szCs w:val="20"/>
                <w:vertAlign w:val="superscript"/>
              </w:rPr>
            </w:pPr>
            <w:r w:rsidRPr="007B2DFD">
              <w:rPr>
                <w:rFonts w:ascii="Arial" w:hAnsi="Arial" w:cs="Arial"/>
                <w:color w:val="000000" w:themeColor="text1"/>
                <w:sz w:val="20"/>
                <w:szCs w:val="20"/>
              </w:rPr>
              <w:t>Positive changes</w:t>
            </w:r>
          </w:p>
        </w:tc>
        <w:tc>
          <w:tcPr>
            <w:tcW w:w="2410" w:type="dxa"/>
          </w:tcPr>
          <w:p w14:paraId="07ED5101"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color w:val="000000" w:themeColor="text1"/>
                <w:sz w:val="20"/>
                <w:szCs w:val="20"/>
              </w:rPr>
              <w:t>Mentally stronger, Motivation to achieve goals, Motivation to live life to the full, Priorities</w:t>
            </w:r>
          </w:p>
        </w:tc>
        <w:tc>
          <w:tcPr>
            <w:tcW w:w="1701" w:type="dxa"/>
          </w:tcPr>
          <w:p w14:paraId="36494AF6"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color w:val="000000" w:themeColor="text1"/>
                <w:sz w:val="20"/>
                <w:szCs w:val="20"/>
              </w:rPr>
              <w:t>4</w:t>
            </w:r>
          </w:p>
        </w:tc>
        <w:tc>
          <w:tcPr>
            <w:tcW w:w="1417" w:type="dxa"/>
          </w:tcPr>
          <w:p w14:paraId="34CD90AA"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color w:val="000000" w:themeColor="text1"/>
                <w:sz w:val="20"/>
                <w:szCs w:val="20"/>
              </w:rPr>
              <w:t>0.770</w:t>
            </w:r>
          </w:p>
        </w:tc>
        <w:tc>
          <w:tcPr>
            <w:tcW w:w="1844" w:type="dxa"/>
          </w:tcPr>
          <w:p w14:paraId="4D33A6AB" w14:textId="77777777" w:rsidR="00341D35" w:rsidRPr="007B2DFD" w:rsidRDefault="00341D35" w:rsidP="008F4141">
            <w:pPr>
              <w:keepNext/>
              <w:keepLines/>
              <w:spacing w:line="240" w:lineRule="auto"/>
              <w:rPr>
                <w:rFonts w:ascii="Arial" w:hAnsi="Arial" w:cs="Arial"/>
                <w:color w:val="000000" w:themeColor="text1"/>
                <w:sz w:val="20"/>
                <w:szCs w:val="20"/>
              </w:rPr>
            </w:pPr>
            <w:r w:rsidRPr="007B2DFD">
              <w:rPr>
                <w:rFonts w:ascii="Arial" w:hAnsi="Arial" w:cs="Arial"/>
                <w:color w:val="000000" w:themeColor="text1"/>
                <w:sz w:val="20"/>
                <w:szCs w:val="20"/>
              </w:rPr>
              <w:t>Acceptable</w:t>
            </w:r>
          </w:p>
        </w:tc>
      </w:tr>
    </w:tbl>
    <w:p w14:paraId="12C4CE21" w14:textId="77777777" w:rsidR="005937E6" w:rsidRPr="00F35A86" w:rsidRDefault="005937E6" w:rsidP="00341D35">
      <w:pPr>
        <w:pStyle w:val="NormalWeb"/>
        <w:spacing w:line="480" w:lineRule="auto"/>
        <w:rPr>
          <w:color w:val="0D0D0D"/>
          <w:shd w:val="clear" w:color="auto" w:fill="FFFFFF"/>
        </w:rPr>
      </w:pPr>
    </w:p>
    <w:sectPr w:rsidR="005937E6" w:rsidRPr="00F35A86" w:rsidSect="00341D3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09DA" w14:textId="77777777" w:rsidR="00323982" w:rsidRDefault="00323982" w:rsidP="0002769D">
      <w:pPr>
        <w:spacing w:after="0" w:line="240" w:lineRule="auto"/>
      </w:pPr>
      <w:r>
        <w:separator/>
      </w:r>
    </w:p>
  </w:endnote>
  <w:endnote w:type="continuationSeparator" w:id="0">
    <w:p w14:paraId="5ABE2878" w14:textId="77777777" w:rsidR="00323982" w:rsidRDefault="00323982" w:rsidP="0002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9366"/>
      <w:docPartObj>
        <w:docPartGallery w:val="Page Numbers (Bottom of Page)"/>
        <w:docPartUnique/>
      </w:docPartObj>
    </w:sdtPr>
    <w:sdtEndPr>
      <w:rPr>
        <w:noProof/>
      </w:rPr>
    </w:sdtEndPr>
    <w:sdtContent>
      <w:p w14:paraId="0CFEBCCC" w14:textId="37135C6C" w:rsidR="004E7A72" w:rsidRDefault="004E7A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7C356" w14:textId="77777777" w:rsidR="004E7A72" w:rsidRDefault="004E7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0B3B" w14:textId="77777777" w:rsidR="00323982" w:rsidRDefault="00323982" w:rsidP="0002769D">
      <w:pPr>
        <w:spacing w:after="0" w:line="240" w:lineRule="auto"/>
      </w:pPr>
      <w:r>
        <w:separator/>
      </w:r>
    </w:p>
  </w:footnote>
  <w:footnote w:type="continuationSeparator" w:id="0">
    <w:p w14:paraId="4A0B04FF" w14:textId="77777777" w:rsidR="00323982" w:rsidRDefault="00323982" w:rsidP="00027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330"/>
    <w:multiLevelType w:val="hybridMultilevel"/>
    <w:tmpl w:val="800A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B47D2"/>
    <w:multiLevelType w:val="hybridMultilevel"/>
    <w:tmpl w:val="F8DE196A"/>
    <w:lvl w:ilvl="0" w:tplc="3864E1D4">
      <w:start w:val="1"/>
      <w:numFmt w:val="decimal"/>
      <w:lvlText w:val="%1."/>
      <w:lvlJc w:val="left"/>
      <w:pPr>
        <w:ind w:left="720" w:hanging="360"/>
      </w:pPr>
    </w:lvl>
    <w:lvl w:ilvl="1" w:tplc="069C1272">
      <w:start w:val="1"/>
      <w:numFmt w:val="decimal"/>
      <w:lvlText w:val="%2."/>
      <w:lvlJc w:val="left"/>
      <w:pPr>
        <w:ind w:left="720" w:hanging="360"/>
      </w:pPr>
    </w:lvl>
    <w:lvl w:ilvl="2" w:tplc="123036C6">
      <w:start w:val="1"/>
      <w:numFmt w:val="decimal"/>
      <w:lvlText w:val="%3."/>
      <w:lvlJc w:val="left"/>
      <w:pPr>
        <w:ind w:left="720" w:hanging="360"/>
      </w:pPr>
    </w:lvl>
    <w:lvl w:ilvl="3" w:tplc="DB5CF284">
      <w:start w:val="1"/>
      <w:numFmt w:val="decimal"/>
      <w:lvlText w:val="%4."/>
      <w:lvlJc w:val="left"/>
      <w:pPr>
        <w:ind w:left="720" w:hanging="360"/>
      </w:pPr>
    </w:lvl>
    <w:lvl w:ilvl="4" w:tplc="3918AC2C">
      <w:start w:val="1"/>
      <w:numFmt w:val="decimal"/>
      <w:lvlText w:val="%5."/>
      <w:lvlJc w:val="left"/>
      <w:pPr>
        <w:ind w:left="720" w:hanging="360"/>
      </w:pPr>
    </w:lvl>
    <w:lvl w:ilvl="5" w:tplc="A698BF9E">
      <w:start w:val="1"/>
      <w:numFmt w:val="decimal"/>
      <w:lvlText w:val="%6."/>
      <w:lvlJc w:val="left"/>
      <w:pPr>
        <w:ind w:left="720" w:hanging="360"/>
      </w:pPr>
    </w:lvl>
    <w:lvl w:ilvl="6" w:tplc="888E55BC">
      <w:start w:val="1"/>
      <w:numFmt w:val="decimal"/>
      <w:lvlText w:val="%7."/>
      <w:lvlJc w:val="left"/>
      <w:pPr>
        <w:ind w:left="720" w:hanging="360"/>
      </w:pPr>
    </w:lvl>
    <w:lvl w:ilvl="7" w:tplc="8A80D644">
      <w:start w:val="1"/>
      <w:numFmt w:val="decimal"/>
      <w:lvlText w:val="%8."/>
      <w:lvlJc w:val="left"/>
      <w:pPr>
        <w:ind w:left="720" w:hanging="360"/>
      </w:pPr>
    </w:lvl>
    <w:lvl w:ilvl="8" w:tplc="9126F110">
      <w:start w:val="1"/>
      <w:numFmt w:val="decimal"/>
      <w:lvlText w:val="%9."/>
      <w:lvlJc w:val="left"/>
      <w:pPr>
        <w:ind w:left="720" w:hanging="360"/>
      </w:pPr>
    </w:lvl>
  </w:abstractNum>
  <w:abstractNum w:abstractNumId="2" w15:restartNumberingAfterBreak="0">
    <w:nsid w:val="1FE66690"/>
    <w:multiLevelType w:val="multilevel"/>
    <w:tmpl w:val="D0B2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F70A4"/>
    <w:multiLevelType w:val="hybridMultilevel"/>
    <w:tmpl w:val="3A30BA9A"/>
    <w:lvl w:ilvl="0" w:tplc="1FD6D778">
      <w:start w:val="1"/>
      <w:numFmt w:val="decimal"/>
      <w:lvlText w:val="%1."/>
      <w:lvlJc w:val="left"/>
      <w:pPr>
        <w:ind w:left="1440" w:hanging="360"/>
      </w:pPr>
    </w:lvl>
    <w:lvl w:ilvl="1" w:tplc="9D74ECBA">
      <w:start w:val="1"/>
      <w:numFmt w:val="decimal"/>
      <w:lvlText w:val="%2."/>
      <w:lvlJc w:val="left"/>
      <w:pPr>
        <w:ind w:left="1440" w:hanging="360"/>
      </w:pPr>
    </w:lvl>
    <w:lvl w:ilvl="2" w:tplc="52421636">
      <w:start w:val="1"/>
      <w:numFmt w:val="decimal"/>
      <w:lvlText w:val="%3."/>
      <w:lvlJc w:val="left"/>
      <w:pPr>
        <w:ind w:left="1440" w:hanging="360"/>
      </w:pPr>
    </w:lvl>
    <w:lvl w:ilvl="3" w:tplc="6E86968A">
      <w:start w:val="1"/>
      <w:numFmt w:val="decimal"/>
      <w:lvlText w:val="%4."/>
      <w:lvlJc w:val="left"/>
      <w:pPr>
        <w:ind w:left="1440" w:hanging="360"/>
      </w:pPr>
    </w:lvl>
    <w:lvl w:ilvl="4" w:tplc="AEE89AD2">
      <w:start w:val="1"/>
      <w:numFmt w:val="decimal"/>
      <w:lvlText w:val="%5."/>
      <w:lvlJc w:val="left"/>
      <w:pPr>
        <w:ind w:left="1440" w:hanging="360"/>
      </w:pPr>
    </w:lvl>
    <w:lvl w:ilvl="5" w:tplc="D43450B6">
      <w:start w:val="1"/>
      <w:numFmt w:val="decimal"/>
      <w:lvlText w:val="%6."/>
      <w:lvlJc w:val="left"/>
      <w:pPr>
        <w:ind w:left="1440" w:hanging="360"/>
      </w:pPr>
    </w:lvl>
    <w:lvl w:ilvl="6" w:tplc="EAD80104">
      <w:start w:val="1"/>
      <w:numFmt w:val="decimal"/>
      <w:lvlText w:val="%7."/>
      <w:lvlJc w:val="left"/>
      <w:pPr>
        <w:ind w:left="1440" w:hanging="360"/>
      </w:pPr>
    </w:lvl>
    <w:lvl w:ilvl="7" w:tplc="6CD8F572">
      <w:start w:val="1"/>
      <w:numFmt w:val="decimal"/>
      <w:lvlText w:val="%8."/>
      <w:lvlJc w:val="left"/>
      <w:pPr>
        <w:ind w:left="1440" w:hanging="360"/>
      </w:pPr>
    </w:lvl>
    <w:lvl w:ilvl="8" w:tplc="9E6E7758">
      <w:start w:val="1"/>
      <w:numFmt w:val="decimal"/>
      <w:lvlText w:val="%9."/>
      <w:lvlJc w:val="left"/>
      <w:pPr>
        <w:ind w:left="1440" w:hanging="360"/>
      </w:pPr>
    </w:lvl>
  </w:abstractNum>
  <w:abstractNum w:abstractNumId="4" w15:restartNumberingAfterBreak="0">
    <w:nsid w:val="265F465C"/>
    <w:multiLevelType w:val="multilevel"/>
    <w:tmpl w:val="D2AA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81777"/>
    <w:multiLevelType w:val="hybridMultilevel"/>
    <w:tmpl w:val="E7E4B500"/>
    <w:lvl w:ilvl="0" w:tplc="3B385992">
      <w:start w:val="1"/>
      <w:numFmt w:val="decimal"/>
      <w:lvlText w:val="%1."/>
      <w:lvlJc w:val="left"/>
      <w:pPr>
        <w:ind w:left="1840" w:hanging="360"/>
      </w:pPr>
    </w:lvl>
    <w:lvl w:ilvl="1" w:tplc="ADE6CF94">
      <w:start w:val="1"/>
      <w:numFmt w:val="decimal"/>
      <w:lvlText w:val="%2."/>
      <w:lvlJc w:val="left"/>
      <w:pPr>
        <w:ind w:left="1840" w:hanging="360"/>
      </w:pPr>
    </w:lvl>
    <w:lvl w:ilvl="2" w:tplc="E51888F8">
      <w:start w:val="1"/>
      <w:numFmt w:val="decimal"/>
      <w:lvlText w:val="%3."/>
      <w:lvlJc w:val="left"/>
      <w:pPr>
        <w:ind w:left="1840" w:hanging="360"/>
      </w:pPr>
    </w:lvl>
    <w:lvl w:ilvl="3" w:tplc="F904CE0C">
      <w:start w:val="1"/>
      <w:numFmt w:val="decimal"/>
      <w:lvlText w:val="%4."/>
      <w:lvlJc w:val="left"/>
      <w:pPr>
        <w:ind w:left="1840" w:hanging="360"/>
      </w:pPr>
    </w:lvl>
    <w:lvl w:ilvl="4" w:tplc="60A4C716">
      <w:start w:val="1"/>
      <w:numFmt w:val="decimal"/>
      <w:lvlText w:val="%5."/>
      <w:lvlJc w:val="left"/>
      <w:pPr>
        <w:ind w:left="1840" w:hanging="360"/>
      </w:pPr>
    </w:lvl>
    <w:lvl w:ilvl="5" w:tplc="49E69526">
      <w:start w:val="1"/>
      <w:numFmt w:val="decimal"/>
      <w:lvlText w:val="%6."/>
      <w:lvlJc w:val="left"/>
      <w:pPr>
        <w:ind w:left="1840" w:hanging="360"/>
      </w:pPr>
    </w:lvl>
    <w:lvl w:ilvl="6" w:tplc="4BCE6F8C">
      <w:start w:val="1"/>
      <w:numFmt w:val="decimal"/>
      <w:lvlText w:val="%7."/>
      <w:lvlJc w:val="left"/>
      <w:pPr>
        <w:ind w:left="1840" w:hanging="360"/>
      </w:pPr>
    </w:lvl>
    <w:lvl w:ilvl="7" w:tplc="E7369F56">
      <w:start w:val="1"/>
      <w:numFmt w:val="decimal"/>
      <w:lvlText w:val="%8."/>
      <w:lvlJc w:val="left"/>
      <w:pPr>
        <w:ind w:left="1840" w:hanging="360"/>
      </w:pPr>
    </w:lvl>
    <w:lvl w:ilvl="8" w:tplc="29D2AA22">
      <w:start w:val="1"/>
      <w:numFmt w:val="decimal"/>
      <w:lvlText w:val="%9."/>
      <w:lvlJc w:val="left"/>
      <w:pPr>
        <w:ind w:left="1840" w:hanging="360"/>
      </w:pPr>
    </w:lvl>
  </w:abstractNum>
  <w:abstractNum w:abstractNumId="6" w15:restartNumberingAfterBreak="0">
    <w:nsid w:val="2D3B7246"/>
    <w:multiLevelType w:val="hybridMultilevel"/>
    <w:tmpl w:val="839422D8"/>
    <w:lvl w:ilvl="0" w:tplc="ED7EAC8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231EB2"/>
    <w:multiLevelType w:val="hybridMultilevel"/>
    <w:tmpl w:val="40AC77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3546B69"/>
    <w:multiLevelType w:val="multilevel"/>
    <w:tmpl w:val="DAA8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6D5FAC"/>
    <w:multiLevelType w:val="hybridMultilevel"/>
    <w:tmpl w:val="1164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87220"/>
    <w:multiLevelType w:val="hybridMultilevel"/>
    <w:tmpl w:val="EC98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C000C"/>
    <w:multiLevelType w:val="hybridMultilevel"/>
    <w:tmpl w:val="D6C861D2"/>
    <w:lvl w:ilvl="0" w:tplc="0D2A5E44">
      <w:start w:val="1"/>
      <w:numFmt w:val="decimal"/>
      <w:lvlText w:val="%1)"/>
      <w:lvlJc w:val="left"/>
      <w:pPr>
        <w:ind w:left="1080" w:hanging="360"/>
      </w:pPr>
    </w:lvl>
    <w:lvl w:ilvl="1" w:tplc="F2A07BDE">
      <w:start w:val="1"/>
      <w:numFmt w:val="decimal"/>
      <w:lvlText w:val="%2)"/>
      <w:lvlJc w:val="left"/>
      <w:pPr>
        <w:ind w:left="1080" w:hanging="360"/>
      </w:pPr>
    </w:lvl>
    <w:lvl w:ilvl="2" w:tplc="8B20E50E">
      <w:start w:val="1"/>
      <w:numFmt w:val="decimal"/>
      <w:lvlText w:val="%3)"/>
      <w:lvlJc w:val="left"/>
      <w:pPr>
        <w:ind w:left="1080" w:hanging="360"/>
      </w:pPr>
    </w:lvl>
    <w:lvl w:ilvl="3" w:tplc="D0C00DC8">
      <w:start w:val="1"/>
      <w:numFmt w:val="decimal"/>
      <w:lvlText w:val="%4)"/>
      <w:lvlJc w:val="left"/>
      <w:pPr>
        <w:ind w:left="1080" w:hanging="360"/>
      </w:pPr>
    </w:lvl>
    <w:lvl w:ilvl="4" w:tplc="0C520330">
      <w:start w:val="1"/>
      <w:numFmt w:val="decimal"/>
      <w:lvlText w:val="%5)"/>
      <w:lvlJc w:val="left"/>
      <w:pPr>
        <w:ind w:left="1080" w:hanging="360"/>
      </w:pPr>
    </w:lvl>
    <w:lvl w:ilvl="5" w:tplc="A0BAAF70">
      <w:start w:val="1"/>
      <w:numFmt w:val="decimal"/>
      <w:lvlText w:val="%6)"/>
      <w:lvlJc w:val="left"/>
      <w:pPr>
        <w:ind w:left="1080" w:hanging="360"/>
      </w:pPr>
    </w:lvl>
    <w:lvl w:ilvl="6" w:tplc="E1CE57C6">
      <w:start w:val="1"/>
      <w:numFmt w:val="decimal"/>
      <w:lvlText w:val="%7)"/>
      <w:lvlJc w:val="left"/>
      <w:pPr>
        <w:ind w:left="1080" w:hanging="360"/>
      </w:pPr>
    </w:lvl>
    <w:lvl w:ilvl="7" w:tplc="B35AF292">
      <w:start w:val="1"/>
      <w:numFmt w:val="decimal"/>
      <w:lvlText w:val="%8)"/>
      <w:lvlJc w:val="left"/>
      <w:pPr>
        <w:ind w:left="1080" w:hanging="360"/>
      </w:pPr>
    </w:lvl>
    <w:lvl w:ilvl="8" w:tplc="4D1A7238">
      <w:start w:val="1"/>
      <w:numFmt w:val="decimal"/>
      <w:lvlText w:val="%9)"/>
      <w:lvlJc w:val="left"/>
      <w:pPr>
        <w:ind w:left="1080" w:hanging="360"/>
      </w:pPr>
    </w:lvl>
  </w:abstractNum>
  <w:abstractNum w:abstractNumId="12" w15:restartNumberingAfterBreak="0">
    <w:nsid w:val="498B2CBB"/>
    <w:multiLevelType w:val="hybridMultilevel"/>
    <w:tmpl w:val="740EBB56"/>
    <w:lvl w:ilvl="0" w:tplc="52586A18">
      <w:start w:val="1"/>
      <w:numFmt w:val="decimal"/>
      <w:lvlText w:val="%1)"/>
      <w:lvlJc w:val="left"/>
      <w:pPr>
        <w:ind w:left="1080" w:hanging="360"/>
      </w:pPr>
    </w:lvl>
    <w:lvl w:ilvl="1" w:tplc="AB5670AE">
      <w:start w:val="1"/>
      <w:numFmt w:val="decimal"/>
      <w:lvlText w:val="%2)"/>
      <w:lvlJc w:val="left"/>
      <w:pPr>
        <w:ind w:left="1080" w:hanging="360"/>
      </w:pPr>
    </w:lvl>
    <w:lvl w:ilvl="2" w:tplc="566C028C">
      <w:start w:val="1"/>
      <w:numFmt w:val="decimal"/>
      <w:lvlText w:val="%3)"/>
      <w:lvlJc w:val="left"/>
      <w:pPr>
        <w:ind w:left="1080" w:hanging="360"/>
      </w:pPr>
    </w:lvl>
    <w:lvl w:ilvl="3" w:tplc="EF787282">
      <w:start w:val="1"/>
      <w:numFmt w:val="decimal"/>
      <w:lvlText w:val="%4)"/>
      <w:lvlJc w:val="left"/>
      <w:pPr>
        <w:ind w:left="1080" w:hanging="360"/>
      </w:pPr>
    </w:lvl>
    <w:lvl w:ilvl="4" w:tplc="6786EDAE">
      <w:start w:val="1"/>
      <w:numFmt w:val="decimal"/>
      <w:lvlText w:val="%5)"/>
      <w:lvlJc w:val="left"/>
      <w:pPr>
        <w:ind w:left="1080" w:hanging="360"/>
      </w:pPr>
    </w:lvl>
    <w:lvl w:ilvl="5" w:tplc="ACF4A768">
      <w:start w:val="1"/>
      <w:numFmt w:val="decimal"/>
      <w:lvlText w:val="%6)"/>
      <w:lvlJc w:val="left"/>
      <w:pPr>
        <w:ind w:left="1080" w:hanging="360"/>
      </w:pPr>
    </w:lvl>
    <w:lvl w:ilvl="6" w:tplc="D21E7A92">
      <w:start w:val="1"/>
      <w:numFmt w:val="decimal"/>
      <w:lvlText w:val="%7)"/>
      <w:lvlJc w:val="left"/>
      <w:pPr>
        <w:ind w:left="1080" w:hanging="360"/>
      </w:pPr>
    </w:lvl>
    <w:lvl w:ilvl="7" w:tplc="A55678DE">
      <w:start w:val="1"/>
      <w:numFmt w:val="decimal"/>
      <w:lvlText w:val="%8)"/>
      <w:lvlJc w:val="left"/>
      <w:pPr>
        <w:ind w:left="1080" w:hanging="360"/>
      </w:pPr>
    </w:lvl>
    <w:lvl w:ilvl="8" w:tplc="6F64C868">
      <w:start w:val="1"/>
      <w:numFmt w:val="decimal"/>
      <w:lvlText w:val="%9)"/>
      <w:lvlJc w:val="left"/>
      <w:pPr>
        <w:ind w:left="1080" w:hanging="360"/>
      </w:pPr>
    </w:lvl>
  </w:abstractNum>
  <w:abstractNum w:abstractNumId="13" w15:restartNumberingAfterBreak="0">
    <w:nsid w:val="65D13F6C"/>
    <w:multiLevelType w:val="hybridMultilevel"/>
    <w:tmpl w:val="8C120048"/>
    <w:lvl w:ilvl="0" w:tplc="12A83610">
      <w:start w:val="1"/>
      <w:numFmt w:val="decimal"/>
      <w:lvlText w:val="%1)"/>
      <w:lvlJc w:val="left"/>
      <w:pPr>
        <w:ind w:left="1080" w:hanging="360"/>
      </w:pPr>
    </w:lvl>
    <w:lvl w:ilvl="1" w:tplc="7D4AEE86">
      <w:start w:val="1"/>
      <w:numFmt w:val="decimal"/>
      <w:lvlText w:val="%2)"/>
      <w:lvlJc w:val="left"/>
      <w:pPr>
        <w:ind w:left="1080" w:hanging="360"/>
      </w:pPr>
    </w:lvl>
    <w:lvl w:ilvl="2" w:tplc="2A1CDC56">
      <w:start w:val="1"/>
      <w:numFmt w:val="decimal"/>
      <w:lvlText w:val="%3)"/>
      <w:lvlJc w:val="left"/>
      <w:pPr>
        <w:ind w:left="1080" w:hanging="360"/>
      </w:pPr>
    </w:lvl>
    <w:lvl w:ilvl="3" w:tplc="77DCAAE6">
      <w:start w:val="1"/>
      <w:numFmt w:val="decimal"/>
      <w:lvlText w:val="%4)"/>
      <w:lvlJc w:val="left"/>
      <w:pPr>
        <w:ind w:left="1080" w:hanging="360"/>
      </w:pPr>
    </w:lvl>
    <w:lvl w:ilvl="4" w:tplc="C55ABDF6">
      <w:start w:val="1"/>
      <w:numFmt w:val="decimal"/>
      <w:lvlText w:val="%5)"/>
      <w:lvlJc w:val="left"/>
      <w:pPr>
        <w:ind w:left="1080" w:hanging="360"/>
      </w:pPr>
    </w:lvl>
    <w:lvl w:ilvl="5" w:tplc="3326AC9A">
      <w:start w:val="1"/>
      <w:numFmt w:val="decimal"/>
      <w:lvlText w:val="%6)"/>
      <w:lvlJc w:val="left"/>
      <w:pPr>
        <w:ind w:left="1080" w:hanging="360"/>
      </w:pPr>
    </w:lvl>
    <w:lvl w:ilvl="6" w:tplc="3982A608">
      <w:start w:val="1"/>
      <w:numFmt w:val="decimal"/>
      <w:lvlText w:val="%7)"/>
      <w:lvlJc w:val="left"/>
      <w:pPr>
        <w:ind w:left="1080" w:hanging="360"/>
      </w:pPr>
    </w:lvl>
    <w:lvl w:ilvl="7" w:tplc="1C46F800">
      <w:start w:val="1"/>
      <w:numFmt w:val="decimal"/>
      <w:lvlText w:val="%8)"/>
      <w:lvlJc w:val="left"/>
      <w:pPr>
        <w:ind w:left="1080" w:hanging="360"/>
      </w:pPr>
    </w:lvl>
    <w:lvl w:ilvl="8" w:tplc="A16A02A6">
      <w:start w:val="1"/>
      <w:numFmt w:val="decimal"/>
      <w:lvlText w:val="%9)"/>
      <w:lvlJc w:val="left"/>
      <w:pPr>
        <w:ind w:left="1080" w:hanging="360"/>
      </w:pPr>
    </w:lvl>
  </w:abstractNum>
  <w:abstractNum w:abstractNumId="14" w15:restartNumberingAfterBreak="0">
    <w:nsid w:val="7F065182"/>
    <w:multiLevelType w:val="hybridMultilevel"/>
    <w:tmpl w:val="537AD7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13351">
    <w:abstractNumId w:val="8"/>
  </w:num>
  <w:num w:numId="2" w16cid:durableId="716855607">
    <w:abstractNumId w:val="2"/>
  </w:num>
  <w:num w:numId="3" w16cid:durableId="1026760646">
    <w:abstractNumId w:val="1"/>
  </w:num>
  <w:num w:numId="4" w16cid:durableId="1694843795">
    <w:abstractNumId w:val="3"/>
  </w:num>
  <w:num w:numId="5" w16cid:durableId="1822893213">
    <w:abstractNumId w:val="4"/>
  </w:num>
  <w:num w:numId="6" w16cid:durableId="1537541652">
    <w:abstractNumId w:val="12"/>
  </w:num>
  <w:num w:numId="7" w16cid:durableId="1922908890">
    <w:abstractNumId w:val="13"/>
  </w:num>
  <w:num w:numId="8" w16cid:durableId="618687329">
    <w:abstractNumId w:val="11"/>
  </w:num>
  <w:num w:numId="9" w16cid:durableId="1777361813">
    <w:abstractNumId w:val="9"/>
  </w:num>
  <w:num w:numId="10" w16cid:durableId="720863120">
    <w:abstractNumId w:val="5"/>
  </w:num>
  <w:num w:numId="11" w16cid:durableId="441074617">
    <w:abstractNumId w:val="14"/>
  </w:num>
  <w:num w:numId="12" w16cid:durableId="1043289630">
    <w:abstractNumId w:val="10"/>
  </w:num>
  <w:num w:numId="13" w16cid:durableId="1867407033">
    <w:abstractNumId w:val="7"/>
  </w:num>
  <w:num w:numId="14" w16cid:durableId="1013609625">
    <w:abstractNumId w:val="0"/>
  </w:num>
  <w:num w:numId="15" w16cid:durableId="766316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 Clinical Onc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0r2s9x5p2zz6eepsx5av2t0dvwr25eeetv&quot;&gt;Phase 1-3 Paper&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8&lt;/item&gt;&lt;item&gt;19&lt;/item&gt;&lt;item&gt;20&lt;/item&gt;&lt;item&gt;21&lt;/item&gt;&lt;item&gt;22&lt;/item&gt;&lt;item&gt;23&lt;/item&gt;&lt;item&gt;24&lt;/item&gt;&lt;item&gt;25&lt;/item&gt;&lt;item&gt;26&lt;/item&gt;&lt;item&gt;27&lt;/item&gt;&lt;item&gt;28&lt;/item&gt;&lt;item&gt;29&lt;/item&gt;&lt;/record-ids&gt;&lt;/item&gt;&lt;/Libraries&gt;"/>
  </w:docVars>
  <w:rsids>
    <w:rsidRoot w:val="00EB6D4C"/>
    <w:rsid w:val="000000ED"/>
    <w:rsid w:val="00000629"/>
    <w:rsid w:val="000025D7"/>
    <w:rsid w:val="000035B6"/>
    <w:rsid w:val="00003F99"/>
    <w:rsid w:val="00004369"/>
    <w:rsid w:val="00007944"/>
    <w:rsid w:val="00007DE1"/>
    <w:rsid w:val="00011009"/>
    <w:rsid w:val="000128E4"/>
    <w:rsid w:val="0001302F"/>
    <w:rsid w:val="00013A79"/>
    <w:rsid w:val="00013F76"/>
    <w:rsid w:val="00014A04"/>
    <w:rsid w:val="0001563C"/>
    <w:rsid w:val="00016D0F"/>
    <w:rsid w:val="00017527"/>
    <w:rsid w:val="0001765E"/>
    <w:rsid w:val="00017924"/>
    <w:rsid w:val="00020194"/>
    <w:rsid w:val="00021513"/>
    <w:rsid w:val="000218DA"/>
    <w:rsid w:val="00021E94"/>
    <w:rsid w:val="000229D0"/>
    <w:rsid w:val="000244B9"/>
    <w:rsid w:val="00024679"/>
    <w:rsid w:val="00025FB9"/>
    <w:rsid w:val="00026161"/>
    <w:rsid w:val="000265B9"/>
    <w:rsid w:val="0002682E"/>
    <w:rsid w:val="000269B0"/>
    <w:rsid w:val="0002769D"/>
    <w:rsid w:val="000276B1"/>
    <w:rsid w:val="00027995"/>
    <w:rsid w:val="00030B34"/>
    <w:rsid w:val="000315A2"/>
    <w:rsid w:val="00032B6B"/>
    <w:rsid w:val="00033083"/>
    <w:rsid w:val="00033E7B"/>
    <w:rsid w:val="00033F9E"/>
    <w:rsid w:val="00036E17"/>
    <w:rsid w:val="00037052"/>
    <w:rsid w:val="00041156"/>
    <w:rsid w:val="000415E2"/>
    <w:rsid w:val="00042189"/>
    <w:rsid w:val="00044111"/>
    <w:rsid w:val="0004602B"/>
    <w:rsid w:val="00046368"/>
    <w:rsid w:val="00046579"/>
    <w:rsid w:val="0004777C"/>
    <w:rsid w:val="00047CBF"/>
    <w:rsid w:val="000506F3"/>
    <w:rsid w:val="000521A5"/>
    <w:rsid w:val="000551B7"/>
    <w:rsid w:val="0005521A"/>
    <w:rsid w:val="000570AB"/>
    <w:rsid w:val="00060342"/>
    <w:rsid w:val="0006111E"/>
    <w:rsid w:val="00061735"/>
    <w:rsid w:val="00061F99"/>
    <w:rsid w:val="00062420"/>
    <w:rsid w:val="0006278D"/>
    <w:rsid w:val="00062816"/>
    <w:rsid w:val="00062946"/>
    <w:rsid w:val="00062BDE"/>
    <w:rsid w:val="00063F19"/>
    <w:rsid w:val="00064229"/>
    <w:rsid w:val="0006504D"/>
    <w:rsid w:val="00065265"/>
    <w:rsid w:val="00065800"/>
    <w:rsid w:val="00065C53"/>
    <w:rsid w:val="000704D5"/>
    <w:rsid w:val="0007128B"/>
    <w:rsid w:val="000717A8"/>
    <w:rsid w:val="0007204A"/>
    <w:rsid w:val="00073240"/>
    <w:rsid w:val="00074952"/>
    <w:rsid w:val="000750D8"/>
    <w:rsid w:val="0007567B"/>
    <w:rsid w:val="00075713"/>
    <w:rsid w:val="000763C3"/>
    <w:rsid w:val="00076D7A"/>
    <w:rsid w:val="00076DAB"/>
    <w:rsid w:val="0007729B"/>
    <w:rsid w:val="00077BB2"/>
    <w:rsid w:val="00077C14"/>
    <w:rsid w:val="00077F22"/>
    <w:rsid w:val="00080254"/>
    <w:rsid w:val="0008096F"/>
    <w:rsid w:val="00080DED"/>
    <w:rsid w:val="00080ECE"/>
    <w:rsid w:val="00081C66"/>
    <w:rsid w:val="00082249"/>
    <w:rsid w:val="000828E8"/>
    <w:rsid w:val="00082E01"/>
    <w:rsid w:val="00083E15"/>
    <w:rsid w:val="000844DD"/>
    <w:rsid w:val="000849DD"/>
    <w:rsid w:val="00084C31"/>
    <w:rsid w:val="00086CB4"/>
    <w:rsid w:val="00086FE2"/>
    <w:rsid w:val="0008700F"/>
    <w:rsid w:val="0008718E"/>
    <w:rsid w:val="00087308"/>
    <w:rsid w:val="00090305"/>
    <w:rsid w:val="00091031"/>
    <w:rsid w:val="000917FC"/>
    <w:rsid w:val="00092364"/>
    <w:rsid w:val="0009295F"/>
    <w:rsid w:val="00093F1D"/>
    <w:rsid w:val="00094088"/>
    <w:rsid w:val="00094D0D"/>
    <w:rsid w:val="00094DEC"/>
    <w:rsid w:val="00096D63"/>
    <w:rsid w:val="00096F88"/>
    <w:rsid w:val="00097AFB"/>
    <w:rsid w:val="000A26BC"/>
    <w:rsid w:val="000A4015"/>
    <w:rsid w:val="000A429A"/>
    <w:rsid w:val="000A47D3"/>
    <w:rsid w:val="000A4A28"/>
    <w:rsid w:val="000A55FA"/>
    <w:rsid w:val="000A6362"/>
    <w:rsid w:val="000B035C"/>
    <w:rsid w:val="000B153C"/>
    <w:rsid w:val="000B191D"/>
    <w:rsid w:val="000B2068"/>
    <w:rsid w:val="000B2C45"/>
    <w:rsid w:val="000B2D9C"/>
    <w:rsid w:val="000B3226"/>
    <w:rsid w:val="000B39EA"/>
    <w:rsid w:val="000B3D87"/>
    <w:rsid w:val="000B3FB0"/>
    <w:rsid w:val="000B4A10"/>
    <w:rsid w:val="000B4B32"/>
    <w:rsid w:val="000B5926"/>
    <w:rsid w:val="000B5B60"/>
    <w:rsid w:val="000B60B3"/>
    <w:rsid w:val="000B724C"/>
    <w:rsid w:val="000B747A"/>
    <w:rsid w:val="000B7DAF"/>
    <w:rsid w:val="000C14BD"/>
    <w:rsid w:val="000C2FA0"/>
    <w:rsid w:val="000C3977"/>
    <w:rsid w:val="000C3E7A"/>
    <w:rsid w:val="000C4102"/>
    <w:rsid w:val="000C596B"/>
    <w:rsid w:val="000C5BE0"/>
    <w:rsid w:val="000C67C4"/>
    <w:rsid w:val="000C6CFC"/>
    <w:rsid w:val="000C70D6"/>
    <w:rsid w:val="000C743F"/>
    <w:rsid w:val="000C78D0"/>
    <w:rsid w:val="000C7D80"/>
    <w:rsid w:val="000D116E"/>
    <w:rsid w:val="000D1387"/>
    <w:rsid w:val="000D1C5B"/>
    <w:rsid w:val="000D2B2D"/>
    <w:rsid w:val="000D3270"/>
    <w:rsid w:val="000D3B25"/>
    <w:rsid w:val="000D53E2"/>
    <w:rsid w:val="000D5527"/>
    <w:rsid w:val="000D55C9"/>
    <w:rsid w:val="000D58C7"/>
    <w:rsid w:val="000D62D9"/>
    <w:rsid w:val="000D7879"/>
    <w:rsid w:val="000D7915"/>
    <w:rsid w:val="000D7EA2"/>
    <w:rsid w:val="000E0398"/>
    <w:rsid w:val="000E2B46"/>
    <w:rsid w:val="000E2BF1"/>
    <w:rsid w:val="000E3ACA"/>
    <w:rsid w:val="000E3C59"/>
    <w:rsid w:val="000E3CF0"/>
    <w:rsid w:val="000E3D58"/>
    <w:rsid w:val="000E6DD2"/>
    <w:rsid w:val="000F02BA"/>
    <w:rsid w:val="000F1ACB"/>
    <w:rsid w:val="000F2BFA"/>
    <w:rsid w:val="000F2D43"/>
    <w:rsid w:val="000F32AA"/>
    <w:rsid w:val="000F397C"/>
    <w:rsid w:val="000F3B8F"/>
    <w:rsid w:val="000F455F"/>
    <w:rsid w:val="000F503D"/>
    <w:rsid w:val="000F50BD"/>
    <w:rsid w:val="000F5319"/>
    <w:rsid w:val="000F564F"/>
    <w:rsid w:val="000F650A"/>
    <w:rsid w:val="000F7EC6"/>
    <w:rsid w:val="00100DFE"/>
    <w:rsid w:val="001012F8"/>
    <w:rsid w:val="001015B5"/>
    <w:rsid w:val="00101CB8"/>
    <w:rsid w:val="0010205D"/>
    <w:rsid w:val="0010327A"/>
    <w:rsid w:val="00103C6F"/>
    <w:rsid w:val="00104EF0"/>
    <w:rsid w:val="0010579A"/>
    <w:rsid w:val="001057D0"/>
    <w:rsid w:val="00106E09"/>
    <w:rsid w:val="00107324"/>
    <w:rsid w:val="001106FA"/>
    <w:rsid w:val="001129A8"/>
    <w:rsid w:val="00112E7F"/>
    <w:rsid w:val="00113C4B"/>
    <w:rsid w:val="00116233"/>
    <w:rsid w:val="00117026"/>
    <w:rsid w:val="00120466"/>
    <w:rsid w:val="001206E5"/>
    <w:rsid w:val="0012097B"/>
    <w:rsid w:val="0012321D"/>
    <w:rsid w:val="00123D28"/>
    <w:rsid w:val="001240CA"/>
    <w:rsid w:val="00124C44"/>
    <w:rsid w:val="001268C8"/>
    <w:rsid w:val="00126BE3"/>
    <w:rsid w:val="00127170"/>
    <w:rsid w:val="00130578"/>
    <w:rsid w:val="00131D16"/>
    <w:rsid w:val="0013464B"/>
    <w:rsid w:val="0013524E"/>
    <w:rsid w:val="00135532"/>
    <w:rsid w:val="00136587"/>
    <w:rsid w:val="00136B3C"/>
    <w:rsid w:val="001374F8"/>
    <w:rsid w:val="00137F24"/>
    <w:rsid w:val="0014120C"/>
    <w:rsid w:val="001412DF"/>
    <w:rsid w:val="001414FF"/>
    <w:rsid w:val="001426EA"/>
    <w:rsid w:val="001435BB"/>
    <w:rsid w:val="001458D7"/>
    <w:rsid w:val="00145EB6"/>
    <w:rsid w:val="00146033"/>
    <w:rsid w:val="00146A89"/>
    <w:rsid w:val="00150E73"/>
    <w:rsid w:val="00150EE7"/>
    <w:rsid w:val="0015177C"/>
    <w:rsid w:val="00151938"/>
    <w:rsid w:val="00151B3F"/>
    <w:rsid w:val="0015354D"/>
    <w:rsid w:val="001542F7"/>
    <w:rsid w:val="0015486F"/>
    <w:rsid w:val="0015491C"/>
    <w:rsid w:val="00155BED"/>
    <w:rsid w:val="001560F0"/>
    <w:rsid w:val="001571DB"/>
    <w:rsid w:val="00160DC7"/>
    <w:rsid w:val="00162B88"/>
    <w:rsid w:val="00163AA8"/>
    <w:rsid w:val="00165AC2"/>
    <w:rsid w:val="0016660B"/>
    <w:rsid w:val="00166B62"/>
    <w:rsid w:val="00166EF7"/>
    <w:rsid w:val="00170495"/>
    <w:rsid w:val="00171B13"/>
    <w:rsid w:val="00171BB5"/>
    <w:rsid w:val="001730EB"/>
    <w:rsid w:val="00174176"/>
    <w:rsid w:val="00174BF0"/>
    <w:rsid w:val="001750FC"/>
    <w:rsid w:val="00175581"/>
    <w:rsid w:val="001757D3"/>
    <w:rsid w:val="00175831"/>
    <w:rsid w:val="0017688A"/>
    <w:rsid w:val="00176CB6"/>
    <w:rsid w:val="00177153"/>
    <w:rsid w:val="0018076B"/>
    <w:rsid w:val="00182779"/>
    <w:rsid w:val="00182E42"/>
    <w:rsid w:val="0018432B"/>
    <w:rsid w:val="00184DC3"/>
    <w:rsid w:val="00184DEE"/>
    <w:rsid w:val="00184F89"/>
    <w:rsid w:val="00185CB4"/>
    <w:rsid w:val="0018607F"/>
    <w:rsid w:val="00186947"/>
    <w:rsid w:val="001869D2"/>
    <w:rsid w:val="00187005"/>
    <w:rsid w:val="00187237"/>
    <w:rsid w:val="00190B2E"/>
    <w:rsid w:val="00191166"/>
    <w:rsid w:val="001912B1"/>
    <w:rsid w:val="00191356"/>
    <w:rsid w:val="0019180F"/>
    <w:rsid w:val="00192C6D"/>
    <w:rsid w:val="00192CA6"/>
    <w:rsid w:val="00193703"/>
    <w:rsid w:val="00194909"/>
    <w:rsid w:val="00194AC5"/>
    <w:rsid w:val="00194F17"/>
    <w:rsid w:val="0019540F"/>
    <w:rsid w:val="001A00B8"/>
    <w:rsid w:val="001A0319"/>
    <w:rsid w:val="001A0DE8"/>
    <w:rsid w:val="001A14AC"/>
    <w:rsid w:val="001A1B5C"/>
    <w:rsid w:val="001A1D4F"/>
    <w:rsid w:val="001A2476"/>
    <w:rsid w:val="001A39A3"/>
    <w:rsid w:val="001A4878"/>
    <w:rsid w:val="001A5143"/>
    <w:rsid w:val="001A66A6"/>
    <w:rsid w:val="001A6B87"/>
    <w:rsid w:val="001A6DE7"/>
    <w:rsid w:val="001B0219"/>
    <w:rsid w:val="001B0B7F"/>
    <w:rsid w:val="001B1579"/>
    <w:rsid w:val="001B2A07"/>
    <w:rsid w:val="001B4216"/>
    <w:rsid w:val="001B5844"/>
    <w:rsid w:val="001B5C5A"/>
    <w:rsid w:val="001B6CCF"/>
    <w:rsid w:val="001B6F2E"/>
    <w:rsid w:val="001B7315"/>
    <w:rsid w:val="001B7663"/>
    <w:rsid w:val="001C0222"/>
    <w:rsid w:val="001C0A04"/>
    <w:rsid w:val="001C20B1"/>
    <w:rsid w:val="001C3339"/>
    <w:rsid w:val="001C58A3"/>
    <w:rsid w:val="001C5994"/>
    <w:rsid w:val="001D0061"/>
    <w:rsid w:val="001D08C0"/>
    <w:rsid w:val="001D08E4"/>
    <w:rsid w:val="001D2170"/>
    <w:rsid w:val="001D26FA"/>
    <w:rsid w:val="001D3CFE"/>
    <w:rsid w:val="001D488F"/>
    <w:rsid w:val="001D48D7"/>
    <w:rsid w:val="001D5677"/>
    <w:rsid w:val="001D5B1E"/>
    <w:rsid w:val="001D60C5"/>
    <w:rsid w:val="001D60D0"/>
    <w:rsid w:val="001D68A8"/>
    <w:rsid w:val="001D7846"/>
    <w:rsid w:val="001D7986"/>
    <w:rsid w:val="001D7C51"/>
    <w:rsid w:val="001E2471"/>
    <w:rsid w:val="001E24B3"/>
    <w:rsid w:val="001E2E28"/>
    <w:rsid w:val="001E3000"/>
    <w:rsid w:val="001E3558"/>
    <w:rsid w:val="001E3E71"/>
    <w:rsid w:val="001E477F"/>
    <w:rsid w:val="001E6BD2"/>
    <w:rsid w:val="001E6C7F"/>
    <w:rsid w:val="001E78B0"/>
    <w:rsid w:val="001E7BBF"/>
    <w:rsid w:val="001F05E5"/>
    <w:rsid w:val="001F1178"/>
    <w:rsid w:val="001F1467"/>
    <w:rsid w:val="001F15CF"/>
    <w:rsid w:val="001F1ECA"/>
    <w:rsid w:val="001F2858"/>
    <w:rsid w:val="001F322A"/>
    <w:rsid w:val="001F3731"/>
    <w:rsid w:val="001F38DB"/>
    <w:rsid w:val="001F411C"/>
    <w:rsid w:val="001F544A"/>
    <w:rsid w:val="001F6BC8"/>
    <w:rsid w:val="001F70A9"/>
    <w:rsid w:val="001F745B"/>
    <w:rsid w:val="001F7755"/>
    <w:rsid w:val="00200B77"/>
    <w:rsid w:val="00201AF4"/>
    <w:rsid w:val="0020222F"/>
    <w:rsid w:val="00202CBE"/>
    <w:rsid w:val="002033FF"/>
    <w:rsid w:val="0020350D"/>
    <w:rsid w:val="00203AF3"/>
    <w:rsid w:val="00204FDF"/>
    <w:rsid w:val="00205CD5"/>
    <w:rsid w:val="0020720D"/>
    <w:rsid w:val="00207996"/>
    <w:rsid w:val="0021052D"/>
    <w:rsid w:val="00211E2C"/>
    <w:rsid w:val="00211F6A"/>
    <w:rsid w:val="002128E9"/>
    <w:rsid w:val="00214EB7"/>
    <w:rsid w:val="00220083"/>
    <w:rsid w:val="002206AB"/>
    <w:rsid w:val="002207AE"/>
    <w:rsid w:val="002214E0"/>
    <w:rsid w:val="00221F35"/>
    <w:rsid w:val="00222050"/>
    <w:rsid w:val="00222F08"/>
    <w:rsid w:val="00222FED"/>
    <w:rsid w:val="00223598"/>
    <w:rsid w:val="00223C9D"/>
    <w:rsid w:val="002260DD"/>
    <w:rsid w:val="00226466"/>
    <w:rsid w:val="002266B8"/>
    <w:rsid w:val="00226F4B"/>
    <w:rsid w:val="00226F70"/>
    <w:rsid w:val="00227072"/>
    <w:rsid w:val="00227578"/>
    <w:rsid w:val="002302A0"/>
    <w:rsid w:val="00230794"/>
    <w:rsid w:val="00231DF7"/>
    <w:rsid w:val="00233428"/>
    <w:rsid w:val="002334C7"/>
    <w:rsid w:val="002336AD"/>
    <w:rsid w:val="0023390E"/>
    <w:rsid w:val="00234A64"/>
    <w:rsid w:val="002357D9"/>
    <w:rsid w:val="0023581F"/>
    <w:rsid w:val="00235BC7"/>
    <w:rsid w:val="0024037F"/>
    <w:rsid w:val="002403DA"/>
    <w:rsid w:val="00240C34"/>
    <w:rsid w:val="00241634"/>
    <w:rsid w:val="002417E6"/>
    <w:rsid w:val="0024215C"/>
    <w:rsid w:val="00243329"/>
    <w:rsid w:val="00243EF0"/>
    <w:rsid w:val="0024471E"/>
    <w:rsid w:val="00244D68"/>
    <w:rsid w:val="00245508"/>
    <w:rsid w:val="00246220"/>
    <w:rsid w:val="0025102E"/>
    <w:rsid w:val="00251AD3"/>
    <w:rsid w:val="00253407"/>
    <w:rsid w:val="0025681A"/>
    <w:rsid w:val="002571A1"/>
    <w:rsid w:val="002575B5"/>
    <w:rsid w:val="00257E68"/>
    <w:rsid w:val="00257EAF"/>
    <w:rsid w:val="00260A3A"/>
    <w:rsid w:val="0026252A"/>
    <w:rsid w:val="00262B99"/>
    <w:rsid w:val="00263B90"/>
    <w:rsid w:val="00265CF0"/>
    <w:rsid w:val="002666BC"/>
    <w:rsid w:val="00266E1E"/>
    <w:rsid w:val="0026727A"/>
    <w:rsid w:val="002674E1"/>
    <w:rsid w:val="00270CFB"/>
    <w:rsid w:val="0027257C"/>
    <w:rsid w:val="0027383E"/>
    <w:rsid w:val="00274B0F"/>
    <w:rsid w:val="002754B5"/>
    <w:rsid w:val="00275C9A"/>
    <w:rsid w:val="0027710F"/>
    <w:rsid w:val="002771B4"/>
    <w:rsid w:val="002774FA"/>
    <w:rsid w:val="002775D2"/>
    <w:rsid w:val="00277748"/>
    <w:rsid w:val="0028057D"/>
    <w:rsid w:val="00280E74"/>
    <w:rsid w:val="002811EA"/>
    <w:rsid w:val="0028154B"/>
    <w:rsid w:val="00281CFF"/>
    <w:rsid w:val="0028312A"/>
    <w:rsid w:val="00283163"/>
    <w:rsid w:val="00283812"/>
    <w:rsid w:val="00283B91"/>
    <w:rsid w:val="00284285"/>
    <w:rsid w:val="00284C34"/>
    <w:rsid w:val="00284ECB"/>
    <w:rsid w:val="00285A24"/>
    <w:rsid w:val="00285D88"/>
    <w:rsid w:val="00286586"/>
    <w:rsid w:val="00286E06"/>
    <w:rsid w:val="00287065"/>
    <w:rsid w:val="00290A9B"/>
    <w:rsid w:val="00292220"/>
    <w:rsid w:val="0029233B"/>
    <w:rsid w:val="002926D0"/>
    <w:rsid w:val="00292C91"/>
    <w:rsid w:val="002932CA"/>
    <w:rsid w:val="002936FE"/>
    <w:rsid w:val="00294FCA"/>
    <w:rsid w:val="00295829"/>
    <w:rsid w:val="00295C0C"/>
    <w:rsid w:val="00296E41"/>
    <w:rsid w:val="00297899"/>
    <w:rsid w:val="002A009D"/>
    <w:rsid w:val="002A051C"/>
    <w:rsid w:val="002A0C5E"/>
    <w:rsid w:val="002A2DDC"/>
    <w:rsid w:val="002A360D"/>
    <w:rsid w:val="002A3D7B"/>
    <w:rsid w:val="002A5893"/>
    <w:rsid w:val="002A665A"/>
    <w:rsid w:val="002A6BF3"/>
    <w:rsid w:val="002A77A9"/>
    <w:rsid w:val="002B0372"/>
    <w:rsid w:val="002B226E"/>
    <w:rsid w:val="002B28C6"/>
    <w:rsid w:val="002B32B7"/>
    <w:rsid w:val="002B34E7"/>
    <w:rsid w:val="002B3819"/>
    <w:rsid w:val="002B3C9B"/>
    <w:rsid w:val="002B429D"/>
    <w:rsid w:val="002B4501"/>
    <w:rsid w:val="002B480F"/>
    <w:rsid w:val="002B51E9"/>
    <w:rsid w:val="002B6102"/>
    <w:rsid w:val="002B6AB5"/>
    <w:rsid w:val="002B6EC4"/>
    <w:rsid w:val="002B7029"/>
    <w:rsid w:val="002B74FC"/>
    <w:rsid w:val="002B7E86"/>
    <w:rsid w:val="002C00C5"/>
    <w:rsid w:val="002C2AE2"/>
    <w:rsid w:val="002C2F81"/>
    <w:rsid w:val="002C3546"/>
    <w:rsid w:val="002C399B"/>
    <w:rsid w:val="002C3B3A"/>
    <w:rsid w:val="002C42AB"/>
    <w:rsid w:val="002C4FF7"/>
    <w:rsid w:val="002C522F"/>
    <w:rsid w:val="002C5306"/>
    <w:rsid w:val="002C5A0D"/>
    <w:rsid w:val="002C6360"/>
    <w:rsid w:val="002C72B6"/>
    <w:rsid w:val="002C769B"/>
    <w:rsid w:val="002D00E8"/>
    <w:rsid w:val="002D0303"/>
    <w:rsid w:val="002D1224"/>
    <w:rsid w:val="002D15A2"/>
    <w:rsid w:val="002D170C"/>
    <w:rsid w:val="002D268F"/>
    <w:rsid w:val="002D2AB4"/>
    <w:rsid w:val="002D32D6"/>
    <w:rsid w:val="002D4D6C"/>
    <w:rsid w:val="002D6298"/>
    <w:rsid w:val="002D6636"/>
    <w:rsid w:val="002D777A"/>
    <w:rsid w:val="002E0F68"/>
    <w:rsid w:val="002E13E6"/>
    <w:rsid w:val="002E13F4"/>
    <w:rsid w:val="002E17B4"/>
    <w:rsid w:val="002E1B1B"/>
    <w:rsid w:val="002E254E"/>
    <w:rsid w:val="002E2A9F"/>
    <w:rsid w:val="002E5300"/>
    <w:rsid w:val="002E5E72"/>
    <w:rsid w:val="002E5F3A"/>
    <w:rsid w:val="002E77C4"/>
    <w:rsid w:val="002F00A7"/>
    <w:rsid w:val="002F052D"/>
    <w:rsid w:val="002F0A9B"/>
    <w:rsid w:val="002F0B68"/>
    <w:rsid w:val="002F0BC3"/>
    <w:rsid w:val="002F0C7E"/>
    <w:rsid w:val="002F0C87"/>
    <w:rsid w:val="002F1E4E"/>
    <w:rsid w:val="002F3808"/>
    <w:rsid w:val="002F3B84"/>
    <w:rsid w:val="002F479E"/>
    <w:rsid w:val="002F49D3"/>
    <w:rsid w:val="002F52A0"/>
    <w:rsid w:val="002F54FA"/>
    <w:rsid w:val="002F583A"/>
    <w:rsid w:val="002F5891"/>
    <w:rsid w:val="002F5FC2"/>
    <w:rsid w:val="002F6587"/>
    <w:rsid w:val="002F6918"/>
    <w:rsid w:val="002F6BAF"/>
    <w:rsid w:val="002F6DC2"/>
    <w:rsid w:val="0030150C"/>
    <w:rsid w:val="00302279"/>
    <w:rsid w:val="00302B84"/>
    <w:rsid w:val="0030349A"/>
    <w:rsid w:val="00303BE5"/>
    <w:rsid w:val="0030436D"/>
    <w:rsid w:val="003044F6"/>
    <w:rsid w:val="003049BC"/>
    <w:rsid w:val="00304D74"/>
    <w:rsid w:val="00304F2E"/>
    <w:rsid w:val="00306539"/>
    <w:rsid w:val="00311EB0"/>
    <w:rsid w:val="003122AF"/>
    <w:rsid w:val="003125F2"/>
    <w:rsid w:val="00312A99"/>
    <w:rsid w:val="003131D7"/>
    <w:rsid w:val="003138AF"/>
    <w:rsid w:val="00313AD9"/>
    <w:rsid w:val="00313B7B"/>
    <w:rsid w:val="003145CA"/>
    <w:rsid w:val="00314B24"/>
    <w:rsid w:val="00314ED0"/>
    <w:rsid w:val="00316502"/>
    <w:rsid w:val="00317180"/>
    <w:rsid w:val="00321506"/>
    <w:rsid w:val="00321678"/>
    <w:rsid w:val="00321858"/>
    <w:rsid w:val="00322FE1"/>
    <w:rsid w:val="003238A6"/>
    <w:rsid w:val="00323982"/>
    <w:rsid w:val="003248AE"/>
    <w:rsid w:val="00325259"/>
    <w:rsid w:val="00325746"/>
    <w:rsid w:val="003258A6"/>
    <w:rsid w:val="00327261"/>
    <w:rsid w:val="0032728D"/>
    <w:rsid w:val="003304DC"/>
    <w:rsid w:val="0033069C"/>
    <w:rsid w:val="00330EED"/>
    <w:rsid w:val="00331844"/>
    <w:rsid w:val="00332401"/>
    <w:rsid w:val="0033280A"/>
    <w:rsid w:val="0033282C"/>
    <w:rsid w:val="003330CB"/>
    <w:rsid w:val="0033343B"/>
    <w:rsid w:val="00333A24"/>
    <w:rsid w:val="00333C3C"/>
    <w:rsid w:val="0033456B"/>
    <w:rsid w:val="00334A2A"/>
    <w:rsid w:val="00334CF0"/>
    <w:rsid w:val="0033540F"/>
    <w:rsid w:val="003359AE"/>
    <w:rsid w:val="00335D9E"/>
    <w:rsid w:val="00335DF8"/>
    <w:rsid w:val="003371E9"/>
    <w:rsid w:val="003378CA"/>
    <w:rsid w:val="00337C8E"/>
    <w:rsid w:val="00340234"/>
    <w:rsid w:val="00340992"/>
    <w:rsid w:val="00340D8F"/>
    <w:rsid w:val="00341BEE"/>
    <w:rsid w:val="00341D35"/>
    <w:rsid w:val="00343858"/>
    <w:rsid w:val="00343FCB"/>
    <w:rsid w:val="003460DC"/>
    <w:rsid w:val="00346A2D"/>
    <w:rsid w:val="00347262"/>
    <w:rsid w:val="00347792"/>
    <w:rsid w:val="0034797E"/>
    <w:rsid w:val="00350E3F"/>
    <w:rsid w:val="003519A3"/>
    <w:rsid w:val="00351E54"/>
    <w:rsid w:val="00351E6D"/>
    <w:rsid w:val="0035389B"/>
    <w:rsid w:val="00354220"/>
    <w:rsid w:val="003548DD"/>
    <w:rsid w:val="00354957"/>
    <w:rsid w:val="00354D0A"/>
    <w:rsid w:val="00355EA7"/>
    <w:rsid w:val="003565D0"/>
    <w:rsid w:val="00356D90"/>
    <w:rsid w:val="00357099"/>
    <w:rsid w:val="003575B0"/>
    <w:rsid w:val="00360099"/>
    <w:rsid w:val="0036036C"/>
    <w:rsid w:val="00360CE2"/>
    <w:rsid w:val="00362723"/>
    <w:rsid w:val="00363962"/>
    <w:rsid w:val="00364105"/>
    <w:rsid w:val="00364132"/>
    <w:rsid w:val="003651D2"/>
    <w:rsid w:val="00365CB3"/>
    <w:rsid w:val="00366173"/>
    <w:rsid w:val="003666AD"/>
    <w:rsid w:val="00366A3D"/>
    <w:rsid w:val="0036770E"/>
    <w:rsid w:val="00371C15"/>
    <w:rsid w:val="003726A3"/>
    <w:rsid w:val="00372DCB"/>
    <w:rsid w:val="00373275"/>
    <w:rsid w:val="003733EF"/>
    <w:rsid w:val="003735B2"/>
    <w:rsid w:val="00373C2E"/>
    <w:rsid w:val="00374AC7"/>
    <w:rsid w:val="00375992"/>
    <w:rsid w:val="00375B88"/>
    <w:rsid w:val="00375C8B"/>
    <w:rsid w:val="00376ABE"/>
    <w:rsid w:val="003771EB"/>
    <w:rsid w:val="00377E13"/>
    <w:rsid w:val="003800D9"/>
    <w:rsid w:val="00380B1B"/>
    <w:rsid w:val="003818D2"/>
    <w:rsid w:val="00381B9C"/>
    <w:rsid w:val="0038238C"/>
    <w:rsid w:val="00382B41"/>
    <w:rsid w:val="00382EA6"/>
    <w:rsid w:val="00383018"/>
    <w:rsid w:val="0038376A"/>
    <w:rsid w:val="00384840"/>
    <w:rsid w:val="00385E61"/>
    <w:rsid w:val="003866BC"/>
    <w:rsid w:val="00386B76"/>
    <w:rsid w:val="00386CCD"/>
    <w:rsid w:val="0038730C"/>
    <w:rsid w:val="00390ABF"/>
    <w:rsid w:val="00393055"/>
    <w:rsid w:val="0039370E"/>
    <w:rsid w:val="00393A32"/>
    <w:rsid w:val="00395AC3"/>
    <w:rsid w:val="0039622A"/>
    <w:rsid w:val="003962B3"/>
    <w:rsid w:val="00396B78"/>
    <w:rsid w:val="0039754A"/>
    <w:rsid w:val="003A035B"/>
    <w:rsid w:val="003A2208"/>
    <w:rsid w:val="003A2838"/>
    <w:rsid w:val="003A2843"/>
    <w:rsid w:val="003A2B10"/>
    <w:rsid w:val="003A3547"/>
    <w:rsid w:val="003A5B93"/>
    <w:rsid w:val="003A5BDC"/>
    <w:rsid w:val="003A6386"/>
    <w:rsid w:val="003A6D3C"/>
    <w:rsid w:val="003B048D"/>
    <w:rsid w:val="003B1333"/>
    <w:rsid w:val="003B2A43"/>
    <w:rsid w:val="003B3CBB"/>
    <w:rsid w:val="003B480F"/>
    <w:rsid w:val="003B5ABC"/>
    <w:rsid w:val="003B60BA"/>
    <w:rsid w:val="003B6CF5"/>
    <w:rsid w:val="003B6EF5"/>
    <w:rsid w:val="003B70B9"/>
    <w:rsid w:val="003B7780"/>
    <w:rsid w:val="003C186C"/>
    <w:rsid w:val="003C2CC0"/>
    <w:rsid w:val="003C2EFA"/>
    <w:rsid w:val="003C3308"/>
    <w:rsid w:val="003C3A93"/>
    <w:rsid w:val="003C3D13"/>
    <w:rsid w:val="003C3EE5"/>
    <w:rsid w:val="003C46B0"/>
    <w:rsid w:val="003C4725"/>
    <w:rsid w:val="003C5FC8"/>
    <w:rsid w:val="003C61F2"/>
    <w:rsid w:val="003C6251"/>
    <w:rsid w:val="003C6DDF"/>
    <w:rsid w:val="003D0137"/>
    <w:rsid w:val="003D0C39"/>
    <w:rsid w:val="003D2E39"/>
    <w:rsid w:val="003D33D3"/>
    <w:rsid w:val="003D3B57"/>
    <w:rsid w:val="003D5DEB"/>
    <w:rsid w:val="003D7C61"/>
    <w:rsid w:val="003E0448"/>
    <w:rsid w:val="003E0848"/>
    <w:rsid w:val="003E0949"/>
    <w:rsid w:val="003E0B83"/>
    <w:rsid w:val="003E0E89"/>
    <w:rsid w:val="003E16C4"/>
    <w:rsid w:val="003E1D65"/>
    <w:rsid w:val="003E3A18"/>
    <w:rsid w:val="003E3E01"/>
    <w:rsid w:val="003E3F11"/>
    <w:rsid w:val="003E46CC"/>
    <w:rsid w:val="003E49B0"/>
    <w:rsid w:val="003E5A59"/>
    <w:rsid w:val="003E5F4D"/>
    <w:rsid w:val="003E666F"/>
    <w:rsid w:val="003E6A30"/>
    <w:rsid w:val="003E6A58"/>
    <w:rsid w:val="003E7F15"/>
    <w:rsid w:val="003F0489"/>
    <w:rsid w:val="003F0D21"/>
    <w:rsid w:val="003F22FD"/>
    <w:rsid w:val="003F427B"/>
    <w:rsid w:val="003F4FFD"/>
    <w:rsid w:val="003F568C"/>
    <w:rsid w:val="003F5EAE"/>
    <w:rsid w:val="003F6368"/>
    <w:rsid w:val="004002C9"/>
    <w:rsid w:val="00400CF7"/>
    <w:rsid w:val="00401432"/>
    <w:rsid w:val="0040295D"/>
    <w:rsid w:val="004042F3"/>
    <w:rsid w:val="00404571"/>
    <w:rsid w:val="0040557E"/>
    <w:rsid w:val="00405A37"/>
    <w:rsid w:val="00405CEB"/>
    <w:rsid w:val="004060EA"/>
    <w:rsid w:val="00407CC9"/>
    <w:rsid w:val="004109BA"/>
    <w:rsid w:val="00411B25"/>
    <w:rsid w:val="004136B9"/>
    <w:rsid w:val="004136D0"/>
    <w:rsid w:val="0041376A"/>
    <w:rsid w:val="0041438D"/>
    <w:rsid w:val="00414B07"/>
    <w:rsid w:val="004150D5"/>
    <w:rsid w:val="00415C2D"/>
    <w:rsid w:val="00416AD6"/>
    <w:rsid w:val="0041721F"/>
    <w:rsid w:val="004176F7"/>
    <w:rsid w:val="004177B0"/>
    <w:rsid w:val="00417F9C"/>
    <w:rsid w:val="00420F8B"/>
    <w:rsid w:val="004211C8"/>
    <w:rsid w:val="004214C4"/>
    <w:rsid w:val="00422659"/>
    <w:rsid w:val="004226C7"/>
    <w:rsid w:val="004250B2"/>
    <w:rsid w:val="00425686"/>
    <w:rsid w:val="00425B10"/>
    <w:rsid w:val="00426A23"/>
    <w:rsid w:val="00426AD5"/>
    <w:rsid w:val="004278BB"/>
    <w:rsid w:val="00431230"/>
    <w:rsid w:val="00431275"/>
    <w:rsid w:val="0043197B"/>
    <w:rsid w:val="00432E48"/>
    <w:rsid w:val="00433525"/>
    <w:rsid w:val="00433783"/>
    <w:rsid w:val="00433AC4"/>
    <w:rsid w:val="00434902"/>
    <w:rsid w:val="00434CA4"/>
    <w:rsid w:val="00434E8D"/>
    <w:rsid w:val="00435517"/>
    <w:rsid w:val="00435B5A"/>
    <w:rsid w:val="00435E2B"/>
    <w:rsid w:val="00436206"/>
    <w:rsid w:val="00436686"/>
    <w:rsid w:val="004372F9"/>
    <w:rsid w:val="004400F4"/>
    <w:rsid w:val="00440950"/>
    <w:rsid w:val="00440986"/>
    <w:rsid w:val="00441AFB"/>
    <w:rsid w:val="00441D9C"/>
    <w:rsid w:val="00441E49"/>
    <w:rsid w:val="004430E2"/>
    <w:rsid w:val="00443A18"/>
    <w:rsid w:val="0044401F"/>
    <w:rsid w:val="004466B0"/>
    <w:rsid w:val="00446A9A"/>
    <w:rsid w:val="00447B49"/>
    <w:rsid w:val="00447FCC"/>
    <w:rsid w:val="00450C82"/>
    <w:rsid w:val="00451071"/>
    <w:rsid w:val="004514D3"/>
    <w:rsid w:val="0045252B"/>
    <w:rsid w:val="00453DE4"/>
    <w:rsid w:val="00454AE6"/>
    <w:rsid w:val="00455075"/>
    <w:rsid w:val="00456062"/>
    <w:rsid w:val="00457605"/>
    <w:rsid w:val="00457783"/>
    <w:rsid w:val="0045785E"/>
    <w:rsid w:val="004619B7"/>
    <w:rsid w:val="00461ECE"/>
    <w:rsid w:val="0046215E"/>
    <w:rsid w:val="00462D2D"/>
    <w:rsid w:val="00463C31"/>
    <w:rsid w:val="00464920"/>
    <w:rsid w:val="00464C61"/>
    <w:rsid w:val="004653D4"/>
    <w:rsid w:val="0046688A"/>
    <w:rsid w:val="004669A3"/>
    <w:rsid w:val="00466E46"/>
    <w:rsid w:val="004715B3"/>
    <w:rsid w:val="004719DE"/>
    <w:rsid w:val="00472ECE"/>
    <w:rsid w:val="00473AF0"/>
    <w:rsid w:val="004743ED"/>
    <w:rsid w:val="0047443A"/>
    <w:rsid w:val="004745BC"/>
    <w:rsid w:val="00476B44"/>
    <w:rsid w:val="00476FEC"/>
    <w:rsid w:val="00477B9E"/>
    <w:rsid w:val="00480902"/>
    <w:rsid w:val="0048207C"/>
    <w:rsid w:val="00482849"/>
    <w:rsid w:val="004831F7"/>
    <w:rsid w:val="004867D8"/>
    <w:rsid w:val="004869A3"/>
    <w:rsid w:val="00487109"/>
    <w:rsid w:val="00487DE4"/>
    <w:rsid w:val="0049039B"/>
    <w:rsid w:val="00491462"/>
    <w:rsid w:val="004914DD"/>
    <w:rsid w:val="00492E13"/>
    <w:rsid w:val="00493331"/>
    <w:rsid w:val="00493342"/>
    <w:rsid w:val="0049354E"/>
    <w:rsid w:val="00493703"/>
    <w:rsid w:val="004937C6"/>
    <w:rsid w:val="00493B6E"/>
    <w:rsid w:val="004949C6"/>
    <w:rsid w:val="00495A38"/>
    <w:rsid w:val="00495D69"/>
    <w:rsid w:val="00496C09"/>
    <w:rsid w:val="0049768A"/>
    <w:rsid w:val="00497844"/>
    <w:rsid w:val="004A0876"/>
    <w:rsid w:val="004A0B8A"/>
    <w:rsid w:val="004A2558"/>
    <w:rsid w:val="004A330C"/>
    <w:rsid w:val="004A33D3"/>
    <w:rsid w:val="004A39C8"/>
    <w:rsid w:val="004A406B"/>
    <w:rsid w:val="004A4F9C"/>
    <w:rsid w:val="004A50F3"/>
    <w:rsid w:val="004A5B26"/>
    <w:rsid w:val="004A5E4D"/>
    <w:rsid w:val="004A610D"/>
    <w:rsid w:val="004A6377"/>
    <w:rsid w:val="004A774C"/>
    <w:rsid w:val="004B02E6"/>
    <w:rsid w:val="004B03C9"/>
    <w:rsid w:val="004B200E"/>
    <w:rsid w:val="004B2493"/>
    <w:rsid w:val="004B27B8"/>
    <w:rsid w:val="004B4096"/>
    <w:rsid w:val="004B50A3"/>
    <w:rsid w:val="004B5253"/>
    <w:rsid w:val="004B59A7"/>
    <w:rsid w:val="004B5BCB"/>
    <w:rsid w:val="004B74ED"/>
    <w:rsid w:val="004B7638"/>
    <w:rsid w:val="004C0C7E"/>
    <w:rsid w:val="004C0FE2"/>
    <w:rsid w:val="004C1D1C"/>
    <w:rsid w:val="004C30DB"/>
    <w:rsid w:val="004C33E8"/>
    <w:rsid w:val="004C4ECE"/>
    <w:rsid w:val="004C5201"/>
    <w:rsid w:val="004C5311"/>
    <w:rsid w:val="004C591F"/>
    <w:rsid w:val="004C658A"/>
    <w:rsid w:val="004C718C"/>
    <w:rsid w:val="004C7BD5"/>
    <w:rsid w:val="004C7D27"/>
    <w:rsid w:val="004D0723"/>
    <w:rsid w:val="004D0964"/>
    <w:rsid w:val="004D1DB2"/>
    <w:rsid w:val="004D2A92"/>
    <w:rsid w:val="004D2AE6"/>
    <w:rsid w:val="004D354C"/>
    <w:rsid w:val="004D366C"/>
    <w:rsid w:val="004D3BFD"/>
    <w:rsid w:val="004D3F4A"/>
    <w:rsid w:val="004D4659"/>
    <w:rsid w:val="004D531F"/>
    <w:rsid w:val="004D5E3C"/>
    <w:rsid w:val="004D63F8"/>
    <w:rsid w:val="004D6CE5"/>
    <w:rsid w:val="004D6ED7"/>
    <w:rsid w:val="004D6EE4"/>
    <w:rsid w:val="004D7399"/>
    <w:rsid w:val="004D7C27"/>
    <w:rsid w:val="004D7F17"/>
    <w:rsid w:val="004D7F7C"/>
    <w:rsid w:val="004E1419"/>
    <w:rsid w:val="004E1BC8"/>
    <w:rsid w:val="004E2134"/>
    <w:rsid w:val="004E24C4"/>
    <w:rsid w:val="004E2FD6"/>
    <w:rsid w:val="004E33D6"/>
    <w:rsid w:val="004E33E8"/>
    <w:rsid w:val="004E4069"/>
    <w:rsid w:val="004E520E"/>
    <w:rsid w:val="004E54E3"/>
    <w:rsid w:val="004E7219"/>
    <w:rsid w:val="004E75CA"/>
    <w:rsid w:val="004E76DC"/>
    <w:rsid w:val="004E7A72"/>
    <w:rsid w:val="004F0400"/>
    <w:rsid w:val="004F12EA"/>
    <w:rsid w:val="004F1A33"/>
    <w:rsid w:val="004F1A3D"/>
    <w:rsid w:val="004F1FB9"/>
    <w:rsid w:val="004F2417"/>
    <w:rsid w:val="004F2DFD"/>
    <w:rsid w:val="004F383A"/>
    <w:rsid w:val="004F3CA0"/>
    <w:rsid w:val="004F3F60"/>
    <w:rsid w:val="004F46BB"/>
    <w:rsid w:val="004F5156"/>
    <w:rsid w:val="004F59BF"/>
    <w:rsid w:val="004F609B"/>
    <w:rsid w:val="004F6FF1"/>
    <w:rsid w:val="004F78B9"/>
    <w:rsid w:val="005003DE"/>
    <w:rsid w:val="005010AE"/>
    <w:rsid w:val="005025CA"/>
    <w:rsid w:val="0050320F"/>
    <w:rsid w:val="00503932"/>
    <w:rsid w:val="005057ED"/>
    <w:rsid w:val="0050676F"/>
    <w:rsid w:val="0050693B"/>
    <w:rsid w:val="00506B7A"/>
    <w:rsid w:val="00506B91"/>
    <w:rsid w:val="005073C5"/>
    <w:rsid w:val="00507A2C"/>
    <w:rsid w:val="005125C9"/>
    <w:rsid w:val="005127D9"/>
    <w:rsid w:val="005129FA"/>
    <w:rsid w:val="00513D50"/>
    <w:rsid w:val="005149A9"/>
    <w:rsid w:val="00514AA8"/>
    <w:rsid w:val="0051573A"/>
    <w:rsid w:val="00515ECF"/>
    <w:rsid w:val="00516740"/>
    <w:rsid w:val="0051762F"/>
    <w:rsid w:val="00520D10"/>
    <w:rsid w:val="00520F1A"/>
    <w:rsid w:val="005210D0"/>
    <w:rsid w:val="005217C4"/>
    <w:rsid w:val="00521860"/>
    <w:rsid w:val="005218D2"/>
    <w:rsid w:val="00521A6E"/>
    <w:rsid w:val="005227E2"/>
    <w:rsid w:val="00523B01"/>
    <w:rsid w:val="00524A83"/>
    <w:rsid w:val="00525455"/>
    <w:rsid w:val="005264A0"/>
    <w:rsid w:val="005267FF"/>
    <w:rsid w:val="00526DCE"/>
    <w:rsid w:val="005274F5"/>
    <w:rsid w:val="0052770C"/>
    <w:rsid w:val="0052793A"/>
    <w:rsid w:val="00527A89"/>
    <w:rsid w:val="00531710"/>
    <w:rsid w:val="00531BC9"/>
    <w:rsid w:val="00531CC1"/>
    <w:rsid w:val="00532B3B"/>
    <w:rsid w:val="00532E1F"/>
    <w:rsid w:val="00533F77"/>
    <w:rsid w:val="00535634"/>
    <w:rsid w:val="00535A23"/>
    <w:rsid w:val="00535ACB"/>
    <w:rsid w:val="00537E6F"/>
    <w:rsid w:val="00540168"/>
    <w:rsid w:val="00541186"/>
    <w:rsid w:val="00541320"/>
    <w:rsid w:val="0054184C"/>
    <w:rsid w:val="00541F00"/>
    <w:rsid w:val="0054264E"/>
    <w:rsid w:val="00542EF4"/>
    <w:rsid w:val="00543B43"/>
    <w:rsid w:val="00543FE3"/>
    <w:rsid w:val="00544389"/>
    <w:rsid w:val="0054470A"/>
    <w:rsid w:val="00544C1A"/>
    <w:rsid w:val="00544F3A"/>
    <w:rsid w:val="00544F42"/>
    <w:rsid w:val="00545F0F"/>
    <w:rsid w:val="00545FCF"/>
    <w:rsid w:val="00546C77"/>
    <w:rsid w:val="00546F47"/>
    <w:rsid w:val="00547B60"/>
    <w:rsid w:val="00547E38"/>
    <w:rsid w:val="00551337"/>
    <w:rsid w:val="005518F9"/>
    <w:rsid w:val="00552F9D"/>
    <w:rsid w:val="00552FB2"/>
    <w:rsid w:val="00552FC7"/>
    <w:rsid w:val="00553C41"/>
    <w:rsid w:val="00554002"/>
    <w:rsid w:val="0055432A"/>
    <w:rsid w:val="0055516D"/>
    <w:rsid w:val="005553A8"/>
    <w:rsid w:val="005568F7"/>
    <w:rsid w:val="00556ACC"/>
    <w:rsid w:val="00556EAA"/>
    <w:rsid w:val="0055798D"/>
    <w:rsid w:val="00557FEC"/>
    <w:rsid w:val="00560886"/>
    <w:rsid w:val="00560BEA"/>
    <w:rsid w:val="005611A3"/>
    <w:rsid w:val="00561508"/>
    <w:rsid w:val="0056274E"/>
    <w:rsid w:val="0056286D"/>
    <w:rsid w:val="005636AF"/>
    <w:rsid w:val="00563EFF"/>
    <w:rsid w:val="00564354"/>
    <w:rsid w:val="00564D9B"/>
    <w:rsid w:val="005659A6"/>
    <w:rsid w:val="00566100"/>
    <w:rsid w:val="00566FCE"/>
    <w:rsid w:val="0057074B"/>
    <w:rsid w:val="00570E17"/>
    <w:rsid w:val="00571100"/>
    <w:rsid w:val="005726A0"/>
    <w:rsid w:val="005742D5"/>
    <w:rsid w:val="00574C4D"/>
    <w:rsid w:val="0057638B"/>
    <w:rsid w:val="0057683C"/>
    <w:rsid w:val="00576EF4"/>
    <w:rsid w:val="0058055F"/>
    <w:rsid w:val="00581600"/>
    <w:rsid w:val="005819D2"/>
    <w:rsid w:val="00582572"/>
    <w:rsid w:val="00582AC3"/>
    <w:rsid w:val="00582C9A"/>
    <w:rsid w:val="00582D02"/>
    <w:rsid w:val="0058342F"/>
    <w:rsid w:val="00583AC1"/>
    <w:rsid w:val="00583EC4"/>
    <w:rsid w:val="00584120"/>
    <w:rsid w:val="0058475E"/>
    <w:rsid w:val="005847F8"/>
    <w:rsid w:val="00590103"/>
    <w:rsid w:val="00590286"/>
    <w:rsid w:val="00590E78"/>
    <w:rsid w:val="005913A5"/>
    <w:rsid w:val="0059205B"/>
    <w:rsid w:val="0059281C"/>
    <w:rsid w:val="005937E6"/>
    <w:rsid w:val="00593FC9"/>
    <w:rsid w:val="00594A81"/>
    <w:rsid w:val="00594F71"/>
    <w:rsid w:val="005963F3"/>
    <w:rsid w:val="00597BBE"/>
    <w:rsid w:val="005A2098"/>
    <w:rsid w:val="005A2395"/>
    <w:rsid w:val="005A2EC3"/>
    <w:rsid w:val="005A3874"/>
    <w:rsid w:val="005A3F71"/>
    <w:rsid w:val="005A4D10"/>
    <w:rsid w:val="005A5BF4"/>
    <w:rsid w:val="005A6761"/>
    <w:rsid w:val="005A6BC0"/>
    <w:rsid w:val="005A7BC7"/>
    <w:rsid w:val="005B0C61"/>
    <w:rsid w:val="005B11CF"/>
    <w:rsid w:val="005B3518"/>
    <w:rsid w:val="005B39FD"/>
    <w:rsid w:val="005B439F"/>
    <w:rsid w:val="005B5AEE"/>
    <w:rsid w:val="005C069E"/>
    <w:rsid w:val="005C1D76"/>
    <w:rsid w:val="005C1E8C"/>
    <w:rsid w:val="005C27F6"/>
    <w:rsid w:val="005C2DD5"/>
    <w:rsid w:val="005C334E"/>
    <w:rsid w:val="005C40F1"/>
    <w:rsid w:val="005C4BDE"/>
    <w:rsid w:val="005C7659"/>
    <w:rsid w:val="005C7862"/>
    <w:rsid w:val="005C7B5D"/>
    <w:rsid w:val="005C7E8C"/>
    <w:rsid w:val="005C7FB8"/>
    <w:rsid w:val="005D06A7"/>
    <w:rsid w:val="005D0733"/>
    <w:rsid w:val="005D0E39"/>
    <w:rsid w:val="005D1758"/>
    <w:rsid w:val="005D35CD"/>
    <w:rsid w:val="005D3778"/>
    <w:rsid w:val="005D43A3"/>
    <w:rsid w:val="005D6627"/>
    <w:rsid w:val="005D710C"/>
    <w:rsid w:val="005D7335"/>
    <w:rsid w:val="005D7A4E"/>
    <w:rsid w:val="005D7EEC"/>
    <w:rsid w:val="005E0F1E"/>
    <w:rsid w:val="005E1474"/>
    <w:rsid w:val="005E310B"/>
    <w:rsid w:val="005E3C40"/>
    <w:rsid w:val="005E6692"/>
    <w:rsid w:val="005E6B8A"/>
    <w:rsid w:val="005E77B5"/>
    <w:rsid w:val="005E7AE2"/>
    <w:rsid w:val="005F069E"/>
    <w:rsid w:val="005F0ABE"/>
    <w:rsid w:val="005F0EB5"/>
    <w:rsid w:val="005F1098"/>
    <w:rsid w:val="005F1485"/>
    <w:rsid w:val="005F1934"/>
    <w:rsid w:val="005F1A77"/>
    <w:rsid w:val="005F231E"/>
    <w:rsid w:val="005F2396"/>
    <w:rsid w:val="005F2550"/>
    <w:rsid w:val="005F29EE"/>
    <w:rsid w:val="005F2BCE"/>
    <w:rsid w:val="005F2BD5"/>
    <w:rsid w:val="005F3007"/>
    <w:rsid w:val="005F4956"/>
    <w:rsid w:val="005F5836"/>
    <w:rsid w:val="005F619C"/>
    <w:rsid w:val="005F64A4"/>
    <w:rsid w:val="005F693E"/>
    <w:rsid w:val="006002E2"/>
    <w:rsid w:val="0060045E"/>
    <w:rsid w:val="00600C1F"/>
    <w:rsid w:val="00602191"/>
    <w:rsid w:val="00602748"/>
    <w:rsid w:val="00603073"/>
    <w:rsid w:val="0060447F"/>
    <w:rsid w:val="006045CC"/>
    <w:rsid w:val="00604C45"/>
    <w:rsid w:val="00604C78"/>
    <w:rsid w:val="00605A72"/>
    <w:rsid w:val="00605EDA"/>
    <w:rsid w:val="00607130"/>
    <w:rsid w:val="00607ACD"/>
    <w:rsid w:val="00607B41"/>
    <w:rsid w:val="00610C54"/>
    <w:rsid w:val="00611B03"/>
    <w:rsid w:val="0061229F"/>
    <w:rsid w:val="006124CA"/>
    <w:rsid w:val="006130CF"/>
    <w:rsid w:val="00613B42"/>
    <w:rsid w:val="006140ED"/>
    <w:rsid w:val="00614EFD"/>
    <w:rsid w:val="00614FE4"/>
    <w:rsid w:val="0061580A"/>
    <w:rsid w:val="00617780"/>
    <w:rsid w:val="0062081C"/>
    <w:rsid w:val="00620A0B"/>
    <w:rsid w:val="00621670"/>
    <w:rsid w:val="00621C60"/>
    <w:rsid w:val="00623A71"/>
    <w:rsid w:val="006258C2"/>
    <w:rsid w:val="006258C8"/>
    <w:rsid w:val="00625B7E"/>
    <w:rsid w:val="00625E60"/>
    <w:rsid w:val="00626CB8"/>
    <w:rsid w:val="006305C3"/>
    <w:rsid w:val="006309CD"/>
    <w:rsid w:val="00630E4B"/>
    <w:rsid w:val="00630EAE"/>
    <w:rsid w:val="00631A2E"/>
    <w:rsid w:val="00631E70"/>
    <w:rsid w:val="00632184"/>
    <w:rsid w:val="006321AC"/>
    <w:rsid w:val="00632615"/>
    <w:rsid w:val="006327DF"/>
    <w:rsid w:val="00632A9D"/>
    <w:rsid w:val="006333BD"/>
    <w:rsid w:val="006349B6"/>
    <w:rsid w:val="006359BA"/>
    <w:rsid w:val="0063605A"/>
    <w:rsid w:val="006365A7"/>
    <w:rsid w:val="006375DF"/>
    <w:rsid w:val="00640879"/>
    <w:rsid w:val="00641857"/>
    <w:rsid w:val="00642027"/>
    <w:rsid w:val="00642400"/>
    <w:rsid w:val="006427A0"/>
    <w:rsid w:val="00642DEC"/>
    <w:rsid w:val="006436F2"/>
    <w:rsid w:val="00644E2E"/>
    <w:rsid w:val="00647972"/>
    <w:rsid w:val="00647B31"/>
    <w:rsid w:val="00650D9C"/>
    <w:rsid w:val="00651984"/>
    <w:rsid w:val="006526D0"/>
    <w:rsid w:val="0065394B"/>
    <w:rsid w:val="00654098"/>
    <w:rsid w:val="006541DA"/>
    <w:rsid w:val="00654CF2"/>
    <w:rsid w:val="00655EB0"/>
    <w:rsid w:val="006571FE"/>
    <w:rsid w:val="00657CFC"/>
    <w:rsid w:val="006600FF"/>
    <w:rsid w:val="00661833"/>
    <w:rsid w:val="006618C8"/>
    <w:rsid w:val="00663033"/>
    <w:rsid w:val="00663B98"/>
    <w:rsid w:val="00663DE7"/>
    <w:rsid w:val="0066532F"/>
    <w:rsid w:val="00665B63"/>
    <w:rsid w:val="00665CF5"/>
    <w:rsid w:val="00665E2F"/>
    <w:rsid w:val="00665E63"/>
    <w:rsid w:val="00666723"/>
    <w:rsid w:val="006707D1"/>
    <w:rsid w:val="00670A36"/>
    <w:rsid w:val="00670BAC"/>
    <w:rsid w:val="006715E0"/>
    <w:rsid w:val="00672286"/>
    <w:rsid w:val="00675CE6"/>
    <w:rsid w:val="0067627C"/>
    <w:rsid w:val="00676AE2"/>
    <w:rsid w:val="0067749D"/>
    <w:rsid w:val="00682054"/>
    <w:rsid w:val="0068317D"/>
    <w:rsid w:val="0068372F"/>
    <w:rsid w:val="006840FA"/>
    <w:rsid w:val="00684C95"/>
    <w:rsid w:val="006858EC"/>
    <w:rsid w:val="00685CF0"/>
    <w:rsid w:val="00686F32"/>
    <w:rsid w:val="006919B6"/>
    <w:rsid w:val="00691EE3"/>
    <w:rsid w:val="00691F64"/>
    <w:rsid w:val="00691FD0"/>
    <w:rsid w:val="006926B4"/>
    <w:rsid w:val="00692BB8"/>
    <w:rsid w:val="00692D78"/>
    <w:rsid w:val="006935DA"/>
    <w:rsid w:val="00693A7C"/>
    <w:rsid w:val="00693A8D"/>
    <w:rsid w:val="006955B2"/>
    <w:rsid w:val="00696581"/>
    <w:rsid w:val="006969A3"/>
    <w:rsid w:val="00696AF2"/>
    <w:rsid w:val="00696B0F"/>
    <w:rsid w:val="0069756E"/>
    <w:rsid w:val="006A00CC"/>
    <w:rsid w:val="006A0452"/>
    <w:rsid w:val="006A054E"/>
    <w:rsid w:val="006A0D45"/>
    <w:rsid w:val="006A0F17"/>
    <w:rsid w:val="006A16CB"/>
    <w:rsid w:val="006A2834"/>
    <w:rsid w:val="006A3003"/>
    <w:rsid w:val="006A33B6"/>
    <w:rsid w:val="006A4A22"/>
    <w:rsid w:val="006A50B8"/>
    <w:rsid w:val="006A6052"/>
    <w:rsid w:val="006A62E1"/>
    <w:rsid w:val="006A6B49"/>
    <w:rsid w:val="006A7C0A"/>
    <w:rsid w:val="006B02A5"/>
    <w:rsid w:val="006B0687"/>
    <w:rsid w:val="006B1100"/>
    <w:rsid w:val="006B1353"/>
    <w:rsid w:val="006B162B"/>
    <w:rsid w:val="006B1632"/>
    <w:rsid w:val="006B1D1D"/>
    <w:rsid w:val="006B1DD4"/>
    <w:rsid w:val="006B3AE2"/>
    <w:rsid w:val="006B3B77"/>
    <w:rsid w:val="006B4680"/>
    <w:rsid w:val="006B487B"/>
    <w:rsid w:val="006B5053"/>
    <w:rsid w:val="006B5863"/>
    <w:rsid w:val="006B5940"/>
    <w:rsid w:val="006B5DC6"/>
    <w:rsid w:val="006B5F97"/>
    <w:rsid w:val="006B6025"/>
    <w:rsid w:val="006B68FB"/>
    <w:rsid w:val="006C0F7E"/>
    <w:rsid w:val="006C1626"/>
    <w:rsid w:val="006C2640"/>
    <w:rsid w:val="006C54CD"/>
    <w:rsid w:val="006C61BF"/>
    <w:rsid w:val="006C6391"/>
    <w:rsid w:val="006C7164"/>
    <w:rsid w:val="006D0014"/>
    <w:rsid w:val="006D01B8"/>
    <w:rsid w:val="006D11A8"/>
    <w:rsid w:val="006D1212"/>
    <w:rsid w:val="006D2099"/>
    <w:rsid w:val="006D2B43"/>
    <w:rsid w:val="006D4E6D"/>
    <w:rsid w:val="006D641B"/>
    <w:rsid w:val="006D691E"/>
    <w:rsid w:val="006D7573"/>
    <w:rsid w:val="006D7D88"/>
    <w:rsid w:val="006E0A43"/>
    <w:rsid w:val="006E108F"/>
    <w:rsid w:val="006E15C1"/>
    <w:rsid w:val="006E1C89"/>
    <w:rsid w:val="006E253E"/>
    <w:rsid w:val="006E279C"/>
    <w:rsid w:val="006E36E1"/>
    <w:rsid w:val="006E3780"/>
    <w:rsid w:val="006E3934"/>
    <w:rsid w:val="006E3E5D"/>
    <w:rsid w:val="006E5D16"/>
    <w:rsid w:val="006E6442"/>
    <w:rsid w:val="006E674C"/>
    <w:rsid w:val="006E6D0E"/>
    <w:rsid w:val="006E7DB6"/>
    <w:rsid w:val="006F0538"/>
    <w:rsid w:val="006F0659"/>
    <w:rsid w:val="006F0B75"/>
    <w:rsid w:val="006F0BC4"/>
    <w:rsid w:val="006F0E62"/>
    <w:rsid w:val="006F0F8E"/>
    <w:rsid w:val="006F1536"/>
    <w:rsid w:val="006F1583"/>
    <w:rsid w:val="006F231A"/>
    <w:rsid w:val="006F2A1B"/>
    <w:rsid w:val="006F2C15"/>
    <w:rsid w:val="006F3F50"/>
    <w:rsid w:val="006F5BDE"/>
    <w:rsid w:val="006F6F8A"/>
    <w:rsid w:val="006F7434"/>
    <w:rsid w:val="00701511"/>
    <w:rsid w:val="00702A57"/>
    <w:rsid w:val="00705479"/>
    <w:rsid w:val="00706132"/>
    <w:rsid w:val="00707A5B"/>
    <w:rsid w:val="00707F4C"/>
    <w:rsid w:val="00710B3E"/>
    <w:rsid w:val="00711360"/>
    <w:rsid w:val="007113BB"/>
    <w:rsid w:val="00711800"/>
    <w:rsid w:val="00712643"/>
    <w:rsid w:val="00712D3D"/>
    <w:rsid w:val="00713766"/>
    <w:rsid w:val="0071529A"/>
    <w:rsid w:val="007154F9"/>
    <w:rsid w:val="00715DE9"/>
    <w:rsid w:val="00716AE6"/>
    <w:rsid w:val="00717FAE"/>
    <w:rsid w:val="00720014"/>
    <w:rsid w:val="00720FA4"/>
    <w:rsid w:val="00721658"/>
    <w:rsid w:val="0072294B"/>
    <w:rsid w:val="00723943"/>
    <w:rsid w:val="00723CEC"/>
    <w:rsid w:val="00724CBD"/>
    <w:rsid w:val="00724F44"/>
    <w:rsid w:val="00724F6A"/>
    <w:rsid w:val="00725E63"/>
    <w:rsid w:val="00726559"/>
    <w:rsid w:val="00726C67"/>
    <w:rsid w:val="00726F44"/>
    <w:rsid w:val="007279A2"/>
    <w:rsid w:val="00727BBA"/>
    <w:rsid w:val="00727CC3"/>
    <w:rsid w:val="0073098A"/>
    <w:rsid w:val="00731019"/>
    <w:rsid w:val="00731451"/>
    <w:rsid w:val="007315D8"/>
    <w:rsid w:val="007319E6"/>
    <w:rsid w:val="00731A28"/>
    <w:rsid w:val="0073400B"/>
    <w:rsid w:val="00734CBE"/>
    <w:rsid w:val="0073506D"/>
    <w:rsid w:val="007352D6"/>
    <w:rsid w:val="00735356"/>
    <w:rsid w:val="007362AB"/>
    <w:rsid w:val="00736690"/>
    <w:rsid w:val="00737490"/>
    <w:rsid w:val="007418D9"/>
    <w:rsid w:val="007428C5"/>
    <w:rsid w:val="007440B7"/>
    <w:rsid w:val="00744644"/>
    <w:rsid w:val="007448F5"/>
    <w:rsid w:val="007455A0"/>
    <w:rsid w:val="00745B49"/>
    <w:rsid w:val="00745DDE"/>
    <w:rsid w:val="0074693F"/>
    <w:rsid w:val="00747431"/>
    <w:rsid w:val="00747BEB"/>
    <w:rsid w:val="00750125"/>
    <w:rsid w:val="00750643"/>
    <w:rsid w:val="00751C14"/>
    <w:rsid w:val="00752377"/>
    <w:rsid w:val="00752995"/>
    <w:rsid w:val="007535CB"/>
    <w:rsid w:val="00753E5A"/>
    <w:rsid w:val="00755B57"/>
    <w:rsid w:val="00755BE8"/>
    <w:rsid w:val="007562DF"/>
    <w:rsid w:val="00756C18"/>
    <w:rsid w:val="00757EA4"/>
    <w:rsid w:val="00757F37"/>
    <w:rsid w:val="007601C0"/>
    <w:rsid w:val="00760B21"/>
    <w:rsid w:val="007610C9"/>
    <w:rsid w:val="00761251"/>
    <w:rsid w:val="00762F95"/>
    <w:rsid w:val="00763413"/>
    <w:rsid w:val="00763665"/>
    <w:rsid w:val="00765139"/>
    <w:rsid w:val="007658F4"/>
    <w:rsid w:val="00765ECF"/>
    <w:rsid w:val="00766B94"/>
    <w:rsid w:val="007676E3"/>
    <w:rsid w:val="007679E7"/>
    <w:rsid w:val="00770915"/>
    <w:rsid w:val="00770AF4"/>
    <w:rsid w:val="0077154B"/>
    <w:rsid w:val="00771D9D"/>
    <w:rsid w:val="007723AC"/>
    <w:rsid w:val="007727CC"/>
    <w:rsid w:val="00772D78"/>
    <w:rsid w:val="007757CB"/>
    <w:rsid w:val="00775B64"/>
    <w:rsid w:val="00776D88"/>
    <w:rsid w:val="007770CB"/>
    <w:rsid w:val="00777B9E"/>
    <w:rsid w:val="00780D44"/>
    <w:rsid w:val="00784189"/>
    <w:rsid w:val="007841DC"/>
    <w:rsid w:val="00784437"/>
    <w:rsid w:val="0078495F"/>
    <w:rsid w:val="00784CAA"/>
    <w:rsid w:val="00785613"/>
    <w:rsid w:val="0078561F"/>
    <w:rsid w:val="00787523"/>
    <w:rsid w:val="0079074A"/>
    <w:rsid w:val="00791AB3"/>
    <w:rsid w:val="0079233D"/>
    <w:rsid w:val="007927AD"/>
    <w:rsid w:val="007932C3"/>
    <w:rsid w:val="0079336E"/>
    <w:rsid w:val="00793F79"/>
    <w:rsid w:val="00794882"/>
    <w:rsid w:val="00795699"/>
    <w:rsid w:val="00796958"/>
    <w:rsid w:val="00797B0B"/>
    <w:rsid w:val="007A2C38"/>
    <w:rsid w:val="007A4255"/>
    <w:rsid w:val="007A4A44"/>
    <w:rsid w:val="007A6053"/>
    <w:rsid w:val="007A7ED0"/>
    <w:rsid w:val="007B0E91"/>
    <w:rsid w:val="007B10D5"/>
    <w:rsid w:val="007B1918"/>
    <w:rsid w:val="007B1C86"/>
    <w:rsid w:val="007B1D99"/>
    <w:rsid w:val="007B2721"/>
    <w:rsid w:val="007B3DEF"/>
    <w:rsid w:val="007B4A08"/>
    <w:rsid w:val="007B575F"/>
    <w:rsid w:val="007B59A8"/>
    <w:rsid w:val="007B6DCD"/>
    <w:rsid w:val="007B769F"/>
    <w:rsid w:val="007B7DAB"/>
    <w:rsid w:val="007C0657"/>
    <w:rsid w:val="007C11F3"/>
    <w:rsid w:val="007C36EB"/>
    <w:rsid w:val="007C3873"/>
    <w:rsid w:val="007C38BE"/>
    <w:rsid w:val="007C3BBC"/>
    <w:rsid w:val="007C4AD0"/>
    <w:rsid w:val="007C6BFB"/>
    <w:rsid w:val="007C6DFC"/>
    <w:rsid w:val="007C718B"/>
    <w:rsid w:val="007C774A"/>
    <w:rsid w:val="007D019B"/>
    <w:rsid w:val="007D09D0"/>
    <w:rsid w:val="007D2EE1"/>
    <w:rsid w:val="007D31E9"/>
    <w:rsid w:val="007D32B0"/>
    <w:rsid w:val="007D6139"/>
    <w:rsid w:val="007D61FF"/>
    <w:rsid w:val="007D70FD"/>
    <w:rsid w:val="007D7D15"/>
    <w:rsid w:val="007E0BE8"/>
    <w:rsid w:val="007E115A"/>
    <w:rsid w:val="007E2780"/>
    <w:rsid w:val="007E2AA0"/>
    <w:rsid w:val="007E2F94"/>
    <w:rsid w:val="007E3DA5"/>
    <w:rsid w:val="007E5142"/>
    <w:rsid w:val="007E5574"/>
    <w:rsid w:val="007E56A2"/>
    <w:rsid w:val="007E5DC4"/>
    <w:rsid w:val="007E6F32"/>
    <w:rsid w:val="007F0188"/>
    <w:rsid w:val="007F03D4"/>
    <w:rsid w:val="007F06CC"/>
    <w:rsid w:val="007F10A5"/>
    <w:rsid w:val="007F1D41"/>
    <w:rsid w:val="007F25C0"/>
    <w:rsid w:val="007F2CFE"/>
    <w:rsid w:val="007F310A"/>
    <w:rsid w:val="007F3850"/>
    <w:rsid w:val="007F5723"/>
    <w:rsid w:val="007F5734"/>
    <w:rsid w:val="007F5F28"/>
    <w:rsid w:val="007F5F41"/>
    <w:rsid w:val="007F6517"/>
    <w:rsid w:val="007F6C03"/>
    <w:rsid w:val="007F7754"/>
    <w:rsid w:val="0080058F"/>
    <w:rsid w:val="00800FC1"/>
    <w:rsid w:val="008014E6"/>
    <w:rsid w:val="00801A05"/>
    <w:rsid w:val="00801AAC"/>
    <w:rsid w:val="00803D30"/>
    <w:rsid w:val="00803E3B"/>
    <w:rsid w:val="00804339"/>
    <w:rsid w:val="00804780"/>
    <w:rsid w:val="00805061"/>
    <w:rsid w:val="00805A2C"/>
    <w:rsid w:val="00805D2F"/>
    <w:rsid w:val="00806406"/>
    <w:rsid w:val="008069ED"/>
    <w:rsid w:val="00806DEF"/>
    <w:rsid w:val="00807987"/>
    <w:rsid w:val="00810A38"/>
    <w:rsid w:val="00811293"/>
    <w:rsid w:val="00811620"/>
    <w:rsid w:val="00812976"/>
    <w:rsid w:val="00814174"/>
    <w:rsid w:val="00814A57"/>
    <w:rsid w:val="00816A29"/>
    <w:rsid w:val="008170BB"/>
    <w:rsid w:val="00820503"/>
    <w:rsid w:val="00820949"/>
    <w:rsid w:val="0082157C"/>
    <w:rsid w:val="00823FB2"/>
    <w:rsid w:val="00824613"/>
    <w:rsid w:val="008260E7"/>
    <w:rsid w:val="00826EB3"/>
    <w:rsid w:val="0082767F"/>
    <w:rsid w:val="00827FB9"/>
    <w:rsid w:val="00830097"/>
    <w:rsid w:val="008303CC"/>
    <w:rsid w:val="00830DCF"/>
    <w:rsid w:val="00832808"/>
    <w:rsid w:val="008336F8"/>
    <w:rsid w:val="00833AAA"/>
    <w:rsid w:val="0083459F"/>
    <w:rsid w:val="00834B3C"/>
    <w:rsid w:val="00835859"/>
    <w:rsid w:val="00836DE1"/>
    <w:rsid w:val="00837F15"/>
    <w:rsid w:val="0084030D"/>
    <w:rsid w:val="00840E50"/>
    <w:rsid w:val="00841F17"/>
    <w:rsid w:val="0084256B"/>
    <w:rsid w:val="00842CAA"/>
    <w:rsid w:val="00842FD1"/>
    <w:rsid w:val="0084427C"/>
    <w:rsid w:val="00845DE4"/>
    <w:rsid w:val="008460EB"/>
    <w:rsid w:val="008471F6"/>
    <w:rsid w:val="0084730E"/>
    <w:rsid w:val="008475AE"/>
    <w:rsid w:val="00847CE8"/>
    <w:rsid w:val="00847DA0"/>
    <w:rsid w:val="008513A4"/>
    <w:rsid w:val="008513D6"/>
    <w:rsid w:val="008514DD"/>
    <w:rsid w:val="0085189E"/>
    <w:rsid w:val="008519AE"/>
    <w:rsid w:val="00851ABB"/>
    <w:rsid w:val="00851CC1"/>
    <w:rsid w:val="00851F6B"/>
    <w:rsid w:val="00852F34"/>
    <w:rsid w:val="00852FDD"/>
    <w:rsid w:val="00854615"/>
    <w:rsid w:val="008550EA"/>
    <w:rsid w:val="00855EF3"/>
    <w:rsid w:val="00856A7D"/>
    <w:rsid w:val="008572A3"/>
    <w:rsid w:val="00857C48"/>
    <w:rsid w:val="008605FB"/>
    <w:rsid w:val="00860E1C"/>
    <w:rsid w:val="00861151"/>
    <w:rsid w:val="008621F3"/>
    <w:rsid w:val="00863BD2"/>
    <w:rsid w:val="0086581B"/>
    <w:rsid w:val="00865E05"/>
    <w:rsid w:val="00867E9E"/>
    <w:rsid w:val="008703E8"/>
    <w:rsid w:val="00870513"/>
    <w:rsid w:val="00870790"/>
    <w:rsid w:val="00871C82"/>
    <w:rsid w:val="008727BB"/>
    <w:rsid w:val="00873B81"/>
    <w:rsid w:val="00873EE1"/>
    <w:rsid w:val="00874A6B"/>
    <w:rsid w:val="0087623A"/>
    <w:rsid w:val="0087729A"/>
    <w:rsid w:val="008775EA"/>
    <w:rsid w:val="008806E6"/>
    <w:rsid w:val="008807B8"/>
    <w:rsid w:val="0088171E"/>
    <w:rsid w:val="00881E81"/>
    <w:rsid w:val="0088260D"/>
    <w:rsid w:val="0088262E"/>
    <w:rsid w:val="00882F67"/>
    <w:rsid w:val="008863ED"/>
    <w:rsid w:val="00890ABB"/>
    <w:rsid w:val="0089117B"/>
    <w:rsid w:val="00892690"/>
    <w:rsid w:val="00892C6A"/>
    <w:rsid w:val="008938CD"/>
    <w:rsid w:val="00893BA7"/>
    <w:rsid w:val="00895341"/>
    <w:rsid w:val="00895544"/>
    <w:rsid w:val="008958FE"/>
    <w:rsid w:val="00895AA1"/>
    <w:rsid w:val="00895C41"/>
    <w:rsid w:val="008977EF"/>
    <w:rsid w:val="008A1016"/>
    <w:rsid w:val="008A166A"/>
    <w:rsid w:val="008A7FEA"/>
    <w:rsid w:val="008B14CF"/>
    <w:rsid w:val="008B195C"/>
    <w:rsid w:val="008B3109"/>
    <w:rsid w:val="008B5CCE"/>
    <w:rsid w:val="008B639E"/>
    <w:rsid w:val="008B656C"/>
    <w:rsid w:val="008B77A7"/>
    <w:rsid w:val="008B78A5"/>
    <w:rsid w:val="008B798B"/>
    <w:rsid w:val="008B7CC9"/>
    <w:rsid w:val="008B7F26"/>
    <w:rsid w:val="008C0850"/>
    <w:rsid w:val="008C0CCA"/>
    <w:rsid w:val="008C11F0"/>
    <w:rsid w:val="008C22D0"/>
    <w:rsid w:val="008C259A"/>
    <w:rsid w:val="008C3D0A"/>
    <w:rsid w:val="008C4067"/>
    <w:rsid w:val="008C4DD6"/>
    <w:rsid w:val="008C4EE1"/>
    <w:rsid w:val="008C5C91"/>
    <w:rsid w:val="008C5F94"/>
    <w:rsid w:val="008C6F63"/>
    <w:rsid w:val="008D0522"/>
    <w:rsid w:val="008D08B7"/>
    <w:rsid w:val="008D1F4F"/>
    <w:rsid w:val="008D2735"/>
    <w:rsid w:val="008D2EAF"/>
    <w:rsid w:val="008D31A3"/>
    <w:rsid w:val="008D3A7C"/>
    <w:rsid w:val="008D41D2"/>
    <w:rsid w:val="008D6198"/>
    <w:rsid w:val="008D6851"/>
    <w:rsid w:val="008D73F6"/>
    <w:rsid w:val="008D7BD0"/>
    <w:rsid w:val="008E035D"/>
    <w:rsid w:val="008E037F"/>
    <w:rsid w:val="008E1B5F"/>
    <w:rsid w:val="008E2BAF"/>
    <w:rsid w:val="008E340C"/>
    <w:rsid w:val="008E4B32"/>
    <w:rsid w:val="008E4BCA"/>
    <w:rsid w:val="008E50AA"/>
    <w:rsid w:val="008E6190"/>
    <w:rsid w:val="008E754D"/>
    <w:rsid w:val="008E7918"/>
    <w:rsid w:val="008F0213"/>
    <w:rsid w:val="008F1272"/>
    <w:rsid w:val="008F1FE3"/>
    <w:rsid w:val="008F228B"/>
    <w:rsid w:val="008F2697"/>
    <w:rsid w:val="008F2B22"/>
    <w:rsid w:val="008F2DE8"/>
    <w:rsid w:val="008F5694"/>
    <w:rsid w:val="008F5F6D"/>
    <w:rsid w:val="008F60DE"/>
    <w:rsid w:val="008F6A62"/>
    <w:rsid w:val="009004F7"/>
    <w:rsid w:val="009011EF"/>
    <w:rsid w:val="009014E6"/>
    <w:rsid w:val="009027FC"/>
    <w:rsid w:val="00902C09"/>
    <w:rsid w:val="00903CE6"/>
    <w:rsid w:val="009042EA"/>
    <w:rsid w:val="009045D9"/>
    <w:rsid w:val="00905257"/>
    <w:rsid w:val="00905A31"/>
    <w:rsid w:val="00906BE1"/>
    <w:rsid w:val="00906F58"/>
    <w:rsid w:val="00907C49"/>
    <w:rsid w:val="00907F1E"/>
    <w:rsid w:val="009111F7"/>
    <w:rsid w:val="00911AAE"/>
    <w:rsid w:val="00912610"/>
    <w:rsid w:val="00912E11"/>
    <w:rsid w:val="00916527"/>
    <w:rsid w:val="009171A6"/>
    <w:rsid w:val="00917423"/>
    <w:rsid w:val="00917F17"/>
    <w:rsid w:val="009200B7"/>
    <w:rsid w:val="0092056C"/>
    <w:rsid w:val="00920F27"/>
    <w:rsid w:val="009219B7"/>
    <w:rsid w:val="00921DEB"/>
    <w:rsid w:val="00922BF8"/>
    <w:rsid w:val="00923145"/>
    <w:rsid w:val="00923664"/>
    <w:rsid w:val="0092425B"/>
    <w:rsid w:val="009248D4"/>
    <w:rsid w:val="00924A57"/>
    <w:rsid w:val="00925B53"/>
    <w:rsid w:val="00925BDF"/>
    <w:rsid w:val="009263E1"/>
    <w:rsid w:val="00926802"/>
    <w:rsid w:val="0092765D"/>
    <w:rsid w:val="009277A4"/>
    <w:rsid w:val="00927BFD"/>
    <w:rsid w:val="00927E73"/>
    <w:rsid w:val="00932A13"/>
    <w:rsid w:val="00932F6A"/>
    <w:rsid w:val="00933AE5"/>
    <w:rsid w:val="00934063"/>
    <w:rsid w:val="00936FB6"/>
    <w:rsid w:val="00937D5E"/>
    <w:rsid w:val="00941854"/>
    <w:rsid w:val="00941856"/>
    <w:rsid w:val="00942207"/>
    <w:rsid w:val="009429A7"/>
    <w:rsid w:val="00942D10"/>
    <w:rsid w:val="0094522D"/>
    <w:rsid w:val="0094608D"/>
    <w:rsid w:val="00946BE1"/>
    <w:rsid w:val="00947C40"/>
    <w:rsid w:val="00947DEB"/>
    <w:rsid w:val="009503D7"/>
    <w:rsid w:val="00950D60"/>
    <w:rsid w:val="00950DF5"/>
    <w:rsid w:val="009510EE"/>
    <w:rsid w:val="009512D5"/>
    <w:rsid w:val="00951FA2"/>
    <w:rsid w:val="00952499"/>
    <w:rsid w:val="00952F0A"/>
    <w:rsid w:val="00952F2B"/>
    <w:rsid w:val="009545BA"/>
    <w:rsid w:val="009549F7"/>
    <w:rsid w:val="00954EB6"/>
    <w:rsid w:val="0095615D"/>
    <w:rsid w:val="00956649"/>
    <w:rsid w:val="0095670C"/>
    <w:rsid w:val="00956FC8"/>
    <w:rsid w:val="009575AE"/>
    <w:rsid w:val="00957EE8"/>
    <w:rsid w:val="00957F63"/>
    <w:rsid w:val="009604B3"/>
    <w:rsid w:val="009614BF"/>
    <w:rsid w:val="009617BE"/>
    <w:rsid w:val="0096199B"/>
    <w:rsid w:val="00961FC8"/>
    <w:rsid w:val="00962570"/>
    <w:rsid w:val="00962B2E"/>
    <w:rsid w:val="00962EA3"/>
    <w:rsid w:val="00963274"/>
    <w:rsid w:val="00963A9B"/>
    <w:rsid w:val="00963E20"/>
    <w:rsid w:val="00965024"/>
    <w:rsid w:val="00965CF7"/>
    <w:rsid w:val="00967374"/>
    <w:rsid w:val="009703AD"/>
    <w:rsid w:val="00970C3D"/>
    <w:rsid w:val="0097128E"/>
    <w:rsid w:val="00971E1E"/>
    <w:rsid w:val="00972870"/>
    <w:rsid w:val="009733E2"/>
    <w:rsid w:val="00973575"/>
    <w:rsid w:val="009739DA"/>
    <w:rsid w:val="009741E7"/>
    <w:rsid w:val="00974500"/>
    <w:rsid w:val="009749D5"/>
    <w:rsid w:val="00974FDC"/>
    <w:rsid w:val="00975551"/>
    <w:rsid w:val="009768DB"/>
    <w:rsid w:val="00976EC8"/>
    <w:rsid w:val="00977B35"/>
    <w:rsid w:val="009804D9"/>
    <w:rsid w:val="0098054F"/>
    <w:rsid w:val="00980C2A"/>
    <w:rsid w:val="00980CD5"/>
    <w:rsid w:val="00981BE8"/>
    <w:rsid w:val="00982D92"/>
    <w:rsid w:val="00984A89"/>
    <w:rsid w:val="00984BAC"/>
    <w:rsid w:val="00985A27"/>
    <w:rsid w:val="00985A34"/>
    <w:rsid w:val="00985B7D"/>
    <w:rsid w:val="009861B1"/>
    <w:rsid w:val="00987076"/>
    <w:rsid w:val="009874D9"/>
    <w:rsid w:val="00991569"/>
    <w:rsid w:val="009921CD"/>
    <w:rsid w:val="009930D8"/>
    <w:rsid w:val="0099535D"/>
    <w:rsid w:val="009958F9"/>
    <w:rsid w:val="009970F1"/>
    <w:rsid w:val="009A0463"/>
    <w:rsid w:val="009A057E"/>
    <w:rsid w:val="009A0849"/>
    <w:rsid w:val="009A08AB"/>
    <w:rsid w:val="009A169D"/>
    <w:rsid w:val="009A193B"/>
    <w:rsid w:val="009A1DD7"/>
    <w:rsid w:val="009A2492"/>
    <w:rsid w:val="009A26D0"/>
    <w:rsid w:val="009A27CA"/>
    <w:rsid w:val="009A2964"/>
    <w:rsid w:val="009A2BD6"/>
    <w:rsid w:val="009A2F8C"/>
    <w:rsid w:val="009A4D93"/>
    <w:rsid w:val="009A4F8B"/>
    <w:rsid w:val="009A55CA"/>
    <w:rsid w:val="009A5DE3"/>
    <w:rsid w:val="009A6377"/>
    <w:rsid w:val="009A76C5"/>
    <w:rsid w:val="009B00AC"/>
    <w:rsid w:val="009B0789"/>
    <w:rsid w:val="009B1E15"/>
    <w:rsid w:val="009B24C5"/>
    <w:rsid w:val="009B40F1"/>
    <w:rsid w:val="009B5C62"/>
    <w:rsid w:val="009B6315"/>
    <w:rsid w:val="009B6C99"/>
    <w:rsid w:val="009B783C"/>
    <w:rsid w:val="009C0F73"/>
    <w:rsid w:val="009C20DD"/>
    <w:rsid w:val="009C2C97"/>
    <w:rsid w:val="009C33B6"/>
    <w:rsid w:val="009C4486"/>
    <w:rsid w:val="009C4C18"/>
    <w:rsid w:val="009C68DF"/>
    <w:rsid w:val="009C69E2"/>
    <w:rsid w:val="009D0635"/>
    <w:rsid w:val="009D0DD1"/>
    <w:rsid w:val="009D122F"/>
    <w:rsid w:val="009D36E1"/>
    <w:rsid w:val="009D3A70"/>
    <w:rsid w:val="009D482B"/>
    <w:rsid w:val="009D4E00"/>
    <w:rsid w:val="009D50E9"/>
    <w:rsid w:val="009D58B6"/>
    <w:rsid w:val="009D6CAB"/>
    <w:rsid w:val="009D7818"/>
    <w:rsid w:val="009D7D17"/>
    <w:rsid w:val="009E1CDE"/>
    <w:rsid w:val="009E26E5"/>
    <w:rsid w:val="009E2714"/>
    <w:rsid w:val="009E340B"/>
    <w:rsid w:val="009E3C8E"/>
    <w:rsid w:val="009E3D0F"/>
    <w:rsid w:val="009E4DB5"/>
    <w:rsid w:val="009E58E0"/>
    <w:rsid w:val="009E5BB8"/>
    <w:rsid w:val="009E5FF6"/>
    <w:rsid w:val="009E7192"/>
    <w:rsid w:val="009E77A5"/>
    <w:rsid w:val="009F0450"/>
    <w:rsid w:val="009F066F"/>
    <w:rsid w:val="009F1572"/>
    <w:rsid w:val="009F2472"/>
    <w:rsid w:val="009F2EE0"/>
    <w:rsid w:val="009F4A4C"/>
    <w:rsid w:val="009F6C9D"/>
    <w:rsid w:val="009F6E2B"/>
    <w:rsid w:val="009F75D6"/>
    <w:rsid w:val="00A001BF"/>
    <w:rsid w:val="00A00564"/>
    <w:rsid w:val="00A02D13"/>
    <w:rsid w:val="00A034D0"/>
    <w:rsid w:val="00A0424F"/>
    <w:rsid w:val="00A05C3A"/>
    <w:rsid w:val="00A05DB6"/>
    <w:rsid w:val="00A06727"/>
    <w:rsid w:val="00A068CC"/>
    <w:rsid w:val="00A111F8"/>
    <w:rsid w:val="00A11638"/>
    <w:rsid w:val="00A11F41"/>
    <w:rsid w:val="00A12E72"/>
    <w:rsid w:val="00A13CF4"/>
    <w:rsid w:val="00A15D4B"/>
    <w:rsid w:val="00A1618D"/>
    <w:rsid w:val="00A1658C"/>
    <w:rsid w:val="00A17096"/>
    <w:rsid w:val="00A206CB"/>
    <w:rsid w:val="00A20BBD"/>
    <w:rsid w:val="00A20E1A"/>
    <w:rsid w:val="00A215DE"/>
    <w:rsid w:val="00A21800"/>
    <w:rsid w:val="00A22930"/>
    <w:rsid w:val="00A235AA"/>
    <w:rsid w:val="00A2453D"/>
    <w:rsid w:val="00A24633"/>
    <w:rsid w:val="00A25564"/>
    <w:rsid w:val="00A26620"/>
    <w:rsid w:val="00A26715"/>
    <w:rsid w:val="00A3004C"/>
    <w:rsid w:val="00A30593"/>
    <w:rsid w:val="00A3079C"/>
    <w:rsid w:val="00A30CE8"/>
    <w:rsid w:val="00A30FF6"/>
    <w:rsid w:val="00A31B85"/>
    <w:rsid w:val="00A32375"/>
    <w:rsid w:val="00A331C9"/>
    <w:rsid w:val="00A3355E"/>
    <w:rsid w:val="00A33FFD"/>
    <w:rsid w:val="00A356D1"/>
    <w:rsid w:val="00A3642B"/>
    <w:rsid w:val="00A4087E"/>
    <w:rsid w:val="00A40CAA"/>
    <w:rsid w:val="00A40DC7"/>
    <w:rsid w:val="00A41330"/>
    <w:rsid w:val="00A41474"/>
    <w:rsid w:val="00A417D4"/>
    <w:rsid w:val="00A4228C"/>
    <w:rsid w:val="00A42790"/>
    <w:rsid w:val="00A429EF"/>
    <w:rsid w:val="00A42F4E"/>
    <w:rsid w:val="00A43083"/>
    <w:rsid w:val="00A4353A"/>
    <w:rsid w:val="00A4358A"/>
    <w:rsid w:val="00A44479"/>
    <w:rsid w:val="00A4511B"/>
    <w:rsid w:val="00A464E4"/>
    <w:rsid w:val="00A46FD0"/>
    <w:rsid w:val="00A47347"/>
    <w:rsid w:val="00A50B37"/>
    <w:rsid w:val="00A50B5B"/>
    <w:rsid w:val="00A50E7F"/>
    <w:rsid w:val="00A517B0"/>
    <w:rsid w:val="00A51917"/>
    <w:rsid w:val="00A52239"/>
    <w:rsid w:val="00A52883"/>
    <w:rsid w:val="00A53C88"/>
    <w:rsid w:val="00A53EC6"/>
    <w:rsid w:val="00A543ED"/>
    <w:rsid w:val="00A55150"/>
    <w:rsid w:val="00A553C0"/>
    <w:rsid w:val="00A56A84"/>
    <w:rsid w:val="00A56E74"/>
    <w:rsid w:val="00A57B95"/>
    <w:rsid w:val="00A57FA4"/>
    <w:rsid w:val="00A60A1F"/>
    <w:rsid w:val="00A62047"/>
    <w:rsid w:val="00A623A5"/>
    <w:rsid w:val="00A633C5"/>
    <w:rsid w:val="00A6508D"/>
    <w:rsid w:val="00A650D1"/>
    <w:rsid w:val="00A70F6E"/>
    <w:rsid w:val="00A711A1"/>
    <w:rsid w:val="00A7149D"/>
    <w:rsid w:val="00A73513"/>
    <w:rsid w:val="00A73F7C"/>
    <w:rsid w:val="00A740A2"/>
    <w:rsid w:val="00A7441F"/>
    <w:rsid w:val="00A74924"/>
    <w:rsid w:val="00A749EA"/>
    <w:rsid w:val="00A77F37"/>
    <w:rsid w:val="00A804B6"/>
    <w:rsid w:val="00A80847"/>
    <w:rsid w:val="00A813A5"/>
    <w:rsid w:val="00A81674"/>
    <w:rsid w:val="00A81983"/>
    <w:rsid w:val="00A81C32"/>
    <w:rsid w:val="00A81FE6"/>
    <w:rsid w:val="00A834AB"/>
    <w:rsid w:val="00A83CDC"/>
    <w:rsid w:val="00A83DC9"/>
    <w:rsid w:val="00A83E22"/>
    <w:rsid w:val="00A83F86"/>
    <w:rsid w:val="00A8409C"/>
    <w:rsid w:val="00A8563D"/>
    <w:rsid w:val="00A8566C"/>
    <w:rsid w:val="00A85823"/>
    <w:rsid w:val="00A85AF8"/>
    <w:rsid w:val="00A86310"/>
    <w:rsid w:val="00A87A54"/>
    <w:rsid w:val="00A908BE"/>
    <w:rsid w:val="00A926D7"/>
    <w:rsid w:val="00A92726"/>
    <w:rsid w:val="00A92929"/>
    <w:rsid w:val="00A92C60"/>
    <w:rsid w:val="00A9350A"/>
    <w:rsid w:val="00A94EB5"/>
    <w:rsid w:val="00A9523B"/>
    <w:rsid w:val="00A9560D"/>
    <w:rsid w:val="00A95B22"/>
    <w:rsid w:val="00A97009"/>
    <w:rsid w:val="00A97509"/>
    <w:rsid w:val="00A978A5"/>
    <w:rsid w:val="00A97C3B"/>
    <w:rsid w:val="00A97DC8"/>
    <w:rsid w:val="00AA0B77"/>
    <w:rsid w:val="00AA0BA4"/>
    <w:rsid w:val="00AA0C8B"/>
    <w:rsid w:val="00AA40F3"/>
    <w:rsid w:val="00AA4BA3"/>
    <w:rsid w:val="00AA4CDA"/>
    <w:rsid w:val="00AA54E5"/>
    <w:rsid w:val="00AA6F5C"/>
    <w:rsid w:val="00AA7306"/>
    <w:rsid w:val="00AB082A"/>
    <w:rsid w:val="00AB13BA"/>
    <w:rsid w:val="00AB2386"/>
    <w:rsid w:val="00AB273C"/>
    <w:rsid w:val="00AB2BE9"/>
    <w:rsid w:val="00AB30D7"/>
    <w:rsid w:val="00AB311D"/>
    <w:rsid w:val="00AB334A"/>
    <w:rsid w:val="00AB4A09"/>
    <w:rsid w:val="00AB507A"/>
    <w:rsid w:val="00AB5B79"/>
    <w:rsid w:val="00AB5ED9"/>
    <w:rsid w:val="00AB78A0"/>
    <w:rsid w:val="00AB7961"/>
    <w:rsid w:val="00AB7F89"/>
    <w:rsid w:val="00AC1282"/>
    <w:rsid w:val="00AC14D4"/>
    <w:rsid w:val="00AC195F"/>
    <w:rsid w:val="00AC216F"/>
    <w:rsid w:val="00AC3050"/>
    <w:rsid w:val="00AC3156"/>
    <w:rsid w:val="00AC3531"/>
    <w:rsid w:val="00AC3A96"/>
    <w:rsid w:val="00AC495E"/>
    <w:rsid w:val="00AC56CE"/>
    <w:rsid w:val="00AC5D03"/>
    <w:rsid w:val="00AC5D1C"/>
    <w:rsid w:val="00AC5D35"/>
    <w:rsid w:val="00AC6E44"/>
    <w:rsid w:val="00AC72A8"/>
    <w:rsid w:val="00AD01E6"/>
    <w:rsid w:val="00AD0303"/>
    <w:rsid w:val="00AD05DB"/>
    <w:rsid w:val="00AD0D7F"/>
    <w:rsid w:val="00AD1132"/>
    <w:rsid w:val="00AD14C2"/>
    <w:rsid w:val="00AD416A"/>
    <w:rsid w:val="00AD46B6"/>
    <w:rsid w:val="00AD4DFC"/>
    <w:rsid w:val="00AD5B2E"/>
    <w:rsid w:val="00AD63F3"/>
    <w:rsid w:val="00AD7888"/>
    <w:rsid w:val="00AE0A0B"/>
    <w:rsid w:val="00AE170B"/>
    <w:rsid w:val="00AE23C2"/>
    <w:rsid w:val="00AE29AC"/>
    <w:rsid w:val="00AE2B1B"/>
    <w:rsid w:val="00AE3D77"/>
    <w:rsid w:val="00AE5D73"/>
    <w:rsid w:val="00AE6048"/>
    <w:rsid w:val="00AE63B7"/>
    <w:rsid w:val="00AF05CC"/>
    <w:rsid w:val="00AF0C2D"/>
    <w:rsid w:val="00AF15E1"/>
    <w:rsid w:val="00AF1973"/>
    <w:rsid w:val="00AF1FE2"/>
    <w:rsid w:val="00AF2EAC"/>
    <w:rsid w:val="00AF3452"/>
    <w:rsid w:val="00AF4BDA"/>
    <w:rsid w:val="00AF57DC"/>
    <w:rsid w:val="00AF6E1E"/>
    <w:rsid w:val="00B004B0"/>
    <w:rsid w:val="00B00DC1"/>
    <w:rsid w:val="00B00FC0"/>
    <w:rsid w:val="00B01241"/>
    <w:rsid w:val="00B014B6"/>
    <w:rsid w:val="00B01E2C"/>
    <w:rsid w:val="00B03E96"/>
    <w:rsid w:val="00B04F5F"/>
    <w:rsid w:val="00B05886"/>
    <w:rsid w:val="00B05E93"/>
    <w:rsid w:val="00B067F8"/>
    <w:rsid w:val="00B06973"/>
    <w:rsid w:val="00B06AF6"/>
    <w:rsid w:val="00B06C53"/>
    <w:rsid w:val="00B1022E"/>
    <w:rsid w:val="00B107F8"/>
    <w:rsid w:val="00B1125F"/>
    <w:rsid w:val="00B11DFC"/>
    <w:rsid w:val="00B12457"/>
    <w:rsid w:val="00B125FB"/>
    <w:rsid w:val="00B137CE"/>
    <w:rsid w:val="00B13B76"/>
    <w:rsid w:val="00B1463A"/>
    <w:rsid w:val="00B1477F"/>
    <w:rsid w:val="00B149CB"/>
    <w:rsid w:val="00B14FA0"/>
    <w:rsid w:val="00B15C9E"/>
    <w:rsid w:val="00B15F7C"/>
    <w:rsid w:val="00B16564"/>
    <w:rsid w:val="00B16FF0"/>
    <w:rsid w:val="00B17432"/>
    <w:rsid w:val="00B176E1"/>
    <w:rsid w:val="00B20202"/>
    <w:rsid w:val="00B20837"/>
    <w:rsid w:val="00B20AA6"/>
    <w:rsid w:val="00B20BCF"/>
    <w:rsid w:val="00B20BFE"/>
    <w:rsid w:val="00B20C71"/>
    <w:rsid w:val="00B20DC2"/>
    <w:rsid w:val="00B22AE0"/>
    <w:rsid w:val="00B233CA"/>
    <w:rsid w:val="00B236CD"/>
    <w:rsid w:val="00B24C6E"/>
    <w:rsid w:val="00B24F93"/>
    <w:rsid w:val="00B2519C"/>
    <w:rsid w:val="00B2582A"/>
    <w:rsid w:val="00B25BC5"/>
    <w:rsid w:val="00B272BC"/>
    <w:rsid w:val="00B278B3"/>
    <w:rsid w:val="00B30690"/>
    <w:rsid w:val="00B307E9"/>
    <w:rsid w:val="00B30BAE"/>
    <w:rsid w:val="00B3104E"/>
    <w:rsid w:val="00B311D0"/>
    <w:rsid w:val="00B31BB7"/>
    <w:rsid w:val="00B3234A"/>
    <w:rsid w:val="00B3343A"/>
    <w:rsid w:val="00B33AF2"/>
    <w:rsid w:val="00B33C25"/>
    <w:rsid w:val="00B3617F"/>
    <w:rsid w:val="00B3665B"/>
    <w:rsid w:val="00B40082"/>
    <w:rsid w:val="00B40A99"/>
    <w:rsid w:val="00B40BD5"/>
    <w:rsid w:val="00B412B4"/>
    <w:rsid w:val="00B41495"/>
    <w:rsid w:val="00B422E4"/>
    <w:rsid w:val="00B4236B"/>
    <w:rsid w:val="00B43911"/>
    <w:rsid w:val="00B44B3F"/>
    <w:rsid w:val="00B44F35"/>
    <w:rsid w:val="00B462E4"/>
    <w:rsid w:val="00B468A1"/>
    <w:rsid w:val="00B46C0A"/>
    <w:rsid w:val="00B47099"/>
    <w:rsid w:val="00B50021"/>
    <w:rsid w:val="00B506B3"/>
    <w:rsid w:val="00B50B89"/>
    <w:rsid w:val="00B5316C"/>
    <w:rsid w:val="00B532DB"/>
    <w:rsid w:val="00B54CF5"/>
    <w:rsid w:val="00B54E5F"/>
    <w:rsid w:val="00B5687E"/>
    <w:rsid w:val="00B5703D"/>
    <w:rsid w:val="00B57E97"/>
    <w:rsid w:val="00B60680"/>
    <w:rsid w:val="00B608FF"/>
    <w:rsid w:val="00B61FC3"/>
    <w:rsid w:val="00B62884"/>
    <w:rsid w:val="00B62FC1"/>
    <w:rsid w:val="00B6307C"/>
    <w:rsid w:val="00B631FD"/>
    <w:rsid w:val="00B6347F"/>
    <w:rsid w:val="00B6417A"/>
    <w:rsid w:val="00B64637"/>
    <w:rsid w:val="00B646B7"/>
    <w:rsid w:val="00B64895"/>
    <w:rsid w:val="00B64CF4"/>
    <w:rsid w:val="00B64EA2"/>
    <w:rsid w:val="00B66940"/>
    <w:rsid w:val="00B66B67"/>
    <w:rsid w:val="00B66FF6"/>
    <w:rsid w:val="00B67D8C"/>
    <w:rsid w:val="00B70AD5"/>
    <w:rsid w:val="00B70FCD"/>
    <w:rsid w:val="00B71408"/>
    <w:rsid w:val="00B71F4F"/>
    <w:rsid w:val="00B722EA"/>
    <w:rsid w:val="00B734E6"/>
    <w:rsid w:val="00B734F9"/>
    <w:rsid w:val="00B73E4B"/>
    <w:rsid w:val="00B752A7"/>
    <w:rsid w:val="00B7584D"/>
    <w:rsid w:val="00B7596D"/>
    <w:rsid w:val="00B7629A"/>
    <w:rsid w:val="00B77571"/>
    <w:rsid w:val="00B776A8"/>
    <w:rsid w:val="00B777E1"/>
    <w:rsid w:val="00B77D75"/>
    <w:rsid w:val="00B80566"/>
    <w:rsid w:val="00B808F6"/>
    <w:rsid w:val="00B81A8F"/>
    <w:rsid w:val="00B827EF"/>
    <w:rsid w:val="00B83B3E"/>
    <w:rsid w:val="00B85EE8"/>
    <w:rsid w:val="00B860A0"/>
    <w:rsid w:val="00B861B2"/>
    <w:rsid w:val="00B86BFA"/>
    <w:rsid w:val="00B87CA6"/>
    <w:rsid w:val="00B91310"/>
    <w:rsid w:val="00B91F82"/>
    <w:rsid w:val="00B922B5"/>
    <w:rsid w:val="00B93ED0"/>
    <w:rsid w:val="00B9462D"/>
    <w:rsid w:val="00B94CD8"/>
    <w:rsid w:val="00B9609C"/>
    <w:rsid w:val="00B9625D"/>
    <w:rsid w:val="00B9686C"/>
    <w:rsid w:val="00B96D00"/>
    <w:rsid w:val="00B979CD"/>
    <w:rsid w:val="00BA1DBB"/>
    <w:rsid w:val="00BA1E1B"/>
    <w:rsid w:val="00BA2749"/>
    <w:rsid w:val="00BA29FA"/>
    <w:rsid w:val="00BA3074"/>
    <w:rsid w:val="00BA3E2A"/>
    <w:rsid w:val="00BA43B7"/>
    <w:rsid w:val="00BA6975"/>
    <w:rsid w:val="00BA6B62"/>
    <w:rsid w:val="00BA7035"/>
    <w:rsid w:val="00BA78F9"/>
    <w:rsid w:val="00BA797B"/>
    <w:rsid w:val="00BB0ACD"/>
    <w:rsid w:val="00BB265F"/>
    <w:rsid w:val="00BB45D4"/>
    <w:rsid w:val="00BB66A8"/>
    <w:rsid w:val="00BB7354"/>
    <w:rsid w:val="00BB7E4C"/>
    <w:rsid w:val="00BC0209"/>
    <w:rsid w:val="00BC0E59"/>
    <w:rsid w:val="00BC1E0F"/>
    <w:rsid w:val="00BC1FDC"/>
    <w:rsid w:val="00BC206B"/>
    <w:rsid w:val="00BC21FF"/>
    <w:rsid w:val="00BC22EC"/>
    <w:rsid w:val="00BC2A43"/>
    <w:rsid w:val="00BC2C07"/>
    <w:rsid w:val="00BC3D50"/>
    <w:rsid w:val="00BC4AA4"/>
    <w:rsid w:val="00BC4FD9"/>
    <w:rsid w:val="00BC6E06"/>
    <w:rsid w:val="00BC7CD9"/>
    <w:rsid w:val="00BD03A1"/>
    <w:rsid w:val="00BD1674"/>
    <w:rsid w:val="00BD1F29"/>
    <w:rsid w:val="00BD257F"/>
    <w:rsid w:val="00BD4086"/>
    <w:rsid w:val="00BD46D6"/>
    <w:rsid w:val="00BD4B2F"/>
    <w:rsid w:val="00BD4C96"/>
    <w:rsid w:val="00BD4CE0"/>
    <w:rsid w:val="00BD768A"/>
    <w:rsid w:val="00BE0840"/>
    <w:rsid w:val="00BE10E5"/>
    <w:rsid w:val="00BE45F8"/>
    <w:rsid w:val="00BE495F"/>
    <w:rsid w:val="00BE596B"/>
    <w:rsid w:val="00BE6CC4"/>
    <w:rsid w:val="00BE6CE3"/>
    <w:rsid w:val="00BE70FD"/>
    <w:rsid w:val="00BE71D9"/>
    <w:rsid w:val="00BE75A4"/>
    <w:rsid w:val="00BF058E"/>
    <w:rsid w:val="00BF07DE"/>
    <w:rsid w:val="00BF14DB"/>
    <w:rsid w:val="00BF1EE4"/>
    <w:rsid w:val="00BF220A"/>
    <w:rsid w:val="00BF3F71"/>
    <w:rsid w:val="00BF4AE5"/>
    <w:rsid w:val="00BF4C6C"/>
    <w:rsid w:val="00BF5303"/>
    <w:rsid w:val="00BF540A"/>
    <w:rsid w:val="00BF5445"/>
    <w:rsid w:val="00C00563"/>
    <w:rsid w:val="00C009A5"/>
    <w:rsid w:val="00C013C2"/>
    <w:rsid w:val="00C01BC7"/>
    <w:rsid w:val="00C02E7E"/>
    <w:rsid w:val="00C03263"/>
    <w:rsid w:val="00C058D5"/>
    <w:rsid w:val="00C05E00"/>
    <w:rsid w:val="00C07E41"/>
    <w:rsid w:val="00C10005"/>
    <w:rsid w:val="00C10025"/>
    <w:rsid w:val="00C10FF2"/>
    <w:rsid w:val="00C11540"/>
    <w:rsid w:val="00C12797"/>
    <w:rsid w:val="00C13875"/>
    <w:rsid w:val="00C13BEE"/>
    <w:rsid w:val="00C13F19"/>
    <w:rsid w:val="00C15D9D"/>
    <w:rsid w:val="00C16447"/>
    <w:rsid w:val="00C16D00"/>
    <w:rsid w:val="00C170BF"/>
    <w:rsid w:val="00C17EEE"/>
    <w:rsid w:val="00C22095"/>
    <w:rsid w:val="00C2225A"/>
    <w:rsid w:val="00C23FD0"/>
    <w:rsid w:val="00C24064"/>
    <w:rsid w:val="00C245D8"/>
    <w:rsid w:val="00C2566D"/>
    <w:rsid w:val="00C25CDF"/>
    <w:rsid w:val="00C26187"/>
    <w:rsid w:val="00C263DB"/>
    <w:rsid w:val="00C26F60"/>
    <w:rsid w:val="00C27594"/>
    <w:rsid w:val="00C27BA2"/>
    <w:rsid w:val="00C30492"/>
    <w:rsid w:val="00C31C89"/>
    <w:rsid w:val="00C32F10"/>
    <w:rsid w:val="00C333A0"/>
    <w:rsid w:val="00C3494C"/>
    <w:rsid w:val="00C36928"/>
    <w:rsid w:val="00C36AD6"/>
    <w:rsid w:val="00C37000"/>
    <w:rsid w:val="00C4011A"/>
    <w:rsid w:val="00C435A6"/>
    <w:rsid w:val="00C43D6D"/>
    <w:rsid w:val="00C43E27"/>
    <w:rsid w:val="00C45432"/>
    <w:rsid w:val="00C45861"/>
    <w:rsid w:val="00C45FE3"/>
    <w:rsid w:val="00C45FFE"/>
    <w:rsid w:val="00C463A1"/>
    <w:rsid w:val="00C47373"/>
    <w:rsid w:val="00C47714"/>
    <w:rsid w:val="00C4789C"/>
    <w:rsid w:val="00C514B9"/>
    <w:rsid w:val="00C51702"/>
    <w:rsid w:val="00C520E6"/>
    <w:rsid w:val="00C52E16"/>
    <w:rsid w:val="00C548A3"/>
    <w:rsid w:val="00C54BA7"/>
    <w:rsid w:val="00C554C9"/>
    <w:rsid w:val="00C55FEF"/>
    <w:rsid w:val="00C56D7E"/>
    <w:rsid w:val="00C56E4F"/>
    <w:rsid w:val="00C57048"/>
    <w:rsid w:val="00C57073"/>
    <w:rsid w:val="00C57BD3"/>
    <w:rsid w:val="00C6079B"/>
    <w:rsid w:val="00C616F7"/>
    <w:rsid w:val="00C61E7C"/>
    <w:rsid w:val="00C626AB"/>
    <w:rsid w:val="00C62A33"/>
    <w:rsid w:val="00C63911"/>
    <w:rsid w:val="00C63A0F"/>
    <w:rsid w:val="00C64C8A"/>
    <w:rsid w:val="00C656D9"/>
    <w:rsid w:val="00C65F12"/>
    <w:rsid w:val="00C662CA"/>
    <w:rsid w:val="00C66599"/>
    <w:rsid w:val="00C66739"/>
    <w:rsid w:val="00C6732A"/>
    <w:rsid w:val="00C67A56"/>
    <w:rsid w:val="00C70316"/>
    <w:rsid w:val="00C718BA"/>
    <w:rsid w:val="00C71E9E"/>
    <w:rsid w:val="00C727A0"/>
    <w:rsid w:val="00C73075"/>
    <w:rsid w:val="00C73FBB"/>
    <w:rsid w:val="00C74B59"/>
    <w:rsid w:val="00C74EBA"/>
    <w:rsid w:val="00C758B8"/>
    <w:rsid w:val="00C75981"/>
    <w:rsid w:val="00C75A78"/>
    <w:rsid w:val="00C769FD"/>
    <w:rsid w:val="00C773EE"/>
    <w:rsid w:val="00C778A8"/>
    <w:rsid w:val="00C77B08"/>
    <w:rsid w:val="00C80F45"/>
    <w:rsid w:val="00C8176E"/>
    <w:rsid w:val="00C81B42"/>
    <w:rsid w:val="00C827C1"/>
    <w:rsid w:val="00C82DE2"/>
    <w:rsid w:val="00C83F1F"/>
    <w:rsid w:val="00C85213"/>
    <w:rsid w:val="00C8638C"/>
    <w:rsid w:val="00C87349"/>
    <w:rsid w:val="00C87A68"/>
    <w:rsid w:val="00C90820"/>
    <w:rsid w:val="00C916F9"/>
    <w:rsid w:val="00C91E6C"/>
    <w:rsid w:val="00C92069"/>
    <w:rsid w:val="00C92118"/>
    <w:rsid w:val="00C92723"/>
    <w:rsid w:val="00C92EB1"/>
    <w:rsid w:val="00C93A28"/>
    <w:rsid w:val="00C93A2D"/>
    <w:rsid w:val="00C93A66"/>
    <w:rsid w:val="00C93F35"/>
    <w:rsid w:val="00C940C0"/>
    <w:rsid w:val="00C9446D"/>
    <w:rsid w:val="00C94E33"/>
    <w:rsid w:val="00C95265"/>
    <w:rsid w:val="00C957B6"/>
    <w:rsid w:val="00C95A89"/>
    <w:rsid w:val="00CA0C2A"/>
    <w:rsid w:val="00CA0CCA"/>
    <w:rsid w:val="00CA0EB8"/>
    <w:rsid w:val="00CA2444"/>
    <w:rsid w:val="00CA3488"/>
    <w:rsid w:val="00CA3796"/>
    <w:rsid w:val="00CA55D3"/>
    <w:rsid w:val="00CA5B97"/>
    <w:rsid w:val="00CA5E1F"/>
    <w:rsid w:val="00CA62BD"/>
    <w:rsid w:val="00CA6772"/>
    <w:rsid w:val="00CB05A7"/>
    <w:rsid w:val="00CB0EE7"/>
    <w:rsid w:val="00CB124E"/>
    <w:rsid w:val="00CB16BB"/>
    <w:rsid w:val="00CB1AF3"/>
    <w:rsid w:val="00CB1BE5"/>
    <w:rsid w:val="00CB235A"/>
    <w:rsid w:val="00CB29CB"/>
    <w:rsid w:val="00CB433D"/>
    <w:rsid w:val="00CB7C33"/>
    <w:rsid w:val="00CB7C71"/>
    <w:rsid w:val="00CC03F4"/>
    <w:rsid w:val="00CC140A"/>
    <w:rsid w:val="00CC32E6"/>
    <w:rsid w:val="00CC452F"/>
    <w:rsid w:val="00CC486E"/>
    <w:rsid w:val="00CC55B8"/>
    <w:rsid w:val="00CC585B"/>
    <w:rsid w:val="00CC6FBE"/>
    <w:rsid w:val="00CC7A01"/>
    <w:rsid w:val="00CC7C28"/>
    <w:rsid w:val="00CD1428"/>
    <w:rsid w:val="00CD17F6"/>
    <w:rsid w:val="00CD1CCA"/>
    <w:rsid w:val="00CD28B8"/>
    <w:rsid w:val="00CD33CF"/>
    <w:rsid w:val="00CD4B12"/>
    <w:rsid w:val="00CD51A8"/>
    <w:rsid w:val="00CD620C"/>
    <w:rsid w:val="00CD6BFC"/>
    <w:rsid w:val="00CD6FC8"/>
    <w:rsid w:val="00CD7784"/>
    <w:rsid w:val="00CD7848"/>
    <w:rsid w:val="00CE00FE"/>
    <w:rsid w:val="00CE0215"/>
    <w:rsid w:val="00CE057B"/>
    <w:rsid w:val="00CE06C6"/>
    <w:rsid w:val="00CE10AD"/>
    <w:rsid w:val="00CE195F"/>
    <w:rsid w:val="00CE24B3"/>
    <w:rsid w:val="00CE4279"/>
    <w:rsid w:val="00CE48F1"/>
    <w:rsid w:val="00CE4FDB"/>
    <w:rsid w:val="00CE5679"/>
    <w:rsid w:val="00CE5B99"/>
    <w:rsid w:val="00CE64E0"/>
    <w:rsid w:val="00CE7749"/>
    <w:rsid w:val="00CE7B2B"/>
    <w:rsid w:val="00CF49D8"/>
    <w:rsid w:val="00CF51C2"/>
    <w:rsid w:val="00CF5C96"/>
    <w:rsid w:val="00CF5F0E"/>
    <w:rsid w:val="00CF6AEE"/>
    <w:rsid w:val="00CF7E54"/>
    <w:rsid w:val="00D005F4"/>
    <w:rsid w:val="00D008B0"/>
    <w:rsid w:val="00D014BE"/>
    <w:rsid w:val="00D01F42"/>
    <w:rsid w:val="00D02582"/>
    <w:rsid w:val="00D058C3"/>
    <w:rsid w:val="00D05971"/>
    <w:rsid w:val="00D05DD0"/>
    <w:rsid w:val="00D06F9D"/>
    <w:rsid w:val="00D07561"/>
    <w:rsid w:val="00D07FEF"/>
    <w:rsid w:val="00D105D9"/>
    <w:rsid w:val="00D10ADB"/>
    <w:rsid w:val="00D11BFA"/>
    <w:rsid w:val="00D11CEC"/>
    <w:rsid w:val="00D123C6"/>
    <w:rsid w:val="00D13009"/>
    <w:rsid w:val="00D134F7"/>
    <w:rsid w:val="00D14383"/>
    <w:rsid w:val="00D144CF"/>
    <w:rsid w:val="00D147C8"/>
    <w:rsid w:val="00D14D6C"/>
    <w:rsid w:val="00D156AB"/>
    <w:rsid w:val="00D1702B"/>
    <w:rsid w:val="00D20496"/>
    <w:rsid w:val="00D206F2"/>
    <w:rsid w:val="00D20EE3"/>
    <w:rsid w:val="00D228E4"/>
    <w:rsid w:val="00D24A4C"/>
    <w:rsid w:val="00D256AD"/>
    <w:rsid w:val="00D25F35"/>
    <w:rsid w:val="00D26DAA"/>
    <w:rsid w:val="00D3060A"/>
    <w:rsid w:val="00D31AB5"/>
    <w:rsid w:val="00D32076"/>
    <w:rsid w:val="00D3236F"/>
    <w:rsid w:val="00D323E0"/>
    <w:rsid w:val="00D327B5"/>
    <w:rsid w:val="00D32C40"/>
    <w:rsid w:val="00D32EAA"/>
    <w:rsid w:val="00D3378E"/>
    <w:rsid w:val="00D33D54"/>
    <w:rsid w:val="00D3403F"/>
    <w:rsid w:val="00D34DA6"/>
    <w:rsid w:val="00D35ACB"/>
    <w:rsid w:val="00D35EB8"/>
    <w:rsid w:val="00D40345"/>
    <w:rsid w:val="00D40B28"/>
    <w:rsid w:val="00D426ED"/>
    <w:rsid w:val="00D426EF"/>
    <w:rsid w:val="00D426F9"/>
    <w:rsid w:val="00D43498"/>
    <w:rsid w:val="00D442A4"/>
    <w:rsid w:val="00D44792"/>
    <w:rsid w:val="00D453C4"/>
    <w:rsid w:val="00D45789"/>
    <w:rsid w:val="00D4578D"/>
    <w:rsid w:val="00D45CEF"/>
    <w:rsid w:val="00D47E0F"/>
    <w:rsid w:val="00D509A5"/>
    <w:rsid w:val="00D51FFF"/>
    <w:rsid w:val="00D54CBA"/>
    <w:rsid w:val="00D55CD8"/>
    <w:rsid w:val="00D56C86"/>
    <w:rsid w:val="00D61C9F"/>
    <w:rsid w:val="00D628BE"/>
    <w:rsid w:val="00D64049"/>
    <w:rsid w:val="00D6621B"/>
    <w:rsid w:val="00D66F04"/>
    <w:rsid w:val="00D677FB"/>
    <w:rsid w:val="00D704B9"/>
    <w:rsid w:val="00D71995"/>
    <w:rsid w:val="00D7202A"/>
    <w:rsid w:val="00D726B0"/>
    <w:rsid w:val="00D72B58"/>
    <w:rsid w:val="00D72D7D"/>
    <w:rsid w:val="00D72EDE"/>
    <w:rsid w:val="00D73374"/>
    <w:rsid w:val="00D73417"/>
    <w:rsid w:val="00D7360A"/>
    <w:rsid w:val="00D74AF5"/>
    <w:rsid w:val="00D75B44"/>
    <w:rsid w:val="00D75D7D"/>
    <w:rsid w:val="00D75F18"/>
    <w:rsid w:val="00D76655"/>
    <w:rsid w:val="00D80589"/>
    <w:rsid w:val="00D8058C"/>
    <w:rsid w:val="00D80B80"/>
    <w:rsid w:val="00D80B86"/>
    <w:rsid w:val="00D80F6E"/>
    <w:rsid w:val="00D811CA"/>
    <w:rsid w:val="00D827FC"/>
    <w:rsid w:val="00D828C4"/>
    <w:rsid w:val="00D83101"/>
    <w:rsid w:val="00D83418"/>
    <w:rsid w:val="00D83F5A"/>
    <w:rsid w:val="00D849F9"/>
    <w:rsid w:val="00D860D7"/>
    <w:rsid w:val="00D86359"/>
    <w:rsid w:val="00D86642"/>
    <w:rsid w:val="00D87668"/>
    <w:rsid w:val="00D90AA8"/>
    <w:rsid w:val="00D91802"/>
    <w:rsid w:val="00D92CA1"/>
    <w:rsid w:val="00D92D85"/>
    <w:rsid w:val="00D92EF6"/>
    <w:rsid w:val="00D93BD8"/>
    <w:rsid w:val="00D93D08"/>
    <w:rsid w:val="00D95458"/>
    <w:rsid w:val="00D96F45"/>
    <w:rsid w:val="00D9744E"/>
    <w:rsid w:val="00D97F2D"/>
    <w:rsid w:val="00DA1005"/>
    <w:rsid w:val="00DA1F3C"/>
    <w:rsid w:val="00DA2B9E"/>
    <w:rsid w:val="00DA2D81"/>
    <w:rsid w:val="00DA3D1C"/>
    <w:rsid w:val="00DA450B"/>
    <w:rsid w:val="00DA541D"/>
    <w:rsid w:val="00DA6000"/>
    <w:rsid w:val="00DA6F12"/>
    <w:rsid w:val="00DA708C"/>
    <w:rsid w:val="00DA7B22"/>
    <w:rsid w:val="00DB03F0"/>
    <w:rsid w:val="00DB04B2"/>
    <w:rsid w:val="00DB0CE8"/>
    <w:rsid w:val="00DB0F5F"/>
    <w:rsid w:val="00DB11BE"/>
    <w:rsid w:val="00DB1F6E"/>
    <w:rsid w:val="00DB1F76"/>
    <w:rsid w:val="00DB238E"/>
    <w:rsid w:val="00DB2826"/>
    <w:rsid w:val="00DB3196"/>
    <w:rsid w:val="00DB547E"/>
    <w:rsid w:val="00DB5C4D"/>
    <w:rsid w:val="00DB7442"/>
    <w:rsid w:val="00DC19D8"/>
    <w:rsid w:val="00DC25B2"/>
    <w:rsid w:val="00DC27F5"/>
    <w:rsid w:val="00DC2A01"/>
    <w:rsid w:val="00DC2C66"/>
    <w:rsid w:val="00DC2E84"/>
    <w:rsid w:val="00DC3418"/>
    <w:rsid w:val="00DC6C76"/>
    <w:rsid w:val="00DC74B2"/>
    <w:rsid w:val="00DC7774"/>
    <w:rsid w:val="00DC79D2"/>
    <w:rsid w:val="00DD27A4"/>
    <w:rsid w:val="00DD2FEE"/>
    <w:rsid w:val="00DD3DDD"/>
    <w:rsid w:val="00DD521D"/>
    <w:rsid w:val="00DD546E"/>
    <w:rsid w:val="00DD560A"/>
    <w:rsid w:val="00DD728E"/>
    <w:rsid w:val="00DE1224"/>
    <w:rsid w:val="00DE13E2"/>
    <w:rsid w:val="00DE3611"/>
    <w:rsid w:val="00DE3EBD"/>
    <w:rsid w:val="00DE432C"/>
    <w:rsid w:val="00DE47A0"/>
    <w:rsid w:val="00DE51DF"/>
    <w:rsid w:val="00DE596D"/>
    <w:rsid w:val="00DE5E1C"/>
    <w:rsid w:val="00DE60B3"/>
    <w:rsid w:val="00DE6380"/>
    <w:rsid w:val="00DE6686"/>
    <w:rsid w:val="00DE6E2A"/>
    <w:rsid w:val="00DF0270"/>
    <w:rsid w:val="00DF123E"/>
    <w:rsid w:val="00DF3089"/>
    <w:rsid w:val="00DF4239"/>
    <w:rsid w:val="00DF5035"/>
    <w:rsid w:val="00DF53B2"/>
    <w:rsid w:val="00DF64A6"/>
    <w:rsid w:val="00DF6567"/>
    <w:rsid w:val="00DF68ED"/>
    <w:rsid w:val="00DF7229"/>
    <w:rsid w:val="00DF7CB5"/>
    <w:rsid w:val="00E00F61"/>
    <w:rsid w:val="00E010D9"/>
    <w:rsid w:val="00E02A8E"/>
    <w:rsid w:val="00E0367D"/>
    <w:rsid w:val="00E045E8"/>
    <w:rsid w:val="00E0514B"/>
    <w:rsid w:val="00E0548F"/>
    <w:rsid w:val="00E05802"/>
    <w:rsid w:val="00E05D54"/>
    <w:rsid w:val="00E06394"/>
    <w:rsid w:val="00E104CE"/>
    <w:rsid w:val="00E11505"/>
    <w:rsid w:val="00E12BFE"/>
    <w:rsid w:val="00E12E9B"/>
    <w:rsid w:val="00E13DD6"/>
    <w:rsid w:val="00E13FA1"/>
    <w:rsid w:val="00E1612A"/>
    <w:rsid w:val="00E16BB7"/>
    <w:rsid w:val="00E17B4C"/>
    <w:rsid w:val="00E20638"/>
    <w:rsid w:val="00E20866"/>
    <w:rsid w:val="00E20E9C"/>
    <w:rsid w:val="00E2142B"/>
    <w:rsid w:val="00E22002"/>
    <w:rsid w:val="00E227F8"/>
    <w:rsid w:val="00E23A6D"/>
    <w:rsid w:val="00E23C9C"/>
    <w:rsid w:val="00E248D7"/>
    <w:rsid w:val="00E24FCE"/>
    <w:rsid w:val="00E26ACB"/>
    <w:rsid w:val="00E26E65"/>
    <w:rsid w:val="00E2727C"/>
    <w:rsid w:val="00E27298"/>
    <w:rsid w:val="00E27C38"/>
    <w:rsid w:val="00E30A47"/>
    <w:rsid w:val="00E3168C"/>
    <w:rsid w:val="00E32078"/>
    <w:rsid w:val="00E32304"/>
    <w:rsid w:val="00E326C2"/>
    <w:rsid w:val="00E3316B"/>
    <w:rsid w:val="00E33DFB"/>
    <w:rsid w:val="00E34107"/>
    <w:rsid w:val="00E34228"/>
    <w:rsid w:val="00E34D6E"/>
    <w:rsid w:val="00E35B68"/>
    <w:rsid w:val="00E37A82"/>
    <w:rsid w:val="00E37F63"/>
    <w:rsid w:val="00E4070C"/>
    <w:rsid w:val="00E4144F"/>
    <w:rsid w:val="00E42034"/>
    <w:rsid w:val="00E42749"/>
    <w:rsid w:val="00E432CB"/>
    <w:rsid w:val="00E43339"/>
    <w:rsid w:val="00E43764"/>
    <w:rsid w:val="00E43FB8"/>
    <w:rsid w:val="00E44581"/>
    <w:rsid w:val="00E44B74"/>
    <w:rsid w:val="00E4589C"/>
    <w:rsid w:val="00E46856"/>
    <w:rsid w:val="00E46D73"/>
    <w:rsid w:val="00E47186"/>
    <w:rsid w:val="00E47633"/>
    <w:rsid w:val="00E47D2C"/>
    <w:rsid w:val="00E47D6A"/>
    <w:rsid w:val="00E504DA"/>
    <w:rsid w:val="00E511A0"/>
    <w:rsid w:val="00E514B9"/>
    <w:rsid w:val="00E51D33"/>
    <w:rsid w:val="00E5249A"/>
    <w:rsid w:val="00E5342A"/>
    <w:rsid w:val="00E553AB"/>
    <w:rsid w:val="00E559AE"/>
    <w:rsid w:val="00E56093"/>
    <w:rsid w:val="00E56551"/>
    <w:rsid w:val="00E56939"/>
    <w:rsid w:val="00E57E2A"/>
    <w:rsid w:val="00E61198"/>
    <w:rsid w:val="00E6359D"/>
    <w:rsid w:val="00E63D62"/>
    <w:rsid w:val="00E6408E"/>
    <w:rsid w:val="00E64B64"/>
    <w:rsid w:val="00E65E03"/>
    <w:rsid w:val="00E6622F"/>
    <w:rsid w:val="00E66B20"/>
    <w:rsid w:val="00E66BD5"/>
    <w:rsid w:val="00E66FBF"/>
    <w:rsid w:val="00E67D63"/>
    <w:rsid w:val="00E67EC9"/>
    <w:rsid w:val="00E705A1"/>
    <w:rsid w:val="00E71AB8"/>
    <w:rsid w:val="00E72469"/>
    <w:rsid w:val="00E732CB"/>
    <w:rsid w:val="00E7341A"/>
    <w:rsid w:val="00E735F8"/>
    <w:rsid w:val="00E744AF"/>
    <w:rsid w:val="00E7512B"/>
    <w:rsid w:val="00E75559"/>
    <w:rsid w:val="00E75A09"/>
    <w:rsid w:val="00E75AF4"/>
    <w:rsid w:val="00E76345"/>
    <w:rsid w:val="00E77815"/>
    <w:rsid w:val="00E77E11"/>
    <w:rsid w:val="00E81C8F"/>
    <w:rsid w:val="00E82587"/>
    <w:rsid w:val="00E829A6"/>
    <w:rsid w:val="00E83F7B"/>
    <w:rsid w:val="00E8561A"/>
    <w:rsid w:val="00E85B81"/>
    <w:rsid w:val="00E85DE0"/>
    <w:rsid w:val="00E85E01"/>
    <w:rsid w:val="00E87965"/>
    <w:rsid w:val="00E87FCD"/>
    <w:rsid w:val="00E90ED0"/>
    <w:rsid w:val="00E923F1"/>
    <w:rsid w:val="00E93D18"/>
    <w:rsid w:val="00E9528D"/>
    <w:rsid w:val="00E95312"/>
    <w:rsid w:val="00E95771"/>
    <w:rsid w:val="00EA005A"/>
    <w:rsid w:val="00EA1304"/>
    <w:rsid w:val="00EA14F5"/>
    <w:rsid w:val="00EA16AC"/>
    <w:rsid w:val="00EA1B50"/>
    <w:rsid w:val="00EA1EAC"/>
    <w:rsid w:val="00EA2895"/>
    <w:rsid w:val="00EA2B41"/>
    <w:rsid w:val="00EA7258"/>
    <w:rsid w:val="00EA7FCE"/>
    <w:rsid w:val="00EB0303"/>
    <w:rsid w:val="00EB1AFD"/>
    <w:rsid w:val="00EB39C0"/>
    <w:rsid w:val="00EB3AA3"/>
    <w:rsid w:val="00EB47B6"/>
    <w:rsid w:val="00EB5260"/>
    <w:rsid w:val="00EB5BB6"/>
    <w:rsid w:val="00EB6A82"/>
    <w:rsid w:val="00EB6D4C"/>
    <w:rsid w:val="00EB74DC"/>
    <w:rsid w:val="00EC1C19"/>
    <w:rsid w:val="00EC229C"/>
    <w:rsid w:val="00EC2E8D"/>
    <w:rsid w:val="00EC3606"/>
    <w:rsid w:val="00EC3E64"/>
    <w:rsid w:val="00EC41AD"/>
    <w:rsid w:val="00EC485A"/>
    <w:rsid w:val="00EC6947"/>
    <w:rsid w:val="00EC6A3F"/>
    <w:rsid w:val="00EC7532"/>
    <w:rsid w:val="00ED01A1"/>
    <w:rsid w:val="00ED01C0"/>
    <w:rsid w:val="00ED0724"/>
    <w:rsid w:val="00ED0ABC"/>
    <w:rsid w:val="00ED0C8B"/>
    <w:rsid w:val="00ED110B"/>
    <w:rsid w:val="00ED1263"/>
    <w:rsid w:val="00ED293A"/>
    <w:rsid w:val="00ED3069"/>
    <w:rsid w:val="00ED39F6"/>
    <w:rsid w:val="00ED4202"/>
    <w:rsid w:val="00ED4F58"/>
    <w:rsid w:val="00ED5B06"/>
    <w:rsid w:val="00ED5BEA"/>
    <w:rsid w:val="00ED5EF7"/>
    <w:rsid w:val="00ED782B"/>
    <w:rsid w:val="00ED7B45"/>
    <w:rsid w:val="00ED7EB9"/>
    <w:rsid w:val="00EE1829"/>
    <w:rsid w:val="00EE1C87"/>
    <w:rsid w:val="00EE58B7"/>
    <w:rsid w:val="00EE6C0B"/>
    <w:rsid w:val="00EE722A"/>
    <w:rsid w:val="00EF238D"/>
    <w:rsid w:val="00EF5512"/>
    <w:rsid w:val="00EF67CB"/>
    <w:rsid w:val="00EF68D3"/>
    <w:rsid w:val="00F03CEA"/>
    <w:rsid w:val="00F0411C"/>
    <w:rsid w:val="00F05C9D"/>
    <w:rsid w:val="00F0629D"/>
    <w:rsid w:val="00F06F0B"/>
    <w:rsid w:val="00F06F7C"/>
    <w:rsid w:val="00F07060"/>
    <w:rsid w:val="00F07EBD"/>
    <w:rsid w:val="00F10356"/>
    <w:rsid w:val="00F1045D"/>
    <w:rsid w:val="00F10E17"/>
    <w:rsid w:val="00F12258"/>
    <w:rsid w:val="00F122A2"/>
    <w:rsid w:val="00F12B87"/>
    <w:rsid w:val="00F13605"/>
    <w:rsid w:val="00F13B4F"/>
    <w:rsid w:val="00F13CB5"/>
    <w:rsid w:val="00F141A8"/>
    <w:rsid w:val="00F1482B"/>
    <w:rsid w:val="00F1499E"/>
    <w:rsid w:val="00F14B14"/>
    <w:rsid w:val="00F14E14"/>
    <w:rsid w:val="00F159C1"/>
    <w:rsid w:val="00F16148"/>
    <w:rsid w:val="00F161B9"/>
    <w:rsid w:val="00F16402"/>
    <w:rsid w:val="00F16ACB"/>
    <w:rsid w:val="00F16EFB"/>
    <w:rsid w:val="00F16F58"/>
    <w:rsid w:val="00F17C54"/>
    <w:rsid w:val="00F20824"/>
    <w:rsid w:val="00F213D4"/>
    <w:rsid w:val="00F21A67"/>
    <w:rsid w:val="00F22DAF"/>
    <w:rsid w:val="00F24311"/>
    <w:rsid w:val="00F26010"/>
    <w:rsid w:val="00F26972"/>
    <w:rsid w:val="00F27274"/>
    <w:rsid w:val="00F30386"/>
    <w:rsid w:val="00F304BA"/>
    <w:rsid w:val="00F3106E"/>
    <w:rsid w:val="00F3148E"/>
    <w:rsid w:val="00F31CA3"/>
    <w:rsid w:val="00F31DA8"/>
    <w:rsid w:val="00F32429"/>
    <w:rsid w:val="00F33E43"/>
    <w:rsid w:val="00F34214"/>
    <w:rsid w:val="00F34301"/>
    <w:rsid w:val="00F35A86"/>
    <w:rsid w:val="00F36680"/>
    <w:rsid w:val="00F37051"/>
    <w:rsid w:val="00F37D76"/>
    <w:rsid w:val="00F37E91"/>
    <w:rsid w:val="00F40188"/>
    <w:rsid w:val="00F40DD2"/>
    <w:rsid w:val="00F41366"/>
    <w:rsid w:val="00F41BD2"/>
    <w:rsid w:val="00F41F62"/>
    <w:rsid w:val="00F42306"/>
    <w:rsid w:val="00F43A52"/>
    <w:rsid w:val="00F43CBB"/>
    <w:rsid w:val="00F44278"/>
    <w:rsid w:val="00F442F5"/>
    <w:rsid w:val="00F4524F"/>
    <w:rsid w:val="00F45AF9"/>
    <w:rsid w:val="00F45C50"/>
    <w:rsid w:val="00F46F31"/>
    <w:rsid w:val="00F47282"/>
    <w:rsid w:val="00F4777A"/>
    <w:rsid w:val="00F47AD1"/>
    <w:rsid w:val="00F47B41"/>
    <w:rsid w:val="00F50055"/>
    <w:rsid w:val="00F5162C"/>
    <w:rsid w:val="00F51B3A"/>
    <w:rsid w:val="00F51E4B"/>
    <w:rsid w:val="00F520EA"/>
    <w:rsid w:val="00F5431A"/>
    <w:rsid w:val="00F5461E"/>
    <w:rsid w:val="00F549B2"/>
    <w:rsid w:val="00F54C2C"/>
    <w:rsid w:val="00F54DDE"/>
    <w:rsid w:val="00F553E4"/>
    <w:rsid w:val="00F5579A"/>
    <w:rsid w:val="00F56895"/>
    <w:rsid w:val="00F56ABA"/>
    <w:rsid w:val="00F56D80"/>
    <w:rsid w:val="00F572F9"/>
    <w:rsid w:val="00F57BDC"/>
    <w:rsid w:val="00F600BD"/>
    <w:rsid w:val="00F615CD"/>
    <w:rsid w:val="00F61781"/>
    <w:rsid w:val="00F62964"/>
    <w:rsid w:val="00F62B5E"/>
    <w:rsid w:val="00F62C73"/>
    <w:rsid w:val="00F634B4"/>
    <w:rsid w:val="00F63531"/>
    <w:rsid w:val="00F63FB1"/>
    <w:rsid w:val="00F63FFB"/>
    <w:rsid w:val="00F643BE"/>
    <w:rsid w:val="00F6467D"/>
    <w:rsid w:val="00F64F1C"/>
    <w:rsid w:val="00F65E6B"/>
    <w:rsid w:val="00F6743C"/>
    <w:rsid w:val="00F67D82"/>
    <w:rsid w:val="00F7050A"/>
    <w:rsid w:val="00F705ED"/>
    <w:rsid w:val="00F70963"/>
    <w:rsid w:val="00F709A6"/>
    <w:rsid w:val="00F7170D"/>
    <w:rsid w:val="00F71942"/>
    <w:rsid w:val="00F72400"/>
    <w:rsid w:val="00F7333D"/>
    <w:rsid w:val="00F739BA"/>
    <w:rsid w:val="00F73A04"/>
    <w:rsid w:val="00F73A24"/>
    <w:rsid w:val="00F73DDA"/>
    <w:rsid w:val="00F73F81"/>
    <w:rsid w:val="00F7478B"/>
    <w:rsid w:val="00F75A9E"/>
    <w:rsid w:val="00F75ACC"/>
    <w:rsid w:val="00F764F6"/>
    <w:rsid w:val="00F76F6F"/>
    <w:rsid w:val="00F77189"/>
    <w:rsid w:val="00F7746B"/>
    <w:rsid w:val="00F77CF2"/>
    <w:rsid w:val="00F77F41"/>
    <w:rsid w:val="00F80C27"/>
    <w:rsid w:val="00F814CC"/>
    <w:rsid w:val="00F81B50"/>
    <w:rsid w:val="00F82029"/>
    <w:rsid w:val="00F82515"/>
    <w:rsid w:val="00F82897"/>
    <w:rsid w:val="00F829FF"/>
    <w:rsid w:val="00F82D5B"/>
    <w:rsid w:val="00F83FE8"/>
    <w:rsid w:val="00F8470D"/>
    <w:rsid w:val="00F84818"/>
    <w:rsid w:val="00F84DC0"/>
    <w:rsid w:val="00F84F9D"/>
    <w:rsid w:val="00F85793"/>
    <w:rsid w:val="00F85B46"/>
    <w:rsid w:val="00F8601B"/>
    <w:rsid w:val="00F86625"/>
    <w:rsid w:val="00F87B4A"/>
    <w:rsid w:val="00F9013D"/>
    <w:rsid w:val="00F90D87"/>
    <w:rsid w:val="00F91A9A"/>
    <w:rsid w:val="00F93348"/>
    <w:rsid w:val="00F93AD9"/>
    <w:rsid w:val="00F941FF"/>
    <w:rsid w:val="00F9444C"/>
    <w:rsid w:val="00F968AD"/>
    <w:rsid w:val="00F96BB9"/>
    <w:rsid w:val="00F97687"/>
    <w:rsid w:val="00F97ED4"/>
    <w:rsid w:val="00FA065F"/>
    <w:rsid w:val="00FA1526"/>
    <w:rsid w:val="00FA1E42"/>
    <w:rsid w:val="00FA23F9"/>
    <w:rsid w:val="00FA2699"/>
    <w:rsid w:val="00FA2ACB"/>
    <w:rsid w:val="00FA2ADA"/>
    <w:rsid w:val="00FA2E15"/>
    <w:rsid w:val="00FA31B6"/>
    <w:rsid w:val="00FA3C5F"/>
    <w:rsid w:val="00FA4897"/>
    <w:rsid w:val="00FA51DD"/>
    <w:rsid w:val="00FA7624"/>
    <w:rsid w:val="00FB06E6"/>
    <w:rsid w:val="00FB17BB"/>
    <w:rsid w:val="00FB2176"/>
    <w:rsid w:val="00FB2A73"/>
    <w:rsid w:val="00FB3817"/>
    <w:rsid w:val="00FB3D70"/>
    <w:rsid w:val="00FB58BE"/>
    <w:rsid w:val="00FB623C"/>
    <w:rsid w:val="00FB6CE1"/>
    <w:rsid w:val="00FB72DB"/>
    <w:rsid w:val="00FB7813"/>
    <w:rsid w:val="00FB7977"/>
    <w:rsid w:val="00FB7AD5"/>
    <w:rsid w:val="00FC117C"/>
    <w:rsid w:val="00FC14C3"/>
    <w:rsid w:val="00FC1DFE"/>
    <w:rsid w:val="00FC2EC2"/>
    <w:rsid w:val="00FC32A4"/>
    <w:rsid w:val="00FC3ACA"/>
    <w:rsid w:val="00FC3B9C"/>
    <w:rsid w:val="00FC3F85"/>
    <w:rsid w:val="00FC45EC"/>
    <w:rsid w:val="00FC504E"/>
    <w:rsid w:val="00FC69F4"/>
    <w:rsid w:val="00FC6A7E"/>
    <w:rsid w:val="00FC6EAB"/>
    <w:rsid w:val="00FC7202"/>
    <w:rsid w:val="00FD0729"/>
    <w:rsid w:val="00FD0CBB"/>
    <w:rsid w:val="00FD0FAB"/>
    <w:rsid w:val="00FD392C"/>
    <w:rsid w:val="00FD4A08"/>
    <w:rsid w:val="00FD778E"/>
    <w:rsid w:val="00FE05E1"/>
    <w:rsid w:val="00FE0622"/>
    <w:rsid w:val="00FE0C62"/>
    <w:rsid w:val="00FE2685"/>
    <w:rsid w:val="00FE44C7"/>
    <w:rsid w:val="00FE4C66"/>
    <w:rsid w:val="00FE4FD5"/>
    <w:rsid w:val="00FE5A93"/>
    <w:rsid w:val="00FE5DB5"/>
    <w:rsid w:val="00FE600C"/>
    <w:rsid w:val="00FE601E"/>
    <w:rsid w:val="00FE7FF7"/>
    <w:rsid w:val="00FF0AA1"/>
    <w:rsid w:val="00FF0EEB"/>
    <w:rsid w:val="00FF16AD"/>
    <w:rsid w:val="00FF1FA7"/>
    <w:rsid w:val="00FF3317"/>
    <w:rsid w:val="00FF357F"/>
    <w:rsid w:val="00FF48F4"/>
    <w:rsid w:val="00FF60A3"/>
    <w:rsid w:val="00FF6FA4"/>
    <w:rsid w:val="00FF7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C50A1"/>
  <w15:chartTrackingRefBased/>
  <w15:docId w15:val="{5D22704B-6427-45D0-A569-71AB4B65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6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6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6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B6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B6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B6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6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6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B6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B6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B6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B6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D4C"/>
    <w:rPr>
      <w:rFonts w:eastAsiaTheme="majorEastAsia" w:cstheme="majorBidi"/>
      <w:color w:val="272727" w:themeColor="text1" w:themeTint="D8"/>
    </w:rPr>
  </w:style>
  <w:style w:type="paragraph" w:styleId="Title">
    <w:name w:val="Title"/>
    <w:basedOn w:val="Normal"/>
    <w:next w:val="Normal"/>
    <w:link w:val="TitleChar"/>
    <w:uiPriority w:val="10"/>
    <w:qFormat/>
    <w:rsid w:val="00EB6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D4C"/>
    <w:pPr>
      <w:spacing w:before="160"/>
      <w:jc w:val="center"/>
    </w:pPr>
    <w:rPr>
      <w:i/>
      <w:iCs/>
      <w:color w:val="404040" w:themeColor="text1" w:themeTint="BF"/>
    </w:rPr>
  </w:style>
  <w:style w:type="character" w:customStyle="1" w:styleId="QuoteChar">
    <w:name w:val="Quote Char"/>
    <w:basedOn w:val="DefaultParagraphFont"/>
    <w:link w:val="Quote"/>
    <w:uiPriority w:val="29"/>
    <w:rsid w:val="00EB6D4C"/>
    <w:rPr>
      <w:i/>
      <w:iCs/>
      <w:color w:val="404040" w:themeColor="text1" w:themeTint="BF"/>
    </w:rPr>
  </w:style>
  <w:style w:type="paragraph" w:styleId="ListParagraph">
    <w:name w:val="List Paragraph"/>
    <w:basedOn w:val="Normal"/>
    <w:uiPriority w:val="34"/>
    <w:qFormat/>
    <w:rsid w:val="00EB6D4C"/>
    <w:pPr>
      <w:ind w:left="720"/>
      <w:contextualSpacing/>
    </w:pPr>
  </w:style>
  <w:style w:type="character" w:styleId="IntenseEmphasis">
    <w:name w:val="Intense Emphasis"/>
    <w:basedOn w:val="DefaultParagraphFont"/>
    <w:uiPriority w:val="21"/>
    <w:qFormat/>
    <w:rsid w:val="00EB6D4C"/>
    <w:rPr>
      <w:i/>
      <w:iCs/>
      <w:color w:val="0F4761" w:themeColor="accent1" w:themeShade="BF"/>
    </w:rPr>
  </w:style>
  <w:style w:type="paragraph" w:styleId="IntenseQuote">
    <w:name w:val="Intense Quote"/>
    <w:basedOn w:val="Normal"/>
    <w:next w:val="Normal"/>
    <w:link w:val="IntenseQuoteChar"/>
    <w:uiPriority w:val="30"/>
    <w:qFormat/>
    <w:rsid w:val="00EB6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D4C"/>
    <w:rPr>
      <w:i/>
      <w:iCs/>
      <w:color w:val="0F4761" w:themeColor="accent1" w:themeShade="BF"/>
    </w:rPr>
  </w:style>
  <w:style w:type="character" w:styleId="IntenseReference">
    <w:name w:val="Intense Reference"/>
    <w:basedOn w:val="DefaultParagraphFont"/>
    <w:uiPriority w:val="32"/>
    <w:qFormat/>
    <w:rsid w:val="00EB6D4C"/>
    <w:rPr>
      <w:b/>
      <w:bCs/>
      <w:smallCaps/>
      <w:color w:val="0F4761" w:themeColor="accent1" w:themeShade="BF"/>
      <w:spacing w:val="5"/>
    </w:rPr>
  </w:style>
  <w:style w:type="character" w:styleId="CommentReference">
    <w:name w:val="annotation reference"/>
    <w:basedOn w:val="DefaultParagraphFont"/>
    <w:uiPriority w:val="99"/>
    <w:semiHidden/>
    <w:unhideWhenUsed/>
    <w:rsid w:val="004D354C"/>
    <w:rPr>
      <w:sz w:val="16"/>
      <w:szCs w:val="16"/>
    </w:rPr>
  </w:style>
  <w:style w:type="paragraph" w:styleId="CommentText">
    <w:name w:val="annotation text"/>
    <w:basedOn w:val="Normal"/>
    <w:link w:val="CommentTextChar"/>
    <w:uiPriority w:val="99"/>
    <w:unhideWhenUsed/>
    <w:rsid w:val="004D354C"/>
    <w:pPr>
      <w:spacing w:line="240" w:lineRule="auto"/>
    </w:pPr>
    <w:rPr>
      <w:kern w:val="0"/>
      <w:sz w:val="20"/>
      <w:szCs w:val="20"/>
      <w:lang w:val="nl-NL"/>
      <w14:ligatures w14:val="none"/>
    </w:rPr>
  </w:style>
  <w:style w:type="character" w:customStyle="1" w:styleId="CommentTextChar">
    <w:name w:val="Comment Text Char"/>
    <w:basedOn w:val="DefaultParagraphFont"/>
    <w:link w:val="CommentText"/>
    <w:uiPriority w:val="99"/>
    <w:rsid w:val="004D354C"/>
    <w:rPr>
      <w:kern w:val="0"/>
      <w:sz w:val="20"/>
      <w:szCs w:val="20"/>
      <w:lang w:val="nl-NL"/>
      <w14:ligatures w14:val="none"/>
    </w:rPr>
  </w:style>
  <w:style w:type="paragraph" w:styleId="NormalWeb">
    <w:name w:val="Normal (Web)"/>
    <w:basedOn w:val="Normal"/>
    <w:link w:val="NormalWebChar"/>
    <w:uiPriority w:val="99"/>
    <w:unhideWhenUsed/>
    <w:rsid w:val="00D7360A"/>
    <w:pPr>
      <w:spacing w:before="100" w:beforeAutospacing="1" w:after="100" w:afterAutospacing="1" w:line="240" w:lineRule="auto"/>
    </w:pPr>
    <w:rPr>
      <w:rFonts w:ascii="Calibri" w:hAnsi="Calibri" w:cs="Calibri"/>
      <w:kern w:val="0"/>
      <w:sz w:val="22"/>
      <w:szCs w:val="22"/>
      <w:lang w:eastAsia="en-GB"/>
      <w14:ligatures w14:val="none"/>
    </w:rPr>
  </w:style>
  <w:style w:type="paragraph" w:styleId="CommentSubject">
    <w:name w:val="annotation subject"/>
    <w:basedOn w:val="CommentText"/>
    <w:next w:val="CommentText"/>
    <w:link w:val="CommentSubjectChar"/>
    <w:uiPriority w:val="99"/>
    <w:semiHidden/>
    <w:unhideWhenUsed/>
    <w:rsid w:val="001129A8"/>
    <w:rPr>
      <w:b/>
      <w:bCs/>
      <w:kern w:val="2"/>
      <w:lang w:val="en-GB"/>
      <w14:ligatures w14:val="standardContextual"/>
    </w:rPr>
  </w:style>
  <w:style w:type="character" w:customStyle="1" w:styleId="CommentSubjectChar">
    <w:name w:val="Comment Subject Char"/>
    <w:basedOn w:val="CommentTextChar"/>
    <w:link w:val="CommentSubject"/>
    <w:uiPriority w:val="99"/>
    <w:semiHidden/>
    <w:rsid w:val="001129A8"/>
    <w:rPr>
      <w:b/>
      <w:bCs/>
      <w:kern w:val="0"/>
      <w:sz w:val="20"/>
      <w:szCs w:val="20"/>
      <w:lang w:val="nl-NL"/>
      <w14:ligatures w14:val="none"/>
    </w:rPr>
  </w:style>
  <w:style w:type="character" w:styleId="Hyperlink">
    <w:name w:val="Hyperlink"/>
    <w:basedOn w:val="DefaultParagraphFont"/>
    <w:uiPriority w:val="99"/>
    <w:unhideWhenUsed/>
    <w:rsid w:val="00F1482B"/>
    <w:rPr>
      <w:color w:val="467886" w:themeColor="hyperlink"/>
      <w:u w:val="single"/>
    </w:rPr>
  </w:style>
  <w:style w:type="character" w:styleId="UnresolvedMention">
    <w:name w:val="Unresolved Mention"/>
    <w:basedOn w:val="DefaultParagraphFont"/>
    <w:uiPriority w:val="99"/>
    <w:semiHidden/>
    <w:unhideWhenUsed/>
    <w:rsid w:val="00F1482B"/>
    <w:rPr>
      <w:color w:val="605E5C"/>
      <w:shd w:val="clear" w:color="auto" w:fill="E1DFDD"/>
    </w:rPr>
  </w:style>
  <w:style w:type="character" w:styleId="FollowedHyperlink">
    <w:name w:val="FollowedHyperlink"/>
    <w:basedOn w:val="DefaultParagraphFont"/>
    <w:uiPriority w:val="99"/>
    <w:semiHidden/>
    <w:unhideWhenUsed/>
    <w:rsid w:val="009042EA"/>
    <w:rPr>
      <w:color w:val="96607D" w:themeColor="followedHyperlink"/>
      <w:u w:val="single"/>
    </w:rPr>
  </w:style>
  <w:style w:type="paragraph" w:styleId="EndnoteText">
    <w:name w:val="endnote text"/>
    <w:basedOn w:val="Normal"/>
    <w:link w:val="EndnoteTextChar"/>
    <w:uiPriority w:val="99"/>
    <w:semiHidden/>
    <w:unhideWhenUsed/>
    <w:rsid w:val="00C26187"/>
    <w:pPr>
      <w:spacing w:after="0" w:line="240" w:lineRule="auto"/>
    </w:pPr>
    <w:rPr>
      <w:rFonts w:eastAsiaTheme="minorEastAsia"/>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C26187"/>
    <w:rPr>
      <w:rFonts w:eastAsiaTheme="minorEastAsia"/>
      <w:kern w:val="0"/>
      <w:sz w:val="20"/>
      <w:szCs w:val="20"/>
      <w:lang w:eastAsia="en-GB"/>
      <w14:ligatures w14:val="none"/>
    </w:rPr>
  </w:style>
  <w:style w:type="table" w:styleId="TableGrid">
    <w:name w:val="Table Grid"/>
    <w:basedOn w:val="TableNormal"/>
    <w:uiPriority w:val="99"/>
    <w:rsid w:val="00AC14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C14D4"/>
    <w:pPr>
      <w:spacing w:after="200" w:line="240" w:lineRule="auto"/>
    </w:pPr>
    <w:rPr>
      <w:rFonts w:eastAsiaTheme="minorEastAsia"/>
      <w:i/>
      <w:iCs/>
      <w:color w:val="0E2841" w:themeColor="text2"/>
      <w:kern w:val="0"/>
      <w:sz w:val="18"/>
      <w:szCs w:val="18"/>
      <w:lang w:eastAsia="en-GB"/>
      <w14:ligatures w14:val="none"/>
    </w:rPr>
  </w:style>
  <w:style w:type="character" w:styleId="EndnoteReference">
    <w:name w:val="endnote reference"/>
    <w:basedOn w:val="DefaultParagraphFont"/>
    <w:uiPriority w:val="99"/>
    <w:semiHidden/>
    <w:unhideWhenUsed/>
    <w:rsid w:val="0002769D"/>
    <w:rPr>
      <w:vertAlign w:val="superscript"/>
    </w:rPr>
  </w:style>
  <w:style w:type="paragraph" w:customStyle="1" w:styleId="EndNoteBibliographyTitle">
    <w:name w:val="EndNote Bibliography Title"/>
    <w:basedOn w:val="Normal"/>
    <w:link w:val="EndNoteBibliographyTitleChar"/>
    <w:rsid w:val="00B6417A"/>
    <w:pPr>
      <w:spacing w:after="0"/>
      <w:jc w:val="center"/>
    </w:pPr>
    <w:rPr>
      <w:rFonts w:ascii="Calibri" w:hAnsi="Calibri" w:cs="Calibri"/>
      <w:noProof/>
      <w:sz w:val="22"/>
      <w:lang w:val="en-US"/>
    </w:rPr>
  </w:style>
  <w:style w:type="character" w:customStyle="1" w:styleId="NormalWebChar">
    <w:name w:val="Normal (Web) Char"/>
    <w:basedOn w:val="DefaultParagraphFont"/>
    <w:link w:val="NormalWeb"/>
    <w:uiPriority w:val="99"/>
    <w:rsid w:val="00B6417A"/>
    <w:rPr>
      <w:rFonts w:ascii="Calibri" w:hAnsi="Calibri" w:cs="Calibri"/>
      <w:kern w:val="0"/>
      <w:sz w:val="22"/>
      <w:szCs w:val="22"/>
      <w:lang w:eastAsia="en-GB"/>
      <w14:ligatures w14:val="none"/>
    </w:rPr>
  </w:style>
  <w:style w:type="character" w:customStyle="1" w:styleId="EndNoteBibliographyTitleChar">
    <w:name w:val="EndNote Bibliography Title Char"/>
    <w:basedOn w:val="NormalWebChar"/>
    <w:link w:val="EndNoteBibliographyTitle"/>
    <w:rsid w:val="00B6417A"/>
    <w:rPr>
      <w:rFonts w:ascii="Calibri" w:hAnsi="Calibri" w:cs="Calibri"/>
      <w:noProof/>
      <w:kern w:val="0"/>
      <w:sz w:val="22"/>
      <w:szCs w:val="22"/>
      <w:lang w:val="en-US" w:eastAsia="en-GB"/>
      <w14:ligatures w14:val="none"/>
    </w:rPr>
  </w:style>
  <w:style w:type="paragraph" w:customStyle="1" w:styleId="EndNoteBibliography">
    <w:name w:val="EndNote Bibliography"/>
    <w:basedOn w:val="Normal"/>
    <w:link w:val="EndNoteBibliographyChar"/>
    <w:rsid w:val="00B6417A"/>
    <w:pPr>
      <w:spacing w:line="240" w:lineRule="auto"/>
    </w:pPr>
    <w:rPr>
      <w:rFonts w:ascii="Calibri" w:hAnsi="Calibri" w:cs="Calibri"/>
      <w:noProof/>
      <w:sz w:val="22"/>
      <w:lang w:val="en-US"/>
    </w:rPr>
  </w:style>
  <w:style w:type="character" w:customStyle="1" w:styleId="EndNoteBibliographyChar">
    <w:name w:val="EndNote Bibliography Char"/>
    <w:basedOn w:val="NormalWebChar"/>
    <w:link w:val="EndNoteBibliography"/>
    <w:rsid w:val="00B6417A"/>
    <w:rPr>
      <w:rFonts w:ascii="Calibri" w:hAnsi="Calibri" w:cs="Calibri"/>
      <w:noProof/>
      <w:kern w:val="0"/>
      <w:sz w:val="22"/>
      <w:szCs w:val="22"/>
      <w:lang w:val="en-US" w:eastAsia="en-GB"/>
      <w14:ligatures w14:val="none"/>
    </w:rPr>
  </w:style>
  <w:style w:type="paragraph" w:styleId="Revision">
    <w:name w:val="Revision"/>
    <w:hidden/>
    <w:uiPriority w:val="99"/>
    <w:semiHidden/>
    <w:rsid w:val="004F1FB9"/>
    <w:pPr>
      <w:spacing w:after="0" w:line="240" w:lineRule="auto"/>
    </w:pPr>
  </w:style>
  <w:style w:type="table" w:styleId="GridTable1Light">
    <w:name w:val="Grid Table 1 Light"/>
    <w:basedOn w:val="TableNormal"/>
    <w:uiPriority w:val="46"/>
    <w:rsid w:val="00246220"/>
    <w:pPr>
      <w:spacing w:after="0" w:line="240" w:lineRule="auto"/>
    </w:pPr>
    <w:rPr>
      <w:rFonts w:eastAsiaTheme="minorEastAsia"/>
      <w:kern w:val="0"/>
      <w:sz w:val="22"/>
      <w:szCs w:val="22"/>
      <w:lang w:eastAsia="zh-C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E7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A72"/>
  </w:style>
  <w:style w:type="paragraph" w:styleId="Footer">
    <w:name w:val="footer"/>
    <w:basedOn w:val="Normal"/>
    <w:link w:val="FooterChar"/>
    <w:uiPriority w:val="99"/>
    <w:unhideWhenUsed/>
    <w:rsid w:val="004E7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863">
      <w:bodyDiv w:val="1"/>
      <w:marLeft w:val="0"/>
      <w:marRight w:val="0"/>
      <w:marTop w:val="0"/>
      <w:marBottom w:val="0"/>
      <w:divBdr>
        <w:top w:val="none" w:sz="0" w:space="0" w:color="auto"/>
        <w:left w:val="none" w:sz="0" w:space="0" w:color="auto"/>
        <w:bottom w:val="none" w:sz="0" w:space="0" w:color="auto"/>
        <w:right w:val="none" w:sz="0" w:space="0" w:color="auto"/>
      </w:divBdr>
    </w:div>
    <w:div w:id="21367776">
      <w:bodyDiv w:val="1"/>
      <w:marLeft w:val="0"/>
      <w:marRight w:val="0"/>
      <w:marTop w:val="0"/>
      <w:marBottom w:val="0"/>
      <w:divBdr>
        <w:top w:val="none" w:sz="0" w:space="0" w:color="auto"/>
        <w:left w:val="none" w:sz="0" w:space="0" w:color="auto"/>
        <w:bottom w:val="none" w:sz="0" w:space="0" w:color="auto"/>
        <w:right w:val="none" w:sz="0" w:space="0" w:color="auto"/>
      </w:divBdr>
    </w:div>
    <w:div w:id="37247332">
      <w:bodyDiv w:val="1"/>
      <w:marLeft w:val="0"/>
      <w:marRight w:val="0"/>
      <w:marTop w:val="0"/>
      <w:marBottom w:val="0"/>
      <w:divBdr>
        <w:top w:val="none" w:sz="0" w:space="0" w:color="auto"/>
        <w:left w:val="none" w:sz="0" w:space="0" w:color="auto"/>
        <w:bottom w:val="none" w:sz="0" w:space="0" w:color="auto"/>
        <w:right w:val="none" w:sz="0" w:space="0" w:color="auto"/>
      </w:divBdr>
    </w:div>
    <w:div w:id="88622590">
      <w:bodyDiv w:val="1"/>
      <w:marLeft w:val="0"/>
      <w:marRight w:val="0"/>
      <w:marTop w:val="0"/>
      <w:marBottom w:val="0"/>
      <w:divBdr>
        <w:top w:val="none" w:sz="0" w:space="0" w:color="auto"/>
        <w:left w:val="none" w:sz="0" w:space="0" w:color="auto"/>
        <w:bottom w:val="none" w:sz="0" w:space="0" w:color="auto"/>
        <w:right w:val="none" w:sz="0" w:space="0" w:color="auto"/>
      </w:divBdr>
    </w:div>
    <w:div w:id="183055617">
      <w:bodyDiv w:val="1"/>
      <w:marLeft w:val="0"/>
      <w:marRight w:val="0"/>
      <w:marTop w:val="0"/>
      <w:marBottom w:val="0"/>
      <w:divBdr>
        <w:top w:val="none" w:sz="0" w:space="0" w:color="auto"/>
        <w:left w:val="none" w:sz="0" w:space="0" w:color="auto"/>
        <w:bottom w:val="none" w:sz="0" w:space="0" w:color="auto"/>
        <w:right w:val="none" w:sz="0" w:space="0" w:color="auto"/>
      </w:divBdr>
    </w:div>
    <w:div w:id="208229553">
      <w:bodyDiv w:val="1"/>
      <w:marLeft w:val="0"/>
      <w:marRight w:val="0"/>
      <w:marTop w:val="0"/>
      <w:marBottom w:val="0"/>
      <w:divBdr>
        <w:top w:val="none" w:sz="0" w:space="0" w:color="auto"/>
        <w:left w:val="none" w:sz="0" w:space="0" w:color="auto"/>
        <w:bottom w:val="none" w:sz="0" w:space="0" w:color="auto"/>
        <w:right w:val="none" w:sz="0" w:space="0" w:color="auto"/>
      </w:divBdr>
    </w:div>
    <w:div w:id="419908633">
      <w:bodyDiv w:val="1"/>
      <w:marLeft w:val="0"/>
      <w:marRight w:val="0"/>
      <w:marTop w:val="0"/>
      <w:marBottom w:val="0"/>
      <w:divBdr>
        <w:top w:val="none" w:sz="0" w:space="0" w:color="auto"/>
        <w:left w:val="none" w:sz="0" w:space="0" w:color="auto"/>
        <w:bottom w:val="none" w:sz="0" w:space="0" w:color="auto"/>
        <w:right w:val="none" w:sz="0" w:space="0" w:color="auto"/>
      </w:divBdr>
    </w:div>
    <w:div w:id="425661000">
      <w:bodyDiv w:val="1"/>
      <w:marLeft w:val="0"/>
      <w:marRight w:val="0"/>
      <w:marTop w:val="0"/>
      <w:marBottom w:val="0"/>
      <w:divBdr>
        <w:top w:val="none" w:sz="0" w:space="0" w:color="auto"/>
        <w:left w:val="none" w:sz="0" w:space="0" w:color="auto"/>
        <w:bottom w:val="none" w:sz="0" w:space="0" w:color="auto"/>
        <w:right w:val="none" w:sz="0" w:space="0" w:color="auto"/>
      </w:divBdr>
    </w:div>
    <w:div w:id="508638471">
      <w:bodyDiv w:val="1"/>
      <w:marLeft w:val="0"/>
      <w:marRight w:val="0"/>
      <w:marTop w:val="0"/>
      <w:marBottom w:val="0"/>
      <w:divBdr>
        <w:top w:val="none" w:sz="0" w:space="0" w:color="auto"/>
        <w:left w:val="none" w:sz="0" w:space="0" w:color="auto"/>
        <w:bottom w:val="none" w:sz="0" w:space="0" w:color="auto"/>
        <w:right w:val="none" w:sz="0" w:space="0" w:color="auto"/>
      </w:divBdr>
    </w:div>
    <w:div w:id="633290317">
      <w:bodyDiv w:val="1"/>
      <w:marLeft w:val="0"/>
      <w:marRight w:val="0"/>
      <w:marTop w:val="0"/>
      <w:marBottom w:val="0"/>
      <w:divBdr>
        <w:top w:val="none" w:sz="0" w:space="0" w:color="auto"/>
        <w:left w:val="none" w:sz="0" w:space="0" w:color="auto"/>
        <w:bottom w:val="none" w:sz="0" w:space="0" w:color="auto"/>
        <w:right w:val="none" w:sz="0" w:space="0" w:color="auto"/>
      </w:divBdr>
    </w:div>
    <w:div w:id="758217257">
      <w:bodyDiv w:val="1"/>
      <w:marLeft w:val="0"/>
      <w:marRight w:val="0"/>
      <w:marTop w:val="0"/>
      <w:marBottom w:val="0"/>
      <w:divBdr>
        <w:top w:val="none" w:sz="0" w:space="0" w:color="auto"/>
        <w:left w:val="none" w:sz="0" w:space="0" w:color="auto"/>
        <w:bottom w:val="none" w:sz="0" w:space="0" w:color="auto"/>
        <w:right w:val="none" w:sz="0" w:space="0" w:color="auto"/>
      </w:divBdr>
    </w:div>
    <w:div w:id="844905023">
      <w:bodyDiv w:val="1"/>
      <w:marLeft w:val="0"/>
      <w:marRight w:val="0"/>
      <w:marTop w:val="0"/>
      <w:marBottom w:val="0"/>
      <w:divBdr>
        <w:top w:val="none" w:sz="0" w:space="0" w:color="auto"/>
        <w:left w:val="none" w:sz="0" w:space="0" w:color="auto"/>
        <w:bottom w:val="none" w:sz="0" w:space="0" w:color="auto"/>
        <w:right w:val="none" w:sz="0" w:space="0" w:color="auto"/>
      </w:divBdr>
    </w:div>
    <w:div w:id="860899544">
      <w:bodyDiv w:val="1"/>
      <w:marLeft w:val="0"/>
      <w:marRight w:val="0"/>
      <w:marTop w:val="0"/>
      <w:marBottom w:val="0"/>
      <w:divBdr>
        <w:top w:val="none" w:sz="0" w:space="0" w:color="auto"/>
        <w:left w:val="none" w:sz="0" w:space="0" w:color="auto"/>
        <w:bottom w:val="none" w:sz="0" w:space="0" w:color="auto"/>
        <w:right w:val="none" w:sz="0" w:space="0" w:color="auto"/>
      </w:divBdr>
    </w:div>
    <w:div w:id="944117065">
      <w:bodyDiv w:val="1"/>
      <w:marLeft w:val="0"/>
      <w:marRight w:val="0"/>
      <w:marTop w:val="0"/>
      <w:marBottom w:val="0"/>
      <w:divBdr>
        <w:top w:val="none" w:sz="0" w:space="0" w:color="auto"/>
        <w:left w:val="none" w:sz="0" w:space="0" w:color="auto"/>
        <w:bottom w:val="none" w:sz="0" w:space="0" w:color="auto"/>
        <w:right w:val="none" w:sz="0" w:space="0" w:color="auto"/>
      </w:divBdr>
    </w:div>
    <w:div w:id="944383395">
      <w:bodyDiv w:val="1"/>
      <w:marLeft w:val="0"/>
      <w:marRight w:val="0"/>
      <w:marTop w:val="0"/>
      <w:marBottom w:val="0"/>
      <w:divBdr>
        <w:top w:val="none" w:sz="0" w:space="0" w:color="auto"/>
        <w:left w:val="none" w:sz="0" w:space="0" w:color="auto"/>
        <w:bottom w:val="none" w:sz="0" w:space="0" w:color="auto"/>
        <w:right w:val="none" w:sz="0" w:space="0" w:color="auto"/>
      </w:divBdr>
    </w:div>
    <w:div w:id="1029062081">
      <w:bodyDiv w:val="1"/>
      <w:marLeft w:val="0"/>
      <w:marRight w:val="0"/>
      <w:marTop w:val="0"/>
      <w:marBottom w:val="0"/>
      <w:divBdr>
        <w:top w:val="none" w:sz="0" w:space="0" w:color="auto"/>
        <w:left w:val="none" w:sz="0" w:space="0" w:color="auto"/>
        <w:bottom w:val="none" w:sz="0" w:space="0" w:color="auto"/>
        <w:right w:val="none" w:sz="0" w:space="0" w:color="auto"/>
      </w:divBdr>
    </w:div>
    <w:div w:id="1279020288">
      <w:bodyDiv w:val="1"/>
      <w:marLeft w:val="0"/>
      <w:marRight w:val="0"/>
      <w:marTop w:val="0"/>
      <w:marBottom w:val="0"/>
      <w:divBdr>
        <w:top w:val="none" w:sz="0" w:space="0" w:color="auto"/>
        <w:left w:val="none" w:sz="0" w:space="0" w:color="auto"/>
        <w:bottom w:val="none" w:sz="0" w:space="0" w:color="auto"/>
        <w:right w:val="none" w:sz="0" w:space="0" w:color="auto"/>
      </w:divBdr>
      <w:divsChild>
        <w:div w:id="1240142781">
          <w:marLeft w:val="0"/>
          <w:marRight w:val="0"/>
          <w:marTop w:val="0"/>
          <w:marBottom w:val="0"/>
          <w:divBdr>
            <w:top w:val="none" w:sz="0" w:space="0" w:color="auto"/>
            <w:left w:val="none" w:sz="0" w:space="0" w:color="auto"/>
            <w:bottom w:val="none" w:sz="0" w:space="0" w:color="auto"/>
            <w:right w:val="none" w:sz="0" w:space="0" w:color="auto"/>
          </w:divBdr>
        </w:div>
        <w:div w:id="1513571685">
          <w:marLeft w:val="0"/>
          <w:marRight w:val="0"/>
          <w:marTop w:val="0"/>
          <w:marBottom w:val="0"/>
          <w:divBdr>
            <w:top w:val="none" w:sz="0" w:space="0" w:color="auto"/>
            <w:left w:val="none" w:sz="0" w:space="0" w:color="auto"/>
            <w:bottom w:val="none" w:sz="0" w:space="0" w:color="auto"/>
            <w:right w:val="none" w:sz="0" w:space="0" w:color="auto"/>
          </w:divBdr>
        </w:div>
      </w:divsChild>
    </w:div>
    <w:div w:id="1297682642">
      <w:bodyDiv w:val="1"/>
      <w:marLeft w:val="0"/>
      <w:marRight w:val="0"/>
      <w:marTop w:val="0"/>
      <w:marBottom w:val="0"/>
      <w:divBdr>
        <w:top w:val="none" w:sz="0" w:space="0" w:color="auto"/>
        <w:left w:val="none" w:sz="0" w:space="0" w:color="auto"/>
        <w:bottom w:val="none" w:sz="0" w:space="0" w:color="auto"/>
        <w:right w:val="none" w:sz="0" w:space="0" w:color="auto"/>
      </w:divBdr>
    </w:div>
    <w:div w:id="1311472938">
      <w:bodyDiv w:val="1"/>
      <w:marLeft w:val="0"/>
      <w:marRight w:val="0"/>
      <w:marTop w:val="0"/>
      <w:marBottom w:val="0"/>
      <w:divBdr>
        <w:top w:val="none" w:sz="0" w:space="0" w:color="auto"/>
        <w:left w:val="none" w:sz="0" w:space="0" w:color="auto"/>
        <w:bottom w:val="none" w:sz="0" w:space="0" w:color="auto"/>
        <w:right w:val="none" w:sz="0" w:space="0" w:color="auto"/>
      </w:divBdr>
    </w:div>
    <w:div w:id="1337029983">
      <w:bodyDiv w:val="1"/>
      <w:marLeft w:val="0"/>
      <w:marRight w:val="0"/>
      <w:marTop w:val="0"/>
      <w:marBottom w:val="0"/>
      <w:divBdr>
        <w:top w:val="none" w:sz="0" w:space="0" w:color="auto"/>
        <w:left w:val="none" w:sz="0" w:space="0" w:color="auto"/>
        <w:bottom w:val="none" w:sz="0" w:space="0" w:color="auto"/>
        <w:right w:val="none" w:sz="0" w:space="0" w:color="auto"/>
      </w:divBdr>
      <w:divsChild>
        <w:div w:id="1026979695">
          <w:marLeft w:val="0"/>
          <w:marRight w:val="0"/>
          <w:marTop w:val="0"/>
          <w:marBottom w:val="0"/>
          <w:divBdr>
            <w:top w:val="none" w:sz="0" w:space="0" w:color="auto"/>
            <w:left w:val="none" w:sz="0" w:space="0" w:color="auto"/>
            <w:bottom w:val="none" w:sz="0" w:space="0" w:color="auto"/>
            <w:right w:val="none" w:sz="0" w:space="0" w:color="auto"/>
          </w:divBdr>
        </w:div>
        <w:div w:id="216093407">
          <w:marLeft w:val="0"/>
          <w:marRight w:val="0"/>
          <w:marTop w:val="0"/>
          <w:marBottom w:val="0"/>
          <w:divBdr>
            <w:top w:val="none" w:sz="0" w:space="0" w:color="auto"/>
            <w:left w:val="none" w:sz="0" w:space="0" w:color="auto"/>
            <w:bottom w:val="none" w:sz="0" w:space="0" w:color="auto"/>
            <w:right w:val="none" w:sz="0" w:space="0" w:color="auto"/>
          </w:divBdr>
        </w:div>
      </w:divsChild>
    </w:div>
    <w:div w:id="1438596175">
      <w:bodyDiv w:val="1"/>
      <w:marLeft w:val="0"/>
      <w:marRight w:val="0"/>
      <w:marTop w:val="0"/>
      <w:marBottom w:val="0"/>
      <w:divBdr>
        <w:top w:val="none" w:sz="0" w:space="0" w:color="auto"/>
        <w:left w:val="none" w:sz="0" w:space="0" w:color="auto"/>
        <w:bottom w:val="none" w:sz="0" w:space="0" w:color="auto"/>
        <w:right w:val="none" w:sz="0" w:space="0" w:color="auto"/>
      </w:divBdr>
    </w:div>
    <w:div w:id="1590577184">
      <w:bodyDiv w:val="1"/>
      <w:marLeft w:val="0"/>
      <w:marRight w:val="0"/>
      <w:marTop w:val="0"/>
      <w:marBottom w:val="0"/>
      <w:divBdr>
        <w:top w:val="none" w:sz="0" w:space="0" w:color="auto"/>
        <w:left w:val="none" w:sz="0" w:space="0" w:color="auto"/>
        <w:bottom w:val="none" w:sz="0" w:space="0" w:color="auto"/>
        <w:right w:val="none" w:sz="0" w:space="0" w:color="auto"/>
      </w:divBdr>
    </w:div>
    <w:div w:id="1660579204">
      <w:bodyDiv w:val="1"/>
      <w:marLeft w:val="0"/>
      <w:marRight w:val="0"/>
      <w:marTop w:val="0"/>
      <w:marBottom w:val="0"/>
      <w:divBdr>
        <w:top w:val="none" w:sz="0" w:space="0" w:color="auto"/>
        <w:left w:val="none" w:sz="0" w:space="0" w:color="auto"/>
        <w:bottom w:val="none" w:sz="0" w:space="0" w:color="auto"/>
        <w:right w:val="none" w:sz="0" w:space="0" w:color="auto"/>
      </w:divBdr>
    </w:div>
    <w:div w:id="1671789239">
      <w:bodyDiv w:val="1"/>
      <w:marLeft w:val="0"/>
      <w:marRight w:val="0"/>
      <w:marTop w:val="0"/>
      <w:marBottom w:val="0"/>
      <w:divBdr>
        <w:top w:val="none" w:sz="0" w:space="0" w:color="auto"/>
        <w:left w:val="none" w:sz="0" w:space="0" w:color="auto"/>
        <w:bottom w:val="none" w:sz="0" w:space="0" w:color="auto"/>
        <w:right w:val="none" w:sz="0" w:space="0" w:color="auto"/>
      </w:divBdr>
    </w:div>
    <w:div w:id="1687710856">
      <w:bodyDiv w:val="1"/>
      <w:marLeft w:val="0"/>
      <w:marRight w:val="0"/>
      <w:marTop w:val="0"/>
      <w:marBottom w:val="0"/>
      <w:divBdr>
        <w:top w:val="none" w:sz="0" w:space="0" w:color="auto"/>
        <w:left w:val="none" w:sz="0" w:space="0" w:color="auto"/>
        <w:bottom w:val="none" w:sz="0" w:space="0" w:color="auto"/>
        <w:right w:val="none" w:sz="0" w:space="0" w:color="auto"/>
      </w:divBdr>
    </w:div>
    <w:div w:id="1792900105">
      <w:bodyDiv w:val="1"/>
      <w:marLeft w:val="0"/>
      <w:marRight w:val="0"/>
      <w:marTop w:val="0"/>
      <w:marBottom w:val="0"/>
      <w:divBdr>
        <w:top w:val="none" w:sz="0" w:space="0" w:color="auto"/>
        <w:left w:val="none" w:sz="0" w:space="0" w:color="auto"/>
        <w:bottom w:val="none" w:sz="0" w:space="0" w:color="auto"/>
        <w:right w:val="none" w:sz="0" w:space="0" w:color="auto"/>
      </w:divBdr>
    </w:div>
    <w:div w:id="1930655786">
      <w:bodyDiv w:val="1"/>
      <w:marLeft w:val="0"/>
      <w:marRight w:val="0"/>
      <w:marTop w:val="0"/>
      <w:marBottom w:val="0"/>
      <w:divBdr>
        <w:top w:val="none" w:sz="0" w:space="0" w:color="auto"/>
        <w:left w:val="none" w:sz="0" w:space="0" w:color="auto"/>
        <w:bottom w:val="none" w:sz="0" w:space="0" w:color="auto"/>
        <w:right w:val="none" w:sz="0" w:space="0" w:color="auto"/>
      </w:divBdr>
    </w:div>
    <w:div w:id="1954750886">
      <w:bodyDiv w:val="1"/>
      <w:marLeft w:val="0"/>
      <w:marRight w:val="0"/>
      <w:marTop w:val="0"/>
      <w:marBottom w:val="0"/>
      <w:divBdr>
        <w:top w:val="none" w:sz="0" w:space="0" w:color="auto"/>
        <w:left w:val="none" w:sz="0" w:space="0" w:color="auto"/>
        <w:bottom w:val="none" w:sz="0" w:space="0" w:color="auto"/>
        <w:right w:val="none" w:sz="0" w:space="0" w:color="auto"/>
      </w:divBdr>
    </w:div>
    <w:div w:id="1968199540">
      <w:bodyDiv w:val="1"/>
      <w:marLeft w:val="0"/>
      <w:marRight w:val="0"/>
      <w:marTop w:val="0"/>
      <w:marBottom w:val="0"/>
      <w:divBdr>
        <w:top w:val="none" w:sz="0" w:space="0" w:color="auto"/>
        <w:left w:val="none" w:sz="0" w:space="0" w:color="auto"/>
        <w:bottom w:val="none" w:sz="0" w:space="0" w:color="auto"/>
        <w:right w:val="none" w:sz="0" w:space="0" w:color="auto"/>
      </w:divBdr>
    </w:div>
    <w:div w:id="21331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odergren@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apor.org/standards-and-ethics/best-practices/" TargetMode="External"/><Relationship Id="rId4" Type="http://schemas.openxmlformats.org/officeDocument/2006/relationships/settings" Target="settings.xml"/><Relationship Id="rId9" Type="http://schemas.openxmlformats.org/officeDocument/2006/relationships/hyperlink" Target="https://qol.eortc.org/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58AEB-001B-4A2D-8158-F9CCDB65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7396</Words>
  <Characters>40906</Characters>
  <Application>Microsoft Office Word</Application>
  <DocSecurity>0</DocSecurity>
  <Lines>2045</Lines>
  <Paragraphs>1463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Sodergren</dc:creator>
  <cp:keywords/>
  <dc:description/>
  <cp:lastModifiedBy>Samantha Sodergren</cp:lastModifiedBy>
  <cp:revision>2</cp:revision>
  <dcterms:created xsi:type="dcterms:W3CDTF">2025-10-20T13:04:00Z</dcterms:created>
  <dcterms:modified xsi:type="dcterms:W3CDTF">2025-10-20T13:04:00Z</dcterms:modified>
</cp:coreProperties>
</file>