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3132617"/>
    <w:bookmarkStart w:id="1" w:name="_Hlk192110087"/>
    <w:p w14:paraId="5B9A8224" w14:textId="50B7E8A1" w:rsidR="00D81A1F" w:rsidRPr="004869C2" w:rsidRDefault="00911975" w:rsidP="00DA2D3D">
      <w:pPr>
        <w:pStyle w:val="NormalWeb"/>
        <w:spacing w:before="16" w:beforeAutospacing="0" w:after="16" w:afterAutospacing="0" w:line="480" w:lineRule="auto"/>
        <w:ind w:right="425"/>
        <w:jc w:val="both"/>
        <w:rPr>
          <w:b/>
          <w:bCs/>
        </w:rPr>
      </w:pPr>
      <w:r w:rsidRPr="004869C2">
        <w:rPr>
          <w:b/>
          <w:bCs/>
        </w:rPr>
        <w:fldChar w:fldCharType="begin" w:fldLock="1"/>
      </w:r>
      <w:r w:rsidRPr="004869C2">
        <w:rPr>
          <w:b/>
          <w:bCs/>
        </w:rPr>
        <w:instrText xml:space="preserve"> </w:instrText>
      </w:r>
      <w:r w:rsidRPr="004869C2">
        <w:rPr>
          <w:b/>
          <w:bCs/>
        </w:rPr>
        <w:fldChar w:fldCharType="begin"/>
      </w:r>
      <w:r w:rsidRPr="004869C2">
        <w:rPr>
          <w:b/>
          <w:bCs/>
        </w:rPr>
        <w:instrText xml:space="preserve">  </w:instrText>
      </w:r>
      <w:r w:rsidRPr="004869C2">
        <w:rPr>
          <w:b/>
          <w:bCs/>
        </w:rPr>
        <w:fldChar w:fldCharType="separate"/>
      </w:r>
      <w:r w:rsidRPr="004869C2">
        <w:rPr>
          <w:b/>
          <w:bCs/>
        </w:rPr>
        <w:fldChar w:fldCharType="end"/>
      </w:r>
      <w:r w:rsidRPr="004869C2">
        <w:rPr>
          <w:b/>
          <w:bCs/>
        </w:rPr>
        <w:instrText xml:space="preserve"> </w:instrText>
      </w:r>
      <w:r w:rsidRPr="004869C2">
        <w:rPr>
          <w:b/>
          <w:bCs/>
        </w:rPr>
        <w:fldChar w:fldCharType="separate"/>
      </w:r>
      <w:r w:rsidRPr="004869C2">
        <w:rPr>
          <w:b/>
          <w:bCs/>
        </w:rPr>
        <w:fldChar w:fldCharType="end"/>
      </w:r>
      <w:r w:rsidR="00515903" w:rsidRPr="004869C2">
        <w:rPr>
          <w:b/>
          <w:bCs/>
        </w:rPr>
        <w:t xml:space="preserve">Genetic </w:t>
      </w:r>
      <w:r w:rsidR="00A13CE4" w:rsidRPr="004869C2">
        <w:rPr>
          <w:b/>
          <w:bCs/>
        </w:rPr>
        <w:t>d</w:t>
      </w:r>
      <w:r w:rsidR="00515903" w:rsidRPr="004869C2">
        <w:rPr>
          <w:b/>
          <w:bCs/>
        </w:rPr>
        <w:t xml:space="preserve">eterminants of </w:t>
      </w:r>
      <w:r w:rsidR="00A13CE4" w:rsidRPr="004869C2">
        <w:rPr>
          <w:b/>
          <w:bCs/>
        </w:rPr>
        <w:t>f</w:t>
      </w:r>
      <w:r w:rsidR="00515903" w:rsidRPr="004869C2">
        <w:rPr>
          <w:b/>
          <w:bCs/>
        </w:rPr>
        <w:t xml:space="preserve">atty </w:t>
      </w:r>
      <w:r w:rsidR="00A13CE4" w:rsidRPr="004869C2">
        <w:rPr>
          <w:b/>
          <w:bCs/>
        </w:rPr>
        <w:t>a</w:t>
      </w:r>
      <w:r w:rsidR="00515903" w:rsidRPr="004869C2">
        <w:rPr>
          <w:b/>
          <w:bCs/>
        </w:rPr>
        <w:t xml:space="preserve">cid </w:t>
      </w:r>
      <w:r w:rsidR="00A13CE4" w:rsidRPr="004869C2">
        <w:rPr>
          <w:b/>
          <w:bCs/>
        </w:rPr>
        <w:t>c</w:t>
      </w:r>
      <w:r w:rsidR="00515903" w:rsidRPr="004869C2">
        <w:rPr>
          <w:b/>
          <w:bCs/>
        </w:rPr>
        <w:t xml:space="preserve">omposition in </w:t>
      </w:r>
      <w:r w:rsidR="00A13CE4" w:rsidRPr="004869C2">
        <w:rPr>
          <w:b/>
          <w:bCs/>
        </w:rPr>
        <w:t>s</w:t>
      </w:r>
      <w:r w:rsidR="00515903" w:rsidRPr="004869C2">
        <w:rPr>
          <w:b/>
          <w:bCs/>
        </w:rPr>
        <w:t xml:space="preserve">ubcutaneous and </w:t>
      </w:r>
      <w:r w:rsidR="00A13CE4" w:rsidRPr="004869C2">
        <w:rPr>
          <w:b/>
          <w:bCs/>
        </w:rPr>
        <w:t>v</w:t>
      </w:r>
      <w:r w:rsidR="00515903" w:rsidRPr="004869C2">
        <w:rPr>
          <w:b/>
          <w:bCs/>
        </w:rPr>
        <w:t xml:space="preserve">isceral </w:t>
      </w:r>
      <w:r w:rsidR="00A13CE4" w:rsidRPr="004869C2">
        <w:rPr>
          <w:b/>
          <w:bCs/>
        </w:rPr>
        <w:t>a</w:t>
      </w:r>
      <w:r w:rsidR="00515903" w:rsidRPr="004869C2">
        <w:rPr>
          <w:b/>
          <w:bCs/>
        </w:rPr>
        <w:t xml:space="preserve">dipose </w:t>
      </w:r>
      <w:r w:rsidR="00A13CE4" w:rsidRPr="004869C2">
        <w:rPr>
          <w:b/>
          <w:bCs/>
        </w:rPr>
        <w:t>t</w:t>
      </w:r>
      <w:r w:rsidR="00515903" w:rsidRPr="004869C2">
        <w:rPr>
          <w:b/>
          <w:bCs/>
        </w:rPr>
        <w:t>issue</w:t>
      </w:r>
    </w:p>
    <w:bookmarkEnd w:id="0"/>
    <w:p w14:paraId="11AAC56F" w14:textId="262FC20A" w:rsidR="005E1CD4" w:rsidRPr="004869C2" w:rsidRDefault="005E1CD4" w:rsidP="00DA2D3D">
      <w:pPr>
        <w:spacing w:before="16" w:after="16"/>
        <w:ind w:left="0" w:right="425" w:firstLine="0"/>
        <w:rPr>
          <w:rFonts w:asciiTheme="majorBidi" w:hAnsiTheme="majorBidi"/>
          <w:color w:val="000000" w:themeColor="text1"/>
        </w:rPr>
      </w:pPr>
      <w:r w:rsidRPr="004869C2">
        <w:rPr>
          <w:rFonts w:asciiTheme="majorBidi" w:hAnsiTheme="majorBidi"/>
          <w:color w:val="000000" w:themeColor="text1"/>
        </w:rPr>
        <w:t>Altayeb Ahmed, School of Natural Science</w:t>
      </w:r>
      <w:r w:rsidR="00C5407F">
        <w:rPr>
          <w:rFonts w:asciiTheme="majorBidi" w:hAnsiTheme="majorBidi"/>
          <w:color w:val="000000" w:themeColor="text1"/>
        </w:rPr>
        <w:t>s</w:t>
      </w:r>
      <w:r w:rsidRPr="004869C2">
        <w:rPr>
          <w:rFonts w:asciiTheme="majorBidi" w:hAnsiTheme="majorBidi"/>
          <w:color w:val="000000" w:themeColor="text1"/>
        </w:rPr>
        <w:t xml:space="preserve">, College of Health and Science, University of Lincoln, Joseph Banks Laboratories, Green Lane, Lincoln, UK., Email: </w:t>
      </w:r>
      <w:hyperlink r:id="rId11">
        <w:r w:rsidRPr="004869C2">
          <w:rPr>
            <w:rStyle w:val="Hyperlink"/>
            <w:rFonts w:asciiTheme="majorBidi" w:hAnsiTheme="majorBidi"/>
            <w:color w:val="000000" w:themeColor="text1"/>
          </w:rPr>
          <w:t>28404091@students.lincoln.ac.uk</w:t>
        </w:r>
      </w:hyperlink>
    </w:p>
    <w:p w14:paraId="3BCC2598" w14:textId="1133CE88" w:rsidR="005E1CD4" w:rsidRPr="004869C2" w:rsidRDefault="005E1CD4" w:rsidP="00DA2D3D">
      <w:pPr>
        <w:spacing w:before="16" w:after="16"/>
        <w:ind w:left="0" w:right="425" w:firstLine="0"/>
        <w:jc w:val="left"/>
        <w:rPr>
          <w:rFonts w:asciiTheme="majorBidi" w:hAnsiTheme="majorBidi"/>
          <w:color w:val="000000" w:themeColor="text1"/>
        </w:rPr>
      </w:pPr>
      <w:r w:rsidRPr="004869C2">
        <w:rPr>
          <w:rFonts w:asciiTheme="majorBidi" w:hAnsiTheme="majorBidi"/>
          <w:color w:val="000000" w:themeColor="text1"/>
        </w:rPr>
        <w:t>Afreen Naz, School of Natural Science</w:t>
      </w:r>
      <w:r w:rsidR="00C5407F">
        <w:rPr>
          <w:rFonts w:asciiTheme="majorBidi" w:hAnsiTheme="majorBidi"/>
          <w:color w:val="000000" w:themeColor="text1"/>
        </w:rPr>
        <w:t>s</w:t>
      </w:r>
      <w:r w:rsidRPr="004869C2">
        <w:rPr>
          <w:rFonts w:asciiTheme="majorBidi" w:hAnsiTheme="majorBidi"/>
          <w:color w:val="000000" w:themeColor="text1"/>
        </w:rPr>
        <w:t xml:space="preserve">, College of Health and Science, University of Lincoln, Joseph Banks Laboratories, Green Lane, Lincoln, UK., Email: </w:t>
      </w:r>
      <w:hyperlink r:id="rId12">
        <w:r w:rsidRPr="004869C2">
          <w:rPr>
            <w:rStyle w:val="Hyperlink"/>
            <w:rFonts w:asciiTheme="majorBidi" w:hAnsiTheme="majorBidi"/>
            <w:color w:val="000000" w:themeColor="text1"/>
          </w:rPr>
          <w:t>ANaz@lincoln.ac.uk</w:t>
        </w:r>
      </w:hyperlink>
    </w:p>
    <w:p w14:paraId="076C5085" w14:textId="3F9D94F0" w:rsidR="005E1CD4" w:rsidRPr="00095CD9" w:rsidRDefault="005E1CD4" w:rsidP="00DA2D3D">
      <w:pPr>
        <w:spacing w:before="16" w:after="16"/>
        <w:ind w:left="0" w:right="425" w:firstLine="0"/>
        <w:rPr>
          <w:rFonts w:asciiTheme="majorBidi" w:hAnsiTheme="majorBidi"/>
          <w:color w:val="000000" w:themeColor="text1"/>
          <w:u w:val="single"/>
        </w:rPr>
      </w:pPr>
      <w:r w:rsidRPr="004869C2">
        <w:rPr>
          <w:rFonts w:asciiTheme="majorBidi" w:hAnsiTheme="majorBidi"/>
          <w:color w:val="000000" w:themeColor="text1"/>
        </w:rPr>
        <w:t xml:space="preserve">Marjola Thanaj, Research Centre for Optimal Health, School of Life Sciences, University of Westminster, London, UK., Email: </w:t>
      </w:r>
      <w:hyperlink r:id="rId13" w:history="1">
        <w:r w:rsidRPr="004869C2">
          <w:rPr>
            <w:rStyle w:val="Hyperlink"/>
            <w:rFonts w:asciiTheme="majorBidi" w:hAnsiTheme="majorBidi"/>
            <w:color w:val="000000" w:themeColor="text1"/>
          </w:rPr>
          <w:t>m.thanaj@westminster.ac.uk</w:t>
        </w:r>
      </w:hyperlink>
    </w:p>
    <w:p w14:paraId="4A0EFE85" w14:textId="1B678944" w:rsidR="005E1CD4" w:rsidRPr="00095CD9" w:rsidRDefault="005E1CD4" w:rsidP="00DA2D3D">
      <w:pPr>
        <w:spacing w:before="16" w:after="16"/>
        <w:ind w:left="0" w:right="425" w:firstLine="0"/>
        <w:rPr>
          <w:rFonts w:asciiTheme="majorBidi" w:hAnsiTheme="majorBidi"/>
          <w:color w:val="000000" w:themeColor="text1"/>
          <w:u w:val="single"/>
        </w:rPr>
      </w:pPr>
      <w:r w:rsidRPr="004869C2">
        <w:rPr>
          <w:rFonts w:asciiTheme="majorBidi" w:hAnsiTheme="majorBidi"/>
          <w:color w:val="000000" w:themeColor="text1"/>
        </w:rPr>
        <w:t xml:space="preserve">Elena P Sorokin, Calico Life Sciences LLC, South San Francisco, CA, United States., Email: </w:t>
      </w:r>
      <w:hyperlink r:id="rId14">
        <w:r w:rsidRPr="004869C2">
          <w:rPr>
            <w:rStyle w:val="Hyperlink"/>
            <w:rFonts w:asciiTheme="majorBidi" w:hAnsiTheme="majorBidi"/>
            <w:color w:val="000000" w:themeColor="text1"/>
          </w:rPr>
          <w:t>sorokin@calicolabs.com</w:t>
        </w:r>
      </w:hyperlink>
    </w:p>
    <w:p w14:paraId="6BF66347" w14:textId="6E09B384" w:rsidR="005E1CD4" w:rsidRPr="00095CD9" w:rsidRDefault="005E1CD4" w:rsidP="00DA2D3D">
      <w:pPr>
        <w:spacing w:before="16" w:after="16"/>
        <w:ind w:left="0" w:right="425" w:firstLine="0"/>
        <w:rPr>
          <w:rFonts w:asciiTheme="majorBidi" w:hAnsiTheme="majorBidi"/>
          <w:color w:val="000000" w:themeColor="text1"/>
          <w:u w:val="single"/>
        </w:rPr>
      </w:pPr>
      <w:r w:rsidRPr="004869C2">
        <w:rPr>
          <w:rFonts w:asciiTheme="majorBidi" w:hAnsiTheme="majorBidi"/>
          <w:color w:val="000000" w:themeColor="text1"/>
        </w:rPr>
        <w:t xml:space="preserve">Brandon Whitcher, Research Centre for Optimal Health, School of Life Sciences, University of Westminster, London, UK., Email: </w:t>
      </w:r>
      <w:hyperlink r:id="rId15">
        <w:r w:rsidRPr="004869C2">
          <w:rPr>
            <w:rStyle w:val="Hyperlink"/>
            <w:rFonts w:asciiTheme="majorBidi" w:hAnsiTheme="majorBidi"/>
            <w:color w:val="000000" w:themeColor="text1"/>
          </w:rPr>
          <w:t>b.whitcher@westminster.ac.uk</w:t>
        </w:r>
      </w:hyperlink>
    </w:p>
    <w:p w14:paraId="7B6C727D" w14:textId="0538C98A" w:rsidR="005E1CD4" w:rsidRPr="00095CD9" w:rsidRDefault="005E1CD4" w:rsidP="00DA2D3D">
      <w:pPr>
        <w:spacing w:before="16" w:after="16"/>
        <w:ind w:left="0" w:right="425" w:firstLine="0"/>
        <w:rPr>
          <w:rFonts w:asciiTheme="majorBidi" w:hAnsiTheme="majorBidi"/>
          <w:color w:val="000000" w:themeColor="text1"/>
          <w:u w:val="single"/>
        </w:rPr>
      </w:pPr>
      <w:r w:rsidRPr="004869C2">
        <w:rPr>
          <w:rFonts w:asciiTheme="majorBidi" w:hAnsiTheme="majorBidi"/>
          <w:color w:val="000000" w:themeColor="text1"/>
        </w:rPr>
        <w:t xml:space="preserve">Jimmy D Bell, Research Centre for Optimal Health, School of Life Sciences, University of Westminster, London, UK., Email: </w:t>
      </w:r>
      <w:hyperlink r:id="rId16">
        <w:r w:rsidRPr="004869C2">
          <w:rPr>
            <w:rStyle w:val="Hyperlink"/>
            <w:rFonts w:asciiTheme="majorBidi" w:hAnsiTheme="majorBidi"/>
            <w:color w:val="000000" w:themeColor="text1"/>
          </w:rPr>
          <w:t>J.Bell@westminster.ac.uk</w:t>
        </w:r>
      </w:hyperlink>
    </w:p>
    <w:p w14:paraId="0A71288A" w14:textId="77777777" w:rsidR="005E1CD4" w:rsidRPr="004869C2" w:rsidRDefault="005E1CD4" w:rsidP="00DA2D3D">
      <w:pPr>
        <w:spacing w:before="16" w:after="16"/>
        <w:ind w:left="0" w:right="425" w:firstLine="0"/>
        <w:rPr>
          <w:rStyle w:val="Hyperlink"/>
          <w:rFonts w:asciiTheme="majorBidi" w:hAnsiTheme="majorBidi"/>
          <w:color w:val="000000" w:themeColor="text1"/>
        </w:rPr>
      </w:pPr>
      <w:r w:rsidRPr="004869C2">
        <w:rPr>
          <w:rFonts w:asciiTheme="majorBidi" w:hAnsiTheme="majorBidi"/>
          <w:color w:val="000000" w:themeColor="text1"/>
        </w:rPr>
        <w:t xml:space="preserve">E Louise Thomas, Research Centre for Optimal Health, School of Life Sciences, University of Westminster, London, UK., Email: </w:t>
      </w:r>
      <w:hyperlink r:id="rId17">
        <w:r w:rsidRPr="004869C2">
          <w:rPr>
            <w:rStyle w:val="Hyperlink"/>
            <w:rFonts w:asciiTheme="majorBidi" w:hAnsiTheme="majorBidi"/>
            <w:color w:val="000000" w:themeColor="text1"/>
          </w:rPr>
          <w:t>l.thomas3@westminster.ac.uk</w:t>
        </w:r>
      </w:hyperlink>
    </w:p>
    <w:p w14:paraId="471D09CA" w14:textId="77777777" w:rsidR="00634C87" w:rsidRPr="004869C2" w:rsidRDefault="00634C87" w:rsidP="00DA2D3D">
      <w:pPr>
        <w:spacing w:before="16" w:after="16"/>
        <w:ind w:left="0" w:right="425" w:firstLine="0"/>
        <w:jc w:val="left"/>
        <w:rPr>
          <w:rFonts w:asciiTheme="majorBidi" w:hAnsiTheme="majorBidi"/>
          <w:color w:val="000000" w:themeColor="text1"/>
        </w:rPr>
      </w:pPr>
      <w:r w:rsidRPr="004869C2">
        <w:rPr>
          <w:rFonts w:asciiTheme="majorBidi" w:hAnsiTheme="majorBidi"/>
          <w:color w:val="000000" w:themeColor="text1"/>
        </w:rPr>
        <w:t xml:space="preserve">Madeleine Cule, Calico Life Sciences LLC, South San Francisco, CA, United States., Email: </w:t>
      </w:r>
      <w:hyperlink r:id="rId18">
        <w:r w:rsidRPr="004869C2">
          <w:rPr>
            <w:rStyle w:val="Hyperlink"/>
            <w:rFonts w:asciiTheme="majorBidi" w:hAnsiTheme="majorBidi"/>
            <w:color w:val="000000" w:themeColor="text1"/>
          </w:rPr>
          <w:t>cule@calicolabs.com</w:t>
        </w:r>
      </w:hyperlink>
      <w:r w:rsidRPr="004869C2">
        <w:rPr>
          <w:rFonts w:asciiTheme="majorBidi" w:hAnsiTheme="majorBidi"/>
          <w:color w:val="000000" w:themeColor="text1"/>
        </w:rPr>
        <w:t xml:space="preserve"> </w:t>
      </w:r>
    </w:p>
    <w:p w14:paraId="7F52DF9E" w14:textId="0B86E32B" w:rsidR="005E1CD4" w:rsidRPr="004869C2" w:rsidRDefault="005E1CD4" w:rsidP="00DA2D3D">
      <w:pPr>
        <w:spacing w:before="16" w:after="16"/>
        <w:ind w:left="0" w:right="425" w:firstLine="0"/>
        <w:rPr>
          <w:rFonts w:asciiTheme="majorBidi" w:hAnsiTheme="majorBidi"/>
          <w:color w:val="000000" w:themeColor="text1"/>
        </w:rPr>
      </w:pPr>
      <w:r w:rsidRPr="004869C2">
        <w:rPr>
          <w:rFonts w:asciiTheme="majorBidi" w:hAnsiTheme="majorBidi"/>
          <w:color w:val="000000" w:themeColor="text1"/>
        </w:rPr>
        <w:t>Hanieh Yaghootkar, School of Natural Science</w:t>
      </w:r>
      <w:r w:rsidR="00C5407F">
        <w:rPr>
          <w:rFonts w:asciiTheme="majorBidi" w:hAnsiTheme="majorBidi"/>
          <w:color w:val="000000" w:themeColor="text1"/>
        </w:rPr>
        <w:t>s</w:t>
      </w:r>
      <w:r w:rsidRPr="004869C2">
        <w:rPr>
          <w:rFonts w:asciiTheme="majorBidi" w:hAnsiTheme="majorBidi"/>
          <w:color w:val="000000" w:themeColor="text1"/>
        </w:rPr>
        <w:t xml:space="preserve">, College of Health and Science, University of Lincoln, Joseph Banks Laboratories, Green Lane, Lincoln, UK., Email: </w:t>
      </w:r>
      <w:hyperlink r:id="rId19">
        <w:r w:rsidRPr="004869C2">
          <w:rPr>
            <w:rStyle w:val="Hyperlink"/>
            <w:rFonts w:asciiTheme="majorBidi" w:hAnsiTheme="majorBidi"/>
            <w:color w:val="000000" w:themeColor="text1"/>
          </w:rPr>
          <w:t>HYaghootkar@lincoln.ac.uk</w:t>
        </w:r>
      </w:hyperlink>
    </w:p>
    <w:p w14:paraId="2959AB5C" w14:textId="77777777" w:rsidR="005E1CD4" w:rsidRPr="004869C2" w:rsidRDefault="005E1CD4" w:rsidP="00DA2D3D">
      <w:pPr>
        <w:spacing w:before="16" w:after="16"/>
        <w:ind w:left="0" w:right="425" w:firstLine="0"/>
        <w:rPr>
          <w:rFonts w:asciiTheme="majorBidi" w:hAnsiTheme="majorBidi"/>
          <w:b/>
          <w:color w:val="000000" w:themeColor="text1"/>
        </w:rPr>
      </w:pPr>
      <w:r w:rsidRPr="004869C2">
        <w:rPr>
          <w:rFonts w:asciiTheme="majorBidi" w:hAnsiTheme="majorBidi"/>
          <w:b/>
          <w:color w:val="000000" w:themeColor="text1"/>
        </w:rPr>
        <w:t>Corresponding author:</w:t>
      </w:r>
    </w:p>
    <w:p w14:paraId="40A106E6" w14:textId="50C59F18" w:rsidR="00AF2E82" w:rsidRDefault="005E1CD4" w:rsidP="00DA2D3D">
      <w:pPr>
        <w:spacing w:before="16" w:after="16"/>
        <w:ind w:left="0" w:right="425" w:firstLine="0"/>
      </w:pPr>
      <w:r w:rsidRPr="004869C2">
        <w:rPr>
          <w:rFonts w:asciiTheme="majorBidi" w:hAnsiTheme="majorBidi"/>
          <w:color w:val="000000" w:themeColor="text1"/>
        </w:rPr>
        <w:lastRenderedPageBreak/>
        <w:t>Hanieh Yaghootkar, School of Natural Science</w:t>
      </w:r>
      <w:r w:rsidR="00C5407F">
        <w:rPr>
          <w:rFonts w:asciiTheme="majorBidi" w:hAnsiTheme="majorBidi"/>
          <w:color w:val="000000" w:themeColor="text1"/>
        </w:rPr>
        <w:t>s</w:t>
      </w:r>
      <w:r w:rsidRPr="004869C2">
        <w:rPr>
          <w:rFonts w:asciiTheme="majorBidi" w:hAnsiTheme="majorBidi"/>
          <w:color w:val="000000" w:themeColor="text1"/>
        </w:rPr>
        <w:t xml:space="preserve">, College of Health and Science, University of Lincoln, Joseph Banks Laboratories, Green Lane, Lincoln, UK., Email: </w:t>
      </w:r>
      <w:hyperlink r:id="rId20">
        <w:r w:rsidRPr="004869C2">
          <w:rPr>
            <w:rStyle w:val="Hyperlink"/>
            <w:rFonts w:asciiTheme="majorBidi" w:hAnsiTheme="majorBidi"/>
            <w:color w:val="000000" w:themeColor="text1"/>
          </w:rPr>
          <w:t>HYaghootkar@lincoln.ac.uk</w:t>
        </w:r>
      </w:hyperlink>
      <w:bookmarkEnd w:id="1"/>
    </w:p>
    <w:p w14:paraId="3EE24424" w14:textId="77777777" w:rsidR="00A44CC4" w:rsidRDefault="00A44CC4" w:rsidP="003906BF">
      <w:pPr>
        <w:spacing w:before="16" w:after="16" w:line="276" w:lineRule="auto"/>
        <w:ind w:left="0" w:right="425" w:firstLine="0"/>
      </w:pPr>
    </w:p>
    <w:p w14:paraId="63B58BED" w14:textId="77777777" w:rsidR="00A44CC4" w:rsidRDefault="00A44CC4" w:rsidP="00DA2D3D">
      <w:pPr>
        <w:spacing w:before="16" w:after="16" w:line="276" w:lineRule="auto"/>
        <w:ind w:left="0" w:right="425" w:firstLine="0"/>
      </w:pPr>
      <w:r>
        <w:t xml:space="preserve">Key words:  Fatty acids; </w:t>
      </w:r>
      <w:r>
        <w:rPr>
          <w:i/>
          <w:iCs/>
        </w:rPr>
        <w:t xml:space="preserve">SCD1; </w:t>
      </w:r>
      <w:r>
        <w:t>Visceral adipose tissue; Cardiometabolic disease</w:t>
      </w:r>
    </w:p>
    <w:p w14:paraId="3434A142" w14:textId="77777777" w:rsidR="00A44CC4" w:rsidRDefault="00A44CC4" w:rsidP="00DA2D3D">
      <w:pPr>
        <w:spacing w:before="16" w:after="16" w:line="276" w:lineRule="auto"/>
        <w:ind w:left="0" w:right="425" w:firstLine="0"/>
      </w:pPr>
    </w:p>
    <w:p w14:paraId="6F835F41" w14:textId="04E84869" w:rsidR="00A44CC4" w:rsidRPr="00ED350A" w:rsidRDefault="00A44CC4" w:rsidP="00DA2D3D">
      <w:pPr>
        <w:spacing w:before="16" w:after="16" w:line="276" w:lineRule="auto"/>
        <w:ind w:left="0" w:right="425" w:firstLine="0"/>
        <w:rPr>
          <w:rFonts w:asciiTheme="majorBidi" w:hAnsiTheme="majorBidi" w:cstheme="majorBidi"/>
        </w:rPr>
        <w:sectPr w:rsidR="00A44CC4" w:rsidRPr="00ED350A" w:rsidSect="002175D0">
          <w:headerReference w:type="default" r:id="rId21"/>
          <w:footerReference w:type="default" r:id="rId22"/>
          <w:pgSz w:w="11906" w:h="16838"/>
          <w:pgMar w:top="1440" w:right="1416" w:bottom="1440" w:left="1440" w:header="708" w:footer="708" w:gutter="0"/>
          <w:pgNumType w:fmt="lowerRoman" w:start="1"/>
          <w:cols w:space="708"/>
          <w:docGrid w:linePitch="360"/>
        </w:sectPr>
      </w:pPr>
      <w:r w:rsidRPr="00ED350A">
        <w:rPr>
          <w:rFonts w:asciiTheme="majorBidi" w:hAnsiTheme="majorBidi" w:cstheme="majorBidi"/>
        </w:rPr>
        <w:t xml:space="preserve">Word count: </w:t>
      </w:r>
      <w:r w:rsidR="00C5407F">
        <w:rPr>
          <w:rFonts w:asciiTheme="majorBidi" w:hAnsiTheme="majorBidi" w:cstheme="majorBidi"/>
        </w:rPr>
        <w:t>4501</w:t>
      </w:r>
    </w:p>
    <w:p w14:paraId="7FB5CFD7" w14:textId="77777777" w:rsidR="00ED350A" w:rsidRPr="00ED350A" w:rsidRDefault="008C0531" w:rsidP="00DA2D3D">
      <w:pPr>
        <w:spacing w:before="16" w:after="16"/>
        <w:ind w:left="0" w:right="425" w:firstLine="0"/>
        <w:rPr>
          <w:rFonts w:asciiTheme="majorBidi" w:hAnsiTheme="majorBidi" w:cstheme="majorBidi"/>
          <w:b/>
          <w:bCs/>
        </w:rPr>
      </w:pPr>
      <w:r w:rsidRPr="00ED350A">
        <w:rPr>
          <w:rFonts w:asciiTheme="majorBidi" w:hAnsiTheme="majorBidi" w:cstheme="majorBidi"/>
          <w:b/>
          <w:bCs/>
        </w:rPr>
        <w:t>Abstract:</w:t>
      </w:r>
    </w:p>
    <w:p w14:paraId="220719E8" w14:textId="77777777" w:rsidR="00ED350A" w:rsidRPr="00ED350A" w:rsidRDefault="00ED350A" w:rsidP="00DA2D3D">
      <w:pPr>
        <w:spacing w:before="16" w:after="16"/>
        <w:ind w:left="0" w:right="425" w:firstLine="0"/>
        <w:rPr>
          <w:rFonts w:asciiTheme="majorBidi" w:hAnsiTheme="majorBidi" w:cstheme="majorBidi"/>
          <w:color w:val="242424"/>
          <w:bdr w:val="none" w:sz="0" w:space="0" w:color="auto" w:frame="1"/>
        </w:rPr>
      </w:pPr>
      <w:r w:rsidRPr="00ED350A">
        <w:rPr>
          <w:rFonts w:asciiTheme="majorBidi" w:hAnsiTheme="majorBidi" w:cstheme="majorBidi"/>
          <w:b/>
          <w:bCs/>
          <w:color w:val="242424"/>
          <w:bdr w:val="none" w:sz="0" w:space="0" w:color="auto" w:frame="1"/>
        </w:rPr>
        <w:t>Background:</w:t>
      </w:r>
      <w:r w:rsidRPr="00ED350A">
        <w:rPr>
          <w:rFonts w:asciiTheme="majorBidi" w:hAnsiTheme="majorBidi" w:cstheme="majorBidi"/>
          <w:color w:val="242424"/>
          <w:bdr w:val="none" w:sz="0" w:space="0" w:color="auto" w:frame="1"/>
        </w:rPr>
        <w:br/>
        <w:t>Fatty acids in adipose tissue are key structural and metabolic regulators of cardiometabolic health, but the genetic architecture governing depot-specific composition in subcutaneous (SAT) and visceral adipose tissue (VAT) is not well defined.</w:t>
      </w:r>
    </w:p>
    <w:p w14:paraId="4EBEE4B5" w14:textId="413F0516" w:rsidR="00ED350A" w:rsidRPr="00ED350A" w:rsidRDefault="00ED350A" w:rsidP="00DA2D3D">
      <w:pPr>
        <w:spacing w:before="16" w:after="16"/>
        <w:ind w:left="0" w:right="425" w:firstLine="0"/>
        <w:rPr>
          <w:rFonts w:asciiTheme="majorBidi" w:hAnsiTheme="majorBidi" w:cstheme="majorBidi"/>
          <w:color w:val="242424"/>
          <w:bdr w:val="none" w:sz="0" w:space="0" w:color="auto" w:frame="1"/>
        </w:rPr>
      </w:pPr>
      <w:r w:rsidRPr="00ED350A">
        <w:rPr>
          <w:rFonts w:asciiTheme="majorBidi" w:hAnsiTheme="majorBidi" w:cstheme="majorBidi"/>
          <w:b/>
          <w:bCs/>
          <w:color w:val="242424"/>
          <w:bdr w:val="none" w:sz="0" w:space="0" w:color="auto" w:frame="1"/>
        </w:rPr>
        <w:t>Methods:</w:t>
      </w:r>
      <w:r w:rsidRPr="00ED350A">
        <w:rPr>
          <w:rFonts w:asciiTheme="majorBidi" w:hAnsiTheme="majorBidi" w:cstheme="majorBidi"/>
          <w:color w:val="242424"/>
          <w:bdr w:val="none" w:sz="0" w:space="0" w:color="auto" w:frame="1"/>
        </w:rPr>
        <w:br/>
        <w:t>We used MRI-derived estimates of fatty acid composition in SAT and VAT from 33,583 UK Biobank participants to perform genome-wide association studies. Functional annotation, fine mapping, colocalisation, and expression QTL analyses were conducted to prioritise likely causal variants and explore mechanisms.</w:t>
      </w:r>
    </w:p>
    <w:p w14:paraId="2CB9BBAD" w14:textId="77777777" w:rsidR="00ED350A" w:rsidRPr="00ED350A" w:rsidRDefault="00ED350A" w:rsidP="00DA2D3D">
      <w:pPr>
        <w:spacing w:before="16" w:after="16"/>
        <w:ind w:left="0" w:right="425" w:firstLine="0"/>
        <w:rPr>
          <w:rFonts w:asciiTheme="majorBidi" w:hAnsiTheme="majorBidi" w:cstheme="majorBidi"/>
          <w:color w:val="242424"/>
          <w:bdr w:val="none" w:sz="0" w:space="0" w:color="auto" w:frame="1"/>
        </w:rPr>
      </w:pPr>
      <w:r w:rsidRPr="00ED350A">
        <w:rPr>
          <w:rFonts w:asciiTheme="majorBidi" w:hAnsiTheme="majorBidi" w:cstheme="majorBidi"/>
          <w:b/>
          <w:bCs/>
          <w:color w:val="242424"/>
          <w:bdr w:val="none" w:sz="0" w:space="0" w:color="auto" w:frame="1"/>
        </w:rPr>
        <w:t>Results:</w:t>
      </w:r>
      <w:r w:rsidRPr="00ED350A">
        <w:rPr>
          <w:rFonts w:asciiTheme="majorBidi" w:hAnsiTheme="majorBidi" w:cstheme="majorBidi"/>
          <w:color w:val="242424"/>
          <w:bdr w:val="none" w:sz="0" w:space="0" w:color="auto" w:frame="1"/>
        </w:rPr>
        <w:br/>
        <w:t>We identified six loci associated with adipose tissue fatty acid composition, including both shared (</w:t>
      </w:r>
      <w:r w:rsidRPr="00ED350A">
        <w:rPr>
          <w:rFonts w:asciiTheme="majorBidi" w:hAnsiTheme="majorBidi" w:cstheme="majorBidi"/>
          <w:i/>
          <w:iCs/>
          <w:color w:val="242424"/>
          <w:bdr w:val="none" w:sz="0" w:space="0" w:color="auto" w:frame="1"/>
        </w:rPr>
        <w:t>PKD2L1</w:t>
      </w:r>
      <w:r w:rsidRPr="00ED350A">
        <w:rPr>
          <w:rFonts w:asciiTheme="majorBidi" w:hAnsiTheme="majorBidi" w:cstheme="majorBidi"/>
          <w:color w:val="242424"/>
          <w:bdr w:val="none" w:sz="0" w:space="0" w:color="auto" w:frame="1"/>
        </w:rPr>
        <w:t>, </w:t>
      </w:r>
      <w:r w:rsidRPr="00ED350A">
        <w:rPr>
          <w:rFonts w:asciiTheme="majorBidi" w:hAnsiTheme="majorBidi" w:cstheme="majorBidi"/>
          <w:i/>
          <w:iCs/>
          <w:color w:val="242424"/>
          <w:bdr w:val="none" w:sz="0" w:space="0" w:color="auto" w:frame="1"/>
        </w:rPr>
        <w:t>INSIG1</w:t>
      </w:r>
      <w:r w:rsidRPr="00ED350A">
        <w:rPr>
          <w:rFonts w:asciiTheme="majorBidi" w:hAnsiTheme="majorBidi" w:cstheme="majorBidi"/>
          <w:color w:val="242424"/>
          <w:bdr w:val="none" w:sz="0" w:space="0" w:color="auto" w:frame="1"/>
        </w:rPr>
        <w:t>) and depot-specific associations (</w:t>
      </w:r>
      <w:r w:rsidRPr="00ED350A">
        <w:rPr>
          <w:rFonts w:asciiTheme="majorBidi" w:hAnsiTheme="majorBidi" w:cstheme="majorBidi"/>
          <w:i/>
          <w:iCs/>
          <w:color w:val="242424"/>
          <w:bdr w:val="none" w:sz="0" w:space="0" w:color="auto" w:frame="1"/>
        </w:rPr>
        <w:t>LEKR1</w:t>
      </w:r>
      <w:r w:rsidRPr="00ED350A">
        <w:rPr>
          <w:rFonts w:asciiTheme="majorBidi" w:hAnsiTheme="majorBidi" w:cstheme="majorBidi"/>
          <w:color w:val="242424"/>
          <w:bdr w:val="none" w:sz="0" w:space="0" w:color="auto" w:frame="1"/>
        </w:rPr>
        <w:t> and </w:t>
      </w:r>
      <w:r w:rsidRPr="00ED350A">
        <w:rPr>
          <w:rFonts w:asciiTheme="majorBidi" w:hAnsiTheme="majorBidi" w:cstheme="majorBidi"/>
          <w:i/>
          <w:iCs/>
          <w:color w:val="242424"/>
          <w:bdr w:val="none" w:sz="0" w:space="0" w:color="auto" w:frame="1"/>
        </w:rPr>
        <w:t>KLF14</w:t>
      </w:r>
      <w:r w:rsidRPr="00ED350A">
        <w:rPr>
          <w:rFonts w:asciiTheme="majorBidi" w:hAnsiTheme="majorBidi" w:cstheme="majorBidi"/>
          <w:color w:val="242424"/>
          <w:bdr w:val="none" w:sz="0" w:space="0" w:color="auto" w:frame="1"/>
        </w:rPr>
        <w:t> for SAT; </w:t>
      </w:r>
      <w:r w:rsidRPr="00ED350A">
        <w:rPr>
          <w:rFonts w:asciiTheme="majorBidi" w:hAnsiTheme="majorBidi" w:cstheme="majorBidi"/>
          <w:i/>
          <w:iCs/>
          <w:color w:val="242424"/>
          <w:bdr w:val="none" w:sz="0" w:space="0" w:color="auto" w:frame="1"/>
        </w:rPr>
        <w:t>CDCA2</w:t>
      </w:r>
      <w:r w:rsidRPr="00ED350A">
        <w:rPr>
          <w:rFonts w:asciiTheme="majorBidi" w:hAnsiTheme="majorBidi" w:cstheme="majorBidi"/>
          <w:color w:val="242424"/>
          <w:bdr w:val="none" w:sz="0" w:space="0" w:color="auto" w:frame="1"/>
        </w:rPr>
        <w:t> for VAT). The strongest association, rs603424-G (near </w:t>
      </w:r>
      <w:r w:rsidRPr="00ED350A">
        <w:rPr>
          <w:rFonts w:asciiTheme="majorBidi" w:hAnsiTheme="majorBidi" w:cstheme="majorBidi"/>
          <w:i/>
          <w:iCs/>
          <w:color w:val="242424"/>
          <w:bdr w:val="none" w:sz="0" w:space="0" w:color="auto" w:frame="1"/>
        </w:rPr>
        <w:t>PKD2L1</w:t>
      </w:r>
      <w:r w:rsidRPr="00ED350A">
        <w:rPr>
          <w:rFonts w:asciiTheme="majorBidi" w:hAnsiTheme="majorBidi" w:cstheme="majorBidi"/>
          <w:color w:val="242424"/>
          <w:bdr w:val="none" w:sz="0" w:space="0" w:color="auto" w:frame="1"/>
        </w:rPr>
        <w:t>), was linked to higher monounsaturated and polyunsaturated fatty acids, lower saturated fatty acids, and increased </w:t>
      </w:r>
      <w:r w:rsidRPr="00ED350A">
        <w:rPr>
          <w:rFonts w:asciiTheme="majorBidi" w:hAnsiTheme="majorBidi" w:cstheme="majorBidi"/>
          <w:i/>
          <w:iCs/>
          <w:color w:val="242424"/>
          <w:bdr w:val="none" w:sz="0" w:space="0" w:color="auto" w:frame="1"/>
        </w:rPr>
        <w:t>SCD1</w:t>
      </w:r>
      <w:r w:rsidRPr="00ED350A">
        <w:rPr>
          <w:rFonts w:asciiTheme="majorBidi" w:hAnsiTheme="majorBidi" w:cstheme="majorBidi"/>
          <w:color w:val="242424"/>
          <w:bdr w:val="none" w:sz="0" w:space="0" w:color="auto" w:frame="1"/>
        </w:rPr>
        <w:t> expression in SAT and VAT, suggesting a role in desaturation and lipid remodelling. Several loci were linked to cardiometabolic outcomes including type 2 diabetes, hypertension, and cholelithiasis, with functional evidence supporting gene–diet interactions at the </w:t>
      </w:r>
      <w:r w:rsidRPr="00ED350A">
        <w:rPr>
          <w:rFonts w:asciiTheme="majorBidi" w:hAnsiTheme="majorBidi" w:cstheme="majorBidi"/>
          <w:i/>
          <w:iCs/>
          <w:color w:val="242424"/>
          <w:bdr w:val="none" w:sz="0" w:space="0" w:color="auto" w:frame="1"/>
        </w:rPr>
        <w:t>PKD2L1</w:t>
      </w:r>
      <w:r w:rsidRPr="00ED350A">
        <w:rPr>
          <w:rFonts w:asciiTheme="majorBidi" w:hAnsiTheme="majorBidi" w:cstheme="majorBidi"/>
          <w:color w:val="242424"/>
          <w:bdr w:val="none" w:sz="0" w:space="0" w:color="auto" w:frame="1"/>
        </w:rPr>
        <w:t> locus.</w:t>
      </w:r>
    </w:p>
    <w:p w14:paraId="170008E3" w14:textId="469A68F8" w:rsidR="00ED350A" w:rsidRPr="00ED350A" w:rsidRDefault="00ED350A" w:rsidP="00DA2D3D">
      <w:pPr>
        <w:spacing w:before="16" w:after="16"/>
        <w:ind w:left="0" w:right="425" w:firstLine="0"/>
        <w:rPr>
          <w:rFonts w:asciiTheme="majorBidi" w:hAnsiTheme="majorBidi" w:cstheme="majorBidi"/>
          <w:b/>
          <w:bCs/>
        </w:rPr>
      </w:pPr>
      <w:r w:rsidRPr="00ED350A">
        <w:rPr>
          <w:rFonts w:asciiTheme="majorBidi" w:hAnsiTheme="majorBidi" w:cstheme="majorBidi"/>
          <w:b/>
          <w:bCs/>
          <w:color w:val="242424"/>
          <w:bdr w:val="none" w:sz="0" w:space="0" w:color="auto" w:frame="1"/>
        </w:rPr>
        <w:t>Conclusion:</w:t>
      </w:r>
      <w:r w:rsidRPr="00ED350A">
        <w:rPr>
          <w:rFonts w:asciiTheme="majorBidi" w:hAnsiTheme="majorBidi" w:cstheme="majorBidi"/>
          <w:color w:val="242424"/>
          <w:bdr w:val="none" w:sz="0" w:space="0" w:color="auto" w:frame="1"/>
        </w:rPr>
        <w:br/>
        <w:t>Our findings uncover genetic determinants of human adipose fatty acid composition, highlight depot-specific regulation, and point to </w:t>
      </w:r>
      <w:r w:rsidRPr="00ED350A">
        <w:rPr>
          <w:rFonts w:asciiTheme="majorBidi" w:hAnsiTheme="majorBidi" w:cstheme="majorBidi"/>
          <w:i/>
          <w:iCs/>
          <w:color w:val="242424"/>
          <w:bdr w:val="none" w:sz="0" w:space="0" w:color="auto" w:frame="1"/>
        </w:rPr>
        <w:t>SCD1</w:t>
      </w:r>
      <w:r w:rsidRPr="00ED350A">
        <w:rPr>
          <w:rFonts w:asciiTheme="majorBidi" w:hAnsiTheme="majorBidi" w:cstheme="majorBidi"/>
          <w:color w:val="242424"/>
          <w:bdr w:val="none" w:sz="0" w:space="0" w:color="auto" w:frame="1"/>
        </w:rPr>
        <w:t> as a potential metabolic regulator. These results deepen understanding of lipid metabolism and its links to cardiometabolic risk.</w:t>
      </w:r>
    </w:p>
    <w:p w14:paraId="7023EBF2" w14:textId="77777777" w:rsidR="00636BDD" w:rsidRPr="004869C2" w:rsidRDefault="00636BDD" w:rsidP="003906BF">
      <w:pPr>
        <w:pStyle w:val="NormalWeb"/>
        <w:spacing w:before="0" w:beforeAutospacing="0" w:after="0" w:afterAutospacing="0" w:line="360" w:lineRule="auto"/>
        <w:jc w:val="both"/>
        <w:rPr>
          <w:b/>
          <w:bCs/>
        </w:rPr>
        <w:sectPr w:rsidR="00636BDD" w:rsidRPr="004869C2" w:rsidSect="002175D0">
          <w:pgSz w:w="11906" w:h="16838"/>
          <w:pgMar w:top="1440" w:right="1416" w:bottom="1440" w:left="1440" w:header="708" w:footer="708" w:gutter="0"/>
          <w:pgNumType w:fmt="lowerRoman" w:start="2"/>
          <w:cols w:space="708"/>
          <w:docGrid w:linePitch="360"/>
        </w:sectPr>
      </w:pPr>
    </w:p>
    <w:p w14:paraId="5D9B5760" w14:textId="36540201" w:rsidR="005E5B40" w:rsidRPr="00051FD1" w:rsidRDefault="002A7E96" w:rsidP="00DA2D3D">
      <w:pPr>
        <w:pStyle w:val="Heading1"/>
        <w:numPr>
          <w:ilvl w:val="0"/>
          <w:numId w:val="2"/>
        </w:numPr>
        <w:spacing w:before="16" w:after="16"/>
        <w:ind w:left="0" w:right="425" w:firstLine="0"/>
        <w:rPr>
          <w:color w:val="auto"/>
          <w:szCs w:val="28"/>
        </w:rPr>
      </w:pPr>
      <w:bookmarkStart w:id="2" w:name="_Hlk193132732"/>
      <w:r w:rsidRPr="00051FD1">
        <w:rPr>
          <w:color w:val="auto"/>
          <w:szCs w:val="28"/>
        </w:rPr>
        <w:t>Introduction</w:t>
      </w:r>
    </w:p>
    <w:p w14:paraId="5DF36518" w14:textId="17CB766B" w:rsidR="007837F0" w:rsidRPr="00A07460" w:rsidRDefault="003906BF" w:rsidP="00833CC4">
      <w:pPr>
        <w:ind w:left="0" w:firstLine="0"/>
      </w:pPr>
      <w:r w:rsidRPr="003906BF">
        <w:t>Fatty acids are key structural and metabolic components of adipose tissue, influencing energy storage, membrane composition, and signalling pathways that affect cardiometabolic health</w:t>
      </w:r>
      <w:r>
        <w:t xml:space="preserve"> </w:t>
      </w:r>
      <w:r w:rsidR="00E912E3" w:rsidRPr="004869C2">
        <w:fldChar w:fldCharType="begin" w:fldLock="1">
          <w:fldData xml:space="preserve">PEVuZE5vdGU+PENpdGU+PEF1dGhvcj5ZYW5nPC9BdXRob3I+PFllYXI+MjAyMjwvWWVhcj48UmVj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==
</w:fldData>
        </w:fldChar>
      </w:r>
      <w:r w:rsidR="00E454A9" w:rsidRPr="004869C2">
        <w:instrText xml:space="preserve"> ADDIN EN.CITE </w:instrText>
      </w:r>
      <w:r w:rsidR="00E454A9" w:rsidRPr="004869C2">
        <w:fldChar w:fldCharType="begin">
          <w:fldData xml:space="preserve">PEVuZE5vdGU+PENpdGU+PEF1dGhvcj5ZYW5nPC9BdXRob3I+PFllYXI+MjAyMjwvWWVhcj48UmVj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==
</w:fldData>
        </w:fldChar>
      </w:r>
      <w:r w:rsidR="00E454A9" w:rsidRPr="004869C2">
        <w:instrText xml:space="preserve"> ADDIN EN.CITE.DATA </w:instrText>
      </w:r>
      <w:r w:rsidR="00E454A9" w:rsidRPr="004869C2">
        <w:fldChar w:fldCharType="end"/>
      </w:r>
      <w:r w:rsidR="00E912E3" w:rsidRPr="004869C2">
        <w:fldChar w:fldCharType="separate"/>
      </w:r>
      <w:r w:rsidR="00E454A9" w:rsidRPr="004869C2">
        <w:rPr>
          <w:noProof/>
        </w:rPr>
        <w:t>(1, 2)</w:t>
      </w:r>
      <w:r w:rsidR="00E912E3" w:rsidRPr="004869C2">
        <w:fldChar w:fldCharType="end"/>
      </w:r>
      <w:r w:rsidR="002A7E96" w:rsidRPr="004869C2">
        <w:t xml:space="preserve">. </w:t>
      </w:r>
      <w:r w:rsidRPr="003906BF">
        <w:t>Dietary intake of different fatty acid subtypes—saturated fatty acids (SFAs), monounsaturated fatty acids (MUFAs), and polyunsaturated fatty acids (PUFAs)—has long been thought to influence the risk of type 2 diabetes, cardiovascular disease, and other chronic conditions. For instance, UK dietary guidelines recommend limiting SFA intake to less than 11% of total energy while encouraging the consumption of MUFAs and PUFAs to improve cardiovascular outcomes</w:t>
      </w:r>
      <w:r w:rsidR="00463F1B" w:rsidRPr="004869C2">
        <w:t xml:space="preserve"> </w:t>
      </w:r>
      <w:r w:rsidR="00463F1B" w:rsidRPr="004869C2">
        <w:fldChar w:fldCharType="begin" w:fldLock="1"/>
      </w:r>
      <w:r w:rsidR="00E454A9" w:rsidRPr="004869C2">
        <w:instrText xml:space="preserve"> ADDIN EN.CITE &lt;EndNote&gt;&lt;Cite&gt;&lt;Author&gt;Tedstone A.&lt;/Author&gt;&lt;Year&gt;2015&lt;/Year&gt;&lt;RecNum&gt;6&lt;/RecNum&gt;&lt;DisplayText&gt;(3)&lt;/DisplayText&gt;&lt;record&gt;&lt;rec-number&gt;6&lt;/rec-number&gt;&lt;foreign-keys&gt;&lt;key app="EN" db-id="s2fzxsfa7wfdwse2998vdtdz5v2wxz5swaav" timestamp="1734010289"&gt;6&lt;/key&gt;&lt;/foreign-keys&gt;&lt;ref-type name="Government Document"&gt;46&lt;/ref-type&gt;&lt;contributors&gt;&lt;authors&gt;&lt;author&gt;Tedstone A.,&lt;/author&gt;&lt;/authors&gt;&lt;secondary-authors&gt;&lt;author&gt;UK Health Security Agency&lt;/author&gt;&lt;/secondary-authors&gt;&lt;/contributors&gt;&lt;titles&gt;&lt;title&gt;Do you know the facts about fats?&lt;/title&gt;&lt;/titles&gt;&lt;dates&gt;&lt;year&gt;2015&lt;/year&gt;&lt;/dates&gt;&lt;pub-location&gt;UK&lt;/pub-location&gt;&lt;publisher&gt;UK Health Security Agency&lt;/publisher&gt;&lt;urls&gt;&lt;related-urls&gt;&lt;url&gt;https://ukhsa.blog.gov.uk/2015/10/09/do-you-know-the-facts-about-fats/&lt;/url&gt;&lt;/related-urls&gt;&lt;/urls&gt;&lt;custom1&gt;UK Health Security Agency&lt;/custom1&gt;&lt;/record&gt;&lt;/Cite&gt;&lt;/EndNote&gt;</w:instrText>
      </w:r>
      <w:r w:rsidR="00463F1B" w:rsidRPr="004869C2">
        <w:fldChar w:fldCharType="separate"/>
      </w:r>
      <w:r w:rsidR="00E454A9" w:rsidRPr="004869C2">
        <w:rPr>
          <w:noProof/>
        </w:rPr>
        <w:t>(3)</w:t>
      </w:r>
      <w:r w:rsidR="00463F1B" w:rsidRPr="004869C2">
        <w:fldChar w:fldCharType="end"/>
      </w:r>
      <w:r w:rsidR="002A7E96" w:rsidRPr="004869C2">
        <w:t xml:space="preserve">. </w:t>
      </w:r>
      <w:r w:rsidRPr="003906BF">
        <w:t>However, these general recommendations have been challenged by emerging evidence suggesting that the relationship between dietary fats and disease risk may depend on metabolic context and genetic background</w:t>
      </w:r>
      <w:r w:rsidRPr="003906BF" w:rsidDel="003906BF">
        <w:t xml:space="preserve"> </w:t>
      </w:r>
      <w:r w:rsidR="002A7E96" w:rsidRPr="004869C2">
        <w:t>(6).</w:t>
      </w:r>
    </w:p>
    <w:p w14:paraId="4D34D35D" w14:textId="0346ACDD" w:rsidR="00B25D91" w:rsidRPr="004869C2" w:rsidRDefault="003906BF" w:rsidP="00833CC4">
      <w:pPr>
        <w:pStyle w:val="NormalWeb"/>
        <w:spacing w:before="16" w:beforeAutospacing="0" w:after="16" w:afterAutospacing="0" w:line="480" w:lineRule="auto"/>
        <w:ind w:right="425"/>
        <w:jc w:val="both"/>
      </w:pPr>
      <w:r w:rsidRPr="003906BF">
        <w:t>Much of our understanding of fatty acid metabolism and its links to disease has come from studies of circulating fatty acids. Observational and genetic evidence has shown that higher plasma SFA</w:t>
      </w:r>
      <w:r>
        <w:t>s</w:t>
      </w:r>
      <w:r w:rsidRPr="003906BF">
        <w:t xml:space="preserve"> are associated with increased risk of coronary heart disease, whereas omega-3 PUFAs are often protective</w:t>
      </w:r>
      <w:r>
        <w:t xml:space="preserve"> </w:t>
      </w:r>
      <w:r w:rsidRPr="004869C2">
        <w:fldChar w:fldCharType="begin" w:fldLock="1">
          <w:fldData xml:space="preserve">PEVuZE5vdGU+PENpdGU+PEF1dGhvcj5TaGk8L0F1dGhvcj48WWVhcj4yMDI0PC9ZZWFyPjxSZWNO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</w:fldData>
        </w:fldChar>
      </w:r>
      <w:r w:rsidR="00833CC4">
        <w:instrText xml:space="preserve"> ADDIN EN.CITE </w:instrText>
      </w:r>
      <w:r w:rsidR="00833CC4">
        <w:fldChar w:fldCharType="begin">
          <w:fldData xml:space="preserve">PEVuZE5vdGU+PENpdGU+PEF1dGhvcj5TaGk8L0F1dGhvcj48WWVhcj4yMDI0PC9ZZWFyPjxSZWNO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</w:fldData>
        </w:fldChar>
      </w:r>
      <w:r w:rsidR="00833CC4">
        <w:instrText xml:space="preserve"> ADDIN EN.CITE.DATA </w:instrText>
      </w:r>
      <w:r w:rsidR="00833CC4">
        <w:fldChar w:fldCharType="end"/>
      </w:r>
      <w:r w:rsidRPr="004869C2">
        <w:fldChar w:fldCharType="separate"/>
      </w:r>
      <w:r w:rsidR="00833CC4">
        <w:rPr>
          <w:noProof/>
        </w:rPr>
        <w:t>(4, 5)</w:t>
      </w:r>
      <w:r w:rsidRPr="004869C2">
        <w:fldChar w:fldCharType="end"/>
      </w:r>
      <w:r w:rsidRPr="003906BF">
        <w:t xml:space="preserve"> </w:t>
      </w:r>
      <w:r w:rsidRPr="004869C2">
        <w:fldChar w:fldCharType="begin" w:fldLock="1"/>
      </w:r>
      <w:r w:rsidR="00833CC4">
        <w:instrText xml:space="preserve"> ADDIN EN.CITE &lt;EndNote&gt;&lt;Cite&gt;&lt;Author&gt;Jin&lt;/Author&gt;&lt;Year&gt;2023&lt;/Year&gt;&lt;RecNum&gt;33&lt;/RecNum&gt;&lt;DisplayText&gt;(6)&lt;/DisplayText&gt;&lt;record&gt;&lt;rec-number&gt;33&lt;/rec-number&gt;&lt;foreign-keys&gt;&lt;key app="EN" db-id="s2fzxsfa7wfdwse2998vdtdz5v2wxz5swaav" timestamp="1734119912"&gt;33&lt;/key&gt;&lt;/foreign-keys&gt;&lt;ref-type name="Journal Article"&gt;17&lt;/ref-type&gt;&lt;contributors&gt;&lt;authors&gt;&lt;author&gt;Jin, Danyao&lt;/author&gt;&lt;author&gt;Trichia, Eirini&lt;/author&gt;&lt;author&gt;Islam, Nazrul&lt;/author&gt;&lt;author&gt;Lewington, Sarah&lt;/author&gt;&lt;author&gt;Lacey, Ben&lt;/author&gt;&lt;/authors&gt;&lt;/contributors&gt;&lt;titles&gt;&lt;title&gt;Associations of circulating fatty acids with incident coronary heart disease: a prospective study of 89,242 individuals in UK Biobank&lt;/title&gt;&lt;secondary-title&gt;BMC Cardiovascular Disorders&lt;/secondary-title&gt;&lt;/titles&gt;&lt;periodical&gt;&lt;full-title&gt;BMC Cardiovascular Disorders&lt;/full-title&gt;&lt;/periodical&gt;&lt;pages&gt;365&lt;/pages&gt;&lt;volume&gt;23&lt;/volume&gt;&lt;number&gt;1&lt;/number&gt;&lt;dates&gt;&lt;year&gt;2023&lt;/year&gt;&lt;pub-dates&gt;&lt;date&gt;2023/07/21&lt;/date&gt;&lt;/pub-dates&gt;&lt;/dates&gt;&lt;isbn&gt;1471-2261&lt;/isbn&gt;&lt;urls&gt;&lt;related-urls&gt;&lt;url&gt;https://doi.org/10.1186/s12872-023-03394-6&lt;/url&gt;&lt;/related-urls&gt;&lt;/urls&gt;&lt;electronic-resource-num&gt;10.1186/s12872-023-03394-6&lt;/electronic-resource-num&gt;&lt;/record&gt;&lt;/Cite&gt;&lt;/EndNote&gt;</w:instrText>
      </w:r>
      <w:r w:rsidRPr="004869C2">
        <w:fldChar w:fldCharType="separate"/>
      </w:r>
      <w:r w:rsidR="00833CC4">
        <w:rPr>
          <w:noProof/>
        </w:rPr>
        <w:t>(6)</w:t>
      </w:r>
      <w:r w:rsidRPr="004869C2">
        <w:fldChar w:fldCharType="end"/>
      </w:r>
      <w:r w:rsidRPr="003906BF">
        <w:t xml:space="preserve">. Mendelian randomisation studies </w:t>
      </w:r>
      <w:r>
        <w:t xml:space="preserve">and genetic studies </w:t>
      </w:r>
      <w:r w:rsidRPr="003906BF">
        <w:t xml:space="preserve">have implicated genetically predicted fatty acid traits—including desaturase activities (e.g., </w:t>
      </w:r>
      <w:r w:rsidRPr="00833CC4">
        <w:rPr>
          <w:i/>
          <w:iCs/>
        </w:rPr>
        <w:t>FADS1, FADS2, SCD1</w:t>
      </w:r>
      <w:r w:rsidRPr="003906BF">
        <w:t>)—in the pathogenesis of cardiometabolic conditions</w:t>
      </w:r>
      <w:r>
        <w:t xml:space="preserve"> </w:t>
      </w:r>
      <w:r w:rsidRPr="004869C2">
        <w:fldChar w:fldCharType="begin" w:fldLock="1">
          <w:fldData xml:space="preserve">PEVuZE5vdGU+PENpdGU+PEF1dGhvcj5MYW5raW5lbjwvQXV0aG9yPjxZZWFyPjIwMTg8L1llYXI+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</w:fldData>
        </w:fldChar>
      </w:r>
      <w:r w:rsidR="00833CC4">
        <w:instrText xml:space="preserve"> ADDIN EN.CITE </w:instrText>
      </w:r>
      <w:r w:rsidR="00833CC4">
        <w:fldChar w:fldCharType="begin">
          <w:fldData xml:space="preserve">PEVuZE5vdGU+PENpdGU+PEF1dGhvcj5MYW5raW5lbjwvQXV0aG9yPjxZZWFyPjIwMTg8L1llYXI+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</w:fldData>
        </w:fldChar>
      </w:r>
      <w:r w:rsidR="00833CC4">
        <w:instrText xml:space="preserve"> ADDIN EN.CITE.DATA </w:instrText>
      </w:r>
      <w:r w:rsidR="00833CC4">
        <w:fldChar w:fldCharType="end"/>
      </w:r>
      <w:r w:rsidRPr="004869C2">
        <w:fldChar w:fldCharType="separate"/>
      </w:r>
      <w:r w:rsidR="00833CC4">
        <w:rPr>
          <w:noProof/>
        </w:rPr>
        <w:t>(7)</w:t>
      </w:r>
      <w:r w:rsidRPr="004869C2">
        <w:fldChar w:fldCharType="end"/>
      </w:r>
      <w:r w:rsidRPr="003906BF">
        <w:t xml:space="preserve"> </w:t>
      </w:r>
      <w:r w:rsidRPr="004869C2">
        <w:fldChar w:fldCharType="begin" w:fldLock="1">
          <w:fldData xml:space="preserve">PEVuZE5vdGU+PENpdGU+PEF1dGhvcj5UaWJvcmk8L0F1dGhvcj48WWVhcj4yMDIyPC9ZZWFyPjxS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==
</w:fldData>
        </w:fldChar>
      </w:r>
      <w:r w:rsidR="00833CC4">
        <w:instrText xml:space="preserve"> ADDIN EN.CITE </w:instrText>
      </w:r>
      <w:r w:rsidR="00833CC4">
        <w:fldChar w:fldCharType="begin">
          <w:fldData xml:space="preserve">PEVuZE5vdGU+PENpdGU+PEF1dGhvcj5UaWJvcmk8L0F1dGhvcj48WWVhcj4yMDIyPC9ZZWFyPjxS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==
</w:fldData>
        </w:fldChar>
      </w:r>
      <w:r w:rsidR="00833CC4">
        <w:instrText xml:space="preserve"> ADDIN EN.CITE.DATA </w:instrText>
      </w:r>
      <w:r w:rsidR="00833CC4">
        <w:fldChar w:fldCharType="end"/>
      </w:r>
      <w:r w:rsidRPr="004869C2">
        <w:fldChar w:fldCharType="separate"/>
      </w:r>
      <w:r w:rsidR="00833CC4">
        <w:rPr>
          <w:noProof/>
        </w:rPr>
        <w:t>(8, 9)</w:t>
      </w:r>
      <w:r w:rsidRPr="004869C2">
        <w:fldChar w:fldCharType="end"/>
      </w:r>
      <w:r w:rsidRPr="003906BF">
        <w:t>. For example, higher genetically determined delta-6-desaturase (</w:t>
      </w:r>
      <w:r w:rsidRPr="00833CC4">
        <w:rPr>
          <w:i/>
          <w:iCs/>
        </w:rPr>
        <w:t>D6D</w:t>
      </w:r>
      <w:r w:rsidRPr="003906BF">
        <w:t>) activity has been linked to increased cardiovascular risk, likely through pro-inflammatory PUFA metabolites</w:t>
      </w:r>
      <w:r w:rsidR="00833589">
        <w:t xml:space="preserve"> </w:t>
      </w:r>
      <w:r w:rsidR="00081CE7" w:rsidRPr="004869C2">
        <w:fldChar w:fldCharType="begin" w:fldLock="1">
          <w:fldData xml:space="preserve">PEVuZE5vdGU+PENpdGU+PEF1dGhvcj5Kw6RnZXI8L0F1dGhvcj48WWVhcj4yMDIwPC9ZZWFyPjxS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</w:fldData>
        </w:fldChar>
      </w:r>
      <w:r w:rsidR="00833CC4">
        <w:instrText xml:space="preserve"> ADDIN EN.CITE </w:instrText>
      </w:r>
      <w:r w:rsidR="00833CC4">
        <w:fldChar w:fldCharType="begin">
          <w:fldData xml:space="preserve">PEVuZE5vdGU+PENpdGU+PEF1dGhvcj5Kw6RnZXI8L0F1dGhvcj48WWVhcj4yMDIwPC9ZZWFyPjxS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</w:fldData>
        </w:fldChar>
      </w:r>
      <w:r w:rsidR="00833CC4">
        <w:instrText xml:space="preserve"> ADDIN EN.CITE.DATA </w:instrText>
      </w:r>
      <w:r w:rsidR="00833CC4">
        <w:fldChar w:fldCharType="end"/>
      </w:r>
      <w:r w:rsidR="00081CE7" w:rsidRPr="004869C2">
        <w:fldChar w:fldCharType="separate"/>
      </w:r>
      <w:r w:rsidR="00833CC4">
        <w:rPr>
          <w:noProof/>
        </w:rPr>
        <w:t>(10)</w:t>
      </w:r>
      <w:r w:rsidR="00081CE7" w:rsidRPr="004869C2">
        <w:fldChar w:fldCharType="end"/>
      </w:r>
      <w:r w:rsidR="00683A1F" w:rsidRPr="004869C2">
        <w:t>.</w:t>
      </w:r>
      <w:r w:rsidR="00092C77" w:rsidRPr="004869C2">
        <w:t xml:space="preserve"> </w:t>
      </w:r>
    </w:p>
    <w:p w14:paraId="07EAAF99" w14:textId="704801EC" w:rsidR="005E5B40" w:rsidRPr="004869C2" w:rsidRDefault="00A27557" w:rsidP="00833CC4">
      <w:pPr>
        <w:ind w:left="0" w:firstLine="0"/>
      </w:pPr>
      <w:r w:rsidRPr="00A27557">
        <w:t>However, blood fatty acid levels represent only one dimension of lipid metabolism and are influenced by both short-term dietary intake and endogenous regulation.</w:t>
      </w:r>
      <w:r w:rsidR="00833589" w:rsidRPr="00833589">
        <w:t xml:space="preserve"> Adipose tissue serves as a long-term reservoir for fatty acids and may reflect cumulative dietary and metabolic influences. Importantly, the composition of fatty acids stored in adipose tissue differs between depots and may play distinct roles in disease. Subcutaneous adipose tissue (SAT) and visceral adipose tissue (VAT) </w:t>
      </w:r>
      <w:r w:rsidR="00833589">
        <w:t>present</w:t>
      </w:r>
      <w:r w:rsidR="00833589" w:rsidRPr="00833589">
        <w:t xml:space="preserve"> different metabolic profiles</w:t>
      </w:r>
      <w:r w:rsidR="00833589">
        <w:t>.</w:t>
      </w:r>
      <w:r w:rsidR="000000B2">
        <w:t xml:space="preserve"> </w:t>
      </w:r>
      <w:r w:rsidR="00833589" w:rsidRPr="00833589">
        <w:t>VAT is more lipolytically active and more strongly associated with insulin resistance, inflammation, and adverse cardiometabolic outcomes</w:t>
      </w:r>
      <w:r w:rsidR="000000B2">
        <w:t xml:space="preserve"> </w:t>
      </w:r>
      <w:r w:rsidR="000000B2">
        <w:fldChar w:fldCharType="begin"/>
      </w:r>
      <w:r w:rsidR="00833CC4">
        <w:instrText xml:space="preserve"> ADDIN EN.CITE &lt;EndNote&gt;&lt;Cite&gt;&lt;Author&gt;Zhu&lt;/Author&gt;&lt;Year&gt;2025&lt;/Year&gt;&lt;RecNum&gt;85&lt;/RecNum&gt;&lt;DisplayText&gt;(11)&lt;/DisplayText&gt;&lt;record&gt;&lt;rec-number&gt;85&lt;/rec-number&gt;&lt;foreign-keys&gt;&lt;key app="EN" db-id="s2fzxsfa7wfdwse2998vdtdz5v2wxz5swaav" timestamp="1753262185"&gt;85&lt;/key&gt;&lt;/foreign-keys&gt;&lt;ref-type name="Journal Article"&gt;17&lt;/ref-type&gt;&lt;contributors&gt;&lt;authors&gt;&lt;author&gt;Zhu, Yuan&lt;/author&gt;&lt;author&gt;Liu, Yaoshan&lt;/author&gt;&lt;author&gt;Yang, Kunkun&lt;/author&gt;&lt;author&gt;Wu, Weiliang&lt;/author&gt;&lt;author&gt;Cheng, Yawen&lt;/author&gt;&lt;author&gt;Ding, Yanan&lt;/author&gt;&lt;author&gt;Gu, Ranli&lt;/author&gt;&lt;author&gt;Liu, Hao&lt;/author&gt;&lt;author&gt;Zhang, Xiao&lt;/author&gt;&lt;author&gt;Liu, Yunsong&lt;/author&gt;&lt;/authors&gt;&lt;/contributors&gt;&lt;titles&gt;&lt;title&gt;Apoptotic vesicles inhibit bone marrow adiposity via wnt/β-catenin signaling&lt;/title&gt;&lt;secondary-title&gt;Regenerative Therapy&lt;/secondary-title&gt;&lt;/titles&gt;&lt;periodical&gt;&lt;full-title&gt;Regenerative Therapy&lt;/full-title&gt;&lt;/periodical&gt;&lt;pages&gt;262-270&lt;/pages&gt;&lt;volume&gt;29&lt;/volume&gt;&lt;keywords&gt;&lt;keyword&gt;Apoptotic vesicles&lt;/keyword&gt;&lt;keyword&gt;Bone marrow adiposity&lt;/keyword&gt;&lt;keyword&gt;Aging-related diseases&lt;/keyword&gt;&lt;keyword&gt;Wnt/β-catenin pathway&lt;/keyword&gt;&lt;keyword&gt;Cell-free therapy&lt;/keyword&gt;&lt;/keywords&gt;&lt;dates&gt;&lt;year&gt;2025&lt;/year&gt;&lt;pub-dates&gt;&lt;date&gt;2025/06/01/&lt;/date&gt;&lt;/pub-dates&gt;&lt;/dates&gt;&lt;isbn&gt;2352-3204&lt;/isbn&gt;&lt;urls&gt;&lt;related-urls&gt;&lt;url&gt;https://www.sciencedirect.com/science/article/pii/S2352320425000665&lt;/url&gt;&lt;/related-urls&gt;&lt;/urls&gt;&lt;electronic-resource-num&gt;https://doi.org/10.1016/j.reth.2025.03.012&lt;/electronic-resource-num&gt;&lt;/record&gt;&lt;/Cite&gt;&lt;/EndNote&gt;</w:instrText>
      </w:r>
      <w:r w:rsidR="000000B2">
        <w:fldChar w:fldCharType="separate"/>
      </w:r>
      <w:r w:rsidR="00833CC4">
        <w:rPr>
          <w:noProof/>
        </w:rPr>
        <w:t>(11)</w:t>
      </w:r>
      <w:r w:rsidR="000000B2">
        <w:fldChar w:fldCharType="end"/>
      </w:r>
      <w:r w:rsidR="000000B2">
        <w:t xml:space="preserve">. </w:t>
      </w:r>
      <w:r w:rsidR="00E94B4C" w:rsidRPr="00E94B4C">
        <w:t>Previous studies using tissue biopsies have shown that fatty acid profiles in adipose tissue differ by depot and correlate with metabolic risk factors, but such studies have been limited in scale and scope</w:t>
      </w:r>
      <w:r>
        <w:t xml:space="preserve"> </w:t>
      </w:r>
      <w:r w:rsidR="00833CC4">
        <w:fldChar w:fldCharType="begin">
          <w:fldData xml:space="preserve">PEVuZE5vdGU+PENpdGU+PEF1dGhvcj5Ib2Rzb248L0F1dGhvcj48WWVhcj4yMDA4PC9ZZWFyPjxS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</w:fldData>
        </w:fldChar>
      </w:r>
      <w:r w:rsidR="00833CC4">
        <w:instrText xml:space="preserve"> ADDIN EN.CITE </w:instrText>
      </w:r>
      <w:r w:rsidR="00833CC4">
        <w:fldChar w:fldCharType="begin">
          <w:fldData xml:space="preserve">PEVuZE5vdGU+PENpdGU+PEF1dGhvcj5Ib2Rzb248L0F1dGhvcj48WWVhcj4yMDA4PC9ZZWFyPjxS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</w:fldData>
        </w:fldChar>
      </w:r>
      <w:r w:rsidR="00833CC4">
        <w:instrText xml:space="preserve"> ADDIN EN.CITE.DATA </w:instrText>
      </w:r>
      <w:r w:rsidR="00833CC4">
        <w:fldChar w:fldCharType="end"/>
      </w:r>
      <w:r w:rsidR="00833CC4">
        <w:fldChar w:fldCharType="separate"/>
      </w:r>
      <w:r w:rsidR="00833CC4">
        <w:rPr>
          <w:noProof/>
        </w:rPr>
        <w:t>(12, 13)</w:t>
      </w:r>
      <w:r w:rsidR="00833CC4">
        <w:fldChar w:fldCharType="end"/>
      </w:r>
      <w:r w:rsidR="00E94B4C" w:rsidRPr="00E94B4C">
        <w:t>.</w:t>
      </w:r>
    </w:p>
    <w:p w14:paraId="0155F76D" w14:textId="0EBD4BF6" w:rsidR="001C74CF" w:rsidRPr="004869C2" w:rsidRDefault="00142543" w:rsidP="00833CC4">
      <w:pPr>
        <w:pStyle w:val="NormalWeb"/>
        <w:spacing w:before="16" w:beforeAutospacing="0" w:after="16" w:afterAutospacing="0" w:line="480" w:lineRule="auto"/>
        <w:ind w:right="425"/>
        <w:jc w:val="both"/>
        <w:rPr>
          <w:b/>
          <w:bCs/>
        </w:rPr>
        <w:sectPr w:rsidR="001C74CF" w:rsidRPr="004869C2" w:rsidSect="00641617">
          <w:footerReference w:type="default" r:id="rId23"/>
          <w:pgSz w:w="11906" w:h="16838"/>
          <w:pgMar w:top="1440" w:right="1416" w:bottom="1440" w:left="1440" w:header="708" w:footer="708" w:gutter="0"/>
          <w:pgNumType w:start="1"/>
          <w:cols w:space="708"/>
          <w:docGrid w:linePitch="360"/>
        </w:sectPr>
      </w:pPr>
      <w:r>
        <w:t xml:space="preserve">To address this gap, we used </w:t>
      </w:r>
      <w:r w:rsidRPr="004869C2">
        <w:t>MRI-derived estimates</w:t>
      </w:r>
      <w:r>
        <w:t xml:space="preserve"> of fatty acid composition in </w:t>
      </w:r>
      <w:r w:rsidRPr="004869C2">
        <w:t>SAT and VAT from 33,583 the UK Biobank</w:t>
      </w:r>
      <w:r>
        <w:t xml:space="preserve"> </w:t>
      </w:r>
      <w:r w:rsidRPr="004869C2">
        <w:t>participants</w:t>
      </w:r>
      <w:r w:rsidR="00956EEE" w:rsidRPr="004869C2">
        <w:t xml:space="preserve"> to investigate the genetic architecture </w:t>
      </w:r>
      <w:r>
        <w:t>of depot-specific fatty acid</w:t>
      </w:r>
      <w:r w:rsidRPr="004869C2">
        <w:t xml:space="preserve"> </w:t>
      </w:r>
      <w:r w:rsidR="00956EEE" w:rsidRPr="004869C2">
        <w:t>compositio</w:t>
      </w:r>
      <w:r>
        <w:t>n</w:t>
      </w:r>
      <w:r w:rsidR="00956EEE" w:rsidRPr="004869C2">
        <w:t xml:space="preserve">. </w:t>
      </w:r>
      <w:r w:rsidR="006C5502" w:rsidRPr="006C5502">
        <w:t>We conducted</w:t>
      </w:r>
      <w:r w:rsidR="006C5502" w:rsidRPr="006C5502" w:rsidDel="006C5502">
        <w:t xml:space="preserve"> </w:t>
      </w:r>
      <w:r w:rsidR="00956EEE" w:rsidRPr="004869C2">
        <w:t>genome-wide association studies (GWAS)</w:t>
      </w:r>
      <w:r w:rsidR="00F60E31" w:rsidRPr="004869C2">
        <w:t xml:space="preserve"> and fine-mapping</w:t>
      </w:r>
      <w:r w:rsidR="006C5502">
        <w:t xml:space="preserve"> </w:t>
      </w:r>
      <w:r w:rsidR="006C5502" w:rsidRPr="006C5502">
        <w:t>to identify genetic loci associated with fatty acid traits in each depot and assess their links to cardiometabolic diseases</w:t>
      </w:r>
      <w:r w:rsidR="00956EEE" w:rsidRPr="004869C2">
        <w:t xml:space="preserve">. </w:t>
      </w:r>
      <w:r w:rsidR="00591EE2" w:rsidRPr="004869C2">
        <w:t xml:space="preserve">We </w:t>
      </w:r>
      <w:r w:rsidR="007A0350" w:rsidRPr="004869C2">
        <w:t>also explored</w:t>
      </w:r>
      <w:r w:rsidR="00591EE2" w:rsidRPr="004869C2">
        <w:t xml:space="preserve"> whether </w:t>
      </w:r>
      <w:r w:rsidR="007A0350" w:rsidRPr="004869C2">
        <w:t xml:space="preserve">these </w:t>
      </w:r>
      <w:r w:rsidR="00591EE2" w:rsidRPr="004869C2">
        <w:t xml:space="preserve">genetic associations </w:t>
      </w:r>
      <w:r w:rsidR="007A0350" w:rsidRPr="004869C2">
        <w:t>were</w:t>
      </w:r>
      <w:r w:rsidR="00591EE2" w:rsidRPr="004869C2">
        <w:t xml:space="preserve"> shared between SAT and VAT or </w:t>
      </w:r>
      <w:r w:rsidR="00E34DEF" w:rsidRPr="004869C2">
        <w:t>were</w:t>
      </w:r>
      <w:r w:rsidR="00591EE2" w:rsidRPr="004869C2">
        <w:t xml:space="preserve"> depot-specific. </w:t>
      </w:r>
      <w:r w:rsidR="00E34DEF" w:rsidRPr="004869C2">
        <w:t>A better understanding of these genetic factors could shed light on the biological mechanisms regulating lipid metabolism and inform future research on personalised dietary interventions and therapeutic strategies for cardiometabolic diseases.</w:t>
      </w:r>
    </w:p>
    <w:p w14:paraId="5AE4686D" w14:textId="359F7556" w:rsidR="00836BF6" w:rsidRPr="008E08E8" w:rsidRDefault="00954B35" w:rsidP="00DA2D3D">
      <w:pPr>
        <w:pStyle w:val="Heading1"/>
        <w:numPr>
          <w:ilvl w:val="0"/>
          <w:numId w:val="2"/>
        </w:numPr>
        <w:spacing w:before="16" w:after="16"/>
        <w:ind w:left="0" w:right="425" w:firstLine="0"/>
        <w:rPr>
          <w:color w:val="auto"/>
          <w:szCs w:val="28"/>
        </w:rPr>
      </w:pPr>
      <w:r w:rsidRPr="008E08E8">
        <w:rPr>
          <w:color w:val="auto"/>
          <w:szCs w:val="28"/>
        </w:rPr>
        <w:t>Methods</w:t>
      </w:r>
    </w:p>
    <w:p w14:paraId="54FF5ADE" w14:textId="71E7500E" w:rsidR="00E6002F" w:rsidRPr="008E08E8" w:rsidRDefault="00512336" w:rsidP="00DA2D3D">
      <w:pPr>
        <w:pStyle w:val="Heading2"/>
        <w:numPr>
          <w:ilvl w:val="1"/>
          <w:numId w:val="2"/>
        </w:numPr>
        <w:spacing w:before="16" w:after="16"/>
        <w:ind w:left="0" w:right="425" w:firstLine="0"/>
        <w:rPr>
          <w:color w:val="auto"/>
          <w:szCs w:val="24"/>
        </w:rPr>
      </w:pPr>
      <w:r w:rsidRPr="008E08E8">
        <w:rPr>
          <w:color w:val="auto"/>
          <w:szCs w:val="24"/>
        </w:rPr>
        <w:t xml:space="preserve"> </w:t>
      </w:r>
      <w:r w:rsidR="00E6002F" w:rsidRPr="008E08E8">
        <w:rPr>
          <w:color w:val="auto"/>
          <w:szCs w:val="24"/>
        </w:rPr>
        <w:t xml:space="preserve">MRI-derived estimates of fatty acid composition </w:t>
      </w:r>
    </w:p>
    <w:p w14:paraId="2E3AEADB" w14:textId="6225EF64" w:rsidR="005E5B40" w:rsidRPr="004869C2" w:rsidRDefault="00E5340E" w:rsidP="00EF0B89">
      <w:pPr>
        <w:pStyle w:val="NormalWeb"/>
        <w:spacing w:before="16" w:beforeAutospacing="0" w:after="16" w:afterAutospacing="0" w:line="480" w:lineRule="auto"/>
        <w:ind w:right="425"/>
        <w:jc w:val="both"/>
      </w:pPr>
      <w:r w:rsidRPr="004869C2">
        <w:t>This study utilised</w:t>
      </w:r>
      <w:r w:rsidR="00C15B10" w:rsidRPr="004869C2">
        <w:t xml:space="preserve"> MRI-derived estimates of fatty acid composition in SAT and VAT </w:t>
      </w:r>
      <w:r w:rsidR="00AE3771" w:rsidRPr="004869C2">
        <w:t xml:space="preserve">obtained from </w:t>
      </w:r>
      <w:r w:rsidR="00417774" w:rsidRPr="004869C2">
        <w:t xml:space="preserve">33,583 </w:t>
      </w:r>
      <w:r w:rsidR="00AA2E46" w:rsidRPr="004869C2">
        <w:t xml:space="preserve">participants in the </w:t>
      </w:r>
      <w:r w:rsidR="00C15B10" w:rsidRPr="004869C2">
        <w:t xml:space="preserve">UK Biobank. MRI data were obtained </w:t>
      </w:r>
      <w:r w:rsidR="00824011" w:rsidRPr="004869C2">
        <w:t xml:space="preserve">using a Siemens Aera 1.5-T MRI scanner (Syngo MR D13; Siemens, Erlangen, Germany), as described in the UK Biobank abdominal MRI protocol </w:t>
      </w:r>
      <w:r w:rsidR="00820411" w:rsidRPr="004869C2">
        <w:fldChar w:fldCharType="begin" w:fldLock="1"/>
      </w:r>
      <w:r w:rsidR="00833CC4">
        <w:instrText xml:space="preserve"> ADDIN EN.CITE &lt;EndNote&gt;&lt;Cite&gt;&lt;Author&gt;Littlejohns&lt;/Author&gt;&lt;Year&gt;2020&lt;/Year&gt;&lt;RecNum&gt;15&lt;/RecNum&gt;&lt;DisplayText&gt;(14)&lt;/DisplayText&gt;&lt;record&gt;&lt;rec-number&gt;15&lt;/rec-number&gt;&lt;foreign-keys&gt;&lt;key app="EN" db-id="s2fzxsfa7wfdwse2998vdtdz5v2wxz5swaav" timestamp="1734084698"&gt;15&lt;/key&gt;&lt;/foreign-keys&gt;&lt;ref-type name="Journal Article"&gt;17&lt;/ref-type&gt;&lt;contributors&gt;&lt;authors&gt;&lt;author&gt;Littlejohns, Thomas J.&lt;/author&gt;&lt;author&gt;Holliday, Jo&lt;/author&gt;&lt;author&gt;Gibson, Lorna M.&lt;/author&gt;&lt;author&gt;Garratt, Steve&lt;/author&gt;&lt;author&gt;Oesingmann, Niels&lt;/author&gt;&lt;author&gt;Alfaro-Almagro, Fidel&lt;/author&gt;&lt;author&gt;Bell, Jimmy D.&lt;/author&gt;&lt;author&gt;Boultwood, Chris&lt;/author&gt;&lt;author&gt;Collins, Rory&lt;/author&gt;&lt;author&gt;Conroy, Megan C.&lt;/author&gt;&lt;author&gt;Crabtree, Nicola&lt;/author&gt;&lt;author&gt;Doherty, Nicola&lt;/author&gt;&lt;author&gt;Frangi, Alejandro F.&lt;/author&gt;&lt;author&gt;Harvey, Nicholas C.&lt;/author&gt;&lt;author&gt;Leeson, Paul&lt;/author&gt;&lt;author&gt;Miller, Karla L.&lt;/author&gt;&lt;author&gt;Neubauer, Stefan&lt;/author&gt;&lt;author&gt;Petersen, Steffen E.&lt;/author&gt;&lt;author&gt;Sellors, Jonathan&lt;/author&gt;&lt;author&gt;Sheard, Simon&lt;/author&gt;&lt;author&gt;Smith, Stephen M.&lt;/author&gt;&lt;author&gt;Sudlow, Cathie L. M.&lt;/author&gt;&lt;author&gt;Matthews, Paul M.&lt;/author&gt;&lt;author&gt;Allen, Naomi E.&lt;/author&gt;&lt;/authors&gt;&lt;/contributors&gt;&lt;titles&gt;&lt;title&gt;The UK Biobank imaging enhancement of 100,000 participants: rationale, data collection, management and future directions&lt;/title&gt;&lt;secondary-title&gt;Nature Communications&lt;/secondary-title&gt;&lt;/titles&gt;&lt;periodical&gt;&lt;full-title&gt;Nature Communications&lt;/full-title&gt;&lt;/periodical&gt;&lt;pages&gt;2624&lt;/pages&gt;&lt;volume&gt;11&lt;/volume&gt;&lt;number&gt;1&lt;/number&gt;&lt;dates&gt;&lt;year&gt;2020&lt;/year&gt;&lt;pub-dates&gt;&lt;date&gt;2020/05/26&lt;/date&gt;&lt;/pub-dates&gt;&lt;/dates&gt;&lt;isbn&gt;2041-1723&lt;/isbn&gt;&lt;urls&gt;&lt;related-urls&gt;&lt;url&gt;https://doi.org/10.1038/s41467-020-15948-9&lt;/url&gt;&lt;/related-urls&gt;&lt;/urls&gt;&lt;electronic-resource-num&gt;10.1038/s41467-020-15948-9&lt;/electronic-resource-num&gt;&lt;/record&gt;&lt;/Cite&gt;&lt;/EndNote&gt;</w:instrText>
      </w:r>
      <w:r w:rsidR="00820411" w:rsidRPr="004869C2">
        <w:fldChar w:fldCharType="separate"/>
      </w:r>
      <w:r w:rsidR="00833CC4">
        <w:rPr>
          <w:noProof/>
        </w:rPr>
        <w:t>(14)</w:t>
      </w:r>
      <w:r w:rsidR="00820411" w:rsidRPr="004869C2">
        <w:fldChar w:fldCharType="end"/>
      </w:r>
      <w:r w:rsidR="00C15B10" w:rsidRPr="004869C2">
        <w:t xml:space="preserve">. </w:t>
      </w:r>
      <w:r w:rsidR="00DF1A71" w:rsidRPr="004869C2">
        <w:t xml:space="preserve">MRI data acquisition included neck-to-knee chemical-shift-based imaging and pancreas single-slice multiecho sequences with the following parameters: </w:t>
      </w:r>
      <w:r w:rsidR="0035693D" w:rsidRPr="004869C2">
        <w:t>r</w:t>
      </w:r>
      <w:r w:rsidR="00DF1A71" w:rsidRPr="004869C2">
        <w:t>epetition time (TR): 27 ms</w:t>
      </w:r>
      <w:r w:rsidR="0035693D" w:rsidRPr="004869C2">
        <w:t>; e</w:t>
      </w:r>
      <w:r w:rsidR="00DF1A71" w:rsidRPr="004869C2">
        <w:t>cho times (TEs): 2.38, 4.76, 7.15, 9.53, 11.91, 14.29, 16.67, 19.06, 21.44, and 23.82 ms</w:t>
      </w:r>
      <w:r w:rsidR="0035693D" w:rsidRPr="004869C2">
        <w:t>; f</w:t>
      </w:r>
      <w:r w:rsidR="00DF1A71" w:rsidRPr="004869C2">
        <w:t>lip angle: 20°</w:t>
      </w:r>
      <w:r w:rsidR="0035693D" w:rsidRPr="004869C2">
        <w:t>; b</w:t>
      </w:r>
      <w:r w:rsidR="00DF1A71" w:rsidRPr="004869C2">
        <w:t>andwidth: 710 Hz</w:t>
      </w:r>
      <w:r w:rsidR="0035693D" w:rsidRPr="004869C2">
        <w:t>; v</w:t>
      </w:r>
      <w:r w:rsidR="00DF1A71" w:rsidRPr="004869C2">
        <w:t>oxel size: 2.5 × 2.5 × 6.0 mm</w:t>
      </w:r>
      <w:r w:rsidR="0035693D" w:rsidRPr="004869C2">
        <w:t>; m</w:t>
      </w:r>
      <w:r w:rsidR="00DF1A71" w:rsidRPr="004869C2">
        <w:t>atrix size: 160 × 160</w:t>
      </w:r>
      <w:r w:rsidR="005D4F7A" w:rsidRPr="004869C2">
        <w:t xml:space="preserve"> </w:t>
      </w:r>
      <w:r w:rsidR="005D4F7A" w:rsidRPr="004869C2">
        <w:fldChar w:fldCharType="begin" w:fldLock="1"/>
      </w:r>
      <w:r w:rsidR="00833CC4">
        <w:instrText xml:space="preserve"> ADDIN EN.CITE &lt;EndNote&gt;&lt;Cite&gt;&lt;Author&gt;Thanaj&lt;/Author&gt;&lt;Year&gt;2024&lt;/Year&gt;&lt;RecNum&gt;24&lt;/RecNum&gt;&lt;DisplayText&gt;(15)&lt;/DisplayText&gt;&lt;record&gt;&lt;rec-number&gt;24&lt;/rec-number&gt;&lt;foreign-keys&gt;&lt;key app="EN" db-id="fp0dpp22wvvs5oefppxx00s5tdpfrs5esaft" timestamp="1723718083"&gt;24&lt;/key&gt;&lt;/foreign-keys&gt;&lt;ref-type name="Journal Article"&gt;17&lt;/ref-type&gt;&lt;contributors&gt;&lt;authors&gt;&lt;author&gt;Thanaj, M.&lt;/author&gt;&lt;author&gt;Basty, N.&lt;/author&gt;&lt;author&gt;Whitcher, B.&lt;/author&gt;&lt;author&gt;Sorokin, E. P.&lt;/author&gt;&lt;author&gt;Liu, Y.&lt;/author&gt;&lt;author&gt;Srinivasan, R.&lt;/author&gt;&lt;author&gt;Cule, M.&lt;/author&gt;&lt;author&gt;Thomas, E. L.&lt;/author&gt;&lt;author&gt;Bell, J. D.&lt;/author&gt;&lt;/authors&gt;&lt;/contributors&gt;&lt;auth-address&gt;Research Centre for Optimal Health, School of Life Sciences, University of Westminster, London, United Kingdom.&amp;#xD;Calico Life Sciences LLC, South San Francisco, CA, United States.&lt;/auth-address&gt;&lt;titles&gt;&lt;title&gt;Precision MRI phenotyping of muscle volume and quality at a population scale&lt;/title&gt;&lt;secondary-title&gt;Front Physiol&lt;/secondary-title&gt;&lt;/titles&gt;&lt;periodical&gt;&lt;full-title&gt;Front Physiol&lt;/full-title&gt;&lt;/periodical&gt;&lt;pages&gt;1288657&lt;/pages&gt;&lt;volume&gt;15&lt;/volume&gt;&lt;edition&gt;2024/02/19&lt;/edition&gt;&lt;keywords&gt;&lt;keyword&gt;dynapenia&lt;/keyword&gt;&lt;keyword&gt;frailty&lt;/keyword&gt;&lt;keyword&gt;intermuscular adipose tissue&lt;/keyword&gt;&lt;keyword&gt;magnetic resonance imaging&lt;/keyword&gt;&lt;keyword&gt;muscle quality&lt;/keyword&gt;&lt;keyword&gt;muscle volume&lt;/keyword&gt;&lt;keyword&gt;of Calico Life Sciences LLC. The remaining authors declare that the research was&lt;/keyword&gt;&lt;keyword&gt;conducted in the absence of any commercial or financial relationships that could&lt;/keyword&gt;&lt;keyword&gt;be construed as a potential conflict of interest.&lt;/keyword&gt;&lt;/keywords&gt;&lt;dates&gt;&lt;year&gt;2024&lt;/year&gt;&lt;/dates&gt;&lt;isbn&gt;1664-042X (Print)&amp;#xD;1664-042x&lt;/isbn&gt;&lt;accession-num&gt;38370011&lt;/accession-num&gt;&lt;urls&gt;&lt;/urls&gt;&lt;custom2&gt;PMC10869600&lt;/custom2&gt;&lt;electronic-resource-num&gt;10.3389/fphys.2024.1288657&lt;/electronic-resource-num&gt;&lt;remote-database-provider&gt;NLM&lt;/remote-database-provider&gt;&lt;language&gt;eng&lt;/language&gt;&lt;/record&gt;&lt;/Cite&gt;&lt;/EndNote&gt;</w:instrText>
      </w:r>
      <w:r w:rsidR="005D4F7A" w:rsidRPr="004869C2">
        <w:fldChar w:fldCharType="separate"/>
      </w:r>
      <w:r w:rsidR="00833CC4">
        <w:rPr>
          <w:noProof/>
        </w:rPr>
        <w:t>(15)</w:t>
      </w:r>
      <w:r w:rsidR="005D4F7A" w:rsidRPr="004869C2">
        <w:fldChar w:fldCharType="end"/>
      </w:r>
      <w:r w:rsidR="00C27247" w:rsidRPr="004869C2">
        <w:t>.</w:t>
      </w:r>
      <w:r w:rsidR="00DF1A71" w:rsidRPr="004869C2" w:rsidDel="0011040B">
        <w:t xml:space="preserve"> </w:t>
      </w:r>
      <w:r w:rsidR="001F6562" w:rsidRPr="004869C2">
        <w:t xml:space="preserve">SAT and VAT </w:t>
      </w:r>
      <w:r w:rsidR="003202EC" w:rsidRPr="004869C2">
        <w:t xml:space="preserve">segmentations were generated using three-dimensional chemical-shift-encoded MRI sequences processed with a deep learning algorithm </w:t>
      </w:r>
      <w:r w:rsidR="004B37F3" w:rsidRPr="004869C2">
        <w:fldChar w:fldCharType="begin" w:fldLock="1"/>
      </w:r>
      <w:r w:rsidR="00833CC4">
        <w:instrText xml:space="preserve"> ADDIN EN.CITE &lt;EndNote&gt;&lt;Cite&gt;&lt;Author&gt;Liu&lt;/Author&gt;&lt;Year&gt;2021&lt;/Year&gt;&lt;RecNum&gt;16&lt;/RecNum&gt;&lt;DisplayText&gt;(16)&lt;/DisplayText&gt;&lt;record&gt;&lt;rec-number&gt;16&lt;/rec-number&gt;&lt;foreign-keys&gt;&lt;key app="EN" db-id="s2fzxsfa7wfdwse2998vdtdz5v2wxz5swaav" timestamp="1734084751"&gt;16&lt;/key&gt;&lt;/foreign-keys&gt;&lt;ref-type name="Journal Article"&gt;17&lt;/ref-type&gt;&lt;contributors&gt;&lt;authors&gt;&lt;author&gt;Liu, Yi&lt;/author&gt;&lt;author&gt;Basty, Nicolas&lt;/author&gt;&lt;author&gt;Whitcher, Brandon&lt;/author&gt;&lt;author&gt;Bell, Jimmy D.&lt;/author&gt;&lt;author&gt;Sorokin, Elena P.&lt;/author&gt;&lt;author&gt;van Bruggen, Nick&lt;/author&gt;&lt;author&gt;Thomas, E. Louise&lt;/author&gt;&lt;author&gt;Cule, Madeleine&lt;/author&gt;&lt;/authors&gt;&lt;secondary-authors&gt;&lt;author&gt;Janus, Edward D.&lt;/author&gt;&lt;author&gt;Barton, Matthias&lt;/author&gt;&lt;author&gt;Parisinos, Constantinos&lt;/author&gt;&lt;/secondary-authors&gt;&lt;/contributors&gt;&lt;titles&gt;&lt;title&gt;Genetic architecture of 11 organ traits derived from abdominal MRI using deep learning&lt;/title&gt;&lt;secondary-title&gt;eLife&lt;/secondary-title&gt;&lt;/titles&gt;&lt;periodical&gt;&lt;full-title&gt;eLife&lt;/full-title&gt;&lt;/periodical&gt;&lt;pages&gt;e65554&lt;/pages&gt;&lt;volume&gt;10&lt;/volume&gt;&lt;keywords&gt;&lt;keyword&gt;magnetic resonance imaging&lt;/keyword&gt;&lt;keyword&gt;genome-wide association study&lt;/keyword&gt;&lt;keyword&gt;adiposity&lt;/keyword&gt;&lt;/keywords&gt;&lt;dates&gt;&lt;year&gt;2021&lt;/year&gt;&lt;pub-dates&gt;&lt;date&gt;2021/06/15&lt;/date&gt;&lt;/pub-dates&gt;&lt;/dates&gt;&lt;publisher&gt;eLife Sciences Publications, Ltd&lt;/publisher&gt;&lt;isbn&gt;2050-084X&lt;/isbn&gt;&lt;urls&gt;&lt;related-urls&gt;&lt;url&gt;https://doi.org/10.7554/eLife.65554&lt;/url&gt;&lt;/related-urls&gt;&lt;/urls&gt;&lt;custom1&gt;eLife 2021;10:e65554&lt;/custom1&gt;&lt;electronic-resource-num&gt;10.7554/eLife.65554&lt;/electronic-resource-num&gt;&lt;/record&gt;&lt;/Cite&gt;&lt;/EndNote&gt;</w:instrText>
      </w:r>
      <w:r w:rsidR="004B37F3" w:rsidRPr="004869C2">
        <w:fldChar w:fldCharType="separate"/>
      </w:r>
      <w:r w:rsidR="00833CC4">
        <w:rPr>
          <w:noProof/>
        </w:rPr>
        <w:t>(16)</w:t>
      </w:r>
      <w:r w:rsidR="004B37F3" w:rsidRPr="004869C2">
        <w:fldChar w:fldCharType="end"/>
      </w:r>
      <w:r w:rsidR="003202EC" w:rsidRPr="004869C2">
        <w:t xml:space="preserve">. </w:t>
      </w:r>
      <w:r w:rsidR="00B66644" w:rsidRPr="004869C2">
        <w:t>These segmentations were projected onto the single-slice multiecho images to extract depot-specific metrics.</w:t>
      </w:r>
      <w:r w:rsidR="00335B58" w:rsidRPr="004869C2">
        <w:t xml:space="preserve"> </w:t>
      </w:r>
    </w:p>
    <w:p w14:paraId="674A7B44" w14:textId="0B18D2DC" w:rsidR="006373A3" w:rsidRPr="004869C2" w:rsidRDefault="00B66644" w:rsidP="00DA2D3D">
      <w:pPr>
        <w:pStyle w:val="NormalWeb"/>
        <w:spacing w:before="16" w:beforeAutospacing="0" w:after="16" w:afterAutospacing="0" w:line="480" w:lineRule="auto"/>
        <w:ind w:right="425"/>
        <w:jc w:val="both"/>
      </w:pPr>
      <w:r w:rsidRPr="004869C2">
        <w:t>F</w:t>
      </w:r>
      <w:r w:rsidR="006373A3" w:rsidRPr="004869C2">
        <w:t>atty acid composition</w:t>
      </w:r>
      <w:r w:rsidR="001C7BD7" w:rsidRPr="004869C2">
        <w:t xml:space="preserve"> </w:t>
      </w:r>
      <w:r w:rsidR="006373A3" w:rsidRPr="004869C2">
        <w:t xml:space="preserve">was quantified using a method adapted from Bydder et al. </w:t>
      </w:r>
      <w:r w:rsidR="005074C7" w:rsidRPr="004869C2">
        <w:fldChar w:fldCharType="begin" w:fldLock="1"/>
      </w:r>
      <w:r w:rsidR="00833CC4">
        <w:instrText xml:space="preserve"> ADDIN EN.CITE &lt;EndNote&gt;&lt;Cite&gt;&lt;Author&gt;Bydder&lt;/Author&gt;&lt;Year&gt;2011&lt;/Year&gt;&lt;RecNum&gt;17&lt;/RecNum&gt;&lt;DisplayText&gt;(17)&lt;/DisplayText&gt;&lt;record&gt;&lt;rec-number&gt;17&lt;/rec-number&gt;&lt;foreign-keys&gt;&lt;key app="EN" db-id="s2fzxsfa7wfdwse2998vdtdz5v2wxz5swaav" timestamp="1734084817"&gt;17&lt;/key&gt;&lt;/foreign-keys&gt;&lt;ref-type name="Journal Article"&gt;17&lt;/ref-type&gt;&lt;contributors&gt;&lt;authors&gt;&lt;author&gt;Bydder, Mark&lt;/author&gt;&lt;author&gt;Girard, Olivier&lt;/author&gt;&lt;author&gt;Hamilton, Gavin&lt;/author&gt;&lt;/authors&gt;&lt;/contributors&gt;&lt;titles&gt;&lt;title&gt;Mapping the double bonds in triglycerides&lt;/title&gt;&lt;secondary-title&gt;Magnetic Resonance Imaging&lt;/secondary-title&gt;&lt;/titles&gt;&lt;periodical&gt;&lt;full-title&gt;Magnetic Resonance Imaging&lt;/full-title&gt;&lt;/periodical&gt;&lt;pages&gt;1041-1046&lt;/pages&gt;&lt;volume&gt;29&lt;/volume&gt;&lt;number&gt;8&lt;/number&gt;&lt;keywords&gt;&lt;keyword&gt;Water–fat separation&lt;/keyword&gt;&lt;keyword&gt;Dixon&lt;/keyword&gt;&lt;keyword&gt;Chemical shift&lt;/keyword&gt;&lt;keyword&gt;Phase&lt;/keyword&gt;&lt;/keywords&gt;&lt;dates&gt;&lt;year&gt;2011&lt;/year&gt;&lt;pub-dates&gt;&lt;date&gt;2011/10/01/&lt;/date&gt;&lt;/pub-dates&gt;&lt;/dates&gt;&lt;isbn&gt;0730-725X&lt;/isbn&gt;&lt;urls&gt;&lt;related-urls&gt;&lt;url&gt;https://www.sciencedirect.com/science/article/pii/S0730725X11002347&lt;/url&gt;&lt;/related-urls&gt;&lt;/urls&gt;&lt;electronic-resource-num&gt;https://doi.org/10.1016/j.mri.2011.07.004&lt;/electronic-resource-num&gt;&lt;/record&gt;&lt;/Cite&gt;&lt;/EndNote&gt;</w:instrText>
      </w:r>
      <w:r w:rsidR="005074C7" w:rsidRPr="004869C2">
        <w:fldChar w:fldCharType="separate"/>
      </w:r>
      <w:r w:rsidR="00833CC4">
        <w:rPr>
          <w:noProof/>
        </w:rPr>
        <w:t>(17)</w:t>
      </w:r>
      <w:r w:rsidR="005074C7" w:rsidRPr="004869C2">
        <w:fldChar w:fldCharType="end"/>
      </w:r>
      <w:r w:rsidR="006373A3" w:rsidRPr="004869C2">
        <w:t xml:space="preserve">. </w:t>
      </w:r>
      <w:r w:rsidR="00FB62D8" w:rsidRPr="004869C2">
        <w:t xml:space="preserve">This approach </w:t>
      </w:r>
      <w:r w:rsidR="005E5B40" w:rsidRPr="004869C2">
        <w:t>characterises</w:t>
      </w:r>
      <w:r w:rsidR="00FB62D8" w:rsidRPr="004869C2">
        <w:t xml:space="preserve"> </w:t>
      </w:r>
      <w:r w:rsidR="005E5B40" w:rsidRPr="004869C2">
        <w:t>t</w:t>
      </w:r>
      <w:r w:rsidR="00FB62D8" w:rsidRPr="004869C2">
        <w:t xml:space="preserve">riglyceride </w:t>
      </w:r>
      <w:r w:rsidR="006373A3" w:rsidRPr="004869C2">
        <w:t xml:space="preserve">molecules </w:t>
      </w:r>
      <w:r w:rsidR="00FB62D8" w:rsidRPr="004869C2">
        <w:t>based on</w:t>
      </w:r>
      <w:r w:rsidR="006373A3" w:rsidRPr="004869C2">
        <w:t xml:space="preserve"> the number of double bonds (NDB), methylene-interrupted double bonds (NMIDB), and chain length. NDB was estimated using a nonlinear least-squares fit of the MRI signal as a function of echo times, with NMIDB calculated using the relationship NMIDB = 0.093 × NDB². Constraints for NDB were set at 1 ≤ NDB ≤ 6. </w:t>
      </w:r>
      <w:r w:rsidR="005E2377" w:rsidRPr="004869C2">
        <w:t xml:space="preserve">Fatty </w:t>
      </w:r>
      <w:r w:rsidR="00870EFD" w:rsidRPr="004869C2">
        <w:t>acid composition</w:t>
      </w:r>
      <w:r w:rsidR="006373A3" w:rsidRPr="004869C2">
        <w:t xml:space="preserve"> fractions were derived as</w:t>
      </w:r>
      <w:r w:rsidR="00956890" w:rsidRPr="004869C2">
        <w:t>; u</w:t>
      </w:r>
      <w:r w:rsidR="006373A3" w:rsidRPr="004869C2">
        <w:t>nsaturated fatty acid fraction (fUFA) = (NDB − NMIDB)/3</w:t>
      </w:r>
      <w:r w:rsidR="00956890" w:rsidRPr="004869C2">
        <w:t>, s</w:t>
      </w:r>
      <w:r w:rsidR="006373A3" w:rsidRPr="004869C2">
        <w:t xml:space="preserve">aturated fatty acid fraction (fSFA) = 1 </w:t>
      </w:r>
      <w:r w:rsidR="00956890" w:rsidRPr="004869C2">
        <w:t>–</w:t>
      </w:r>
      <w:r w:rsidR="006373A3" w:rsidRPr="004869C2">
        <w:t xml:space="preserve"> fUFA</w:t>
      </w:r>
      <w:r w:rsidR="00956890" w:rsidRPr="004869C2">
        <w:t xml:space="preserve">, </w:t>
      </w:r>
      <w:r w:rsidR="00390230" w:rsidRPr="004869C2">
        <w:t>and monounsaturated</w:t>
      </w:r>
      <w:r w:rsidR="006373A3" w:rsidRPr="004869C2">
        <w:t xml:space="preserve"> and polyunsaturated fatty acids (fMUFA + fPUFA) = 1 </w:t>
      </w:r>
      <w:r w:rsidR="00390230" w:rsidRPr="004869C2">
        <w:t>–</w:t>
      </w:r>
      <w:r w:rsidR="006373A3" w:rsidRPr="004869C2">
        <w:t xml:space="preserve"> fSFA</w:t>
      </w:r>
      <w:r w:rsidR="00390230" w:rsidRPr="004869C2">
        <w:t xml:space="preserve">. Voxel-by-voxel </w:t>
      </w:r>
      <w:r w:rsidR="005E2377" w:rsidRPr="004869C2">
        <w:t xml:space="preserve">fatty acid </w:t>
      </w:r>
      <w:r w:rsidR="00390230" w:rsidRPr="004869C2">
        <w:t xml:space="preserve">composition maps were generated, and SAT and VAT segmentations were applied to isolate these compartments. Postprocessing steps included binary erosion of SAT and VAT masks to minimize partial-volume effects and exclusion of voxels with fat fractions below 20% </w:t>
      </w:r>
      <w:r w:rsidR="005074C7" w:rsidRPr="004869C2">
        <w:fldChar w:fldCharType="begin" w:fldLock="1">
          <w:fldData xml:space="preserve">PEVuZE5vdGU+PENpdGU+PEF1dGhvcj5CeWRkZXI8L0F1dGhvcj48WWVhcj4yMDExPC9ZZWFyPjxS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</w:fldData>
        </w:fldChar>
      </w:r>
      <w:r w:rsidR="00833CC4">
        <w:instrText xml:space="preserve"> ADDIN EN.CITE </w:instrText>
      </w:r>
      <w:r w:rsidR="00833CC4">
        <w:fldChar w:fldCharType="begin">
          <w:fldData xml:space="preserve">PEVuZE5vdGU+PENpdGU+PEF1dGhvcj5CeWRkZXI8L0F1dGhvcj48WWVhcj4yMDExPC9ZZWFyPjxS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</w:fldData>
        </w:fldChar>
      </w:r>
      <w:r w:rsidR="00833CC4">
        <w:instrText xml:space="preserve"> ADDIN EN.CITE.DATA </w:instrText>
      </w:r>
      <w:r w:rsidR="00833CC4">
        <w:fldChar w:fldCharType="end"/>
      </w:r>
      <w:r w:rsidR="005074C7" w:rsidRPr="004869C2">
        <w:fldChar w:fldCharType="separate"/>
      </w:r>
      <w:r w:rsidR="00833CC4">
        <w:rPr>
          <w:noProof/>
        </w:rPr>
        <w:t>(17, 18)</w:t>
      </w:r>
      <w:r w:rsidR="005074C7" w:rsidRPr="004869C2">
        <w:fldChar w:fldCharType="end"/>
      </w:r>
      <w:r w:rsidR="002D48F5">
        <w:t xml:space="preserve"> (</w:t>
      </w:r>
      <w:r w:rsidR="002D48F5" w:rsidRPr="00DA2D3D">
        <w:rPr>
          <w:b/>
          <w:bCs/>
        </w:rPr>
        <w:t>Supplementary Method</w:t>
      </w:r>
      <w:r w:rsidR="00483554">
        <w:rPr>
          <w:b/>
          <w:bCs/>
        </w:rPr>
        <w:t xml:space="preserve">, </w:t>
      </w:r>
      <w:r w:rsidR="00833CC4">
        <w:rPr>
          <w:b/>
          <w:bCs/>
        </w:rPr>
        <w:t>S</w:t>
      </w:r>
      <w:r w:rsidR="00483554">
        <w:rPr>
          <w:b/>
          <w:bCs/>
        </w:rPr>
        <w:t xml:space="preserve">upplementary </w:t>
      </w:r>
      <w:r w:rsidR="00833CC4">
        <w:rPr>
          <w:b/>
          <w:bCs/>
        </w:rPr>
        <w:t>F</w:t>
      </w:r>
      <w:r w:rsidR="00483554">
        <w:rPr>
          <w:b/>
          <w:bCs/>
        </w:rPr>
        <w:t>igure 1</w:t>
      </w:r>
      <w:r w:rsidR="002D48F5">
        <w:t>)</w:t>
      </w:r>
      <w:r w:rsidR="005074C7" w:rsidRPr="004869C2">
        <w:t>.</w:t>
      </w:r>
    </w:p>
    <w:p w14:paraId="782D132E" w14:textId="77777777" w:rsidR="00836BF6" w:rsidRPr="004869C2" w:rsidRDefault="00836BF6" w:rsidP="00DA2D3D">
      <w:pPr>
        <w:pStyle w:val="NormalWeb"/>
        <w:spacing w:before="16" w:beforeAutospacing="0" w:after="16" w:afterAutospacing="0" w:line="480" w:lineRule="auto"/>
        <w:ind w:right="425"/>
        <w:jc w:val="both"/>
        <w:rPr>
          <w:b/>
          <w:bCs/>
        </w:rPr>
      </w:pPr>
    </w:p>
    <w:p w14:paraId="0497FE4A" w14:textId="7549D8F6" w:rsidR="005E2377" w:rsidRPr="00512336" w:rsidRDefault="006B0AC8" w:rsidP="00DA2D3D">
      <w:pPr>
        <w:pStyle w:val="Heading2"/>
        <w:numPr>
          <w:ilvl w:val="1"/>
          <w:numId w:val="2"/>
        </w:numPr>
        <w:spacing w:before="16" w:after="16"/>
        <w:ind w:left="0" w:right="425" w:firstLine="0"/>
        <w:rPr>
          <w:b w:val="0"/>
          <w:bCs/>
          <w:color w:val="auto"/>
          <w:szCs w:val="24"/>
        </w:rPr>
      </w:pPr>
      <w:r w:rsidRPr="00512336">
        <w:rPr>
          <w:bCs/>
          <w:color w:val="auto"/>
          <w:szCs w:val="24"/>
        </w:rPr>
        <w:t>Genetic association analysis</w:t>
      </w:r>
    </w:p>
    <w:p w14:paraId="7D0A4E06" w14:textId="5BB7E0E1" w:rsidR="00C90786" w:rsidRPr="00EA5D33" w:rsidRDefault="005376CC" w:rsidP="00DA2D3D">
      <w:pPr>
        <w:spacing w:before="16" w:after="16"/>
        <w:ind w:left="0" w:right="425" w:firstLine="0"/>
        <w:rPr>
          <w:b/>
          <w:bCs/>
        </w:rPr>
      </w:pPr>
      <w:r w:rsidRPr="004869C2">
        <w:t xml:space="preserve">A GWAS was performed separately for each of the six fatty acid traits in both SAT and VAT (fSFA, fMUFA, fPUFA) </w:t>
      </w:r>
      <w:r w:rsidR="003046E5" w:rsidRPr="004869C2">
        <w:t>using REGENIE version v3.1.1</w:t>
      </w:r>
      <w:r w:rsidR="005D4F7A" w:rsidRPr="004869C2">
        <w:fldChar w:fldCharType="begin" w:fldLock="1"/>
      </w:r>
      <w:r w:rsidR="00833CC4">
        <w:instrText xml:space="preserve"> ADDIN EN.CITE &lt;EndNote&gt;&lt;Cite&gt;&lt;Author&gt;Mbatchou&lt;/Author&gt;&lt;Year&gt;2021&lt;/Year&gt;&lt;RecNum&gt;26&lt;/RecNum&gt;&lt;DisplayText&gt;(19)&lt;/DisplayText&gt;&lt;record&gt;&lt;rec-number&gt;26&lt;/rec-number&gt;&lt;foreign-keys&gt;&lt;key app="EN" db-id="fp0dpp22wvvs5oefppxx00s5tdpfrs5esaft" timestamp="1723718295"&gt;26&lt;/key&gt;&lt;/foreign-keys&gt;&lt;ref-type name="Journal Article"&gt;17&lt;/ref-type&gt;&lt;contributors&gt;&lt;authors&gt;&lt;author&gt;Mbatchou, Joelle&lt;/author&gt;&lt;author&gt;Barnard, Leland&lt;/author&gt;&lt;author&gt;Backman, Joshua&lt;/author&gt;&lt;author&gt;Marcketta, Anthony&lt;/author&gt;&lt;author&gt;Kosmicki, Jack A.&lt;/author&gt;&lt;author&gt;Ziyatdinov, Andrey&lt;/author&gt;&lt;author&gt;Benner, Christian&lt;/author&gt;&lt;author&gt;O’Dushlaine, Colm&lt;/author&gt;&lt;author&gt;Barber, Mathew&lt;/author&gt;&lt;author&gt;Boutkov, Boris&lt;/author&gt;&lt;author&gt;Habegger, Lukas&lt;/author&gt;&lt;author&gt;Ferreira, Manuel&lt;/author&gt;&lt;author&gt;Baras, Aris&lt;/author&gt;&lt;author&gt;Reid, Jeffrey&lt;/author&gt;&lt;author&gt;Abecasis, Goncalo&lt;/author&gt;&lt;author&gt;Maxwell, Evan&lt;/author&gt;&lt;author&gt;Marchini, Jonathan&lt;/author&gt;&lt;/authors&gt;&lt;/contributors&gt;&lt;titles&gt;&lt;title&gt;Computationally efficient whole-genome regression for quantitative and binary traits&lt;/title&gt;&lt;secondary-title&gt;Nature Genetics&lt;/secondary-title&gt;&lt;/titles&gt;&lt;periodical&gt;&lt;full-title&gt;Nature Genetics&lt;/full-title&gt;&lt;/periodical&gt;&lt;pages&gt;1097-1103&lt;/pages&gt;&lt;volume&gt;53&lt;/volume&gt;&lt;number&gt;7&lt;/number&gt;&lt;dates&gt;&lt;year&gt;2021&lt;/year&gt;&lt;pub-dates&gt;&lt;date&gt;2021/07/01&lt;/date&gt;&lt;/pub-dates&gt;&lt;/dates&gt;&lt;isbn&gt;1546-1718&lt;/isbn&gt;&lt;urls&gt;&lt;related-urls&gt;&lt;url&gt;https://doi.org/10.1038/s41588-021-00870-7&lt;/url&gt;&lt;/related-urls&gt;&lt;/urls&gt;&lt;electronic-resource-num&gt;10.1038/s41588-021-00870-7&lt;/electronic-resource-num&gt;&lt;/record&gt;&lt;/Cite&gt;&lt;/EndNote&gt;</w:instrText>
      </w:r>
      <w:r w:rsidR="005D4F7A" w:rsidRPr="004869C2">
        <w:fldChar w:fldCharType="separate"/>
      </w:r>
      <w:r w:rsidR="00833CC4">
        <w:rPr>
          <w:noProof/>
        </w:rPr>
        <w:t>(19)</w:t>
      </w:r>
      <w:r w:rsidR="005D4F7A" w:rsidRPr="004869C2">
        <w:fldChar w:fldCharType="end"/>
      </w:r>
      <w:r w:rsidR="003046E5" w:rsidRPr="004869C2">
        <w:t xml:space="preserve">. Our GWAS included participants self-identified as 'White British' who clustered with this group in principal component analysis. We excluded participants with sex chromosome anomalies, sex discrepancies, heterozygosity outliers, and genotype call rate outliers. Covariates included age, squared age, sex, genotyping array, imaging center, and the first 10 genotype-related principal components. </w:t>
      </w:r>
      <w:r w:rsidR="00D930B9" w:rsidRPr="004869C2">
        <w:t>Each fatty acid trait was</w:t>
      </w:r>
      <w:r w:rsidR="003046E5" w:rsidRPr="004869C2">
        <w:t xml:space="preserve"> inverse normal transformed before analysis. Imputed SNPs, filtered by a minor allele frequency (MAF) &gt; 0.01 and an INFO score &gt; 0.9, resulted in 9,788,243 SNPs for the final analysis.  </w:t>
      </w:r>
      <w:r w:rsidR="00EA5D33">
        <w:t xml:space="preserve">The UK Biobank field codes used for sample and SNP quality control are provided in </w:t>
      </w:r>
      <w:r w:rsidR="00EA5D33">
        <w:rPr>
          <w:b/>
          <w:bCs/>
        </w:rPr>
        <w:t>Supplementary table 1.</w:t>
      </w:r>
    </w:p>
    <w:p w14:paraId="57908858" w14:textId="77777777" w:rsidR="00C90786" w:rsidRPr="004869C2" w:rsidRDefault="00C90786" w:rsidP="00DA2D3D">
      <w:pPr>
        <w:spacing w:before="16" w:after="16"/>
        <w:ind w:left="0" w:right="425" w:firstLine="0"/>
      </w:pPr>
    </w:p>
    <w:p w14:paraId="6DB8DB88" w14:textId="525DEF7A" w:rsidR="007551B9" w:rsidRDefault="008E4D5B" w:rsidP="00DA2D3D">
      <w:pPr>
        <w:spacing w:before="16" w:after="16"/>
        <w:ind w:left="0" w:right="425" w:firstLine="0"/>
        <w:rPr>
          <w:rFonts w:eastAsia="Times New Roman"/>
          <w:color w:val="000000"/>
          <w:kern w:val="0"/>
          <w:sz w:val="20"/>
          <w:szCs w:val="20"/>
          <w:lang w:eastAsia="en-GB"/>
          <w14:ligatures w14:val="none"/>
        </w:rPr>
      </w:pPr>
      <w:r w:rsidRPr="004869C2">
        <w:rPr>
          <w:rFonts w:asciiTheme="majorBidi" w:hAnsiTheme="majorBidi" w:cstheme="majorBidi"/>
          <w:color w:val="000000" w:themeColor="text1"/>
          <w:szCs w:val="24"/>
        </w:rPr>
        <w:t xml:space="preserve">To determine whether the effects of the identified genetic loci differed between fat depots, we compared the genetic associations for matched fatty acid traits between SAT and VAT (e.g., SAT-fSFA vs VAT-fSFA, SAT-fMUFA vs VAT-fMUFA, and SAT-fPUFA vs VAT-fPUFA). We assessed statistical heterogeneity using the Cochran’s Q test and calculated I² statistics (HetIsq). Loci with a heterogeneity p-value (HetPval) &lt; 0.05 and I² &gt; 75% were </w:t>
      </w:r>
      <w:r w:rsidR="00802812" w:rsidRPr="004869C2">
        <w:t>considered to present</w:t>
      </w:r>
      <w:r w:rsidR="00070FEF" w:rsidRPr="004869C2">
        <w:t xml:space="preserve"> depot-specific effects</w:t>
      </w:r>
      <w:r w:rsidR="00802812" w:rsidRPr="004869C2">
        <w:t>.</w:t>
      </w:r>
    </w:p>
    <w:p w14:paraId="5FE8DB00" w14:textId="77777777" w:rsidR="007551B9" w:rsidRPr="004869C2" w:rsidRDefault="007551B9" w:rsidP="00DA2D3D">
      <w:pPr>
        <w:pStyle w:val="NormalWeb"/>
        <w:spacing w:before="16" w:beforeAutospacing="0" w:after="16" w:afterAutospacing="0" w:line="480" w:lineRule="auto"/>
        <w:ind w:right="425"/>
        <w:rPr>
          <w:b/>
          <w:bCs/>
        </w:rPr>
      </w:pPr>
    </w:p>
    <w:p w14:paraId="03266BB1" w14:textId="77777777" w:rsidR="007551B9" w:rsidRPr="00512336" w:rsidRDefault="007551B9" w:rsidP="00DA2D3D">
      <w:pPr>
        <w:pStyle w:val="Heading2"/>
        <w:numPr>
          <w:ilvl w:val="1"/>
          <w:numId w:val="2"/>
        </w:numPr>
        <w:spacing w:before="16" w:after="16"/>
        <w:ind w:left="0" w:right="425" w:firstLine="0"/>
        <w:rPr>
          <w:b w:val="0"/>
          <w:bCs/>
          <w:color w:val="auto"/>
          <w:szCs w:val="24"/>
        </w:rPr>
      </w:pPr>
      <w:r w:rsidRPr="00512336">
        <w:rPr>
          <w:bCs/>
          <w:color w:val="auto"/>
          <w:szCs w:val="24"/>
        </w:rPr>
        <w:t>Association with disease outcomes</w:t>
      </w:r>
    </w:p>
    <w:p w14:paraId="73FE0CDC" w14:textId="230344A0" w:rsidR="007551B9" w:rsidRPr="004869C2" w:rsidRDefault="007551B9" w:rsidP="00DA2D3D">
      <w:pPr>
        <w:pStyle w:val="NormalWeb"/>
        <w:spacing w:before="16" w:beforeAutospacing="0" w:after="16" w:afterAutospacing="0" w:line="480" w:lineRule="auto"/>
        <w:ind w:right="425"/>
        <w:jc w:val="both"/>
        <w:rPr>
          <w:b/>
          <w:bCs/>
        </w:rPr>
      </w:pPr>
      <w:r w:rsidRPr="004869C2">
        <w:t xml:space="preserve">We examined the effects of fatty acid-associated genetic loci on 10 disease outcomes including type 2 diabetes, metabolic dysfunction-associated steatotic liver disease (MASLD), hypertension, coronary artery disease, stroke, myocardial infarction, peripheral artery disease, deep vein thrombosis, pulmonary embolism and cholithiasis. We obtained two sets of genome wide summary level data for the 10 outcomes from FinnGen data freeze 10 except for peripheral artery disease (DF7) and other </w:t>
      </w:r>
      <w:r w:rsidRPr="004869C2">
        <w:rPr>
          <w:rFonts w:asciiTheme="majorBidi" w:hAnsiTheme="majorBidi" w:cstheme="majorBidi"/>
          <w:color w:val="000000" w:themeColor="text1"/>
        </w:rPr>
        <w:t>published GWAS.</w:t>
      </w:r>
      <w:r w:rsidRPr="004869C2">
        <w:t xml:space="preserve"> We meta analysed the effect of fatty acid-associated variants on these 10 disease outcomes. Details of the disease’s definition, and sample size are summarized in </w:t>
      </w:r>
      <w:r w:rsidR="00EA5D33">
        <w:rPr>
          <w:b/>
          <w:bCs/>
        </w:rPr>
        <w:t>S</w:t>
      </w:r>
      <w:r w:rsidRPr="004869C2">
        <w:rPr>
          <w:b/>
          <w:bCs/>
        </w:rPr>
        <w:t xml:space="preserve">upplementary </w:t>
      </w:r>
      <w:r w:rsidR="00EA5D33">
        <w:rPr>
          <w:b/>
          <w:bCs/>
        </w:rPr>
        <w:t>T</w:t>
      </w:r>
      <w:r w:rsidRPr="004869C2">
        <w:rPr>
          <w:b/>
          <w:bCs/>
        </w:rPr>
        <w:t xml:space="preserve">able </w:t>
      </w:r>
      <w:r w:rsidR="00EA5D33">
        <w:rPr>
          <w:b/>
          <w:bCs/>
        </w:rPr>
        <w:t>2</w:t>
      </w:r>
      <w:r w:rsidRPr="004869C2">
        <w:rPr>
          <w:b/>
          <w:bCs/>
        </w:rPr>
        <w:t>.</w:t>
      </w:r>
    </w:p>
    <w:p w14:paraId="48E37EDB" w14:textId="77777777" w:rsidR="00836BF6" w:rsidRPr="004869C2" w:rsidRDefault="00836BF6" w:rsidP="003906BF">
      <w:pPr>
        <w:pStyle w:val="NormalWeb"/>
        <w:spacing w:before="16" w:beforeAutospacing="0" w:after="16" w:afterAutospacing="0" w:line="480" w:lineRule="auto"/>
        <w:ind w:right="425"/>
        <w:jc w:val="both"/>
        <w:rPr>
          <w:b/>
          <w:bCs/>
        </w:rPr>
      </w:pPr>
    </w:p>
    <w:p w14:paraId="24499ABA" w14:textId="1E3741C9" w:rsidR="006B0AC8" w:rsidRPr="00512336" w:rsidRDefault="0081531C" w:rsidP="00DA2D3D">
      <w:pPr>
        <w:pStyle w:val="Heading2"/>
        <w:numPr>
          <w:ilvl w:val="1"/>
          <w:numId w:val="2"/>
        </w:numPr>
        <w:spacing w:before="16" w:after="16"/>
        <w:ind w:left="0" w:right="425" w:firstLine="0"/>
        <w:rPr>
          <w:b w:val="0"/>
          <w:bCs/>
          <w:color w:val="auto"/>
          <w:szCs w:val="24"/>
        </w:rPr>
      </w:pPr>
      <w:r w:rsidRPr="00512336">
        <w:rPr>
          <w:bCs/>
          <w:color w:val="auto"/>
          <w:szCs w:val="24"/>
        </w:rPr>
        <w:t>Functional and positional a</w:t>
      </w:r>
      <w:r w:rsidR="0008573C" w:rsidRPr="00512336">
        <w:rPr>
          <w:bCs/>
          <w:color w:val="auto"/>
          <w:szCs w:val="24"/>
        </w:rPr>
        <w:t>nalysis</w:t>
      </w:r>
    </w:p>
    <w:p w14:paraId="6C93DAF3" w14:textId="78B905F1" w:rsidR="005E2377" w:rsidRPr="004869C2" w:rsidRDefault="00CB5211" w:rsidP="00DA2D3D">
      <w:pPr>
        <w:pStyle w:val="NormalWeb"/>
        <w:spacing w:before="16" w:beforeAutospacing="0" w:after="16" w:afterAutospacing="0" w:line="480" w:lineRule="auto"/>
        <w:ind w:right="425"/>
        <w:jc w:val="both"/>
      </w:pPr>
      <w:r w:rsidRPr="004869C2">
        <w:t>To identify potentially causal variants within each associated genomic locus, we conducted fine mapping using a Bayesian framework</w:t>
      </w:r>
      <w:r w:rsidR="00855E72">
        <w:t xml:space="preserve"> </w:t>
      </w:r>
      <w:r w:rsidR="00855E72" w:rsidRPr="00DA2D3D">
        <w:rPr>
          <w:rFonts w:asciiTheme="majorBidi" w:hAnsiTheme="majorBidi" w:cstheme="majorBidi"/>
        </w:rPr>
        <w:t>implemented via</w:t>
      </w:r>
      <w:r w:rsidR="00855E72" w:rsidRPr="00DA2D3D">
        <w:rPr>
          <w:rStyle w:val="HTMLCode"/>
          <w:rFonts w:asciiTheme="majorBidi" w:eastAsiaTheme="majorEastAsia" w:hAnsiTheme="majorBidi" w:cstheme="majorBidi"/>
          <w:b/>
          <w:bCs/>
          <w:sz w:val="24"/>
          <w:szCs w:val="24"/>
        </w:rPr>
        <w:t xml:space="preserve"> </w:t>
      </w:r>
      <w:r w:rsidR="00855E72" w:rsidRPr="00DA2D3D">
        <w:rPr>
          <w:rStyle w:val="Emphasis"/>
          <w:rFonts w:asciiTheme="majorBidi" w:eastAsiaTheme="majorEastAsia" w:hAnsiTheme="majorBidi" w:cstheme="majorBidi"/>
          <w:i w:val="0"/>
          <w:iCs w:val="0"/>
          <w:shd w:val="clear" w:color="auto" w:fill="FFFFFF"/>
        </w:rPr>
        <w:t>susieR</w:t>
      </w:r>
      <w:r w:rsidR="00855E72" w:rsidRPr="00DA2D3D">
        <w:rPr>
          <w:rFonts w:asciiTheme="majorBidi" w:hAnsiTheme="majorBidi" w:cstheme="majorBidi"/>
        </w:rPr>
        <w:t>, a summary-statistics-based fine-mapping R package</w:t>
      </w:r>
      <w:r w:rsidRPr="004869C2">
        <w:t xml:space="preserve">. This approach allows for the estimation of the probability that each variant within a locus is causally linked to the observed trait association. Variants with a posterior inclusion probability (PIP) ≥ 95% were prioritised as likely causal candidates </w:t>
      </w:r>
      <w:r w:rsidR="002A1BF3" w:rsidRPr="004869C2">
        <w:fldChar w:fldCharType="begin" w:fldLock="1"/>
      </w:r>
      <w:r w:rsidR="00833CC4">
        <w:instrText xml:space="preserve"> ADDIN EN.CITE &lt;EndNote&gt;&lt;Cite&gt;&lt;Author&gt;Schaid&lt;/Author&gt;&lt;Year&gt;2018&lt;/Year&gt;&lt;RecNum&gt;20&lt;/RecNum&gt;&lt;DisplayText&gt;(20)&lt;/DisplayText&gt;&lt;record&gt;&lt;rec-number&gt;20&lt;/rec-number&gt;&lt;foreign-keys&gt;&lt;key app="EN" db-id="s2fzxsfa7wfdwse2998vdtdz5v2wxz5swaav" timestamp="1734090772"&gt;20&lt;/key&gt;&lt;/foreign-keys&gt;&lt;ref-type name="Journal Article"&gt;17&lt;/ref-type&gt;&lt;contributors&gt;&lt;authors&gt;&lt;author&gt;Schaid, D. J.&lt;/author&gt;&lt;author&gt;Chen, W.&lt;/author&gt;&lt;author&gt;Larson, N. B.&lt;/author&gt;&lt;/authors&gt;&lt;/contributors&gt;&lt;auth-address&gt;Division of Biomedical Statistics and Informatics, Mayo Clinic, Rochester, MN, USA. schaid@mayo.edu.&amp;#xD;Department of Computational Biology, St. Jude Children&amp;apos;s Research Hospital, Memphis, TN, USA.&amp;#xD;Division of Biomedical Statistics and Informatics, Mayo Clinic, Rochester, MN, USA.&lt;/auth-address&gt;&lt;titles&gt;&lt;title&gt;From genome-wide associations to candidate causal variants by statistical fine-mapping&lt;/title&gt;&lt;secondary-title&gt;Nat Rev Genet&lt;/secondary-title&gt;&lt;/titles&gt;&lt;periodical&gt;&lt;full-title&gt;Nat Rev Genet&lt;/full-title&gt;&lt;/periodical&gt;&lt;pages&gt;491-504&lt;/pages&gt;&lt;volume&gt;19&lt;/volume&gt;&lt;number&gt;8&lt;/number&gt;&lt;edition&gt;2018/05/31&lt;/edition&gt;&lt;keywords&gt;&lt;keyword&gt;*Alleles&lt;/keyword&gt;&lt;keyword&gt;Chromosome Mapping/*methods&lt;/keyword&gt;&lt;keyword&gt;*Genome-Wide Association Study&lt;/keyword&gt;&lt;keyword&gt;Humans&lt;/keyword&gt;&lt;keyword&gt;*Linkage Disequilibrium&lt;/keyword&gt;&lt;keyword&gt;*Polymorphism, Single Nucleotide&lt;/keyword&gt;&lt;/keywords&gt;&lt;dates&gt;&lt;year&gt;2018&lt;/year&gt;&lt;pub-dates&gt;&lt;date&gt;Aug&lt;/date&gt;&lt;/pub-dates&gt;&lt;/dates&gt;&lt;isbn&gt;1471-0056 (Print)&amp;#xD;1471-0056&lt;/isbn&gt;&lt;accession-num&gt;29844615&lt;/accession-num&gt;&lt;urls&gt;&lt;/urls&gt;&lt;custom2&gt;PMC6050137&lt;/custom2&gt;&lt;custom6&gt;NIHMS976173&lt;/custom6&gt;&lt;electronic-resource-num&gt;10.1038/s41576-018-0016-z&lt;/electronic-resource-num&gt;&lt;remote-database-provider&gt;NLM&lt;/remote-database-provider&gt;&lt;language&gt;eng&lt;/language&gt;&lt;/record&gt;&lt;/Cite&gt;&lt;/EndNote&gt;</w:instrText>
      </w:r>
      <w:r w:rsidR="002A1BF3" w:rsidRPr="004869C2">
        <w:fldChar w:fldCharType="separate"/>
      </w:r>
      <w:r w:rsidR="00833CC4">
        <w:rPr>
          <w:noProof/>
        </w:rPr>
        <w:t>(20)</w:t>
      </w:r>
      <w:r w:rsidR="002A1BF3" w:rsidRPr="004869C2">
        <w:fldChar w:fldCharType="end"/>
      </w:r>
      <w:r w:rsidR="00D603D9" w:rsidRPr="004869C2">
        <w:t>.</w:t>
      </w:r>
      <w:r w:rsidR="00CA3731" w:rsidRPr="004869C2">
        <w:t xml:space="preserve"> </w:t>
      </w:r>
    </w:p>
    <w:p w14:paraId="6D76BF6E" w14:textId="65E49842" w:rsidR="005E46F5" w:rsidRPr="004869C2" w:rsidRDefault="00B21398" w:rsidP="00DA2D3D">
      <w:pPr>
        <w:pStyle w:val="NormalWeb"/>
        <w:spacing w:before="16" w:beforeAutospacing="0" w:after="16" w:afterAutospacing="0" w:line="480" w:lineRule="auto"/>
        <w:ind w:right="425"/>
        <w:jc w:val="both"/>
      </w:pPr>
      <w:r w:rsidRPr="004869C2">
        <w:t xml:space="preserve">For colocalization analysis, we </w:t>
      </w:r>
      <w:r w:rsidR="00FD2E87" w:rsidRPr="004869C2">
        <w:t>used</w:t>
      </w:r>
      <w:r w:rsidRPr="004869C2">
        <w:t xml:space="preserve"> </w:t>
      </w:r>
      <w:r w:rsidRPr="004869C2">
        <w:rPr>
          <w:rStyle w:val="Strong"/>
          <w:rFonts w:eastAsiaTheme="majorEastAsia"/>
          <w:b w:val="0"/>
          <w:bCs w:val="0"/>
        </w:rPr>
        <w:t>coloc</w:t>
      </w:r>
      <w:r w:rsidRPr="004869C2">
        <w:t>, a Bayesian statistical method designed to assess the probability that two traits share a causal variant using GWAS summary statistics</w:t>
      </w:r>
      <w:r w:rsidR="00434583" w:rsidRPr="004869C2">
        <w:t xml:space="preserve"> </w:t>
      </w:r>
      <w:r w:rsidR="00434583" w:rsidRPr="004869C2">
        <w:fldChar w:fldCharType="begin" w:fldLock="1">
          <w:fldData xml:space="preserve">PEVuZE5vdGU+PENpdGU+PEF1dGhvcj5HaWFtYmFydG9sb21laTwvQXV0aG9yPjxZZWFyPjIwMTQ8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</w:fldData>
        </w:fldChar>
      </w:r>
      <w:r w:rsidR="00833CC4">
        <w:instrText xml:space="preserve"> ADDIN EN.CITE </w:instrText>
      </w:r>
      <w:r w:rsidR="00833CC4">
        <w:fldChar w:fldCharType="begin">
          <w:fldData xml:space="preserve">PEVuZE5vdGU+PENpdGU+PEF1dGhvcj5HaWFtYmFydG9sb21laTwvQXV0aG9yPjxZZWFyPjIwMTQ8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</w:fldData>
        </w:fldChar>
      </w:r>
      <w:r w:rsidR="00833CC4">
        <w:instrText xml:space="preserve"> ADDIN EN.CITE.DATA </w:instrText>
      </w:r>
      <w:r w:rsidR="00833CC4">
        <w:fldChar w:fldCharType="end"/>
      </w:r>
      <w:r w:rsidR="00434583" w:rsidRPr="004869C2">
        <w:fldChar w:fldCharType="separate"/>
      </w:r>
      <w:r w:rsidR="00833CC4">
        <w:rPr>
          <w:noProof/>
        </w:rPr>
        <w:t>(21)</w:t>
      </w:r>
      <w:r w:rsidR="00434583" w:rsidRPr="004869C2">
        <w:fldChar w:fldCharType="end"/>
      </w:r>
      <w:r w:rsidRPr="004869C2">
        <w:t xml:space="preserve">. To define the genomic region for analysis, we selected </w:t>
      </w:r>
      <w:r w:rsidRPr="004869C2">
        <w:rPr>
          <w:rStyle w:val="Strong"/>
          <w:rFonts w:eastAsiaTheme="majorEastAsia"/>
          <w:b w:val="0"/>
          <w:bCs w:val="0"/>
        </w:rPr>
        <w:t>a 200-kilobase (kb) window around the lead SNP</w:t>
      </w:r>
      <w:r w:rsidRPr="004869C2">
        <w:rPr>
          <w:bCs/>
        </w:rPr>
        <w:t>, which was identified as the</w:t>
      </w:r>
      <w:r w:rsidRPr="004869C2">
        <w:rPr>
          <w:b/>
        </w:rPr>
        <w:t xml:space="preserve"> </w:t>
      </w:r>
      <w:r w:rsidRPr="004869C2">
        <w:rPr>
          <w:rStyle w:val="Strong"/>
          <w:rFonts w:eastAsiaTheme="majorEastAsia"/>
          <w:b w:val="0"/>
          <w:bCs w:val="0"/>
        </w:rPr>
        <w:t>variant with the lowest p-value in the GWAS</w:t>
      </w:r>
      <w:r w:rsidRPr="004869C2">
        <w:rPr>
          <w:b/>
        </w:rPr>
        <w:t xml:space="preserve">. </w:t>
      </w:r>
      <w:r w:rsidRPr="004869C2">
        <w:rPr>
          <w:bCs/>
        </w:rPr>
        <w:t>Colocalization analysis was conducted between</w:t>
      </w:r>
      <w:r w:rsidRPr="004869C2">
        <w:rPr>
          <w:b/>
        </w:rPr>
        <w:t xml:space="preserve"> </w:t>
      </w:r>
      <w:r w:rsidRPr="004869C2">
        <w:rPr>
          <w:rStyle w:val="Strong"/>
          <w:rFonts w:eastAsiaTheme="majorEastAsia"/>
          <w:b w:val="0"/>
          <w:bCs w:val="0"/>
        </w:rPr>
        <w:t>SAT fSFA genomic loci and cardiometabolic traits</w:t>
      </w:r>
      <w:r w:rsidRPr="004869C2">
        <w:t>, focusing on loci with strong statistical evidence of association (</w:t>
      </w:r>
      <w:r w:rsidRPr="004869C2">
        <w:rPr>
          <w:rStyle w:val="Strong"/>
          <w:rFonts w:eastAsiaTheme="majorEastAsia"/>
          <w:b w:val="0"/>
        </w:rPr>
        <w:t>p ≤ 5 × 10⁻⁸</w:t>
      </w:r>
      <w:r w:rsidRPr="004869C2">
        <w:t xml:space="preserve">). To further refine the set of independent variants, we utilized </w:t>
      </w:r>
      <w:r w:rsidRPr="004869C2">
        <w:rPr>
          <w:rStyle w:val="Strong"/>
          <w:rFonts w:eastAsiaTheme="majorEastAsia"/>
          <w:b w:val="0"/>
          <w:bCs w:val="0"/>
        </w:rPr>
        <w:t xml:space="preserve">PLINK 1.9 </w:t>
      </w:r>
      <w:r w:rsidRPr="004869C2">
        <w:t xml:space="preserve">to remove variants in high </w:t>
      </w:r>
      <w:r w:rsidRPr="004869C2">
        <w:rPr>
          <w:rStyle w:val="Strong"/>
          <w:rFonts w:eastAsiaTheme="majorEastAsia"/>
          <w:b w:val="0"/>
          <w:bCs w:val="0"/>
        </w:rPr>
        <w:t>linkage disequilibrium (LD threshold r² &gt; 0.5)</w:t>
      </w:r>
      <w:r w:rsidRPr="004869C2">
        <w:t>, thereby reducing redundancy and avoiding dilution of a shared causal signals</w:t>
      </w:r>
      <w:r w:rsidR="008F1FDF" w:rsidRPr="004869C2">
        <w:t xml:space="preserve"> </w:t>
      </w:r>
      <w:r w:rsidR="008F1FDF" w:rsidRPr="004869C2">
        <w:fldChar w:fldCharType="begin" w:fldLock="1"/>
      </w:r>
      <w:r w:rsidR="00833CC4">
        <w:instrText xml:space="preserve"> ADDIN EN.CITE &lt;EndNote&gt;&lt;Cite&gt;&lt;Author&gt;Wallace&lt;/Author&gt;&lt;Year&gt;2021&lt;/Year&gt;&lt;RecNum&gt;40&lt;/RecNum&gt;&lt;DisplayText&gt;(22)&lt;/DisplayText&gt;&lt;record&gt;&lt;rec-number&gt;40&lt;/rec-number&gt;&lt;foreign-keys&gt;&lt;key app="EN" db-id="s2fzxsfa7wfdwse2998vdtdz5v2wxz5swaav" timestamp="1741217505"&gt;40&lt;/key&gt;&lt;/foreign-keys&gt;&lt;ref-type name="Journal Article"&gt;17&lt;/ref-type&gt;&lt;contributors&gt;&lt;authors&gt;&lt;author&gt;Wallace, C.&lt;/author&gt;&lt;/authors&gt;&lt;/contributors&gt;&lt;auth-address&gt;Cambridge Institute of Therapeutic Immunology and Infectious Disease, University of Cambridge, Cambridge, United Kingdom.&amp;#xD;MRC Biostatistics Unit, University of Cambridge, Cambridge, United Kingdom.&lt;/auth-address&gt;&lt;titles&gt;&lt;title&gt;A more accurate method for colocalisation analysis allowing for multiple causal variants&lt;/title&gt;&lt;secondary-title&gt;PLoS Genet&lt;/secondary-title&gt;&lt;/titles&gt;&lt;periodical&gt;&lt;full-title&gt;PLoS Genet&lt;/full-title&gt;&lt;/periodical&gt;&lt;pages&gt;e1009440&lt;/pages&gt;&lt;volume&gt;17&lt;/volume&gt;&lt;number&gt;9&lt;/number&gt;&lt;edition&gt;2021/09/30&lt;/edition&gt;&lt;keywords&gt;&lt;keyword&gt;Bayes Theorem&lt;/keyword&gt;&lt;keyword&gt;*Causality&lt;/keyword&gt;&lt;keyword&gt;Genetic Predisposition to Disease&lt;/keyword&gt;&lt;keyword&gt;*Genome-Wide Association Study&lt;/keyword&gt;&lt;keyword&gt;Humans&lt;/keyword&gt;&lt;keyword&gt;Linkage Disequilibrium&lt;/keyword&gt;&lt;/keywords&gt;&lt;dates&gt;&lt;year&gt;2021&lt;/year&gt;&lt;pub-dates&gt;&lt;date&gt;Sep&lt;/date&gt;&lt;/pub-dates&gt;&lt;/dates&gt;&lt;isbn&gt;1553-7390 (Print)&amp;#xD;1553-7390&lt;/isbn&gt;&lt;accession-num&gt;34587156&lt;/accession-num&gt;&lt;urls&gt;&lt;/urls&gt;&lt;custom2&gt;PMC8504726&lt;/custom2&gt;&lt;electronic-resource-num&gt;10.1371/journal.pgen.1009440&lt;/electronic-resource-num&gt;&lt;remote-database-provider&gt;NLM&lt;/remote-database-provider&gt;&lt;language&gt;eng&lt;/language&gt;&lt;/record&gt;&lt;/Cite&gt;&lt;/EndNote&gt;</w:instrText>
      </w:r>
      <w:r w:rsidR="008F1FDF" w:rsidRPr="004869C2">
        <w:fldChar w:fldCharType="separate"/>
      </w:r>
      <w:r w:rsidR="00833CC4">
        <w:rPr>
          <w:noProof/>
        </w:rPr>
        <w:t>(22)</w:t>
      </w:r>
      <w:r w:rsidR="008F1FDF" w:rsidRPr="004869C2">
        <w:fldChar w:fldCharType="end"/>
      </w:r>
      <w:r w:rsidRPr="004869C2">
        <w:t xml:space="preserve">. We used coloc </w:t>
      </w:r>
      <w:r w:rsidRPr="004869C2">
        <w:rPr>
          <w:rStyle w:val="Strong"/>
          <w:rFonts w:eastAsiaTheme="majorEastAsia"/>
          <w:b w:val="0"/>
          <w:bCs w:val="0"/>
        </w:rPr>
        <w:t>default priors</w:t>
      </w:r>
      <w:r w:rsidRPr="004869C2">
        <w:t xml:space="preserve"> to estimate the posterior probability of colocalization, considering </w:t>
      </w:r>
      <w:r w:rsidRPr="004869C2">
        <w:rPr>
          <w:rStyle w:val="Strong"/>
          <w:rFonts w:eastAsiaTheme="majorEastAsia"/>
          <w:b w:val="0"/>
          <w:bCs w:val="0"/>
        </w:rPr>
        <w:t>PP.H4 (the probability that the two traits share a causal variant)</w:t>
      </w:r>
      <w:r w:rsidRPr="004869C2">
        <w:t xml:space="preserve"> as the primary measure of colocalization strength. Genetic variants with </w:t>
      </w:r>
      <w:r w:rsidRPr="004869C2">
        <w:rPr>
          <w:rStyle w:val="Strong"/>
          <w:rFonts w:eastAsiaTheme="majorEastAsia"/>
          <w:b w:val="0"/>
          <w:bCs w:val="0"/>
        </w:rPr>
        <w:t>PP.H4 ≥ 0.95</w:t>
      </w:r>
      <w:r w:rsidRPr="004869C2">
        <w:t xml:space="preserve"> were considered strong candidates for </w:t>
      </w:r>
      <w:r w:rsidRPr="004869C2">
        <w:rPr>
          <w:rStyle w:val="Strong"/>
          <w:rFonts w:eastAsiaTheme="majorEastAsia"/>
          <w:b w:val="0"/>
          <w:bCs w:val="0"/>
        </w:rPr>
        <w:t>shared genetic effects</w:t>
      </w:r>
      <w:r w:rsidRPr="004869C2">
        <w:t xml:space="preserve"> between SAT fSFA and cardiometabolic traits.</w:t>
      </w:r>
      <w:r w:rsidR="00434583" w:rsidRPr="004869C2">
        <w:t xml:space="preserve"> To assess the robustness of our findings, </w:t>
      </w:r>
      <w:r w:rsidR="00434583" w:rsidRPr="004869C2">
        <w:rPr>
          <w:rStyle w:val="Strong"/>
          <w:rFonts w:eastAsiaTheme="majorEastAsia"/>
          <w:b w:val="0"/>
          <w:bCs w:val="0"/>
        </w:rPr>
        <w:t>sensitivity analysis was performed at a threshold of &gt;70%</w:t>
      </w:r>
      <w:r w:rsidR="00434583" w:rsidRPr="004869C2">
        <w:t>, ensuring that colocalization results remained consistent under different assumptions about the proportion of shared causal variants.</w:t>
      </w:r>
    </w:p>
    <w:p w14:paraId="3DE37B7B" w14:textId="77777777" w:rsidR="005E2377" w:rsidRPr="004869C2" w:rsidRDefault="005E2377" w:rsidP="00DA2D3D">
      <w:pPr>
        <w:pStyle w:val="NormalWeb"/>
        <w:spacing w:before="16" w:beforeAutospacing="0" w:after="16" w:afterAutospacing="0" w:line="480" w:lineRule="auto"/>
        <w:ind w:right="425"/>
        <w:jc w:val="both"/>
        <w:rPr>
          <w:b/>
        </w:rPr>
      </w:pPr>
    </w:p>
    <w:p w14:paraId="2D56B7C0" w14:textId="0985878F" w:rsidR="00C671B8" w:rsidRPr="004869C2" w:rsidRDefault="00E332C4" w:rsidP="00DA2D3D">
      <w:pPr>
        <w:pStyle w:val="NormalWeb"/>
        <w:spacing w:before="16" w:beforeAutospacing="0" w:after="16" w:afterAutospacing="0" w:line="480" w:lineRule="auto"/>
        <w:ind w:right="425"/>
        <w:jc w:val="both"/>
      </w:pPr>
      <w:r w:rsidRPr="004869C2">
        <w:t>W</w:t>
      </w:r>
      <w:r w:rsidR="00C514E2" w:rsidRPr="004869C2">
        <w:t xml:space="preserve">e utilised FUMA v1.5.2 with default MAGMA v1.5.2 settings </w:t>
      </w:r>
      <w:r w:rsidR="00C671B8" w:rsidRPr="004869C2">
        <w:fldChar w:fldCharType="begin" w:fldLock="1"/>
      </w:r>
      <w:r w:rsidR="00833CC4">
        <w:instrText xml:space="preserve"> ADDIN EN.CITE &lt;EndNote&gt;&lt;Cite&gt;&lt;Author&gt;Watanabe&lt;/Author&gt;&lt;Year&gt;2017&lt;/Year&gt;&lt;RecNum&gt;18&lt;/RecNum&gt;&lt;DisplayText&gt;(23)&lt;/DisplayText&gt;&lt;record&gt;&lt;rec-number&gt;18&lt;/rec-number&gt;&lt;foreign-keys&gt;&lt;key app="EN" db-id="s2fzxsfa7wfdwse2998vdtdz5v2wxz5swaav" timestamp="1734086384"&gt;18&lt;/key&gt;&lt;/foreign-keys&gt;&lt;ref-type name="Journal Article"&gt;17&lt;/ref-type&gt;&lt;contributors&gt;&lt;authors&gt;&lt;author&gt;Watanabe, Kyoko&lt;/author&gt;&lt;author&gt;Taskesen, Erdogan&lt;/author&gt;&lt;author&gt;van Bochoven, Arjen&lt;/author&gt;&lt;author&gt;Posthuma, Danielle&lt;/author&gt;&lt;/authors&gt;&lt;/contributors&gt;&lt;titles&gt;&lt;title&gt;Functional mapping and annotation of genetic associations with FUMA&lt;/title&gt;&lt;secondary-title&gt;Nature Communications&lt;/secondary-title&gt;&lt;/titles&gt;&lt;periodical&gt;&lt;full-title&gt;Nature Communications&lt;/full-title&gt;&lt;/periodical&gt;&lt;pages&gt;1826&lt;/pages&gt;&lt;volume&gt;8&lt;/volume&gt;&lt;number&gt;1&lt;/number&gt;&lt;dates&gt;&lt;year&gt;2017&lt;/year&gt;&lt;pub-dates&gt;&lt;date&gt;2017/11/28&lt;/date&gt;&lt;/pub-dates&gt;&lt;/dates&gt;&lt;isbn&gt;2041-1723&lt;/isbn&gt;&lt;urls&gt;&lt;related-urls&gt;&lt;url&gt;https://doi.org/10.1038/s41467-017-01261-5&lt;/url&gt;&lt;/related-urls&gt;&lt;/urls&gt;&lt;electronic-resource-num&gt;10.1038/s41467-017-01261-5&lt;/electronic-resource-num&gt;&lt;/record&gt;&lt;/Cite&gt;&lt;/EndNote&gt;</w:instrText>
      </w:r>
      <w:r w:rsidR="00C671B8" w:rsidRPr="004869C2">
        <w:fldChar w:fldCharType="separate"/>
      </w:r>
      <w:r w:rsidR="00833CC4">
        <w:rPr>
          <w:noProof/>
        </w:rPr>
        <w:t>(23)</w:t>
      </w:r>
      <w:r w:rsidR="00C671B8" w:rsidRPr="004869C2">
        <w:fldChar w:fldCharType="end"/>
      </w:r>
      <w:r w:rsidR="005E2377" w:rsidRPr="004869C2">
        <w:t>.</w:t>
      </w:r>
      <w:r w:rsidR="00C3258D" w:rsidRPr="004869C2">
        <w:t xml:space="preserve"> We used</w:t>
      </w:r>
      <w:r w:rsidR="00C671B8" w:rsidRPr="004869C2">
        <w:t xml:space="preserve"> the GTEx v8 project </w:t>
      </w:r>
      <w:r w:rsidR="00C3258D" w:rsidRPr="004869C2">
        <w:t xml:space="preserve">to </w:t>
      </w:r>
      <w:r w:rsidR="005572AC" w:rsidRPr="004869C2">
        <w:t>evaluate variant effects on gene expression in relevant tissues (expression quantitative trait loci (eQTLs))</w:t>
      </w:r>
      <w:r w:rsidR="00C671B8" w:rsidRPr="004869C2">
        <w:t xml:space="preserve">. </w:t>
      </w:r>
      <w:r w:rsidR="00C7647D" w:rsidRPr="004869C2">
        <w:t>To further enhance the biological interpretation of our findings, we incorporated protein quantitative trait loci (pQTL) data from the UK Biobank Pharma Proteomics Project (UKB-PPP)</w:t>
      </w:r>
      <w:r w:rsidR="00C671B8" w:rsidRPr="004869C2">
        <w:t xml:space="preserve"> </w:t>
      </w:r>
      <w:r w:rsidR="00C671B8" w:rsidRPr="004869C2">
        <w:fldChar w:fldCharType="begin" w:fldLock="1">
          <w:fldData xml:space="preserve">PEVuZE5vdGU+PENpdGU+PEF1dGhvcj5TdW48L0F1dGhvcj48WWVhcj4yMDIzPC9ZZWFyPjxSZWNO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</w:fldData>
        </w:fldChar>
      </w:r>
      <w:r w:rsidR="00833CC4">
        <w:instrText xml:space="preserve"> ADDIN EN.CITE </w:instrText>
      </w:r>
      <w:r w:rsidR="00833CC4">
        <w:fldChar w:fldCharType="begin">
          <w:fldData xml:space="preserve">PEVuZE5vdGU+PENpdGU+PEF1dGhvcj5TdW48L0F1dGhvcj48WWVhcj4yMDIzPC9ZZWFyPjxSZWNO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</w:fldData>
        </w:fldChar>
      </w:r>
      <w:r w:rsidR="00833CC4">
        <w:instrText xml:space="preserve"> ADDIN EN.CITE.DATA </w:instrText>
      </w:r>
      <w:r w:rsidR="00833CC4">
        <w:fldChar w:fldCharType="end"/>
      </w:r>
      <w:r w:rsidR="00C671B8" w:rsidRPr="004869C2">
        <w:fldChar w:fldCharType="separate"/>
      </w:r>
      <w:r w:rsidR="00833CC4">
        <w:rPr>
          <w:noProof/>
        </w:rPr>
        <w:t>(24)</w:t>
      </w:r>
      <w:r w:rsidR="00C671B8" w:rsidRPr="004869C2">
        <w:fldChar w:fldCharType="end"/>
      </w:r>
      <w:r w:rsidR="00C671B8" w:rsidRPr="004869C2">
        <w:t>. Independent significant SNPs at the genomic risk loci for each SAT and VAT fatty acid were mapped to cis pQTLs to provide additional evidence for the biological relevance of the identified genetic associations.</w:t>
      </w:r>
    </w:p>
    <w:p w14:paraId="7B52FC86" w14:textId="77777777" w:rsidR="005107D1" w:rsidRPr="004869C2" w:rsidRDefault="005107D1" w:rsidP="00DA2D3D">
      <w:pPr>
        <w:pStyle w:val="NormalWeb"/>
        <w:spacing w:before="16" w:beforeAutospacing="0" w:after="16" w:afterAutospacing="0" w:line="480" w:lineRule="auto"/>
        <w:ind w:right="425"/>
        <w:jc w:val="both"/>
        <w:rPr>
          <w:b/>
          <w:bCs/>
        </w:rPr>
      </w:pPr>
    </w:p>
    <w:p w14:paraId="39689622" w14:textId="77777777" w:rsidR="00591017" w:rsidRPr="00512336" w:rsidRDefault="00591017" w:rsidP="00DA2D3D">
      <w:pPr>
        <w:pStyle w:val="Heading2"/>
        <w:numPr>
          <w:ilvl w:val="1"/>
          <w:numId w:val="2"/>
        </w:numPr>
        <w:spacing w:before="16" w:after="16"/>
        <w:ind w:left="0" w:right="425" w:firstLine="0"/>
        <w:rPr>
          <w:b w:val="0"/>
          <w:bCs/>
          <w:color w:val="auto"/>
          <w:szCs w:val="24"/>
        </w:rPr>
      </w:pPr>
      <w:r w:rsidRPr="00512336">
        <w:rPr>
          <w:bCs/>
          <w:color w:val="auto"/>
          <w:szCs w:val="24"/>
        </w:rPr>
        <w:t>Gene–diet interaction analysis</w:t>
      </w:r>
    </w:p>
    <w:p w14:paraId="77431DC2" w14:textId="37FBE884" w:rsidR="00D45B12" w:rsidRPr="004869C2" w:rsidRDefault="00591017" w:rsidP="00DA2D3D">
      <w:pPr>
        <w:pStyle w:val="NormalWeb"/>
        <w:spacing w:before="16" w:beforeAutospacing="0" w:after="16" w:afterAutospacing="0" w:line="480" w:lineRule="auto"/>
        <w:ind w:right="425"/>
        <w:jc w:val="both"/>
      </w:pPr>
      <w:r w:rsidRPr="00591017">
        <w:t>To explore whether genetic variation in adipose tissue fatty acid composition modifies the association between dietary fatty acid intake</w:t>
      </w:r>
      <w:r w:rsidR="00B9798D" w:rsidRPr="004869C2">
        <w:t xml:space="preserve"> (SFA, MUFA and PUFA)</w:t>
      </w:r>
      <w:r w:rsidRPr="00591017">
        <w:t xml:space="preserve"> and cardiometabolic disease risk</w:t>
      </w:r>
      <w:r w:rsidR="003C1C47" w:rsidRPr="004869C2">
        <w:t xml:space="preserve"> (hypertension, cardiovascular </w:t>
      </w:r>
      <w:r w:rsidR="00BC2B1E" w:rsidRPr="004869C2">
        <w:t>disease and type 2 diabetes)</w:t>
      </w:r>
      <w:r w:rsidRPr="00591017">
        <w:t xml:space="preserve">, we performed a gene–environment interaction analysis using the lead variant at the most strongly associated locus </w:t>
      </w:r>
      <w:r w:rsidR="004156EA" w:rsidRPr="004869C2">
        <w:t>for SAT and VAT fatty acids</w:t>
      </w:r>
      <w:r w:rsidRPr="00591017">
        <w:t xml:space="preserve"> as identified by our GWAS and fine-mapping analyses.</w:t>
      </w:r>
      <w:r w:rsidR="00B37C97" w:rsidRPr="004869C2">
        <w:t xml:space="preserve"> </w:t>
      </w:r>
      <w:r w:rsidRPr="00591017">
        <w:t xml:space="preserve">We tested for interaction between </w:t>
      </w:r>
      <w:r w:rsidR="004156EA" w:rsidRPr="004869C2">
        <w:t>genetic varia</w:t>
      </w:r>
      <w:r w:rsidR="000E596C" w:rsidRPr="004869C2">
        <w:t>bles and</w:t>
      </w:r>
      <w:r w:rsidRPr="00591017">
        <w:t xml:space="preserve"> standardised dietary </w:t>
      </w:r>
      <w:r w:rsidR="000E596C" w:rsidRPr="004869C2">
        <w:t>fatty acid</w:t>
      </w:r>
      <w:r w:rsidRPr="00591017">
        <w:t xml:space="preserve"> intake (per 1 standard deviation increase) on three outcomes: hypertension, cardiovascular disease, and type 2 diabetes. Logistic regression models included main effects for genotype and dietary intake, as well as their interaction term</w:t>
      </w:r>
      <w:r w:rsidR="00B72273" w:rsidRPr="004869C2">
        <w:t xml:space="preserve"> </w:t>
      </w:r>
      <w:r w:rsidR="00D07196" w:rsidRPr="004869C2">
        <w:t>(</w:t>
      </w:r>
      <w:r w:rsidR="00B72273" w:rsidRPr="004869C2">
        <w:t>e.g. interaction term = genotype × </w:t>
      </w:r>
      <w:r w:rsidR="00B37C97" w:rsidRPr="004869C2">
        <w:t>dietary</w:t>
      </w:r>
      <w:r w:rsidR="00B72273" w:rsidRPr="004869C2">
        <w:t xml:space="preserve"> intake</w:t>
      </w:r>
      <w:r w:rsidR="00D07196" w:rsidRPr="004869C2">
        <w:t>)</w:t>
      </w:r>
      <w:r w:rsidRPr="00591017">
        <w:t>. The model was adjusted for age</w:t>
      </w:r>
      <w:r w:rsidR="009D34B4" w:rsidRPr="004869C2">
        <w:t xml:space="preserve"> and</w:t>
      </w:r>
      <w:r w:rsidRPr="00591017">
        <w:t xml:space="preserve"> sex</w:t>
      </w:r>
      <w:r w:rsidR="009D34B4" w:rsidRPr="004869C2">
        <w:t>.</w:t>
      </w:r>
    </w:p>
    <w:p w14:paraId="6915457F" w14:textId="77777777" w:rsidR="00D45B12" w:rsidRPr="004869C2" w:rsidRDefault="00D45B12" w:rsidP="00DA2D3D">
      <w:pPr>
        <w:pStyle w:val="NormalWeb"/>
        <w:spacing w:before="16" w:beforeAutospacing="0" w:after="16" w:afterAutospacing="0" w:line="480" w:lineRule="auto"/>
        <w:ind w:right="425"/>
        <w:jc w:val="both"/>
      </w:pPr>
    </w:p>
    <w:p w14:paraId="5EBE9BCC" w14:textId="5A713235" w:rsidR="00591017" w:rsidRPr="00591017" w:rsidRDefault="00581477" w:rsidP="00DA2D3D">
      <w:pPr>
        <w:pStyle w:val="NormalWeb"/>
        <w:spacing w:before="16" w:beforeAutospacing="0" w:after="16" w:afterAutospacing="0" w:line="480" w:lineRule="auto"/>
        <w:ind w:right="425"/>
        <w:jc w:val="both"/>
      </w:pPr>
      <w:r w:rsidRPr="004869C2">
        <w:t xml:space="preserve">Disease phenotypes and dietary intake variables were derived from UK Biobank data, incorporating both hospital episode statistics (HES) and self-reported records. Participants were classified as cases if they had a recorded diagnosis (ICD-10 codes) or self-reported history of the condition prior to their first imaging visit. Hypertension was defined based on one or more of the following: self-reported diagnosis, use of antihypertensive medication, or elevated blood pressure (≥140/90 mmHg). Type 2 diabetes was identified using ICD-10 codes and self-reported diabetes diagnoses. Cardiovascular disease included diagnoses of angina, myocardial infarction, chronic ischaemic heart disease, atrial fibrillation, heart failure, or stroke, based on ICD-10 codes. Medication use was captured from self-reported treatment fields, with antihypertensive medication use defined by regular reporting of blood pressure medications. All relevant disease and medication codes used in phenotype definitions are detailed in </w:t>
      </w:r>
      <w:r w:rsidR="00EA5D33">
        <w:rPr>
          <w:b/>
          <w:bCs/>
        </w:rPr>
        <w:t>S</w:t>
      </w:r>
      <w:r w:rsidRPr="004869C2">
        <w:rPr>
          <w:b/>
          <w:bCs/>
        </w:rPr>
        <w:t xml:space="preserve">upplementary </w:t>
      </w:r>
      <w:r w:rsidR="00EA5D33">
        <w:rPr>
          <w:b/>
          <w:bCs/>
        </w:rPr>
        <w:t>T</w:t>
      </w:r>
      <w:r w:rsidRPr="004869C2">
        <w:rPr>
          <w:b/>
          <w:bCs/>
        </w:rPr>
        <w:t xml:space="preserve">able </w:t>
      </w:r>
      <w:r w:rsidR="00EA5D33">
        <w:rPr>
          <w:b/>
          <w:bCs/>
        </w:rPr>
        <w:t>3</w:t>
      </w:r>
      <w:r w:rsidRPr="004869C2">
        <w:t>.</w:t>
      </w:r>
    </w:p>
    <w:p w14:paraId="11668D6D" w14:textId="77777777" w:rsidR="005107D1" w:rsidRPr="004869C2" w:rsidRDefault="005107D1" w:rsidP="00DA2D3D">
      <w:pPr>
        <w:pStyle w:val="NormalWeb"/>
        <w:spacing w:before="16" w:beforeAutospacing="0" w:after="16" w:afterAutospacing="0" w:line="480" w:lineRule="auto"/>
        <w:ind w:right="425"/>
        <w:jc w:val="both"/>
        <w:rPr>
          <w:b/>
          <w:bCs/>
        </w:rPr>
      </w:pPr>
    </w:p>
    <w:p w14:paraId="450DEDCE" w14:textId="1AE9C4CC" w:rsidR="000D4960" w:rsidRPr="00512336" w:rsidRDefault="000D4960" w:rsidP="00DA2D3D">
      <w:pPr>
        <w:pStyle w:val="Heading2"/>
        <w:numPr>
          <w:ilvl w:val="1"/>
          <w:numId w:val="2"/>
        </w:numPr>
        <w:spacing w:before="16" w:after="16"/>
        <w:ind w:left="0" w:right="425" w:firstLine="0"/>
        <w:rPr>
          <w:b w:val="0"/>
          <w:bCs/>
          <w:color w:val="auto"/>
          <w:szCs w:val="24"/>
        </w:rPr>
      </w:pPr>
      <w:r w:rsidRPr="00512336">
        <w:rPr>
          <w:bCs/>
          <w:color w:val="auto"/>
          <w:szCs w:val="24"/>
        </w:rPr>
        <w:t>Association with plasma fatty acids traits</w:t>
      </w:r>
    </w:p>
    <w:p w14:paraId="4A7AAD7C" w14:textId="6D25DA98" w:rsidR="005107D1" w:rsidRPr="004869C2" w:rsidRDefault="00023DA4" w:rsidP="00DA2D3D">
      <w:pPr>
        <w:spacing w:before="16" w:after="16"/>
        <w:ind w:left="0" w:right="425" w:firstLine="0"/>
        <w:sectPr w:rsidR="005107D1" w:rsidRPr="004869C2" w:rsidSect="0037701D">
          <w:pgSz w:w="11906" w:h="16838"/>
          <w:pgMar w:top="1440" w:right="1416" w:bottom="1440" w:left="1440" w:header="708" w:footer="708" w:gutter="0"/>
          <w:cols w:space="708"/>
          <w:docGrid w:linePitch="360"/>
        </w:sectPr>
      </w:pPr>
      <w:r w:rsidRPr="004869C2">
        <w:t xml:space="preserve">To characterise the association between genetic loci linked to SAT and VAT fatty acid composition and circulating </w:t>
      </w:r>
      <w:r w:rsidR="00A430A2">
        <w:t xml:space="preserve">plasma </w:t>
      </w:r>
      <w:r w:rsidRPr="004869C2">
        <w:t xml:space="preserve">fatty acid levels, we examined their effects on 17 plasma fatty acid traits. These included </w:t>
      </w:r>
      <w:r w:rsidR="004556A5" w:rsidRPr="004869C2">
        <w:t>SFAs, MUFAs, PUFAs, omega-3 and omega-6 fatty acids, linoleic acid, docosahexaenoic acid (DHA), degree of unsaturation, total fatty acids (total FA), and several fatty acid ratios (e.g., MUFAs/total FAs, PUFAs/MUFAs, PUFAs/SFAs, omega-6/total FAs)</w:t>
      </w:r>
      <w:r w:rsidR="00FE4EC6" w:rsidRPr="004869C2">
        <w:t>. We used</w:t>
      </w:r>
      <w:r w:rsidR="002832B7" w:rsidRPr="004869C2">
        <w:t xml:space="preserve"> summary level data </w:t>
      </w:r>
      <w:r w:rsidR="00DB53CE" w:rsidRPr="004869C2">
        <w:t>from the Nightingale metabolites GWAS, which includes 249 metaboli</w:t>
      </w:r>
      <w:r w:rsidR="004556A5" w:rsidRPr="004869C2">
        <w:t>te</w:t>
      </w:r>
      <w:r w:rsidR="00DB53CE" w:rsidRPr="004869C2">
        <w:t xml:space="preserve"> measures in up to 11</w:t>
      </w:r>
      <w:r w:rsidR="004556A5" w:rsidRPr="004869C2">
        <w:t>4</w:t>
      </w:r>
      <w:r w:rsidR="00DB53CE" w:rsidRPr="004869C2">
        <w:t>,000 individuals of European ancestry from the UK Biobank</w:t>
      </w:r>
      <w:r w:rsidR="000D4960" w:rsidRPr="004869C2">
        <w:t xml:space="preserve"> </w:t>
      </w:r>
      <w:r w:rsidR="002832B7" w:rsidRPr="004869C2">
        <w:fldChar w:fldCharType="begin"/>
      </w:r>
      <w:r w:rsidR="00833CC4">
        <w:instrText xml:space="preserve"> ADDIN EN.CITE &lt;EndNote&gt;&lt;Cite&gt;&lt;Author&gt;Borges&lt;/Author&gt;&lt;Year&gt;2022&lt;/Year&gt;&lt;RecNum&gt;71&lt;/RecNum&gt;&lt;DisplayText&gt;(25)&lt;/DisplayText&gt;&lt;record&gt;&lt;rec-number&gt;71&lt;/rec-number&gt;&lt;foreign-keys&gt;&lt;key app="EN" db-id="s2fzxsfa7wfdwse2998vdtdz5v2wxz5swaav" timestamp="1742828443"&gt;71&lt;/key&gt;&lt;/foreign-keys&gt;&lt;ref-type name="Journal Article"&gt;17&lt;/ref-type&gt;&lt;contributors&gt;&lt;authors&gt;&lt;author&gt;Borges, Maria Carolina&lt;/author&gt;&lt;author&gt;Haycock, Philip C.&lt;/author&gt;&lt;author&gt;Zheng, Jie&lt;/author&gt;&lt;author&gt;Hemani, Gibran&lt;/author&gt;&lt;author&gt;Holmes, Michael V.&lt;/author&gt;&lt;author&gt;Davey Smith, George&lt;/author&gt;&lt;author&gt;Hingorani, Aroon D.&lt;/author&gt;&lt;author&gt;Lawlor, Deborah A.&lt;/author&gt;&lt;/authors&gt;&lt;/contributors&gt;&lt;titles&gt;&lt;title&gt;Role of circulating polyunsaturated fatty acids on cardiovascular diseases risk: analysis using Mendelian randomization and fatty acid genetic association data from over 114,000 UK Biobank participants&lt;/title&gt;&lt;secondary-title&gt;BMC Medicine&lt;/secondary-title&gt;&lt;/titles&gt;&lt;periodical&gt;&lt;full-title&gt;BMC Medicine&lt;/full-title&gt;&lt;/periodical&gt;&lt;pages&gt;210&lt;/pages&gt;&lt;volume&gt;20&lt;/volume&gt;&lt;number&gt;1&lt;/number&gt;&lt;dates&gt;&lt;year&gt;2022&lt;/year&gt;&lt;pub-dates&gt;&lt;date&gt;2022/06/13&lt;/date&gt;&lt;/pub-dates&gt;&lt;/dates&gt;&lt;isbn&gt;1741-7015&lt;/isbn&gt;&lt;urls&gt;&lt;related-urls&gt;&lt;url&gt;https://doi.org/10.1186/s12916-022-02399-w&lt;/url&gt;&lt;/related-urls&gt;&lt;/urls&gt;&lt;electronic-resource-num&gt;10.1186/s12916-022-02399-w&lt;/electronic-resource-num&gt;&lt;/record&gt;&lt;/Cite&gt;&lt;/EndNote&gt;</w:instrText>
      </w:r>
      <w:r w:rsidR="002832B7" w:rsidRPr="004869C2">
        <w:fldChar w:fldCharType="separate"/>
      </w:r>
      <w:r w:rsidR="00833CC4">
        <w:rPr>
          <w:noProof/>
        </w:rPr>
        <w:t>(25)</w:t>
      </w:r>
      <w:r w:rsidR="002832B7" w:rsidRPr="004869C2">
        <w:fldChar w:fldCharType="end"/>
      </w:r>
      <w:r w:rsidR="002832B7" w:rsidRPr="004869C2">
        <w:t>.</w:t>
      </w:r>
      <w:r w:rsidR="00070FEF" w:rsidRPr="004869C2">
        <w:t xml:space="preserve"> </w:t>
      </w:r>
      <w:r w:rsidR="004556A5" w:rsidRPr="004869C2">
        <w:t xml:space="preserve"> </w:t>
      </w:r>
      <w:r w:rsidR="000D4960" w:rsidRPr="004869C2">
        <w:t>All associations were aligned to the SAT fSFA</w:t>
      </w:r>
      <w:r w:rsidR="003D03E4" w:rsidRPr="004869C2">
        <w:t>-</w:t>
      </w:r>
      <w:r w:rsidR="000D4960" w:rsidRPr="004869C2">
        <w:t xml:space="preserve">decreasing allele, and </w:t>
      </w:r>
      <w:r w:rsidR="003D03E4" w:rsidRPr="004869C2">
        <w:t xml:space="preserve">statistical </w:t>
      </w:r>
      <w:r w:rsidR="000D4960" w:rsidRPr="004869C2">
        <w:t>significance was determined using a false discovery rate (FDR) threshold adjusted for 17 tests (p &lt; 0.003).</w:t>
      </w:r>
    </w:p>
    <w:p w14:paraId="52735CD1" w14:textId="57A6A8D7" w:rsidR="00053912" w:rsidRPr="00512336" w:rsidRDefault="003E7DC7" w:rsidP="00DA2D3D">
      <w:pPr>
        <w:pStyle w:val="Heading1"/>
        <w:numPr>
          <w:ilvl w:val="0"/>
          <w:numId w:val="2"/>
        </w:numPr>
        <w:spacing w:before="16" w:after="16"/>
        <w:ind w:left="0" w:right="425" w:firstLine="0"/>
        <w:rPr>
          <w:b w:val="0"/>
        </w:rPr>
      </w:pPr>
      <w:r w:rsidRPr="004869C2">
        <w:t>Results</w:t>
      </w:r>
    </w:p>
    <w:p w14:paraId="273DA543" w14:textId="1AC1DFC4" w:rsidR="00C401B3" w:rsidRPr="004869C2" w:rsidRDefault="00D33C73" w:rsidP="00DA2D3D">
      <w:pPr>
        <w:ind w:left="0" w:firstLine="0"/>
      </w:pPr>
      <w:r w:rsidRPr="004869C2">
        <w:t xml:space="preserve">We analysed MRI data from 33,583 UK Biobank participants to estimate fSFA, fMUFA, and fPUFA in SAT and VAT. </w:t>
      </w:r>
      <w:r w:rsidR="00071638">
        <w:t>T</w:t>
      </w:r>
      <w:r w:rsidR="00071638" w:rsidRPr="00071638">
        <w:t>hese values represent model-based estimates derived from MRI signal fitting and not direct measurements of individual fatty acids.</w:t>
      </w:r>
      <w:r w:rsidR="00071638">
        <w:t xml:space="preserve"> </w:t>
      </w:r>
      <w:r w:rsidRPr="004869C2">
        <w:t>The baseline characteristics of the participants, including age</w:t>
      </w:r>
      <w:r w:rsidR="00377DD4">
        <w:t xml:space="preserve"> (Field 21003)</w:t>
      </w:r>
      <w:r w:rsidRPr="004869C2">
        <w:t>, sex</w:t>
      </w:r>
      <w:r w:rsidR="00377DD4">
        <w:t xml:space="preserve"> (Field 31)</w:t>
      </w:r>
      <w:r w:rsidRPr="004869C2">
        <w:t>, body mass index (BMI)</w:t>
      </w:r>
      <w:r w:rsidR="00377DD4">
        <w:t xml:space="preserve"> </w:t>
      </w:r>
      <w:r w:rsidR="00377DD4" w:rsidRPr="00377DD4">
        <w:t>(</w:t>
      </w:r>
      <w:r w:rsidR="00377DD4" w:rsidRPr="00DA2D3D">
        <w:rPr>
          <w:rStyle w:val="Strong"/>
          <w:b w:val="0"/>
          <w:bCs w:val="0"/>
        </w:rPr>
        <w:t>Field 21001)</w:t>
      </w:r>
      <w:r w:rsidRPr="00377DD4">
        <w:t>,</w:t>
      </w:r>
      <w:r w:rsidRPr="004869C2">
        <w:t xml:space="preserve"> </w:t>
      </w:r>
      <w:r w:rsidR="00377DD4">
        <w:t>weight (</w:t>
      </w:r>
      <w:r w:rsidR="00377DD4" w:rsidRPr="00DA2D3D">
        <w:rPr>
          <w:rStyle w:val="Strong"/>
          <w:b w:val="0"/>
          <w:bCs w:val="0"/>
        </w:rPr>
        <w:t>Field 21002</w:t>
      </w:r>
      <w:r w:rsidR="00377DD4">
        <w:t>), height (</w:t>
      </w:r>
      <w:r w:rsidR="00377DD4" w:rsidRPr="00DA2D3D">
        <w:rPr>
          <w:rStyle w:val="Strong"/>
          <w:b w:val="0"/>
          <w:bCs w:val="0"/>
        </w:rPr>
        <w:t>Field 50</w:t>
      </w:r>
      <w:r w:rsidR="00377DD4">
        <w:t xml:space="preserve">), </w:t>
      </w:r>
      <w:r w:rsidR="00377DD4" w:rsidRPr="00CB5830">
        <w:t>saturated fatty acids</w:t>
      </w:r>
      <w:r w:rsidR="00377DD4">
        <w:t xml:space="preserve"> (Field 26014), </w:t>
      </w:r>
      <w:r w:rsidR="00377DD4" w:rsidRPr="00CB5830">
        <w:t>monounsaturated fatty acids</w:t>
      </w:r>
      <w:r w:rsidR="00377DD4">
        <w:t xml:space="preserve"> (Field 26032), </w:t>
      </w:r>
      <w:r w:rsidR="00377DD4" w:rsidRPr="00CB5830">
        <w:t>polyunsaturated fatty acids</w:t>
      </w:r>
      <w:r w:rsidR="00377DD4">
        <w:t xml:space="preserve"> (Field </w:t>
      </w:r>
      <w:r w:rsidR="00377DD4" w:rsidRPr="00CB5830">
        <w:t>100007</w:t>
      </w:r>
      <w:r w:rsidR="00377DD4">
        <w:t xml:space="preserve">), </w:t>
      </w:r>
      <w:r w:rsidRPr="004869C2">
        <w:t xml:space="preserve">and other demographic variables, are summarised in </w:t>
      </w:r>
      <w:r w:rsidR="00EA5D33">
        <w:rPr>
          <w:b/>
          <w:bCs/>
        </w:rPr>
        <w:t>T</w:t>
      </w:r>
      <w:r w:rsidRPr="004869C2">
        <w:rPr>
          <w:b/>
          <w:bCs/>
        </w:rPr>
        <w:t>able</w:t>
      </w:r>
      <w:r w:rsidR="00186530" w:rsidRPr="004869C2">
        <w:rPr>
          <w:b/>
          <w:bCs/>
        </w:rPr>
        <w:t xml:space="preserve"> 1</w:t>
      </w:r>
      <w:r w:rsidR="00492DE1" w:rsidRPr="004869C2">
        <w:t xml:space="preserve">. </w:t>
      </w:r>
      <w:r w:rsidR="00890DAE" w:rsidRPr="004869C2">
        <w:t>In both men and women, VAT had significantly higher fSFA and fPUFA, but lower</w:t>
      </w:r>
      <w:r w:rsidR="00BF7F6A">
        <w:t xml:space="preserve"> </w:t>
      </w:r>
      <w:r w:rsidR="00890DAE" w:rsidRPr="004869C2">
        <w:t>fMUFA compared to SAT (p &lt; 0.</w:t>
      </w:r>
      <w:r w:rsidR="00BE4ACD" w:rsidRPr="004869C2">
        <w:t>000</w:t>
      </w:r>
      <w:r w:rsidR="00BE4ACD">
        <w:t>4</w:t>
      </w:r>
      <w:r w:rsidR="00AA71E3">
        <w:t xml:space="preserve">; </w:t>
      </w:r>
      <w:r w:rsidR="00EA5D33">
        <w:rPr>
          <w:b/>
          <w:bCs/>
        </w:rPr>
        <w:t>T</w:t>
      </w:r>
      <w:r w:rsidR="00AA71E3" w:rsidRPr="004869C2">
        <w:rPr>
          <w:b/>
          <w:bCs/>
        </w:rPr>
        <w:t>able 1</w:t>
      </w:r>
      <w:r w:rsidR="00890DAE" w:rsidRPr="004869C2">
        <w:t xml:space="preserve">). When comparing sexes, women had </w:t>
      </w:r>
      <w:r w:rsidR="00EA5D33" w:rsidRPr="004869C2">
        <w:t>higher of</w:t>
      </w:r>
      <w:r w:rsidR="00890DAE" w:rsidRPr="004869C2">
        <w:t xml:space="preserve"> fMUFA and fPUFA and lower fSFA in SAT than men (p &lt; 0.05). In contrast, VAT in women showed lower fMUFA and fPUFA and higher fSFA than in men (p &lt; 0.05).</w:t>
      </w:r>
    </w:p>
    <w:p w14:paraId="0B3AB79C" w14:textId="77777777" w:rsidR="00BF61CC" w:rsidRPr="004869C2" w:rsidRDefault="00BF61CC" w:rsidP="00DA2D3D">
      <w:pPr>
        <w:spacing w:before="16" w:after="16"/>
        <w:ind w:left="0" w:right="425" w:firstLine="0"/>
        <w:rPr>
          <w:b/>
          <w:bCs/>
        </w:rPr>
      </w:pPr>
    </w:p>
    <w:p w14:paraId="44E1F1A2" w14:textId="5D6E1C82" w:rsidR="0006401A" w:rsidRPr="004869C2" w:rsidRDefault="0006401A" w:rsidP="00DA2D3D">
      <w:pPr>
        <w:pStyle w:val="Heading2"/>
        <w:numPr>
          <w:ilvl w:val="1"/>
          <w:numId w:val="2"/>
        </w:numPr>
        <w:spacing w:before="16" w:after="16"/>
        <w:ind w:left="0" w:right="425" w:firstLine="0"/>
      </w:pPr>
      <w:r w:rsidRPr="004869C2">
        <w:t xml:space="preserve">Genetic </w:t>
      </w:r>
      <w:r w:rsidR="00E812DA" w:rsidRPr="004869C2">
        <w:t>a</w:t>
      </w:r>
      <w:r w:rsidRPr="004869C2">
        <w:t xml:space="preserve">ssociations with SAT and VAT </w:t>
      </w:r>
      <w:r w:rsidR="00E812DA" w:rsidRPr="004869C2">
        <w:t>f</w:t>
      </w:r>
      <w:r w:rsidRPr="004869C2">
        <w:t xml:space="preserve">atty </w:t>
      </w:r>
      <w:r w:rsidR="00E812DA" w:rsidRPr="004869C2">
        <w:t>a</w:t>
      </w:r>
      <w:r w:rsidRPr="004869C2">
        <w:t xml:space="preserve">cid </w:t>
      </w:r>
      <w:r w:rsidR="00E812DA" w:rsidRPr="004869C2">
        <w:t>c</w:t>
      </w:r>
      <w:r w:rsidRPr="004869C2">
        <w:t>omposition</w:t>
      </w:r>
    </w:p>
    <w:p w14:paraId="77E60ADE" w14:textId="5EE1A4EF" w:rsidR="00D91ED3" w:rsidRPr="004869C2" w:rsidRDefault="008857C2" w:rsidP="00DA2D3D">
      <w:pPr>
        <w:spacing w:before="16" w:after="16"/>
        <w:ind w:left="0" w:right="425" w:firstLine="0"/>
      </w:pPr>
      <w:r w:rsidRPr="004869C2">
        <w:t>We</w:t>
      </w:r>
      <w:r w:rsidR="00F33F32" w:rsidRPr="004869C2">
        <w:t xml:space="preserve"> identified </w:t>
      </w:r>
      <w:r w:rsidR="00B377A6" w:rsidRPr="004869C2">
        <w:t xml:space="preserve">six </w:t>
      </w:r>
      <w:r w:rsidR="00F33F32" w:rsidRPr="004869C2">
        <w:t xml:space="preserve">genetic loci associated with </w:t>
      </w:r>
      <w:r w:rsidR="00F970FC" w:rsidRPr="004869C2">
        <w:t xml:space="preserve">one or more </w:t>
      </w:r>
      <w:r w:rsidR="00F33F32" w:rsidRPr="004869C2">
        <w:t>SAT and VAT fatty acid</w:t>
      </w:r>
      <w:r w:rsidR="00F970FC" w:rsidRPr="004869C2">
        <w:t xml:space="preserve"> traits </w:t>
      </w:r>
      <w:r w:rsidR="001F252F" w:rsidRPr="004869C2">
        <w:t>(</w:t>
      </w:r>
      <w:r w:rsidR="00820641">
        <w:rPr>
          <w:b/>
          <w:bCs/>
        </w:rPr>
        <w:t>F</w:t>
      </w:r>
      <w:r w:rsidR="00820641" w:rsidRPr="004869C2">
        <w:rPr>
          <w:b/>
          <w:bCs/>
        </w:rPr>
        <w:t xml:space="preserve">igure </w:t>
      </w:r>
      <w:r w:rsidR="00B53D4B" w:rsidRPr="004869C2">
        <w:rPr>
          <w:b/>
          <w:bCs/>
        </w:rPr>
        <w:t>1</w:t>
      </w:r>
      <w:r w:rsidR="001F252F" w:rsidRPr="004869C2">
        <w:rPr>
          <w:b/>
          <w:bCs/>
        </w:rPr>
        <w:t>,</w:t>
      </w:r>
      <w:r w:rsidR="000A018B">
        <w:rPr>
          <w:b/>
          <w:bCs/>
        </w:rPr>
        <w:t xml:space="preserve"> </w:t>
      </w:r>
      <w:r w:rsidR="00DA2D3D">
        <w:rPr>
          <w:b/>
          <w:bCs/>
        </w:rPr>
        <w:t>T</w:t>
      </w:r>
      <w:r w:rsidR="00DA2D3D" w:rsidRPr="004869C2">
        <w:rPr>
          <w:b/>
          <w:bCs/>
        </w:rPr>
        <w:t xml:space="preserve">able </w:t>
      </w:r>
      <w:r w:rsidR="00186530" w:rsidRPr="004869C2">
        <w:rPr>
          <w:b/>
          <w:bCs/>
        </w:rPr>
        <w:t>2</w:t>
      </w:r>
      <w:r w:rsidR="00755AF0">
        <w:rPr>
          <w:b/>
          <w:bCs/>
        </w:rPr>
        <w:t xml:space="preserve"> and </w:t>
      </w:r>
      <w:r w:rsidR="00DA2D3D">
        <w:rPr>
          <w:b/>
          <w:bCs/>
        </w:rPr>
        <w:t>Supplementary Figure 2</w:t>
      </w:r>
      <w:r w:rsidR="001F252F" w:rsidRPr="004869C2">
        <w:t>). The</w:t>
      </w:r>
      <w:r w:rsidR="00CB1EBC" w:rsidRPr="004869C2">
        <w:t>se associations include</w:t>
      </w:r>
      <w:r w:rsidR="001F252F" w:rsidRPr="004869C2">
        <w:t xml:space="preserve"> </w:t>
      </w:r>
      <w:r w:rsidR="001F252F" w:rsidRPr="004869C2">
        <w:rPr>
          <w:rStyle w:val="Strong"/>
          <w:b w:val="0"/>
          <w:bCs w:val="0"/>
        </w:rPr>
        <w:t>rs603424</w:t>
      </w:r>
      <w:r w:rsidR="00CB1EBC" w:rsidRPr="004869C2">
        <w:rPr>
          <w:rStyle w:val="Strong"/>
          <w:b w:val="0"/>
          <w:bCs w:val="0"/>
        </w:rPr>
        <w:t>-G</w:t>
      </w:r>
      <w:r w:rsidR="001F252F" w:rsidRPr="004869C2">
        <w:t xml:space="preserve"> (near </w:t>
      </w:r>
      <w:r w:rsidR="001F252F" w:rsidRPr="004869C2">
        <w:rPr>
          <w:rStyle w:val="Emphasis"/>
        </w:rPr>
        <w:t>PKD2L1</w:t>
      </w:r>
      <w:r w:rsidR="001F252F" w:rsidRPr="004869C2">
        <w:t>) associated with higher fMUFA, fPUFA, and lower fSFA in both SAT and VAT</w:t>
      </w:r>
      <w:r w:rsidR="005C0AB8" w:rsidRPr="004869C2">
        <w:t>,</w:t>
      </w:r>
      <w:r w:rsidR="001F252F" w:rsidRPr="004869C2">
        <w:t xml:space="preserve"> </w:t>
      </w:r>
      <w:r w:rsidR="001F252F" w:rsidRPr="004869C2">
        <w:rPr>
          <w:rStyle w:val="Strong"/>
          <w:b w:val="0"/>
          <w:bCs w:val="0"/>
        </w:rPr>
        <w:t xml:space="preserve"> </w:t>
      </w:r>
      <w:r w:rsidR="009E7F28" w:rsidRPr="004869C2">
        <w:rPr>
          <w:rStyle w:val="Strong"/>
          <w:b w:val="0"/>
          <w:bCs w:val="0"/>
        </w:rPr>
        <w:t>rs59186169-A</w:t>
      </w:r>
      <w:r w:rsidR="009E7F28" w:rsidRPr="004869C2">
        <w:t xml:space="preserve"> (</w:t>
      </w:r>
      <w:r w:rsidR="009E7F28" w:rsidRPr="004869C2">
        <w:rPr>
          <w:rStyle w:val="Emphasis"/>
        </w:rPr>
        <w:t>INSIG1</w:t>
      </w:r>
      <w:r w:rsidR="009E7F28" w:rsidRPr="004869C2">
        <w:t xml:space="preserve">) associated with higher fPUFA and lower fSFA in both SAT and VAT, </w:t>
      </w:r>
      <w:r w:rsidR="009E7F28" w:rsidRPr="004869C2">
        <w:rPr>
          <w:rStyle w:val="Strong"/>
          <w:b w:val="0"/>
          <w:bCs w:val="0"/>
        </w:rPr>
        <w:t>rs73221948</w:t>
      </w:r>
      <w:r w:rsidR="009E7F28" w:rsidRPr="004869C2" w:rsidDel="00C56C1A">
        <w:rPr>
          <w:rStyle w:val="Strong"/>
          <w:b w:val="0"/>
          <w:bCs w:val="0"/>
        </w:rPr>
        <w:t xml:space="preserve"> </w:t>
      </w:r>
      <w:r w:rsidR="009E7F28" w:rsidRPr="004869C2">
        <w:rPr>
          <w:rStyle w:val="Strong"/>
          <w:b w:val="0"/>
          <w:bCs w:val="0"/>
        </w:rPr>
        <w:t>-G</w:t>
      </w:r>
      <w:r w:rsidR="009E7F28" w:rsidRPr="004869C2">
        <w:t xml:space="preserve"> (</w:t>
      </w:r>
      <w:r w:rsidR="009E7F28" w:rsidRPr="004869C2">
        <w:rPr>
          <w:rStyle w:val="Emphasis"/>
        </w:rPr>
        <w:t>CDCA2</w:t>
      </w:r>
      <w:r w:rsidR="009E7F28" w:rsidRPr="004869C2">
        <w:t>) associated with higher fMUFA in VAT,</w:t>
      </w:r>
      <w:r w:rsidR="009E7F28" w:rsidRPr="004869C2">
        <w:rPr>
          <w:rStyle w:val="Strong"/>
          <w:b w:val="0"/>
          <w:bCs w:val="0"/>
        </w:rPr>
        <w:t xml:space="preserve"> </w:t>
      </w:r>
      <w:r w:rsidR="001967B8" w:rsidRPr="004869C2">
        <w:rPr>
          <w:rStyle w:val="Strong"/>
          <w:b w:val="0"/>
          <w:bCs w:val="0"/>
        </w:rPr>
        <w:t>rs67261871-T</w:t>
      </w:r>
      <w:r w:rsidR="001967B8" w:rsidRPr="004869C2">
        <w:t xml:space="preserve"> (</w:t>
      </w:r>
      <w:r w:rsidR="001967B8" w:rsidRPr="004869C2">
        <w:rPr>
          <w:rStyle w:val="Emphasis"/>
        </w:rPr>
        <w:t>LEKR1</w:t>
      </w:r>
      <w:r w:rsidR="001967B8" w:rsidRPr="004869C2">
        <w:t xml:space="preserve">) associated with higher fMUFA and fPUFA, and lower fSFA in SAT, </w:t>
      </w:r>
      <w:r w:rsidR="001F252F" w:rsidRPr="004869C2">
        <w:rPr>
          <w:rStyle w:val="Strong"/>
          <w:b w:val="0"/>
          <w:bCs w:val="0"/>
        </w:rPr>
        <w:t>rs10260148</w:t>
      </w:r>
      <w:r w:rsidR="00CB1EBC" w:rsidRPr="004869C2">
        <w:rPr>
          <w:rStyle w:val="Strong"/>
          <w:b w:val="0"/>
          <w:bCs w:val="0"/>
        </w:rPr>
        <w:t>-C</w:t>
      </w:r>
      <w:r w:rsidR="001F252F" w:rsidRPr="004869C2">
        <w:t xml:space="preserve"> (</w:t>
      </w:r>
      <w:r w:rsidR="001F252F" w:rsidRPr="004869C2">
        <w:rPr>
          <w:rStyle w:val="Emphasis"/>
        </w:rPr>
        <w:t>KLF14</w:t>
      </w:r>
      <w:r w:rsidR="001F252F" w:rsidRPr="004869C2">
        <w:t xml:space="preserve">) associated with higher fPUFA, and lower </w:t>
      </w:r>
      <w:r w:rsidR="004D1D29" w:rsidRPr="004869C2">
        <w:t>fSFA in</w:t>
      </w:r>
      <w:r w:rsidR="001F252F" w:rsidRPr="004869C2">
        <w:t xml:space="preserve"> SAT</w:t>
      </w:r>
      <w:r w:rsidR="005C0AB8" w:rsidRPr="004869C2">
        <w:t>,</w:t>
      </w:r>
      <w:r w:rsidR="001967B8" w:rsidRPr="004869C2">
        <w:t xml:space="preserve"> and</w:t>
      </w:r>
      <w:r w:rsidR="001F252F" w:rsidRPr="004869C2">
        <w:t xml:space="preserve"> </w:t>
      </w:r>
      <w:r w:rsidR="001F252F" w:rsidRPr="004869C2">
        <w:rPr>
          <w:rStyle w:val="Strong"/>
          <w:b w:val="0"/>
          <w:bCs w:val="0"/>
        </w:rPr>
        <w:t>rs660745</w:t>
      </w:r>
      <w:r w:rsidR="00CB1EBC" w:rsidRPr="004869C2">
        <w:rPr>
          <w:rStyle w:val="Strong"/>
          <w:b w:val="0"/>
          <w:bCs w:val="0"/>
        </w:rPr>
        <w:t>-T</w:t>
      </w:r>
      <w:r w:rsidR="001F252F" w:rsidRPr="004869C2">
        <w:t xml:space="preserve"> (</w:t>
      </w:r>
      <w:r w:rsidR="001F252F" w:rsidRPr="004869C2">
        <w:rPr>
          <w:rStyle w:val="Emphasis"/>
        </w:rPr>
        <w:t>MAMSTR</w:t>
      </w:r>
      <w:r w:rsidR="001F252F" w:rsidRPr="004869C2">
        <w:t>) associated with higher</w:t>
      </w:r>
      <w:r w:rsidR="00400673">
        <w:t xml:space="preserve"> </w:t>
      </w:r>
      <w:r w:rsidR="001F252F" w:rsidRPr="004869C2">
        <w:t>fPUFA in SAT</w:t>
      </w:r>
      <w:r w:rsidR="002832B7" w:rsidRPr="004869C2">
        <w:t>.</w:t>
      </w:r>
      <w:r w:rsidR="00BB78C2" w:rsidRPr="004869C2">
        <w:t xml:space="preserve"> </w:t>
      </w:r>
    </w:p>
    <w:p w14:paraId="25FDDA2E" w14:textId="77777777" w:rsidR="0039211E" w:rsidRPr="004869C2" w:rsidRDefault="0039211E" w:rsidP="00DA2D3D">
      <w:pPr>
        <w:spacing w:before="16" w:after="16"/>
        <w:ind w:left="0" w:right="425" w:firstLine="0"/>
        <w:rPr>
          <w:rFonts w:asciiTheme="majorBidi" w:hAnsiTheme="majorBidi" w:cstheme="majorBidi"/>
          <w:color w:val="000000" w:themeColor="text1"/>
          <w:szCs w:val="24"/>
        </w:rPr>
      </w:pPr>
    </w:p>
    <w:p w14:paraId="7EC1D47C" w14:textId="11815EA9" w:rsidR="00C83B1C" w:rsidRPr="004869C2" w:rsidRDefault="00AE33D3" w:rsidP="00DA2D3D">
      <w:pPr>
        <w:spacing w:before="16" w:after="16"/>
        <w:ind w:left="0" w:right="425" w:firstLine="0"/>
      </w:pPr>
      <w:r w:rsidRPr="004869C2">
        <w:t>To assess depot-specific effects, we conducted heterogeneity analysis comparing genetic associations across SAT and VAT for each fatty acid trait. Significant heterogeneity indicated depot-specific associations for several loci: rs603424 (HetP = 8.8×10⁻¹⁰), rs67261871 (HetP = 5.1×10⁻⁵), and rs10260148 (HetP = 4.6×10⁻⁵) showed strong evidence of SAT-specific effects on fSFA</w:t>
      </w:r>
      <w:r w:rsidR="002151D6" w:rsidRPr="004869C2">
        <w:t>;</w:t>
      </w:r>
      <w:r w:rsidRPr="004869C2">
        <w:t xml:space="preserve"> rs73221948 (HetP = 7.1×10⁻⁴) </w:t>
      </w:r>
      <w:r w:rsidR="002151D6" w:rsidRPr="004869C2">
        <w:t>had</w:t>
      </w:r>
      <w:r w:rsidRPr="004869C2">
        <w:t xml:space="preserve"> VAT-specific effects on fMUFA, and rs660745 (HetP = 0.01) </w:t>
      </w:r>
      <w:r w:rsidR="002151D6" w:rsidRPr="004869C2">
        <w:t>had</w:t>
      </w:r>
      <w:r w:rsidRPr="004869C2">
        <w:t xml:space="preserve"> SAT-specific effects on fPUFA (</w:t>
      </w:r>
      <w:r w:rsidR="00DA2D3D">
        <w:rPr>
          <w:b/>
          <w:bCs/>
        </w:rPr>
        <w:t>T</w:t>
      </w:r>
      <w:r w:rsidR="00DA2D3D" w:rsidRPr="004869C2">
        <w:rPr>
          <w:b/>
          <w:bCs/>
        </w:rPr>
        <w:t xml:space="preserve">able </w:t>
      </w:r>
      <w:r w:rsidRPr="004869C2">
        <w:rPr>
          <w:b/>
          <w:bCs/>
        </w:rPr>
        <w:t>2</w:t>
      </w:r>
      <w:r w:rsidRPr="004869C2">
        <w:t>).</w:t>
      </w:r>
    </w:p>
    <w:p w14:paraId="3B7837AA" w14:textId="77777777" w:rsidR="00AE33D3" w:rsidRPr="004869C2" w:rsidRDefault="00AE33D3" w:rsidP="00DA2D3D">
      <w:pPr>
        <w:spacing w:before="16" w:after="16"/>
        <w:ind w:left="0" w:right="425" w:firstLine="0"/>
        <w:rPr>
          <w:b/>
          <w:bCs/>
        </w:rPr>
      </w:pPr>
    </w:p>
    <w:p w14:paraId="6B8175C0" w14:textId="24A4CE30" w:rsidR="00091296" w:rsidRPr="00512336" w:rsidRDefault="008B1E53" w:rsidP="00DA2D3D">
      <w:pPr>
        <w:pStyle w:val="Heading2"/>
        <w:numPr>
          <w:ilvl w:val="1"/>
          <w:numId w:val="2"/>
        </w:numPr>
        <w:spacing w:before="16" w:after="16"/>
        <w:ind w:left="0" w:right="425" w:firstLine="0"/>
      </w:pPr>
      <w:r w:rsidRPr="00512336">
        <w:t>A</w:t>
      </w:r>
      <w:r w:rsidR="00091296" w:rsidRPr="00512336">
        <w:t>ssociation</w:t>
      </w:r>
      <w:r w:rsidRPr="00512336">
        <w:t xml:space="preserve">s between </w:t>
      </w:r>
      <w:r w:rsidR="00091296" w:rsidRPr="00512336">
        <w:t xml:space="preserve">fatty acids genetic loci </w:t>
      </w:r>
      <w:r w:rsidRPr="00512336">
        <w:t>and</w:t>
      </w:r>
      <w:r w:rsidR="00091296" w:rsidRPr="00512336">
        <w:t xml:space="preserve"> disease outcomes</w:t>
      </w:r>
    </w:p>
    <w:p w14:paraId="2035766A" w14:textId="4FF203D0" w:rsidR="006E1504" w:rsidRPr="004869C2" w:rsidRDefault="00EE4BD8" w:rsidP="00DA2D3D">
      <w:pPr>
        <w:spacing w:before="16" w:after="16"/>
        <w:ind w:left="0" w:right="425" w:firstLine="0"/>
      </w:pPr>
      <w:r w:rsidRPr="004869C2">
        <w:t>We evaluated the associations between the fSFA-lowering alleles of the six lead genetic loci and ten cardiometabolic disease outcomes</w:t>
      </w:r>
      <w:r w:rsidR="0054295C" w:rsidRPr="004869C2">
        <w:t>. Several loci demonstrated significant associations with disease risk</w:t>
      </w:r>
      <w:r w:rsidRPr="004869C2">
        <w:t xml:space="preserve"> </w:t>
      </w:r>
      <w:r w:rsidR="00091296" w:rsidRPr="004869C2">
        <w:t>(</w:t>
      </w:r>
      <w:r w:rsidR="00DA2D3D">
        <w:rPr>
          <w:b/>
          <w:bCs/>
        </w:rPr>
        <w:t>F</w:t>
      </w:r>
      <w:r w:rsidR="00DA2D3D" w:rsidRPr="004869C2">
        <w:rPr>
          <w:b/>
          <w:bCs/>
        </w:rPr>
        <w:t xml:space="preserve">igure </w:t>
      </w:r>
      <w:r w:rsidR="00AA77BB" w:rsidRPr="004869C2">
        <w:rPr>
          <w:b/>
          <w:bCs/>
        </w:rPr>
        <w:t>2</w:t>
      </w:r>
      <w:r w:rsidR="00091296" w:rsidRPr="004869C2">
        <w:rPr>
          <w:b/>
          <w:bCs/>
        </w:rPr>
        <w:t xml:space="preserve"> </w:t>
      </w:r>
      <w:r w:rsidR="00091296" w:rsidRPr="004869C2">
        <w:t>and</w:t>
      </w:r>
      <w:r w:rsidR="00091296" w:rsidRPr="004869C2">
        <w:rPr>
          <w:b/>
          <w:bCs/>
        </w:rPr>
        <w:t xml:space="preserve"> </w:t>
      </w:r>
      <w:r w:rsidR="00DA2D3D">
        <w:rPr>
          <w:b/>
          <w:bCs/>
        </w:rPr>
        <w:t>S</w:t>
      </w:r>
      <w:r w:rsidR="00DA2D3D" w:rsidRPr="004869C2">
        <w:rPr>
          <w:b/>
          <w:bCs/>
        </w:rPr>
        <w:t xml:space="preserve">upplementary </w:t>
      </w:r>
      <w:r w:rsidR="00EA5D33">
        <w:rPr>
          <w:b/>
          <w:bCs/>
        </w:rPr>
        <w:t>T</w:t>
      </w:r>
      <w:r w:rsidR="00FC5E93" w:rsidRPr="004869C2">
        <w:rPr>
          <w:b/>
          <w:bCs/>
        </w:rPr>
        <w:t>able</w:t>
      </w:r>
      <w:r w:rsidR="00091296" w:rsidRPr="004869C2">
        <w:rPr>
          <w:b/>
          <w:bCs/>
        </w:rPr>
        <w:t xml:space="preserve"> </w:t>
      </w:r>
      <w:r w:rsidR="00EA5D33">
        <w:rPr>
          <w:b/>
          <w:bCs/>
        </w:rPr>
        <w:t>4</w:t>
      </w:r>
      <w:r w:rsidR="00091296" w:rsidRPr="004869C2">
        <w:t xml:space="preserve">). </w:t>
      </w:r>
      <w:r w:rsidR="00091296" w:rsidRPr="004869C2">
        <w:rPr>
          <w:rStyle w:val="Strong"/>
          <w:b w:val="0"/>
          <w:bCs w:val="0"/>
        </w:rPr>
        <w:t>rs603424-G</w:t>
      </w:r>
      <w:r w:rsidR="00091296" w:rsidRPr="004869C2">
        <w:t xml:space="preserve"> (</w:t>
      </w:r>
      <w:r w:rsidR="00091296" w:rsidRPr="004869C2">
        <w:rPr>
          <w:rStyle w:val="Emphasis"/>
        </w:rPr>
        <w:t>PKD2L1</w:t>
      </w:r>
      <w:r w:rsidR="00091296" w:rsidRPr="004869C2">
        <w:t xml:space="preserve">) </w:t>
      </w:r>
      <w:r w:rsidR="00073EC3" w:rsidRPr="004869C2">
        <w:t xml:space="preserve">was </w:t>
      </w:r>
      <w:r w:rsidR="00091296" w:rsidRPr="004869C2">
        <w:t xml:space="preserve">associated with lower risk of hypertension </w:t>
      </w:r>
      <w:r w:rsidR="00073EC3" w:rsidRPr="004869C2">
        <w:t>(</w:t>
      </w:r>
      <w:r w:rsidR="00091296" w:rsidRPr="004869C2">
        <w:t xml:space="preserve">p = </w:t>
      </w:r>
      <w:r w:rsidR="00870EFD" w:rsidRPr="004869C2">
        <w:t>3.2x10</w:t>
      </w:r>
      <w:r w:rsidR="00091296" w:rsidRPr="004869C2">
        <w:rPr>
          <w:vertAlign w:val="superscript"/>
        </w:rPr>
        <w:t>-8</w:t>
      </w:r>
      <w:r w:rsidR="00E22AA0" w:rsidRPr="004869C2">
        <w:t xml:space="preserve">), </w:t>
      </w:r>
      <w:r w:rsidR="00091296" w:rsidRPr="004869C2">
        <w:t xml:space="preserve">coronary artery disease </w:t>
      </w:r>
      <w:r w:rsidR="00073EC3" w:rsidRPr="004869C2">
        <w:t>(</w:t>
      </w:r>
      <w:r w:rsidR="00870EFD" w:rsidRPr="004869C2">
        <w:t>1.2x10</w:t>
      </w:r>
      <w:r w:rsidR="00091296" w:rsidRPr="004869C2">
        <w:rPr>
          <w:vertAlign w:val="superscript"/>
        </w:rPr>
        <w:t>-4</w:t>
      </w:r>
      <w:r w:rsidR="00073EC3" w:rsidRPr="004869C2">
        <w:t xml:space="preserve">), </w:t>
      </w:r>
      <w:r w:rsidR="00091296" w:rsidRPr="004869C2">
        <w:t xml:space="preserve">and higher risk of cholithiasis </w:t>
      </w:r>
      <w:r w:rsidR="00073EC3" w:rsidRPr="004869C2">
        <w:t>(</w:t>
      </w:r>
      <w:r w:rsidR="00091296" w:rsidRPr="004869C2">
        <w:t>1</w:t>
      </w:r>
      <w:r w:rsidR="00870EFD" w:rsidRPr="004869C2">
        <w:t>.2</w:t>
      </w:r>
      <w:r w:rsidR="00091296" w:rsidRPr="004869C2">
        <w:t>x10</w:t>
      </w:r>
      <w:r w:rsidR="00091296" w:rsidRPr="004869C2">
        <w:rPr>
          <w:vertAlign w:val="superscript"/>
        </w:rPr>
        <w:t>-10</w:t>
      </w:r>
      <w:r w:rsidR="00073EC3" w:rsidRPr="004869C2">
        <w:t xml:space="preserve">). </w:t>
      </w:r>
      <w:r w:rsidR="00091296" w:rsidRPr="004869C2">
        <w:rPr>
          <w:rStyle w:val="Strong"/>
          <w:b w:val="0"/>
          <w:bCs w:val="0"/>
        </w:rPr>
        <w:t>rs73221948-G</w:t>
      </w:r>
      <w:r w:rsidR="00091296" w:rsidRPr="004869C2">
        <w:t xml:space="preserve"> (</w:t>
      </w:r>
      <w:r w:rsidR="00091296" w:rsidRPr="004869C2">
        <w:rPr>
          <w:rStyle w:val="Emphasis"/>
        </w:rPr>
        <w:t>CDCA2</w:t>
      </w:r>
      <w:r w:rsidR="00091296" w:rsidRPr="004869C2">
        <w:t xml:space="preserve">) </w:t>
      </w:r>
      <w:r w:rsidR="007B1625" w:rsidRPr="004869C2">
        <w:t xml:space="preserve">was </w:t>
      </w:r>
      <w:r w:rsidR="00091296" w:rsidRPr="004869C2">
        <w:t xml:space="preserve">associated with lower risk of type 2 diabetes </w:t>
      </w:r>
      <w:r w:rsidR="00073EC3" w:rsidRPr="004869C2">
        <w:t>(</w:t>
      </w:r>
      <w:r w:rsidR="004027E3" w:rsidRPr="004869C2">
        <w:t>2.8x10</w:t>
      </w:r>
      <w:r w:rsidR="00091296" w:rsidRPr="004869C2">
        <w:rPr>
          <w:vertAlign w:val="superscript"/>
        </w:rPr>
        <w:t>-6</w:t>
      </w:r>
      <w:r w:rsidR="00073EC3" w:rsidRPr="004869C2">
        <w:t>).</w:t>
      </w:r>
      <w:r w:rsidR="006E1504" w:rsidRPr="004869C2">
        <w:t xml:space="preserve"> </w:t>
      </w:r>
      <w:r w:rsidR="006E1504" w:rsidRPr="004869C2">
        <w:rPr>
          <w:rStyle w:val="Strong"/>
          <w:b w:val="0"/>
          <w:bCs w:val="0"/>
        </w:rPr>
        <w:t>rs67261871-T</w:t>
      </w:r>
      <w:r w:rsidR="006E1504" w:rsidRPr="004869C2">
        <w:t xml:space="preserve"> (</w:t>
      </w:r>
      <w:r w:rsidR="006E1504" w:rsidRPr="004869C2">
        <w:rPr>
          <w:rStyle w:val="Emphasis"/>
        </w:rPr>
        <w:t>LEKR1</w:t>
      </w:r>
      <w:r w:rsidR="006E1504" w:rsidRPr="004869C2">
        <w:t>) was associated with lower risk of type 2 diabetes (</w:t>
      </w:r>
      <w:r w:rsidR="004027E3" w:rsidRPr="004869C2">
        <w:t>2.2x10</w:t>
      </w:r>
      <w:r w:rsidR="004027E3" w:rsidRPr="004869C2">
        <w:rPr>
          <w:vertAlign w:val="superscript"/>
        </w:rPr>
        <w:t>-4</w:t>
      </w:r>
      <w:r w:rsidR="006E1504" w:rsidRPr="004869C2">
        <w:t>)</w:t>
      </w:r>
      <w:r w:rsidR="00656E57" w:rsidRPr="004869C2">
        <w:t xml:space="preserve"> and</w:t>
      </w:r>
      <w:r w:rsidR="006E1504" w:rsidRPr="004869C2">
        <w:t xml:space="preserve"> cholelithiasis </w:t>
      </w:r>
      <w:r w:rsidR="004027E3" w:rsidRPr="004869C2">
        <w:t>(2.1x10</w:t>
      </w:r>
      <w:r w:rsidR="004027E3" w:rsidRPr="004869C2">
        <w:rPr>
          <w:vertAlign w:val="superscript"/>
        </w:rPr>
        <w:t>-4</w:t>
      </w:r>
      <w:r w:rsidR="004027E3" w:rsidRPr="004869C2">
        <w:t xml:space="preserve">) </w:t>
      </w:r>
      <w:r w:rsidR="006E1504" w:rsidRPr="004869C2">
        <w:t>and higher risk of hypertension (</w:t>
      </w:r>
      <w:r w:rsidR="004027E3" w:rsidRPr="004869C2">
        <w:t>9.6x10</w:t>
      </w:r>
      <w:r w:rsidR="004027E3" w:rsidRPr="004869C2">
        <w:rPr>
          <w:vertAlign w:val="superscript"/>
        </w:rPr>
        <w:t>-5</w:t>
      </w:r>
      <w:r w:rsidR="006E1504" w:rsidRPr="004869C2">
        <w:t>) and pulmonary embolism (</w:t>
      </w:r>
      <w:r w:rsidR="004027E3" w:rsidRPr="004869C2">
        <w:t>1x10</w:t>
      </w:r>
      <w:r w:rsidR="004027E3" w:rsidRPr="004869C2">
        <w:rPr>
          <w:vertAlign w:val="superscript"/>
        </w:rPr>
        <w:t>-4</w:t>
      </w:r>
      <w:r w:rsidR="006E1504" w:rsidRPr="004869C2">
        <w:t xml:space="preserve">). </w:t>
      </w:r>
      <w:r w:rsidR="00073EC3" w:rsidRPr="004869C2">
        <w:t xml:space="preserve"> </w:t>
      </w:r>
      <w:r w:rsidR="00091296" w:rsidRPr="004869C2">
        <w:rPr>
          <w:rStyle w:val="Strong"/>
          <w:b w:val="0"/>
          <w:bCs w:val="0"/>
        </w:rPr>
        <w:t>rs10260148-C</w:t>
      </w:r>
      <w:r w:rsidR="00091296" w:rsidRPr="004869C2">
        <w:t xml:space="preserve"> (</w:t>
      </w:r>
      <w:r w:rsidR="00091296" w:rsidRPr="004869C2">
        <w:rPr>
          <w:rStyle w:val="Emphasis"/>
        </w:rPr>
        <w:t>KLF14</w:t>
      </w:r>
      <w:r w:rsidR="00091296" w:rsidRPr="004869C2">
        <w:t xml:space="preserve">) </w:t>
      </w:r>
      <w:r w:rsidR="007B1625" w:rsidRPr="004869C2">
        <w:t xml:space="preserve">was </w:t>
      </w:r>
      <w:r w:rsidR="00091296" w:rsidRPr="004869C2">
        <w:t xml:space="preserve">associated with lower risk of type 2 diabetes </w:t>
      </w:r>
      <w:r w:rsidR="00073EC3" w:rsidRPr="004869C2">
        <w:t>(</w:t>
      </w:r>
      <w:r w:rsidR="006E1504" w:rsidRPr="004869C2">
        <w:t>p</w:t>
      </w:r>
      <w:r w:rsidR="00AA15E2" w:rsidRPr="004869C2">
        <w:rPr>
          <w:rFonts w:asciiTheme="majorBidi" w:hAnsiTheme="majorBidi" w:cstheme="majorBidi"/>
        </w:rPr>
        <w:t>&lt;</w:t>
      </w:r>
      <w:r w:rsidR="00981007" w:rsidRPr="004869C2">
        <w:rPr>
          <w:rFonts w:asciiTheme="majorBidi" w:hAnsiTheme="majorBidi" w:cstheme="majorBidi"/>
        </w:rPr>
        <w:t>10</w:t>
      </w:r>
      <w:r w:rsidR="00981007" w:rsidRPr="004869C2">
        <w:rPr>
          <w:rFonts w:asciiTheme="majorBidi" w:hAnsiTheme="majorBidi" w:cstheme="majorBidi"/>
          <w:vertAlign w:val="superscript"/>
        </w:rPr>
        <w:t>-150</w:t>
      </w:r>
      <w:r w:rsidR="00073EC3" w:rsidRPr="004869C2">
        <w:t xml:space="preserve">), </w:t>
      </w:r>
      <w:r w:rsidR="00981007" w:rsidRPr="004869C2">
        <w:t xml:space="preserve">and </w:t>
      </w:r>
      <w:r w:rsidR="006E1504" w:rsidRPr="004869C2">
        <w:t>hypertension (p = 2x10</w:t>
      </w:r>
      <w:r w:rsidR="006E1504" w:rsidRPr="004869C2">
        <w:rPr>
          <w:vertAlign w:val="superscript"/>
        </w:rPr>
        <w:t>-15</w:t>
      </w:r>
      <w:r w:rsidR="006E1504" w:rsidRPr="004869C2">
        <w:t xml:space="preserve">). </w:t>
      </w:r>
      <w:r w:rsidR="006E1504" w:rsidRPr="004869C2">
        <w:rPr>
          <w:rStyle w:val="Strong"/>
          <w:b w:val="0"/>
          <w:bCs w:val="0"/>
        </w:rPr>
        <w:t>rs660745-T</w:t>
      </w:r>
      <w:r w:rsidR="006E1504" w:rsidRPr="004869C2">
        <w:t xml:space="preserve"> (</w:t>
      </w:r>
      <w:r w:rsidR="006E1504" w:rsidRPr="004869C2">
        <w:rPr>
          <w:rStyle w:val="Emphasis"/>
        </w:rPr>
        <w:t>MAMSTR</w:t>
      </w:r>
      <w:r w:rsidR="006E1504" w:rsidRPr="004869C2">
        <w:t>) was associated with lower risk of hypertension (p = 3</w:t>
      </w:r>
      <w:r w:rsidR="003D4AC6" w:rsidRPr="004869C2">
        <w:t>.2</w:t>
      </w:r>
      <w:r w:rsidR="006E1504" w:rsidRPr="004869C2">
        <w:t>x10</w:t>
      </w:r>
      <w:r w:rsidR="006E1504" w:rsidRPr="004869C2">
        <w:rPr>
          <w:vertAlign w:val="superscript"/>
        </w:rPr>
        <w:t>-12</w:t>
      </w:r>
      <w:r w:rsidR="006E1504" w:rsidRPr="004869C2">
        <w:t xml:space="preserve">), stroke (p = </w:t>
      </w:r>
      <w:r w:rsidR="003D4AC6" w:rsidRPr="004869C2">
        <w:t>8.</w:t>
      </w:r>
      <w:r w:rsidR="006E1504" w:rsidRPr="004869C2">
        <w:t>9x10</w:t>
      </w:r>
      <w:r w:rsidR="006E1504" w:rsidRPr="004869C2">
        <w:rPr>
          <w:vertAlign w:val="superscript"/>
        </w:rPr>
        <w:t>-5</w:t>
      </w:r>
      <w:r w:rsidR="006E1504" w:rsidRPr="004869C2">
        <w:t xml:space="preserve">), pulmonary embolism (p = </w:t>
      </w:r>
      <w:r w:rsidR="003D4AC6" w:rsidRPr="004869C2">
        <w:t>2.6</w:t>
      </w:r>
      <w:r w:rsidR="006E1504" w:rsidRPr="004869C2">
        <w:t>x10</w:t>
      </w:r>
      <w:r w:rsidR="006E1504" w:rsidRPr="004869C2">
        <w:rPr>
          <w:vertAlign w:val="superscript"/>
        </w:rPr>
        <w:t>-4</w:t>
      </w:r>
      <w:r w:rsidR="006E1504" w:rsidRPr="004869C2">
        <w:t>) and cholithiasis (p = 7</w:t>
      </w:r>
      <w:r w:rsidR="003D4AC6" w:rsidRPr="004869C2">
        <w:t>.2</w:t>
      </w:r>
      <w:r w:rsidR="006E1504" w:rsidRPr="004869C2">
        <w:t>x10</w:t>
      </w:r>
      <w:r w:rsidR="006E1504" w:rsidRPr="004869C2">
        <w:rPr>
          <w:vertAlign w:val="superscript"/>
        </w:rPr>
        <w:t>-12</w:t>
      </w:r>
      <w:r w:rsidR="006E1504" w:rsidRPr="004869C2">
        <w:t xml:space="preserve">). </w:t>
      </w:r>
    </w:p>
    <w:p w14:paraId="516F92BD" w14:textId="77777777" w:rsidR="00D47B6C" w:rsidRPr="004869C2" w:rsidRDefault="00D47B6C" w:rsidP="00DA2D3D">
      <w:pPr>
        <w:spacing w:before="16" w:after="16"/>
        <w:ind w:left="0" w:right="425" w:firstLine="0"/>
      </w:pPr>
    </w:p>
    <w:p w14:paraId="118BFB1A" w14:textId="77777777" w:rsidR="00791E1F" w:rsidRPr="00512336" w:rsidRDefault="00791E1F" w:rsidP="00DA2D3D">
      <w:pPr>
        <w:pStyle w:val="Heading2"/>
        <w:numPr>
          <w:ilvl w:val="1"/>
          <w:numId w:val="2"/>
        </w:numPr>
        <w:spacing w:before="16" w:after="16"/>
        <w:ind w:left="0" w:right="425" w:firstLine="0"/>
      </w:pPr>
      <w:r w:rsidRPr="00512336">
        <w:t>Fine mapping and colocalization analysis</w:t>
      </w:r>
    </w:p>
    <w:p w14:paraId="4CD03C75" w14:textId="26D72118" w:rsidR="00791E1F" w:rsidRPr="00095CD9" w:rsidRDefault="0080720C" w:rsidP="00DA2D3D">
      <w:pPr>
        <w:pStyle w:val="NormalWeb"/>
        <w:spacing w:before="16" w:beforeAutospacing="0" w:after="16" w:afterAutospacing="0" w:line="480" w:lineRule="auto"/>
        <w:ind w:right="425"/>
        <w:jc w:val="both"/>
        <w:rPr>
          <w:rStyle w:val="mord"/>
          <w:rFonts w:asciiTheme="majorBidi" w:eastAsiaTheme="minorHAnsi" w:hAnsiTheme="majorBidi" w:cstheme="majorBidi"/>
          <w:b/>
          <w:color w:val="000000" w:themeColor="text1"/>
          <w:kern w:val="2"/>
          <w:szCs w:val="22"/>
          <w:lang w:eastAsia="en-US"/>
          <w14:ligatures w14:val="standardContextual"/>
        </w:rPr>
      </w:pPr>
      <w:r w:rsidRPr="004869C2">
        <w:rPr>
          <w:rFonts w:eastAsiaTheme="minorHAnsi"/>
          <w:kern w:val="2"/>
          <w:szCs w:val="22"/>
          <w:lang w:eastAsia="en-US"/>
          <w14:ligatures w14:val="standardContextual"/>
        </w:rPr>
        <w:t>To identify potential causal variants underlying the GWAS signals, we performed fine-mapping analyses. We prioritised variants with a high posterior inclusion probability (PIP ≥ 0.95). This approach identified rs603424 on chromosome 10</w:t>
      </w:r>
      <w:r w:rsidR="000A018B">
        <w:rPr>
          <w:rFonts w:eastAsiaTheme="minorHAnsi"/>
          <w:kern w:val="2"/>
          <w:szCs w:val="22"/>
          <w:lang w:eastAsia="en-US"/>
          <w14:ligatures w14:val="standardContextual"/>
        </w:rPr>
        <w:t xml:space="preserve"> (</w:t>
      </w:r>
      <w:r w:rsidR="00DA2D3D">
        <w:rPr>
          <w:rFonts w:eastAsiaTheme="minorHAnsi"/>
          <w:b/>
          <w:bCs/>
          <w:kern w:val="2"/>
          <w:szCs w:val="22"/>
          <w:lang w:eastAsia="en-US"/>
          <w14:ligatures w14:val="standardContextual"/>
        </w:rPr>
        <w:t>S</w:t>
      </w:r>
      <w:r w:rsidR="00DA2D3D" w:rsidRPr="000A018B">
        <w:rPr>
          <w:rFonts w:eastAsiaTheme="minorHAnsi"/>
          <w:b/>
          <w:bCs/>
          <w:kern w:val="2"/>
          <w:szCs w:val="22"/>
          <w:lang w:eastAsia="en-US"/>
          <w14:ligatures w14:val="standardContextual"/>
        </w:rPr>
        <w:t xml:space="preserve">upplementary </w:t>
      </w:r>
      <w:r w:rsidR="00DA2D3D">
        <w:rPr>
          <w:rFonts w:eastAsiaTheme="minorHAnsi"/>
          <w:b/>
          <w:bCs/>
          <w:kern w:val="2"/>
          <w:szCs w:val="22"/>
          <w:lang w:eastAsia="en-US"/>
          <w14:ligatures w14:val="standardContextual"/>
        </w:rPr>
        <w:t>F</w:t>
      </w:r>
      <w:r w:rsidR="00DA2D3D" w:rsidRPr="000A018B">
        <w:rPr>
          <w:rFonts w:eastAsiaTheme="minorHAnsi"/>
          <w:b/>
          <w:bCs/>
          <w:kern w:val="2"/>
          <w:szCs w:val="22"/>
          <w:lang w:eastAsia="en-US"/>
          <w14:ligatures w14:val="standardContextual"/>
        </w:rPr>
        <w:t xml:space="preserve">igure </w:t>
      </w:r>
      <w:r w:rsidR="00DA2D3D">
        <w:rPr>
          <w:rFonts w:eastAsiaTheme="minorHAnsi"/>
          <w:b/>
          <w:bCs/>
          <w:kern w:val="2"/>
          <w:szCs w:val="22"/>
          <w:lang w:eastAsia="en-US"/>
          <w14:ligatures w14:val="standardContextual"/>
        </w:rPr>
        <w:t>3</w:t>
      </w:r>
      <w:r w:rsidR="000A018B">
        <w:rPr>
          <w:rFonts w:eastAsiaTheme="minorHAnsi"/>
          <w:kern w:val="2"/>
          <w:szCs w:val="22"/>
          <w:lang w:eastAsia="en-US"/>
          <w14:ligatures w14:val="standardContextual"/>
        </w:rPr>
        <w:t>)</w:t>
      </w:r>
      <w:r w:rsidRPr="004869C2">
        <w:rPr>
          <w:rFonts w:eastAsiaTheme="minorHAnsi"/>
          <w:kern w:val="2"/>
          <w:szCs w:val="22"/>
          <w:lang w:eastAsia="en-US"/>
          <w14:ligatures w14:val="standardContextual"/>
        </w:rPr>
        <w:t xml:space="preserve"> as the most likely causal variant, with a single-variant credible set and the strongest association with fSFA</w:t>
      </w:r>
      <w:r w:rsidR="00400673">
        <w:rPr>
          <w:rFonts w:eastAsiaTheme="minorHAnsi"/>
          <w:kern w:val="2"/>
          <w:szCs w:val="22"/>
          <w:lang w:eastAsia="en-US"/>
          <w14:ligatures w14:val="standardContextual"/>
        </w:rPr>
        <w:t xml:space="preserve"> in both SAT and VAT</w:t>
      </w:r>
      <w:r w:rsidRPr="004869C2">
        <w:rPr>
          <w:rFonts w:eastAsiaTheme="minorHAnsi"/>
          <w:kern w:val="2"/>
          <w:szCs w:val="22"/>
          <w:lang w:eastAsia="en-US"/>
          <w14:ligatures w14:val="standardContextual"/>
        </w:rPr>
        <w:t xml:space="preserve"> </w:t>
      </w:r>
      <w:r w:rsidR="00791E1F" w:rsidRPr="004869C2">
        <w:rPr>
          <w:rFonts w:eastAsiaTheme="minorHAnsi"/>
          <w:kern w:val="2"/>
          <w:szCs w:val="22"/>
          <w:lang w:eastAsia="en-US"/>
          <w14:ligatures w14:val="standardContextual"/>
        </w:rPr>
        <w:t>(</w:t>
      </w:r>
      <w:r w:rsidR="00DA2D3D">
        <w:rPr>
          <w:rFonts w:eastAsiaTheme="minorHAnsi"/>
          <w:b/>
          <w:bCs/>
          <w:kern w:val="2"/>
          <w:szCs w:val="22"/>
          <w:lang w:eastAsia="en-US"/>
          <w14:ligatures w14:val="standardContextual"/>
        </w:rPr>
        <w:t>S</w:t>
      </w:r>
      <w:r w:rsidR="00DA2D3D" w:rsidRPr="004869C2">
        <w:rPr>
          <w:rFonts w:eastAsiaTheme="minorHAnsi"/>
          <w:b/>
          <w:bCs/>
          <w:kern w:val="2"/>
          <w:szCs w:val="22"/>
          <w:lang w:eastAsia="en-US"/>
          <w14:ligatures w14:val="standardContextual"/>
        </w:rPr>
        <w:t xml:space="preserve">upplementary </w:t>
      </w:r>
      <w:r w:rsidR="00DA2D3D">
        <w:rPr>
          <w:rFonts w:eastAsiaTheme="minorHAnsi"/>
          <w:b/>
          <w:bCs/>
          <w:kern w:val="2"/>
          <w:szCs w:val="22"/>
          <w:lang w:eastAsia="en-US"/>
          <w14:ligatures w14:val="standardContextual"/>
        </w:rPr>
        <w:t>T</w:t>
      </w:r>
      <w:r w:rsidR="00DA2D3D" w:rsidRPr="004869C2">
        <w:rPr>
          <w:rFonts w:eastAsiaTheme="minorHAnsi"/>
          <w:b/>
          <w:bCs/>
          <w:kern w:val="2"/>
          <w:szCs w:val="22"/>
          <w:lang w:eastAsia="en-US"/>
          <w14:ligatures w14:val="standardContextual"/>
        </w:rPr>
        <w:t xml:space="preserve">able </w:t>
      </w:r>
      <w:r w:rsidR="00EA5D33">
        <w:rPr>
          <w:rFonts w:eastAsiaTheme="minorHAnsi"/>
          <w:b/>
          <w:bCs/>
          <w:kern w:val="2"/>
          <w:szCs w:val="22"/>
          <w:lang w:eastAsia="en-US"/>
          <w14:ligatures w14:val="standardContextual"/>
        </w:rPr>
        <w:t>5</w:t>
      </w:r>
      <w:r w:rsidR="00791E1F" w:rsidRPr="004869C2">
        <w:rPr>
          <w:rFonts w:eastAsiaTheme="minorHAnsi"/>
          <w:kern w:val="2"/>
          <w:szCs w:val="22"/>
          <w:lang w:eastAsia="en-US"/>
          <w14:ligatures w14:val="standardContextual"/>
        </w:rPr>
        <w:t xml:space="preserve">). </w:t>
      </w:r>
      <w:r w:rsidR="00EC10E0" w:rsidRPr="004869C2">
        <w:rPr>
          <w:rFonts w:eastAsiaTheme="minorHAnsi"/>
          <w:kern w:val="2"/>
          <w:szCs w:val="22"/>
          <w:lang w:eastAsia="en-US"/>
          <w14:ligatures w14:val="standardContextual"/>
        </w:rPr>
        <w:t>Functional annotation provided further insight into the biological relevance of this variant. The rs603424-G allele, associated with lower</w:t>
      </w:r>
      <w:r w:rsidR="00400673">
        <w:rPr>
          <w:rFonts w:eastAsiaTheme="minorHAnsi"/>
          <w:kern w:val="2"/>
          <w:szCs w:val="22"/>
          <w:lang w:eastAsia="en-US"/>
          <w14:ligatures w14:val="standardContextual"/>
        </w:rPr>
        <w:t xml:space="preserve"> </w:t>
      </w:r>
      <w:r w:rsidR="00EC10E0" w:rsidRPr="004869C2">
        <w:rPr>
          <w:rFonts w:eastAsiaTheme="minorHAnsi"/>
          <w:kern w:val="2"/>
          <w:szCs w:val="22"/>
          <w:lang w:eastAsia="en-US"/>
          <w14:ligatures w14:val="standardContextual"/>
        </w:rPr>
        <w:t xml:space="preserve">fSFA, was linked to higher expression of </w:t>
      </w:r>
      <w:r w:rsidR="00791E1F" w:rsidRPr="004869C2">
        <w:rPr>
          <w:rFonts w:eastAsiaTheme="minorHAnsi"/>
          <w:i/>
          <w:iCs/>
          <w:kern w:val="2"/>
          <w:szCs w:val="22"/>
          <w:lang w:eastAsia="en-US"/>
          <w14:ligatures w14:val="standardContextual"/>
        </w:rPr>
        <w:t>SCD1</w:t>
      </w:r>
      <w:r w:rsidR="00791E1F" w:rsidRPr="004869C2">
        <w:rPr>
          <w:rFonts w:eastAsiaTheme="minorHAnsi"/>
          <w:kern w:val="2"/>
          <w:szCs w:val="22"/>
          <w:lang w:eastAsia="en-US"/>
          <w14:ligatures w14:val="standardContextual"/>
        </w:rPr>
        <w:t xml:space="preserve"> </w:t>
      </w:r>
      <w:r w:rsidR="00EC10E0" w:rsidRPr="004869C2">
        <w:rPr>
          <w:rFonts w:eastAsiaTheme="minorHAnsi"/>
          <w:kern w:val="2"/>
          <w:szCs w:val="22"/>
          <w:lang w:eastAsia="en-US"/>
          <w14:ligatures w14:val="standardContextual"/>
        </w:rPr>
        <w:t>in both</w:t>
      </w:r>
      <w:r w:rsidR="00791E1F" w:rsidRPr="004869C2">
        <w:rPr>
          <w:rFonts w:eastAsiaTheme="minorHAnsi"/>
          <w:kern w:val="2"/>
          <w:szCs w:val="22"/>
          <w:lang w:eastAsia="en-US"/>
          <w14:ligatures w14:val="standardContextual"/>
        </w:rPr>
        <w:t xml:space="preserve"> VAT (multiple test correct p value = 2x10</w:t>
      </w:r>
      <w:r w:rsidR="00791E1F" w:rsidRPr="004869C2">
        <w:rPr>
          <w:rFonts w:eastAsiaTheme="minorHAnsi"/>
          <w:kern w:val="2"/>
          <w:szCs w:val="22"/>
          <w:vertAlign w:val="superscript"/>
          <w:lang w:eastAsia="en-US"/>
          <w14:ligatures w14:val="standardContextual"/>
        </w:rPr>
        <w:t>-6</w:t>
      </w:r>
      <w:r w:rsidR="00791E1F" w:rsidRPr="004869C2">
        <w:rPr>
          <w:rFonts w:eastAsiaTheme="minorHAnsi"/>
          <w:kern w:val="2"/>
          <w:szCs w:val="22"/>
          <w:lang w:eastAsia="en-US"/>
          <w14:ligatures w14:val="standardContextual"/>
        </w:rPr>
        <w:t>) and SAT (2x10</w:t>
      </w:r>
      <w:r w:rsidR="00791E1F" w:rsidRPr="004869C2">
        <w:rPr>
          <w:rFonts w:eastAsiaTheme="minorHAnsi"/>
          <w:kern w:val="2"/>
          <w:szCs w:val="22"/>
          <w:vertAlign w:val="superscript"/>
          <w:lang w:eastAsia="en-US"/>
          <w14:ligatures w14:val="standardContextual"/>
        </w:rPr>
        <w:t>-6</w:t>
      </w:r>
      <w:r w:rsidR="00791E1F" w:rsidRPr="004869C2">
        <w:rPr>
          <w:rFonts w:eastAsiaTheme="minorHAnsi"/>
          <w:kern w:val="2"/>
          <w:szCs w:val="22"/>
          <w:lang w:eastAsia="en-US"/>
          <w14:ligatures w14:val="standardContextual"/>
        </w:rPr>
        <w:t xml:space="preserve">), lower </w:t>
      </w:r>
      <w:r w:rsidR="00DA4786" w:rsidRPr="004869C2">
        <w:rPr>
          <w:rFonts w:eastAsiaTheme="minorHAnsi"/>
          <w:kern w:val="2"/>
          <w:szCs w:val="22"/>
          <w:lang w:eastAsia="en-US"/>
          <w14:ligatures w14:val="standardContextual"/>
        </w:rPr>
        <w:t xml:space="preserve">expression </w:t>
      </w:r>
      <w:r w:rsidR="00791E1F" w:rsidRPr="004869C2">
        <w:rPr>
          <w:rFonts w:eastAsiaTheme="minorHAnsi"/>
          <w:kern w:val="2"/>
          <w:szCs w:val="22"/>
          <w:lang w:eastAsia="en-US"/>
          <w14:ligatures w14:val="standardContextual"/>
        </w:rPr>
        <w:t xml:space="preserve">of </w:t>
      </w:r>
      <w:r w:rsidR="00791E1F" w:rsidRPr="004869C2">
        <w:rPr>
          <w:rFonts w:eastAsiaTheme="minorHAnsi"/>
          <w:i/>
          <w:iCs/>
          <w:kern w:val="2"/>
          <w:szCs w:val="22"/>
          <w:lang w:eastAsia="en-US"/>
          <w14:ligatures w14:val="standardContextual"/>
        </w:rPr>
        <w:t>PKD2L1</w:t>
      </w:r>
      <w:r w:rsidR="00791E1F" w:rsidRPr="004869C2">
        <w:rPr>
          <w:rFonts w:eastAsiaTheme="minorHAnsi"/>
          <w:kern w:val="2"/>
          <w:szCs w:val="22"/>
          <w:lang w:eastAsia="en-US"/>
          <w14:ligatures w14:val="standardContextual"/>
        </w:rPr>
        <w:t xml:space="preserve"> expression in </w:t>
      </w:r>
      <w:r w:rsidR="00855E72">
        <w:rPr>
          <w:rFonts w:eastAsiaTheme="minorHAnsi"/>
          <w:kern w:val="2"/>
          <w:szCs w:val="22"/>
          <w:lang w:eastAsia="en-US"/>
          <w14:ligatures w14:val="standardContextual"/>
        </w:rPr>
        <w:t xml:space="preserve">the </w:t>
      </w:r>
      <w:r w:rsidR="00791E1F" w:rsidRPr="004869C2">
        <w:rPr>
          <w:rFonts w:eastAsiaTheme="minorHAnsi"/>
          <w:kern w:val="2"/>
          <w:szCs w:val="22"/>
          <w:lang w:eastAsia="en-US"/>
          <w14:ligatures w14:val="standardContextual"/>
        </w:rPr>
        <w:t>brain frontal cortex (1.3x10</w:t>
      </w:r>
      <w:r w:rsidR="00791E1F" w:rsidRPr="004869C2">
        <w:rPr>
          <w:rFonts w:eastAsiaTheme="minorHAnsi"/>
          <w:kern w:val="2"/>
          <w:szCs w:val="22"/>
          <w:vertAlign w:val="superscript"/>
          <w:lang w:eastAsia="en-US"/>
          <w14:ligatures w14:val="standardContextual"/>
        </w:rPr>
        <w:t>-6</w:t>
      </w:r>
      <w:r w:rsidR="00791E1F" w:rsidRPr="004869C2">
        <w:rPr>
          <w:rFonts w:eastAsiaTheme="minorHAnsi"/>
          <w:kern w:val="2"/>
          <w:szCs w:val="22"/>
          <w:lang w:eastAsia="en-US"/>
          <w14:ligatures w14:val="standardContextual"/>
        </w:rPr>
        <w:t>)</w:t>
      </w:r>
      <w:r w:rsidR="00DB6420" w:rsidRPr="004869C2">
        <w:rPr>
          <w:rFonts w:eastAsiaTheme="minorHAnsi"/>
          <w:kern w:val="2"/>
          <w:szCs w:val="22"/>
          <w:lang w:eastAsia="en-US"/>
          <w14:ligatures w14:val="standardContextual"/>
        </w:rPr>
        <w:t xml:space="preserve"> </w:t>
      </w:r>
      <w:r w:rsidR="00791E1F" w:rsidRPr="004869C2">
        <w:rPr>
          <w:rStyle w:val="mord"/>
          <w:rFonts w:eastAsiaTheme="majorEastAsia"/>
        </w:rPr>
        <w:t>(</w:t>
      </w:r>
      <w:r w:rsidR="00DA2D3D">
        <w:rPr>
          <w:rStyle w:val="mord"/>
          <w:rFonts w:eastAsiaTheme="majorEastAsia"/>
          <w:b/>
          <w:bCs/>
        </w:rPr>
        <w:t>S</w:t>
      </w:r>
      <w:r w:rsidR="00DA2D3D" w:rsidRPr="004869C2">
        <w:rPr>
          <w:rStyle w:val="mord"/>
          <w:rFonts w:eastAsiaTheme="majorEastAsia"/>
          <w:b/>
          <w:bCs/>
        </w:rPr>
        <w:t xml:space="preserve">upplementary </w:t>
      </w:r>
      <w:r w:rsidR="00DA2D3D">
        <w:rPr>
          <w:rStyle w:val="mord"/>
          <w:rFonts w:eastAsiaTheme="majorEastAsia"/>
          <w:b/>
          <w:bCs/>
        </w:rPr>
        <w:t>T</w:t>
      </w:r>
      <w:r w:rsidR="00DA2D3D" w:rsidRPr="004869C2">
        <w:rPr>
          <w:rStyle w:val="mord"/>
          <w:rFonts w:eastAsiaTheme="majorEastAsia"/>
          <w:b/>
          <w:bCs/>
        </w:rPr>
        <w:t xml:space="preserve">able </w:t>
      </w:r>
      <w:r w:rsidR="00EA5D33">
        <w:rPr>
          <w:rStyle w:val="mord"/>
          <w:rFonts w:eastAsiaTheme="majorEastAsia"/>
          <w:b/>
          <w:bCs/>
        </w:rPr>
        <w:t>6</w:t>
      </w:r>
      <w:r w:rsidR="00791E1F" w:rsidRPr="004869C2">
        <w:rPr>
          <w:rStyle w:val="mord"/>
          <w:rFonts w:eastAsiaTheme="majorEastAsia"/>
        </w:rPr>
        <w:t xml:space="preserve">). </w:t>
      </w:r>
    </w:p>
    <w:p w14:paraId="4962D525" w14:textId="1EAD30B7" w:rsidR="00791E1F" w:rsidRPr="004869C2" w:rsidRDefault="00B75725" w:rsidP="00DA2D3D">
      <w:pPr>
        <w:pStyle w:val="NormalWeb"/>
        <w:spacing w:before="16" w:beforeAutospacing="0" w:after="16" w:afterAutospacing="0" w:line="480" w:lineRule="auto"/>
        <w:ind w:right="425"/>
        <w:jc w:val="both"/>
      </w:pPr>
      <w:r w:rsidRPr="004869C2">
        <w:rPr>
          <w:rFonts w:eastAsiaTheme="majorEastAsia"/>
        </w:rPr>
        <w:t>We performed c</w:t>
      </w:r>
      <w:r w:rsidRPr="00B75725">
        <w:rPr>
          <w:rFonts w:eastAsiaTheme="majorEastAsia"/>
        </w:rPr>
        <w:t>olocalization analyses at genomic regions showing significant disease associations. At the </w:t>
      </w:r>
      <w:r w:rsidRPr="00B75725">
        <w:rPr>
          <w:rFonts w:eastAsiaTheme="majorEastAsia"/>
          <w:i/>
          <w:iCs/>
        </w:rPr>
        <w:t>PKD2L1</w:t>
      </w:r>
      <w:r w:rsidRPr="00B75725">
        <w:rPr>
          <w:rFonts w:eastAsiaTheme="majorEastAsia"/>
        </w:rPr>
        <w:t> locus, rs603424 showed strong evidence of a shared genetic signal with both hypertension</w:t>
      </w:r>
      <w:r w:rsidR="002A61CE" w:rsidRPr="004869C2">
        <w:rPr>
          <w:rFonts w:eastAsiaTheme="majorEastAsia"/>
        </w:rPr>
        <w:t xml:space="preserve"> </w:t>
      </w:r>
      <w:r w:rsidRPr="00B75725">
        <w:rPr>
          <w:rFonts w:eastAsiaTheme="majorEastAsia"/>
        </w:rPr>
        <w:t>and cholelithiasis, suggesting that this variant may drive both fatty acid composition and disease risk at this locus.</w:t>
      </w:r>
      <w:r w:rsidR="002A61CE" w:rsidRPr="004869C2">
        <w:rPr>
          <w:rFonts w:eastAsiaTheme="majorEastAsia"/>
        </w:rPr>
        <w:t xml:space="preserve"> </w:t>
      </w:r>
      <w:r w:rsidRPr="00B75725">
        <w:rPr>
          <w:rFonts w:eastAsiaTheme="majorEastAsia"/>
        </w:rPr>
        <w:t>At the </w:t>
      </w:r>
      <w:r w:rsidRPr="00B75725">
        <w:rPr>
          <w:rFonts w:eastAsiaTheme="majorEastAsia"/>
          <w:i/>
          <w:iCs/>
        </w:rPr>
        <w:t>KLF14</w:t>
      </w:r>
      <w:r w:rsidRPr="00B75725">
        <w:rPr>
          <w:rFonts w:eastAsiaTheme="majorEastAsia"/>
        </w:rPr>
        <w:t> locus on chromosome 7, colocalization analyses indicated that the same genetic region likely influences both type 2 diabetes and hypertension. Within this region, rs12154627 emerged as the most likely shared causal variant for both traits.</w:t>
      </w:r>
      <w:r w:rsidR="00282910" w:rsidRPr="004869C2">
        <w:rPr>
          <w:rFonts w:eastAsiaTheme="majorEastAsia"/>
        </w:rPr>
        <w:t xml:space="preserve"> </w:t>
      </w:r>
      <w:r w:rsidRPr="00B75725">
        <w:rPr>
          <w:rFonts w:eastAsiaTheme="majorEastAsia"/>
        </w:rPr>
        <w:t>At the </w:t>
      </w:r>
      <w:r w:rsidRPr="00B75725">
        <w:rPr>
          <w:rFonts w:eastAsiaTheme="majorEastAsia"/>
          <w:i/>
          <w:iCs/>
        </w:rPr>
        <w:t>MAMSTR</w:t>
      </w:r>
      <w:r w:rsidRPr="00B75725">
        <w:rPr>
          <w:rFonts w:eastAsiaTheme="majorEastAsia"/>
        </w:rPr>
        <w:t> locus on chromosome 19, we also observed a shared genetic signal between the fatty acid trait and hypertension, with rs479486 identified as the most probable causal variant</w:t>
      </w:r>
      <w:r w:rsidR="00282910" w:rsidRPr="004869C2">
        <w:rPr>
          <w:rFonts w:eastAsiaTheme="majorEastAsia"/>
        </w:rPr>
        <w:t xml:space="preserve"> </w:t>
      </w:r>
      <w:r w:rsidR="00791E1F" w:rsidRPr="004869C2">
        <w:t>(</w:t>
      </w:r>
      <w:r w:rsidR="00DA2D3D">
        <w:rPr>
          <w:b/>
          <w:bCs/>
        </w:rPr>
        <w:t>S</w:t>
      </w:r>
      <w:r w:rsidR="00DA2D3D" w:rsidRPr="004869C2">
        <w:rPr>
          <w:b/>
          <w:bCs/>
        </w:rPr>
        <w:t xml:space="preserve">upplementary </w:t>
      </w:r>
      <w:r w:rsidR="00DA2D3D">
        <w:rPr>
          <w:b/>
          <w:bCs/>
        </w:rPr>
        <w:t>T</w:t>
      </w:r>
      <w:r w:rsidR="00DA2D3D" w:rsidRPr="004869C2">
        <w:rPr>
          <w:b/>
          <w:bCs/>
        </w:rPr>
        <w:t xml:space="preserve">able </w:t>
      </w:r>
      <w:r w:rsidR="00EA5D33">
        <w:rPr>
          <w:b/>
          <w:bCs/>
        </w:rPr>
        <w:t>7</w:t>
      </w:r>
      <w:r w:rsidR="00791E1F" w:rsidRPr="004869C2">
        <w:rPr>
          <w:b/>
          <w:bCs/>
        </w:rPr>
        <w:t xml:space="preserve"> and </w:t>
      </w:r>
      <w:r w:rsidR="00DA2D3D">
        <w:rPr>
          <w:b/>
          <w:bCs/>
        </w:rPr>
        <w:t>S</w:t>
      </w:r>
      <w:r w:rsidR="00DA2D3D" w:rsidRPr="004869C2">
        <w:rPr>
          <w:b/>
          <w:bCs/>
        </w:rPr>
        <w:t xml:space="preserve">upplementary </w:t>
      </w:r>
      <w:r w:rsidR="00DA2D3D">
        <w:rPr>
          <w:b/>
          <w:bCs/>
        </w:rPr>
        <w:t>F</w:t>
      </w:r>
      <w:r w:rsidR="00791E1F" w:rsidRPr="004869C2">
        <w:rPr>
          <w:b/>
          <w:bCs/>
        </w:rPr>
        <w:t xml:space="preserve">igures </w:t>
      </w:r>
      <w:r w:rsidR="00DA2D3D">
        <w:rPr>
          <w:b/>
          <w:bCs/>
        </w:rPr>
        <w:t>4</w:t>
      </w:r>
      <w:r w:rsidR="00791E1F" w:rsidRPr="00755AF0">
        <w:rPr>
          <w:b/>
          <w:bCs/>
        </w:rPr>
        <w:t>-</w:t>
      </w:r>
      <w:r w:rsidR="00DA2D3D">
        <w:rPr>
          <w:b/>
          <w:bCs/>
        </w:rPr>
        <w:t>9</w:t>
      </w:r>
      <w:r w:rsidR="00791E1F" w:rsidRPr="004869C2">
        <w:t xml:space="preserve">). </w:t>
      </w:r>
    </w:p>
    <w:p w14:paraId="40EA81A2" w14:textId="77777777" w:rsidR="00AF45C1" w:rsidRPr="00512336" w:rsidRDefault="00AF45C1" w:rsidP="00DA2D3D">
      <w:pPr>
        <w:pStyle w:val="Heading2"/>
        <w:numPr>
          <w:ilvl w:val="1"/>
          <w:numId w:val="2"/>
        </w:numPr>
        <w:spacing w:before="16" w:after="16"/>
        <w:ind w:left="0" w:right="425" w:firstLine="0"/>
      </w:pPr>
      <w:r w:rsidRPr="00512336">
        <w:t>Gene–diet interaction analysis</w:t>
      </w:r>
    </w:p>
    <w:p w14:paraId="2F691626" w14:textId="35C1DA8A" w:rsidR="009F0A51" w:rsidRPr="004869C2" w:rsidRDefault="00CB6BD2" w:rsidP="00DA2D3D">
      <w:pPr>
        <w:pStyle w:val="NormalWeb"/>
        <w:spacing w:before="16" w:beforeAutospacing="0" w:after="16" w:afterAutospacing="0" w:line="480" w:lineRule="auto"/>
        <w:ind w:right="425"/>
        <w:jc w:val="both"/>
      </w:pPr>
      <w:r w:rsidRPr="00CB6BD2">
        <w:t>We tested whether the genetic effect of rs603424</w:t>
      </w:r>
      <w:r w:rsidR="009F0A51" w:rsidRPr="004869C2">
        <w:t xml:space="preserve"> </w:t>
      </w:r>
      <w:r w:rsidRPr="00CB6BD2">
        <w:t>modifies the relationship between dietary fatty acid intake and cardiometabolic disease risk. Interaction terms between rs603424 and standardised intake of SFA, MUFA, and PUFA were included in logistic regression models for hypertension, type 2 diabetes, and cardiovascular disease.</w:t>
      </w:r>
      <w:r w:rsidR="00AF45C1" w:rsidRPr="004869C2">
        <w:t xml:space="preserve"> </w:t>
      </w:r>
      <w:r w:rsidRPr="00CB6BD2">
        <w:t xml:space="preserve">Overall, no statistically significant gene–diet interactions were observed for most outcomes (p &gt; 0.05). However, a nominally significant interaction was detected between rs603424 and dietary saturated fatty acid intake on cardiovascular disease (β = 0.0073, SE = 0.0036, p = 0.041), suggesting a potential modifying effect of this genotype on the relationship between SFA intake and </w:t>
      </w:r>
      <w:r w:rsidR="006540C3" w:rsidRPr="00CB6BD2">
        <w:t>cardiovascular disease</w:t>
      </w:r>
      <w:r w:rsidRPr="00CB6BD2">
        <w:t xml:space="preserve"> risk. This finding warrants cautious interpretation given the marginal p-value</w:t>
      </w:r>
      <w:r w:rsidR="00184464">
        <w:t>.</w:t>
      </w:r>
      <w:r w:rsidRPr="00CB6BD2">
        <w:t xml:space="preserve"> No meaningful interactions were observed for type 2 diabetes or hypertension across any of the fatty acid categories (all p &gt; 0.18)</w:t>
      </w:r>
      <w:r w:rsidR="009F0A51" w:rsidRPr="004869C2">
        <w:t xml:space="preserve"> </w:t>
      </w:r>
      <w:r w:rsidR="005C3DD2" w:rsidRPr="004869C2">
        <w:t>(</w:t>
      </w:r>
      <w:r w:rsidR="00DA2D3D">
        <w:rPr>
          <w:b/>
          <w:bCs/>
        </w:rPr>
        <w:t>F</w:t>
      </w:r>
      <w:r w:rsidR="00DA2D3D" w:rsidRPr="004869C2">
        <w:rPr>
          <w:b/>
          <w:bCs/>
        </w:rPr>
        <w:t xml:space="preserve">igure </w:t>
      </w:r>
      <w:r w:rsidR="005C3DD2" w:rsidRPr="004869C2">
        <w:rPr>
          <w:b/>
          <w:bCs/>
        </w:rPr>
        <w:t>3</w:t>
      </w:r>
      <w:r w:rsidR="00827798" w:rsidRPr="004869C2">
        <w:rPr>
          <w:b/>
          <w:bCs/>
        </w:rPr>
        <w:t xml:space="preserve"> and </w:t>
      </w:r>
      <w:r w:rsidR="00DA2D3D">
        <w:rPr>
          <w:b/>
          <w:bCs/>
        </w:rPr>
        <w:t>S</w:t>
      </w:r>
      <w:r w:rsidR="00DA2D3D" w:rsidRPr="004869C2">
        <w:rPr>
          <w:b/>
          <w:bCs/>
        </w:rPr>
        <w:t xml:space="preserve">upplementary </w:t>
      </w:r>
      <w:r w:rsidR="00DA2D3D">
        <w:rPr>
          <w:b/>
          <w:bCs/>
        </w:rPr>
        <w:t>T</w:t>
      </w:r>
      <w:r w:rsidR="00DA2D3D" w:rsidRPr="004869C2">
        <w:rPr>
          <w:b/>
          <w:bCs/>
        </w:rPr>
        <w:t xml:space="preserve">able </w:t>
      </w:r>
      <w:r w:rsidR="00EA5D33">
        <w:rPr>
          <w:b/>
          <w:bCs/>
        </w:rPr>
        <w:t>8</w:t>
      </w:r>
      <w:r w:rsidR="005C3DD2" w:rsidRPr="004869C2">
        <w:t>)</w:t>
      </w:r>
      <w:r w:rsidR="00D47B6C" w:rsidRPr="004869C2">
        <w:t xml:space="preserve">. </w:t>
      </w:r>
    </w:p>
    <w:p w14:paraId="5D699908" w14:textId="23C676A9" w:rsidR="00D91ED3" w:rsidRPr="00512336" w:rsidRDefault="00AB279B" w:rsidP="00DA2D3D">
      <w:pPr>
        <w:pStyle w:val="Heading2"/>
        <w:numPr>
          <w:ilvl w:val="1"/>
          <w:numId w:val="2"/>
        </w:numPr>
        <w:spacing w:before="16" w:after="16"/>
        <w:ind w:left="0" w:right="425" w:firstLine="0"/>
      </w:pPr>
      <w:r w:rsidRPr="00512336">
        <w:t xml:space="preserve">Associations </w:t>
      </w:r>
      <w:r w:rsidR="006F58D2" w:rsidRPr="00512336">
        <w:t>with</w:t>
      </w:r>
      <w:r w:rsidRPr="00512336">
        <w:t xml:space="preserve"> </w:t>
      </w:r>
      <w:r w:rsidR="00FD3BB5" w:rsidRPr="00512336">
        <w:t>circulating fatty</w:t>
      </w:r>
      <w:r w:rsidR="00D91ED3" w:rsidRPr="00512336">
        <w:t xml:space="preserve"> acids</w:t>
      </w:r>
    </w:p>
    <w:p w14:paraId="0B475F2D" w14:textId="33EAAB4E" w:rsidR="004B2008" w:rsidRPr="004869C2" w:rsidRDefault="007B7DAC" w:rsidP="00DA2D3D">
      <w:pPr>
        <w:pStyle w:val="NormalWeb"/>
        <w:spacing w:before="16" w:beforeAutospacing="0" w:after="16" w:afterAutospacing="0" w:line="480" w:lineRule="auto"/>
        <w:ind w:right="425"/>
        <w:jc w:val="both"/>
      </w:pPr>
      <w:r w:rsidRPr="004869C2">
        <w:t>We examined the associations between the six genetic loci linked to adipose tissue fatty acid composition and 17 plasma fatty acid traits</w:t>
      </w:r>
      <w:r w:rsidR="00A16BC7" w:rsidRPr="004869C2">
        <w:t xml:space="preserve"> (</w:t>
      </w:r>
      <w:r w:rsidR="00A16BC7" w:rsidRPr="004869C2">
        <w:rPr>
          <w:b/>
          <w:bCs/>
        </w:rPr>
        <w:t>Figure 4</w:t>
      </w:r>
      <w:r w:rsidR="00A16BC7" w:rsidRPr="004869C2">
        <w:t>)</w:t>
      </w:r>
      <w:r w:rsidR="00CC4FF6" w:rsidRPr="004869C2">
        <w:t>.</w:t>
      </w:r>
      <w:r w:rsidR="00363CD4" w:rsidRPr="004869C2">
        <w:t xml:space="preserve"> The fSFA-decreasing allele of rs603424 (</w:t>
      </w:r>
      <w:r w:rsidR="00363CD4" w:rsidRPr="004869C2">
        <w:rPr>
          <w:i/>
          <w:iCs/>
        </w:rPr>
        <w:t>PKD2L1</w:t>
      </w:r>
      <w:r w:rsidR="00363CD4" w:rsidRPr="004869C2">
        <w:t>) was associated with higher plasma levels of MUFAs and the MUFAs/total FAs ratio, and lower values for degree of unsaturation, PUFAs/MUFAs, and SFAs/total FAs ratios. rs660745 (</w:t>
      </w:r>
      <w:r w:rsidR="00363CD4" w:rsidRPr="004869C2">
        <w:rPr>
          <w:i/>
          <w:iCs/>
        </w:rPr>
        <w:t>MAMSTR</w:t>
      </w:r>
      <w:r w:rsidR="00363CD4" w:rsidRPr="004869C2">
        <w:t>) showed broad associations, including increased degree of unsaturation and higher levels of plasma PUFAs and the ratios of DHA/total FAs, omega-3/total FAs, PUFAs/MUFAs, and PUFAs/total FAs</w:t>
      </w:r>
      <w:r w:rsidR="00A16BC7" w:rsidRPr="004869C2">
        <w:t>, and</w:t>
      </w:r>
      <w:r w:rsidR="00363CD4" w:rsidRPr="004869C2">
        <w:t xml:space="preserve"> lower </w:t>
      </w:r>
      <w:r w:rsidR="00A430A2">
        <w:t xml:space="preserve">plasma </w:t>
      </w:r>
      <w:r w:rsidR="00363CD4" w:rsidRPr="004869C2">
        <w:t>levels of linoleic acid, omega-6, SFAs, total fatty acids, and several ratios including MUFAs/total FAs, omega-6/total FAs, and SFAs/total FAs.</w:t>
      </w:r>
      <w:r w:rsidR="00536E24" w:rsidRPr="004869C2">
        <w:t xml:space="preserve"> </w:t>
      </w:r>
    </w:p>
    <w:p w14:paraId="4DD1E75F" w14:textId="1493BD9B" w:rsidR="001E1C9E" w:rsidRPr="004869C2" w:rsidRDefault="001E1C9E" w:rsidP="00DA2D3D">
      <w:pPr>
        <w:pStyle w:val="NormalWeb"/>
        <w:spacing w:before="16" w:beforeAutospacing="0" w:after="16" w:afterAutospacing="0" w:line="480" w:lineRule="auto"/>
        <w:ind w:right="425"/>
        <w:jc w:val="both"/>
        <w:rPr>
          <w:rFonts w:eastAsiaTheme="minorHAnsi"/>
          <w:b/>
          <w:bCs/>
          <w:kern w:val="2"/>
          <w:szCs w:val="22"/>
          <w:lang w:eastAsia="en-US"/>
          <w14:ligatures w14:val="standardContextual"/>
        </w:rPr>
        <w:sectPr w:rsidR="001E1C9E" w:rsidRPr="004869C2" w:rsidSect="0037701D">
          <w:pgSz w:w="11906" w:h="16838"/>
          <w:pgMar w:top="1440" w:right="1416" w:bottom="1440" w:left="1440" w:header="708" w:footer="708" w:gutter="0"/>
          <w:cols w:space="708"/>
          <w:docGrid w:linePitch="360"/>
        </w:sectPr>
      </w:pPr>
    </w:p>
    <w:p w14:paraId="32EA7109" w14:textId="5CEF9093" w:rsidR="00D2481B" w:rsidRPr="00512336" w:rsidRDefault="00FA3D1A" w:rsidP="00DA2D3D">
      <w:pPr>
        <w:pStyle w:val="Heading1"/>
        <w:numPr>
          <w:ilvl w:val="0"/>
          <w:numId w:val="2"/>
        </w:numPr>
        <w:spacing w:before="16" w:after="16"/>
        <w:ind w:left="0" w:right="425" w:firstLine="0"/>
        <w:rPr>
          <w:rStyle w:val="mord"/>
          <w:rFonts w:ascii="Times New Roman" w:eastAsiaTheme="minorHAnsi" w:hAnsi="Times New Roman" w:cs="Times New Roman"/>
          <w:b w:val="0"/>
          <w:color w:val="auto"/>
          <w:kern w:val="0"/>
          <w:sz w:val="24"/>
          <w:szCs w:val="24"/>
          <w:lang w:eastAsia="en-GB"/>
          <w14:ligatures w14:val="none"/>
        </w:rPr>
      </w:pPr>
      <w:r w:rsidRPr="004869C2">
        <w:rPr>
          <w:rFonts w:eastAsiaTheme="minorHAnsi"/>
        </w:rPr>
        <w:t>Discussion</w:t>
      </w:r>
    </w:p>
    <w:p w14:paraId="7FF25FED" w14:textId="3D19396E" w:rsidR="006F1722" w:rsidRPr="004869C2" w:rsidRDefault="00DE593D" w:rsidP="00DA2D3D">
      <w:pPr>
        <w:pStyle w:val="NormalWeb"/>
        <w:spacing w:before="16" w:beforeAutospacing="0" w:after="16" w:afterAutospacing="0" w:line="480" w:lineRule="auto"/>
        <w:ind w:right="425"/>
        <w:jc w:val="both"/>
        <w:rPr>
          <w:rStyle w:val="mord"/>
          <w:rFonts w:asciiTheme="majorBidi" w:eastAsiaTheme="majorEastAsia" w:hAnsiTheme="majorBidi" w:cstheme="majorBidi"/>
          <w:b/>
          <w:color w:val="000000" w:themeColor="text1"/>
          <w:kern w:val="2"/>
          <w:sz w:val="28"/>
          <w:szCs w:val="40"/>
          <w:lang w:eastAsia="en-US"/>
          <w14:ligatures w14:val="standardContextual"/>
        </w:rPr>
      </w:pPr>
      <w:r w:rsidRPr="00DE593D">
        <w:rPr>
          <w:rStyle w:val="mord"/>
          <w:rFonts w:eastAsiaTheme="majorEastAsia"/>
        </w:rPr>
        <w:t xml:space="preserve">Our study presents the first large-scale genome-wide association analysis of fatty acid composition in human adipose tissue depots, using non-invasive MRI-derived estimates in </w:t>
      </w:r>
      <w:r w:rsidR="00417774" w:rsidRPr="004869C2">
        <w:rPr>
          <w:rStyle w:val="mord"/>
          <w:rFonts w:eastAsiaTheme="majorEastAsia"/>
        </w:rPr>
        <w:t xml:space="preserve">33,583 </w:t>
      </w:r>
      <w:r w:rsidR="00932BB3" w:rsidRPr="004869C2">
        <w:rPr>
          <w:rStyle w:val="mord"/>
          <w:rFonts w:eastAsiaTheme="majorEastAsia"/>
        </w:rPr>
        <w:t xml:space="preserve">UK Biobank participants. </w:t>
      </w:r>
      <w:r w:rsidR="00805670" w:rsidRPr="00805670">
        <w:rPr>
          <w:rStyle w:val="mord"/>
          <w:rFonts w:eastAsiaTheme="majorEastAsia"/>
        </w:rPr>
        <w:t xml:space="preserve">We identified six genetic loci associated with fatty acid fractions in </w:t>
      </w:r>
      <w:r w:rsidR="00DF6BB2">
        <w:rPr>
          <w:rStyle w:val="mord"/>
          <w:rFonts w:eastAsiaTheme="majorEastAsia"/>
        </w:rPr>
        <w:t>SAT and VAT</w:t>
      </w:r>
      <w:r w:rsidR="00805670" w:rsidRPr="00805670">
        <w:rPr>
          <w:rStyle w:val="mord"/>
          <w:rFonts w:eastAsiaTheme="majorEastAsia"/>
        </w:rPr>
        <w:t>, revealing shared and depot-specific regulation. These findings offer new insights into the genetic architecture of adipose lipid composition and its implications for cardiometabolic disease risk.</w:t>
      </w:r>
      <w:r w:rsidR="00932BB3" w:rsidRPr="004869C2">
        <w:rPr>
          <w:rStyle w:val="mord"/>
          <w:rFonts w:eastAsiaTheme="majorEastAsia"/>
        </w:rPr>
        <w:t xml:space="preserve"> </w:t>
      </w:r>
    </w:p>
    <w:p w14:paraId="17B8B941" w14:textId="07B59868" w:rsidR="00452863" w:rsidRPr="004869C2" w:rsidRDefault="000915AC" w:rsidP="00DA2D3D">
      <w:pPr>
        <w:pStyle w:val="NormalWeb"/>
        <w:spacing w:before="16" w:beforeAutospacing="0" w:after="16" w:afterAutospacing="0" w:line="480" w:lineRule="auto"/>
        <w:ind w:right="425"/>
        <w:rPr>
          <w:rStyle w:val="Strong"/>
          <w:rFonts w:eastAsiaTheme="majorEastAsia"/>
          <w:b w:val="0"/>
          <w:bCs w:val="0"/>
        </w:rPr>
      </w:pPr>
      <w:r w:rsidRPr="000915AC">
        <w:rPr>
          <w:rStyle w:val="Strong"/>
          <w:rFonts w:eastAsiaTheme="majorEastAsia"/>
          <w:b w:val="0"/>
          <w:bCs w:val="0"/>
        </w:rPr>
        <w:t>The most compelling signal emerged at the</w:t>
      </w:r>
      <w:r w:rsidRPr="001D17CA">
        <w:rPr>
          <w:rStyle w:val="Strong"/>
          <w:rFonts w:eastAsiaTheme="majorEastAsia"/>
          <w:b w:val="0"/>
          <w:bCs w:val="0"/>
          <w:i/>
          <w:iCs/>
        </w:rPr>
        <w:t xml:space="preserve"> PKD2L1 </w:t>
      </w:r>
      <w:r w:rsidRPr="000915AC">
        <w:rPr>
          <w:rStyle w:val="Strong"/>
          <w:rFonts w:eastAsiaTheme="majorEastAsia"/>
          <w:b w:val="0"/>
          <w:bCs w:val="0"/>
        </w:rPr>
        <w:t>locus, which was associated with lower fSFA and higher</w:t>
      </w:r>
      <w:r w:rsidR="00983209">
        <w:rPr>
          <w:rStyle w:val="Strong"/>
          <w:rFonts w:eastAsiaTheme="majorEastAsia"/>
          <w:b w:val="0"/>
          <w:bCs w:val="0"/>
        </w:rPr>
        <w:t xml:space="preserve"> </w:t>
      </w:r>
      <w:r w:rsidRPr="000915AC">
        <w:rPr>
          <w:rStyle w:val="Strong"/>
          <w:rFonts w:eastAsiaTheme="majorEastAsia"/>
          <w:b w:val="0"/>
          <w:bCs w:val="0"/>
        </w:rPr>
        <w:t xml:space="preserve">fMUFA and fPUFA across both SAT and VAT. Fine-mapping prioritised rs603424 as the likely causal variant, and colocalisation analyses linked it to hypertension and cholelithiasis. Functional annotation revealed rs603424-G to be an eQTL for </w:t>
      </w:r>
      <w:r w:rsidRPr="001D17CA">
        <w:rPr>
          <w:rStyle w:val="Strong"/>
          <w:rFonts w:eastAsiaTheme="majorEastAsia"/>
          <w:b w:val="0"/>
          <w:bCs w:val="0"/>
          <w:i/>
          <w:iCs/>
        </w:rPr>
        <w:t>SCD1</w:t>
      </w:r>
      <w:r w:rsidRPr="000915AC">
        <w:rPr>
          <w:rStyle w:val="Strong"/>
          <w:rFonts w:eastAsiaTheme="majorEastAsia"/>
          <w:b w:val="0"/>
          <w:bCs w:val="0"/>
        </w:rPr>
        <w:t xml:space="preserve"> in adipose tissue—an enzyme catalysing the conversion of SFA to MUFA</w:t>
      </w:r>
      <w:r w:rsidR="00964E59">
        <w:rPr>
          <w:rStyle w:val="Strong"/>
          <w:rFonts w:eastAsiaTheme="majorEastAsia"/>
          <w:b w:val="0"/>
          <w:bCs w:val="0"/>
        </w:rPr>
        <w:fldChar w:fldCharType="begin"/>
      </w:r>
      <w:r w:rsidR="00833CC4">
        <w:rPr>
          <w:rStyle w:val="Strong"/>
          <w:rFonts w:eastAsiaTheme="majorEastAsia"/>
          <w:b w:val="0"/>
          <w:bCs w:val="0"/>
        </w:rPr>
        <w:instrText xml:space="preserve"> ADDIN EN.CITE &lt;EndNote&gt;&lt;Cite&gt;&lt;Author&gt;Sen&lt;/Author&gt;&lt;Year&gt;2023&lt;/Year&gt;&lt;RecNum&gt;77&lt;/RecNum&gt;&lt;DisplayText&gt;(26)&lt;/DisplayText&gt;&lt;record&gt;&lt;rec-number&gt;77&lt;/rec-number&gt;&lt;foreign-keys&gt;&lt;key app="EN" db-id="s2fzxsfa7wfdwse2998vdtdz5v2wxz5swaav" timestamp="1748518388"&gt;77&lt;/key&gt;&lt;/foreign-keys&gt;&lt;ref-type name="Journal Article"&gt;17&lt;/ref-type&gt;&lt;contributors&gt;&lt;authors&gt;&lt;author&gt;Sen, Utsav&lt;/author&gt;&lt;author&gt;Coleman, Charles&lt;/author&gt;&lt;author&gt;Sen, Triparna&lt;/author&gt;&lt;/authors&gt;&lt;/contributors&gt;&lt;titles&gt;&lt;title&gt;Stearoyl coenzyme A desaturase-1: multitasker in cancer, metabolism, and ferroptosis&lt;/title&gt;&lt;secondary-title&gt;Trends in Cancer&lt;/secondary-title&gt;&lt;/titles&gt;&lt;periodical&gt;&lt;full-title&gt;Trends in Cancer&lt;/full-title&gt;&lt;/periodical&gt;&lt;pages&gt;480-489&lt;/pages&gt;&lt;volume&gt;9&lt;/volume&gt;&lt;number&gt;6&lt;/number&gt;&lt;keywords&gt;&lt;keyword&gt;SCD1&lt;/keyword&gt;&lt;keyword&gt;ferroptosis&lt;/keyword&gt;&lt;keyword&gt;NSCLC&lt;/keyword&gt;&lt;keyword&gt;fatty acid metabolism&lt;/keyword&gt;&lt;keyword&gt;cancer therapy&lt;/keyword&gt;&lt;keyword&gt;immunotherapy&lt;/keyword&gt;&lt;/keywords&gt;&lt;dates&gt;&lt;year&gt;2023&lt;/year&gt;&lt;pub-dates&gt;&lt;date&gt;2023/06/01/&lt;/date&gt;&lt;/pub-dates&gt;&lt;/dates&gt;&lt;isbn&gt;2405-8033&lt;/isbn&gt;&lt;urls&gt;&lt;related-urls&gt;&lt;url&gt;https://www.sciencedirect.com/science/article/pii/S2405803323000328&lt;/url&gt;&lt;/related-urls&gt;&lt;/urls&gt;&lt;electronic-resource-num&gt;https://doi.org/10.1016/j.trecan.2023.03.003&lt;/electronic-resource-num&gt;&lt;/record&gt;&lt;/Cite&gt;&lt;/EndNote&gt;</w:instrText>
      </w:r>
      <w:r w:rsidR="00964E59">
        <w:rPr>
          <w:rStyle w:val="Strong"/>
          <w:rFonts w:eastAsiaTheme="majorEastAsia"/>
          <w:b w:val="0"/>
          <w:bCs w:val="0"/>
        </w:rPr>
        <w:fldChar w:fldCharType="separate"/>
      </w:r>
      <w:r w:rsidR="00833CC4">
        <w:rPr>
          <w:rStyle w:val="Strong"/>
          <w:rFonts w:eastAsiaTheme="majorEastAsia"/>
          <w:b w:val="0"/>
          <w:bCs w:val="0"/>
          <w:noProof/>
        </w:rPr>
        <w:t>(26)</w:t>
      </w:r>
      <w:r w:rsidR="00964E59">
        <w:rPr>
          <w:rStyle w:val="Strong"/>
          <w:rFonts w:eastAsiaTheme="majorEastAsia"/>
          <w:b w:val="0"/>
          <w:bCs w:val="0"/>
        </w:rPr>
        <w:fldChar w:fldCharType="end"/>
      </w:r>
      <w:r w:rsidRPr="000915AC">
        <w:rPr>
          <w:rStyle w:val="Strong"/>
          <w:rFonts w:eastAsiaTheme="majorEastAsia"/>
          <w:b w:val="0"/>
          <w:bCs w:val="0"/>
        </w:rPr>
        <w:t>—suggesting a direct mechanistic link between the genetic signal and lipid desaturation. This aligns with observed cardiometabolic protection</w:t>
      </w:r>
      <w:r w:rsidR="005268C4">
        <w:rPr>
          <w:rStyle w:val="Strong"/>
          <w:rFonts w:eastAsiaTheme="majorEastAsia"/>
          <w:b w:val="0"/>
          <w:bCs w:val="0"/>
        </w:rPr>
        <w:fldChar w:fldCharType="begin">
          <w:fldData xml:space="preserve">PEVuZE5vdGU+PENpdGU+PEF1dGhvcj5Cb3JnZXM8L0F1dGhvcj48WWVhcj4yMDIyPC9ZZWFyPjxS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</w:fldData>
        </w:fldChar>
      </w:r>
      <w:r w:rsidR="00833CC4">
        <w:rPr>
          <w:rStyle w:val="Strong"/>
          <w:rFonts w:eastAsiaTheme="majorEastAsia"/>
          <w:b w:val="0"/>
          <w:bCs w:val="0"/>
        </w:rPr>
        <w:instrText xml:space="preserve"> ADDIN EN.CITE </w:instrText>
      </w:r>
      <w:r w:rsidR="00833CC4">
        <w:rPr>
          <w:rStyle w:val="Strong"/>
          <w:rFonts w:eastAsiaTheme="majorEastAsia"/>
          <w:b w:val="0"/>
          <w:bCs w:val="0"/>
        </w:rPr>
        <w:fldChar w:fldCharType="begin">
          <w:fldData xml:space="preserve">PEVuZE5vdGU+PENpdGU+PEF1dGhvcj5Cb3JnZXM8L0F1dGhvcj48WWVhcj4yMDIyPC9ZZWFyPjxS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</w:fldData>
        </w:fldChar>
      </w:r>
      <w:r w:rsidR="00833CC4">
        <w:rPr>
          <w:rStyle w:val="Strong"/>
          <w:rFonts w:eastAsiaTheme="majorEastAsia"/>
          <w:b w:val="0"/>
          <w:bCs w:val="0"/>
        </w:rPr>
        <w:instrText xml:space="preserve"> ADDIN EN.CITE.DATA </w:instrText>
      </w:r>
      <w:r w:rsidR="00833CC4">
        <w:rPr>
          <w:rStyle w:val="Strong"/>
          <w:rFonts w:eastAsiaTheme="majorEastAsia"/>
          <w:b w:val="0"/>
          <w:bCs w:val="0"/>
        </w:rPr>
      </w:r>
      <w:r w:rsidR="00833CC4">
        <w:rPr>
          <w:rStyle w:val="Strong"/>
          <w:rFonts w:eastAsiaTheme="majorEastAsia"/>
          <w:b w:val="0"/>
          <w:bCs w:val="0"/>
        </w:rPr>
        <w:fldChar w:fldCharType="end"/>
      </w:r>
      <w:r w:rsidR="005268C4">
        <w:rPr>
          <w:rStyle w:val="Strong"/>
          <w:rFonts w:eastAsiaTheme="majorEastAsia"/>
          <w:b w:val="0"/>
          <w:bCs w:val="0"/>
        </w:rPr>
      </w:r>
      <w:r w:rsidR="005268C4">
        <w:rPr>
          <w:rStyle w:val="Strong"/>
          <w:rFonts w:eastAsiaTheme="majorEastAsia"/>
          <w:b w:val="0"/>
          <w:bCs w:val="0"/>
        </w:rPr>
        <w:fldChar w:fldCharType="separate"/>
      </w:r>
      <w:r w:rsidR="00833CC4">
        <w:rPr>
          <w:rStyle w:val="Strong"/>
          <w:rFonts w:eastAsiaTheme="majorEastAsia"/>
          <w:b w:val="0"/>
          <w:bCs w:val="0"/>
          <w:noProof/>
        </w:rPr>
        <w:t>(27)</w:t>
      </w:r>
      <w:r w:rsidR="005268C4">
        <w:rPr>
          <w:rStyle w:val="Strong"/>
          <w:rFonts w:eastAsiaTheme="majorEastAsia"/>
          <w:b w:val="0"/>
          <w:bCs w:val="0"/>
        </w:rPr>
        <w:fldChar w:fldCharType="end"/>
      </w:r>
      <w:r w:rsidRPr="000915AC">
        <w:rPr>
          <w:rStyle w:val="Strong"/>
          <w:rFonts w:eastAsiaTheme="majorEastAsia"/>
          <w:b w:val="0"/>
          <w:bCs w:val="0"/>
        </w:rPr>
        <w:t>: the same allele was associated with lower risk of type 2 diabetes, coronary artery disease, myocardial infarction, and hypertension.</w:t>
      </w:r>
      <w:r>
        <w:rPr>
          <w:rStyle w:val="Strong"/>
          <w:rFonts w:eastAsiaTheme="majorEastAsia"/>
          <w:b w:val="0"/>
          <w:bCs w:val="0"/>
        </w:rPr>
        <w:t xml:space="preserve"> </w:t>
      </w:r>
      <w:r w:rsidR="005C69A6" w:rsidRPr="004869C2">
        <w:rPr>
          <w:rStyle w:val="Strong"/>
          <w:rFonts w:eastAsiaTheme="majorEastAsia"/>
          <w:b w:val="0"/>
          <w:bCs w:val="0"/>
        </w:rPr>
        <w:t>Moreover, the effect of rs603424 on plasma fatty acid</w:t>
      </w:r>
      <w:r w:rsidR="00132DB4">
        <w:rPr>
          <w:rStyle w:val="Strong"/>
          <w:rFonts w:eastAsiaTheme="majorEastAsia"/>
          <w:b w:val="0"/>
          <w:bCs w:val="0"/>
        </w:rPr>
        <w:t xml:space="preserve"> </w:t>
      </w:r>
      <w:r w:rsidR="00983209">
        <w:rPr>
          <w:rStyle w:val="Strong"/>
          <w:rFonts w:eastAsiaTheme="majorEastAsia"/>
          <w:b w:val="0"/>
          <w:bCs w:val="0"/>
        </w:rPr>
        <w:t>levels</w:t>
      </w:r>
      <w:r w:rsidR="005C69A6" w:rsidRPr="004869C2">
        <w:rPr>
          <w:rStyle w:val="Strong"/>
          <w:rFonts w:eastAsiaTheme="majorEastAsia"/>
          <w:b w:val="0"/>
          <w:bCs w:val="0"/>
        </w:rPr>
        <w:t xml:space="preserve"> supports </w:t>
      </w:r>
      <w:r w:rsidR="003948C1" w:rsidRPr="004869C2">
        <w:rPr>
          <w:rStyle w:val="Strong"/>
          <w:rFonts w:eastAsiaTheme="majorEastAsia"/>
          <w:b w:val="0"/>
          <w:bCs w:val="0"/>
        </w:rPr>
        <w:t>the role</w:t>
      </w:r>
      <w:r w:rsidR="005C69A6" w:rsidRPr="004869C2">
        <w:rPr>
          <w:rStyle w:val="Strong"/>
          <w:rFonts w:eastAsiaTheme="majorEastAsia"/>
          <w:b w:val="0"/>
          <w:bCs w:val="0"/>
        </w:rPr>
        <w:t xml:space="preserve"> </w:t>
      </w:r>
      <w:r w:rsidR="003948C1" w:rsidRPr="004869C2">
        <w:rPr>
          <w:rStyle w:val="Strong"/>
          <w:rFonts w:eastAsiaTheme="majorEastAsia"/>
          <w:b w:val="0"/>
          <w:bCs w:val="0"/>
        </w:rPr>
        <w:t>of</w:t>
      </w:r>
      <w:r w:rsidR="005C69A6" w:rsidRPr="004869C2">
        <w:rPr>
          <w:rStyle w:val="Strong"/>
          <w:rFonts w:eastAsiaTheme="majorEastAsia"/>
          <w:b w:val="0"/>
          <w:bCs w:val="0"/>
        </w:rPr>
        <w:t xml:space="preserve"> </w:t>
      </w:r>
      <w:r w:rsidR="005C69A6" w:rsidRPr="004869C2">
        <w:rPr>
          <w:rStyle w:val="Strong"/>
          <w:rFonts w:eastAsiaTheme="majorEastAsia"/>
          <w:b w:val="0"/>
          <w:bCs w:val="0"/>
          <w:i/>
          <w:iCs/>
        </w:rPr>
        <w:t>SCD1</w:t>
      </w:r>
      <w:r w:rsidR="003948C1" w:rsidRPr="004869C2">
        <w:rPr>
          <w:rStyle w:val="Strong"/>
          <w:rFonts w:eastAsiaTheme="majorEastAsia"/>
          <w:b w:val="0"/>
          <w:bCs w:val="0"/>
        </w:rPr>
        <w:t xml:space="preserve"> in </w:t>
      </w:r>
      <w:r w:rsidR="005C69A6" w:rsidRPr="004869C2">
        <w:rPr>
          <w:rStyle w:val="Strong"/>
          <w:rFonts w:eastAsiaTheme="majorEastAsia"/>
          <w:b w:val="0"/>
          <w:bCs w:val="0"/>
        </w:rPr>
        <w:t>mediat</w:t>
      </w:r>
      <w:r w:rsidR="003948C1" w:rsidRPr="004869C2">
        <w:rPr>
          <w:rStyle w:val="Strong"/>
          <w:rFonts w:eastAsiaTheme="majorEastAsia"/>
          <w:b w:val="0"/>
          <w:bCs w:val="0"/>
        </w:rPr>
        <w:t>ing</w:t>
      </w:r>
      <w:r w:rsidR="005C69A6" w:rsidRPr="004869C2">
        <w:rPr>
          <w:rStyle w:val="Strong"/>
          <w:rFonts w:eastAsiaTheme="majorEastAsia"/>
          <w:b w:val="0"/>
          <w:bCs w:val="0"/>
        </w:rPr>
        <w:t xml:space="preserve"> fatty acid remodelling, as evidenced by the increase in circulating MUFAs and a decrease in SFAs.</w:t>
      </w:r>
      <w:r w:rsidR="002C5811" w:rsidRPr="004869C2">
        <w:rPr>
          <w:rStyle w:val="Strong"/>
          <w:rFonts w:eastAsiaTheme="majorEastAsia"/>
          <w:b w:val="0"/>
          <w:bCs w:val="0"/>
        </w:rPr>
        <w:t xml:space="preserve"> Overexpression of </w:t>
      </w:r>
      <w:r w:rsidR="002C5811" w:rsidRPr="004869C2">
        <w:rPr>
          <w:rStyle w:val="Strong"/>
          <w:rFonts w:eastAsiaTheme="majorEastAsia"/>
          <w:b w:val="0"/>
          <w:bCs w:val="0"/>
          <w:i/>
          <w:iCs/>
        </w:rPr>
        <w:t>SCD1</w:t>
      </w:r>
      <w:r w:rsidR="002C5811" w:rsidRPr="004869C2">
        <w:rPr>
          <w:rStyle w:val="Strong"/>
          <w:rFonts w:eastAsiaTheme="majorEastAsia"/>
          <w:b w:val="0"/>
          <w:bCs w:val="0"/>
        </w:rPr>
        <w:t xml:space="preserve"> in adipose </w:t>
      </w:r>
      <w:r w:rsidR="00F511E5" w:rsidRPr="004869C2">
        <w:rPr>
          <w:rStyle w:val="Strong"/>
          <w:rFonts w:eastAsiaTheme="majorEastAsia"/>
          <w:b w:val="0"/>
          <w:bCs w:val="0"/>
        </w:rPr>
        <w:t>tissue promotes fat mobilization and energy expenditure</w:t>
      </w:r>
      <w:r w:rsidR="00F511E5" w:rsidRPr="004869C2">
        <w:rPr>
          <w:rStyle w:val="Strong"/>
          <w:rFonts w:eastAsiaTheme="majorEastAsia"/>
          <w:b w:val="0"/>
          <w:bCs w:val="0"/>
        </w:rPr>
        <w:fldChar w:fldCharType="begin">
          <w:fldData xml:space="preserve">PEVuZE5vdGU+PENpdGU+PEF1dGhvcj5ab3U8L0F1dGhvcj48WWVhcj4yMDIwPC9ZZWFyPjxSZWNO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</w:fldData>
        </w:fldChar>
      </w:r>
      <w:r w:rsidR="00833CC4">
        <w:rPr>
          <w:rStyle w:val="Strong"/>
          <w:rFonts w:eastAsiaTheme="majorEastAsia"/>
          <w:b w:val="0"/>
          <w:bCs w:val="0"/>
        </w:rPr>
        <w:instrText xml:space="preserve"> ADDIN EN.CITE </w:instrText>
      </w:r>
      <w:r w:rsidR="00833CC4">
        <w:rPr>
          <w:rStyle w:val="Strong"/>
          <w:rFonts w:eastAsiaTheme="majorEastAsia"/>
          <w:b w:val="0"/>
          <w:bCs w:val="0"/>
        </w:rPr>
        <w:fldChar w:fldCharType="begin">
          <w:fldData xml:space="preserve">PEVuZE5vdGU+PENpdGU+PEF1dGhvcj5ab3U8L0F1dGhvcj48WWVhcj4yMDIwPC9ZZWFyPjxSZWNO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</w:fldData>
        </w:fldChar>
      </w:r>
      <w:r w:rsidR="00833CC4">
        <w:rPr>
          <w:rStyle w:val="Strong"/>
          <w:rFonts w:eastAsiaTheme="majorEastAsia"/>
          <w:b w:val="0"/>
          <w:bCs w:val="0"/>
        </w:rPr>
        <w:instrText xml:space="preserve"> ADDIN EN.CITE.DATA </w:instrText>
      </w:r>
      <w:r w:rsidR="00833CC4">
        <w:rPr>
          <w:rStyle w:val="Strong"/>
          <w:rFonts w:eastAsiaTheme="majorEastAsia"/>
          <w:b w:val="0"/>
          <w:bCs w:val="0"/>
        </w:rPr>
      </w:r>
      <w:r w:rsidR="00833CC4">
        <w:rPr>
          <w:rStyle w:val="Strong"/>
          <w:rFonts w:eastAsiaTheme="majorEastAsia"/>
          <w:b w:val="0"/>
          <w:bCs w:val="0"/>
        </w:rPr>
        <w:fldChar w:fldCharType="end"/>
      </w:r>
      <w:r w:rsidR="00F511E5" w:rsidRPr="004869C2">
        <w:rPr>
          <w:rStyle w:val="Strong"/>
          <w:rFonts w:eastAsiaTheme="majorEastAsia"/>
          <w:b w:val="0"/>
          <w:bCs w:val="0"/>
        </w:rPr>
      </w:r>
      <w:r w:rsidR="00F511E5" w:rsidRPr="004869C2">
        <w:rPr>
          <w:rStyle w:val="Strong"/>
          <w:rFonts w:eastAsiaTheme="majorEastAsia"/>
          <w:b w:val="0"/>
          <w:bCs w:val="0"/>
        </w:rPr>
        <w:fldChar w:fldCharType="separate"/>
      </w:r>
      <w:r w:rsidR="00833CC4">
        <w:rPr>
          <w:rStyle w:val="Strong"/>
          <w:rFonts w:eastAsiaTheme="majorEastAsia"/>
          <w:b w:val="0"/>
          <w:bCs w:val="0"/>
          <w:noProof/>
        </w:rPr>
        <w:t>(28)</w:t>
      </w:r>
      <w:r w:rsidR="00F511E5" w:rsidRPr="004869C2">
        <w:rPr>
          <w:rStyle w:val="Strong"/>
          <w:rFonts w:eastAsiaTheme="majorEastAsia"/>
          <w:b w:val="0"/>
          <w:bCs w:val="0"/>
        </w:rPr>
        <w:fldChar w:fldCharType="end"/>
      </w:r>
      <w:r w:rsidR="00452863" w:rsidRPr="004869C2">
        <w:rPr>
          <w:rStyle w:val="Strong"/>
          <w:rFonts w:eastAsiaTheme="majorEastAsia"/>
          <w:b w:val="0"/>
          <w:bCs w:val="0"/>
        </w:rPr>
        <w:t xml:space="preserve">. </w:t>
      </w:r>
      <w:r w:rsidR="004F07D9" w:rsidRPr="004F07D9">
        <w:rPr>
          <w:rStyle w:val="Strong"/>
          <w:rFonts w:eastAsiaTheme="majorEastAsia"/>
          <w:b w:val="0"/>
          <w:bCs w:val="0"/>
        </w:rPr>
        <w:t>The increased risk of cholelithiasis associated with rs603424-G highlights a potential biological trade-off</w:t>
      </w:r>
      <w:r w:rsidR="004F07D9">
        <w:rPr>
          <w:rStyle w:val="Strong"/>
          <w:rFonts w:eastAsiaTheme="majorEastAsia"/>
          <w:b w:val="0"/>
          <w:bCs w:val="0"/>
        </w:rPr>
        <w:t xml:space="preserve">. </w:t>
      </w:r>
      <w:r w:rsidR="004F07D9" w:rsidRPr="004F07D9">
        <w:rPr>
          <w:rStyle w:val="Strong"/>
          <w:rFonts w:eastAsiaTheme="majorEastAsia"/>
          <w:b w:val="0"/>
          <w:bCs w:val="0"/>
        </w:rPr>
        <w:t>While SCD1-mediated desaturation protects against cardiometabolic diseases, it may simultaneously promote gallstone formation via changes in bile lipid composition and cholesterol solubility</w:t>
      </w:r>
      <w:r w:rsidR="007C0BF9">
        <w:rPr>
          <w:rStyle w:val="Strong"/>
          <w:rFonts w:eastAsiaTheme="majorEastAsia"/>
          <w:b w:val="0"/>
          <w:bCs w:val="0"/>
        </w:rPr>
        <w:fldChar w:fldCharType="begin">
          <w:fldData xml:space="preserve">PEVuZE5vdGU+PENpdGU+PEF1dGhvcj5YaWU8L0F1dGhvcj48WWVhcj4yMDI0PC9ZZWFyPjxSZWNO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</w:fldData>
        </w:fldChar>
      </w:r>
      <w:r w:rsidR="00833CC4">
        <w:rPr>
          <w:rStyle w:val="Strong"/>
          <w:rFonts w:eastAsiaTheme="majorEastAsia"/>
          <w:b w:val="0"/>
          <w:bCs w:val="0"/>
        </w:rPr>
        <w:instrText xml:space="preserve"> ADDIN EN.CITE </w:instrText>
      </w:r>
      <w:r w:rsidR="00833CC4">
        <w:rPr>
          <w:rStyle w:val="Strong"/>
          <w:rFonts w:eastAsiaTheme="majorEastAsia"/>
          <w:b w:val="0"/>
          <w:bCs w:val="0"/>
        </w:rPr>
        <w:fldChar w:fldCharType="begin">
          <w:fldData xml:space="preserve">PEVuZE5vdGU+PENpdGU+PEF1dGhvcj5YaWU8L0F1dGhvcj48WWVhcj4yMDI0PC9ZZWFyPjxSZWNO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</w:fldData>
        </w:fldChar>
      </w:r>
      <w:r w:rsidR="00833CC4">
        <w:rPr>
          <w:rStyle w:val="Strong"/>
          <w:rFonts w:eastAsiaTheme="majorEastAsia"/>
          <w:b w:val="0"/>
          <w:bCs w:val="0"/>
        </w:rPr>
        <w:instrText xml:space="preserve"> ADDIN EN.CITE.DATA </w:instrText>
      </w:r>
      <w:r w:rsidR="00833CC4">
        <w:rPr>
          <w:rStyle w:val="Strong"/>
          <w:rFonts w:eastAsiaTheme="majorEastAsia"/>
          <w:b w:val="0"/>
          <w:bCs w:val="0"/>
        </w:rPr>
      </w:r>
      <w:r w:rsidR="00833CC4">
        <w:rPr>
          <w:rStyle w:val="Strong"/>
          <w:rFonts w:eastAsiaTheme="majorEastAsia"/>
          <w:b w:val="0"/>
          <w:bCs w:val="0"/>
        </w:rPr>
        <w:fldChar w:fldCharType="end"/>
      </w:r>
      <w:r w:rsidR="007C0BF9">
        <w:rPr>
          <w:rStyle w:val="Strong"/>
          <w:rFonts w:eastAsiaTheme="majorEastAsia"/>
          <w:b w:val="0"/>
          <w:bCs w:val="0"/>
        </w:rPr>
      </w:r>
      <w:r w:rsidR="007C0BF9">
        <w:rPr>
          <w:rStyle w:val="Strong"/>
          <w:rFonts w:eastAsiaTheme="majorEastAsia"/>
          <w:b w:val="0"/>
          <w:bCs w:val="0"/>
        </w:rPr>
        <w:fldChar w:fldCharType="separate"/>
      </w:r>
      <w:r w:rsidR="00833CC4">
        <w:rPr>
          <w:rStyle w:val="Strong"/>
          <w:rFonts w:eastAsiaTheme="majorEastAsia"/>
          <w:b w:val="0"/>
          <w:bCs w:val="0"/>
          <w:noProof/>
        </w:rPr>
        <w:t>(29)</w:t>
      </w:r>
      <w:r w:rsidR="007C0BF9">
        <w:rPr>
          <w:rStyle w:val="Strong"/>
          <w:rFonts w:eastAsiaTheme="majorEastAsia"/>
          <w:b w:val="0"/>
          <w:bCs w:val="0"/>
        </w:rPr>
        <w:fldChar w:fldCharType="end"/>
      </w:r>
      <w:r w:rsidR="004F07D9" w:rsidRPr="004F07D9">
        <w:rPr>
          <w:rStyle w:val="Strong"/>
          <w:rFonts w:eastAsiaTheme="majorEastAsia"/>
          <w:b w:val="0"/>
          <w:bCs w:val="0"/>
        </w:rPr>
        <w:t>.</w:t>
      </w:r>
    </w:p>
    <w:p w14:paraId="32AC923D" w14:textId="2F7DE173" w:rsidR="00452863" w:rsidRPr="004869C2" w:rsidRDefault="000A564A" w:rsidP="00DA2D3D">
      <w:pPr>
        <w:pStyle w:val="NormalWeb"/>
        <w:spacing w:before="16" w:beforeAutospacing="0" w:after="16" w:afterAutospacing="0" w:line="480" w:lineRule="auto"/>
        <w:ind w:right="425"/>
        <w:jc w:val="both"/>
        <w:rPr>
          <w:rStyle w:val="Strong"/>
          <w:rFonts w:eastAsiaTheme="majorEastAsia"/>
          <w:b w:val="0"/>
          <w:bCs w:val="0"/>
        </w:rPr>
      </w:pPr>
      <w:r>
        <w:rPr>
          <w:rStyle w:val="Strong"/>
          <w:rFonts w:eastAsiaTheme="majorEastAsia"/>
          <w:b w:val="0"/>
          <w:bCs w:val="0"/>
        </w:rPr>
        <w:t>G</w:t>
      </w:r>
      <w:r w:rsidRPr="000A564A">
        <w:rPr>
          <w:rStyle w:val="Strong"/>
          <w:rFonts w:eastAsiaTheme="majorEastAsia"/>
          <w:b w:val="0"/>
          <w:bCs w:val="0"/>
        </w:rPr>
        <w:t>ene–diet interaction analysis suggested that individuals carrying the rs603424-A allele</w:t>
      </w:r>
      <w:r w:rsidR="00D5709B">
        <w:rPr>
          <w:rStyle w:val="Strong"/>
          <w:rFonts w:eastAsiaTheme="majorEastAsia"/>
          <w:b w:val="0"/>
          <w:bCs w:val="0"/>
        </w:rPr>
        <w:t xml:space="preserve"> - </w:t>
      </w:r>
      <w:r w:rsidRPr="000A564A">
        <w:rPr>
          <w:rStyle w:val="Strong"/>
          <w:rFonts w:eastAsiaTheme="majorEastAsia"/>
          <w:b w:val="0"/>
          <w:bCs w:val="0"/>
        </w:rPr>
        <w:t>associated with higher</w:t>
      </w:r>
      <w:r w:rsidR="00983209">
        <w:rPr>
          <w:rStyle w:val="Strong"/>
          <w:rFonts w:eastAsiaTheme="majorEastAsia"/>
          <w:b w:val="0"/>
          <w:bCs w:val="0"/>
        </w:rPr>
        <w:t xml:space="preserve"> </w:t>
      </w:r>
      <w:r w:rsidRPr="000A564A">
        <w:rPr>
          <w:rStyle w:val="Strong"/>
          <w:rFonts w:eastAsiaTheme="majorEastAsia"/>
          <w:b w:val="0"/>
          <w:bCs w:val="0"/>
        </w:rPr>
        <w:t>fSFA</w:t>
      </w:r>
      <w:r w:rsidR="00D5709B">
        <w:rPr>
          <w:rStyle w:val="Strong"/>
          <w:rFonts w:eastAsiaTheme="majorEastAsia"/>
          <w:b w:val="0"/>
          <w:bCs w:val="0"/>
        </w:rPr>
        <w:t xml:space="preserve"> - </w:t>
      </w:r>
      <w:r w:rsidRPr="000A564A">
        <w:rPr>
          <w:rStyle w:val="Strong"/>
          <w:rFonts w:eastAsiaTheme="majorEastAsia"/>
          <w:b w:val="0"/>
          <w:bCs w:val="0"/>
        </w:rPr>
        <w:t xml:space="preserve">may experience greater cardiovascular risk in the context of high dietary SFA intake. This supports the hypothesis that SCD1-mediated desaturation moderates the deleterious effects of saturated fats, with protective effects most evident in genetically predisposed individuals </w:t>
      </w:r>
      <w:r w:rsidR="003D6175" w:rsidRPr="000A564A">
        <w:rPr>
          <w:rStyle w:val="Strong"/>
          <w:rFonts w:eastAsiaTheme="majorEastAsia"/>
          <w:b w:val="0"/>
          <w:bCs w:val="0"/>
        </w:rPr>
        <w:t>presenting</w:t>
      </w:r>
      <w:r w:rsidRPr="000A564A">
        <w:rPr>
          <w:rStyle w:val="Strong"/>
          <w:rFonts w:eastAsiaTheme="majorEastAsia"/>
          <w:b w:val="0"/>
          <w:bCs w:val="0"/>
        </w:rPr>
        <w:t xml:space="preserve"> higher enzymatic activity</w:t>
      </w:r>
      <w:r w:rsidR="002641C1">
        <w:rPr>
          <w:rStyle w:val="Strong"/>
          <w:rFonts w:eastAsiaTheme="majorEastAsia"/>
          <w:b w:val="0"/>
          <w:bCs w:val="0"/>
        </w:rPr>
        <w:fldChar w:fldCharType="begin"/>
      </w:r>
      <w:r w:rsidR="00833CC4">
        <w:rPr>
          <w:rStyle w:val="Strong"/>
          <w:rFonts w:eastAsiaTheme="majorEastAsia"/>
          <w:b w:val="0"/>
          <w:bCs w:val="0"/>
        </w:rPr>
        <w:instrText xml:space="preserve"> ADDIN EN.CITE &lt;EndNote&gt;&lt;Cite&gt;&lt;Author&gt;Tibori&lt;/Author&gt;&lt;Year&gt;2024&lt;/Year&gt;&lt;RecNum&gt;81&lt;/RecNum&gt;&lt;DisplayText&gt;(30)&lt;/DisplayText&gt;&lt;record&gt;&lt;rec-number&gt;81&lt;/rec-number&gt;&lt;foreign-keys&gt;&lt;key app="EN" db-id="s2fzxsfa7wfdwse2998vdtdz5v2wxz5swaav" timestamp="1748519568"&gt;81&lt;/key&gt;&lt;/foreign-keys&gt;&lt;ref-type name="Journal Article"&gt;17&lt;/ref-type&gt;&lt;contributors&gt;&lt;authors&gt;&lt;author&gt;Tibori, Kinga&lt;/author&gt;&lt;author&gt;Zámbó, Veronika&lt;/author&gt;&lt;author&gt;Orosz, Gabriella&lt;/author&gt;&lt;author&gt;Szelényi, Péter&lt;/author&gt;&lt;author&gt;Sarnyai, Farkas&lt;/author&gt;&lt;author&gt;Tamási, Viola&lt;/author&gt;&lt;author&gt;Rónai, Zsolt&lt;/author&gt;&lt;author&gt;Csala, Miklós&lt;/author&gt;&lt;author&gt;Kereszturi, Éva&lt;/author&gt;&lt;/authors&gt;&lt;/contributors&gt;&lt;titles&gt;&lt;title&gt;Allele-specific effect of various dietary fatty acids and ETS1 transcription factor on SCD1 expression&lt;/title&gt;&lt;secondary-title&gt;Scientific Reports&lt;/secondary-title&gt;&lt;/titles&gt;&lt;periodical&gt;&lt;full-title&gt;Scientific Reports&lt;/full-title&gt;&lt;/periodical&gt;&lt;pages&gt;177&lt;/pages&gt;&lt;volume&gt;14&lt;/volume&gt;&lt;number&gt;1&lt;/number&gt;&lt;dates&gt;&lt;year&gt;2024&lt;/year&gt;&lt;pub-dates&gt;&lt;date&gt;2024/01/02&lt;/date&gt;&lt;/pub-dates&gt;&lt;/dates&gt;&lt;isbn&gt;2045-2322&lt;/isbn&gt;&lt;urls&gt;&lt;related-urls&gt;&lt;url&gt;https://doi.org/10.1038/s41598-023-50700-5&lt;/url&gt;&lt;/related-urls&gt;&lt;/urls&gt;&lt;electronic-resource-num&gt;10.1038/s41598-023-50700-5&lt;/electronic-resource-num&gt;&lt;/record&gt;&lt;/Cite&gt;&lt;/EndNote&gt;</w:instrText>
      </w:r>
      <w:r w:rsidR="002641C1">
        <w:rPr>
          <w:rStyle w:val="Strong"/>
          <w:rFonts w:eastAsiaTheme="majorEastAsia"/>
          <w:b w:val="0"/>
          <w:bCs w:val="0"/>
        </w:rPr>
        <w:fldChar w:fldCharType="separate"/>
      </w:r>
      <w:r w:rsidR="00833CC4">
        <w:rPr>
          <w:rStyle w:val="Strong"/>
          <w:rFonts w:eastAsiaTheme="majorEastAsia"/>
          <w:b w:val="0"/>
          <w:bCs w:val="0"/>
          <w:noProof/>
        </w:rPr>
        <w:t>(30)</w:t>
      </w:r>
      <w:r w:rsidR="002641C1">
        <w:rPr>
          <w:rStyle w:val="Strong"/>
          <w:rFonts w:eastAsiaTheme="majorEastAsia"/>
          <w:b w:val="0"/>
          <w:bCs w:val="0"/>
        </w:rPr>
        <w:fldChar w:fldCharType="end"/>
      </w:r>
      <w:r w:rsidRPr="000A564A">
        <w:rPr>
          <w:rStyle w:val="Strong"/>
          <w:rFonts w:eastAsiaTheme="majorEastAsia"/>
          <w:b w:val="0"/>
          <w:bCs w:val="0"/>
        </w:rPr>
        <w:t>.</w:t>
      </w:r>
    </w:p>
    <w:p w14:paraId="5993AB23" w14:textId="026AFCDC" w:rsidR="00336501" w:rsidRPr="004869C2" w:rsidRDefault="0069267D" w:rsidP="00DA2D3D">
      <w:pPr>
        <w:spacing w:before="16" w:after="16"/>
        <w:ind w:left="0" w:right="425" w:firstLine="0"/>
        <w:rPr>
          <w:rStyle w:val="Strong"/>
          <w:b w:val="0"/>
          <w:bCs w:val="0"/>
          <w:kern w:val="0"/>
          <w:szCs w:val="24"/>
          <w:lang w:eastAsia="en-GB"/>
          <w14:ligatures w14:val="none"/>
        </w:rPr>
      </w:pPr>
      <w:r w:rsidRPr="0069267D">
        <w:t xml:space="preserve">Other loci identified presented distinct and biologically plausible effects. The </w:t>
      </w:r>
      <w:r w:rsidRPr="0069267D">
        <w:rPr>
          <w:i/>
          <w:iCs/>
        </w:rPr>
        <w:t>INSIG1</w:t>
      </w:r>
      <w:r w:rsidRPr="0069267D">
        <w:t xml:space="preserve"> variant (rs59186169-A) was associated with lower fSFA and higher fPUFA in both depots, consistent with INSIG1’s role in regulating SREBP and downstream fatty acid desaturation</w:t>
      </w:r>
      <w:r w:rsidR="00EE797B">
        <w:t xml:space="preserve"> </w:t>
      </w:r>
      <w:r w:rsidR="00EE797B" w:rsidRPr="004869C2">
        <w:rPr>
          <w:rStyle w:val="Strong"/>
          <w:b w:val="0"/>
          <w:bCs w:val="0"/>
        </w:rPr>
        <w:fldChar w:fldCharType="begin" w:fldLock="1"/>
      </w:r>
      <w:r w:rsidR="00833CC4">
        <w:rPr>
          <w:rStyle w:val="Strong"/>
          <w:b w:val="0"/>
          <w:bCs w:val="0"/>
        </w:rPr>
        <w:instrText xml:space="preserve"> ADDIN EN.CITE &lt;EndNote&gt;&lt;Cite&gt;&lt;Author&gt;Estefes-Duarte&lt;/Author&gt;&lt;Year&gt;2024&lt;/Year&gt;&lt;RecNum&gt;46&lt;/RecNum&gt;&lt;DisplayText&gt;(31)&lt;/DisplayText&gt;&lt;record&gt;&lt;rec-number&gt;46&lt;/rec-number&gt;&lt;foreign-keys&gt;&lt;key app="EN" db-id="s2fzxsfa7wfdwse2998vdtdz5v2wxz5swaav" timestamp="1741308872"&gt;46&lt;/key&gt;&lt;/foreign-keys&gt;&lt;ref-type name="Journal Article"&gt;17&lt;/ref-type&gt;&lt;contributors&gt;&lt;authors&gt;&lt;author&gt;Estefes-Duarte, J. A.&lt;/author&gt;&lt;author&gt;Espinosa-Sánchez, A.&lt;/author&gt;&lt;author&gt;Pérez-Hernández, N.&lt;/author&gt;&lt;author&gt;Ortiz, M. I.&lt;/author&gt;&lt;author&gt;Fernández-Martínez, E.&lt;/author&gt;&lt;/authors&gt;&lt;/contributors&gt;&lt;auth-address&gt;Laboratory of Medicinal Chemistry and Pharmacology. Centro de Investigación en Biología de la Reproducción, Área Académica de Medicina, Instituto de Ciencias de la Salud, Universidad Autónoma del Estado de Hidalgo, Mexico.&amp;#xD;Interdisciplinary Research Center. Área Académica de Nutrición, Instituto de Ciencias de la Salud, Universidad Autónoma del Estado de Hidalgo, Mexico.&amp;#xD;Escuela Nacional de Medicina y Homeopatía, Instituto Politécnico Nacional, Mexico.&lt;/auth-address&gt;&lt;titles&gt;&lt;title&gt;Mechanisms of Bioactive Lipids to Modulate Master Regulators of Lipid Homeostasis and Inflammation in Metabolic Syndrome&lt;/title&gt;&lt;secondary-title&gt;Curr Pharm Biotechnol&lt;/secondary-title&gt;&lt;/titles&gt;&lt;periodical&gt;&lt;full-title&gt;Curr Pharm Biotechnol&lt;/full-title&gt;&lt;/periodical&gt;&lt;edition&gt;2024/10/30&lt;/edition&gt;&lt;keywords&gt;&lt;keyword&gt;Inflammation&lt;/keyword&gt;&lt;keyword&gt;lipids&lt;/keyword&gt;&lt;keyword&gt;mechanisms of action&lt;/keyword&gt;&lt;keyword&gt;metabolic syndrome&lt;/keyword&gt;&lt;keyword&gt;steatotic liver.&lt;/keyword&gt;&lt;keyword&gt;transcription factor&lt;/keyword&gt;&lt;/keywords&gt;&lt;dates&gt;&lt;year&gt;2024&lt;/year&gt;&lt;pub-dates&gt;&lt;date&gt;Oct 25&lt;/date&gt;&lt;/pub-dates&gt;&lt;/dates&gt;&lt;isbn&gt;1389-2010&lt;/isbn&gt;&lt;accession-num&gt;39473107&lt;/accession-num&gt;&lt;urls&gt;&lt;/urls&gt;&lt;electronic-resource-num&gt;10.2174/0113892010340506241014112341&lt;/electronic-resource-num&gt;&lt;remote-database-provider&gt;NLM&lt;/remote-database-provider&gt;&lt;language&gt;eng&lt;/language&gt;&lt;/record&gt;&lt;/Cite&gt;&lt;/EndNote&gt;</w:instrText>
      </w:r>
      <w:r w:rsidR="00EE797B" w:rsidRPr="004869C2">
        <w:rPr>
          <w:rStyle w:val="Strong"/>
          <w:b w:val="0"/>
          <w:bCs w:val="0"/>
        </w:rPr>
        <w:fldChar w:fldCharType="separate"/>
      </w:r>
      <w:r w:rsidR="00833CC4">
        <w:rPr>
          <w:rStyle w:val="Strong"/>
          <w:b w:val="0"/>
          <w:bCs w:val="0"/>
          <w:noProof/>
        </w:rPr>
        <w:t>(31)</w:t>
      </w:r>
      <w:r w:rsidR="00EE797B" w:rsidRPr="004869C2">
        <w:rPr>
          <w:rStyle w:val="Strong"/>
          <w:b w:val="0"/>
          <w:bCs w:val="0"/>
        </w:rPr>
        <w:fldChar w:fldCharType="end"/>
      </w:r>
      <w:r w:rsidR="00EE797B" w:rsidRPr="004869C2">
        <w:rPr>
          <w:rStyle w:val="Strong"/>
          <w:b w:val="0"/>
          <w:bCs w:val="0"/>
        </w:rPr>
        <w:t>.</w:t>
      </w:r>
      <w:r w:rsidRPr="0069267D">
        <w:t xml:space="preserve"> Despite favourable lipid profiles, this variant showed no associations with cardiometabolic disease, in line with previous murine studies suggesting minimal systemic metabolic impact</w:t>
      </w:r>
      <w:r w:rsidR="00EC4339">
        <w:t xml:space="preserve"> </w:t>
      </w:r>
      <w:r w:rsidR="00336501" w:rsidRPr="004869C2">
        <w:rPr>
          <w:rStyle w:val="Strong"/>
          <w:b w:val="0"/>
          <w:bCs w:val="0"/>
        </w:rPr>
        <w:fldChar w:fldCharType="begin" w:fldLock="1"/>
      </w:r>
      <w:r w:rsidR="00833CC4">
        <w:rPr>
          <w:rStyle w:val="Strong"/>
          <w:b w:val="0"/>
          <w:bCs w:val="0"/>
        </w:rPr>
        <w:instrText xml:space="preserve"> ADDIN EN.CITE &lt;EndNote&gt;&lt;Cite&gt;&lt;Author&gt;Azzu&lt;/Author&gt;&lt;Year&gt;2021&lt;/Year&gt;&lt;RecNum&gt;47&lt;/RecNum&gt;&lt;DisplayText&gt;(32)&lt;/DisplayText&gt;&lt;record&gt;&lt;rec-number&gt;47&lt;/rec-number&gt;&lt;foreign-keys&gt;&lt;key app="EN" db-id="s2fzxsfa7wfdwse2998vdtdz5v2wxz5swaav" timestamp="1741309407"&gt;47&lt;/key&gt;&lt;/foreign-keys&gt;&lt;ref-type name="Journal Article"&gt;17&lt;/ref-type&gt;&lt;contributors&gt;&lt;authors&gt;&lt;author&gt;Azzu, Vian&lt;/author&gt;&lt;author&gt;Vacca, Michele&lt;/author&gt;&lt;author&gt;Kamzolas, Ioannis&lt;/author&gt;&lt;author&gt;Hall, Zoe&lt;/author&gt;&lt;author&gt;Leslie, Jack&lt;/author&gt;&lt;author&gt;Carobbio, Stefania&lt;/author&gt;&lt;author&gt;Virtue, Samuel&lt;/author&gt;&lt;author&gt;Davies, Susan E.&lt;/author&gt;&lt;author&gt;Lukasik, Agnes&lt;/author&gt;&lt;author&gt;Dale, Martin&lt;/author&gt;&lt;author&gt;Bohlooly-Y, Mohammad&lt;/author&gt;&lt;author&gt;Acharjee, Animesh&lt;/author&gt;&lt;author&gt;Lindén, Daniel&lt;/author&gt;&lt;author&gt;Bidault, Guillaume&lt;/author&gt;&lt;author&gt;Petsalaki, Evangelia&lt;/author&gt;&lt;author&gt;Griffin, Julian L.&lt;/author&gt;&lt;author&gt;Oakley, Fiona&lt;/author&gt;&lt;author&gt;Allison, Michael E. D.&lt;/author&gt;&lt;author&gt;Vidal-Puig, Antonio&lt;/author&gt;&lt;/authors&gt;&lt;/contributors&gt;&lt;titles&gt;&lt;title&gt;Suppression of insulin-induced gene 1 (INSIG1) function promotes hepatic lipid remodelling and restrains NASH progression&lt;/title&gt;&lt;secondary-title&gt;Molecular Metabolism&lt;/secondary-title&gt;&lt;/titles&gt;&lt;periodical&gt;&lt;full-title&gt;Molecular Metabolism&lt;/full-title&gt;&lt;/periodical&gt;&lt;pages&gt;101210&lt;/pages&gt;&lt;volume&gt;48&lt;/volume&gt;&lt;keywords&gt;&lt;keyword&gt;Non-alcoholic fatty liver disease (NAFLD)&lt;/keyword&gt;&lt;keyword&gt;De novo lipogenesis (DNL)&lt;/keyword&gt;&lt;keyword&gt;Lipid remodelling&lt;/keyword&gt;&lt;keyword&gt;Western diet&lt;/keyword&gt;&lt;keyword&gt;Carbon tetrachloride (CCl)&lt;/keyword&gt;&lt;keyword&gt;Liver regeneration&lt;/keyword&gt;&lt;/keywords&gt;&lt;dates&gt;&lt;year&gt;2021&lt;/year&gt;&lt;pub-dates&gt;&lt;date&gt;2021/06/01/&lt;/date&gt;&lt;/pub-dates&gt;&lt;/dates&gt;&lt;isbn&gt;2212-8778&lt;/isbn&gt;&lt;urls&gt;&lt;related-urls&gt;&lt;url&gt;https://www.sciencedirect.com/science/article/pii/S2212877821000508&lt;/url&gt;&lt;/related-urls&gt;&lt;/urls&gt;&lt;electronic-resource-num&gt;https://doi.org/10.1016/j.molmet.2021.101210&lt;/electronic-resource-num&gt;&lt;/record&gt;&lt;/Cite&gt;&lt;/EndNote&gt;</w:instrText>
      </w:r>
      <w:r w:rsidR="00336501" w:rsidRPr="004869C2">
        <w:rPr>
          <w:rStyle w:val="Strong"/>
          <w:b w:val="0"/>
          <w:bCs w:val="0"/>
        </w:rPr>
        <w:fldChar w:fldCharType="separate"/>
      </w:r>
      <w:r w:rsidR="00833CC4">
        <w:rPr>
          <w:rStyle w:val="Strong"/>
          <w:b w:val="0"/>
          <w:bCs w:val="0"/>
          <w:noProof/>
        </w:rPr>
        <w:t>(32)</w:t>
      </w:r>
      <w:r w:rsidR="00336501" w:rsidRPr="004869C2">
        <w:rPr>
          <w:rStyle w:val="Strong"/>
          <w:b w:val="0"/>
          <w:bCs w:val="0"/>
        </w:rPr>
        <w:fldChar w:fldCharType="end"/>
      </w:r>
      <w:r w:rsidR="00336501" w:rsidRPr="004869C2">
        <w:rPr>
          <w:rStyle w:val="Strong"/>
          <w:b w:val="0"/>
          <w:bCs w:val="0"/>
        </w:rPr>
        <w:t xml:space="preserve">. </w:t>
      </w:r>
    </w:p>
    <w:p w14:paraId="0AB77C19" w14:textId="6421E0E8" w:rsidR="007D7830" w:rsidRDefault="007D7830" w:rsidP="00DA2D3D">
      <w:pPr>
        <w:spacing w:before="16" w:after="16"/>
        <w:ind w:left="0" w:right="425" w:firstLine="0"/>
      </w:pPr>
      <w:r>
        <w:t xml:space="preserve">Variants at </w:t>
      </w:r>
      <w:r w:rsidRPr="007D7830">
        <w:rPr>
          <w:i/>
          <w:iCs/>
        </w:rPr>
        <w:t>KLF14</w:t>
      </w:r>
      <w:r>
        <w:t xml:space="preserve"> (rs10260148-C) and </w:t>
      </w:r>
      <w:r w:rsidRPr="007D7830">
        <w:rPr>
          <w:i/>
          <w:iCs/>
        </w:rPr>
        <w:t>MAMSTR</w:t>
      </w:r>
      <w:r>
        <w:t xml:space="preserve"> (rs660745-T) were both associated with more favourable lipid compositions in SAT and linked to reduced risk of multiple cardiometabolic outcomes. KLF14, a known master regulator of adipose biology and insulin sensitivity</w:t>
      </w:r>
      <w:r w:rsidR="00DF4648" w:rsidRPr="004869C2">
        <w:rPr>
          <w:rStyle w:val="Strong"/>
          <w:rFonts w:eastAsiaTheme="majorEastAsia"/>
          <w:b w:val="0"/>
          <w:bCs w:val="0"/>
        </w:rPr>
        <w:t xml:space="preserve"> </w:t>
      </w:r>
      <w:r w:rsidR="00DF4648" w:rsidRPr="004869C2">
        <w:rPr>
          <w:rStyle w:val="Strong"/>
          <w:rFonts w:eastAsiaTheme="majorEastAsia"/>
          <w:b w:val="0"/>
          <w:bCs w:val="0"/>
        </w:rPr>
        <w:fldChar w:fldCharType="begin" w:fldLock="1"/>
      </w:r>
      <w:r w:rsidR="00833CC4">
        <w:rPr>
          <w:rStyle w:val="Strong"/>
          <w:rFonts w:eastAsiaTheme="majorEastAsia"/>
          <w:b w:val="0"/>
          <w:bCs w:val="0"/>
        </w:rPr>
        <w:instrText xml:space="preserve"> ADDIN EN.CITE &lt;EndNote&gt;&lt;Cite&gt;&lt;Author&gt;Chen&lt;/Author&gt;&lt;Year&gt;2023&lt;/Year&gt;&lt;RecNum&gt;59&lt;/RecNum&gt;&lt;DisplayText&gt;(33)&lt;/DisplayText&gt;&lt;record&gt;&lt;rec-number&gt;59&lt;/rec-number&gt;&lt;foreign-keys&gt;&lt;key app="EN" db-id="s2fzxsfa7wfdwse2998vdtdz5v2wxz5swaav" timestamp="1741360205"&gt;59&lt;/key&gt;&lt;/foreign-keys&gt;&lt;ref-type name="Journal Article"&gt;17&lt;/ref-type&gt;&lt;contributors&gt;&lt;authors&gt;&lt;author&gt;Chen, Xiaoyan&lt;/author&gt;&lt;author&gt;Shi, Wenjie&lt;/author&gt;&lt;author&gt;Xie, Yong&lt;/author&gt;&lt;author&gt;Wang, Yunwu&lt;/author&gt;&lt;author&gt;Yao, Qian&lt;/author&gt;&lt;author&gt;Ke, Huajing&lt;/author&gt;&lt;author&gt;Xu, Xuan&lt;/author&gt;&lt;author&gt;Liu, Hui&lt;/author&gt;&lt;author&gt;Liu, Pi&lt;/author&gt;&lt;author&gt;Zhou, Xiaojiang&lt;/author&gt;&lt;/authors&gt;&lt;/contributors&gt;&lt;titles&gt;&lt;title&gt;Hepatic Krüppel-like factor 14 regulates lipid metabolism in nonalcoholic steatohepatitis mice&lt;/title&gt;&lt;secondary-title&gt;The FASEB Journal&lt;/secondary-title&gt;&lt;/titles&gt;&lt;periodical&gt;&lt;full-title&gt;The FASEB Journal&lt;/full-title&gt;&lt;/periodical&gt;&lt;pages&gt;e23070&lt;/pages&gt;&lt;volume&gt;37&lt;/volume&gt;&lt;number&gt;8&lt;/number&gt;&lt;dates&gt;&lt;year&gt;2023&lt;/year&gt;&lt;/dates&gt;&lt;isbn&gt;0892-6638&lt;/isbn&gt;&lt;urls&gt;&lt;related-urls&gt;&lt;url&gt;https://faseb.onlinelibrary.wiley.com/doi/abs/10.1096/fj.202300448R&lt;/url&gt;&lt;/related-urls&gt;&lt;/urls&gt;&lt;electronic-resource-num&gt;https://doi.org/10.1096/fj.202300448R&lt;/electronic-resource-num&gt;&lt;/record&gt;&lt;/Cite&gt;&lt;/EndNote&gt;</w:instrText>
      </w:r>
      <w:r w:rsidR="00DF4648" w:rsidRPr="004869C2">
        <w:rPr>
          <w:rStyle w:val="Strong"/>
          <w:rFonts w:eastAsiaTheme="majorEastAsia"/>
          <w:b w:val="0"/>
          <w:bCs w:val="0"/>
        </w:rPr>
        <w:fldChar w:fldCharType="separate"/>
      </w:r>
      <w:r w:rsidR="00833CC4">
        <w:rPr>
          <w:rStyle w:val="Strong"/>
          <w:rFonts w:eastAsiaTheme="majorEastAsia"/>
          <w:b w:val="0"/>
          <w:bCs w:val="0"/>
          <w:noProof/>
        </w:rPr>
        <w:t>(33)</w:t>
      </w:r>
      <w:r w:rsidR="00DF4648" w:rsidRPr="004869C2">
        <w:rPr>
          <w:rStyle w:val="Strong"/>
          <w:rFonts w:eastAsiaTheme="majorEastAsia"/>
          <w:b w:val="0"/>
          <w:bCs w:val="0"/>
        </w:rPr>
        <w:fldChar w:fldCharType="end"/>
      </w:r>
      <w:r>
        <w:t>, has previously been implicated in sex-specific metabolic effects</w:t>
      </w:r>
      <w:r w:rsidR="00DF4648">
        <w:t xml:space="preserve"> </w:t>
      </w:r>
      <w:r w:rsidR="00DF4648" w:rsidRPr="004869C2">
        <w:fldChar w:fldCharType="begin" w:fldLock="1"/>
      </w:r>
      <w:r w:rsidR="00833CC4">
        <w:instrText xml:space="preserve"> ADDIN EN.CITE &lt;EndNote&gt;&lt;Cite&gt;&lt;Author&gt;Wu&lt;/Author&gt;&lt;Year&gt;2022&lt;/Year&gt;&lt;RecNum&gt;314&lt;/RecNum&gt;&lt;DisplayText&gt;(34)&lt;/DisplayText&gt;&lt;record&gt;&lt;rec-number&gt;314&lt;/rec-number&gt;&lt;foreign-keys&gt;&lt;key app="EN" db-id="fp0dpp22wvvs5oefppxx00s5tdpfrs5esaft" timestamp="1740055885"&gt;314&lt;/key&gt;&lt;/foreign-keys&gt;&lt;ref-type name="Journal Article"&gt;17&lt;/ref-type&gt;&lt;contributors&gt;&lt;authors&gt;&lt;author&gt;Wu, Semon&lt;/author&gt;&lt;author&gt;Hsu, Lung-An&lt;/author&gt;&lt;author&gt;Teng, Ming-Sheng&lt;/author&gt;&lt;author&gt;Chou, Hsin-Hua&lt;/author&gt;&lt;author&gt;Ko, Yu-Lin&lt;/author&gt;&lt;/authors&gt;&lt;/contributors&gt;&lt;titles&gt;&lt;title&gt;Differential Genetic and Epigenetic Effects of the KLF14 Gene on Body Shape Indices and Metabolic Traits&lt;/title&gt;&lt;secondary-title&gt;International Journal of Molecular Sciences&lt;/secondary-title&gt;&lt;/titles&gt;&lt;periodical&gt;&lt;full-title&gt;International Journal of Molecular Sciences&lt;/full-title&gt;&lt;/periodical&gt;&lt;pages&gt;4165&lt;/pages&gt;&lt;volume&gt;23&lt;/volume&gt;&lt;number&gt;8&lt;/number&gt;&lt;dates&gt;&lt;year&gt;2022&lt;/year&gt;&lt;/dates&gt;&lt;isbn&gt;1422-0067&lt;/isbn&gt;&lt;accession-num&gt;doi:10.3390/ijms23084165&lt;/accession-num&gt;&lt;urls&gt;&lt;related-urls&gt;&lt;url&gt;https://www.mdpi.com/1422-0067/23/8/4165&lt;/url&gt;&lt;/related-urls&gt;&lt;/urls&gt;&lt;/record&gt;&lt;/Cite&gt;&lt;/EndNote&gt;</w:instrText>
      </w:r>
      <w:r w:rsidR="00DF4648" w:rsidRPr="004869C2">
        <w:fldChar w:fldCharType="separate"/>
      </w:r>
      <w:r w:rsidR="00833CC4">
        <w:rPr>
          <w:noProof/>
        </w:rPr>
        <w:t>(34)</w:t>
      </w:r>
      <w:r w:rsidR="00DF4648" w:rsidRPr="004869C2">
        <w:fldChar w:fldCharType="end"/>
      </w:r>
      <w:r>
        <w:t xml:space="preserve">. Colocalisation analysis at this locus pointed to rs12154627 as the most likely causal variant. </w:t>
      </w:r>
    </w:p>
    <w:p w14:paraId="1B517A82" w14:textId="14DD4542" w:rsidR="00BA5BE3" w:rsidRPr="00BA5BE3" w:rsidRDefault="00BA5BE3" w:rsidP="00DA2D3D">
      <w:pPr>
        <w:spacing w:before="16" w:after="16"/>
        <w:ind w:left="0" w:right="425" w:firstLine="0"/>
      </w:pPr>
      <w:r>
        <w:t>T</w:t>
      </w:r>
      <w:r w:rsidRPr="00BA5BE3">
        <w:t>he circulating fatty acid profiles linked to these loci help to reconcile some of the paradoxical findings. For instance, although the fSFA-decreasing alleles of rs603424 and rs67261871 (</w:t>
      </w:r>
      <w:r w:rsidRPr="00BA5BE3">
        <w:rPr>
          <w:i/>
          <w:iCs/>
        </w:rPr>
        <w:t>LEKR1</w:t>
      </w:r>
      <w:r w:rsidRPr="00BA5BE3">
        <w:t>) were associated with cardiometabolic protection, they also increased circulating MUFAs and reduced the degree of unsaturation—profiles that have been implicated in hepatic steatosis</w:t>
      </w:r>
      <w:r w:rsidR="007C0BF9">
        <w:fldChar w:fldCharType="begin">
          <w:fldData xml:space="preserve">PEVuZE5vdGU+PENpdGU+PEF1dGhvcj5aaHVhbmc8L0F1dGhvcj48WWVhcj4yMDI0PC9ZZWFyPjxS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</w:fldData>
        </w:fldChar>
      </w:r>
      <w:r w:rsidR="00833CC4">
        <w:instrText xml:space="preserve"> ADDIN EN.CITE </w:instrText>
      </w:r>
      <w:r w:rsidR="00833CC4">
        <w:fldChar w:fldCharType="begin">
          <w:fldData xml:space="preserve">PEVuZE5vdGU+PENpdGU+PEF1dGhvcj5aaHVhbmc8L0F1dGhvcj48WWVhcj4yMDI0PC9ZZWFyPjxS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</w:fldData>
        </w:fldChar>
      </w:r>
      <w:r w:rsidR="00833CC4">
        <w:instrText xml:space="preserve"> ADDIN EN.CITE.DATA </w:instrText>
      </w:r>
      <w:r w:rsidR="00833CC4">
        <w:fldChar w:fldCharType="end"/>
      </w:r>
      <w:r w:rsidR="007C0BF9">
        <w:fldChar w:fldCharType="separate"/>
      </w:r>
      <w:r w:rsidR="00833CC4">
        <w:rPr>
          <w:noProof/>
        </w:rPr>
        <w:t>(35)</w:t>
      </w:r>
      <w:r w:rsidR="007C0BF9">
        <w:fldChar w:fldCharType="end"/>
      </w:r>
      <w:r w:rsidRPr="00BA5BE3">
        <w:t xml:space="preserve"> and gallstone formation</w:t>
      </w:r>
      <w:r w:rsidR="007C0BF9">
        <w:fldChar w:fldCharType="begin">
          <w:fldData xml:space="preserve">PEVuZE5vdGU+PENpdGU+PEF1dGhvcj5YaWU8L0F1dGhvcj48WWVhcj4yMDI0PC9ZZWFyPjxSZWNO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</w:fldData>
        </w:fldChar>
      </w:r>
      <w:r w:rsidR="00833CC4">
        <w:instrText xml:space="preserve"> ADDIN EN.CITE </w:instrText>
      </w:r>
      <w:r w:rsidR="00833CC4">
        <w:fldChar w:fldCharType="begin">
          <w:fldData xml:space="preserve">PEVuZE5vdGU+PENpdGU+PEF1dGhvcj5YaWU8L0F1dGhvcj48WWVhcj4yMDI0PC9ZZWFyPjxSZWNO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</w:fldData>
        </w:fldChar>
      </w:r>
      <w:r w:rsidR="00833CC4">
        <w:instrText xml:space="preserve"> ADDIN EN.CITE.DATA </w:instrText>
      </w:r>
      <w:r w:rsidR="00833CC4">
        <w:fldChar w:fldCharType="end"/>
      </w:r>
      <w:r w:rsidR="007C0BF9">
        <w:fldChar w:fldCharType="separate"/>
      </w:r>
      <w:r w:rsidR="00833CC4">
        <w:rPr>
          <w:noProof/>
        </w:rPr>
        <w:t>(29)</w:t>
      </w:r>
      <w:r w:rsidR="007C0BF9">
        <w:fldChar w:fldCharType="end"/>
      </w:r>
      <w:r w:rsidRPr="00BA5BE3">
        <w:t xml:space="preserve">. Conversely, loci like </w:t>
      </w:r>
      <w:r w:rsidRPr="00BA5BE3">
        <w:rPr>
          <w:i/>
          <w:iCs/>
        </w:rPr>
        <w:t>KLF14</w:t>
      </w:r>
      <w:r w:rsidRPr="00BA5BE3">
        <w:t xml:space="preserve"> and </w:t>
      </w:r>
      <w:r w:rsidRPr="00BA5BE3">
        <w:rPr>
          <w:i/>
          <w:iCs/>
        </w:rPr>
        <w:t>MAMSTR</w:t>
      </w:r>
      <w:r w:rsidRPr="00BA5BE3">
        <w:t xml:space="preserve"> were associated with higher plasma PUFA levels and greater unsaturation, consistent with anti-inflammatory and lipid-lowering effects</w:t>
      </w:r>
      <w:r w:rsidR="007C0BF9">
        <w:fldChar w:fldCharType="begin"/>
      </w:r>
      <w:r w:rsidR="00833CC4">
        <w:instrText xml:space="preserve"> ADDIN EN.CITE &lt;EndNote&gt;&lt;Cite&gt;&lt;Author&gt;Coniglio&lt;/Author&gt;&lt;Year&gt;2023&lt;/Year&gt;&lt;RecNum&gt;84&lt;/RecNum&gt;&lt;DisplayText&gt;(36)&lt;/DisplayText&gt;&lt;record&gt;&lt;rec-number&gt;84&lt;/rec-number&gt;&lt;foreign-keys&gt;&lt;key app="EN" db-id="s2fzxsfa7wfdwse2998vdtdz5v2wxz5swaav" timestamp="1748520254"&gt;84&lt;/key&gt;&lt;/foreign-keys&gt;&lt;ref-type name="Journal Article"&gt;17&lt;/ref-type&gt;&lt;contributors&gt;&lt;authors&gt;&lt;author&gt;Coniglio, S.&lt;/author&gt;&lt;author&gt;Shumskaya, M.&lt;/author&gt;&lt;author&gt;Vassiliou, E.&lt;/author&gt;&lt;/authors&gt;&lt;/contributors&gt;&lt;auth-address&gt;Department of Biological Sciences, Kean University, Union, NJ 07083, USA.&lt;/auth-address&gt;&lt;titles&gt;&lt;title&gt;Unsaturated Fatty Acids and Their Immunomodulatory Properties&lt;/title&gt;&lt;secondary-title&gt;Biology (Basel)&lt;/secondary-title&gt;&lt;/titles&gt;&lt;periodical&gt;&lt;full-title&gt;Biology (Basel)&lt;/full-title&gt;&lt;/periodical&gt;&lt;volume&gt;12&lt;/volume&gt;&lt;number&gt;2&lt;/number&gt;&lt;edition&gt;2023/02/26&lt;/edition&gt;&lt;keywords&gt;&lt;keyword&gt;immunity&lt;/keyword&gt;&lt;keyword&gt;inflammation&lt;/keyword&gt;&lt;keyword&gt;microglia&lt;/keyword&gt;&lt;keyword&gt;omega-3&lt;/keyword&gt;&lt;keyword&gt;omega-6&lt;/keyword&gt;&lt;keyword&gt;polyunsaturated fatty acids&lt;/keyword&gt;&lt;/keywords&gt;&lt;dates&gt;&lt;year&gt;2023&lt;/year&gt;&lt;pub-dates&gt;&lt;date&gt;Feb 9&lt;/date&gt;&lt;/pub-dates&gt;&lt;/dates&gt;&lt;isbn&gt;2079-7737 (Print)&amp;#xD;2079-7737&lt;/isbn&gt;&lt;accession-num&gt;36829556&lt;/accession-num&gt;&lt;urls&gt;&lt;/urls&gt;&lt;custom2&gt;PMC9953405&lt;/custom2&gt;&lt;electronic-resource-num&gt;10.3390/biology12020279&lt;/electronic-resource-num&gt;&lt;remote-database-provider&gt;NLM&lt;/remote-database-provider&gt;&lt;language&gt;eng&lt;/language&gt;&lt;/record&gt;&lt;/Cite&gt;&lt;/EndNote&gt;</w:instrText>
      </w:r>
      <w:r w:rsidR="007C0BF9">
        <w:fldChar w:fldCharType="separate"/>
      </w:r>
      <w:r w:rsidR="00833CC4">
        <w:rPr>
          <w:noProof/>
        </w:rPr>
        <w:t>(36)</w:t>
      </w:r>
      <w:r w:rsidR="007C0BF9">
        <w:fldChar w:fldCharType="end"/>
      </w:r>
      <w:r w:rsidRPr="00BA5BE3">
        <w:t>.</w:t>
      </w:r>
    </w:p>
    <w:p w14:paraId="6B9D4A98" w14:textId="4BEDDCCA" w:rsidR="00661110" w:rsidRDefault="00E662D0">
      <w:pPr>
        <w:spacing w:before="16" w:after="16"/>
        <w:ind w:left="0" w:right="425" w:firstLine="0"/>
      </w:pPr>
      <w:r w:rsidRPr="00E662D0">
        <w:t>These divergent patterns underscore the complexity of lipid metabolism and its interplay between adipose tissue, liver, and systemic circulation. Our results suggest that favourable fatty acid profiles within adipose tissue—particularly reduced SFA content—may not always translate into equally beneficial systemic effects, depending on how lipids are mobilised and redistributed.</w:t>
      </w:r>
    </w:p>
    <w:p w14:paraId="3E965873" w14:textId="49C98B2E" w:rsidR="00AE7C01" w:rsidRDefault="00AE7C01" w:rsidP="00DA2D3D">
      <w:pPr>
        <w:spacing w:before="16" w:after="16"/>
        <w:ind w:left="0" w:right="425" w:firstLine="0"/>
      </w:pPr>
      <w:r w:rsidRPr="00AE7C01">
        <w:t>Fatty acid composition in adipose tissue is influenced by a complex interplay between dietary intake, systemic lipid metabolism, and depot-specific storage mechanisms. While our study focuses on the genetic determinants of fatty acid composition in SAT and VAT, previous work</w:t>
      </w:r>
      <w:r w:rsidR="00242377">
        <w:t xml:space="preserve"> </w:t>
      </w:r>
      <w:r w:rsidRPr="00AE7C01">
        <w:t>has shown that habitual dietary intake of saturated and unsaturated fats is reflected in these depots, with significant correlations to circulating lipid biomarkers and metabolic disease risk</w:t>
      </w:r>
      <w:r w:rsidR="00820641">
        <w:t xml:space="preserve"> </w:t>
      </w:r>
      <w:r w:rsidR="00820641">
        <w:fldChar w:fldCharType="begin"/>
      </w:r>
      <w:r w:rsidR="00820641">
        <w:instrText xml:space="preserve"> ADDIN EN.CITE &lt;EndNote&gt;&lt;Cite&gt;&lt;Author&gt;Thanaj&lt;/Author&gt;&lt;Year&gt;2024&lt;/Year&gt;&lt;RecNum&gt;10&lt;/RecNum&gt;&lt;DisplayText&gt;(18)&lt;/DisplayText&gt;&lt;record&gt;&lt;rec-number&gt;10&lt;/rec-number&gt;&lt;foreign-keys&gt;&lt;key app="EN" db-id="s2fzxsfa7wfdwse2998vdtdz5v2wxz5swaav" timestamp="1734017619"&gt;10&lt;/key&gt;&lt;/foreign-keys&gt;&lt;ref-type name="Journal Article"&gt;17&lt;/ref-type&gt;&lt;contributors&gt;&lt;authors&gt;&lt;author&gt;Thanaj, Marjola&lt;/author&gt;&lt;author&gt;Basty, Nicolas&lt;/author&gt;&lt;author&gt;Whitcher, Brandon&lt;/author&gt;&lt;author&gt;Bell, Jimmy D&lt;/author&gt;&lt;author&gt;Thomas, E Louise&lt;/author&gt;&lt;/authors&gt;&lt;/contributors&gt;&lt;titles&gt;&lt;title&gt;M RI assessment of adipose tissue fatty acid composition in the UK Biobank and its association with diet and disease&lt;/title&gt;&lt;secondary-title&gt;Obesity&lt;/secondary-title&gt;&lt;/titles&gt;&lt;periodical&gt;&lt;full-title&gt;Obesity&lt;/full-title&gt;&lt;/periodical&gt;&lt;pages&gt;1699-1708&lt;/pages&gt;&lt;volume&gt;32&lt;/volume&gt;&lt;number&gt;9&lt;/number&gt;&lt;dates&gt;&lt;year&gt;2024&lt;/year&gt;&lt;/dates&gt;&lt;isbn&gt;1930-7381&lt;/isbn&gt;&lt;urls&gt;&lt;/urls&gt;&lt;/record&gt;&lt;/Cite&gt;&lt;/EndNote&gt;</w:instrText>
      </w:r>
      <w:r w:rsidR="00820641">
        <w:fldChar w:fldCharType="separate"/>
      </w:r>
      <w:r w:rsidR="00820641">
        <w:rPr>
          <w:noProof/>
        </w:rPr>
        <w:t>(18)</w:t>
      </w:r>
      <w:r w:rsidR="00820641">
        <w:fldChar w:fldCharType="end"/>
      </w:r>
      <w:r w:rsidRPr="00AE7C01">
        <w:t>. Our findings suggest that depot-specific fatty acid profiles are not only heritable but may also mediate cardiometabolic outcomes through pathways involving lipid desaturation and storage efficiency. Future studies integrating dietary, circulating, and tissue-level lipidomic data will be valuable for understanding how these pathways interact and how they might be modifiable to reduce disease risk.</w:t>
      </w:r>
    </w:p>
    <w:p w14:paraId="5F60D618" w14:textId="52B923AF" w:rsidR="002152AF" w:rsidRDefault="002152AF" w:rsidP="00DA2D3D">
      <w:pPr>
        <w:pStyle w:val="NormalWeb"/>
        <w:spacing w:before="16" w:beforeAutospacing="0" w:after="16" w:afterAutospacing="0" w:line="480" w:lineRule="auto"/>
        <w:ind w:right="425"/>
      </w:pPr>
      <w:r w:rsidRPr="002152AF">
        <w:t xml:space="preserve">A major strength of this study is the integration of high-resolution imaging, genomics, and functional data </w:t>
      </w:r>
      <w:r w:rsidR="00CF338B" w:rsidRPr="004869C2">
        <w:t xml:space="preserve">which provides a high-resolution, non-invasive approach to </w:t>
      </w:r>
      <w:r w:rsidRPr="002152AF">
        <w:t xml:space="preserve">dissect depot-specific lipid metabolism in humans. This approach enables novel insight beyond conventional plasma-based lipid phenotyping, and our identification of depot-specific signals (e.g., VAT-specific effects at </w:t>
      </w:r>
      <w:r w:rsidRPr="00EC1B90">
        <w:rPr>
          <w:i/>
          <w:iCs/>
        </w:rPr>
        <w:t>CDCA2</w:t>
      </w:r>
      <w:r w:rsidRPr="002152AF">
        <w:t>) reflects the metabolic heterogeneity of adipose depots.</w:t>
      </w:r>
    </w:p>
    <w:p w14:paraId="133B1BD8" w14:textId="6BB2146B" w:rsidR="00D2481B" w:rsidRPr="004869C2" w:rsidRDefault="004802C5" w:rsidP="00DA2D3D">
      <w:pPr>
        <w:pStyle w:val="NormalWeb"/>
        <w:spacing w:before="16" w:beforeAutospacing="0" w:after="16" w:afterAutospacing="0" w:line="480" w:lineRule="auto"/>
        <w:ind w:right="425"/>
        <w:jc w:val="both"/>
        <w:rPr>
          <w:rStyle w:val="Strong"/>
          <w:rFonts w:eastAsiaTheme="majorEastAsia"/>
          <w:b w:val="0"/>
          <w:bCs w:val="0"/>
        </w:rPr>
      </w:pPr>
      <w:r w:rsidRPr="004869C2">
        <w:rPr>
          <w:rStyle w:val="Strong"/>
          <w:rFonts w:eastAsiaTheme="majorEastAsia"/>
          <w:b w:val="0"/>
          <w:bCs w:val="0"/>
        </w:rPr>
        <w:t xml:space="preserve">Several limitations must be acknowledged. First, </w:t>
      </w:r>
      <w:r w:rsidR="00342B56">
        <w:rPr>
          <w:rStyle w:val="Strong"/>
          <w:rFonts w:eastAsiaTheme="majorEastAsia"/>
          <w:b w:val="0"/>
          <w:bCs w:val="0"/>
        </w:rPr>
        <w:t>o</w:t>
      </w:r>
      <w:r w:rsidR="00342B56" w:rsidRPr="00342B56">
        <w:rPr>
          <w:rStyle w:val="Strong"/>
          <w:rFonts w:eastAsiaTheme="majorEastAsia"/>
          <w:b w:val="0"/>
          <w:bCs w:val="0"/>
        </w:rPr>
        <w:t>ur findings are based on indirect estimates of fatty acid composition derived from MRI modelling parameters (NDB and NMIDB), rather than direct quantification from tissue biopsies. While this approach allows for large-scale, non-invasive phenotyping, it does not provide absolute concentrations of specific fatty acids. Therefore, our interpretation focuses on relative differences and genetic influences across depots.</w:t>
      </w:r>
      <w:r w:rsidR="00342B56">
        <w:rPr>
          <w:rStyle w:val="Strong"/>
          <w:rFonts w:eastAsiaTheme="majorEastAsia"/>
          <w:b w:val="0"/>
          <w:bCs w:val="0"/>
        </w:rPr>
        <w:t xml:space="preserve"> Second, </w:t>
      </w:r>
      <w:r w:rsidRPr="004869C2">
        <w:rPr>
          <w:rStyle w:val="Strong"/>
          <w:rFonts w:eastAsiaTheme="majorEastAsia"/>
          <w:b w:val="0"/>
          <w:bCs w:val="0"/>
        </w:rPr>
        <w:t xml:space="preserve">we were unable to conduct Mendelian randomization (MR) analysis due to the limited number of instrumental variables available for fatty acid traits. While GWAS associations offer valuable insights, they do not establish causality, and future studies should aim to develop stronger genetic instruments to enable MR-based causal inference. </w:t>
      </w:r>
      <w:r w:rsidR="00342B56">
        <w:rPr>
          <w:rStyle w:val="Strong"/>
          <w:rFonts w:eastAsiaTheme="majorEastAsia"/>
          <w:b w:val="0"/>
          <w:bCs w:val="0"/>
        </w:rPr>
        <w:t>Third</w:t>
      </w:r>
      <w:r w:rsidRPr="004869C2">
        <w:rPr>
          <w:rStyle w:val="Strong"/>
          <w:rFonts w:eastAsiaTheme="majorEastAsia"/>
          <w:b w:val="0"/>
          <w:bCs w:val="0"/>
        </w:rPr>
        <w:t xml:space="preserve">, our findings are based predominantly on White British individuals, which may limit their generalizability to other ethnic groups. Given that genetic variation, dietary habits, and environmental factors differ across populations, expanding this research to more diverse cohorts will be crucial for validating the replicability and transferability of these associations. </w:t>
      </w:r>
      <w:r w:rsidR="00342B56">
        <w:rPr>
          <w:rStyle w:val="Strong"/>
          <w:rFonts w:eastAsiaTheme="majorEastAsia"/>
          <w:b w:val="0"/>
          <w:bCs w:val="0"/>
        </w:rPr>
        <w:t>Forth</w:t>
      </w:r>
      <w:r w:rsidRPr="004869C2">
        <w:rPr>
          <w:rStyle w:val="Strong"/>
          <w:rFonts w:eastAsiaTheme="majorEastAsia"/>
          <w:b w:val="0"/>
          <w:bCs w:val="0"/>
        </w:rPr>
        <w:t xml:space="preserve">, while MRI-based fatty acid estimates provide high spatial resolution, they are still subject to technical variability and potential confounding factors, such as MRI signal noise, partial volume effects, and individual hydration status or fat composition differences, which could influence the accuracy of fatty acid fraction estimates. Future studies should incorporate independent validation datasets to improve the precision of fatty acid quantification in adipose tissue. Lastly, although our GWAS, fine mapping, and colocalization analyses suggest that </w:t>
      </w:r>
      <w:r w:rsidRPr="004869C2">
        <w:rPr>
          <w:i/>
          <w:iCs/>
        </w:rPr>
        <w:t>SCD1</w:t>
      </w:r>
      <w:r w:rsidRPr="004869C2">
        <w:t xml:space="preserve"> </w:t>
      </w:r>
      <w:r w:rsidRPr="004869C2">
        <w:rPr>
          <w:rStyle w:val="Strong"/>
          <w:rFonts w:eastAsiaTheme="majorEastAsia"/>
          <w:b w:val="0"/>
          <w:bCs w:val="0"/>
        </w:rPr>
        <w:t>play</w:t>
      </w:r>
      <w:r w:rsidR="00A40314">
        <w:rPr>
          <w:rStyle w:val="Strong"/>
          <w:rFonts w:eastAsiaTheme="majorEastAsia"/>
          <w:b w:val="0"/>
          <w:bCs w:val="0"/>
        </w:rPr>
        <w:t>s</w:t>
      </w:r>
      <w:r w:rsidRPr="004869C2">
        <w:rPr>
          <w:rStyle w:val="Strong"/>
          <w:rFonts w:eastAsiaTheme="majorEastAsia"/>
          <w:b w:val="0"/>
          <w:bCs w:val="0"/>
        </w:rPr>
        <w:t xml:space="preserve"> key regulatory roles in fatty acid metabolism, their biological functions remain incompletely understood. Functional studies will be essential to confirm causal effects and determine how these loci influence fatty acid synthesis, storage, and metabolism in adipose tissue. </w:t>
      </w:r>
    </w:p>
    <w:p w14:paraId="79D11A5B" w14:textId="77777777" w:rsidR="004802C5" w:rsidRPr="004869C2" w:rsidRDefault="004802C5" w:rsidP="00DA2D3D">
      <w:pPr>
        <w:pStyle w:val="NormalWeb"/>
        <w:spacing w:before="16" w:beforeAutospacing="0" w:after="16" w:afterAutospacing="0" w:line="480" w:lineRule="auto"/>
        <w:ind w:right="425"/>
        <w:jc w:val="both"/>
        <w:rPr>
          <w:rStyle w:val="Strong"/>
          <w:rFonts w:eastAsiaTheme="majorEastAsia"/>
          <w:b w:val="0"/>
          <w:bCs w:val="0"/>
        </w:rPr>
      </w:pPr>
    </w:p>
    <w:p w14:paraId="11F6B27A" w14:textId="755427FD" w:rsidR="00B973CB" w:rsidRPr="00512336" w:rsidRDefault="00B973CB" w:rsidP="00DA2D3D">
      <w:pPr>
        <w:pStyle w:val="Heading1"/>
        <w:numPr>
          <w:ilvl w:val="0"/>
          <w:numId w:val="2"/>
        </w:numPr>
        <w:spacing w:before="16" w:after="16"/>
        <w:ind w:left="0" w:right="425" w:firstLine="0"/>
        <w:rPr>
          <w:rStyle w:val="Strong"/>
          <w:rFonts w:ascii="Times New Roman" w:hAnsi="Times New Roman" w:cs="Times New Roman"/>
          <w:b/>
          <w:bCs w:val="0"/>
          <w:color w:val="auto"/>
          <w:kern w:val="0"/>
          <w:sz w:val="24"/>
          <w:szCs w:val="24"/>
          <w:lang w:eastAsia="en-GB"/>
          <w14:ligatures w14:val="none"/>
        </w:rPr>
      </w:pPr>
      <w:r w:rsidRPr="00512336">
        <w:rPr>
          <w:rStyle w:val="Strong"/>
          <w:b/>
          <w:bCs w:val="0"/>
        </w:rPr>
        <w:t xml:space="preserve">Conclusion </w:t>
      </w:r>
    </w:p>
    <w:p w14:paraId="454B6D30" w14:textId="05C6E580" w:rsidR="00A93B12" w:rsidRPr="004869C2" w:rsidRDefault="00A953FF" w:rsidP="00DA2D3D">
      <w:pPr>
        <w:pStyle w:val="NormalWeb"/>
        <w:spacing w:before="16" w:beforeAutospacing="0" w:after="16" w:afterAutospacing="0" w:line="480" w:lineRule="auto"/>
        <w:ind w:right="425"/>
        <w:jc w:val="both"/>
      </w:pPr>
      <w:r>
        <w:rPr>
          <w:rStyle w:val="Strong"/>
          <w:rFonts w:eastAsiaTheme="majorEastAsia"/>
          <w:b w:val="0"/>
          <w:bCs w:val="0"/>
        </w:rPr>
        <w:t>W</w:t>
      </w:r>
      <w:r w:rsidRPr="00A953FF">
        <w:rPr>
          <w:rStyle w:val="Strong"/>
          <w:rFonts w:eastAsiaTheme="majorEastAsia"/>
          <w:b w:val="0"/>
          <w:bCs w:val="0"/>
        </w:rPr>
        <w:t>e demonstrate</w:t>
      </w:r>
      <w:r>
        <w:rPr>
          <w:rStyle w:val="Strong"/>
          <w:rFonts w:eastAsiaTheme="majorEastAsia"/>
          <w:b w:val="0"/>
          <w:bCs w:val="0"/>
        </w:rPr>
        <w:t>d</w:t>
      </w:r>
      <w:r w:rsidRPr="00A953FF">
        <w:rPr>
          <w:rStyle w:val="Strong"/>
          <w:rFonts w:eastAsiaTheme="majorEastAsia"/>
          <w:b w:val="0"/>
          <w:bCs w:val="0"/>
        </w:rPr>
        <w:t xml:space="preserve"> that common genetic variation contributes to individual differences in adipose tissue fatty acid composition, with implications for cardiometabolic health. Our findings </w:t>
      </w:r>
      <w:r w:rsidR="007C0BF9" w:rsidRPr="00A953FF">
        <w:rPr>
          <w:rStyle w:val="Strong"/>
          <w:rFonts w:eastAsiaTheme="majorEastAsia"/>
          <w:b w:val="0"/>
          <w:bCs w:val="0"/>
        </w:rPr>
        <w:t>highlight</w:t>
      </w:r>
      <w:r w:rsidRPr="00A953FF">
        <w:rPr>
          <w:rStyle w:val="Strong"/>
          <w:rFonts w:eastAsiaTheme="majorEastAsia"/>
          <w:b w:val="0"/>
          <w:bCs w:val="0"/>
        </w:rPr>
        <w:t xml:space="preserve"> the potential for genetically informed dietary interventions targeting lipid metabolism, and open new avenues for personalised nutrition and disease prevention based on adipose lipid biology. </w:t>
      </w:r>
    </w:p>
    <w:bookmarkEnd w:id="2"/>
    <w:p w14:paraId="6C05F51F" w14:textId="77777777" w:rsidR="00A93B12" w:rsidRPr="004869C2" w:rsidRDefault="00A93B12" w:rsidP="00DA2D3D">
      <w:pPr>
        <w:pStyle w:val="NormalWeb"/>
        <w:spacing w:before="16" w:beforeAutospacing="0" w:after="16" w:afterAutospacing="0" w:line="480" w:lineRule="auto"/>
        <w:ind w:right="425"/>
        <w:sectPr w:rsidR="00A93B12" w:rsidRPr="004869C2" w:rsidSect="0037701D">
          <w:pgSz w:w="11906" w:h="16838"/>
          <w:pgMar w:top="1440" w:right="1416" w:bottom="1440" w:left="1440" w:header="708" w:footer="708" w:gutter="0"/>
          <w:cols w:space="708"/>
          <w:docGrid w:linePitch="360"/>
        </w:sectPr>
      </w:pPr>
    </w:p>
    <w:p w14:paraId="15B1A3E8" w14:textId="77777777" w:rsidR="00A93B12" w:rsidRPr="004869C2" w:rsidRDefault="00A93B12" w:rsidP="00DA2D3D">
      <w:pPr>
        <w:pStyle w:val="NormalWeb"/>
        <w:spacing w:before="16" w:beforeAutospacing="0" w:after="16" w:afterAutospacing="0" w:line="480" w:lineRule="auto"/>
        <w:ind w:right="425"/>
        <w:jc w:val="both"/>
        <w:rPr>
          <w:b/>
          <w:bCs/>
        </w:rPr>
      </w:pPr>
      <w:r w:rsidRPr="004869C2">
        <w:rPr>
          <w:b/>
          <w:bCs/>
        </w:rPr>
        <w:t>Conflict of interest</w:t>
      </w:r>
    </w:p>
    <w:p w14:paraId="5AE9B7D3" w14:textId="28C04A7F" w:rsidR="00A93B12" w:rsidRPr="004869C2" w:rsidRDefault="00A93B12" w:rsidP="00DA2D3D">
      <w:pPr>
        <w:pStyle w:val="NormalWeb"/>
        <w:spacing w:before="16" w:beforeAutospacing="0" w:after="16" w:afterAutospacing="0" w:line="480" w:lineRule="auto"/>
        <w:ind w:right="425"/>
        <w:jc w:val="both"/>
      </w:pPr>
      <w:r w:rsidRPr="004869C2">
        <w:t>MC and ES are employees of Calico Life Sciences LLC.</w:t>
      </w:r>
    </w:p>
    <w:p w14:paraId="06D02318" w14:textId="77777777" w:rsidR="00A93B12" w:rsidRPr="004869C2" w:rsidRDefault="00A93B12" w:rsidP="00DA2D3D">
      <w:pPr>
        <w:pStyle w:val="NormalWeb"/>
        <w:spacing w:before="16" w:beforeAutospacing="0" w:after="16" w:afterAutospacing="0" w:line="480" w:lineRule="auto"/>
        <w:ind w:right="425"/>
        <w:jc w:val="both"/>
      </w:pPr>
    </w:p>
    <w:p w14:paraId="533E0181" w14:textId="377B0DE0" w:rsidR="00A93B12" w:rsidRPr="004869C2" w:rsidRDefault="00A93B12" w:rsidP="00DA2D3D">
      <w:pPr>
        <w:pStyle w:val="NormalWeb"/>
        <w:spacing w:before="16" w:beforeAutospacing="0" w:after="16" w:afterAutospacing="0" w:line="480" w:lineRule="auto"/>
        <w:ind w:right="425"/>
        <w:jc w:val="both"/>
        <w:rPr>
          <w:b/>
          <w:bCs/>
        </w:rPr>
      </w:pPr>
      <w:r w:rsidRPr="004869C2">
        <w:rPr>
          <w:b/>
          <w:bCs/>
        </w:rPr>
        <w:t>Financial support statement</w:t>
      </w:r>
    </w:p>
    <w:p w14:paraId="0CCC8244" w14:textId="0D1580C2" w:rsidR="00A93B12" w:rsidRPr="004869C2" w:rsidRDefault="00A93B12" w:rsidP="00DA2D3D">
      <w:pPr>
        <w:pStyle w:val="NormalWeb"/>
        <w:spacing w:before="16" w:beforeAutospacing="0" w:after="16" w:afterAutospacing="0" w:line="480" w:lineRule="auto"/>
        <w:ind w:right="425"/>
        <w:jc w:val="both"/>
      </w:pPr>
      <w:r w:rsidRPr="004869C2">
        <w:t>H.Y. is funded by Diabetes UK (grant 23/0006598) and Calico Life Sciences LLC.</w:t>
      </w:r>
    </w:p>
    <w:p w14:paraId="7B91899A" w14:textId="77777777" w:rsidR="00A93B12" w:rsidRPr="004869C2" w:rsidRDefault="00A93B12" w:rsidP="00DA2D3D">
      <w:pPr>
        <w:pStyle w:val="NormalWeb"/>
        <w:spacing w:before="16" w:beforeAutospacing="0" w:after="16" w:afterAutospacing="0" w:line="480" w:lineRule="auto"/>
        <w:ind w:right="425"/>
        <w:jc w:val="both"/>
      </w:pPr>
    </w:p>
    <w:p w14:paraId="1CAE1A5C" w14:textId="5CD53CFC" w:rsidR="00A93B12" w:rsidRPr="004869C2" w:rsidRDefault="00A93B12" w:rsidP="00DA2D3D">
      <w:pPr>
        <w:pStyle w:val="NormalWeb"/>
        <w:spacing w:before="16" w:beforeAutospacing="0" w:after="16" w:afterAutospacing="0" w:line="480" w:lineRule="auto"/>
        <w:ind w:right="425"/>
        <w:jc w:val="both"/>
        <w:rPr>
          <w:b/>
          <w:bCs/>
        </w:rPr>
      </w:pPr>
      <w:r w:rsidRPr="004869C2">
        <w:rPr>
          <w:b/>
          <w:bCs/>
        </w:rPr>
        <w:t>Author Contributions and Guarantor Statement</w:t>
      </w:r>
    </w:p>
    <w:p w14:paraId="5E3602FA" w14:textId="37FD46E8" w:rsidR="00A93B12" w:rsidRPr="004869C2" w:rsidRDefault="00A93B12" w:rsidP="00DA2D3D">
      <w:pPr>
        <w:pStyle w:val="NormalWeb"/>
        <w:spacing w:before="16" w:beforeAutospacing="0" w:after="16" w:afterAutospacing="0" w:line="480" w:lineRule="auto"/>
        <w:ind w:right="425"/>
        <w:jc w:val="both"/>
      </w:pPr>
      <w:r w:rsidRPr="004869C2">
        <w:t>A.A. and A.N. analysed the data. H.Y. designed the study. A.A. and H.Y. wrote the manuscript. M.C., BW, MJ, ELT and J.D.B. provided all the MRI-derived IDPs. M.C. performed the genome-wide association studies. All authors contributed to the reviewing, editing and approving the manuscript. H.Y. is the guarantor of this work and, as such, has full access to all the data in the study and takes responsibility for the integrity of the data and the accuracy of the data analysis.</w:t>
      </w:r>
    </w:p>
    <w:p w14:paraId="33CAC4AC" w14:textId="77777777" w:rsidR="00A93B12" w:rsidRPr="004869C2" w:rsidRDefault="00A93B12" w:rsidP="00DA2D3D">
      <w:pPr>
        <w:pStyle w:val="NormalWeb"/>
        <w:spacing w:before="16" w:beforeAutospacing="0" w:after="16" w:afterAutospacing="0" w:line="480" w:lineRule="auto"/>
        <w:ind w:right="425"/>
        <w:jc w:val="both"/>
      </w:pPr>
    </w:p>
    <w:p w14:paraId="591D1C91" w14:textId="0A9290D4" w:rsidR="00A93B12" w:rsidRPr="004869C2" w:rsidRDefault="00A93B12" w:rsidP="00DA2D3D">
      <w:pPr>
        <w:pStyle w:val="NormalWeb"/>
        <w:spacing w:before="16" w:beforeAutospacing="0" w:after="16" w:afterAutospacing="0" w:line="480" w:lineRule="auto"/>
        <w:ind w:right="425"/>
        <w:jc w:val="both"/>
        <w:rPr>
          <w:b/>
          <w:bCs/>
        </w:rPr>
      </w:pPr>
      <w:r w:rsidRPr="004869C2">
        <w:rPr>
          <w:b/>
          <w:bCs/>
        </w:rPr>
        <w:t>Data availability</w:t>
      </w:r>
    </w:p>
    <w:p w14:paraId="4CDDC828" w14:textId="77777777" w:rsidR="00A93B12" w:rsidRPr="004869C2" w:rsidRDefault="00A93B12" w:rsidP="00DA2D3D">
      <w:pPr>
        <w:pStyle w:val="NormalWeb"/>
        <w:spacing w:before="16" w:beforeAutospacing="0" w:after="16" w:afterAutospacing="0" w:line="480" w:lineRule="auto"/>
        <w:ind w:right="425"/>
        <w:jc w:val="both"/>
      </w:pPr>
      <w:r w:rsidRPr="004869C2">
        <w:t>Our research was conducted using UK Biobank data. Under the standard UK Biobank data sharing agreement, we (and other researchers) cannot directly share raw data obtained or derived from the UK Biobank. However, under this agreement, all of the data generated, and methodologies used in this paper are returned by us to the UK Biobank, where they will be fully available. Access can be obtained directly from the UK Biobank to all bona fide researchers upon submitting a health-related research proposal to the UK Biobank https://www.ukbiobank.ac.uk.</w:t>
      </w:r>
    </w:p>
    <w:p w14:paraId="33A5D103" w14:textId="77777777" w:rsidR="00A93B12" w:rsidRPr="004869C2" w:rsidRDefault="00A93B12" w:rsidP="00DA2D3D">
      <w:pPr>
        <w:pStyle w:val="NormalWeb"/>
        <w:spacing w:before="16" w:beforeAutospacing="0" w:after="16" w:afterAutospacing="0" w:line="480" w:lineRule="auto"/>
        <w:ind w:right="425"/>
      </w:pPr>
    </w:p>
    <w:p w14:paraId="73548C6E" w14:textId="3F68D450" w:rsidR="00A93B12" w:rsidRPr="004869C2" w:rsidRDefault="00A93B12" w:rsidP="00DA2D3D">
      <w:pPr>
        <w:pStyle w:val="NormalWeb"/>
        <w:spacing w:before="16" w:beforeAutospacing="0" w:after="16" w:afterAutospacing="0" w:line="480" w:lineRule="auto"/>
        <w:ind w:right="425"/>
        <w:rPr>
          <w:b/>
          <w:bCs/>
        </w:rPr>
      </w:pPr>
      <w:r w:rsidRPr="004869C2">
        <w:rPr>
          <w:b/>
          <w:bCs/>
        </w:rPr>
        <w:t>Acknowledgments</w:t>
      </w:r>
    </w:p>
    <w:p w14:paraId="463329C6" w14:textId="0D9C595E" w:rsidR="00B973CB" w:rsidRPr="004869C2" w:rsidRDefault="00A93B12" w:rsidP="00DA2D3D">
      <w:pPr>
        <w:pStyle w:val="NormalWeb"/>
        <w:spacing w:before="16" w:beforeAutospacing="0" w:after="16" w:afterAutospacing="0" w:line="480" w:lineRule="auto"/>
        <w:ind w:right="425"/>
        <w:jc w:val="both"/>
        <w:rPr>
          <w:rFonts w:eastAsiaTheme="majorEastAsia"/>
        </w:rPr>
      </w:pPr>
      <w:r w:rsidRPr="004869C2">
        <w:t>This research was conducted using the UK Biobank Resource under Application Number 44584. We also want to acknowledge the participants and investigators of the FinnGen study.</w:t>
      </w:r>
      <w:r w:rsidR="008C0531" w:rsidRPr="004869C2">
        <w:t xml:space="preserve"> </w:t>
      </w:r>
    </w:p>
    <w:p w14:paraId="6BACD8C7" w14:textId="77777777" w:rsidR="00945F9B" w:rsidRPr="004869C2" w:rsidRDefault="00945F9B" w:rsidP="003906BF">
      <w:pPr>
        <w:pStyle w:val="NormalWeb"/>
        <w:spacing w:before="0" w:beforeAutospacing="0" w:after="0" w:afterAutospacing="0" w:line="360" w:lineRule="auto"/>
        <w:jc w:val="both"/>
        <w:rPr>
          <w:b/>
          <w:bCs/>
        </w:rPr>
        <w:sectPr w:rsidR="00945F9B" w:rsidRPr="004869C2" w:rsidSect="0037701D">
          <w:pgSz w:w="11906" w:h="16838"/>
          <w:pgMar w:top="1440" w:right="1416" w:bottom="1440" w:left="1440" w:header="708" w:footer="708" w:gutter="0"/>
          <w:cols w:space="708"/>
          <w:docGrid w:linePitch="360"/>
        </w:sectPr>
      </w:pPr>
    </w:p>
    <w:p w14:paraId="4DE302A7" w14:textId="40B8E310" w:rsidR="005748F4" w:rsidRPr="004869C2" w:rsidRDefault="005748F4" w:rsidP="00DA2D3D">
      <w:pPr>
        <w:pStyle w:val="Heading1"/>
        <w:numPr>
          <w:ilvl w:val="0"/>
          <w:numId w:val="2"/>
        </w:numPr>
        <w:ind w:left="0" w:firstLine="0"/>
      </w:pPr>
      <w:r w:rsidRPr="004869C2">
        <w:t>References</w:t>
      </w:r>
    </w:p>
    <w:p w14:paraId="2B581227" w14:textId="77777777" w:rsidR="00820641" w:rsidRPr="00820641" w:rsidRDefault="000D1A19" w:rsidP="00820641">
      <w:pPr>
        <w:pStyle w:val="EndNoteBibliography"/>
        <w:spacing w:after="0"/>
        <w:ind w:left="0" w:firstLine="0"/>
      </w:pPr>
      <w:r w:rsidRPr="004869C2">
        <w:fldChar w:fldCharType="begin" w:fldLock="1"/>
      </w:r>
      <w:r w:rsidRPr="004869C2">
        <w:instrText xml:space="preserve"> ADDIN EN.REFLIST </w:instrText>
      </w:r>
      <w:r w:rsidRPr="004869C2">
        <w:fldChar w:fldCharType="separate"/>
      </w:r>
      <w:r w:rsidR="00820641" w:rsidRPr="00820641">
        <w:t>1.</w:t>
      </w:r>
      <w:r w:rsidR="00820641" w:rsidRPr="00820641">
        <w:tab/>
        <w:t>Yang T, Yi J, He Y</w:t>
      </w:r>
      <w:r w:rsidR="00820641" w:rsidRPr="00820641">
        <w:rPr>
          <w:i/>
        </w:rPr>
        <w:t>, et al.</w:t>
      </w:r>
      <w:r w:rsidR="00820641" w:rsidRPr="00820641">
        <w:t xml:space="preserve"> Associations of Dietary Fats with All-Cause Mortality and Cardiovascular Disease Mortality among Patients with Cardiometabolic Disease. Nutrients. 2022;14(17).</w:t>
      </w:r>
    </w:p>
    <w:p w14:paraId="70800407" w14:textId="77777777" w:rsidR="00820641" w:rsidRPr="00820641" w:rsidRDefault="00820641" w:rsidP="00820641">
      <w:pPr>
        <w:pStyle w:val="EndNoteBibliography"/>
        <w:spacing w:after="0"/>
        <w:ind w:left="0" w:firstLine="0"/>
      </w:pPr>
      <w:r w:rsidRPr="00820641">
        <w:t>2.</w:t>
      </w:r>
      <w:r w:rsidRPr="00820641">
        <w:tab/>
        <w:t>Acosta-Montaño P, García-González V. Effects of Dietary Fatty Acids in Pancreatic Beta Cell Metabolism, Implications in Homeostasis. Nutrients. 2018;10(4):393.</w:t>
      </w:r>
    </w:p>
    <w:p w14:paraId="550AB92B" w14:textId="77777777" w:rsidR="00820641" w:rsidRPr="00820641" w:rsidRDefault="00820641" w:rsidP="00820641">
      <w:pPr>
        <w:pStyle w:val="EndNoteBibliography"/>
        <w:spacing w:after="0"/>
        <w:ind w:left="0" w:firstLine="0"/>
      </w:pPr>
      <w:r w:rsidRPr="00820641">
        <w:t>3.</w:t>
      </w:r>
      <w:r w:rsidRPr="00820641">
        <w:tab/>
        <w:t>Tedstone A. Do you know the facts about fats? In: Agency UHS, editor. UK: UK Health Security Agency; 2015.</w:t>
      </w:r>
    </w:p>
    <w:p w14:paraId="137C58E9" w14:textId="77777777" w:rsidR="00820641" w:rsidRPr="00820641" w:rsidRDefault="00820641" w:rsidP="00820641">
      <w:pPr>
        <w:pStyle w:val="EndNoteBibliography"/>
        <w:spacing w:after="0"/>
        <w:ind w:left="0" w:firstLine="0"/>
      </w:pPr>
      <w:r w:rsidRPr="00820641">
        <w:t>4.</w:t>
      </w:r>
      <w:r w:rsidRPr="00820641">
        <w:tab/>
        <w:t>Shi F, Chowdhury R, Sofianopoulou E</w:t>
      </w:r>
      <w:r w:rsidRPr="00820641">
        <w:rPr>
          <w:i/>
        </w:rPr>
        <w:t>, et al.</w:t>
      </w:r>
      <w:r w:rsidRPr="00820641">
        <w:t xml:space="preserve"> Association of circulating fatty acids with cardiovascular disease risk: Analysis of individual-level data in three large prospective cohorts and updated meta-analysis. Eur J Prev Cardiol. 2024.</w:t>
      </w:r>
    </w:p>
    <w:p w14:paraId="2B0CB80D" w14:textId="77777777" w:rsidR="00820641" w:rsidRPr="00820641" w:rsidRDefault="00820641" w:rsidP="00820641">
      <w:pPr>
        <w:pStyle w:val="EndNoteBibliography"/>
        <w:spacing w:after="0"/>
        <w:ind w:left="0" w:firstLine="0"/>
      </w:pPr>
      <w:r w:rsidRPr="00820641">
        <w:t>5.</w:t>
      </w:r>
      <w:r w:rsidRPr="00820641">
        <w:tab/>
        <w:t>Maki KC, Eren F, Cassens ME</w:t>
      </w:r>
      <w:r w:rsidRPr="00820641">
        <w:rPr>
          <w:i/>
        </w:rPr>
        <w:t>, et al.</w:t>
      </w:r>
      <w:r w:rsidRPr="00820641">
        <w:t xml:space="preserve"> ω-6 Polyunsaturated Fatty Acids and Cardiometabolic Health: Current Evidence, Controversies, and Research Gaps. Advances in Nutrition. 2018;9(6):688-700.</w:t>
      </w:r>
    </w:p>
    <w:p w14:paraId="7F8E7606" w14:textId="77777777" w:rsidR="00820641" w:rsidRPr="00820641" w:rsidRDefault="00820641" w:rsidP="00820641">
      <w:pPr>
        <w:pStyle w:val="EndNoteBibliography"/>
        <w:spacing w:after="0"/>
        <w:ind w:left="0" w:firstLine="0"/>
      </w:pPr>
      <w:r w:rsidRPr="00820641">
        <w:t>6.</w:t>
      </w:r>
      <w:r w:rsidRPr="00820641">
        <w:tab/>
        <w:t>Jin D, Trichia E, Islam N</w:t>
      </w:r>
      <w:r w:rsidRPr="00820641">
        <w:rPr>
          <w:i/>
        </w:rPr>
        <w:t>, et al.</w:t>
      </w:r>
      <w:r w:rsidRPr="00820641">
        <w:t xml:space="preserve"> Associations of circulating fatty acids with incident coronary heart disease: a prospective study of 89,242 individuals in UK Biobank. BMC Cardiovascular Disorders. 2023;23(1):365.</w:t>
      </w:r>
    </w:p>
    <w:p w14:paraId="165D76FC" w14:textId="77777777" w:rsidR="00820641" w:rsidRPr="00820641" w:rsidRDefault="00820641" w:rsidP="00820641">
      <w:pPr>
        <w:pStyle w:val="EndNoteBibliography"/>
        <w:spacing w:after="0"/>
        <w:ind w:left="0" w:firstLine="0"/>
      </w:pPr>
      <w:r w:rsidRPr="00820641">
        <w:t>7.</w:t>
      </w:r>
      <w:r w:rsidRPr="00820641">
        <w:tab/>
        <w:t>Lankinen M, Uusitupa M, Schwab U. Genes and Dietary Fatty Acids in Regulation of Fatty Acid Composition of Plasma and Erythrocyte Membranes. Nutrients. 2018;10(11).</w:t>
      </w:r>
    </w:p>
    <w:p w14:paraId="1597C151" w14:textId="77777777" w:rsidR="00820641" w:rsidRPr="00820641" w:rsidRDefault="00820641" w:rsidP="00820641">
      <w:pPr>
        <w:pStyle w:val="EndNoteBibliography"/>
        <w:spacing w:after="0"/>
        <w:ind w:left="0" w:firstLine="0"/>
      </w:pPr>
      <w:r w:rsidRPr="00820641">
        <w:t>8.</w:t>
      </w:r>
      <w:r w:rsidRPr="00820641">
        <w:tab/>
        <w:t>Tibori K, Orosz G, Zámbó V</w:t>
      </w:r>
      <w:r w:rsidRPr="00820641">
        <w:rPr>
          <w:i/>
        </w:rPr>
        <w:t>, et al.</w:t>
      </w:r>
      <w:r w:rsidRPr="00820641">
        <w:t xml:space="preserve"> Molecular Mechanisms Underlying the Elevated Expression of a Potentially Type 2 Diabetes Mellitus Associated SCD1 Variant. Int J Mol Sci. 2022;23(11).</w:t>
      </w:r>
    </w:p>
    <w:p w14:paraId="57B23FE7" w14:textId="77777777" w:rsidR="00820641" w:rsidRPr="00820641" w:rsidRDefault="00820641" w:rsidP="00820641">
      <w:pPr>
        <w:pStyle w:val="EndNoteBibliography"/>
        <w:spacing w:after="0"/>
        <w:ind w:left="0" w:firstLine="0"/>
      </w:pPr>
      <w:r w:rsidRPr="00820641">
        <w:t>9.</w:t>
      </w:r>
      <w:r w:rsidRPr="00820641">
        <w:tab/>
        <w:t>Yary T, Voutilainen S, Tuomainen T-P</w:t>
      </w:r>
      <w:r w:rsidRPr="00820641">
        <w:rPr>
          <w:i/>
        </w:rPr>
        <w:t>, et al.</w:t>
      </w:r>
      <w:r w:rsidRPr="00820641">
        <w:t xml:space="preserve"> Serum n–6 polyunsaturated fatty acids, Δ5- and Δ6-desaturase activities, and risk of incident type 2 diabetes in men: the Kuopio Ischaemic Heart Disease Risk Factor Study. The American Journal of Clinical Nutrition. 2016;103(5):1337-43.</w:t>
      </w:r>
    </w:p>
    <w:p w14:paraId="76E39161" w14:textId="77777777" w:rsidR="00820641" w:rsidRPr="00820641" w:rsidRDefault="00820641" w:rsidP="00820641">
      <w:pPr>
        <w:pStyle w:val="EndNoteBibliography"/>
        <w:spacing w:after="0"/>
        <w:ind w:left="0" w:firstLine="0"/>
      </w:pPr>
      <w:r w:rsidRPr="00820641">
        <w:t>10.</w:t>
      </w:r>
      <w:r w:rsidRPr="00820641">
        <w:tab/>
        <w:t>Jäger S, Cuadrat R, Hoffmann P</w:t>
      </w:r>
      <w:r w:rsidRPr="00820641">
        <w:rPr>
          <w:i/>
        </w:rPr>
        <w:t>, et al.</w:t>
      </w:r>
      <w:r w:rsidRPr="00820641">
        <w:t xml:space="preserve"> Desaturase Activity and the Risk of Type 2 Diabetes and Coronary Artery Disease: A Mendelian Randomization Study. Nutrients. 2020;12(8).</w:t>
      </w:r>
    </w:p>
    <w:p w14:paraId="07053DB1" w14:textId="77777777" w:rsidR="00820641" w:rsidRPr="00820641" w:rsidRDefault="00820641" w:rsidP="00820641">
      <w:pPr>
        <w:pStyle w:val="EndNoteBibliography"/>
        <w:spacing w:after="0"/>
        <w:ind w:left="0" w:firstLine="0"/>
      </w:pPr>
      <w:r w:rsidRPr="00820641">
        <w:t>11.</w:t>
      </w:r>
      <w:r w:rsidRPr="00820641">
        <w:tab/>
        <w:t>Zhu Y, Liu Y, Yang K</w:t>
      </w:r>
      <w:r w:rsidRPr="00820641">
        <w:rPr>
          <w:i/>
        </w:rPr>
        <w:t>, et al.</w:t>
      </w:r>
      <w:r w:rsidRPr="00820641">
        <w:t xml:space="preserve"> Apoptotic vesicles inhibit bone marrow adiposity via wnt/β-catenin signaling. Regenerative Therapy. 2025;29:262-70.</w:t>
      </w:r>
    </w:p>
    <w:p w14:paraId="3025B109" w14:textId="77777777" w:rsidR="00820641" w:rsidRPr="00820641" w:rsidRDefault="00820641" w:rsidP="00820641">
      <w:pPr>
        <w:pStyle w:val="EndNoteBibliography"/>
        <w:spacing w:after="0"/>
        <w:ind w:left="0" w:firstLine="0"/>
      </w:pPr>
      <w:r w:rsidRPr="00820641">
        <w:t>12.</w:t>
      </w:r>
      <w:r w:rsidRPr="00820641">
        <w:tab/>
        <w:t>Hodson L, Skeaff CM, Fielding BA. Fatty acid composition of adipose tissue and blood in humans and its use as a biomarker of dietary intake. Progress in Lipid Research. 2008;47(5):348-80.</w:t>
      </w:r>
    </w:p>
    <w:p w14:paraId="19FFF8D9" w14:textId="77777777" w:rsidR="00820641" w:rsidRPr="00820641" w:rsidRDefault="00820641" w:rsidP="00820641">
      <w:pPr>
        <w:pStyle w:val="EndNoteBibliography"/>
        <w:spacing w:after="0"/>
        <w:ind w:left="0" w:firstLine="0"/>
      </w:pPr>
      <w:r w:rsidRPr="00820641">
        <w:t>13.</w:t>
      </w:r>
      <w:r w:rsidRPr="00820641">
        <w:tab/>
        <w:t>Kahn D, Macias E, Zarini S</w:t>
      </w:r>
      <w:r w:rsidRPr="00820641">
        <w:rPr>
          <w:i/>
        </w:rPr>
        <w:t>, et al.</w:t>
      </w:r>
      <w:r w:rsidRPr="00820641">
        <w:t xml:space="preserve"> Exploring Visceral and Subcutaneous Adipose Tissue Secretomes in Human Obesity: Implications for Metabolic Disease. Endocrinology. 2022;163(11).</w:t>
      </w:r>
    </w:p>
    <w:p w14:paraId="5F2BC2DA" w14:textId="77777777" w:rsidR="00820641" w:rsidRPr="00820641" w:rsidRDefault="00820641" w:rsidP="00820641">
      <w:pPr>
        <w:pStyle w:val="EndNoteBibliography"/>
        <w:spacing w:after="0"/>
        <w:ind w:left="0" w:firstLine="0"/>
      </w:pPr>
      <w:r w:rsidRPr="00820641">
        <w:t>14.</w:t>
      </w:r>
      <w:r w:rsidRPr="00820641">
        <w:tab/>
        <w:t>Littlejohns TJ, Holliday J, Gibson LM</w:t>
      </w:r>
      <w:r w:rsidRPr="00820641">
        <w:rPr>
          <w:i/>
        </w:rPr>
        <w:t>, et al.</w:t>
      </w:r>
      <w:r w:rsidRPr="00820641">
        <w:t xml:space="preserve"> The UK Biobank imaging enhancement of 100,000 participants: rationale, data collection, management and future directions. Nature Communications. 2020;11(1):2624.</w:t>
      </w:r>
    </w:p>
    <w:p w14:paraId="48FB43AB" w14:textId="77777777" w:rsidR="00820641" w:rsidRPr="00820641" w:rsidRDefault="00820641" w:rsidP="00820641">
      <w:pPr>
        <w:pStyle w:val="EndNoteBibliography"/>
        <w:spacing w:after="0"/>
        <w:ind w:left="0" w:firstLine="0"/>
      </w:pPr>
      <w:r w:rsidRPr="00820641">
        <w:t>15.</w:t>
      </w:r>
      <w:r w:rsidRPr="00820641">
        <w:tab/>
        <w:t>Thanaj M, Basty N, Whitcher B</w:t>
      </w:r>
      <w:r w:rsidRPr="00820641">
        <w:rPr>
          <w:i/>
        </w:rPr>
        <w:t>, et al.</w:t>
      </w:r>
      <w:r w:rsidRPr="00820641">
        <w:t xml:space="preserve"> Precision MRI phenotyping of muscle volume and quality at a population scale. Front Physiol. 2024;15:1288657.</w:t>
      </w:r>
    </w:p>
    <w:p w14:paraId="7819E7F6" w14:textId="77777777" w:rsidR="00820641" w:rsidRPr="00820641" w:rsidRDefault="00820641" w:rsidP="00820641">
      <w:pPr>
        <w:pStyle w:val="EndNoteBibliography"/>
        <w:spacing w:after="0"/>
        <w:ind w:left="0" w:firstLine="0"/>
      </w:pPr>
      <w:r w:rsidRPr="00820641">
        <w:t>16.</w:t>
      </w:r>
      <w:r w:rsidRPr="00820641">
        <w:tab/>
        <w:t>Liu Y, Basty N, Whitcher B</w:t>
      </w:r>
      <w:r w:rsidRPr="00820641">
        <w:rPr>
          <w:i/>
        </w:rPr>
        <w:t>, et al.</w:t>
      </w:r>
      <w:r w:rsidRPr="00820641">
        <w:t xml:space="preserve"> Genetic architecture of 11 organ traits derived from abdominal MRI using deep learning. eLife. 2021;10:e65554.</w:t>
      </w:r>
    </w:p>
    <w:p w14:paraId="6606D512" w14:textId="77777777" w:rsidR="00820641" w:rsidRPr="00820641" w:rsidRDefault="00820641" w:rsidP="00820641">
      <w:pPr>
        <w:pStyle w:val="EndNoteBibliography"/>
        <w:spacing w:after="0"/>
        <w:ind w:left="0" w:firstLine="0"/>
      </w:pPr>
      <w:r w:rsidRPr="00820641">
        <w:t>17.</w:t>
      </w:r>
      <w:r w:rsidRPr="00820641">
        <w:tab/>
        <w:t>Bydder M, Girard O, Hamilton G. Mapping the double bonds in triglycerides. Magnetic Resonance Imaging. 2011;29(8):1041-6.</w:t>
      </w:r>
    </w:p>
    <w:p w14:paraId="542C859C" w14:textId="77777777" w:rsidR="00820641" w:rsidRPr="00820641" w:rsidRDefault="00820641" w:rsidP="00820641">
      <w:pPr>
        <w:pStyle w:val="EndNoteBibliography"/>
        <w:spacing w:after="0"/>
        <w:ind w:left="0" w:firstLine="0"/>
      </w:pPr>
      <w:r w:rsidRPr="00820641">
        <w:t>18.</w:t>
      </w:r>
      <w:r w:rsidRPr="00820641">
        <w:tab/>
        <w:t>Thanaj M, Basty N, Whitcher B</w:t>
      </w:r>
      <w:r w:rsidRPr="00820641">
        <w:rPr>
          <w:i/>
        </w:rPr>
        <w:t>, et al.</w:t>
      </w:r>
      <w:r w:rsidRPr="00820641">
        <w:t xml:space="preserve"> M RI assessment of adipose tissue fatty acid composition in the UK Biobank and its association with diet and disease. Obesity. 2024;32(9):1699-708.</w:t>
      </w:r>
    </w:p>
    <w:p w14:paraId="51CD4FFD" w14:textId="77777777" w:rsidR="00820641" w:rsidRPr="00820641" w:rsidRDefault="00820641" w:rsidP="00820641">
      <w:pPr>
        <w:pStyle w:val="EndNoteBibliography"/>
        <w:spacing w:after="0"/>
        <w:ind w:left="0" w:firstLine="0"/>
      </w:pPr>
      <w:r w:rsidRPr="00820641">
        <w:t>19.</w:t>
      </w:r>
      <w:r w:rsidRPr="00820641">
        <w:tab/>
        <w:t>Mbatchou J, Barnard L, Backman J</w:t>
      </w:r>
      <w:r w:rsidRPr="00820641">
        <w:rPr>
          <w:i/>
        </w:rPr>
        <w:t>, et al.</w:t>
      </w:r>
      <w:r w:rsidRPr="00820641">
        <w:t xml:space="preserve"> Computationally efficient whole-genome regression for quantitative and binary traits. Nature Genetics. 2021;53(7):1097-103.</w:t>
      </w:r>
    </w:p>
    <w:p w14:paraId="0AF867D6" w14:textId="77777777" w:rsidR="00820641" w:rsidRPr="00820641" w:rsidRDefault="00820641" w:rsidP="00820641">
      <w:pPr>
        <w:pStyle w:val="EndNoteBibliography"/>
        <w:spacing w:after="0"/>
        <w:ind w:left="0" w:firstLine="0"/>
      </w:pPr>
      <w:r w:rsidRPr="00820641">
        <w:t>20.</w:t>
      </w:r>
      <w:r w:rsidRPr="00820641">
        <w:tab/>
        <w:t>Schaid DJ, Chen W, Larson NB. From genome-wide associations to candidate causal variants by statistical fine-mapping. Nat Rev Genet. 2018;19(8):491-504.</w:t>
      </w:r>
    </w:p>
    <w:p w14:paraId="7C56C73C" w14:textId="77777777" w:rsidR="00820641" w:rsidRPr="00820641" w:rsidRDefault="00820641" w:rsidP="00820641">
      <w:pPr>
        <w:pStyle w:val="EndNoteBibliography"/>
        <w:spacing w:after="0"/>
        <w:ind w:left="0" w:firstLine="0"/>
      </w:pPr>
      <w:r w:rsidRPr="00820641">
        <w:t>21.</w:t>
      </w:r>
      <w:r w:rsidRPr="00820641">
        <w:tab/>
        <w:t>Giambartolomei C, Vukcevic D, Schadt EE</w:t>
      </w:r>
      <w:r w:rsidRPr="00820641">
        <w:rPr>
          <w:i/>
        </w:rPr>
        <w:t>, et al.</w:t>
      </w:r>
      <w:r w:rsidRPr="00820641">
        <w:t xml:space="preserve"> Bayesian test for colocalisation between pairs of genetic association studies using summary statistics. PLoS Genet. 2014;10(5):e1004383.</w:t>
      </w:r>
    </w:p>
    <w:p w14:paraId="15614E1C" w14:textId="77777777" w:rsidR="00820641" w:rsidRPr="00820641" w:rsidRDefault="00820641" w:rsidP="00820641">
      <w:pPr>
        <w:pStyle w:val="EndNoteBibliography"/>
        <w:spacing w:after="0"/>
        <w:ind w:left="0" w:firstLine="0"/>
      </w:pPr>
      <w:r w:rsidRPr="00820641">
        <w:t>22.</w:t>
      </w:r>
      <w:r w:rsidRPr="00820641">
        <w:tab/>
        <w:t>Wallace C. A more accurate method for colocalisation analysis allowing for multiple causal variants. PLoS Genet. 2021;17(9):e1009440.</w:t>
      </w:r>
    </w:p>
    <w:p w14:paraId="14CD0512" w14:textId="77777777" w:rsidR="00820641" w:rsidRPr="00820641" w:rsidRDefault="00820641" w:rsidP="00820641">
      <w:pPr>
        <w:pStyle w:val="EndNoteBibliography"/>
        <w:spacing w:after="0"/>
        <w:ind w:left="0" w:firstLine="0"/>
      </w:pPr>
      <w:r w:rsidRPr="00820641">
        <w:t>23.</w:t>
      </w:r>
      <w:r w:rsidRPr="00820641">
        <w:tab/>
        <w:t>Watanabe K, Taskesen E, van Bochoven A</w:t>
      </w:r>
      <w:r w:rsidRPr="00820641">
        <w:rPr>
          <w:i/>
        </w:rPr>
        <w:t>, et al.</w:t>
      </w:r>
      <w:r w:rsidRPr="00820641">
        <w:t xml:space="preserve"> Functional mapping and annotation of genetic associations with FUMA. Nature Communications. 2017;8(1):1826.</w:t>
      </w:r>
    </w:p>
    <w:p w14:paraId="268FF953" w14:textId="77777777" w:rsidR="00820641" w:rsidRPr="00820641" w:rsidRDefault="00820641" w:rsidP="00820641">
      <w:pPr>
        <w:pStyle w:val="EndNoteBibliography"/>
        <w:spacing w:after="0"/>
        <w:ind w:left="0" w:firstLine="0"/>
      </w:pPr>
      <w:r w:rsidRPr="00820641">
        <w:t>24.</w:t>
      </w:r>
      <w:r w:rsidRPr="00820641">
        <w:tab/>
        <w:t>Sun BB, Chiou J, Traylor M</w:t>
      </w:r>
      <w:r w:rsidRPr="00820641">
        <w:rPr>
          <w:i/>
        </w:rPr>
        <w:t>, et al.</w:t>
      </w:r>
      <w:r w:rsidRPr="00820641">
        <w:t xml:space="preserve"> Plasma proteomic associations with genetics and health in the UK Biobank. Nature. 2023;622(7982):329-38.</w:t>
      </w:r>
    </w:p>
    <w:p w14:paraId="541F1E91" w14:textId="77777777" w:rsidR="00820641" w:rsidRPr="00820641" w:rsidRDefault="00820641" w:rsidP="00820641">
      <w:pPr>
        <w:pStyle w:val="EndNoteBibliography"/>
        <w:spacing w:after="0"/>
        <w:ind w:left="0" w:firstLine="0"/>
      </w:pPr>
      <w:r w:rsidRPr="00820641">
        <w:t>25.</w:t>
      </w:r>
      <w:r w:rsidRPr="00820641">
        <w:tab/>
        <w:t>Borges MC, Haycock PC, Zheng J</w:t>
      </w:r>
      <w:r w:rsidRPr="00820641">
        <w:rPr>
          <w:i/>
        </w:rPr>
        <w:t>, et al.</w:t>
      </w:r>
      <w:r w:rsidRPr="00820641">
        <w:t xml:space="preserve"> Role of circulating polyunsaturated fatty acids on cardiovascular diseases risk: analysis using Mendelian randomization and fatty acid genetic association data from over 114,000 UK Biobank participants. BMC Medicine. 2022;20(1):210.</w:t>
      </w:r>
    </w:p>
    <w:p w14:paraId="51331C53" w14:textId="77777777" w:rsidR="00820641" w:rsidRPr="00820641" w:rsidRDefault="00820641" w:rsidP="00820641">
      <w:pPr>
        <w:pStyle w:val="EndNoteBibliography"/>
        <w:spacing w:after="0"/>
        <w:ind w:left="0" w:firstLine="0"/>
      </w:pPr>
      <w:r w:rsidRPr="00820641">
        <w:t>26.</w:t>
      </w:r>
      <w:r w:rsidRPr="00820641">
        <w:tab/>
        <w:t>Sen U, Coleman C, Sen T. Stearoyl coenzyme A desaturase-1: multitasker in cancer, metabolism, and ferroptosis. Trends in Cancer. 2023;9(6):480-9.</w:t>
      </w:r>
    </w:p>
    <w:p w14:paraId="08CAD33E" w14:textId="77777777" w:rsidR="00820641" w:rsidRPr="00820641" w:rsidRDefault="00820641" w:rsidP="00820641">
      <w:pPr>
        <w:pStyle w:val="EndNoteBibliography"/>
        <w:spacing w:after="0"/>
        <w:ind w:left="0" w:firstLine="0"/>
      </w:pPr>
      <w:r w:rsidRPr="00820641">
        <w:t>27.</w:t>
      </w:r>
      <w:r w:rsidRPr="00820641">
        <w:tab/>
        <w:t>Borges MC, Haycock P, Zheng J</w:t>
      </w:r>
      <w:r w:rsidRPr="00820641">
        <w:rPr>
          <w:i/>
        </w:rPr>
        <w:t>, et al.</w:t>
      </w:r>
      <w:r w:rsidRPr="00820641">
        <w:t xml:space="preserve"> The impact of fatty acids biosynthesis on the risk of cardiovascular diseases in Europeans and East Asians: a Mendelian randomization study. Hum Mol Genet. 2022;31(23):4034-54.</w:t>
      </w:r>
    </w:p>
    <w:p w14:paraId="49C18BC8" w14:textId="77777777" w:rsidR="00820641" w:rsidRPr="00820641" w:rsidRDefault="00820641" w:rsidP="00820641">
      <w:pPr>
        <w:pStyle w:val="EndNoteBibliography"/>
        <w:spacing w:after="0"/>
        <w:ind w:left="0" w:firstLine="0"/>
      </w:pPr>
      <w:r w:rsidRPr="00820641">
        <w:t>28.</w:t>
      </w:r>
      <w:r w:rsidRPr="00820641">
        <w:tab/>
        <w:t>Zou Y, Wang YN, Ma H</w:t>
      </w:r>
      <w:r w:rsidRPr="00820641">
        <w:rPr>
          <w:i/>
        </w:rPr>
        <w:t>, et al.</w:t>
      </w:r>
      <w:r w:rsidRPr="00820641">
        <w:t xml:space="preserve"> SCD1 promotes lipid mobilization in subcutaneous white adipose tissue. J Lipid Res. 2020;61(12):1589-604.</w:t>
      </w:r>
    </w:p>
    <w:p w14:paraId="6C68EC02" w14:textId="77777777" w:rsidR="00820641" w:rsidRPr="00820641" w:rsidRDefault="00820641" w:rsidP="00820641">
      <w:pPr>
        <w:pStyle w:val="EndNoteBibliography"/>
        <w:spacing w:after="0"/>
        <w:ind w:left="0" w:firstLine="0"/>
      </w:pPr>
      <w:r w:rsidRPr="00820641">
        <w:t>29.</w:t>
      </w:r>
      <w:r w:rsidRPr="00820641">
        <w:tab/>
        <w:t>Xie XM, Liu T, Wang GY. Associations of fatty acids with the risk of biliary tract calculus and inflammation: a Mendelian randomization study. Lipids Health Dis. 2024;23(1):8.</w:t>
      </w:r>
    </w:p>
    <w:p w14:paraId="469025AA" w14:textId="77777777" w:rsidR="00820641" w:rsidRPr="00820641" w:rsidRDefault="00820641" w:rsidP="00820641">
      <w:pPr>
        <w:pStyle w:val="EndNoteBibliography"/>
        <w:spacing w:after="0"/>
        <w:ind w:left="0" w:firstLine="0"/>
      </w:pPr>
      <w:r w:rsidRPr="00820641">
        <w:t>30.</w:t>
      </w:r>
      <w:r w:rsidRPr="00820641">
        <w:tab/>
        <w:t>Tibori K, Zámbó V, Orosz G</w:t>
      </w:r>
      <w:r w:rsidRPr="00820641">
        <w:rPr>
          <w:i/>
        </w:rPr>
        <w:t>, et al.</w:t>
      </w:r>
      <w:r w:rsidRPr="00820641">
        <w:t xml:space="preserve"> Allele-specific effect of various dietary fatty acids and ETS1 transcription factor on SCD1 expression. Scientific Reports. 2024;14(1):177.</w:t>
      </w:r>
    </w:p>
    <w:p w14:paraId="25AD594B" w14:textId="77777777" w:rsidR="00820641" w:rsidRPr="00820641" w:rsidRDefault="00820641" w:rsidP="00820641">
      <w:pPr>
        <w:pStyle w:val="EndNoteBibliography"/>
        <w:spacing w:after="0"/>
        <w:ind w:left="0" w:firstLine="0"/>
      </w:pPr>
      <w:r w:rsidRPr="00820641">
        <w:t>31.</w:t>
      </w:r>
      <w:r w:rsidRPr="00820641">
        <w:tab/>
        <w:t>Estefes-Duarte JA, Espinosa-Sánchez A, Pérez-Hernández N</w:t>
      </w:r>
      <w:r w:rsidRPr="00820641">
        <w:rPr>
          <w:i/>
        </w:rPr>
        <w:t>, et al.</w:t>
      </w:r>
      <w:r w:rsidRPr="00820641">
        <w:t xml:space="preserve"> Mechanisms of Bioactive Lipids to Modulate Master Regulators of Lipid Homeostasis and Inflammation in Metabolic Syndrome. Curr Pharm Biotechnol. 2024.</w:t>
      </w:r>
    </w:p>
    <w:p w14:paraId="7C7D7FFF" w14:textId="77777777" w:rsidR="00820641" w:rsidRPr="00820641" w:rsidRDefault="00820641" w:rsidP="00820641">
      <w:pPr>
        <w:pStyle w:val="EndNoteBibliography"/>
        <w:spacing w:after="0"/>
        <w:ind w:left="0" w:firstLine="0"/>
      </w:pPr>
      <w:r w:rsidRPr="00820641">
        <w:t>32.</w:t>
      </w:r>
      <w:r w:rsidRPr="00820641">
        <w:tab/>
        <w:t>Azzu V, Vacca M, Kamzolas I</w:t>
      </w:r>
      <w:r w:rsidRPr="00820641">
        <w:rPr>
          <w:i/>
        </w:rPr>
        <w:t>, et al.</w:t>
      </w:r>
      <w:r w:rsidRPr="00820641">
        <w:t xml:space="preserve"> Suppression of insulin-induced gene 1 (INSIG1) function promotes hepatic lipid remodelling and restrains NASH progression. Molecular Metabolism. 2021;48:101210.</w:t>
      </w:r>
    </w:p>
    <w:p w14:paraId="56172DA7" w14:textId="77777777" w:rsidR="00820641" w:rsidRPr="00820641" w:rsidRDefault="00820641" w:rsidP="00820641">
      <w:pPr>
        <w:pStyle w:val="EndNoteBibliography"/>
        <w:spacing w:after="0"/>
        <w:ind w:left="0" w:firstLine="0"/>
      </w:pPr>
      <w:r w:rsidRPr="00820641">
        <w:t>33.</w:t>
      </w:r>
      <w:r w:rsidRPr="00820641">
        <w:tab/>
        <w:t>Chen X, Shi W, Xie Y</w:t>
      </w:r>
      <w:r w:rsidRPr="00820641">
        <w:rPr>
          <w:i/>
        </w:rPr>
        <w:t>, et al.</w:t>
      </w:r>
      <w:r w:rsidRPr="00820641">
        <w:t xml:space="preserve"> Hepatic Krüppel-like factor 14 regulates lipid metabolism in nonalcoholic steatohepatitis mice. The FASEB Journal. 2023;37(8):e23070.</w:t>
      </w:r>
    </w:p>
    <w:p w14:paraId="1E730C2F" w14:textId="77777777" w:rsidR="00820641" w:rsidRPr="00820641" w:rsidRDefault="00820641" w:rsidP="00820641">
      <w:pPr>
        <w:pStyle w:val="EndNoteBibliography"/>
        <w:spacing w:after="0"/>
        <w:ind w:left="0" w:firstLine="0"/>
      </w:pPr>
      <w:r w:rsidRPr="00820641">
        <w:t>34.</w:t>
      </w:r>
      <w:r w:rsidRPr="00820641">
        <w:tab/>
        <w:t>Wu S, Hsu L-A, Teng M-S</w:t>
      </w:r>
      <w:r w:rsidRPr="00820641">
        <w:rPr>
          <w:i/>
        </w:rPr>
        <w:t>, et al.</w:t>
      </w:r>
      <w:r w:rsidRPr="00820641">
        <w:t xml:space="preserve"> Differential Genetic and Epigenetic Effects of the KLF14 Gene on Body Shape Indices and Metabolic Traits. International Journal of Molecular Sciences. 2022;23(8):4165.</w:t>
      </w:r>
    </w:p>
    <w:p w14:paraId="1CD838B7" w14:textId="77777777" w:rsidR="00820641" w:rsidRPr="00820641" w:rsidRDefault="00820641" w:rsidP="00820641">
      <w:pPr>
        <w:pStyle w:val="EndNoteBibliography"/>
        <w:spacing w:after="0"/>
        <w:ind w:left="0" w:firstLine="0"/>
      </w:pPr>
      <w:r w:rsidRPr="00820641">
        <w:t>35.</w:t>
      </w:r>
      <w:r w:rsidRPr="00820641">
        <w:tab/>
        <w:t>Zhuang P, Ao Y, Liu X</w:t>
      </w:r>
      <w:r w:rsidRPr="00820641">
        <w:rPr>
          <w:i/>
        </w:rPr>
        <w:t>, et al.</w:t>
      </w:r>
      <w:r w:rsidRPr="00820641">
        <w:t xml:space="preserve"> Circulating fatty acids and risk of severe non-alcoholic fatty liver disease in the UK biobank: a prospective cohort of 116 223 individuals. Food Funct. 2024;15(20):10527-38.</w:t>
      </w:r>
    </w:p>
    <w:p w14:paraId="0037F89D" w14:textId="77777777" w:rsidR="00820641" w:rsidRPr="00820641" w:rsidRDefault="00820641" w:rsidP="00820641">
      <w:pPr>
        <w:pStyle w:val="EndNoteBibliography"/>
        <w:ind w:left="0" w:firstLine="0"/>
      </w:pPr>
      <w:r w:rsidRPr="00820641">
        <w:t>36.</w:t>
      </w:r>
      <w:r w:rsidRPr="00820641">
        <w:tab/>
        <w:t>Coniglio S, Shumskaya M, Vassiliou E. Unsaturated Fatty Acids and Their Immunomodulatory Properties. Biology (Basel). 2023;12(2).</w:t>
      </w:r>
    </w:p>
    <w:p w14:paraId="2DE61A2E" w14:textId="2E0490E9" w:rsidR="00627A54" w:rsidRPr="004869C2" w:rsidRDefault="000D1A19" w:rsidP="00820641">
      <w:pPr>
        <w:spacing w:after="0" w:line="360" w:lineRule="auto"/>
        <w:ind w:left="0" w:firstLine="0"/>
        <w:sectPr w:rsidR="00627A54" w:rsidRPr="004869C2" w:rsidSect="0037701D">
          <w:pgSz w:w="11906" w:h="16838"/>
          <w:pgMar w:top="1440" w:right="1416" w:bottom="1440" w:left="1440" w:header="708" w:footer="708" w:gutter="0"/>
          <w:cols w:space="708"/>
          <w:docGrid w:linePitch="360"/>
        </w:sectPr>
      </w:pPr>
      <w:r w:rsidRPr="004869C2">
        <w:fldChar w:fldCharType="end"/>
      </w:r>
    </w:p>
    <w:p w14:paraId="3239AC0C" w14:textId="210B4DEE" w:rsidR="00C618B3" w:rsidRPr="004869C2" w:rsidRDefault="0033630D" w:rsidP="003906BF">
      <w:pPr>
        <w:spacing w:after="0" w:line="360" w:lineRule="auto"/>
        <w:ind w:left="0" w:firstLine="0"/>
        <w:rPr>
          <w:rFonts w:asciiTheme="majorBidi" w:hAnsiTheme="majorBidi" w:cstheme="majorBidi"/>
          <w:szCs w:val="24"/>
        </w:rPr>
      </w:pPr>
      <w:r w:rsidRPr="004869C2">
        <w:rPr>
          <w:rFonts w:asciiTheme="majorBidi" w:hAnsiTheme="majorBidi" w:cstheme="majorBidi"/>
          <w:b/>
          <w:bCs/>
          <w:szCs w:val="24"/>
        </w:rPr>
        <w:t xml:space="preserve">Tables and Figures </w:t>
      </w:r>
    </w:p>
    <w:p w14:paraId="5C65BF4D" w14:textId="55E6FD50" w:rsidR="0033630D" w:rsidRPr="004869C2" w:rsidRDefault="0033630D" w:rsidP="00405454">
      <w:pPr>
        <w:spacing w:after="0" w:line="240" w:lineRule="auto"/>
        <w:ind w:left="0" w:firstLine="0"/>
        <w:rPr>
          <w:rFonts w:asciiTheme="majorBidi" w:hAnsiTheme="majorBidi" w:cstheme="majorBidi"/>
          <w:color w:val="000000"/>
          <w:szCs w:val="24"/>
          <w:shd w:val="clear" w:color="auto" w:fill="FFFFFF"/>
        </w:rPr>
      </w:pPr>
      <w:r w:rsidRPr="004869C2">
        <w:rPr>
          <w:rFonts w:asciiTheme="majorBidi" w:hAnsiTheme="majorBidi" w:cstheme="majorBidi"/>
          <w:b/>
          <w:bCs/>
          <w:color w:val="000000"/>
          <w:szCs w:val="24"/>
          <w:shd w:val="clear" w:color="auto" w:fill="FFFFFF"/>
        </w:rPr>
        <w:t xml:space="preserve">Table 1. </w:t>
      </w:r>
      <w:r w:rsidR="00773386" w:rsidRPr="00773386">
        <w:rPr>
          <w:rFonts w:asciiTheme="majorBidi" w:hAnsiTheme="majorBidi" w:cstheme="majorBidi"/>
          <w:b/>
          <w:bCs/>
          <w:color w:val="000000"/>
          <w:szCs w:val="24"/>
          <w:shd w:val="clear" w:color="auto" w:fill="FFFFFF"/>
        </w:rPr>
        <w:t>Baseline characteristics of UK Biobank participants included in the analysis, stratified by sex</w:t>
      </w:r>
      <w:r w:rsidRPr="004869C2">
        <w:rPr>
          <w:rFonts w:asciiTheme="majorBidi" w:hAnsiTheme="majorBidi" w:cstheme="majorBidi"/>
          <w:b/>
          <w:bCs/>
          <w:color w:val="000000"/>
          <w:szCs w:val="24"/>
          <w:shd w:val="clear" w:color="auto" w:fill="FFFFFF"/>
        </w:rPr>
        <w:t>.</w:t>
      </w:r>
      <w:r w:rsidR="005A1077" w:rsidRPr="004869C2">
        <w:rPr>
          <w:rFonts w:asciiTheme="majorBidi" w:hAnsiTheme="majorBidi" w:cstheme="majorBidi"/>
          <w:b/>
          <w:bCs/>
          <w:color w:val="000000"/>
          <w:szCs w:val="24"/>
          <w:shd w:val="clear" w:color="auto" w:fill="FFFFFF"/>
        </w:rPr>
        <w:t xml:space="preserve"> </w:t>
      </w:r>
      <w:r w:rsidR="00051381" w:rsidRPr="00051381">
        <w:rPr>
          <w:rFonts w:asciiTheme="majorBidi" w:hAnsiTheme="majorBidi" w:cstheme="majorBidi"/>
          <w:color w:val="000000"/>
          <w:szCs w:val="24"/>
          <w:shd w:val="clear" w:color="auto" w:fill="FFFFFF"/>
        </w:rPr>
        <w:t xml:space="preserve">Continuous variables are presented as mean ± standard deviation. Group comparisons between women and men were assessed using the Wilcoxon rank sum test. </w:t>
      </w:r>
    </w:p>
    <w:p w14:paraId="3A7B8F36" w14:textId="77777777" w:rsidR="006B1A6C" w:rsidRPr="004869C2" w:rsidRDefault="006B1A6C" w:rsidP="003906BF">
      <w:pPr>
        <w:spacing w:after="0" w:line="240" w:lineRule="auto"/>
        <w:ind w:left="0" w:firstLine="0"/>
        <w:rPr>
          <w:rFonts w:asciiTheme="majorBidi" w:hAnsiTheme="majorBidi" w:cstheme="majorBidi"/>
          <w:color w:val="000000"/>
          <w:szCs w:val="24"/>
          <w:shd w:val="clear" w:color="auto" w:fill="FFFFFF"/>
        </w:rPr>
      </w:pPr>
    </w:p>
    <w:tbl>
      <w:tblPr>
        <w:tblW w:w="8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004"/>
        <w:gridCol w:w="2004"/>
        <w:gridCol w:w="2244"/>
      </w:tblGrid>
      <w:tr w:rsidR="0033630D" w:rsidRPr="004869C2" w14:paraId="0CF1123A" w14:textId="77777777" w:rsidTr="00FB5679">
        <w:trPr>
          <w:trHeight w:val="290"/>
        </w:trPr>
        <w:tc>
          <w:tcPr>
            <w:tcW w:w="2560" w:type="dxa"/>
            <w:noWrap/>
            <w:vAlign w:val="bottom"/>
            <w:hideMark/>
          </w:tcPr>
          <w:p w14:paraId="483E7408" w14:textId="77777777" w:rsidR="0033630D" w:rsidRPr="004869C2" w:rsidRDefault="0033630D" w:rsidP="003906BF">
            <w:pPr>
              <w:spacing w:after="0" w:line="240" w:lineRule="auto"/>
              <w:ind w:left="0" w:firstLine="0"/>
              <w:jc w:val="left"/>
              <w:rPr>
                <w:rFonts w:asciiTheme="majorBidi" w:eastAsia="Times New Roman" w:hAnsiTheme="majorBidi" w:cstheme="majorBidi"/>
                <w:kern w:val="0"/>
                <w:szCs w:val="24"/>
                <w:lang w:eastAsia="en-GB"/>
                <w14:ligatures w14:val="none"/>
              </w:rPr>
            </w:pPr>
          </w:p>
        </w:tc>
        <w:tc>
          <w:tcPr>
            <w:tcW w:w="2004" w:type="dxa"/>
            <w:noWrap/>
            <w:vAlign w:val="bottom"/>
            <w:hideMark/>
          </w:tcPr>
          <w:p w14:paraId="1EF62309" w14:textId="77777777" w:rsidR="0033630D" w:rsidRPr="004869C2" w:rsidRDefault="0033630D" w:rsidP="003906BF">
            <w:pPr>
              <w:spacing w:after="0" w:line="240" w:lineRule="auto"/>
              <w:ind w:left="0" w:firstLine="0"/>
              <w:jc w:val="left"/>
              <w:rPr>
                <w:rFonts w:asciiTheme="majorBidi" w:eastAsia="Times New Roman" w:hAnsiTheme="majorBidi" w:cstheme="majorBidi"/>
                <w:b/>
                <w:bCs/>
                <w:color w:val="000000"/>
                <w:kern w:val="0"/>
                <w:szCs w:val="24"/>
                <w:lang w:eastAsia="en-GB"/>
                <w14:ligatures w14:val="none"/>
              </w:rPr>
            </w:pPr>
            <w:r w:rsidRPr="004869C2">
              <w:rPr>
                <w:rFonts w:asciiTheme="majorBidi" w:eastAsia="Times New Roman" w:hAnsiTheme="majorBidi" w:cstheme="majorBidi"/>
                <w:b/>
                <w:bCs/>
                <w:color w:val="000000"/>
                <w:kern w:val="0"/>
                <w:szCs w:val="24"/>
                <w:lang w:eastAsia="en-GB"/>
                <w14:ligatures w14:val="none"/>
              </w:rPr>
              <w:t>Combined</w:t>
            </w:r>
          </w:p>
        </w:tc>
        <w:tc>
          <w:tcPr>
            <w:tcW w:w="2004" w:type="dxa"/>
            <w:noWrap/>
            <w:vAlign w:val="bottom"/>
            <w:hideMark/>
          </w:tcPr>
          <w:p w14:paraId="63AAD8B9" w14:textId="77777777" w:rsidR="0033630D" w:rsidRPr="004869C2" w:rsidRDefault="0033630D" w:rsidP="003906BF">
            <w:pPr>
              <w:spacing w:after="0" w:line="240" w:lineRule="auto"/>
              <w:ind w:left="0" w:firstLine="0"/>
              <w:jc w:val="left"/>
              <w:rPr>
                <w:rFonts w:asciiTheme="majorBidi" w:eastAsia="Times New Roman" w:hAnsiTheme="majorBidi" w:cstheme="majorBidi"/>
                <w:b/>
                <w:bCs/>
                <w:color w:val="000000"/>
                <w:kern w:val="0"/>
                <w:szCs w:val="24"/>
                <w:lang w:eastAsia="en-GB"/>
                <w14:ligatures w14:val="none"/>
              </w:rPr>
            </w:pPr>
            <w:r w:rsidRPr="004869C2">
              <w:rPr>
                <w:rFonts w:asciiTheme="majorBidi" w:eastAsia="Times New Roman" w:hAnsiTheme="majorBidi" w:cstheme="majorBidi"/>
                <w:b/>
                <w:bCs/>
                <w:color w:val="000000"/>
                <w:kern w:val="0"/>
                <w:szCs w:val="24"/>
                <w:lang w:eastAsia="en-GB"/>
                <w14:ligatures w14:val="none"/>
              </w:rPr>
              <w:t>Women</w:t>
            </w:r>
          </w:p>
        </w:tc>
        <w:tc>
          <w:tcPr>
            <w:tcW w:w="2244" w:type="dxa"/>
            <w:noWrap/>
            <w:vAlign w:val="bottom"/>
            <w:hideMark/>
          </w:tcPr>
          <w:p w14:paraId="2C4923D9" w14:textId="77777777" w:rsidR="0033630D" w:rsidRPr="004869C2" w:rsidRDefault="0033630D" w:rsidP="003906BF">
            <w:pPr>
              <w:spacing w:after="0" w:line="240" w:lineRule="auto"/>
              <w:ind w:left="0" w:firstLine="0"/>
              <w:jc w:val="left"/>
              <w:rPr>
                <w:rFonts w:asciiTheme="majorBidi" w:eastAsia="Times New Roman" w:hAnsiTheme="majorBidi" w:cstheme="majorBidi"/>
                <w:b/>
                <w:bCs/>
                <w:color w:val="000000"/>
                <w:kern w:val="0"/>
                <w:szCs w:val="24"/>
                <w:lang w:eastAsia="en-GB"/>
                <w14:ligatures w14:val="none"/>
              </w:rPr>
            </w:pPr>
            <w:r w:rsidRPr="004869C2">
              <w:rPr>
                <w:rFonts w:asciiTheme="majorBidi" w:eastAsia="Times New Roman" w:hAnsiTheme="majorBidi" w:cstheme="majorBidi"/>
                <w:b/>
                <w:bCs/>
                <w:color w:val="000000"/>
                <w:kern w:val="0"/>
                <w:szCs w:val="24"/>
                <w:lang w:eastAsia="en-GB"/>
                <w14:ligatures w14:val="none"/>
              </w:rPr>
              <w:t>Men</w:t>
            </w:r>
          </w:p>
        </w:tc>
      </w:tr>
      <w:tr w:rsidR="0033630D" w:rsidRPr="004869C2" w14:paraId="49FD741A" w14:textId="77777777" w:rsidTr="00FB5679">
        <w:trPr>
          <w:trHeight w:val="290"/>
        </w:trPr>
        <w:tc>
          <w:tcPr>
            <w:tcW w:w="2560" w:type="dxa"/>
            <w:noWrap/>
            <w:vAlign w:val="bottom"/>
            <w:hideMark/>
          </w:tcPr>
          <w:p w14:paraId="059B5EF1" w14:textId="2ACE64E8" w:rsidR="0033630D" w:rsidRPr="004869C2" w:rsidRDefault="00D2481B"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Number</w:t>
            </w:r>
          </w:p>
        </w:tc>
        <w:tc>
          <w:tcPr>
            <w:tcW w:w="2004" w:type="dxa"/>
            <w:noWrap/>
            <w:vAlign w:val="bottom"/>
            <w:hideMark/>
          </w:tcPr>
          <w:p w14:paraId="3495F60E" w14:textId="72F10B38" w:rsidR="0033630D" w:rsidRPr="004869C2" w:rsidRDefault="00B26E16"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33,583</w:t>
            </w:r>
          </w:p>
        </w:tc>
        <w:tc>
          <w:tcPr>
            <w:tcW w:w="2004" w:type="dxa"/>
            <w:noWrap/>
            <w:vAlign w:val="bottom"/>
            <w:hideMark/>
          </w:tcPr>
          <w:p w14:paraId="780D3AE5" w14:textId="3CD14971" w:rsidR="0033630D" w:rsidRPr="004869C2" w:rsidRDefault="00EE1079"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17,264</w:t>
            </w:r>
          </w:p>
        </w:tc>
        <w:tc>
          <w:tcPr>
            <w:tcW w:w="2244" w:type="dxa"/>
            <w:noWrap/>
            <w:vAlign w:val="bottom"/>
            <w:hideMark/>
          </w:tcPr>
          <w:p w14:paraId="2E994BCB" w14:textId="72A45548" w:rsidR="0033630D" w:rsidRPr="004869C2" w:rsidRDefault="00EE1079"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16,319</w:t>
            </w:r>
          </w:p>
        </w:tc>
      </w:tr>
      <w:tr w:rsidR="0033630D" w:rsidRPr="004869C2" w14:paraId="54C59FDF" w14:textId="77777777" w:rsidTr="00FB5679">
        <w:trPr>
          <w:trHeight w:val="290"/>
        </w:trPr>
        <w:tc>
          <w:tcPr>
            <w:tcW w:w="2560" w:type="dxa"/>
            <w:noWrap/>
            <w:vAlign w:val="bottom"/>
            <w:hideMark/>
          </w:tcPr>
          <w:p w14:paraId="2A7B66FF" w14:textId="77777777" w:rsidR="0033630D" w:rsidRPr="004869C2" w:rsidRDefault="0033630D"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Age (y)</w:t>
            </w:r>
          </w:p>
        </w:tc>
        <w:tc>
          <w:tcPr>
            <w:tcW w:w="2004" w:type="dxa"/>
            <w:noWrap/>
            <w:vAlign w:val="bottom"/>
            <w:hideMark/>
          </w:tcPr>
          <w:p w14:paraId="5B2B0B38" w14:textId="77777777" w:rsidR="0033630D" w:rsidRPr="004869C2" w:rsidRDefault="0033630D"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64.47 ± 7.68</w:t>
            </w:r>
          </w:p>
        </w:tc>
        <w:tc>
          <w:tcPr>
            <w:tcW w:w="2004" w:type="dxa"/>
            <w:noWrap/>
            <w:vAlign w:val="bottom"/>
            <w:hideMark/>
          </w:tcPr>
          <w:p w14:paraId="1D5A413B" w14:textId="77777777" w:rsidR="0033630D" w:rsidRPr="004869C2" w:rsidRDefault="0033630D"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63.80 ± 7.50</w:t>
            </w:r>
          </w:p>
        </w:tc>
        <w:tc>
          <w:tcPr>
            <w:tcW w:w="2244" w:type="dxa"/>
            <w:noWrap/>
            <w:vAlign w:val="bottom"/>
            <w:hideMark/>
          </w:tcPr>
          <w:p w14:paraId="2A853EC4" w14:textId="77777777" w:rsidR="0033630D" w:rsidRPr="004869C2" w:rsidRDefault="0033630D"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hyperlink r:id="rId24" w:anchor="oby24108-note-0004_41" w:tooltip="Link to note" w:history="1">
              <w:r w:rsidRPr="004869C2">
                <w:rPr>
                  <w:rFonts w:asciiTheme="majorBidi" w:eastAsia="Times New Roman" w:hAnsiTheme="majorBidi" w:cstheme="majorBidi"/>
                  <w:color w:val="000000"/>
                  <w:kern w:val="0"/>
                  <w:szCs w:val="24"/>
                  <w:lang w:eastAsia="en-GB"/>
                  <w14:ligatures w14:val="none"/>
                </w:rPr>
                <w:t>65.17 ± 7.80**</w:t>
              </w:r>
            </w:hyperlink>
          </w:p>
        </w:tc>
      </w:tr>
      <w:tr w:rsidR="0033630D" w:rsidRPr="004869C2" w14:paraId="28F1CEC5" w14:textId="77777777" w:rsidTr="00FB5679">
        <w:trPr>
          <w:trHeight w:val="290"/>
        </w:trPr>
        <w:tc>
          <w:tcPr>
            <w:tcW w:w="2560" w:type="dxa"/>
            <w:noWrap/>
            <w:vAlign w:val="bottom"/>
            <w:hideMark/>
          </w:tcPr>
          <w:p w14:paraId="60E66CF5" w14:textId="77777777" w:rsidR="0033630D" w:rsidRPr="004869C2" w:rsidRDefault="0033630D"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BMI (kg/m2)</w:t>
            </w:r>
          </w:p>
        </w:tc>
        <w:tc>
          <w:tcPr>
            <w:tcW w:w="2004" w:type="dxa"/>
            <w:noWrap/>
            <w:vAlign w:val="bottom"/>
            <w:hideMark/>
          </w:tcPr>
          <w:p w14:paraId="02EECB59" w14:textId="77777777" w:rsidR="0033630D" w:rsidRPr="004869C2" w:rsidRDefault="0033630D"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26.46 ± 4.25</w:t>
            </w:r>
          </w:p>
        </w:tc>
        <w:tc>
          <w:tcPr>
            <w:tcW w:w="2004" w:type="dxa"/>
            <w:noWrap/>
            <w:vAlign w:val="bottom"/>
            <w:hideMark/>
          </w:tcPr>
          <w:p w14:paraId="1DFBCEBB" w14:textId="77777777" w:rsidR="0033630D" w:rsidRPr="004869C2" w:rsidRDefault="0033630D"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26.04 ± 4.64</w:t>
            </w:r>
          </w:p>
        </w:tc>
        <w:tc>
          <w:tcPr>
            <w:tcW w:w="2244" w:type="dxa"/>
            <w:noWrap/>
            <w:vAlign w:val="bottom"/>
            <w:hideMark/>
          </w:tcPr>
          <w:p w14:paraId="603694A8" w14:textId="77777777" w:rsidR="0033630D" w:rsidRPr="004869C2" w:rsidRDefault="0033630D" w:rsidP="003906BF">
            <w:pPr>
              <w:spacing w:after="0" w:line="240" w:lineRule="auto"/>
              <w:ind w:left="0" w:firstLine="0"/>
              <w:jc w:val="left"/>
              <w:rPr>
                <w:rFonts w:asciiTheme="majorBidi" w:eastAsia="Times New Roman" w:hAnsiTheme="majorBidi" w:cstheme="majorBidi"/>
                <w:color w:val="000000"/>
                <w:kern w:val="0"/>
                <w:szCs w:val="24"/>
                <w:lang w:eastAsia="en-GB"/>
                <w14:ligatures w14:val="none"/>
              </w:rPr>
            </w:pPr>
            <w:hyperlink r:id="rId25" w:anchor="oby24108-note-0004_44" w:tooltip="Link to note" w:history="1">
              <w:r w:rsidRPr="004869C2">
                <w:rPr>
                  <w:rFonts w:asciiTheme="majorBidi" w:eastAsia="Times New Roman" w:hAnsiTheme="majorBidi" w:cstheme="majorBidi"/>
                  <w:color w:val="000000"/>
                  <w:kern w:val="0"/>
                  <w:szCs w:val="24"/>
                  <w:lang w:eastAsia="en-GB"/>
                  <w14:ligatures w14:val="none"/>
                </w:rPr>
                <w:t>26.89 ± 3.74**</w:t>
              </w:r>
            </w:hyperlink>
          </w:p>
        </w:tc>
      </w:tr>
      <w:tr w:rsidR="00EE1079" w:rsidRPr="004869C2" w14:paraId="704BB379" w14:textId="77777777" w:rsidTr="004B4599">
        <w:trPr>
          <w:trHeight w:val="290"/>
        </w:trPr>
        <w:tc>
          <w:tcPr>
            <w:tcW w:w="2560" w:type="dxa"/>
            <w:noWrap/>
            <w:vAlign w:val="bottom"/>
          </w:tcPr>
          <w:p w14:paraId="22EB6500" w14:textId="7BC11EDE"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Dietary MUFA (g)</w:t>
            </w:r>
          </w:p>
        </w:tc>
        <w:tc>
          <w:tcPr>
            <w:tcW w:w="2004" w:type="dxa"/>
            <w:noWrap/>
            <w:vAlign w:val="bottom"/>
          </w:tcPr>
          <w:p w14:paraId="3B8E7CAE" w14:textId="417A343B"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26.96 ± 10.73</w:t>
            </w:r>
          </w:p>
        </w:tc>
        <w:tc>
          <w:tcPr>
            <w:tcW w:w="2004" w:type="dxa"/>
            <w:noWrap/>
            <w:vAlign w:val="bottom"/>
          </w:tcPr>
          <w:p w14:paraId="6451E438" w14:textId="59A66873"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25.08 ± 9.65</w:t>
            </w:r>
          </w:p>
        </w:tc>
        <w:tc>
          <w:tcPr>
            <w:tcW w:w="2244" w:type="dxa"/>
            <w:noWrap/>
            <w:vAlign w:val="bottom"/>
          </w:tcPr>
          <w:p w14:paraId="34AD1D59" w14:textId="70A45593" w:rsidR="00EE1079" w:rsidRPr="004869C2" w:rsidRDefault="00585FB2" w:rsidP="003906BF">
            <w:pPr>
              <w:spacing w:after="0" w:line="240" w:lineRule="auto"/>
              <w:ind w:left="0" w:firstLine="0"/>
              <w:jc w:val="left"/>
              <w:rPr>
                <w:szCs w:val="24"/>
              </w:rPr>
            </w:pPr>
            <w:r w:rsidRPr="004869C2">
              <w:rPr>
                <w:rFonts w:eastAsia="Times New Roman"/>
                <w:color w:val="000000"/>
                <w:kern w:val="0"/>
                <w:szCs w:val="24"/>
                <w:lang w:eastAsia="en-GB"/>
                <w14:ligatures w14:val="none"/>
              </w:rPr>
              <w:t>28.96 ± 11.44**</w:t>
            </w:r>
          </w:p>
        </w:tc>
      </w:tr>
      <w:tr w:rsidR="00EE1079" w:rsidRPr="004869C2" w14:paraId="74B9C8BE" w14:textId="77777777" w:rsidTr="004B4599">
        <w:trPr>
          <w:trHeight w:val="290"/>
        </w:trPr>
        <w:tc>
          <w:tcPr>
            <w:tcW w:w="2560" w:type="dxa"/>
            <w:noWrap/>
            <w:vAlign w:val="bottom"/>
          </w:tcPr>
          <w:p w14:paraId="0A0FE868" w14:textId="7AEC71CC"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Dietary PUFA (g)</w:t>
            </w:r>
          </w:p>
        </w:tc>
        <w:tc>
          <w:tcPr>
            <w:tcW w:w="2004" w:type="dxa"/>
            <w:noWrap/>
            <w:vAlign w:val="bottom"/>
          </w:tcPr>
          <w:p w14:paraId="1F5387F8" w14:textId="4326108E"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19.90 ± 7.51</w:t>
            </w:r>
          </w:p>
        </w:tc>
        <w:tc>
          <w:tcPr>
            <w:tcW w:w="2004" w:type="dxa"/>
            <w:noWrap/>
            <w:vAlign w:val="bottom"/>
          </w:tcPr>
          <w:p w14:paraId="6293F2AF" w14:textId="4AED8541"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18.77 ± 6.92</w:t>
            </w:r>
          </w:p>
        </w:tc>
        <w:tc>
          <w:tcPr>
            <w:tcW w:w="2244" w:type="dxa"/>
            <w:noWrap/>
            <w:vAlign w:val="bottom"/>
          </w:tcPr>
          <w:p w14:paraId="60D20940" w14:textId="6E44FC3C" w:rsidR="00EE1079" w:rsidRPr="004869C2" w:rsidRDefault="00585FB2" w:rsidP="003906BF">
            <w:pPr>
              <w:spacing w:after="0" w:line="240" w:lineRule="auto"/>
              <w:ind w:left="0" w:firstLine="0"/>
              <w:jc w:val="left"/>
              <w:rPr>
                <w:szCs w:val="24"/>
              </w:rPr>
            </w:pPr>
            <w:r w:rsidRPr="004869C2">
              <w:rPr>
                <w:rFonts w:eastAsia="Times New Roman"/>
                <w:color w:val="000000"/>
                <w:kern w:val="0"/>
                <w:szCs w:val="24"/>
                <w:lang w:eastAsia="en-GB"/>
                <w14:ligatures w14:val="none"/>
              </w:rPr>
              <w:t>21.11 ± 7.92**</w:t>
            </w:r>
          </w:p>
        </w:tc>
      </w:tr>
      <w:tr w:rsidR="00EE1079" w:rsidRPr="004869C2" w14:paraId="38D0F6B7" w14:textId="77777777" w:rsidTr="004B4599">
        <w:trPr>
          <w:trHeight w:val="290"/>
        </w:trPr>
        <w:tc>
          <w:tcPr>
            <w:tcW w:w="2560" w:type="dxa"/>
            <w:noWrap/>
            <w:vAlign w:val="bottom"/>
          </w:tcPr>
          <w:p w14:paraId="60B720C7" w14:textId="55B1F7B2"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Dietary SFA (g)</w:t>
            </w:r>
          </w:p>
        </w:tc>
        <w:tc>
          <w:tcPr>
            <w:tcW w:w="2004" w:type="dxa"/>
            <w:noWrap/>
            <w:vAlign w:val="bottom"/>
          </w:tcPr>
          <w:p w14:paraId="6C714B9B" w14:textId="06212DD5"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27.54 ± 11.78</w:t>
            </w:r>
          </w:p>
        </w:tc>
        <w:tc>
          <w:tcPr>
            <w:tcW w:w="2004" w:type="dxa"/>
            <w:noWrap/>
            <w:vAlign w:val="bottom"/>
          </w:tcPr>
          <w:p w14:paraId="516E66EE" w14:textId="0F6116A0" w:rsidR="00EE1079" w:rsidRPr="004869C2" w:rsidRDefault="00585FB2" w:rsidP="003906BF">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25.57 ± 10.67</w:t>
            </w:r>
          </w:p>
        </w:tc>
        <w:tc>
          <w:tcPr>
            <w:tcW w:w="2244" w:type="dxa"/>
            <w:noWrap/>
            <w:vAlign w:val="bottom"/>
          </w:tcPr>
          <w:p w14:paraId="136F886A" w14:textId="5E5F6444" w:rsidR="00EE1079" w:rsidRPr="004869C2" w:rsidRDefault="00585FB2" w:rsidP="003906BF">
            <w:pPr>
              <w:spacing w:after="0" w:line="240" w:lineRule="auto"/>
              <w:ind w:left="0" w:firstLine="0"/>
              <w:jc w:val="left"/>
              <w:rPr>
                <w:szCs w:val="24"/>
              </w:rPr>
            </w:pPr>
            <w:r w:rsidRPr="004869C2">
              <w:rPr>
                <w:rFonts w:eastAsia="Times New Roman"/>
                <w:color w:val="000000"/>
                <w:kern w:val="0"/>
                <w:szCs w:val="24"/>
                <w:lang w:eastAsia="en-GB"/>
                <w14:ligatures w14:val="none"/>
              </w:rPr>
              <w:t>29.64 ± 12.52**</w:t>
            </w:r>
          </w:p>
        </w:tc>
      </w:tr>
      <w:tr w:rsidR="00AD4790" w:rsidRPr="004869C2" w14:paraId="282ADEFF" w14:textId="77777777" w:rsidTr="00E1324B">
        <w:trPr>
          <w:trHeight w:val="290"/>
        </w:trPr>
        <w:tc>
          <w:tcPr>
            <w:tcW w:w="2560" w:type="dxa"/>
            <w:noWrap/>
            <w:vAlign w:val="bottom"/>
          </w:tcPr>
          <w:p w14:paraId="23CC1F84" w14:textId="132AC109" w:rsidR="00AD4790" w:rsidRPr="00EF0B89"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EF0B89">
              <w:rPr>
                <w:rFonts w:asciiTheme="majorBidi" w:eastAsia="Calibri" w:hAnsiTheme="majorBidi" w:cstheme="majorBidi"/>
                <w:b/>
                <w:szCs w:val="24"/>
              </w:rPr>
              <w:t>Total Energy (kJ)</w:t>
            </w:r>
          </w:p>
        </w:tc>
        <w:tc>
          <w:tcPr>
            <w:tcW w:w="2004" w:type="dxa"/>
            <w:noWrap/>
          </w:tcPr>
          <w:p w14:paraId="68E1E025" w14:textId="474C1418" w:rsidR="00AD4790" w:rsidRPr="004869C2" w:rsidRDefault="00AD4790" w:rsidP="00AD4790">
            <w:pPr>
              <w:spacing w:after="0" w:line="240" w:lineRule="auto"/>
              <w:ind w:left="0" w:firstLine="0"/>
              <w:jc w:val="left"/>
              <w:rPr>
                <w:color w:val="000000"/>
              </w:rPr>
            </w:pPr>
            <w:r>
              <w:rPr>
                <w:rFonts w:ascii="Calibri" w:eastAsia="Calibri" w:hAnsi="Calibri" w:cs="Calibri"/>
                <w:szCs w:val="24"/>
              </w:rPr>
              <w:t>8,764.34 ± 2,372.48</w:t>
            </w:r>
          </w:p>
        </w:tc>
        <w:tc>
          <w:tcPr>
            <w:tcW w:w="2004" w:type="dxa"/>
            <w:noWrap/>
          </w:tcPr>
          <w:p w14:paraId="3C60D970" w14:textId="4CABC0F9" w:rsidR="00AD4790" w:rsidRPr="004869C2" w:rsidRDefault="00AD4790" w:rsidP="00AD4790">
            <w:pPr>
              <w:spacing w:after="0" w:line="240" w:lineRule="auto"/>
              <w:ind w:left="0" w:firstLine="0"/>
              <w:jc w:val="left"/>
              <w:rPr>
                <w:color w:val="000000"/>
              </w:rPr>
            </w:pPr>
            <w:r>
              <w:rPr>
                <w:rFonts w:ascii="Calibri" w:eastAsia="Calibri" w:hAnsi="Calibri" w:cs="Calibri"/>
                <w:szCs w:val="24"/>
              </w:rPr>
              <w:t>8,099.30 ± 2,052.21</w:t>
            </w:r>
          </w:p>
        </w:tc>
        <w:tc>
          <w:tcPr>
            <w:tcW w:w="2244" w:type="dxa"/>
            <w:noWrap/>
          </w:tcPr>
          <w:p w14:paraId="6A826A0A" w14:textId="7416EBA4" w:rsidR="00AD4790" w:rsidRPr="004869C2" w:rsidRDefault="00AD4790" w:rsidP="00AD4790">
            <w:pPr>
              <w:spacing w:after="0" w:line="240" w:lineRule="auto"/>
              <w:ind w:left="0" w:firstLine="0"/>
              <w:jc w:val="left"/>
              <w:rPr>
                <w:color w:val="000000"/>
              </w:rPr>
            </w:pPr>
            <w:r>
              <w:rPr>
                <w:rFonts w:ascii="Calibri" w:eastAsia="Calibri" w:hAnsi="Calibri" w:cs="Calibri"/>
                <w:szCs w:val="24"/>
              </w:rPr>
              <w:t>9,475.21 ± 2,483.10**</w:t>
            </w:r>
          </w:p>
        </w:tc>
      </w:tr>
      <w:tr w:rsidR="00AD4790" w:rsidRPr="004869C2" w14:paraId="467552B7" w14:textId="77777777" w:rsidTr="00E1324B">
        <w:trPr>
          <w:trHeight w:val="290"/>
        </w:trPr>
        <w:tc>
          <w:tcPr>
            <w:tcW w:w="2560" w:type="dxa"/>
            <w:noWrap/>
            <w:vAlign w:val="bottom"/>
          </w:tcPr>
          <w:p w14:paraId="35AF5431" w14:textId="6152565F" w:rsidR="00AD4790" w:rsidRPr="00EF0B89"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EF0B89">
              <w:rPr>
                <w:rFonts w:asciiTheme="majorBidi" w:eastAsia="Calibri" w:hAnsiTheme="majorBidi" w:cstheme="majorBidi"/>
                <w:b/>
                <w:szCs w:val="24"/>
              </w:rPr>
              <w:t>Total Fat (g)</w:t>
            </w:r>
          </w:p>
        </w:tc>
        <w:tc>
          <w:tcPr>
            <w:tcW w:w="2004" w:type="dxa"/>
            <w:noWrap/>
          </w:tcPr>
          <w:p w14:paraId="223DADD9" w14:textId="4B5202E9" w:rsidR="00AD4790" w:rsidRPr="004869C2" w:rsidRDefault="00AD4790" w:rsidP="00AD4790">
            <w:pPr>
              <w:spacing w:after="0" w:line="240" w:lineRule="auto"/>
              <w:ind w:left="0" w:firstLine="0"/>
              <w:jc w:val="left"/>
              <w:rPr>
                <w:color w:val="000000"/>
              </w:rPr>
            </w:pPr>
            <w:r>
              <w:rPr>
                <w:rFonts w:ascii="Calibri" w:eastAsia="Calibri" w:hAnsi="Calibri" w:cs="Calibri"/>
                <w:szCs w:val="24"/>
              </w:rPr>
              <w:t>74.40 ± 27.93</w:t>
            </w:r>
          </w:p>
        </w:tc>
        <w:tc>
          <w:tcPr>
            <w:tcW w:w="2004" w:type="dxa"/>
            <w:noWrap/>
          </w:tcPr>
          <w:p w14:paraId="334333B3" w14:textId="2446847B" w:rsidR="00AD4790" w:rsidRPr="004869C2" w:rsidRDefault="00AD4790" w:rsidP="00AD4790">
            <w:pPr>
              <w:spacing w:after="0" w:line="240" w:lineRule="auto"/>
              <w:ind w:left="0" w:firstLine="0"/>
              <w:jc w:val="left"/>
              <w:rPr>
                <w:color w:val="000000"/>
              </w:rPr>
            </w:pPr>
            <w:r>
              <w:rPr>
                <w:rFonts w:ascii="Calibri" w:eastAsia="Calibri" w:hAnsi="Calibri" w:cs="Calibri"/>
                <w:szCs w:val="24"/>
              </w:rPr>
              <w:t>69.43 ± 25.18</w:t>
            </w:r>
          </w:p>
        </w:tc>
        <w:tc>
          <w:tcPr>
            <w:tcW w:w="2244" w:type="dxa"/>
            <w:noWrap/>
          </w:tcPr>
          <w:p w14:paraId="34233A03" w14:textId="4055225F" w:rsidR="00AD4790" w:rsidRPr="004869C2" w:rsidRDefault="00AD4790" w:rsidP="00AD4790">
            <w:pPr>
              <w:spacing w:after="0" w:line="240" w:lineRule="auto"/>
              <w:ind w:left="0" w:firstLine="0"/>
              <w:jc w:val="left"/>
              <w:rPr>
                <w:color w:val="000000"/>
              </w:rPr>
            </w:pPr>
            <w:r>
              <w:rPr>
                <w:rFonts w:ascii="Calibri" w:eastAsia="Calibri" w:hAnsi="Calibri" w:cs="Calibri"/>
                <w:szCs w:val="24"/>
              </w:rPr>
              <w:t>79.71 ± 29.69**</w:t>
            </w:r>
          </w:p>
        </w:tc>
      </w:tr>
      <w:tr w:rsidR="00AD4790" w:rsidRPr="004869C2" w14:paraId="0EE96DEF" w14:textId="77777777" w:rsidTr="00E1324B">
        <w:trPr>
          <w:trHeight w:val="290"/>
        </w:trPr>
        <w:tc>
          <w:tcPr>
            <w:tcW w:w="2560" w:type="dxa"/>
            <w:noWrap/>
            <w:vAlign w:val="bottom"/>
          </w:tcPr>
          <w:p w14:paraId="1FBF1A1A" w14:textId="2E909FCD"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Hypertension</w:t>
            </w:r>
          </w:p>
        </w:tc>
        <w:tc>
          <w:tcPr>
            <w:tcW w:w="2004" w:type="dxa"/>
            <w:noWrap/>
          </w:tcPr>
          <w:p w14:paraId="01591CC2" w14:textId="02D24202"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color w:val="000000"/>
              </w:rPr>
              <w:t>12,093</w:t>
            </w:r>
            <w:r>
              <w:rPr>
                <w:color w:val="000000"/>
              </w:rPr>
              <w:t xml:space="preserve"> (</w:t>
            </w:r>
            <w:r w:rsidR="00653555">
              <w:rPr>
                <w:color w:val="000000"/>
              </w:rPr>
              <w:t>36%</w:t>
            </w:r>
            <w:r>
              <w:rPr>
                <w:color w:val="000000"/>
              </w:rPr>
              <w:t>)</w:t>
            </w:r>
          </w:p>
        </w:tc>
        <w:tc>
          <w:tcPr>
            <w:tcW w:w="2004" w:type="dxa"/>
            <w:noWrap/>
          </w:tcPr>
          <w:p w14:paraId="52B0F2A0" w14:textId="17A9769A"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color w:val="000000"/>
              </w:rPr>
              <w:t>4946</w:t>
            </w:r>
            <w:r>
              <w:rPr>
                <w:color w:val="000000"/>
              </w:rPr>
              <w:t xml:space="preserve"> (</w:t>
            </w:r>
            <w:r w:rsidR="00653555">
              <w:rPr>
                <w:color w:val="000000"/>
              </w:rPr>
              <w:t>28.6%</w:t>
            </w:r>
            <w:r>
              <w:rPr>
                <w:color w:val="000000"/>
              </w:rPr>
              <w:t>)</w:t>
            </w:r>
          </w:p>
        </w:tc>
        <w:tc>
          <w:tcPr>
            <w:tcW w:w="2244" w:type="dxa"/>
            <w:noWrap/>
          </w:tcPr>
          <w:p w14:paraId="6958CE26" w14:textId="2B45A22E" w:rsidR="00AD4790" w:rsidRPr="004869C2" w:rsidRDefault="00AD4790" w:rsidP="00AD4790">
            <w:pPr>
              <w:spacing w:after="0" w:line="240" w:lineRule="auto"/>
              <w:ind w:left="0" w:firstLine="0"/>
              <w:jc w:val="left"/>
              <w:rPr>
                <w:szCs w:val="24"/>
              </w:rPr>
            </w:pPr>
            <w:r w:rsidRPr="004869C2">
              <w:rPr>
                <w:color w:val="000000"/>
              </w:rPr>
              <w:t>7147</w:t>
            </w:r>
            <w:r>
              <w:rPr>
                <w:color w:val="000000"/>
              </w:rPr>
              <w:t xml:space="preserve"> (</w:t>
            </w:r>
            <w:r w:rsidR="00EF0B89">
              <w:rPr>
                <w:color w:val="000000"/>
              </w:rPr>
              <w:t>43.8)</w:t>
            </w:r>
            <w:r w:rsidR="00EF0B89" w:rsidRPr="004869C2">
              <w:rPr>
                <w:rFonts w:eastAsia="Times New Roman"/>
                <w:color w:val="000000"/>
                <w:kern w:val="0"/>
                <w:szCs w:val="24"/>
                <w:lang w:eastAsia="en-GB"/>
                <w14:ligatures w14:val="none"/>
              </w:rPr>
              <w:t xml:space="preserve"> *</w:t>
            </w:r>
            <w:r w:rsidR="00653555" w:rsidRPr="004869C2">
              <w:rPr>
                <w:rFonts w:eastAsia="Times New Roman"/>
                <w:color w:val="000000"/>
                <w:kern w:val="0"/>
                <w:szCs w:val="24"/>
                <w:lang w:eastAsia="en-GB"/>
                <w14:ligatures w14:val="none"/>
              </w:rPr>
              <w:t>*</w:t>
            </w:r>
          </w:p>
        </w:tc>
      </w:tr>
      <w:tr w:rsidR="00AD4790" w:rsidRPr="004869C2" w14:paraId="53BD6BE2" w14:textId="77777777" w:rsidTr="00B2599C">
        <w:trPr>
          <w:trHeight w:val="290"/>
        </w:trPr>
        <w:tc>
          <w:tcPr>
            <w:tcW w:w="2560" w:type="dxa"/>
            <w:noWrap/>
            <w:vAlign w:val="bottom"/>
          </w:tcPr>
          <w:p w14:paraId="77CAF66C" w14:textId="5C259DE3"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Type 2 diabetes</w:t>
            </w:r>
          </w:p>
        </w:tc>
        <w:tc>
          <w:tcPr>
            <w:tcW w:w="2004" w:type="dxa"/>
            <w:noWrap/>
          </w:tcPr>
          <w:p w14:paraId="405C82CC" w14:textId="66D664EF"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color w:val="000000"/>
              </w:rPr>
              <w:t>1765</w:t>
            </w:r>
            <w:r>
              <w:rPr>
                <w:color w:val="000000"/>
              </w:rPr>
              <w:t xml:space="preserve"> (</w:t>
            </w:r>
            <w:r w:rsidR="00653555">
              <w:rPr>
                <w:color w:val="000000"/>
              </w:rPr>
              <w:t>5.3%</w:t>
            </w:r>
            <w:r>
              <w:rPr>
                <w:color w:val="000000"/>
              </w:rPr>
              <w:t>)</w:t>
            </w:r>
          </w:p>
        </w:tc>
        <w:tc>
          <w:tcPr>
            <w:tcW w:w="2004" w:type="dxa"/>
            <w:noWrap/>
          </w:tcPr>
          <w:p w14:paraId="3812A5CD" w14:textId="708F1DE5"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color w:val="000000"/>
              </w:rPr>
              <w:t>586</w:t>
            </w:r>
            <w:r>
              <w:rPr>
                <w:color w:val="000000"/>
              </w:rPr>
              <w:t xml:space="preserve"> (</w:t>
            </w:r>
            <w:r w:rsidR="00653555">
              <w:rPr>
                <w:color w:val="000000"/>
              </w:rPr>
              <w:t>3.4%</w:t>
            </w:r>
            <w:r>
              <w:rPr>
                <w:color w:val="000000"/>
              </w:rPr>
              <w:t>)</w:t>
            </w:r>
          </w:p>
        </w:tc>
        <w:tc>
          <w:tcPr>
            <w:tcW w:w="2244" w:type="dxa"/>
            <w:noWrap/>
          </w:tcPr>
          <w:p w14:paraId="3E6F6D35" w14:textId="0DF4FE81" w:rsidR="00AD4790" w:rsidRPr="004869C2" w:rsidRDefault="00AD4790" w:rsidP="00AD4790">
            <w:pPr>
              <w:spacing w:after="0" w:line="240" w:lineRule="auto"/>
              <w:ind w:left="0" w:firstLine="0"/>
              <w:jc w:val="left"/>
              <w:rPr>
                <w:szCs w:val="24"/>
              </w:rPr>
            </w:pPr>
            <w:r w:rsidRPr="004869C2">
              <w:rPr>
                <w:color w:val="000000"/>
              </w:rPr>
              <w:t>1179</w:t>
            </w:r>
            <w:r>
              <w:rPr>
                <w:color w:val="000000"/>
              </w:rPr>
              <w:t xml:space="preserve"> (</w:t>
            </w:r>
            <w:r w:rsidR="00653555">
              <w:rPr>
                <w:color w:val="000000"/>
              </w:rPr>
              <w:t>7.3</w:t>
            </w:r>
            <w:r w:rsidR="00EF0B89">
              <w:rPr>
                <w:color w:val="000000"/>
              </w:rPr>
              <w:t>%)</w:t>
            </w:r>
            <w:r w:rsidR="00EF0B89" w:rsidRPr="004869C2">
              <w:rPr>
                <w:rFonts w:eastAsia="Times New Roman"/>
                <w:color w:val="000000"/>
                <w:kern w:val="0"/>
                <w:szCs w:val="24"/>
                <w:lang w:eastAsia="en-GB"/>
                <w14:ligatures w14:val="none"/>
              </w:rPr>
              <w:t xml:space="preserve"> *</w:t>
            </w:r>
            <w:r w:rsidR="00653555" w:rsidRPr="004869C2">
              <w:rPr>
                <w:rFonts w:eastAsia="Times New Roman"/>
                <w:color w:val="000000"/>
                <w:kern w:val="0"/>
                <w:szCs w:val="24"/>
                <w:lang w:eastAsia="en-GB"/>
                <w14:ligatures w14:val="none"/>
              </w:rPr>
              <w:t>*</w:t>
            </w:r>
          </w:p>
        </w:tc>
      </w:tr>
      <w:tr w:rsidR="00AD4790" w:rsidRPr="004869C2" w14:paraId="678019EE" w14:textId="77777777" w:rsidTr="003E5846">
        <w:trPr>
          <w:trHeight w:val="290"/>
        </w:trPr>
        <w:tc>
          <w:tcPr>
            <w:tcW w:w="2560" w:type="dxa"/>
            <w:noWrap/>
            <w:vAlign w:val="bottom"/>
          </w:tcPr>
          <w:p w14:paraId="31241181" w14:textId="173C851C"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rFonts w:eastAsia="Times New Roman"/>
                <w:color w:val="000000"/>
                <w:kern w:val="0"/>
                <w:szCs w:val="24"/>
                <w:lang w:eastAsia="en-GB"/>
                <w14:ligatures w14:val="none"/>
              </w:rPr>
              <w:t>Cardiovascular disease</w:t>
            </w:r>
          </w:p>
        </w:tc>
        <w:tc>
          <w:tcPr>
            <w:tcW w:w="2004" w:type="dxa"/>
            <w:noWrap/>
          </w:tcPr>
          <w:p w14:paraId="4FC05149" w14:textId="4466D545"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color w:val="000000"/>
              </w:rPr>
              <w:t>3306</w:t>
            </w:r>
            <w:r>
              <w:rPr>
                <w:color w:val="000000"/>
              </w:rPr>
              <w:t xml:space="preserve"> (</w:t>
            </w:r>
            <w:r w:rsidR="00653555">
              <w:rPr>
                <w:color w:val="000000"/>
              </w:rPr>
              <w:t>9.8%</w:t>
            </w:r>
            <w:r>
              <w:rPr>
                <w:color w:val="000000"/>
              </w:rPr>
              <w:t>)</w:t>
            </w:r>
          </w:p>
        </w:tc>
        <w:tc>
          <w:tcPr>
            <w:tcW w:w="2004" w:type="dxa"/>
            <w:noWrap/>
          </w:tcPr>
          <w:p w14:paraId="1FFB4C0B" w14:textId="6A9377B3" w:rsidR="00AD4790" w:rsidRPr="004869C2" w:rsidRDefault="00AD4790" w:rsidP="00AD4790">
            <w:pPr>
              <w:spacing w:after="0" w:line="240" w:lineRule="auto"/>
              <w:ind w:left="0" w:firstLine="0"/>
              <w:jc w:val="left"/>
              <w:rPr>
                <w:rFonts w:eastAsia="Times New Roman"/>
                <w:color w:val="000000"/>
                <w:kern w:val="0"/>
                <w:szCs w:val="24"/>
                <w:lang w:eastAsia="en-GB"/>
                <w14:ligatures w14:val="none"/>
              </w:rPr>
            </w:pPr>
            <w:r w:rsidRPr="004869C2">
              <w:rPr>
                <w:color w:val="000000"/>
              </w:rPr>
              <w:t>977</w:t>
            </w:r>
            <w:r>
              <w:rPr>
                <w:color w:val="000000"/>
              </w:rPr>
              <w:t xml:space="preserve"> (</w:t>
            </w:r>
            <w:r w:rsidR="00653555">
              <w:rPr>
                <w:color w:val="000000"/>
              </w:rPr>
              <w:t>5.7%</w:t>
            </w:r>
            <w:r>
              <w:rPr>
                <w:color w:val="000000"/>
              </w:rPr>
              <w:t>)</w:t>
            </w:r>
          </w:p>
        </w:tc>
        <w:tc>
          <w:tcPr>
            <w:tcW w:w="2244" w:type="dxa"/>
            <w:noWrap/>
          </w:tcPr>
          <w:p w14:paraId="06A0F267" w14:textId="0DA08648" w:rsidR="00AD4790" w:rsidRPr="004869C2" w:rsidRDefault="00AD4790" w:rsidP="00AD4790">
            <w:pPr>
              <w:spacing w:after="0" w:line="240" w:lineRule="auto"/>
              <w:ind w:left="0" w:firstLine="0"/>
              <w:jc w:val="left"/>
              <w:rPr>
                <w:szCs w:val="24"/>
              </w:rPr>
            </w:pPr>
            <w:r w:rsidRPr="004869C2">
              <w:rPr>
                <w:color w:val="000000"/>
              </w:rPr>
              <w:t>2329</w:t>
            </w:r>
            <w:r>
              <w:rPr>
                <w:color w:val="000000"/>
              </w:rPr>
              <w:t xml:space="preserve"> (</w:t>
            </w:r>
            <w:r w:rsidR="00653555">
              <w:rPr>
                <w:color w:val="000000"/>
              </w:rPr>
              <w:t>14.3</w:t>
            </w:r>
            <w:r w:rsidR="00EF0B89">
              <w:rPr>
                <w:color w:val="000000"/>
              </w:rPr>
              <w:t>%)</w:t>
            </w:r>
            <w:r w:rsidR="00EF0B89" w:rsidRPr="004869C2">
              <w:rPr>
                <w:rFonts w:eastAsia="Times New Roman"/>
                <w:color w:val="000000"/>
                <w:kern w:val="0"/>
                <w:szCs w:val="24"/>
                <w:lang w:eastAsia="en-GB"/>
                <w14:ligatures w14:val="none"/>
              </w:rPr>
              <w:t xml:space="preserve"> *</w:t>
            </w:r>
            <w:r w:rsidR="00653555" w:rsidRPr="004869C2">
              <w:rPr>
                <w:rFonts w:eastAsia="Times New Roman"/>
                <w:color w:val="000000"/>
                <w:kern w:val="0"/>
                <w:szCs w:val="24"/>
                <w:lang w:eastAsia="en-GB"/>
                <w14:ligatures w14:val="none"/>
              </w:rPr>
              <w:t>*</w:t>
            </w:r>
          </w:p>
        </w:tc>
      </w:tr>
      <w:tr w:rsidR="00AD4790" w:rsidRPr="004869C2" w14:paraId="01A55151" w14:textId="77777777" w:rsidTr="00D90DF0">
        <w:trPr>
          <w:trHeight w:val="290"/>
        </w:trPr>
        <w:tc>
          <w:tcPr>
            <w:tcW w:w="8812" w:type="dxa"/>
            <w:gridSpan w:val="4"/>
            <w:noWrap/>
            <w:vAlign w:val="bottom"/>
            <w:hideMark/>
          </w:tcPr>
          <w:p w14:paraId="1ED58D95" w14:textId="59DF8C29" w:rsidR="00AD4790" w:rsidRPr="004869C2" w:rsidRDefault="00AD4790" w:rsidP="00AD4790">
            <w:pPr>
              <w:spacing w:after="0" w:line="240" w:lineRule="auto"/>
              <w:ind w:left="0" w:firstLine="0"/>
              <w:jc w:val="left"/>
              <w:rPr>
                <w:rFonts w:asciiTheme="majorBidi" w:eastAsia="Times New Roman" w:hAnsiTheme="majorBidi" w:cstheme="majorBidi"/>
                <w:kern w:val="0"/>
                <w:szCs w:val="24"/>
                <w:lang w:eastAsia="en-GB"/>
                <w14:ligatures w14:val="none"/>
              </w:rPr>
            </w:pPr>
            <w:r>
              <w:rPr>
                <w:rFonts w:asciiTheme="majorBidi" w:hAnsiTheme="majorBidi" w:cstheme="majorBidi"/>
                <w:b/>
                <w:bCs/>
                <w:szCs w:val="24"/>
              </w:rPr>
              <w:t>S</w:t>
            </w:r>
            <w:r w:rsidRPr="00483713">
              <w:rPr>
                <w:rFonts w:asciiTheme="majorBidi" w:hAnsiTheme="majorBidi" w:cstheme="majorBidi"/>
                <w:b/>
                <w:bCs/>
                <w:szCs w:val="24"/>
              </w:rPr>
              <w:t>ubcutaneous adipose tissue (SAT)</w:t>
            </w:r>
            <w:r>
              <w:rPr>
                <w:rFonts w:asciiTheme="majorBidi" w:hAnsiTheme="majorBidi" w:cstheme="majorBidi"/>
                <w:b/>
                <w:bCs/>
                <w:szCs w:val="24"/>
              </w:rPr>
              <w:t xml:space="preserve"> </w:t>
            </w:r>
            <w:r w:rsidRPr="00483713">
              <w:rPr>
                <w:rFonts w:asciiTheme="majorBidi" w:hAnsiTheme="majorBidi" w:cstheme="majorBidi"/>
                <w:b/>
                <w:bCs/>
                <w:szCs w:val="24"/>
              </w:rPr>
              <w:t>fatty acid composition</w:t>
            </w:r>
          </w:p>
        </w:tc>
      </w:tr>
      <w:tr w:rsidR="00AD4790" w:rsidRPr="004869C2" w14:paraId="7C4E29E8" w14:textId="77777777" w:rsidTr="00FB5679">
        <w:trPr>
          <w:trHeight w:val="290"/>
        </w:trPr>
        <w:tc>
          <w:tcPr>
            <w:tcW w:w="2560" w:type="dxa"/>
            <w:noWrap/>
            <w:vAlign w:val="bottom"/>
            <w:hideMark/>
          </w:tcPr>
          <w:p w14:paraId="3E2D4F24"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fSFA</w:t>
            </w:r>
          </w:p>
        </w:tc>
        <w:tc>
          <w:tcPr>
            <w:tcW w:w="2004" w:type="dxa"/>
            <w:noWrap/>
            <w:vAlign w:val="bottom"/>
            <w:hideMark/>
          </w:tcPr>
          <w:p w14:paraId="6B41F331"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0.44 ± 0.04</w:t>
            </w:r>
          </w:p>
        </w:tc>
        <w:tc>
          <w:tcPr>
            <w:tcW w:w="2004" w:type="dxa"/>
            <w:noWrap/>
            <w:vAlign w:val="bottom"/>
            <w:hideMark/>
          </w:tcPr>
          <w:p w14:paraId="5C1B7F4F"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0.43 ± 0.03</w:t>
            </w:r>
          </w:p>
        </w:tc>
        <w:tc>
          <w:tcPr>
            <w:tcW w:w="2244" w:type="dxa"/>
            <w:noWrap/>
            <w:vAlign w:val="bottom"/>
            <w:hideMark/>
          </w:tcPr>
          <w:p w14:paraId="25EFD1BE"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hyperlink r:id="rId26" w:anchor="oby24108-note-0007_54" w:tooltip="Link to note" w:history="1">
              <w:r w:rsidRPr="004869C2">
                <w:rPr>
                  <w:rFonts w:asciiTheme="majorBidi" w:eastAsia="Times New Roman" w:hAnsiTheme="majorBidi" w:cstheme="majorBidi"/>
                  <w:color w:val="000000"/>
                  <w:kern w:val="0"/>
                  <w:szCs w:val="24"/>
                  <w:lang w:eastAsia="en-GB"/>
                  <w14:ligatures w14:val="none"/>
                </w:rPr>
                <w:t>0.45 ± 0.04**</w:t>
              </w:r>
            </w:hyperlink>
          </w:p>
        </w:tc>
      </w:tr>
      <w:tr w:rsidR="00AD4790" w:rsidRPr="004869C2" w14:paraId="142B1D39" w14:textId="77777777" w:rsidTr="00FB5679">
        <w:trPr>
          <w:trHeight w:val="290"/>
        </w:trPr>
        <w:tc>
          <w:tcPr>
            <w:tcW w:w="2560" w:type="dxa"/>
            <w:noWrap/>
            <w:vAlign w:val="bottom"/>
            <w:hideMark/>
          </w:tcPr>
          <w:p w14:paraId="5DAA98D9"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fMUFA</w:t>
            </w:r>
          </w:p>
        </w:tc>
        <w:tc>
          <w:tcPr>
            <w:tcW w:w="2004" w:type="dxa"/>
            <w:noWrap/>
            <w:vAlign w:val="bottom"/>
            <w:hideMark/>
          </w:tcPr>
          <w:p w14:paraId="74B6A880"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0.40 ± 0.03</w:t>
            </w:r>
          </w:p>
        </w:tc>
        <w:tc>
          <w:tcPr>
            <w:tcW w:w="2004" w:type="dxa"/>
            <w:noWrap/>
            <w:vAlign w:val="bottom"/>
            <w:hideMark/>
          </w:tcPr>
          <w:p w14:paraId="1E6B3761"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0.41 ± 0.02</w:t>
            </w:r>
          </w:p>
        </w:tc>
        <w:tc>
          <w:tcPr>
            <w:tcW w:w="2244" w:type="dxa"/>
            <w:noWrap/>
            <w:vAlign w:val="bottom"/>
            <w:hideMark/>
          </w:tcPr>
          <w:p w14:paraId="123847E7"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hyperlink r:id="rId27" w:anchor="oby24108-note-0007_55" w:tooltip="Link to note" w:history="1">
              <w:r w:rsidRPr="004869C2">
                <w:rPr>
                  <w:rFonts w:asciiTheme="majorBidi" w:eastAsia="Times New Roman" w:hAnsiTheme="majorBidi" w:cstheme="majorBidi"/>
                  <w:color w:val="000000"/>
                  <w:kern w:val="0"/>
                  <w:szCs w:val="24"/>
                  <w:lang w:eastAsia="en-GB"/>
                  <w14:ligatures w14:val="none"/>
                </w:rPr>
                <w:t>0.40 ± 0.03**</w:t>
              </w:r>
            </w:hyperlink>
          </w:p>
        </w:tc>
      </w:tr>
      <w:tr w:rsidR="00AD4790" w:rsidRPr="004869C2" w14:paraId="402A4A7B" w14:textId="77777777" w:rsidTr="00FB5679">
        <w:trPr>
          <w:trHeight w:val="290"/>
        </w:trPr>
        <w:tc>
          <w:tcPr>
            <w:tcW w:w="2560" w:type="dxa"/>
            <w:noWrap/>
            <w:vAlign w:val="bottom"/>
            <w:hideMark/>
          </w:tcPr>
          <w:p w14:paraId="550CBEF1"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fPUFA</w:t>
            </w:r>
          </w:p>
        </w:tc>
        <w:tc>
          <w:tcPr>
            <w:tcW w:w="2004" w:type="dxa"/>
            <w:noWrap/>
            <w:vAlign w:val="bottom"/>
            <w:hideMark/>
          </w:tcPr>
          <w:p w14:paraId="6505F5F8"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0.15 ± 0.05</w:t>
            </w:r>
          </w:p>
        </w:tc>
        <w:tc>
          <w:tcPr>
            <w:tcW w:w="2004" w:type="dxa"/>
            <w:noWrap/>
            <w:vAlign w:val="bottom"/>
            <w:hideMark/>
          </w:tcPr>
          <w:p w14:paraId="30BA23CE"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0.16 ± 0.04</w:t>
            </w:r>
          </w:p>
        </w:tc>
        <w:tc>
          <w:tcPr>
            <w:tcW w:w="2244" w:type="dxa"/>
            <w:noWrap/>
            <w:vAlign w:val="bottom"/>
            <w:hideMark/>
          </w:tcPr>
          <w:p w14:paraId="6FFC6136"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hyperlink r:id="rId28" w:anchor="oby24108-note-0007_56" w:tooltip="Link to note" w:history="1">
              <w:r w:rsidRPr="004869C2">
                <w:rPr>
                  <w:rFonts w:asciiTheme="majorBidi" w:eastAsia="Times New Roman" w:hAnsiTheme="majorBidi" w:cstheme="majorBidi"/>
                  <w:color w:val="000000"/>
                  <w:kern w:val="0"/>
                  <w:szCs w:val="24"/>
                  <w:lang w:eastAsia="en-GB"/>
                  <w14:ligatures w14:val="none"/>
                </w:rPr>
                <w:t>0.15 ± 0.05**</w:t>
              </w:r>
            </w:hyperlink>
          </w:p>
        </w:tc>
      </w:tr>
      <w:tr w:rsidR="00AD4790" w:rsidRPr="004869C2" w14:paraId="59613C99" w14:textId="77777777" w:rsidTr="00F6194A">
        <w:trPr>
          <w:trHeight w:val="290"/>
        </w:trPr>
        <w:tc>
          <w:tcPr>
            <w:tcW w:w="8812" w:type="dxa"/>
            <w:gridSpan w:val="4"/>
            <w:noWrap/>
            <w:vAlign w:val="bottom"/>
            <w:hideMark/>
          </w:tcPr>
          <w:p w14:paraId="6D8D1B67" w14:textId="680A12F7" w:rsidR="00AD4790" w:rsidRPr="004869C2" w:rsidRDefault="00AD4790" w:rsidP="00AD4790">
            <w:pPr>
              <w:spacing w:after="0" w:line="240" w:lineRule="auto"/>
              <w:ind w:left="0" w:firstLine="0"/>
              <w:jc w:val="left"/>
              <w:rPr>
                <w:rFonts w:asciiTheme="majorBidi" w:eastAsia="Times New Roman" w:hAnsiTheme="majorBidi" w:cstheme="majorBidi"/>
                <w:kern w:val="0"/>
                <w:szCs w:val="24"/>
                <w:lang w:eastAsia="en-GB"/>
                <w14:ligatures w14:val="none"/>
              </w:rPr>
            </w:pPr>
            <w:r>
              <w:rPr>
                <w:rFonts w:asciiTheme="majorBidi" w:hAnsiTheme="majorBidi" w:cstheme="majorBidi"/>
                <w:b/>
                <w:bCs/>
                <w:szCs w:val="24"/>
              </w:rPr>
              <w:t>V</w:t>
            </w:r>
            <w:r w:rsidRPr="00483713">
              <w:rPr>
                <w:rFonts w:asciiTheme="majorBidi" w:hAnsiTheme="majorBidi" w:cstheme="majorBidi"/>
                <w:b/>
                <w:bCs/>
                <w:szCs w:val="24"/>
              </w:rPr>
              <w:t>isceral adipose tissue (VAT) fatty acid composition</w:t>
            </w:r>
          </w:p>
        </w:tc>
      </w:tr>
      <w:tr w:rsidR="00AD4790" w:rsidRPr="004869C2" w14:paraId="561AE28E" w14:textId="77777777" w:rsidTr="00FB5679">
        <w:trPr>
          <w:trHeight w:val="290"/>
        </w:trPr>
        <w:tc>
          <w:tcPr>
            <w:tcW w:w="2560" w:type="dxa"/>
            <w:noWrap/>
            <w:vAlign w:val="bottom"/>
            <w:hideMark/>
          </w:tcPr>
          <w:p w14:paraId="025E8EEE"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fSFA</w:t>
            </w:r>
          </w:p>
        </w:tc>
        <w:tc>
          <w:tcPr>
            <w:tcW w:w="2004" w:type="dxa"/>
            <w:noWrap/>
            <w:vAlign w:val="bottom"/>
            <w:hideMark/>
          </w:tcPr>
          <w:p w14:paraId="009DEFAC"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0.47 ± 0.04</w:t>
            </w:r>
          </w:p>
        </w:tc>
        <w:tc>
          <w:tcPr>
            <w:tcW w:w="2004" w:type="dxa"/>
            <w:noWrap/>
            <w:vAlign w:val="bottom"/>
            <w:hideMark/>
          </w:tcPr>
          <w:p w14:paraId="4600373C"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0.48 ± 0.04</w:t>
            </w:r>
          </w:p>
        </w:tc>
        <w:tc>
          <w:tcPr>
            <w:tcW w:w="2244" w:type="dxa"/>
            <w:noWrap/>
            <w:vAlign w:val="bottom"/>
            <w:hideMark/>
          </w:tcPr>
          <w:p w14:paraId="1153C78B"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hyperlink r:id="rId29" w:anchor="oby24108-note-0007_58" w:tooltip="Link to note" w:history="1">
              <w:r w:rsidRPr="004869C2">
                <w:rPr>
                  <w:rFonts w:asciiTheme="majorBidi" w:eastAsia="Times New Roman" w:hAnsiTheme="majorBidi" w:cstheme="majorBidi"/>
                  <w:color w:val="000000"/>
                  <w:kern w:val="0"/>
                  <w:szCs w:val="24"/>
                  <w:lang w:eastAsia="en-GB"/>
                  <w14:ligatures w14:val="none"/>
                </w:rPr>
                <w:t>0.46 ± 0.03**</w:t>
              </w:r>
            </w:hyperlink>
          </w:p>
        </w:tc>
      </w:tr>
      <w:tr w:rsidR="00AD4790" w:rsidRPr="004869C2" w14:paraId="38747E11" w14:textId="77777777" w:rsidTr="00FB5679">
        <w:trPr>
          <w:trHeight w:val="290"/>
        </w:trPr>
        <w:tc>
          <w:tcPr>
            <w:tcW w:w="2560" w:type="dxa"/>
            <w:noWrap/>
            <w:vAlign w:val="bottom"/>
            <w:hideMark/>
          </w:tcPr>
          <w:p w14:paraId="6072513A"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fMUFA</w:t>
            </w:r>
          </w:p>
        </w:tc>
        <w:tc>
          <w:tcPr>
            <w:tcW w:w="2004" w:type="dxa"/>
            <w:noWrap/>
            <w:vAlign w:val="bottom"/>
            <w:hideMark/>
          </w:tcPr>
          <w:p w14:paraId="1CA310A3"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0.36 ± 0.03</w:t>
            </w:r>
          </w:p>
        </w:tc>
        <w:tc>
          <w:tcPr>
            <w:tcW w:w="2004" w:type="dxa"/>
            <w:noWrap/>
            <w:vAlign w:val="bottom"/>
            <w:hideMark/>
          </w:tcPr>
          <w:p w14:paraId="36C20CA4"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0.35 ± 0.03</w:t>
            </w:r>
          </w:p>
        </w:tc>
        <w:tc>
          <w:tcPr>
            <w:tcW w:w="2244" w:type="dxa"/>
            <w:noWrap/>
            <w:vAlign w:val="bottom"/>
            <w:hideMark/>
          </w:tcPr>
          <w:p w14:paraId="4D6BB7BC"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hyperlink r:id="rId30" w:anchor="oby24108-note-0007_59" w:tooltip="Link to note" w:history="1">
              <w:r w:rsidRPr="004869C2">
                <w:rPr>
                  <w:rFonts w:asciiTheme="majorBidi" w:eastAsia="Times New Roman" w:hAnsiTheme="majorBidi" w:cstheme="majorBidi"/>
                  <w:color w:val="000000"/>
                  <w:kern w:val="0"/>
                  <w:szCs w:val="24"/>
                  <w:lang w:eastAsia="en-GB"/>
                  <w14:ligatures w14:val="none"/>
                </w:rPr>
                <w:t>0.37 ± 0.03**</w:t>
              </w:r>
            </w:hyperlink>
          </w:p>
        </w:tc>
      </w:tr>
      <w:tr w:rsidR="00AD4790" w:rsidRPr="004869C2" w14:paraId="40767F3F" w14:textId="77777777" w:rsidTr="00FB5679">
        <w:trPr>
          <w:trHeight w:val="290"/>
        </w:trPr>
        <w:tc>
          <w:tcPr>
            <w:tcW w:w="2560" w:type="dxa"/>
            <w:noWrap/>
            <w:vAlign w:val="bottom"/>
            <w:hideMark/>
          </w:tcPr>
          <w:p w14:paraId="681512B0"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fPUFA</w:t>
            </w:r>
          </w:p>
        </w:tc>
        <w:tc>
          <w:tcPr>
            <w:tcW w:w="2004" w:type="dxa"/>
            <w:noWrap/>
            <w:vAlign w:val="bottom"/>
            <w:hideMark/>
          </w:tcPr>
          <w:p w14:paraId="0B7AD2D7"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0.18 ± 0.04</w:t>
            </w:r>
          </w:p>
        </w:tc>
        <w:tc>
          <w:tcPr>
            <w:tcW w:w="2004" w:type="dxa"/>
            <w:noWrap/>
            <w:vAlign w:val="bottom"/>
            <w:hideMark/>
          </w:tcPr>
          <w:p w14:paraId="01F740F9"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r w:rsidRPr="004869C2">
              <w:rPr>
                <w:rFonts w:asciiTheme="majorBidi" w:eastAsia="Times New Roman" w:hAnsiTheme="majorBidi" w:cstheme="majorBidi"/>
                <w:color w:val="000000"/>
                <w:kern w:val="0"/>
                <w:szCs w:val="24"/>
                <w:lang w:eastAsia="en-GB"/>
                <w14:ligatures w14:val="none"/>
              </w:rPr>
              <w:t>0.17 ± 0.04</w:t>
            </w:r>
          </w:p>
        </w:tc>
        <w:tc>
          <w:tcPr>
            <w:tcW w:w="2244" w:type="dxa"/>
            <w:noWrap/>
            <w:vAlign w:val="bottom"/>
            <w:hideMark/>
          </w:tcPr>
          <w:p w14:paraId="05845326" w14:textId="77777777" w:rsidR="00AD4790" w:rsidRPr="004869C2" w:rsidRDefault="00AD4790" w:rsidP="00AD4790">
            <w:pPr>
              <w:spacing w:after="0" w:line="240" w:lineRule="auto"/>
              <w:ind w:left="0" w:firstLine="0"/>
              <w:jc w:val="left"/>
              <w:rPr>
                <w:rFonts w:asciiTheme="majorBidi" w:eastAsia="Times New Roman" w:hAnsiTheme="majorBidi" w:cstheme="majorBidi"/>
                <w:color w:val="000000"/>
                <w:kern w:val="0"/>
                <w:szCs w:val="24"/>
                <w:lang w:eastAsia="en-GB"/>
                <w14:ligatures w14:val="none"/>
              </w:rPr>
            </w:pPr>
            <w:hyperlink r:id="rId31" w:anchor="oby24108-note-0007_60" w:tooltip="Link to note" w:history="1">
              <w:r w:rsidRPr="004869C2">
                <w:rPr>
                  <w:rFonts w:asciiTheme="majorBidi" w:eastAsia="Times New Roman" w:hAnsiTheme="majorBidi" w:cstheme="majorBidi"/>
                  <w:color w:val="000000"/>
                  <w:kern w:val="0"/>
                  <w:szCs w:val="24"/>
                  <w:lang w:eastAsia="en-GB"/>
                  <w14:ligatures w14:val="none"/>
                </w:rPr>
                <w:t>0.18 ± 0.03**</w:t>
              </w:r>
            </w:hyperlink>
          </w:p>
        </w:tc>
      </w:tr>
    </w:tbl>
    <w:p w14:paraId="28A2F71C" w14:textId="77777777" w:rsidR="00EF0B89" w:rsidRDefault="00EF0B89" w:rsidP="00405454">
      <w:pPr>
        <w:spacing w:after="0" w:line="240" w:lineRule="auto"/>
        <w:ind w:left="0" w:firstLine="0"/>
        <w:rPr>
          <w:rFonts w:asciiTheme="majorBidi" w:hAnsiTheme="majorBidi" w:cstheme="majorBidi"/>
          <w:color w:val="000000"/>
          <w:sz w:val="20"/>
          <w:szCs w:val="20"/>
          <w:shd w:val="clear" w:color="auto" w:fill="FFFFFF"/>
        </w:rPr>
      </w:pPr>
    </w:p>
    <w:p w14:paraId="73B0BC29" w14:textId="41EC7DCD" w:rsidR="00405454" w:rsidRPr="00EF0B89" w:rsidRDefault="00405454" w:rsidP="00405454">
      <w:pPr>
        <w:spacing w:after="0" w:line="240" w:lineRule="auto"/>
        <w:ind w:left="0" w:firstLine="0"/>
        <w:rPr>
          <w:rFonts w:asciiTheme="majorBidi" w:hAnsiTheme="majorBidi" w:cstheme="majorBidi"/>
          <w:color w:val="000000"/>
          <w:sz w:val="20"/>
          <w:szCs w:val="20"/>
          <w:shd w:val="clear" w:color="auto" w:fill="FFFFFF"/>
        </w:rPr>
      </w:pPr>
      <w:r w:rsidRPr="00EF0B89">
        <w:rPr>
          <w:rFonts w:asciiTheme="majorBidi" w:hAnsiTheme="majorBidi" w:cstheme="majorBidi"/>
          <w:color w:val="000000"/>
          <w:sz w:val="20"/>
          <w:szCs w:val="20"/>
          <w:shd w:val="clear" w:color="auto" w:fill="FFFFFF"/>
        </w:rPr>
        <w:t>**indicates statistical significance after Bonferroni correction (threshold p &lt; 0.004), accounting for multiple comparisons. Saturated (fSFA), monounsaturated (fMUFA), and polyunsaturated (fPUFA) fatty acids.</w:t>
      </w:r>
    </w:p>
    <w:p w14:paraId="1326425E" w14:textId="77777777" w:rsidR="00273AED" w:rsidRPr="004869C2" w:rsidRDefault="00273AED" w:rsidP="003906BF">
      <w:pPr>
        <w:spacing w:after="0" w:line="360" w:lineRule="auto"/>
        <w:ind w:left="0" w:firstLine="0"/>
        <w:rPr>
          <w:rFonts w:asciiTheme="majorBidi" w:hAnsiTheme="majorBidi" w:cstheme="majorBidi"/>
          <w:szCs w:val="24"/>
        </w:rPr>
      </w:pPr>
    </w:p>
    <w:p w14:paraId="6D9F8AB5" w14:textId="77777777" w:rsidR="00945F9B" w:rsidRPr="004869C2" w:rsidRDefault="00945F9B" w:rsidP="003906BF">
      <w:pPr>
        <w:spacing w:after="0" w:line="360" w:lineRule="auto"/>
        <w:ind w:left="0" w:firstLine="0"/>
        <w:rPr>
          <w:rFonts w:asciiTheme="majorBidi" w:hAnsiTheme="majorBidi" w:cstheme="majorBidi"/>
          <w:b/>
          <w:bCs/>
          <w:szCs w:val="24"/>
        </w:rPr>
      </w:pPr>
    </w:p>
    <w:p w14:paraId="60B01A67" w14:textId="77777777" w:rsidR="00585FB2" w:rsidRPr="004869C2" w:rsidRDefault="00585FB2" w:rsidP="003906BF">
      <w:pPr>
        <w:spacing w:after="0" w:line="360" w:lineRule="auto"/>
        <w:ind w:left="0" w:firstLine="0"/>
        <w:rPr>
          <w:rFonts w:asciiTheme="majorBidi" w:hAnsiTheme="majorBidi" w:cstheme="majorBidi"/>
          <w:b/>
          <w:bCs/>
          <w:szCs w:val="24"/>
        </w:rPr>
      </w:pPr>
    </w:p>
    <w:p w14:paraId="4E74DC35" w14:textId="62485C19" w:rsidR="00585FB2" w:rsidRPr="004869C2" w:rsidRDefault="00585FB2" w:rsidP="003906BF">
      <w:pPr>
        <w:spacing w:after="0" w:line="360" w:lineRule="auto"/>
        <w:ind w:left="0" w:firstLine="0"/>
        <w:rPr>
          <w:rFonts w:asciiTheme="majorBidi" w:hAnsiTheme="majorBidi" w:cstheme="majorBidi"/>
          <w:b/>
          <w:bCs/>
          <w:szCs w:val="24"/>
        </w:rPr>
      </w:pPr>
      <w:r w:rsidRPr="004869C2">
        <w:rPr>
          <w:rFonts w:asciiTheme="majorBidi" w:hAnsiTheme="majorBidi" w:cstheme="majorBidi"/>
          <w:b/>
          <w:bCs/>
          <w:szCs w:val="24"/>
        </w:rPr>
        <w:tab/>
      </w:r>
    </w:p>
    <w:p w14:paraId="7651C1A9" w14:textId="2A6B84B2" w:rsidR="00585FB2" w:rsidRPr="00A44CC4" w:rsidRDefault="00585FB2" w:rsidP="003906BF">
      <w:pPr>
        <w:spacing w:after="0" w:line="360" w:lineRule="auto"/>
        <w:ind w:left="0" w:firstLine="0"/>
        <w:rPr>
          <w:rFonts w:asciiTheme="majorBidi" w:hAnsiTheme="majorBidi" w:cstheme="majorBidi"/>
          <w:b/>
          <w:bCs/>
          <w:szCs w:val="24"/>
        </w:rPr>
        <w:sectPr w:rsidR="00585FB2" w:rsidRPr="00A44CC4" w:rsidSect="00C618B3">
          <w:pgSz w:w="11906" w:h="16838"/>
          <w:pgMar w:top="1440" w:right="1416" w:bottom="1440" w:left="1440" w:header="708" w:footer="708" w:gutter="0"/>
          <w:cols w:space="708"/>
          <w:docGrid w:linePitch="360"/>
        </w:sectPr>
      </w:pPr>
      <w:r w:rsidRPr="004869C2">
        <w:rPr>
          <w:rFonts w:asciiTheme="majorBidi" w:hAnsiTheme="majorBidi" w:cstheme="majorBidi"/>
          <w:b/>
          <w:bCs/>
          <w:szCs w:val="24"/>
        </w:rPr>
        <w:tab/>
      </w:r>
    </w:p>
    <w:p w14:paraId="31240353" w14:textId="7FF67054" w:rsidR="00273AED" w:rsidRPr="004869C2" w:rsidRDefault="00273AED" w:rsidP="003906BF">
      <w:pPr>
        <w:spacing w:after="0" w:line="360" w:lineRule="auto"/>
        <w:ind w:left="0" w:firstLine="0"/>
        <w:rPr>
          <w:rFonts w:asciiTheme="majorBidi" w:hAnsiTheme="majorBidi" w:cstheme="majorBidi"/>
          <w:szCs w:val="24"/>
        </w:rPr>
      </w:pPr>
      <w:r w:rsidRPr="004869C2">
        <w:rPr>
          <w:rFonts w:asciiTheme="majorBidi" w:hAnsiTheme="majorBidi" w:cstheme="majorBidi"/>
          <w:b/>
          <w:bCs/>
          <w:szCs w:val="24"/>
        </w:rPr>
        <w:t xml:space="preserve">Table 2. </w:t>
      </w:r>
      <w:r w:rsidR="006B1A6C" w:rsidRPr="004869C2">
        <w:rPr>
          <w:rFonts w:asciiTheme="majorBidi" w:hAnsiTheme="majorBidi" w:cstheme="majorBidi"/>
          <w:b/>
          <w:bCs/>
          <w:szCs w:val="24"/>
        </w:rPr>
        <w:t>E</w:t>
      </w:r>
      <w:r w:rsidRPr="004869C2">
        <w:rPr>
          <w:rFonts w:asciiTheme="majorBidi" w:hAnsiTheme="majorBidi" w:cstheme="majorBidi"/>
          <w:b/>
          <w:bCs/>
          <w:szCs w:val="24"/>
        </w:rPr>
        <w:t>ffect</w:t>
      </w:r>
      <w:r w:rsidR="00483713">
        <w:rPr>
          <w:rFonts w:asciiTheme="majorBidi" w:hAnsiTheme="majorBidi" w:cstheme="majorBidi"/>
          <w:b/>
          <w:bCs/>
          <w:szCs w:val="24"/>
        </w:rPr>
        <w:t>s</w:t>
      </w:r>
      <w:r w:rsidRPr="004869C2">
        <w:rPr>
          <w:rFonts w:asciiTheme="majorBidi" w:hAnsiTheme="majorBidi" w:cstheme="majorBidi"/>
          <w:b/>
          <w:bCs/>
          <w:szCs w:val="24"/>
        </w:rPr>
        <w:t xml:space="preserve"> of </w:t>
      </w:r>
      <w:r w:rsidR="00483713" w:rsidRPr="00483713">
        <w:rPr>
          <w:rFonts w:asciiTheme="majorBidi" w:hAnsiTheme="majorBidi" w:cstheme="majorBidi"/>
          <w:b/>
          <w:bCs/>
          <w:szCs w:val="24"/>
        </w:rPr>
        <w:t>six genetic loci associated with subcutaneous (SAT) and visceral adipose tissue (VAT) fatty acid composition</w:t>
      </w:r>
      <w:r w:rsidRPr="004869C2">
        <w:rPr>
          <w:rFonts w:asciiTheme="majorBidi" w:hAnsiTheme="majorBidi" w:cstheme="majorBidi"/>
          <w:b/>
          <w:bCs/>
          <w:szCs w:val="24"/>
        </w:rPr>
        <w:t xml:space="preserve">. </w:t>
      </w:r>
      <w:r w:rsidR="00A94F54" w:rsidRPr="004869C2">
        <w:rPr>
          <w:rFonts w:asciiTheme="majorBidi" w:hAnsiTheme="majorBidi" w:cstheme="majorBidi"/>
          <w:szCs w:val="24"/>
        </w:rPr>
        <w:t>rsID</w:t>
      </w:r>
      <w:r w:rsidRPr="004869C2">
        <w:rPr>
          <w:rFonts w:asciiTheme="majorBidi" w:hAnsiTheme="majorBidi" w:cstheme="majorBidi"/>
          <w:szCs w:val="24"/>
        </w:rPr>
        <w:t xml:space="preserve">: SNP identifier; CHR: chromosome; BP: </w:t>
      </w:r>
      <w:r w:rsidR="006B1A6C" w:rsidRPr="004869C2">
        <w:rPr>
          <w:rFonts w:asciiTheme="majorBidi" w:hAnsiTheme="majorBidi" w:cstheme="majorBidi"/>
          <w:szCs w:val="24"/>
        </w:rPr>
        <w:t xml:space="preserve">position (build </w:t>
      </w:r>
      <w:r w:rsidR="00A94F54" w:rsidRPr="004869C2">
        <w:rPr>
          <w:rFonts w:asciiTheme="majorBidi" w:hAnsiTheme="majorBidi" w:cstheme="majorBidi"/>
          <w:szCs w:val="24"/>
        </w:rPr>
        <w:t>37</w:t>
      </w:r>
      <w:r w:rsidR="006B1A6C" w:rsidRPr="004869C2">
        <w:rPr>
          <w:rFonts w:asciiTheme="majorBidi" w:hAnsiTheme="majorBidi" w:cstheme="majorBidi"/>
          <w:szCs w:val="24"/>
        </w:rPr>
        <w:t>)</w:t>
      </w:r>
      <w:r w:rsidR="00A714BD" w:rsidRPr="004869C2">
        <w:rPr>
          <w:rFonts w:asciiTheme="majorBidi" w:hAnsiTheme="majorBidi" w:cstheme="majorBidi"/>
          <w:szCs w:val="24"/>
        </w:rPr>
        <w:t>; EA: effect</w:t>
      </w:r>
      <w:r w:rsidR="006B1A6C" w:rsidRPr="004869C2">
        <w:rPr>
          <w:rFonts w:asciiTheme="majorBidi" w:hAnsiTheme="majorBidi" w:cstheme="majorBidi"/>
          <w:szCs w:val="24"/>
        </w:rPr>
        <w:t xml:space="preserve"> allele</w:t>
      </w:r>
      <w:r w:rsidR="00A714BD" w:rsidRPr="004869C2">
        <w:rPr>
          <w:rFonts w:asciiTheme="majorBidi" w:hAnsiTheme="majorBidi" w:cstheme="majorBidi"/>
          <w:szCs w:val="24"/>
        </w:rPr>
        <w:t xml:space="preserve">; OA: other allele; SE: standard error; N: sample size; Phenotype: </w:t>
      </w:r>
      <w:r w:rsidR="00994FDA" w:rsidRPr="00994FDA">
        <w:rPr>
          <w:rFonts w:asciiTheme="majorBidi" w:hAnsiTheme="majorBidi" w:cstheme="majorBidi"/>
          <w:szCs w:val="24"/>
        </w:rPr>
        <w:t>fatty acid trait showing the strongest association at each locus</w:t>
      </w:r>
      <w:r w:rsidR="00AF3711">
        <w:rPr>
          <w:rFonts w:asciiTheme="majorBidi" w:hAnsiTheme="majorBidi" w:cstheme="majorBidi"/>
          <w:szCs w:val="24"/>
        </w:rPr>
        <w:t xml:space="preserve">; </w:t>
      </w:r>
      <w:r w:rsidR="00AF3711" w:rsidRPr="00AF3711">
        <w:rPr>
          <w:rFonts w:asciiTheme="majorBidi" w:hAnsiTheme="majorBidi" w:cstheme="majorBidi"/>
          <w:szCs w:val="24"/>
        </w:rPr>
        <w:t>saturated (fSFA), monounsaturated (fMUFA), and polyunsaturated (fPUFA)</w:t>
      </w:r>
      <w:r w:rsidR="00AF3711">
        <w:rPr>
          <w:rFonts w:asciiTheme="majorBidi" w:hAnsiTheme="majorBidi" w:cstheme="majorBidi"/>
          <w:szCs w:val="24"/>
        </w:rPr>
        <w:t xml:space="preserve"> </w:t>
      </w:r>
      <w:r w:rsidR="00AF3711" w:rsidRPr="00AF3711">
        <w:rPr>
          <w:rFonts w:asciiTheme="majorBidi" w:hAnsiTheme="majorBidi" w:cstheme="majorBidi"/>
          <w:szCs w:val="24"/>
        </w:rPr>
        <w:t>fatty acids</w:t>
      </w:r>
      <w:r w:rsidR="00A714BD" w:rsidRPr="004869C2">
        <w:rPr>
          <w:rFonts w:asciiTheme="majorBidi" w:hAnsiTheme="majorBidi" w:cstheme="majorBidi"/>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950"/>
        <w:gridCol w:w="1257"/>
        <w:gridCol w:w="930"/>
        <w:gridCol w:w="930"/>
        <w:gridCol w:w="947"/>
        <w:gridCol w:w="947"/>
        <w:gridCol w:w="969"/>
        <w:gridCol w:w="948"/>
        <w:gridCol w:w="948"/>
        <w:gridCol w:w="1238"/>
        <w:gridCol w:w="1322"/>
        <w:gridCol w:w="1255"/>
      </w:tblGrid>
      <w:tr w:rsidR="00EA6448" w:rsidRPr="004869C2" w14:paraId="10CE5F7D" w14:textId="77777777" w:rsidTr="002858EA">
        <w:trPr>
          <w:trHeight w:val="310"/>
        </w:trPr>
        <w:tc>
          <w:tcPr>
            <w:tcW w:w="471" w:type="pct"/>
            <w:noWrap/>
            <w:hideMark/>
          </w:tcPr>
          <w:p w14:paraId="7282FDC8"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rsID</w:t>
            </w:r>
          </w:p>
        </w:tc>
        <w:tc>
          <w:tcPr>
            <w:tcW w:w="343" w:type="pct"/>
            <w:noWrap/>
            <w:hideMark/>
          </w:tcPr>
          <w:p w14:paraId="264ED86B"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 xml:space="preserve">CHR </w:t>
            </w:r>
          </w:p>
        </w:tc>
        <w:tc>
          <w:tcPr>
            <w:tcW w:w="453" w:type="pct"/>
            <w:noWrap/>
            <w:hideMark/>
          </w:tcPr>
          <w:p w14:paraId="39D156F7"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BP</w:t>
            </w:r>
          </w:p>
        </w:tc>
        <w:tc>
          <w:tcPr>
            <w:tcW w:w="336" w:type="pct"/>
            <w:noWrap/>
            <w:hideMark/>
          </w:tcPr>
          <w:p w14:paraId="2F021042"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EA</w:t>
            </w:r>
          </w:p>
        </w:tc>
        <w:tc>
          <w:tcPr>
            <w:tcW w:w="336" w:type="pct"/>
            <w:noWrap/>
            <w:hideMark/>
          </w:tcPr>
          <w:p w14:paraId="7D36753C"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OA</w:t>
            </w:r>
          </w:p>
        </w:tc>
        <w:tc>
          <w:tcPr>
            <w:tcW w:w="342" w:type="pct"/>
            <w:noWrap/>
            <w:hideMark/>
          </w:tcPr>
          <w:p w14:paraId="2D3C8705"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 xml:space="preserve">BETA </w:t>
            </w:r>
          </w:p>
        </w:tc>
        <w:tc>
          <w:tcPr>
            <w:tcW w:w="342" w:type="pct"/>
            <w:noWrap/>
            <w:hideMark/>
          </w:tcPr>
          <w:p w14:paraId="061486FD"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SE</w:t>
            </w:r>
          </w:p>
        </w:tc>
        <w:tc>
          <w:tcPr>
            <w:tcW w:w="350" w:type="pct"/>
            <w:noWrap/>
            <w:hideMark/>
          </w:tcPr>
          <w:p w14:paraId="5C8B45EA"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P value</w:t>
            </w:r>
          </w:p>
        </w:tc>
        <w:tc>
          <w:tcPr>
            <w:tcW w:w="342" w:type="pct"/>
            <w:noWrap/>
            <w:hideMark/>
          </w:tcPr>
          <w:p w14:paraId="66061013"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EAF</w:t>
            </w:r>
          </w:p>
        </w:tc>
        <w:tc>
          <w:tcPr>
            <w:tcW w:w="342" w:type="pct"/>
            <w:noWrap/>
            <w:hideMark/>
          </w:tcPr>
          <w:p w14:paraId="11A3A297"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N</w:t>
            </w:r>
          </w:p>
        </w:tc>
        <w:tc>
          <w:tcPr>
            <w:tcW w:w="446" w:type="pct"/>
          </w:tcPr>
          <w:p w14:paraId="3578B9C0" w14:textId="3458A52A"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Het Pvalue</w:t>
            </w:r>
          </w:p>
        </w:tc>
        <w:tc>
          <w:tcPr>
            <w:tcW w:w="450" w:type="pct"/>
            <w:noWrap/>
            <w:hideMark/>
          </w:tcPr>
          <w:p w14:paraId="4DA12DBB" w14:textId="3C2A151C"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Phenotype</w:t>
            </w:r>
          </w:p>
        </w:tc>
        <w:tc>
          <w:tcPr>
            <w:tcW w:w="450" w:type="pct"/>
            <w:noWrap/>
            <w:hideMark/>
          </w:tcPr>
          <w:p w14:paraId="3B644596"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Nearest gene</w:t>
            </w:r>
          </w:p>
        </w:tc>
      </w:tr>
      <w:tr w:rsidR="00EA6448" w:rsidRPr="004869C2" w14:paraId="53EDF305" w14:textId="77777777" w:rsidTr="002858EA">
        <w:trPr>
          <w:trHeight w:val="310"/>
        </w:trPr>
        <w:tc>
          <w:tcPr>
            <w:tcW w:w="471" w:type="pct"/>
            <w:noWrap/>
            <w:hideMark/>
          </w:tcPr>
          <w:p w14:paraId="583209A3"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rs10260148</w:t>
            </w:r>
          </w:p>
        </w:tc>
        <w:tc>
          <w:tcPr>
            <w:tcW w:w="343" w:type="pct"/>
            <w:noWrap/>
            <w:hideMark/>
          </w:tcPr>
          <w:p w14:paraId="12A89A25"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7</w:t>
            </w:r>
          </w:p>
        </w:tc>
        <w:tc>
          <w:tcPr>
            <w:tcW w:w="453" w:type="pct"/>
            <w:noWrap/>
            <w:hideMark/>
          </w:tcPr>
          <w:p w14:paraId="692E2E71"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130430969</w:t>
            </w:r>
          </w:p>
        </w:tc>
        <w:tc>
          <w:tcPr>
            <w:tcW w:w="336" w:type="pct"/>
            <w:noWrap/>
            <w:hideMark/>
          </w:tcPr>
          <w:p w14:paraId="2BB89D50"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C</w:t>
            </w:r>
          </w:p>
        </w:tc>
        <w:tc>
          <w:tcPr>
            <w:tcW w:w="336" w:type="pct"/>
            <w:noWrap/>
            <w:hideMark/>
          </w:tcPr>
          <w:p w14:paraId="6477CDFE"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T</w:t>
            </w:r>
          </w:p>
        </w:tc>
        <w:tc>
          <w:tcPr>
            <w:tcW w:w="342" w:type="pct"/>
            <w:noWrap/>
            <w:hideMark/>
          </w:tcPr>
          <w:p w14:paraId="6326717F"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-0.061</w:t>
            </w:r>
          </w:p>
        </w:tc>
        <w:tc>
          <w:tcPr>
            <w:tcW w:w="342" w:type="pct"/>
            <w:noWrap/>
            <w:hideMark/>
          </w:tcPr>
          <w:p w14:paraId="54DD0860"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0.009</w:t>
            </w:r>
          </w:p>
        </w:tc>
        <w:tc>
          <w:tcPr>
            <w:tcW w:w="350" w:type="pct"/>
            <w:noWrap/>
            <w:hideMark/>
          </w:tcPr>
          <w:p w14:paraId="3E9732A7"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2.E-12</w:t>
            </w:r>
          </w:p>
        </w:tc>
        <w:tc>
          <w:tcPr>
            <w:tcW w:w="342" w:type="pct"/>
            <w:noWrap/>
            <w:hideMark/>
          </w:tcPr>
          <w:p w14:paraId="497EFA19"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0.72</w:t>
            </w:r>
          </w:p>
        </w:tc>
        <w:tc>
          <w:tcPr>
            <w:tcW w:w="342" w:type="pct"/>
            <w:noWrap/>
            <w:hideMark/>
          </w:tcPr>
          <w:p w14:paraId="274D6B39"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28402</w:t>
            </w:r>
          </w:p>
        </w:tc>
        <w:tc>
          <w:tcPr>
            <w:tcW w:w="446" w:type="pct"/>
          </w:tcPr>
          <w:p w14:paraId="484EECA4" w14:textId="0F872186"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7.E-04</w:t>
            </w:r>
          </w:p>
        </w:tc>
        <w:tc>
          <w:tcPr>
            <w:tcW w:w="450" w:type="pct"/>
            <w:noWrap/>
            <w:hideMark/>
          </w:tcPr>
          <w:p w14:paraId="601730E3" w14:textId="0F57FC1E"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 xml:space="preserve">SAT </w:t>
            </w:r>
            <w:r w:rsidR="00AF3711">
              <w:rPr>
                <w:rFonts w:eastAsia="Times New Roman"/>
                <w:color w:val="000000"/>
                <w:kern w:val="0"/>
                <w:sz w:val="20"/>
                <w:szCs w:val="20"/>
                <w:lang w:eastAsia="en-GB"/>
                <w14:ligatures w14:val="none"/>
              </w:rPr>
              <w:t>f</w:t>
            </w:r>
            <w:r w:rsidRPr="004869C2">
              <w:rPr>
                <w:rFonts w:eastAsia="Times New Roman"/>
                <w:color w:val="000000"/>
                <w:kern w:val="0"/>
                <w:sz w:val="20"/>
                <w:szCs w:val="20"/>
                <w:lang w:eastAsia="en-GB"/>
                <w14:ligatures w14:val="none"/>
              </w:rPr>
              <w:t>SFA</w:t>
            </w:r>
          </w:p>
        </w:tc>
        <w:tc>
          <w:tcPr>
            <w:tcW w:w="450" w:type="pct"/>
            <w:noWrap/>
            <w:hideMark/>
          </w:tcPr>
          <w:p w14:paraId="74BB63BB" w14:textId="77777777" w:rsidR="00EA6448" w:rsidRPr="004869C2" w:rsidRDefault="00EA6448" w:rsidP="003906BF">
            <w:pPr>
              <w:spacing w:after="0" w:line="240" w:lineRule="auto"/>
              <w:ind w:left="0" w:firstLine="0"/>
              <w:jc w:val="left"/>
              <w:rPr>
                <w:rFonts w:eastAsia="Times New Roman"/>
                <w:i/>
                <w:iCs/>
                <w:color w:val="000000"/>
                <w:kern w:val="0"/>
                <w:sz w:val="20"/>
                <w:szCs w:val="20"/>
                <w:lang w:eastAsia="en-GB"/>
                <w14:ligatures w14:val="none"/>
              </w:rPr>
            </w:pPr>
            <w:r w:rsidRPr="004869C2">
              <w:rPr>
                <w:rFonts w:eastAsia="Times New Roman"/>
                <w:i/>
                <w:iCs/>
                <w:color w:val="000000"/>
                <w:kern w:val="0"/>
                <w:sz w:val="20"/>
                <w:szCs w:val="20"/>
                <w:lang w:eastAsia="en-GB"/>
                <w14:ligatures w14:val="none"/>
              </w:rPr>
              <w:t>KLF14</w:t>
            </w:r>
          </w:p>
        </w:tc>
      </w:tr>
      <w:tr w:rsidR="00EA6448" w:rsidRPr="004869C2" w14:paraId="74E3A866" w14:textId="77777777" w:rsidTr="002858EA">
        <w:trPr>
          <w:trHeight w:val="310"/>
        </w:trPr>
        <w:tc>
          <w:tcPr>
            <w:tcW w:w="471" w:type="pct"/>
            <w:noWrap/>
            <w:hideMark/>
          </w:tcPr>
          <w:p w14:paraId="6A90EAD8"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rs59186169</w:t>
            </w:r>
          </w:p>
        </w:tc>
        <w:tc>
          <w:tcPr>
            <w:tcW w:w="343" w:type="pct"/>
            <w:noWrap/>
            <w:hideMark/>
          </w:tcPr>
          <w:p w14:paraId="548E4D1D"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7</w:t>
            </w:r>
          </w:p>
        </w:tc>
        <w:tc>
          <w:tcPr>
            <w:tcW w:w="453" w:type="pct"/>
            <w:noWrap/>
            <w:hideMark/>
          </w:tcPr>
          <w:p w14:paraId="723139E8"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155050209</w:t>
            </w:r>
          </w:p>
        </w:tc>
        <w:tc>
          <w:tcPr>
            <w:tcW w:w="336" w:type="pct"/>
            <w:noWrap/>
            <w:hideMark/>
          </w:tcPr>
          <w:p w14:paraId="65877A75"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A</w:t>
            </w:r>
          </w:p>
        </w:tc>
        <w:tc>
          <w:tcPr>
            <w:tcW w:w="336" w:type="pct"/>
            <w:noWrap/>
            <w:hideMark/>
          </w:tcPr>
          <w:p w14:paraId="1971BA0A"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G</w:t>
            </w:r>
          </w:p>
        </w:tc>
        <w:tc>
          <w:tcPr>
            <w:tcW w:w="342" w:type="pct"/>
            <w:noWrap/>
            <w:hideMark/>
          </w:tcPr>
          <w:p w14:paraId="3AFADBD0"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-0.116</w:t>
            </w:r>
          </w:p>
        </w:tc>
        <w:tc>
          <w:tcPr>
            <w:tcW w:w="342" w:type="pct"/>
            <w:noWrap/>
            <w:hideMark/>
          </w:tcPr>
          <w:p w14:paraId="44CF8DA8"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0.017</w:t>
            </w:r>
          </w:p>
        </w:tc>
        <w:tc>
          <w:tcPr>
            <w:tcW w:w="350" w:type="pct"/>
            <w:noWrap/>
            <w:hideMark/>
          </w:tcPr>
          <w:p w14:paraId="697A50BA"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3.E-11</w:t>
            </w:r>
          </w:p>
        </w:tc>
        <w:tc>
          <w:tcPr>
            <w:tcW w:w="342" w:type="pct"/>
            <w:noWrap/>
            <w:hideMark/>
          </w:tcPr>
          <w:p w14:paraId="1477E297"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0.95</w:t>
            </w:r>
          </w:p>
        </w:tc>
        <w:tc>
          <w:tcPr>
            <w:tcW w:w="342" w:type="pct"/>
            <w:noWrap/>
            <w:hideMark/>
          </w:tcPr>
          <w:p w14:paraId="563C675D"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28402</w:t>
            </w:r>
          </w:p>
        </w:tc>
        <w:tc>
          <w:tcPr>
            <w:tcW w:w="446" w:type="pct"/>
          </w:tcPr>
          <w:p w14:paraId="2627A7C0" w14:textId="72D75A1D"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4.E-01</w:t>
            </w:r>
          </w:p>
        </w:tc>
        <w:tc>
          <w:tcPr>
            <w:tcW w:w="450" w:type="pct"/>
            <w:noWrap/>
            <w:hideMark/>
          </w:tcPr>
          <w:p w14:paraId="66563093" w14:textId="795A8DC1"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 xml:space="preserve">SAT </w:t>
            </w:r>
            <w:r w:rsidR="00AF3711">
              <w:rPr>
                <w:rFonts w:eastAsia="Times New Roman"/>
                <w:color w:val="000000"/>
                <w:kern w:val="0"/>
                <w:sz w:val="20"/>
                <w:szCs w:val="20"/>
                <w:lang w:eastAsia="en-GB"/>
                <w14:ligatures w14:val="none"/>
              </w:rPr>
              <w:t>f</w:t>
            </w:r>
            <w:r w:rsidRPr="004869C2">
              <w:rPr>
                <w:rFonts w:eastAsia="Times New Roman"/>
                <w:color w:val="000000"/>
                <w:kern w:val="0"/>
                <w:sz w:val="20"/>
                <w:szCs w:val="20"/>
                <w:lang w:eastAsia="en-GB"/>
                <w14:ligatures w14:val="none"/>
              </w:rPr>
              <w:t>SFA</w:t>
            </w:r>
          </w:p>
        </w:tc>
        <w:tc>
          <w:tcPr>
            <w:tcW w:w="450" w:type="pct"/>
            <w:noWrap/>
            <w:hideMark/>
          </w:tcPr>
          <w:p w14:paraId="139276C9" w14:textId="77777777" w:rsidR="00EA6448" w:rsidRPr="004869C2" w:rsidRDefault="00EA6448" w:rsidP="003906BF">
            <w:pPr>
              <w:spacing w:after="0" w:line="240" w:lineRule="auto"/>
              <w:ind w:left="0" w:firstLine="0"/>
              <w:jc w:val="left"/>
              <w:rPr>
                <w:rFonts w:eastAsia="Times New Roman"/>
                <w:i/>
                <w:iCs/>
                <w:color w:val="000000"/>
                <w:kern w:val="0"/>
                <w:sz w:val="20"/>
                <w:szCs w:val="20"/>
                <w:lang w:eastAsia="en-GB"/>
                <w14:ligatures w14:val="none"/>
              </w:rPr>
            </w:pPr>
            <w:r w:rsidRPr="004869C2">
              <w:rPr>
                <w:rFonts w:eastAsia="Times New Roman"/>
                <w:i/>
                <w:iCs/>
                <w:color w:val="000000"/>
                <w:kern w:val="0"/>
                <w:sz w:val="20"/>
                <w:szCs w:val="20"/>
                <w:lang w:eastAsia="en-GB"/>
                <w14:ligatures w14:val="none"/>
              </w:rPr>
              <w:t>INSIG1</w:t>
            </w:r>
          </w:p>
        </w:tc>
      </w:tr>
      <w:tr w:rsidR="00EA6448" w:rsidRPr="004869C2" w14:paraId="689D7FA1" w14:textId="77777777" w:rsidTr="002858EA">
        <w:trPr>
          <w:trHeight w:val="310"/>
        </w:trPr>
        <w:tc>
          <w:tcPr>
            <w:tcW w:w="471" w:type="pct"/>
            <w:noWrap/>
            <w:hideMark/>
          </w:tcPr>
          <w:p w14:paraId="5CC057C6"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rs603424</w:t>
            </w:r>
          </w:p>
        </w:tc>
        <w:tc>
          <w:tcPr>
            <w:tcW w:w="343" w:type="pct"/>
            <w:noWrap/>
            <w:hideMark/>
          </w:tcPr>
          <w:p w14:paraId="59F4378C"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10</w:t>
            </w:r>
          </w:p>
        </w:tc>
        <w:tc>
          <w:tcPr>
            <w:tcW w:w="453" w:type="pct"/>
            <w:noWrap/>
            <w:hideMark/>
          </w:tcPr>
          <w:p w14:paraId="0903CFED"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102075479</w:t>
            </w:r>
          </w:p>
        </w:tc>
        <w:tc>
          <w:tcPr>
            <w:tcW w:w="336" w:type="pct"/>
            <w:noWrap/>
            <w:hideMark/>
          </w:tcPr>
          <w:p w14:paraId="724C774F"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G</w:t>
            </w:r>
          </w:p>
        </w:tc>
        <w:tc>
          <w:tcPr>
            <w:tcW w:w="336" w:type="pct"/>
            <w:noWrap/>
            <w:hideMark/>
          </w:tcPr>
          <w:p w14:paraId="7A8A0516"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A</w:t>
            </w:r>
          </w:p>
        </w:tc>
        <w:tc>
          <w:tcPr>
            <w:tcW w:w="342" w:type="pct"/>
            <w:noWrap/>
            <w:hideMark/>
          </w:tcPr>
          <w:p w14:paraId="1BF212B5"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-0.386</w:t>
            </w:r>
          </w:p>
        </w:tc>
        <w:tc>
          <w:tcPr>
            <w:tcW w:w="342" w:type="pct"/>
            <w:noWrap/>
            <w:hideMark/>
          </w:tcPr>
          <w:p w14:paraId="30C46B05"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0.011</w:t>
            </w:r>
          </w:p>
        </w:tc>
        <w:tc>
          <w:tcPr>
            <w:tcW w:w="350" w:type="pct"/>
            <w:noWrap/>
            <w:hideMark/>
          </w:tcPr>
          <w:p w14:paraId="7A4A5A4E"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4.E-293</w:t>
            </w:r>
          </w:p>
        </w:tc>
        <w:tc>
          <w:tcPr>
            <w:tcW w:w="342" w:type="pct"/>
            <w:noWrap/>
            <w:hideMark/>
          </w:tcPr>
          <w:p w14:paraId="11776B15"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0.83</w:t>
            </w:r>
          </w:p>
        </w:tc>
        <w:tc>
          <w:tcPr>
            <w:tcW w:w="342" w:type="pct"/>
            <w:noWrap/>
            <w:hideMark/>
          </w:tcPr>
          <w:p w14:paraId="2D53CB23"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28402</w:t>
            </w:r>
          </w:p>
        </w:tc>
        <w:tc>
          <w:tcPr>
            <w:tcW w:w="446" w:type="pct"/>
          </w:tcPr>
          <w:p w14:paraId="76D147FF" w14:textId="6F91189B"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9.E-10</w:t>
            </w:r>
          </w:p>
        </w:tc>
        <w:tc>
          <w:tcPr>
            <w:tcW w:w="450" w:type="pct"/>
            <w:noWrap/>
            <w:hideMark/>
          </w:tcPr>
          <w:p w14:paraId="02A4D4A3" w14:textId="6C583EEC"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 xml:space="preserve">SAT </w:t>
            </w:r>
            <w:r w:rsidR="00AF3711">
              <w:rPr>
                <w:rFonts w:eastAsia="Times New Roman"/>
                <w:color w:val="000000"/>
                <w:kern w:val="0"/>
                <w:sz w:val="20"/>
                <w:szCs w:val="20"/>
                <w:lang w:eastAsia="en-GB"/>
                <w14:ligatures w14:val="none"/>
              </w:rPr>
              <w:t>f</w:t>
            </w:r>
            <w:r w:rsidRPr="004869C2">
              <w:rPr>
                <w:rFonts w:eastAsia="Times New Roman"/>
                <w:color w:val="000000"/>
                <w:kern w:val="0"/>
                <w:sz w:val="20"/>
                <w:szCs w:val="20"/>
                <w:lang w:eastAsia="en-GB"/>
                <w14:ligatures w14:val="none"/>
              </w:rPr>
              <w:t>SFA</w:t>
            </w:r>
          </w:p>
        </w:tc>
        <w:tc>
          <w:tcPr>
            <w:tcW w:w="450" w:type="pct"/>
            <w:noWrap/>
            <w:hideMark/>
          </w:tcPr>
          <w:p w14:paraId="087E194E" w14:textId="77777777" w:rsidR="00EA6448" w:rsidRPr="004869C2" w:rsidRDefault="00EA6448" w:rsidP="003906BF">
            <w:pPr>
              <w:spacing w:after="0" w:line="240" w:lineRule="auto"/>
              <w:ind w:left="0" w:firstLine="0"/>
              <w:jc w:val="left"/>
              <w:rPr>
                <w:rFonts w:eastAsia="Times New Roman"/>
                <w:i/>
                <w:iCs/>
                <w:color w:val="000000"/>
                <w:kern w:val="0"/>
                <w:sz w:val="20"/>
                <w:szCs w:val="20"/>
                <w:lang w:eastAsia="en-GB"/>
                <w14:ligatures w14:val="none"/>
              </w:rPr>
            </w:pPr>
            <w:r w:rsidRPr="004869C2">
              <w:rPr>
                <w:rFonts w:eastAsia="Times New Roman"/>
                <w:i/>
                <w:iCs/>
                <w:color w:val="000000"/>
                <w:kern w:val="0"/>
                <w:sz w:val="20"/>
                <w:szCs w:val="20"/>
                <w:lang w:eastAsia="en-GB"/>
                <w14:ligatures w14:val="none"/>
              </w:rPr>
              <w:t>PKD2L1</w:t>
            </w:r>
          </w:p>
        </w:tc>
      </w:tr>
      <w:tr w:rsidR="00EA6448" w:rsidRPr="004869C2" w14:paraId="580BB123" w14:textId="77777777" w:rsidTr="002858EA">
        <w:trPr>
          <w:trHeight w:val="310"/>
        </w:trPr>
        <w:tc>
          <w:tcPr>
            <w:tcW w:w="471" w:type="pct"/>
            <w:noWrap/>
            <w:hideMark/>
          </w:tcPr>
          <w:p w14:paraId="7D364075"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rs660745</w:t>
            </w:r>
          </w:p>
        </w:tc>
        <w:tc>
          <w:tcPr>
            <w:tcW w:w="343" w:type="pct"/>
            <w:noWrap/>
            <w:hideMark/>
          </w:tcPr>
          <w:p w14:paraId="2553B886"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19</w:t>
            </w:r>
          </w:p>
        </w:tc>
        <w:tc>
          <w:tcPr>
            <w:tcW w:w="453" w:type="pct"/>
            <w:noWrap/>
            <w:hideMark/>
          </w:tcPr>
          <w:p w14:paraId="17DAB570"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49219459</w:t>
            </w:r>
          </w:p>
        </w:tc>
        <w:tc>
          <w:tcPr>
            <w:tcW w:w="336" w:type="pct"/>
            <w:noWrap/>
            <w:hideMark/>
          </w:tcPr>
          <w:p w14:paraId="3C6F4B7A" w14:textId="13ABD9EE"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T</w:t>
            </w:r>
          </w:p>
        </w:tc>
        <w:tc>
          <w:tcPr>
            <w:tcW w:w="336" w:type="pct"/>
            <w:noWrap/>
            <w:hideMark/>
          </w:tcPr>
          <w:p w14:paraId="14AF4D3B" w14:textId="5351C2A5"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C</w:t>
            </w:r>
          </w:p>
        </w:tc>
        <w:tc>
          <w:tcPr>
            <w:tcW w:w="342" w:type="pct"/>
            <w:noWrap/>
            <w:hideMark/>
          </w:tcPr>
          <w:p w14:paraId="243295F8" w14:textId="7C9F869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0.044</w:t>
            </w:r>
          </w:p>
        </w:tc>
        <w:tc>
          <w:tcPr>
            <w:tcW w:w="342" w:type="pct"/>
            <w:noWrap/>
            <w:hideMark/>
          </w:tcPr>
          <w:p w14:paraId="43B01426"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0.007</w:t>
            </w:r>
          </w:p>
        </w:tc>
        <w:tc>
          <w:tcPr>
            <w:tcW w:w="350" w:type="pct"/>
            <w:noWrap/>
            <w:hideMark/>
          </w:tcPr>
          <w:p w14:paraId="5501D377"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2.E-08</w:t>
            </w:r>
          </w:p>
        </w:tc>
        <w:tc>
          <w:tcPr>
            <w:tcW w:w="342" w:type="pct"/>
            <w:noWrap/>
            <w:hideMark/>
          </w:tcPr>
          <w:p w14:paraId="421A5805" w14:textId="2A0298D8"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0.46</w:t>
            </w:r>
          </w:p>
        </w:tc>
        <w:tc>
          <w:tcPr>
            <w:tcW w:w="342" w:type="pct"/>
            <w:noWrap/>
            <w:hideMark/>
          </w:tcPr>
          <w:p w14:paraId="07AF7EDA"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28402</w:t>
            </w:r>
          </w:p>
        </w:tc>
        <w:tc>
          <w:tcPr>
            <w:tcW w:w="446" w:type="pct"/>
          </w:tcPr>
          <w:p w14:paraId="5A0BF7EC" w14:textId="2A6E3893"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1.E-02</w:t>
            </w:r>
          </w:p>
        </w:tc>
        <w:tc>
          <w:tcPr>
            <w:tcW w:w="450" w:type="pct"/>
            <w:noWrap/>
            <w:hideMark/>
          </w:tcPr>
          <w:p w14:paraId="72A22C29" w14:textId="7A9E7161"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 xml:space="preserve">SAT </w:t>
            </w:r>
            <w:r w:rsidR="00AF3711">
              <w:rPr>
                <w:rFonts w:eastAsia="Times New Roman"/>
                <w:color w:val="000000"/>
                <w:kern w:val="0"/>
                <w:sz w:val="20"/>
                <w:szCs w:val="20"/>
                <w:lang w:eastAsia="en-GB"/>
                <w14:ligatures w14:val="none"/>
              </w:rPr>
              <w:t>f</w:t>
            </w:r>
            <w:r w:rsidRPr="004869C2">
              <w:rPr>
                <w:rFonts w:eastAsia="Times New Roman"/>
                <w:color w:val="000000"/>
                <w:kern w:val="0"/>
                <w:sz w:val="20"/>
                <w:szCs w:val="20"/>
                <w:lang w:eastAsia="en-GB"/>
                <w14:ligatures w14:val="none"/>
              </w:rPr>
              <w:t>PUFA</w:t>
            </w:r>
          </w:p>
        </w:tc>
        <w:tc>
          <w:tcPr>
            <w:tcW w:w="450" w:type="pct"/>
            <w:noWrap/>
            <w:hideMark/>
          </w:tcPr>
          <w:p w14:paraId="52851F39" w14:textId="77777777" w:rsidR="00EA6448" w:rsidRPr="004869C2" w:rsidRDefault="00EA6448" w:rsidP="003906BF">
            <w:pPr>
              <w:spacing w:after="0" w:line="240" w:lineRule="auto"/>
              <w:ind w:left="0" w:firstLine="0"/>
              <w:jc w:val="left"/>
              <w:rPr>
                <w:rFonts w:eastAsia="Times New Roman"/>
                <w:i/>
                <w:iCs/>
                <w:color w:val="000000"/>
                <w:kern w:val="0"/>
                <w:sz w:val="20"/>
                <w:szCs w:val="20"/>
                <w:lang w:eastAsia="en-GB"/>
                <w14:ligatures w14:val="none"/>
              </w:rPr>
            </w:pPr>
            <w:r w:rsidRPr="004869C2">
              <w:rPr>
                <w:rFonts w:eastAsia="Times New Roman"/>
                <w:i/>
                <w:iCs/>
                <w:color w:val="000000"/>
                <w:kern w:val="0"/>
                <w:sz w:val="20"/>
                <w:szCs w:val="20"/>
                <w:lang w:eastAsia="en-GB"/>
                <w14:ligatures w14:val="none"/>
              </w:rPr>
              <w:t>MAMSTR</w:t>
            </w:r>
          </w:p>
        </w:tc>
      </w:tr>
      <w:tr w:rsidR="00EA6448" w:rsidRPr="004869C2" w14:paraId="0A8B8328" w14:textId="77777777" w:rsidTr="002858EA">
        <w:trPr>
          <w:trHeight w:val="310"/>
        </w:trPr>
        <w:tc>
          <w:tcPr>
            <w:tcW w:w="471" w:type="pct"/>
            <w:noWrap/>
            <w:hideMark/>
          </w:tcPr>
          <w:p w14:paraId="539766FA"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rs67261871</w:t>
            </w:r>
          </w:p>
        </w:tc>
        <w:tc>
          <w:tcPr>
            <w:tcW w:w="343" w:type="pct"/>
            <w:noWrap/>
            <w:hideMark/>
          </w:tcPr>
          <w:p w14:paraId="725667CC"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3</w:t>
            </w:r>
          </w:p>
        </w:tc>
        <w:tc>
          <w:tcPr>
            <w:tcW w:w="453" w:type="pct"/>
            <w:noWrap/>
            <w:hideMark/>
          </w:tcPr>
          <w:p w14:paraId="77D8FB49"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156797941</w:t>
            </w:r>
          </w:p>
        </w:tc>
        <w:tc>
          <w:tcPr>
            <w:tcW w:w="336" w:type="pct"/>
            <w:noWrap/>
            <w:hideMark/>
          </w:tcPr>
          <w:p w14:paraId="5A2D1B3A"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T</w:t>
            </w:r>
          </w:p>
        </w:tc>
        <w:tc>
          <w:tcPr>
            <w:tcW w:w="336" w:type="pct"/>
            <w:noWrap/>
            <w:hideMark/>
          </w:tcPr>
          <w:p w14:paraId="0F7A55B7"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C</w:t>
            </w:r>
          </w:p>
        </w:tc>
        <w:tc>
          <w:tcPr>
            <w:tcW w:w="342" w:type="pct"/>
            <w:noWrap/>
            <w:hideMark/>
          </w:tcPr>
          <w:p w14:paraId="6337188F"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-0.051</w:t>
            </w:r>
          </w:p>
        </w:tc>
        <w:tc>
          <w:tcPr>
            <w:tcW w:w="342" w:type="pct"/>
            <w:noWrap/>
            <w:hideMark/>
          </w:tcPr>
          <w:p w14:paraId="53B5FFF0"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0.008</w:t>
            </w:r>
          </w:p>
        </w:tc>
        <w:tc>
          <w:tcPr>
            <w:tcW w:w="350" w:type="pct"/>
            <w:noWrap/>
            <w:hideMark/>
          </w:tcPr>
          <w:p w14:paraId="082879CD"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1.E-10</w:t>
            </w:r>
          </w:p>
        </w:tc>
        <w:tc>
          <w:tcPr>
            <w:tcW w:w="342" w:type="pct"/>
            <w:noWrap/>
            <w:hideMark/>
          </w:tcPr>
          <w:p w14:paraId="13D55842"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0.6</w:t>
            </w:r>
          </w:p>
        </w:tc>
        <w:tc>
          <w:tcPr>
            <w:tcW w:w="342" w:type="pct"/>
            <w:noWrap/>
            <w:hideMark/>
          </w:tcPr>
          <w:p w14:paraId="7AA7AAF3"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28402</w:t>
            </w:r>
          </w:p>
        </w:tc>
        <w:tc>
          <w:tcPr>
            <w:tcW w:w="446" w:type="pct"/>
          </w:tcPr>
          <w:p w14:paraId="77934BEC" w14:textId="324AACC1"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5.E-05</w:t>
            </w:r>
          </w:p>
        </w:tc>
        <w:tc>
          <w:tcPr>
            <w:tcW w:w="450" w:type="pct"/>
            <w:noWrap/>
            <w:hideMark/>
          </w:tcPr>
          <w:p w14:paraId="0D56175A" w14:textId="171F5589"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 xml:space="preserve">SAT </w:t>
            </w:r>
            <w:r w:rsidR="00AF3711">
              <w:rPr>
                <w:rFonts w:eastAsia="Times New Roman"/>
                <w:color w:val="000000"/>
                <w:kern w:val="0"/>
                <w:sz w:val="20"/>
                <w:szCs w:val="20"/>
                <w:lang w:eastAsia="en-GB"/>
                <w14:ligatures w14:val="none"/>
              </w:rPr>
              <w:t>f</w:t>
            </w:r>
            <w:r w:rsidRPr="004869C2">
              <w:rPr>
                <w:rFonts w:eastAsia="Times New Roman"/>
                <w:color w:val="000000"/>
                <w:kern w:val="0"/>
                <w:sz w:val="20"/>
                <w:szCs w:val="20"/>
                <w:lang w:eastAsia="en-GB"/>
                <w14:ligatures w14:val="none"/>
              </w:rPr>
              <w:t>SFA</w:t>
            </w:r>
          </w:p>
        </w:tc>
        <w:tc>
          <w:tcPr>
            <w:tcW w:w="450" w:type="pct"/>
            <w:noWrap/>
            <w:hideMark/>
          </w:tcPr>
          <w:p w14:paraId="3ACAA0E7" w14:textId="77777777" w:rsidR="00EA6448" w:rsidRPr="004869C2" w:rsidRDefault="00EA6448" w:rsidP="003906BF">
            <w:pPr>
              <w:spacing w:after="0" w:line="240" w:lineRule="auto"/>
              <w:ind w:left="0" w:firstLine="0"/>
              <w:jc w:val="left"/>
              <w:rPr>
                <w:rFonts w:eastAsia="Times New Roman"/>
                <w:i/>
                <w:iCs/>
                <w:color w:val="000000"/>
                <w:kern w:val="0"/>
                <w:sz w:val="20"/>
                <w:szCs w:val="20"/>
                <w:lang w:eastAsia="en-GB"/>
                <w14:ligatures w14:val="none"/>
              </w:rPr>
            </w:pPr>
            <w:r w:rsidRPr="004869C2">
              <w:rPr>
                <w:rFonts w:eastAsia="Times New Roman"/>
                <w:i/>
                <w:iCs/>
                <w:color w:val="000000"/>
                <w:kern w:val="0"/>
                <w:sz w:val="20"/>
                <w:szCs w:val="20"/>
                <w:lang w:eastAsia="en-GB"/>
                <w14:ligatures w14:val="none"/>
              </w:rPr>
              <w:t>LEKR1</w:t>
            </w:r>
          </w:p>
        </w:tc>
      </w:tr>
      <w:tr w:rsidR="00EA6448" w:rsidRPr="004869C2" w14:paraId="2C3E97F2" w14:textId="77777777" w:rsidTr="002858EA">
        <w:trPr>
          <w:trHeight w:val="310"/>
        </w:trPr>
        <w:tc>
          <w:tcPr>
            <w:tcW w:w="471" w:type="pct"/>
            <w:noWrap/>
            <w:hideMark/>
          </w:tcPr>
          <w:p w14:paraId="253342B7"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rs73221948</w:t>
            </w:r>
          </w:p>
        </w:tc>
        <w:tc>
          <w:tcPr>
            <w:tcW w:w="343" w:type="pct"/>
            <w:noWrap/>
            <w:hideMark/>
          </w:tcPr>
          <w:p w14:paraId="3A932E43"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8</w:t>
            </w:r>
          </w:p>
        </w:tc>
        <w:tc>
          <w:tcPr>
            <w:tcW w:w="453" w:type="pct"/>
            <w:noWrap/>
            <w:hideMark/>
          </w:tcPr>
          <w:p w14:paraId="3B629AA1"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25464670</w:t>
            </w:r>
          </w:p>
        </w:tc>
        <w:tc>
          <w:tcPr>
            <w:tcW w:w="336" w:type="pct"/>
            <w:noWrap/>
            <w:hideMark/>
          </w:tcPr>
          <w:p w14:paraId="50D2E79B" w14:textId="2094B8AF"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G</w:t>
            </w:r>
          </w:p>
        </w:tc>
        <w:tc>
          <w:tcPr>
            <w:tcW w:w="336" w:type="pct"/>
            <w:noWrap/>
            <w:hideMark/>
          </w:tcPr>
          <w:p w14:paraId="460C0C56" w14:textId="7C88A473"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T</w:t>
            </w:r>
          </w:p>
        </w:tc>
        <w:tc>
          <w:tcPr>
            <w:tcW w:w="342" w:type="pct"/>
            <w:noWrap/>
            <w:hideMark/>
          </w:tcPr>
          <w:p w14:paraId="57420FB7" w14:textId="4271F84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0.06</w:t>
            </w:r>
          </w:p>
        </w:tc>
        <w:tc>
          <w:tcPr>
            <w:tcW w:w="342" w:type="pct"/>
            <w:noWrap/>
            <w:hideMark/>
          </w:tcPr>
          <w:p w14:paraId="1C61BC78"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0.009</w:t>
            </w:r>
          </w:p>
        </w:tc>
        <w:tc>
          <w:tcPr>
            <w:tcW w:w="350" w:type="pct"/>
            <w:noWrap/>
            <w:hideMark/>
          </w:tcPr>
          <w:p w14:paraId="6C880B07"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4.E-11</w:t>
            </w:r>
          </w:p>
        </w:tc>
        <w:tc>
          <w:tcPr>
            <w:tcW w:w="342" w:type="pct"/>
            <w:noWrap/>
            <w:hideMark/>
          </w:tcPr>
          <w:p w14:paraId="3A1BF7AA" w14:textId="6A2847EC"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0.71</w:t>
            </w:r>
          </w:p>
        </w:tc>
        <w:tc>
          <w:tcPr>
            <w:tcW w:w="342" w:type="pct"/>
            <w:noWrap/>
            <w:hideMark/>
          </w:tcPr>
          <w:p w14:paraId="5DF912CB" w14:textId="77777777"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28413</w:t>
            </w:r>
          </w:p>
        </w:tc>
        <w:tc>
          <w:tcPr>
            <w:tcW w:w="446" w:type="pct"/>
          </w:tcPr>
          <w:p w14:paraId="3E33E4C4" w14:textId="7EC5772A"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6.E-06</w:t>
            </w:r>
          </w:p>
        </w:tc>
        <w:tc>
          <w:tcPr>
            <w:tcW w:w="450" w:type="pct"/>
            <w:noWrap/>
            <w:hideMark/>
          </w:tcPr>
          <w:p w14:paraId="3752CE03" w14:textId="037331A3" w:rsidR="00EA6448" w:rsidRPr="004869C2" w:rsidRDefault="00EA6448" w:rsidP="003906BF">
            <w:pPr>
              <w:spacing w:after="0" w:line="240" w:lineRule="auto"/>
              <w:ind w:left="0" w:firstLine="0"/>
              <w:jc w:val="left"/>
              <w:rPr>
                <w:rFonts w:eastAsia="Times New Roman"/>
                <w:color w:val="000000"/>
                <w:kern w:val="0"/>
                <w:sz w:val="20"/>
                <w:szCs w:val="20"/>
                <w:lang w:eastAsia="en-GB"/>
                <w14:ligatures w14:val="none"/>
              </w:rPr>
            </w:pPr>
            <w:r w:rsidRPr="004869C2">
              <w:rPr>
                <w:rFonts w:eastAsia="Times New Roman"/>
                <w:color w:val="000000"/>
                <w:kern w:val="0"/>
                <w:sz w:val="20"/>
                <w:szCs w:val="20"/>
                <w:lang w:eastAsia="en-GB"/>
                <w14:ligatures w14:val="none"/>
              </w:rPr>
              <w:t xml:space="preserve">VAT </w:t>
            </w:r>
            <w:r w:rsidR="00AF3711">
              <w:rPr>
                <w:rFonts w:eastAsia="Times New Roman"/>
                <w:color w:val="000000"/>
                <w:kern w:val="0"/>
                <w:sz w:val="20"/>
                <w:szCs w:val="20"/>
                <w:lang w:eastAsia="en-GB"/>
                <w14:ligatures w14:val="none"/>
              </w:rPr>
              <w:t>f</w:t>
            </w:r>
            <w:r w:rsidRPr="004869C2">
              <w:rPr>
                <w:rFonts w:eastAsia="Times New Roman"/>
                <w:color w:val="000000"/>
                <w:kern w:val="0"/>
                <w:sz w:val="20"/>
                <w:szCs w:val="20"/>
                <w:lang w:eastAsia="en-GB"/>
                <w14:ligatures w14:val="none"/>
              </w:rPr>
              <w:t>MUFA</w:t>
            </w:r>
          </w:p>
        </w:tc>
        <w:tc>
          <w:tcPr>
            <w:tcW w:w="450" w:type="pct"/>
            <w:noWrap/>
            <w:hideMark/>
          </w:tcPr>
          <w:p w14:paraId="7EB621E0" w14:textId="77777777" w:rsidR="00EA6448" w:rsidRPr="004869C2" w:rsidRDefault="00EA6448" w:rsidP="003906BF">
            <w:pPr>
              <w:spacing w:after="0" w:line="240" w:lineRule="auto"/>
              <w:ind w:left="0" w:firstLine="0"/>
              <w:jc w:val="left"/>
              <w:rPr>
                <w:rFonts w:eastAsia="Times New Roman"/>
                <w:i/>
                <w:iCs/>
                <w:color w:val="000000"/>
                <w:kern w:val="0"/>
                <w:sz w:val="20"/>
                <w:szCs w:val="20"/>
                <w:lang w:eastAsia="en-GB"/>
                <w14:ligatures w14:val="none"/>
              </w:rPr>
            </w:pPr>
            <w:r w:rsidRPr="004869C2">
              <w:rPr>
                <w:rFonts w:eastAsia="Times New Roman"/>
                <w:i/>
                <w:iCs/>
                <w:color w:val="000000"/>
                <w:kern w:val="0"/>
                <w:sz w:val="20"/>
                <w:szCs w:val="20"/>
                <w:lang w:eastAsia="en-GB"/>
                <w14:ligatures w14:val="none"/>
              </w:rPr>
              <w:t xml:space="preserve">CDCA2 </w:t>
            </w:r>
          </w:p>
        </w:tc>
      </w:tr>
    </w:tbl>
    <w:p w14:paraId="030031FB" w14:textId="77777777" w:rsidR="00273AED" w:rsidRPr="004869C2" w:rsidRDefault="00273AED" w:rsidP="00DA2D3D">
      <w:pPr>
        <w:spacing w:after="0" w:line="240" w:lineRule="auto"/>
        <w:ind w:left="0" w:firstLine="0"/>
        <w:rPr>
          <w:rFonts w:asciiTheme="majorBidi" w:hAnsiTheme="majorBidi" w:cstheme="majorBidi"/>
          <w:szCs w:val="24"/>
        </w:rPr>
      </w:pPr>
    </w:p>
    <w:p w14:paraId="6E72F2B3" w14:textId="77777777" w:rsidR="00D25DE4" w:rsidRPr="004869C2" w:rsidRDefault="00D25DE4" w:rsidP="00DA2D3D">
      <w:pPr>
        <w:spacing w:after="0" w:line="240" w:lineRule="auto"/>
        <w:ind w:left="0" w:firstLine="0"/>
        <w:rPr>
          <w:rFonts w:asciiTheme="majorBidi" w:hAnsiTheme="majorBidi" w:cstheme="majorBidi"/>
          <w:szCs w:val="24"/>
        </w:rPr>
        <w:sectPr w:rsidR="00D25DE4" w:rsidRPr="004869C2" w:rsidSect="0060189C">
          <w:pgSz w:w="16838" w:h="11906" w:orient="landscape"/>
          <w:pgMar w:top="1416" w:right="1440" w:bottom="1440" w:left="1440" w:header="708" w:footer="708" w:gutter="0"/>
          <w:cols w:space="708"/>
          <w:docGrid w:linePitch="360"/>
        </w:sectPr>
      </w:pPr>
    </w:p>
    <w:p w14:paraId="51F74698" w14:textId="77777777" w:rsidR="00A714BD" w:rsidRPr="004869C2" w:rsidRDefault="00A714BD" w:rsidP="003906BF">
      <w:pPr>
        <w:spacing w:after="0" w:line="240" w:lineRule="auto"/>
        <w:ind w:left="0" w:firstLine="0"/>
        <w:rPr>
          <w:rFonts w:asciiTheme="majorBidi" w:hAnsiTheme="majorBidi" w:cstheme="majorBidi"/>
          <w:szCs w:val="24"/>
        </w:rPr>
      </w:pPr>
    </w:p>
    <w:p w14:paraId="289FEC98" w14:textId="0FEBB16A" w:rsidR="00A714BD" w:rsidRPr="004869C2" w:rsidRDefault="00A714BD" w:rsidP="00DA2D3D">
      <w:pPr>
        <w:spacing w:after="0" w:line="240" w:lineRule="auto"/>
        <w:ind w:left="0" w:firstLine="0"/>
        <w:jc w:val="center"/>
        <w:rPr>
          <w:rFonts w:asciiTheme="majorBidi" w:hAnsiTheme="majorBidi" w:cstheme="majorBidi"/>
          <w:szCs w:val="24"/>
        </w:rPr>
      </w:pPr>
    </w:p>
    <w:p w14:paraId="4CD297E8" w14:textId="66F9898C" w:rsidR="00FC5E93" w:rsidRPr="004869C2" w:rsidRDefault="00A714BD" w:rsidP="003906BF">
      <w:pPr>
        <w:tabs>
          <w:tab w:val="left" w:pos="4420"/>
        </w:tabs>
        <w:spacing w:after="0" w:line="240" w:lineRule="auto"/>
        <w:ind w:left="0" w:firstLine="0"/>
        <w:rPr>
          <w:rFonts w:asciiTheme="majorBidi" w:eastAsia="Times New Roman" w:hAnsiTheme="majorBidi" w:cstheme="majorBidi"/>
          <w:color w:val="000000" w:themeColor="text1"/>
          <w:szCs w:val="24"/>
          <w:lang w:eastAsia="en-GB"/>
        </w:rPr>
      </w:pPr>
      <w:r w:rsidRPr="004869C2">
        <w:rPr>
          <w:rFonts w:asciiTheme="majorBidi" w:hAnsiTheme="majorBidi" w:cstheme="majorBidi"/>
          <w:b/>
          <w:bCs/>
          <w:szCs w:val="24"/>
        </w:rPr>
        <w:t>Figure 1.</w:t>
      </w:r>
      <w:r w:rsidR="003612B7" w:rsidRPr="003612B7">
        <w:t xml:space="preserve"> </w:t>
      </w:r>
      <w:r w:rsidR="003612B7" w:rsidRPr="003612B7">
        <w:rPr>
          <w:rFonts w:asciiTheme="majorBidi" w:hAnsiTheme="majorBidi" w:cstheme="majorBidi"/>
          <w:b/>
          <w:bCs/>
          <w:szCs w:val="24"/>
        </w:rPr>
        <w:t>Associations between six genetic loci and fatty acid composition in subcutaneous (SAT) and visceral adipose tissue (VAT)</w:t>
      </w:r>
      <w:r w:rsidR="00FC5E93" w:rsidRPr="004869C2">
        <w:rPr>
          <w:rFonts w:asciiTheme="majorBidi" w:hAnsiTheme="majorBidi" w:cstheme="majorBidi"/>
          <w:szCs w:val="24"/>
        </w:rPr>
        <w:t xml:space="preserve">. </w:t>
      </w:r>
      <w:r w:rsidR="000D2A31" w:rsidRPr="000D2A31">
        <w:rPr>
          <w:rFonts w:asciiTheme="majorBidi" w:eastAsia="Times New Roman" w:hAnsiTheme="majorBidi" w:cstheme="majorBidi"/>
          <w:color w:val="000000" w:themeColor="text1"/>
          <w:szCs w:val="24"/>
          <w:lang w:eastAsia="en-GB"/>
        </w:rPr>
        <w:t>Effects are shown for saturated (fSFA), monounsaturated (fMUFA), and polyunsaturated fatty acids (fPUFA). The colour and intensity of each cell indicate the direction and magnitude of the effect, as estimated by linear regression in the genome-wide association model. Numbers within cells represent the corresponding p-values. All effects are aligned to the allele associated with decreased fSFA in SAT or VAT.</w:t>
      </w:r>
    </w:p>
    <w:p w14:paraId="5283BD8F" w14:textId="6001D665" w:rsidR="00A714BD" w:rsidRPr="004869C2" w:rsidRDefault="00A714BD" w:rsidP="003906BF">
      <w:pPr>
        <w:spacing w:after="0" w:line="240" w:lineRule="auto"/>
        <w:ind w:left="0" w:firstLine="0"/>
        <w:rPr>
          <w:rFonts w:asciiTheme="majorBidi" w:hAnsiTheme="majorBidi" w:cstheme="majorBidi"/>
          <w:szCs w:val="24"/>
        </w:rPr>
      </w:pPr>
    </w:p>
    <w:p w14:paraId="1FA6317E" w14:textId="3EDD6FFF" w:rsidR="00FC5E93" w:rsidRPr="004869C2" w:rsidRDefault="00FC5E93" w:rsidP="003906BF">
      <w:pPr>
        <w:tabs>
          <w:tab w:val="left" w:pos="4420"/>
        </w:tabs>
        <w:spacing w:after="0" w:line="240" w:lineRule="auto"/>
        <w:ind w:left="0" w:firstLine="0"/>
        <w:rPr>
          <w:rFonts w:asciiTheme="majorBidi" w:eastAsia="Times New Roman" w:hAnsiTheme="majorBidi" w:cstheme="majorBidi"/>
          <w:color w:val="000000" w:themeColor="text1"/>
          <w:szCs w:val="24"/>
          <w:lang w:eastAsia="en-GB"/>
        </w:rPr>
      </w:pPr>
      <w:r w:rsidRPr="004869C2">
        <w:rPr>
          <w:rFonts w:asciiTheme="majorBidi" w:hAnsiTheme="majorBidi" w:cstheme="majorBidi"/>
          <w:b/>
          <w:bCs/>
          <w:szCs w:val="24"/>
        </w:rPr>
        <w:t xml:space="preserve">Figure </w:t>
      </w:r>
      <w:r w:rsidR="00E0780C" w:rsidRPr="004869C2">
        <w:rPr>
          <w:rFonts w:asciiTheme="majorBidi" w:hAnsiTheme="majorBidi" w:cstheme="majorBidi"/>
          <w:b/>
          <w:bCs/>
          <w:szCs w:val="24"/>
        </w:rPr>
        <w:t>2</w:t>
      </w:r>
      <w:r w:rsidRPr="004869C2">
        <w:rPr>
          <w:rFonts w:asciiTheme="majorBidi" w:hAnsiTheme="majorBidi" w:cstheme="majorBidi"/>
          <w:b/>
          <w:bCs/>
          <w:szCs w:val="24"/>
        </w:rPr>
        <w:t xml:space="preserve">. </w:t>
      </w:r>
      <w:r w:rsidR="002816A9" w:rsidRPr="004869C2">
        <w:rPr>
          <w:rFonts w:asciiTheme="majorBidi" w:hAnsiTheme="majorBidi" w:cstheme="majorBidi"/>
          <w:b/>
          <w:bCs/>
          <w:szCs w:val="24"/>
        </w:rPr>
        <w:t>E</w:t>
      </w:r>
      <w:r w:rsidR="00E0780C" w:rsidRPr="004869C2">
        <w:rPr>
          <w:rFonts w:asciiTheme="majorBidi" w:hAnsiTheme="majorBidi" w:cstheme="majorBidi"/>
          <w:b/>
          <w:bCs/>
          <w:szCs w:val="24"/>
        </w:rPr>
        <w:t>ffect</w:t>
      </w:r>
      <w:r w:rsidRPr="004869C2">
        <w:rPr>
          <w:rFonts w:asciiTheme="majorBidi" w:hAnsiTheme="majorBidi" w:cstheme="majorBidi"/>
          <w:b/>
          <w:bCs/>
          <w:szCs w:val="24"/>
        </w:rPr>
        <w:t xml:space="preserve"> of six </w:t>
      </w:r>
      <w:r w:rsidR="002816A9" w:rsidRPr="004869C2">
        <w:rPr>
          <w:rFonts w:asciiTheme="majorBidi" w:hAnsiTheme="majorBidi" w:cstheme="majorBidi"/>
          <w:b/>
          <w:bCs/>
          <w:szCs w:val="24"/>
        </w:rPr>
        <w:t>genetic loci associated with subcutaneous (SAT) and visceral adipose tissue (VAT) fatty acid</w:t>
      </w:r>
      <w:r w:rsidR="00CA5D64">
        <w:rPr>
          <w:rFonts w:asciiTheme="majorBidi" w:hAnsiTheme="majorBidi" w:cstheme="majorBidi"/>
          <w:b/>
          <w:bCs/>
          <w:szCs w:val="24"/>
        </w:rPr>
        <w:t xml:space="preserve"> composition</w:t>
      </w:r>
      <w:r w:rsidR="002816A9" w:rsidRPr="004869C2">
        <w:rPr>
          <w:rFonts w:asciiTheme="majorBidi" w:hAnsiTheme="majorBidi" w:cstheme="majorBidi"/>
          <w:b/>
          <w:bCs/>
          <w:szCs w:val="24"/>
        </w:rPr>
        <w:t xml:space="preserve"> on 10 disease outcomes</w:t>
      </w:r>
      <w:r w:rsidRPr="004869C2">
        <w:rPr>
          <w:rFonts w:asciiTheme="majorBidi" w:hAnsiTheme="majorBidi" w:cstheme="majorBidi"/>
          <w:b/>
          <w:bCs/>
          <w:szCs w:val="24"/>
        </w:rPr>
        <w:t>.</w:t>
      </w:r>
      <w:r w:rsidR="002816A9" w:rsidRPr="004869C2">
        <w:rPr>
          <w:rFonts w:asciiTheme="majorBidi" w:hAnsiTheme="majorBidi" w:cstheme="majorBidi"/>
          <w:szCs w:val="24"/>
        </w:rPr>
        <w:t xml:space="preserve"> </w:t>
      </w:r>
      <w:r w:rsidR="00FE7091" w:rsidRPr="00FE7091">
        <w:rPr>
          <w:rFonts w:asciiTheme="majorBidi" w:hAnsiTheme="majorBidi" w:cstheme="majorBidi"/>
          <w:szCs w:val="24"/>
        </w:rPr>
        <w:t xml:space="preserve">Each cell represents the direction and magnitude of the genetic association (based on meta-analyses of FinnGen and publicly available GWAS data). Colours reflect effect size and direction, while numbers within cells indicate the corresponding p-values from regression analyses. All effects are aligned to the allele associated with </w:t>
      </w:r>
      <w:r w:rsidR="00FE7091">
        <w:rPr>
          <w:rFonts w:asciiTheme="majorBidi" w:hAnsiTheme="majorBidi" w:cstheme="majorBidi"/>
          <w:szCs w:val="24"/>
        </w:rPr>
        <w:t>lower</w:t>
      </w:r>
      <w:r w:rsidR="00FE7091" w:rsidRPr="00FE7091">
        <w:rPr>
          <w:rFonts w:asciiTheme="majorBidi" w:hAnsiTheme="majorBidi" w:cstheme="majorBidi"/>
          <w:szCs w:val="24"/>
        </w:rPr>
        <w:t xml:space="preserve"> SFA in SAT or VAT.</w:t>
      </w:r>
    </w:p>
    <w:p w14:paraId="5618CA89" w14:textId="77777777" w:rsidR="00B75665" w:rsidRPr="004869C2" w:rsidRDefault="00B75665" w:rsidP="003906BF">
      <w:pPr>
        <w:tabs>
          <w:tab w:val="left" w:pos="4420"/>
        </w:tabs>
        <w:spacing w:after="0" w:line="240" w:lineRule="auto"/>
        <w:ind w:left="0" w:firstLine="0"/>
        <w:rPr>
          <w:rFonts w:asciiTheme="majorBidi" w:eastAsia="Times New Roman" w:hAnsiTheme="majorBidi" w:cstheme="majorBidi"/>
          <w:color w:val="000000" w:themeColor="text1"/>
          <w:szCs w:val="24"/>
          <w:lang w:eastAsia="en-GB"/>
        </w:rPr>
      </w:pPr>
    </w:p>
    <w:p w14:paraId="5942C689" w14:textId="09B9D213" w:rsidR="001D06DF" w:rsidRPr="004869C2" w:rsidRDefault="001D06DF" w:rsidP="00DA2D3D">
      <w:pPr>
        <w:tabs>
          <w:tab w:val="left" w:pos="4420"/>
        </w:tabs>
        <w:spacing w:after="0" w:line="276" w:lineRule="auto"/>
        <w:ind w:left="0" w:firstLine="0"/>
        <w:rPr>
          <w:rFonts w:asciiTheme="majorBidi" w:hAnsiTheme="majorBidi" w:cstheme="majorBidi"/>
          <w:b/>
          <w:bCs/>
          <w:szCs w:val="24"/>
        </w:rPr>
      </w:pPr>
      <w:r w:rsidRPr="004869C2">
        <w:rPr>
          <w:rFonts w:asciiTheme="majorBidi" w:eastAsia="Times New Roman" w:hAnsiTheme="majorBidi" w:cstheme="majorBidi"/>
          <w:b/>
          <w:bCs/>
          <w:color w:val="000000" w:themeColor="text1"/>
          <w:szCs w:val="24"/>
          <w:lang w:eastAsia="en-GB"/>
        </w:rPr>
        <w:t xml:space="preserve">Figure 3. </w:t>
      </w:r>
      <w:r w:rsidRPr="0062448B">
        <w:rPr>
          <w:rFonts w:asciiTheme="majorBidi" w:eastAsia="Times New Roman" w:hAnsiTheme="majorBidi" w:cstheme="majorBidi"/>
          <w:b/>
          <w:bCs/>
          <w:color w:val="000000" w:themeColor="text1"/>
          <w:szCs w:val="24"/>
          <w:lang w:eastAsia="en-GB"/>
        </w:rPr>
        <w:t>Interaction between rs603424 genotype and dietary saturated fatty acid (SFA) intake on cardiometabolic disease risk</w:t>
      </w:r>
      <w:r w:rsidRPr="004869C2">
        <w:rPr>
          <w:rFonts w:asciiTheme="majorBidi" w:eastAsia="Times New Roman" w:hAnsiTheme="majorBidi" w:cstheme="majorBidi"/>
          <w:b/>
          <w:bCs/>
          <w:color w:val="000000" w:themeColor="text1"/>
          <w:szCs w:val="24"/>
          <w:lang w:eastAsia="en-GB"/>
        </w:rPr>
        <w:t xml:space="preserve">. </w:t>
      </w:r>
      <w:r w:rsidRPr="000D5129">
        <w:rPr>
          <w:szCs w:val="24"/>
        </w:rPr>
        <w:t>Effect estimates represent the change in disease risk (log odds ratio) per 1 standard deviation increase in dietary SFA intake for cardiovascular disease (A), hypertension (B), and type 2 diabetes (C), stratified by rs603424 genotype (GG, AG, AA). Associations were estimated using logistic regression models adjusted for age, sex, and ethnic background. Points represent genotype-specific effect sizes, and error bars indicate 95% confidence intervals.</w:t>
      </w:r>
    </w:p>
    <w:p w14:paraId="71C7517B" w14:textId="77777777" w:rsidR="001D06DF" w:rsidRPr="004869C2" w:rsidRDefault="001D06DF" w:rsidP="003906BF">
      <w:pPr>
        <w:spacing w:after="0" w:line="240" w:lineRule="auto"/>
        <w:ind w:left="0" w:firstLine="0"/>
        <w:rPr>
          <w:rFonts w:asciiTheme="majorBidi" w:hAnsiTheme="majorBidi" w:cstheme="majorBidi"/>
          <w:b/>
          <w:bCs/>
          <w:szCs w:val="24"/>
        </w:rPr>
      </w:pPr>
    </w:p>
    <w:p w14:paraId="068DC21D" w14:textId="77777777" w:rsidR="001D06DF" w:rsidRPr="0060189C" w:rsidRDefault="001D06DF" w:rsidP="003906BF">
      <w:pPr>
        <w:spacing w:after="0" w:line="276" w:lineRule="auto"/>
        <w:ind w:left="0" w:firstLine="0"/>
        <w:rPr>
          <w:rFonts w:asciiTheme="majorBidi" w:hAnsiTheme="majorBidi" w:cstheme="majorBidi"/>
          <w:szCs w:val="24"/>
        </w:rPr>
      </w:pPr>
      <w:r w:rsidRPr="004869C2">
        <w:rPr>
          <w:rFonts w:asciiTheme="majorBidi" w:hAnsiTheme="majorBidi" w:cstheme="majorBidi"/>
          <w:b/>
          <w:bCs/>
          <w:szCs w:val="24"/>
        </w:rPr>
        <w:t xml:space="preserve">Figure 4. </w:t>
      </w:r>
      <w:r w:rsidRPr="008242DB">
        <w:rPr>
          <w:rFonts w:asciiTheme="majorBidi" w:hAnsiTheme="majorBidi" w:cstheme="majorBidi"/>
          <w:b/>
          <w:bCs/>
          <w:szCs w:val="24"/>
        </w:rPr>
        <w:t>Associations between six genetic loci linked to adipose tissue fatty acid composition and 17 circulating plasma fatty acid traits</w:t>
      </w:r>
      <w:r w:rsidRPr="004869C2">
        <w:rPr>
          <w:rFonts w:asciiTheme="majorBidi" w:hAnsiTheme="majorBidi" w:cstheme="majorBidi"/>
          <w:b/>
          <w:bCs/>
          <w:szCs w:val="24"/>
        </w:rPr>
        <w:t xml:space="preserve">. </w:t>
      </w:r>
      <w:r>
        <w:rPr>
          <w:rFonts w:asciiTheme="majorBidi" w:hAnsiTheme="majorBidi" w:cstheme="majorBidi"/>
          <w:szCs w:val="24"/>
        </w:rPr>
        <w:t xml:space="preserve">Figures 4A-F shows the association between the six genetic loci associated with adipose tissue fatty acids composition and plasma fatty acids. </w:t>
      </w:r>
      <w:r w:rsidRPr="00923B46">
        <w:t>The x-axis represents 17 plasma fatty acid traits derived from the Nightingale metabolomics GWAS, and the y-axis shows the –log₁₀(p-value) from linear regression analyses. The horizontal dashed line denotes the significance threshold after false discovery rate (FDR) correction (p &lt; 0.003). Each data point represents the association of a single SNP with a given plasma fatty acid trait, with red and blue triangles indicating the direction of effect: red for a positive association and blue for a negative association. All associations are aligned to the subcutaneous or visceral adipose tissue saturated fatty acid (SFA)-decreasing allele of each variant.</w:t>
      </w:r>
    </w:p>
    <w:p w14:paraId="769306CA" w14:textId="0A0376AD" w:rsidR="00B75665" w:rsidRPr="004869C2" w:rsidRDefault="00B75665" w:rsidP="003906BF">
      <w:pPr>
        <w:tabs>
          <w:tab w:val="left" w:pos="4420"/>
        </w:tabs>
        <w:spacing w:after="0" w:line="240" w:lineRule="auto"/>
        <w:ind w:left="0" w:firstLine="0"/>
        <w:rPr>
          <w:rFonts w:asciiTheme="majorBidi" w:eastAsia="Times New Roman" w:hAnsiTheme="majorBidi" w:cstheme="majorBidi"/>
          <w:color w:val="000000" w:themeColor="text1"/>
          <w:szCs w:val="24"/>
          <w:lang w:eastAsia="en-GB"/>
        </w:rPr>
      </w:pPr>
    </w:p>
    <w:sectPr w:rsidR="00B75665" w:rsidRPr="004869C2" w:rsidSect="001D06DF">
      <w:pgSz w:w="11906" w:h="16838"/>
      <w:pgMar w:top="1440" w:right="1418"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9D287" w14:textId="77777777" w:rsidR="006959C1" w:rsidRDefault="006959C1">
      <w:pPr>
        <w:spacing w:after="0" w:line="240" w:lineRule="auto"/>
      </w:pPr>
      <w:r>
        <w:separator/>
      </w:r>
    </w:p>
  </w:endnote>
  <w:endnote w:type="continuationSeparator" w:id="0">
    <w:p w14:paraId="6851D07C" w14:textId="77777777" w:rsidR="006959C1" w:rsidRDefault="0069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F3563" w14:textId="6AD57FDE" w:rsidR="002175D0" w:rsidRDefault="002175D0">
    <w:pPr>
      <w:pStyle w:val="Footer"/>
      <w:jc w:val="center"/>
    </w:pPr>
  </w:p>
  <w:p w14:paraId="053C7A4F" w14:textId="77777777" w:rsidR="007C0479" w:rsidRDefault="007C04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BDEE" w14:textId="6423771E" w:rsidR="00641617" w:rsidRDefault="00641617" w:rsidP="00095CD9">
    <w:pPr>
      <w:pStyle w:val="Footer"/>
      <w:jc w:val="center"/>
    </w:pPr>
  </w:p>
  <w:p w14:paraId="32CF03A4" w14:textId="77777777" w:rsidR="00641617" w:rsidRDefault="00641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116C" w14:textId="77777777" w:rsidR="006959C1" w:rsidRDefault="006959C1">
      <w:pPr>
        <w:spacing w:after="0" w:line="240" w:lineRule="auto"/>
      </w:pPr>
      <w:r>
        <w:separator/>
      </w:r>
    </w:p>
  </w:footnote>
  <w:footnote w:type="continuationSeparator" w:id="0">
    <w:p w14:paraId="2793A6D7" w14:textId="77777777" w:rsidR="006959C1" w:rsidRDefault="0069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7D36" w14:textId="75BB5E69" w:rsidR="00F56E72" w:rsidRDefault="00F56E72" w:rsidP="00F56E72">
    <w:pPr>
      <w:pStyle w:val="Header"/>
      <w:ind w:left="1145" w:right="425"/>
    </w:pPr>
    <w:r>
      <w:t>Running title: Genetic of SAT and VAT fatty acids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972BCE"/>
    <w:multiLevelType w:val="multilevel"/>
    <w:tmpl w:val="674EA224"/>
    <w:lvl w:ilvl="0">
      <w:start w:val="1"/>
      <w:numFmt w:val="bullet"/>
      <w:lvlText w:val=""/>
      <w:lvlJc w:val="left"/>
      <w:pPr>
        <w:tabs>
          <w:tab w:val="num" w:pos="3763"/>
        </w:tabs>
        <w:ind w:left="3763" w:hanging="360"/>
      </w:pPr>
      <w:rPr>
        <w:rFonts w:ascii="Symbol" w:hAnsi="Symbol" w:hint="default"/>
        <w:sz w:val="20"/>
      </w:rPr>
    </w:lvl>
    <w:lvl w:ilvl="1" w:tentative="1">
      <w:start w:val="1"/>
      <w:numFmt w:val="bullet"/>
      <w:lvlText w:val="o"/>
      <w:lvlJc w:val="left"/>
      <w:pPr>
        <w:tabs>
          <w:tab w:val="num" w:pos="4483"/>
        </w:tabs>
        <w:ind w:left="4483" w:hanging="360"/>
      </w:pPr>
      <w:rPr>
        <w:rFonts w:ascii="Courier New" w:hAnsi="Courier New" w:hint="default"/>
        <w:sz w:val="20"/>
      </w:rPr>
    </w:lvl>
    <w:lvl w:ilvl="2" w:tentative="1">
      <w:start w:val="1"/>
      <w:numFmt w:val="bullet"/>
      <w:lvlText w:val=""/>
      <w:lvlJc w:val="left"/>
      <w:pPr>
        <w:tabs>
          <w:tab w:val="num" w:pos="5203"/>
        </w:tabs>
        <w:ind w:left="5203" w:hanging="360"/>
      </w:pPr>
      <w:rPr>
        <w:rFonts w:ascii="Wingdings" w:hAnsi="Wingdings" w:hint="default"/>
        <w:sz w:val="20"/>
      </w:rPr>
    </w:lvl>
    <w:lvl w:ilvl="3" w:tentative="1">
      <w:start w:val="1"/>
      <w:numFmt w:val="bullet"/>
      <w:lvlText w:val=""/>
      <w:lvlJc w:val="left"/>
      <w:pPr>
        <w:tabs>
          <w:tab w:val="num" w:pos="5923"/>
        </w:tabs>
        <w:ind w:left="5923" w:hanging="360"/>
      </w:pPr>
      <w:rPr>
        <w:rFonts w:ascii="Wingdings" w:hAnsi="Wingdings" w:hint="default"/>
        <w:sz w:val="20"/>
      </w:rPr>
    </w:lvl>
    <w:lvl w:ilvl="4" w:tentative="1">
      <w:start w:val="1"/>
      <w:numFmt w:val="bullet"/>
      <w:lvlText w:val=""/>
      <w:lvlJc w:val="left"/>
      <w:pPr>
        <w:tabs>
          <w:tab w:val="num" w:pos="6643"/>
        </w:tabs>
        <w:ind w:left="6643" w:hanging="360"/>
      </w:pPr>
      <w:rPr>
        <w:rFonts w:ascii="Wingdings" w:hAnsi="Wingdings" w:hint="default"/>
        <w:sz w:val="20"/>
      </w:rPr>
    </w:lvl>
    <w:lvl w:ilvl="5" w:tentative="1">
      <w:start w:val="1"/>
      <w:numFmt w:val="bullet"/>
      <w:lvlText w:val=""/>
      <w:lvlJc w:val="left"/>
      <w:pPr>
        <w:tabs>
          <w:tab w:val="num" w:pos="7363"/>
        </w:tabs>
        <w:ind w:left="7363" w:hanging="360"/>
      </w:pPr>
      <w:rPr>
        <w:rFonts w:ascii="Wingdings" w:hAnsi="Wingdings" w:hint="default"/>
        <w:sz w:val="20"/>
      </w:rPr>
    </w:lvl>
    <w:lvl w:ilvl="6" w:tentative="1">
      <w:start w:val="1"/>
      <w:numFmt w:val="bullet"/>
      <w:lvlText w:val=""/>
      <w:lvlJc w:val="left"/>
      <w:pPr>
        <w:tabs>
          <w:tab w:val="num" w:pos="8083"/>
        </w:tabs>
        <w:ind w:left="8083" w:hanging="360"/>
      </w:pPr>
      <w:rPr>
        <w:rFonts w:ascii="Wingdings" w:hAnsi="Wingdings" w:hint="default"/>
        <w:sz w:val="20"/>
      </w:rPr>
    </w:lvl>
    <w:lvl w:ilvl="7" w:tentative="1">
      <w:start w:val="1"/>
      <w:numFmt w:val="bullet"/>
      <w:lvlText w:val=""/>
      <w:lvlJc w:val="left"/>
      <w:pPr>
        <w:tabs>
          <w:tab w:val="num" w:pos="8803"/>
        </w:tabs>
        <w:ind w:left="8803" w:hanging="360"/>
      </w:pPr>
      <w:rPr>
        <w:rFonts w:ascii="Wingdings" w:hAnsi="Wingdings" w:hint="default"/>
        <w:sz w:val="20"/>
      </w:rPr>
    </w:lvl>
    <w:lvl w:ilvl="8" w:tentative="1">
      <w:start w:val="1"/>
      <w:numFmt w:val="bullet"/>
      <w:lvlText w:val=""/>
      <w:lvlJc w:val="left"/>
      <w:pPr>
        <w:tabs>
          <w:tab w:val="num" w:pos="9523"/>
        </w:tabs>
        <w:ind w:left="9523" w:hanging="360"/>
      </w:pPr>
      <w:rPr>
        <w:rFonts w:ascii="Wingdings" w:hAnsi="Wingdings" w:hint="default"/>
        <w:sz w:val="20"/>
      </w:rPr>
    </w:lvl>
  </w:abstractNum>
  <w:abstractNum w:abstractNumId="1" w15:restartNumberingAfterBreak="0">
    <w:nsid w:val="56CC19A8"/>
    <w:multiLevelType w:val="multilevel"/>
    <w:tmpl w:val="BA7A68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4595891">
    <w:abstractNumId w:val="0"/>
  </w:num>
  <w:num w:numId="2" w16cid:durableId="1276669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fzxsfa7wfdwse2998vdtdz5v2wxz5swaav&quot;&gt;Fatty acids&lt;record-ids&gt;&lt;item&gt;2&lt;/item&gt;&lt;item&gt;6&lt;/item&gt;&lt;item&gt;9&lt;/item&gt;&lt;item&gt;10&lt;/item&gt;&lt;item&gt;11&lt;/item&gt;&lt;item&gt;12&lt;/item&gt;&lt;item&gt;15&lt;/item&gt;&lt;item&gt;16&lt;/item&gt;&lt;item&gt;17&lt;/item&gt;&lt;item&gt;18&lt;/item&gt;&lt;item&gt;19&lt;/item&gt;&lt;item&gt;20&lt;/item&gt;&lt;item&gt;27&lt;/item&gt;&lt;item&gt;30&lt;/item&gt;&lt;item&gt;31&lt;/item&gt;&lt;item&gt;32&lt;/item&gt;&lt;item&gt;33&lt;/item&gt;&lt;item&gt;35&lt;/item&gt;&lt;item&gt;40&lt;/item&gt;&lt;item&gt;46&lt;/item&gt;&lt;item&gt;47&lt;/item&gt;&lt;item&gt;59&lt;/item&gt;&lt;item&gt;71&lt;/item&gt;&lt;item&gt;72&lt;/item&gt;&lt;item&gt;77&lt;/item&gt;&lt;item&gt;78&lt;/item&gt;&lt;item&gt;81&lt;/item&gt;&lt;item&gt;82&lt;/item&gt;&lt;item&gt;83&lt;/item&gt;&lt;item&gt;84&lt;/item&gt;&lt;item&gt;85&lt;/item&gt;&lt;item&gt;90&lt;/item&gt;&lt;item&gt;91&lt;/item&gt;&lt;/record-ids&gt;&lt;/item&gt;&lt;/Libraries&gt;"/>
  </w:docVars>
  <w:rsids>
    <w:rsidRoot w:val="00A8215F"/>
    <w:rsid w:val="000000B2"/>
    <w:rsid w:val="000009E4"/>
    <w:rsid w:val="00001255"/>
    <w:rsid w:val="00002DEF"/>
    <w:rsid w:val="00011D68"/>
    <w:rsid w:val="000129BA"/>
    <w:rsid w:val="00012E06"/>
    <w:rsid w:val="00013319"/>
    <w:rsid w:val="00014215"/>
    <w:rsid w:val="000168FE"/>
    <w:rsid w:val="0002019B"/>
    <w:rsid w:val="000227FB"/>
    <w:rsid w:val="00023DA4"/>
    <w:rsid w:val="000264ED"/>
    <w:rsid w:val="00030260"/>
    <w:rsid w:val="00031E2B"/>
    <w:rsid w:val="00034B85"/>
    <w:rsid w:val="00040CC4"/>
    <w:rsid w:val="00045671"/>
    <w:rsid w:val="00050FC5"/>
    <w:rsid w:val="00051381"/>
    <w:rsid w:val="00051698"/>
    <w:rsid w:val="00051FD1"/>
    <w:rsid w:val="00053912"/>
    <w:rsid w:val="00054A03"/>
    <w:rsid w:val="00060091"/>
    <w:rsid w:val="00061302"/>
    <w:rsid w:val="00063A96"/>
    <w:rsid w:val="0006401A"/>
    <w:rsid w:val="00064392"/>
    <w:rsid w:val="0006518D"/>
    <w:rsid w:val="00070FEF"/>
    <w:rsid w:val="00071638"/>
    <w:rsid w:val="000718FA"/>
    <w:rsid w:val="000726BE"/>
    <w:rsid w:val="000735CD"/>
    <w:rsid w:val="00073EC3"/>
    <w:rsid w:val="000771FE"/>
    <w:rsid w:val="00081CE7"/>
    <w:rsid w:val="00082922"/>
    <w:rsid w:val="00083557"/>
    <w:rsid w:val="0008573C"/>
    <w:rsid w:val="00087083"/>
    <w:rsid w:val="00091296"/>
    <w:rsid w:val="000915AC"/>
    <w:rsid w:val="000926A6"/>
    <w:rsid w:val="00092C77"/>
    <w:rsid w:val="00095344"/>
    <w:rsid w:val="0009552E"/>
    <w:rsid w:val="00095CB0"/>
    <w:rsid w:val="00095CD9"/>
    <w:rsid w:val="000A018B"/>
    <w:rsid w:val="000A3D98"/>
    <w:rsid w:val="000A564A"/>
    <w:rsid w:val="000A612C"/>
    <w:rsid w:val="000A6969"/>
    <w:rsid w:val="000B03E8"/>
    <w:rsid w:val="000B5322"/>
    <w:rsid w:val="000B5349"/>
    <w:rsid w:val="000B7262"/>
    <w:rsid w:val="000C1118"/>
    <w:rsid w:val="000C1913"/>
    <w:rsid w:val="000C1E01"/>
    <w:rsid w:val="000C4977"/>
    <w:rsid w:val="000C5A41"/>
    <w:rsid w:val="000C71B6"/>
    <w:rsid w:val="000C7BD4"/>
    <w:rsid w:val="000D1A19"/>
    <w:rsid w:val="000D2A31"/>
    <w:rsid w:val="000D31B8"/>
    <w:rsid w:val="000D4960"/>
    <w:rsid w:val="000D4AF8"/>
    <w:rsid w:val="000D5129"/>
    <w:rsid w:val="000E1F16"/>
    <w:rsid w:val="000E2289"/>
    <w:rsid w:val="000E54D2"/>
    <w:rsid w:val="000E596C"/>
    <w:rsid w:val="000F2F94"/>
    <w:rsid w:val="000F35A1"/>
    <w:rsid w:val="000F6414"/>
    <w:rsid w:val="000F64F6"/>
    <w:rsid w:val="000F6892"/>
    <w:rsid w:val="000F750E"/>
    <w:rsid w:val="00100352"/>
    <w:rsid w:val="00100DD9"/>
    <w:rsid w:val="00106330"/>
    <w:rsid w:val="001077AB"/>
    <w:rsid w:val="00110073"/>
    <w:rsid w:val="0011040B"/>
    <w:rsid w:val="001129A0"/>
    <w:rsid w:val="001134C7"/>
    <w:rsid w:val="0011538C"/>
    <w:rsid w:val="0011685E"/>
    <w:rsid w:val="0012177E"/>
    <w:rsid w:val="00122805"/>
    <w:rsid w:val="00124646"/>
    <w:rsid w:val="00124DCB"/>
    <w:rsid w:val="00131098"/>
    <w:rsid w:val="00131BA7"/>
    <w:rsid w:val="00132DB4"/>
    <w:rsid w:val="0013342B"/>
    <w:rsid w:val="0013462C"/>
    <w:rsid w:val="0013471E"/>
    <w:rsid w:val="001415C4"/>
    <w:rsid w:val="00142543"/>
    <w:rsid w:val="001425E1"/>
    <w:rsid w:val="0014510A"/>
    <w:rsid w:val="00145B66"/>
    <w:rsid w:val="001505B5"/>
    <w:rsid w:val="001600D7"/>
    <w:rsid w:val="001602CA"/>
    <w:rsid w:val="001609D3"/>
    <w:rsid w:val="0016117A"/>
    <w:rsid w:val="00161B41"/>
    <w:rsid w:val="001622C3"/>
    <w:rsid w:val="00163BCA"/>
    <w:rsid w:val="00164F8A"/>
    <w:rsid w:val="0016568C"/>
    <w:rsid w:val="00167A29"/>
    <w:rsid w:val="0017122A"/>
    <w:rsid w:val="0017507D"/>
    <w:rsid w:val="00181B72"/>
    <w:rsid w:val="00183045"/>
    <w:rsid w:val="00184464"/>
    <w:rsid w:val="00186530"/>
    <w:rsid w:val="00187DBE"/>
    <w:rsid w:val="00194554"/>
    <w:rsid w:val="001967B8"/>
    <w:rsid w:val="00196A15"/>
    <w:rsid w:val="001978A1"/>
    <w:rsid w:val="00197ADD"/>
    <w:rsid w:val="001A0996"/>
    <w:rsid w:val="001A0E4A"/>
    <w:rsid w:val="001A1154"/>
    <w:rsid w:val="001A1525"/>
    <w:rsid w:val="001A1E4D"/>
    <w:rsid w:val="001A1FB8"/>
    <w:rsid w:val="001C5417"/>
    <w:rsid w:val="001C74CF"/>
    <w:rsid w:val="001C7BD7"/>
    <w:rsid w:val="001D06DF"/>
    <w:rsid w:val="001D17CA"/>
    <w:rsid w:val="001D1D5D"/>
    <w:rsid w:val="001D3FC9"/>
    <w:rsid w:val="001D401B"/>
    <w:rsid w:val="001E119C"/>
    <w:rsid w:val="001E1C9E"/>
    <w:rsid w:val="001E498F"/>
    <w:rsid w:val="001E59BD"/>
    <w:rsid w:val="001E7A65"/>
    <w:rsid w:val="001F252F"/>
    <w:rsid w:val="001F4737"/>
    <w:rsid w:val="001F6562"/>
    <w:rsid w:val="00201B8D"/>
    <w:rsid w:val="00201EEE"/>
    <w:rsid w:val="00202CC1"/>
    <w:rsid w:val="0020430E"/>
    <w:rsid w:val="00205C70"/>
    <w:rsid w:val="002063D9"/>
    <w:rsid w:val="002103B9"/>
    <w:rsid w:val="00211141"/>
    <w:rsid w:val="0021198C"/>
    <w:rsid w:val="00212AC1"/>
    <w:rsid w:val="002139C7"/>
    <w:rsid w:val="0021489B"/>
    <w:rsid w:val="002151D6"/>
    <w:rsid w:val="002152AF"/>
    <w:rsid w:val="00216EC4"/>
    <w:rsid w:val="002175D0"/>
    <w:rsid w:val="002210E4"/>
    <w:rsid w:val="00224602"/>
    <w:rsid w:val="00224CE5"/>
    <w:rsid w:val="00226A9C"/>
    <w:rsid w:val="00230FAD"/>
    <w:rsid w:val="0023116B"/>
    <w:rsid w:val="00231664"/>
    <w:rsid w:val="00232B6F"/>
    <w:rsid w:val="002336EB"/>
    <w:rsid w:val="002374E9"/>
    <w:rsid w:val="00240853"/>
    <w:rsid w:val="00242377"/>
    <w:rsid w:val="002440C8"/>
    <w:rsid w:val="00247E6E"/>
    <w:rsid w:val="0025365A"/>
    <w:rsid w:val="00254307"/>
    <w:rsid w:val="00255C1B"/>
    <w:rsid w:val="00255CD7"/>
    <w:rsid w:val="0026092C"/>
    <w:rsid w:val="00262DFE"/>
    <w:rsid w:val="002641C1"/>
    <w:rsid w:val="00264A04"/>
    <w:rsid w:val="00270329"/>
    <w:rsid w:val="00270DE2"/>
    <w:rsid w:val="00273998"/>
    <w:rsid w:val="00273AED"/>
    <w:rsid w:val="00276260"/>
    <w:rsid w:val="002816A9"/>
    <w:rsid w:val="00282910"/>
    <w:rsid w:val="002832B7"/>
    <w:rsid w:val="002858EA"/>
    <w:rsid w:val="00286F97"/>
    <w:rsid w:val="00287179"/>
    <w:rsid w:val="002874A0"/>
    <w:rsid w:val="0029476B"/>
    <w:rsid w:val="002977DF"/>
    <w:rsid w:val="002A1BF3"/>
    <w:rsid w:val="002A21C8"/>
    <w:rsid w:val="002A4D17"/>
    <w:rsid w:val="002A568D"/>
    <w:rsid w:val="002A5A76"/>
    <w:rsid w:val="002A61CE"/>
    <w:rsid w:val="002A733B"/>
    <w:rsid w:val="002A7E96"/>
    <w:rsid w:val="002B2BB6"/>
    <w:rsid w:val="002B59AE"/>
    <w:rsid w:val="002C1738"/>
    <w:rsid w:val="002C3AA9"/>
    <w:rsid w:val="002C4150"/>
    <w:rsid w:val="002C5811"/>
    <w:rsid w:val="002C6532"/>
    <w:rsid w:val="002C6CB1"/>
    <w:rsid w:val="002D160E"/>
    <w:rsid w:val="002D4010"/>
    <w:rsid w:val="002D48F5"/>
    <w:rsid w:val="002D5BEA"/>
    <w:rsid w:val="002D7AC2"/>
    <w:rsid w:val="002E05F3"/>
    <w:rsid w:val="002E21F5"/>
    <w:rsid w:val="002E505B"/>
    <w:rsid w:val="002F0F8C"/>
    <w:rsid w:val="002F10C5"/>
    <w:rsid w:val="002F29F1"/>
    <w:rsid w:val="002F465F"/>
    <w:rsid w:val="002F60C3"/>
    <w:rsid w:val="0030251B"/>
    <w:rsid w:val="0030445C"/>
    <w:rsid w:val="003046E5"/>
    <w:rsid w:val="003049B6"/>
    <w:rsid w:val="003050D2"/>
    <w:rsid w:val="00307E7D"/>
    <w:rsid w:val="00314989"/>
    <w:rsid w:val="003202EC"/>
    <w:rsid w:val="003208EA"/>
    <w:rsid w:val="0032167E"/>
    <w:rsid w:val="00321D79"/>
    <w:rsid w:val="00321D8D"/>
    <w:rsid w:val="0032363A"/>
    <w:rsid w:val="003252A7"/>
    <w:rsid w:val="00325340"/>
    <w:rsid w:val="00327108"/>
    <w:rsid w:val="00335B58"/>
    <w:rsid w:val="0033630D"/>
    <w:rsid w:val="00336501"/>
    <w:rsid w:val="003413C1"/>
    <w:rsid w:val="00342B56"/>
    <w:rsid w:val="003454E3"/>
    <w:rsid w:val="00353ED4"/>
    <w:rsid w:val="0035693D"/>
    <w:rsid w:val="003612B7"/>
    <w:rsid w:val="003628C4"/>
    <w:rsid w:val="00363CD4"/>
    <w:rsid w:val="003674FB"/>
    <w:rsid w:val="00370E11"/>
    <w:rsid w:val="00371F70"/>
    <w:rsid w:val="003740E4"/>
    <w:rsid w:val="0037577B"/>
    <w:rsid w:val="00376825"/>
    <w:rsid w:val="0037701D"/>
    <w:rsid w:val="00377DD4"/>
    <w:rsid w:val="003804D5"/>
    <w:rsid w:val="00384219"/>
    <w:rsid w:val="003874BC"/>
    <w:rsid w:val="00390230"/>
    <w:rsid w:val="003906BF"/>
    <w:rsid w:val="003913DF"/>
    <w:rsid w:val="0039211E"/>
    <w:rsid w:val="00393C73"/>
    <w:rsid w:val="003948C1"/>
    <w:rsid w:val="0039539F"/>
    <w:rsid w:val="003A31B6"/>
    <w:rsid w:val="003A361F"/>
    <w:rsid w:val="003A46EA"/>
    <w:rsid w:val="003B1D88"/>
    <w:rsid w:val="003B2801"/>
    <w:rsid w:val="003B4E6A"/>
    <w:rsid w:val="003B5326"/>
    <w:rsid w:val="003C1C47"/>
    <w:rsid w:val="003C30BC"/>
    <w:rsid w:val="003D03E4"/>
    <w:rsid w:val="003D105F"/>
    <w:rsid w:val="003D4722"/>
    <w:rsid w:val="003D4AC6"/>
    <w:rsid w:val="003D5417"/>
    <w:rsid w:val="003D6175"/>
    <w:rsid w:val="003D67D0"/>
    <w:rsid w:val="003D7D8F"/>
    <w:rsid w:val="003E45B3"/>
    <w:rsid w:val="003E6DC5"/>
    <w:rsid w:val="003E7DC7"/>
    <w:rsid w:val="003F1645"/>
    <w:rsid w:val="003F253C"/>
    <w:rsid w:val="003F3D98"/>
    <w:rsid w:val="003F50B5"/>
    <w:rsid w:val="003F63AA"/>
    <w:rsid w:val="003F748A"/>
    <w:rsid w:val="003F7905"/>
    <w:rsid w:val="003F7BA4"/>
    <w:rsid w:val="00400673"/>
    <w:rsid w:val="0040150E"/>
    <w:rsid w:val="00401A1C"/>
    <w:rsid w:val="00402051"/>
    <w:rsid w:val="004027E3"/>
    <w:rsid w:val="00405454"/>
    <w:rsid w:val="00406F06"/>
    <w:rsid w:val="004074AA"/>
    <w:rsid w:val="00413988"/>
    <w:rsid w:val="004154CF"/>
    <w:rsid w:val="004156EA"/>
    <w:rsid w:val="004173E2"/>
    <w:rsid w:val="00417774"/>
    <w:rsid w:val="00420878"/>
    <w:rsid w:val="0042453A"/>
    <w:rsid w:val="0042487D"/>
    <w:rsid w:val="00426231"/>
    <w:rsid w:val="00427514"/>
    <w:rsid w:val="00430BC7"/>
    <w:rsid w:val="0043274B"/>
    <w:rsid w:val="00434583"/>
    <w:rsid w:val="004433C2"/>
    <w:rsid w:val="0044416B"/>
    <w:rsid w:val="0044449E"/>
    <w:rsid w:val="00450068"/>
    <w:rsid w:val="0045030D"/>
    <w:rsid w:val="00450FDF"/>
    <w:rsid w:val="00452427"/>
    <w:rsid w:val="00452473"/>
    <w:rsid w:val="00452536"/>
    <w:rsid w:val="00452863"/>
    <w:rsid w:val="004556A5"/>
    <w:rsid w:val="0045725B"/>
    <w:rsid w:val="00461333"/>
    <w:rsid w:val="00463887"/>
    <w:rsid w:val="00463F1B"/>
    <w:rsid w:val="00464DD3"/>
    <w:rsid w:val="00465260"/>
    <w:rsid w:val="00471C76"/>
    <w:rsid w:val="004802C5"/>
    <w:rsid w:val="00483554"/>
    <w:rsid w:val="00483713"/>
    <w:rsid w:val="004869C2"/>
    <w:rsid w:val="00492DE1"/>
    <w:rsid w:val="00495501"/>
    <w:rsid w:val="004A1C07"/>
    <w:rsid w:val="004A5510"/>
    <w:rsid w:val="004A6301"/>
    <w:rsid w:val="004B2008"/>
    <w:rsid w:val="004B37F3"/>
    <w:rsid w:val="004B3B1C"/>
    <w:rsid w:val="004C4542"/>
    <w:rsid w:val="004C48AD"/>
    <w:rsid w:val="004C5611"/>
    <w:rsid w:val="004C573F"/>
    <w:rsid w:val="004C606F"/>
    <w:rsid w:val="004C6965"/>
    <w:rsid w:val="004C6E6A"/>
    <w:rsid w:val="004D1D29"/>
    <w:rsid w:val="004D5B71"/>
    <w:rsid w:val="004D7787"/>
    <w:rsid w:val="004E2508"/>
    <w:rsid w:val="004E382E"/>
    <w:rsid w:val="004E3FBA"/>
    <w:rsid w:val="004E5E8A"/>
    <w:rsid w:val="004E5F74"/>
    <w:rsid w:val="004F00FC"/>
    <w:rsid w:val="004F027F"/>
    <w:rsid w:val="004F07D9"/>
    <w:rsid w:val="004F236F"/>
    <w:rsid w:val="004F27A3"/>
    <w:rsid w:val="004F2FD5"/>
    <w:rsid w:val="004F45BD"/>
    <w:rsid w:val="004F736C"/>
    <w:rsid w:val="00501476"/>
    <w:rsid w:val="0050372B"/>
    <w:rsid w:val="0050696A"/>
    <w:rsid w:val="00506C4B"/>
    <w:rsid w:val="005074C7"/>
    <w:rsid w:val="0051062F"/>
    <w:rsid w:val="005107D1"/>
    <w:rsid w:val="00510D31"/>
    <w:rsid w:val="00512336"/>
    <w:rsid w:val="00515903"/>
    <w:rsid w:val="00515E6B"/>
    <w:rsid w:val="005244CD"/>
    <w:rsid w:val="005268C4"/>
    <w:rsid w:val="00532359"/>
    <w:rsid w:val="00533250"/>
    <w:rsid w:val="00536E24"/>
    <w:rsid w:val="005376CC"/>
    <w:rsid w:val="0054295C"/>
    <w:rsid w:val="005440D9"/>
    <w:rsid w:val="005440F5"/>
    <w:rsid w:val="005453BA"/>
    <w:rsid w:val="00551308"/>
    <w:rsid w:val="00552694"/>
    <w:rsid w:val="005572AC"/>
    <w:rsid w:val="00567E58"/>
    <w:rsid w:val="005717EF"/>
    <w:rsid w:val="005748F4"/>
    <w:rsid w:val="005756E5"/>
    <w:rsid w:val="00575A0D"/>
    <w:rsid w:val="00577EF5"/>
    <w:rsid w:val="00581477"/>
    <w:rsid w:val="00581F3F"/>
    <w:rsid w:val="00583A6F"/>
    <w:rsid w:val="005843FF"/>
    <w:rsid w:val="00584D8B"/>
    <w:rsid w:val="00584E15"/>
    <w:rsid w:val="00585FB2"/>
    <w:rsid w:val="00587134"/>
    <w:rsid w:val="00591017"/>
    <w:rsid w:val="00591EE2"/>
    <w:rsid w:val="005945FC"/>
    <w:rsid w:val="00597AB9"/>
    <w:rsid w:val="005A042D"/>
    <w:rsid w:val="005A1014"/>
    <w:rsid w:val="005A1077"/>
    <w:rsid w:val="005A3C69"/>
    <w:rsid w:val="005A73BE"/>
    <w:rsid w:val="005B0950"/>
    <w:rsid w:val="005B1444"/>
    <w:rsid w:val="005B4949"/>
    <w:rsid w:val="005B61B4"/>
    <w:rsid w:val="005C0AB8"/>
    <w:rsid w:val="005C3373"/>
    <w:rsid w:val="005C3DD2"/>
    <w:rsid w:val="005C69A6"/>
    <w:rsid w:val="005C69AC"/>
    <w:rsid w:val="005D383E"/>
    <w:rsid w:val="005D3963"/>
    <w:rsid w:val="005D4F7A"/>
    <w:rsid w:val="005E0A70"/>
    <w:rsid w:val="005E1CD4"/>
    <w:rsid w:val="005E2377"/>
    <w:rsid w:val="005E2BF8"/>
    <w:rsid w:val="005E46E2"/>
    <w:rsid w:val="005E46F5"/>
    <w:rsid w:val="005E53DE"/>
    <w:rsid w:val="005E5B40"/>
    <w:rsid w:val="005E7833"/>
    <w:rsid w:val="005F2F3C"/>
    <w:rsid w:val="005F4712"/>
    <w:rsid w:val="005F77FC"/>
    <w:rsid w:val="00600B32"/>
    <w:rsid w:val="0060189C"/>
    <w:rsid w:val="006045CE"/>
    <w:rsid w:val="00605DA4"/>
    <w:rsid w:val="0061193D"/>
    <w:rsid w:val="00615D92"/>
    <w:rsid w:val="006178C3"/>
    <w:rsid w:val="00623F8C"/>
    <w:rsid w:val="0062448B"/>
    <w:rsid w:val="00624794"/>
    <w:rsid w:val="00625893"/>
    <w:rsid w:val="00625B0A"/>
    <w:rsid w:val="00627846"/>
    <w:rsid w:val="00627A54"/>
    <w:rsid w:val="00633BA3"/>
    <w:rsid w:val="00634B61"/>
    <w:rsid w:val="00634C87"/>
    <w:rsid w:val="00635F03"/>
    <w:rsid w:val="00636190"/>
    <w:rsid w:val="00636BDD"/>
    <w:rsid w:val="006373A3"/>
    <w:rsid w:val="00641617"/>
    <w:rsid w:val="00645208"/>
    <w:rsid w:val="00646DEE"/>
    <w:rsid w:val="006475C5"/>
    <w:rsid w:val="00653555"/>
    <w:rsid w:val="006540C3"/>
    <w:rsid w:val="00656E57"/>
    <w:rsid w:val="00661110"/>
    <w:rsid w:val="00661671"/>
    <w:rsid w:val="00662EB4"/>
    <w:rsid w:val="0066435D"/>
    <w:rsid w:val="00665C54"/>
    <w:rsid w:val="00667702"/>
    <w:rsid w:val="00671743"/>
    <w:rsid w:val="00674D47"/>
    <w:rsid w:val="00674DB5"/>
    <w:rsid w:val="00677BEC"/>
    <w:rsid w:val="00680D13"/>
    <w:rsid w:val="00680E37"/>
    <w:rsid w:val="00683A1F"/>
    <w:rsid w:val="0069267D"/>
    <w:rsid w:val="00692E7C"/>
    <w:rsid w:val="006959C1"/>
    <w:rsid w:val="006A1844"/>
    <w:rsid w:val="006A3CE2"/>
    <w:rsid w:val="006A44B6"/>
    <w:rsid w:val="006A6027"/>
    <w:rsid w:val="006B030F"/>
    <w:rsid w:val="006B0AC8"/>
    <w:rsid w:val="006B1A6C"/>
    <w:rsid w:val="006B1C78"/>
    <w:rsid w:val="006B542A"/>
    <w:rsid w:val="006B61D8"/>
    <w:rsid w:val="006B725B"/>
    <w:rsid w:val="006C236C"/>
    <w:rsid w:val="006C44EF"/>
    <w:rsid w:val="006C5502"/>
    <w:rsid w:val="006C5715"/>
    <w:rsid w:val="006C5E67"/>
    <w:rsid w:val="006C7B0F"/>
    <w:rsid w:val="006C7DB4"/>
    <w:rsid w:val="006D06A4"/>
    <w:rsid w:val="006D3033"/>
    <w:rsid w:val="006D534E"/>
    <w:rsid w:val="006D78E0"/>
    <w:rsid w:val="006E1504"/>
    <w:rsid w:val="006E1BE5"/>
    <w:rsid w:val="006E21ED"/>
    <w:rsid w:val="006E4B8E"/>
    <w:rsid w:val="006E4BC0"/>
    <w:rsid w:val="006E77BE"/>
    <w:rsid w:val="006F1722"/>
    <w:rsid w:val="006F39EB"/>
    <w:rsid w:val="006F45BB"/>
    <w:rsid w:val="006F58D2"/>
    <w:rsid w:val="007021B3"/>
    <w:rsid w:val="00707731"/>
    <w:rsid w:val="007138EB"/>
    <w:rsid w:val="00714174"/>
    <w:rsid w:val="007148A4"/>
    <w:rsid w:val="00720A5A"/>
    <w:rsid w:val="007214DF"/>
    <w:rsid w:val="007220FC"/>
    <w:rsid w:val="00735DEA"/>
    <w:rsid w:val="00736BB5"/>
    <w:rsid w:val="00737068"/>
    <w:rsid w:val="007457C4"/>
    <w:rsid w:val="00746966"/>
    <w:rsid w:val="007502C3"/>
    <w:rsid w:val="00751E1B"/>
    <w:rsid w:val="00754253"/>
    <w:rsid w:val="007551B9"/>
    <w:rsid w:val="00755AF0"/>
    <w:rsid w:val="00755D13"/>
    <w:rsid w:val="007609C1"/>
    <w:rsid w:val="00760C6D"/>
    <w:rsid w:val="00762977"/>
    <w:rsid w:val="00762982"/>
    <w:rsid w:val="007630B6"/>
    <w:rsid w:val="0076513E"/>
    <w:rsid w:val="007655AD"/>
    <w:rsid w:val="00765EF1"/>
    <w:rsid w:val="00767744"/>
    <w:rsid w:val="00767DB8"/>
    <w:rsid w:val="00772753"/>
    <w:rsid w:val="00772EF6"/>
    <w:rsid w:val="00773386"/>
    <w:rsid w:val="00774265"/>
    <w:rsid w:val="00774354"/>
    <w:rsid w:val="00775B1C"/>
    <w:rsid w:val="00777B2A"/>
    <w:rsid w:val="007809CB"/>
    <w:rsid w:val="00781464"/>
    <w:rsid w:val="007837F0"/>
    <w:rsid w:val="00783FA4"/>
    <w:rsid w:val="00790BA1"/>
    <w:rsid w:val="00791E1F"/>
    <w:rsid w:val="0079279F"/>
    <w:rsid w:val="0079659C"/>
    <w:rsid w:val="00797059"/>
    <w:rsid w:val="00797CC7"/>
    <w:rsid w:val="007A0350"/>
    <w:rsid w:val="007A0498"/>
    <w:rsid w:val="007A08CF"/>
    <w:rsid w:val="007A4458"/>
    <w:rsid w:val="007A52CC"/>
    <w:rsid w:val="007B1625"/>
    <w:rsid w:val="007B4253"/>
    <w:rsid w:val="007B43A4"/>
    <w:rsid w:val="007B6FD7"/>
    <w:rsid w:val="007B7DAC"/>
    <w:rsid w:val="007C0479"/>
    <w:rsid w:val="007C0629"/>
    <w:rsid w:val="007C0BF9"/>
    <w:rsid w:val="007C2B02"/>
    <w:rsid w:val="007C7AB8"/>
    <w:rsid w:val="007D0D57"/>
    <w:rsid w:val="007D1104"/>
    <w:rsid w:val="007D3CBD"/>
    <w:rsid w:val="007D56A2"/>
    <w:rsid w:val="007D7830"/>
    <w:rsid w:val="007E7A87"/>
    <w:rsid w:val="007F4DD1"/>
    <w:rsid w:val="007F5CF9"/>
    <w:rsid w:val="007F6174"/>
    <w:rsid w:val="008004CC"/>
    <w:rsid w:val="00801F11"/>
    <w:rsid w:val="00802812"/>
    <w:rsid w:val="00802C75"/>
    <w:rsid w:val="00805670"/>
    <w:rsid w:val="0080720C"/>
    <w:rsid w:val="00810F3C"/>
    <w:rsid w:val="00810F43"/>
    <w:rsid w:val="00811F3E"/>
    <w:rsid w:val="00812887"/>
    <w:rsid w:val="0081407E"/>
    <w:rsid w:val="0081531C"/>
    <w:rsid w:val="00817108"/>
    <w:rsid w:val="00820411"/>
    <w:rsid w:val="00820641"/>
    <w:rsid w:val="008207E2"/>
    <w:rsid w:val="008228AE"/>
    <w:rsid w:val="00824011"/>
    <w:rsid w:val="008242DB"/>
    <w:rsid w:val="00826BFA"/>
    <w:rsid w:val="00827798"/>
    <w:rsid w:val="00827B5B"/>
    <w:rsid w:val="00831F3A"/>
    <w:rsid w:val="00833589"/>
    <w:rsid w:val="00833A9F"/>
    <w:rsid w:val="00833CC4"/>
    <w:rsid w:val="00835579"/>
    <w:rsid w:val="00836BF6"/>
    <w:rsid w:val="0083762F"/>
    <w:rsid w:val="00844EB8"/>
    <w:rsid w:val="00850ED3"/>
    <w:rsid w:val="00851DFA"/>
    <w:rsid w:val="00855CA0"/>
    <w:rsid w:val="00855E72"/>
    <w:rsid w:val="00864BCE"/>
    <w:rsid w:val="0086755C"/>
    <w:rsid w:val="00867ED3"/>
    <w:rsid w:val="00870731"/>
    <w:rsid w:val="00870EFD"/>
    <w:rsid w:val="008721B9"/>
    <w:rsid w:val="00873538"/>
    <w:rsid w:val="0087353F"/>
    <w:rsid w:val="008752A7"/>
    <w:rsid w:val="00876E48"/>
    <w:rsid w:val="00877D0F"/>
    <w:rsid w:val="00880C40"/>
    <w:rsid w:val="00880D30"/>
    <w:rsid w:val="00883592"/>
    <w:rsid w:val="008857C2"/>
    <w:rsid w:val="00885EB5"/>
    <w:rsid w:val="00890DAE"/>
    <w:rsid w:val="008937A9"/>
    <w:rsid w:val="00894D4C"/>
    <w:rsid w:val="008B0E3A"/>
    <w:rsid w:val="008B1E53"/>
    <w:rsid w:val="008B26D8"/>
    <w:rsid w:val="008B3884"/>
    <w:rsid w:val="008B4EBF"/>
    <w:rsid w:val="008C0531"/>
    <w:rsid w:val="008C1519"/>
    <w:rsid w:val="008C161F"/>
    <w:rsid w:val="008C1653"/>
    <w:rsid w:val="008C31DD"/>
    <w:rsid w:val="008C49C2"/>
    <w:rsid w:val="008C65D2"/>
    <w:rsid w:val="008C7177"/>
    <w:rsid w:val="008C7235"/>
    <w:rsid w:val="008C7511"/>
    <w:rsid w:val="008C75B2"/>
    <w:rsid w:val="008D1239"/>
    <w:rsid w:val="008D1B28"/>
    <w:rsid w:val="008D3D33"/>
    <w:rsid w:val="008D3E62"/>
    <w:rsid w:val="008D4E3A"/>
    <w:rsid w:val="008E048D"/>
    <w:rsid w:val="008E0712"/>
    <w:rsid w:val="008E08E8"/>
    <w:rsid w:val="008E3A22"/>
    <w:rsid w:val="008E3AD7"/>
    <w:rsid w:val="008E4D5B"/>
    <w:rsid w:val="008F1484"/>
    <w:rsid w:val="008F1FDF"/>
    <w:rsid w:val="008F2942"/>
    <w:rsid w:val="008F5A6D"/>
    <w:rsid w:val="008F7EB0"/>
    <w:rsid w:val="009005D4"/>
    <w:rsid w:val="00900D66"/>
    <w:rsid w:val="00903407"/>
    <w:rsid w:val="00903F3A"/>
    <w:rsid w:val="00906151"/>
    <w:rsid w:val="00911975"/>
    <w:rsid w:val="00923B46"/>
    <w:rsid w:val="00924584"/>
    <w:rsid w:val="00926F2F"/>
    <w:rsid w:val="00927D76"/>
    <w:rsid w:val="00932BB3"/>
    <w:rsid w:val="0093495A"/>
    <w:rsid w:val="00934DE3"/>
    <w:rsid w:val="00935AB8"/>
    <w:rsid w:val="00935BF1"/>
    <w:rsid w:val="00940E7B"/>
    <w:rsid w:val="009422E3"/>
    <w:rsid w:val="00942C60"/>
    <w:rsid w:val="00945F9B"/>
    <w:rsid w:val="00946101"/>
    <w:rsid w:val="00946BB2"/>
    <w:rsid w:val="009478CC"/>
    <w:rsid w:val="009504E7"/>
    <w:rsid w:val="0095104B"/>
    <w:rsid w:val="00952B91"/>
    <w:rsid w:val="00954B35"/>
    <w:rsid w:val="00956859"/>
    <w:rsid w:val="00956890"/>
    <w:rsid w:val="00956EEE"/>
    <w:rsid w:val="00957050"/>
    <w:rsid w:val="00961F7F"/>
    <w:rsid w:val="00964E59"/>
    <w:rsid w:val="00973873"/>
    <w:rsid w:val="00980735"/>
    <w:rsid w:val="00981007"/>
    <w:rsid w:val="00981430"/>
    <w:rsid w:val="00983209"/>
    <w:rsid w:val="00985784"/>
    <w:rsid w:val="00990C44"/>
    <w:rsid w:val="00993034"/>
    <w:rsid w:val="009943DE"/>
    <w:rsid w:val="00994FDA"/>
    <w:rsid w:val="00996A27"/>
    <w:rsid w:val="00996A7A"/>
    <w:rsid w:val="00996DE8"/>
    <w:rsid w:val="009A041B"/>
    <w:rsid w:val="009A073F"/>
    <w:rsid w:val="009A0FFA"/>
    <w:rsid w:val="009A15AC"/>
    <w:rsid w:val="009A3579"/>
    <w:rsid w:val="009A625B"/>
    <w:rsid w:val="009B5C1D"/>
    <w:rsid w:val="009B6389"/>
    <w:rsid w:val="009B77B8"/>
    <w:rsid w:val="009C1451"/>
    <w:rsid w:val="009C3ED3"/>
    <w:rsid w:val="009C5F0A"/>
    <w:rsid w:val="009C66CD"/>
    <w:rsid w:val="009C6A14"/>
    <w:rsid w:val="009D00FB"/>
    <w:rsid w:val="009D2946"/>
    <w:rsid w:val="009D2D43"/>
    <w:rsid w:val="009D34B4"/>
    <w:rsid w:val="009D56B7"/>
    <w:rsid w:val="009E2C2C"/>
    <w:rsid w:val="009E4131"/>
    <w:rsid w:val="009E5A39"/>
    <w:rsid w:val="009E7664"/>
    <w:rsid w:val="009E7F28"/>
    <w:rsid w:val="009F0A51"/>
    <w:rsid w:val="009F13C5"/>
    <w:rsid w:val="009F4AB1"/>
    <w:rsid w:val="00A005BC"/>
    <w:rsid w:val="00A01E39"/>
    <w:rsid w:val="00A13CE4"/>
    <w:rsid w:val="00A150AA"/>
    <w:rsid w:val="00A16BC7"/>
    <w:rsid w:val="00A25D7C"/>
    <w:rsid w:val="00A27557"/>
    <w:rsid w:val="00A27EAA"/>
    <w:rsid w:val="00A3081B"/>
    <w:rsid w:val="00A30BFB"/>
    <w:rsid w:val="00A31362"/>
    <w:rsid w:val="00A3325A"/>
    <w:rsid w:val="00A33798"/>
    <w:rsid w:val="00A34FA4"/>
    <w:rsid w:val="00A36B30"/>
    <w:rsid w:val="00A40314"/>
    <w:rsid w:val="00A409A7"/>
    <w:rsid w:val="00A413A8"/>
    <w:rsid w:val="00A430A2"/>
    <w:rsid w:val="00A440A7"/>
    <w:rsid w:val="00A44CC4"/>
    <w:rsid w:val="00A50410"/>
    <w:rsid w:val="00A54C58"/>
    <w:rsid w:val="00A559A8"/>
    <w:rsid w:val="00A57F9A"/>
    <w:rsid w:val="00A61D84"/>
    <w:rsid w:val="00A6629E"/>
    <w:rsid w:val="00A66C41"/>
    <w:rsid w:val="00A714BD"/>
    <w:rsid w:val="00A748D7"/>
    <w:rsid w:val="00A74FC3"/>
    <w:rsid w:val="00A8215F"/>
    <w:rsid w:val="00A866D6"/>
    <w:rsid w:val="00A93B12"/>
    <w:rsid w:val="00A93F00"/>
    <w:rsid w:val="00A94AB5"/>
    <w:rsid w:val="00A94CBC"/>
    <w:rsid w:val="00A94EC2"/>
    <w:rsid w:val="00A94F54"/>
    <w:rsid w:val="00A95187"/>
    <w:rsid w:val="00A953FF"/>
    <w:rsid w:val="00A9603B"/>
    <w:rsid w:val="00A9689E"/>
    <w:rsid w:val="00A973CB"/>
    <w:rsid w:val="00A97684"/>
    <w:rsid w:val="00AA0C5E"/>
    <w:rsid w:val="00AA15E2"/>
    <w:rsid w:val="00AA179B"/>
    <w:rsid w:val="00AA1A2D"/>
    <w:rsid w:val="00AA2E46"/>
    <w:rsid w:val="00AA71E3"/>
    <w:rsid w:val="00AA77BB"/>
    <w:rsid w:val="00AB188B"/>
    <w:rsid w:val="00AB279B"/>
    <w:rsid w:val="00AB5049"/>
    <w:rsid w:val="00AB6E24"/>
    <w:rsid w:val="00AB7372"/>
    <w:rsid w:val="00AB7E40"/>
    <w:rsid w:val="00AC2FBE"/>
    <w:rsid w:val="00AC687F"/>
    <w:rsid w:val="00AD2C3B"/>
    <w:rsid w:val="00AD4790"/>
    <w:rsid w:val="00AD5409"/>
    <w:rsid w:val="00AD7276"/>
    <w:rsid w:val="00AD7E90"/>
    <w:rsid w:val="00AE1EC3"/>
    <w:rsid w:val="00AE33D3"/>
    <w:rsid w:val="00AE3771"/>
    <w:rsid w:val="00AE7C01"/>
    <w:rsid w:val="00AF1F1A"/>
    <w:rsid w:val="00AF2E82"/>
    <w:rsid w:val="00AF3711"/>
    <w:rsid w:val="00AF45C1"/>
    <w:rsid w:val="00AF7471"/>
    <w:rsid w:val="00B016F1"/>
    <w:rsid w:val="00B01EAA"/>
    <w:rsid w:val="00B02646"/>
    <w:rsid w:val="00B031DA"/>
    <w:rsid w:val="00B106E9"/>
    <w:rsid w:val="00B128A6"/>
    <w:rsid w:val="00B141BC"/>
    <w:rsid w:val="00B171E4"/>
    <w:rsid w:val="00B20EA9"/>
    <w:rsid w:val="00B21398"/>
    <w:rsid w:val="00B21D79"/>
    <w:rsid w:val="00B24104"/>
    <w:rsid w:val="00B25D91"/>
    <w:rsid w:val="00B26E16"/>
    <w:rsid w:val="00B30DA3"/>
    <w:rsid w:val="00B311DB"/>
    <w:rsid w:val="00B323C2"/>
    <w:rsid w:val="00B328B1"/>
    <w:rsid w:val="00B36FA2"/>
    <w:rsid w:val="00B377A6"/>
    <w:rsid w:val="00B37C97"/>
    <w:rsid w:val="00B43438"/>
    <w:rsid w:val="00B43A5B"/>
    <w:rsid w:val="00B43C1E"/>
    <w:rsid w:val="00B4469D"/>
    <w:rsid w:val="00B44E03"/>
    <w:rsid w:val="00B457E4"/>
    <w:rsid w:val="00B4635D"/>
    <w:rsid w:val="00B5036F"/>
    <w:rsid w:val="00B50B2D"/>
    <w:rsid w:val="00B52BDE"/>
    <w:rsid w:val="00B53D4B"/>
    <w:rsid w:val="00B54883"/>
    <w:rsid w:val="00B63680"/>
    <w:rsid w:val="00B6492D"/>
    <w:rsid w:val="00B65580"/>
    <w:rsid w:val="00B66644"/>
    <w:rsid w:val="00B66F1E"/>
    <w:rsid w:val="00B71316"/>
    <w:rsid w:val="00B71F0D"/>
    <w:rsid w:val="00B720DD"/>
    <w:rsid w:val="00B72273"/>
    <w:rsid w:val="00B72E03"/>
    <w:rsid w:val="00B73B39"/>
    <w:rsid w:val="00B75665"/>
    <w:rsid w:val="00B75725"/>
    <w:rsid w:val="00B8260C"/>
    <w:rsid w:val="00B841DA"/>
    <w:rsid w:val="00B8690A"/>
    <w:rsid w:val="00B87AF6"/>
    <w:rsid w:val="00B87F40"/>
    <w:rsid w:val="00B907E9"/>
    <w:rsid w:val="00B90FB1"/>
    <w:rsid w:val="00B9121D"/>
    <w:rsid w:val="00B92430"/>
    <w:rsid w:val="00B973CB"/>
    <w:rsid w:val="00B9798D"/>
    <w:rsid w:val="00B97C5C"/>
    <w:rsid w:val="00BA085B"/>
    <w:rsid w:val="00BA108B"/>
    <w:rsid w:val="00BA5BE3"/>
    <w:rsid w:val="00BB3FCD"/>
    <w:rsid w:val="00BB53E4"/>
    <w:rsid w:val="00BB5A57"/>
    <w:rsid w:val="00BB78C2"/>
    <w:rsid w:val="00BC1B16"/>
    <w:rsid w:val="00BC2B1E"/>
    <w:rsid w:val="00BC37CA"/>
    <w:rsid w:val="00BC45A5"/>
    <w:rsid w:val="00BC5891"/>
    <w:rsid w:val="00BC75CC"/>
    <w:rsid w:val="00BD14FE"/>
    <w:rsid w:val="00BD25D0"/>
    <w:rsid w:val="00BD2A4B"/>
    <w:rsid w:val="00BD454D"/>
    <w:rsid w:val="00BD5CBF"/>
    <w:rsid w:val="00BD65C7"/>
    <w:rsid w:val="00BE289A"/>
    <w:rsid w:val="00BE4ACD"/>
    <w:rsid w:val="00BE5A13"/>
    <w:rsid w:val="00BF05E8"/>
    <w:rsid w:val="00BF61CC"/>
    <w:rsid w:val="00BF7F6A"/>
    <w:rsid w:val="00C00388"/>
    <w:rsid w:val="00C01E39"/>
    <w:rsid w:val="00C0358A"/>
    <w:rsid w:val="00C0753E"/>
    <w:rsid w:val="00C12BD1"/>
    <w:rsid w:val="00C13442"/>
    <w:rsid w:val="00C15B10"/>
    <w:rsid w:val="00C21AE5"/>
    <w:rsid w:val="00C24514"/>
    <w:rsid w:val="00C24D4B"/>
    <w:rsid w:val="00C261E6"/>
    <w:rsid w:val="00C27247"/>
    <w:rsid w:val="00C30A14"/>
    <w:rsid w:val="00C3258D"/>
    <w:rsid w:val="00C3316E"/>
    <w:rsid w:val="00C33AD3"/>
    <w:rsid w:val="00C34C1E"/>
    <w:rsid w:val="00C368B8"/>
    <w:rsid w:val="00C401B3"/>
    <w:rsid w:val="00C4022E"/>
    <w:rsid w:val="00C472D6"/>
    <w:rsid w:val="00C511DF"/>
    <w:rsid w:val="00C514E2"/>
    <w:rsid w:val="00C539AF"/>
    <w:rsid w:val="00C5407F"/>
    <w:rsid w:val="00C5522C"/>
    <w:rsid w:val="00C56C1A"/>
    <w:rsid w:val="00C618B3"/>
    <w:rsid w:val="00C6218C"/>
    <w:rsid w:val="00C63787"/>
    <w:rsid w:val="00C6525B"/>
    <w:rsid w:val="00C66E8A"/>
    <w:rsid w:val="00C671B8"/>
    <w:rsid w:val="00C7136B"/>
    <w:rsid w:val="00C7279D"/>
    <w:rsid w:val="00C734CF"/>
    <w:rsid w:val="00C75DCC"/>
    <w:rsid w:val="00C7647D"/>
    <w:rsid w:val="00C77357"/>
    <w:rsid w:val="00C81039"/>
    <w:rsid w:val="00C83B1C"/>
    <w:rsid w:val="00C86CEC"/>
    <w:rsid w:val="00C90786"/>
    <w:rsid w:val="00C91515"/>
    <w:rsid w:val="00C91A0E"/>
    <w:rsid w:val="00C93331"/>
    <w:rsid w:val="00CA3731"/>
    <w:rsid w:val="00CA5AA9"/>
    <w:rsid w:val="00CA5D64"/>
    <w:rsid w:val="00CB1EBC"/>
    <w:rsid w:val="00CB5211"/>
    <w:rsid w:val="00CB6BD2"/>
    <w:rsid w:val="00CB7811"/>
    <w:rsid w:val="00CC20CE"/>
    <w:rsid w:val="00CC23B7"/>
    <w:rsid w:val="00CC2F8E"/>
    <w:rsid w:val="00CC4FF6"/>
    <w:rsid w:val="00CC5B76"/>
    <w:rsid w:val="00CC5DDA"/>
    <w:rsid w:val="00CC601C"/>
    <w:rsid w:val="00CD2318"/>
    <w:rsid w:val="00CD2716"/>
    <w:rsid w:val="00CD548E"/>
    <w:rsid w:val="00CD72BE"/>
    <w:rsid w:val="00CE15A0"/>
    <w:rsid w:val="00CE3AC6"/>
    <w:rsid w:val="00CE493E"/>
    <w:rsid w:val="00CE4D3D"/>
    <w:rsid w:val="00CF338B"/>
    <w:rsid w:val="00CF4024"/>
    <w:rsid w:val="00CF402A"/>
    <w:rsid w:val="00CF463B"/>
    <w:rsid w:val="00D01054"/>
    <w:rsid w:val="00D0113B"/>
    <w:rsid w:val="00D04FFC"/>
    <w:rsid w:val="00D062E0"/>
    <w:rsid w:val="00D07196"/>
    <w:rsid w:val="00D07A58"/>
    <w:rsid w:val="00D17501"/>
    <w:rsid w:val="00D23895"/>
    <w:rsid w:val="00D2481B"/>
    <w:rsid w:val="00D254CA"/>
    <w:rsid w:val="00D25DE4"/>
    <w:rsid w:val="00D267EE"/>
    <w:rsid w:val="00D277B1"/>
    <w:rsid w:val="00D31F8B"/>
    <w:rsid w:val="00D3216C"/>
    <w:rsid w:val="00D33C73"/>
    <w:rsid w:val="00D34204"/>
    <w:rsid w:val="00D36474"/>
    <w:rsid w:val="00D37D6F"/>
    <w:rsid w:val="00D400D0"/>
    <w:rsid w:val="00D40557"/>
    <w:rsid w:val="00D43870"/>
    <w:rsid w:val="00D45B12"/>
    <w:rsid w:val="00D45CB0"/>
    <w:rsid w:val="00D45E84"/>
    <w:rsid w:val="00D47B6C"/>
    <w:rsid w:val="00D514D1"/>
    <w:rsid w:val="00D5299F"/>
    <w:rsid w:val="00D53B06"/>
    <w:rsid w:val="00D5484F"/>
    <w:rsid w:val="00D55BA2"/>
    <w:rsid w:val="00D5709B"/>
    <w:rsid w:val="00D57315"/>
    <w:rsid w:val="00D603D9"/>
    <w:rsid w:val="00D63BA8"/>
    <w:rsid w:val="00D63CEF"/>
    <w:rsid w:val="00D6615D"/>
    <w:rsid w:val="00D6728C"/>
    <w:rsid w:val="00D70BA0"/>
    <w:rsid w:val="00D72B75"/>
    <w:rsid w:val="00D81A1F"/>
    <w:rsid w:val="00D83E7B"/>
    <w:rsid w:val="00D862BF"/>
    <w:rsid w:val="00D86BA9"/>
    <w:rsid w:val="00D905A0"/>
    <w:rsid w:val="00D91492"/>
    <w:rsid w:val="00D91ED3"/>
    <w:rsid w:val="00D92C19"/>
    <w:rsid w:val="00D930B9"/>
    <w:rsid w:val="00D932F6"/>
    <w:rsid w:val="00D94150"/>
    <w:rsid w:val="00DA2D0B"/>
    <w:rsid w:val="00DA2D3D"/>
    <w:rsid w:val="00DA4786"/>
    <w:rsid w:val="00DB06F0"/>
    <w:rsid w:val="00DB4AFA"/>
    <w:rsid w:val="00DB53CE"/>
    <w:rsid w:val="00DB6420"/>
    <w:rsid w:val="00DC39CA"/>
    <w:rsid w:val="00DC4279"/>
    <w:rsid w:val="00DC5578"/>
    <w:rsid w:val="00DC6A32"/>
    <w:rsid w:val="00DD379A"/>
    <w:rsid w:val="00DD4C55"/>
    <w:rsid w:val="00DD522E"/>
    <w:rsid w:val="00DD539F"/>
    <w:rsid w:val="00DD7F3A"/>
    <w:rsid w:val="00DD7FA8"/>
    <w:rsid w:val="00DE593D"/>
    <w:rsid w:val="00DF1A71"/>
    <w:rsid w:val="00DF324C"/>
    <w:rsid w:val="00DF43E9"/>
    <w:rsid w:val="00DF4648"/>
    <w:rsid w:val="00DF5100"/>
    <w:rsid w:val="00DF5993"/>
    <w:rsid w:val="00DF6BB2"/>
    <w:rsid w:val="00DF7E06"/>
    <w:rsid w:val="00E05E39"/>
    <w:rsid w:val="00E075C3"/>
    <w:rsid w:val="00E0780C"/>
    <w:rsid w:val="00E14A6B"/>
    <w:rsid w:val="00E172C4"/>
    <w:rsid w:val="00E17AC1"/>
    <w:rsid w:val="00E2268F"/>
    <w:rsid w:val="00E22AA0"/>
    <w:rsid w:val="00E231D8"/>
    <w:rsid w:val="00E2466C"/>
    <w:rsid w:val="00E2548A"/>
    <w:rsid w:val="00E25924"/>
    <w:rsid w:val="00E31609"/>
    <w:rsid w:val="00E31B35"/>
    <w:rsid w:val="00E31EAC"/>
    <w:rsid w:val="00E332C4"/>
    <w:rsid w:val="00E34DEF"/>
    <w:rsid w:val="00E3666D"/>
    <w:rsid w:val="00E41459"/>
    <w:rsid w:val="00E42118"/>
    <w:rsid w:val="00E44E8A"/>
    <w:rsid w:val="00E454A9"/>
    <w:rsid w:val="00E5164F"/>
    <w:rsid w:val="00E5340E"/>
    <w:rsid w:val="00E553E9"/>
    <w:rsid w:val="00E55BC0"/>
    <w:rsid w:val="00E570C6"/>
    <w:rsid w:val="00E6002F"/>
    <w:rsid w:val="00E63DF8"/>
    <w:rsid w:val="00E65063"/>
    <w:rsid w:val="00E6614E"/>
    <w:rsid w:val="00E662D0"/>
    <w:rsid w:val="00E715C8"/>
    <w:rsid w:val="00E761F2"/>
    <w:rsid w:val="00E80E5B"/>
    <w:rsid w:val="00E812DA"/>
    <w:rsid w:val="00E814B1"/>
    <w:rsid w:val="00E82740"/>
    <w:rsid w:val="00E8315F"/>
    <w:rsid w:val="00E90137"/>
    <w:rsid w:val="00E912E3"/>
    <w:rsid w:val="00E94B4C"/>
    <w:rsid w:val="00E94E2C"/>
    <w:rsid w:val="00EA1E72"/>
    <w:rsid w:val="00EA523A"/>
    <w:rsid w:val="00EA553F"/>
    <w:rsid w:val="00EA5D33"/>
    <w:rsid w:val="00EA620E"/>
    <w:rsid w:val="00EA6448"/>
    <w:rsid w:val="00EB0D5D"/>
    <w:rsid w:val="00EB1500"/>
    <w:rsid w:val="00EB3AA8"/>
    <w:rsid w:val="00EC0358"/>
    <w:rsid w:val="00EC10E0"/>
    <w:rsid w:val="00EC1AD2"/>
    <w:rsid w:val="00EC1B90"/>
    <w:rsid w:val="00EC4339"/>
    <w:rsid w:val="00EC434A"/>
    <w:rsid w:val="00ED350A"/>
    <w:rsid w:val="00EE1079"/>
    <w:rsid w:val="00EE4BD8"/>
    <w:rsid w:val="00EE6B5D"/>
    <w:rsid w:val="00EE797B"/>
    <w:rsid w:val="00EE7992"/>
    <w:rsid w:val="00EF0B89"/>
    <w:rsid w:val="00EF180A"/>
    <w:rsid w:val="00EF193B"/>
    <w:rsid w:val="00EF3685"/>
    <w:rsid w:val="00EF6BEE"/>
    <w:rsid w:val="00F06848"/>
    <w:rsid w:val="00F155B5"/>
    <w:rsid w:val="00F1562A"/>
    <w:rsid w:val="00F213CC"/>
    <w:rsid w:val="00F23E42"/>
    <w:rsid w:val="00F26C73"/>
    <w:rsid w:val="00F33090"/>
    <w:rsid w:val="00F33F32"/>
    <w:rsid w:val="00F351DD"/>
    <w:rsid w:val="00F35D5F"/>
    <w:rsid w:val="00F36250"/>
    <w:rsid w:val="00F37CFD"/>
    <w:rsid w:val="00F4190F"/>
    <w:rsid w:val="00F42088"/>
    <w:rsid w:val="00F4364F"/>
    <w:rsid w:val="00F45A5B"/>
    <w:rsid w:val="00F50562"/>
    <w:rsid w:val="00F511E5"/>
    <w:rsid w:val="00F531E3"/>
    <w:rsid w:val="00F5380D"/>
    <w:rsid w:val="00F56277"/>
    <w:rsid w:val="00F56E72"/>
    <w:rsid w:val="00F60171"/>
    <w:rsid w:val="00F6074D"/>
    <w:rsid w:val="00F60E31"/>
    <w:rsid w:val="00F63371"/>
    <w:rsid w:val="00F64AD2"/>
    <w:rsid w:val="00F6675D"/>
    <w:rsid w:val="00F7249D"/>
    <w:rsid w:val="00F74A92"/>
    <w:rsid w:val="00F76684"/>
    <w:rsid w:val="00F76AB6"/>
    <w:rsid w:val="00F77315"/>
    <w:rsid w:val="00F8131A"/>
    <w:rsid w:val="00F845C6"/>
    <w:rsid w:val="00F855A4"/>
    <w:rsid w:val="00F85A2D"/>
    <w:rsid w:val="00F91A9C"/>
    <w:rsid w:val="00F927FC"/>
    <w:rsid w:val="00F94A0E"/>
    <w:rsid w:val="00F94E8C"/>
    <w:rsid w:val="00F964A5"/>
    <w:rsid w:val="00F96711"/>
    <w:rsid w:val="00F970FC"/>
    <w:rsid w:val="00FA3D1A"/>
    <w:rsid w:val="00FA6519"/>
    <w:rsid w:val="00FA7F73"/>
    <w:rsid w:val="00FB069A"/>
    <w:rsid w:val="00FB07D0"/>
    <w:rsid w:val="00FB3967"/>
    <w:rsid w:val="00FB3AB2"/>
    <w:rsid w:val="00FB3C3D"/>
    <w:rsid w:val="00FB5679"/>
    <w:rsid w:val="00FB62D8"/>
    <w:rsid w:val="00FC276F"/>
    <w:rsid w:val="00FC3551"/>
    <w:rsid w:val="00FC3FE2"/>
    <w:rsid w:val="00FC4564"/>
    <w:rsid w:val="00FC53C0"/>
    <w:rsid w:val="00FC5B1C"/>
    <w:rsid w:val="00FC5E93"/>
    <w:rsid w:val="00FC5EDF"/>
    <w:rsid w:val="00FC6FC1"/>
    <w:rsid w:val="00FD06D9"/>
    <w:rsid w:val="00FD1C84"/>
    <w:rsid w:val="00FD2E87"/>
    <w:rsid w:val="00FD36E1"/>
    <w:rsid w:val="00FD3BB5"/>
    <w:rsid w:val="00FD3BE5"/>
    <w:rsid w:val="00FD4E01"/>
    <w:rsid w:val="00FD5073"/>
    <w:rsid w:val="00FD7A5F"/>
    <w:rsid w:val="00FE4AB5"/>
    <w:rsid w:val="00FE4EC6"/>
    <w:rsid w:val="00FE7091"/>
    <w:rsid w:val="00FF0EB9"/>
    <w:rsid w:val="00FF1190"/>
    <w:rsid w:val="00FF1333"/>
    <w:rsid w:val="00FF23B8"/>
    <w:rsid w:val="00FF63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9A963"/>
  <w15:chartTrackingRefBased/>
  <w15:docId w15:val="{4F81EEF6-BFB2-4C7A-A2BB-B34190D0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GB" w:eastAsia="en-US" w:bidi="ar-SA"/>
        <w14:ligatures w14:val="standardContextual"/>
      </w:rPr>
    </w:rPrDefault>
    <w:pPrDefault>
      <w:pPr>
        <w:spacing w:after="240"/>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480" w:lineRule="auto"/>
      <w:jc w:val="both"/>
    </w:pPr>
  </w:style>
  <w:style w:type="paragraph" w:styleId="Heading1">
    <w:name w:val="heading 1"/>
    <w:basedOn w:val="Normal"/>
    <w:next w:val="Normal"/>
    <w:link w:val="Heading1Char"/>
    <w:uiPriority w:val="9"/>
    <w:qFormat/>
    <w:rsid w:val="00512336"/>
    <w:pPr>
      <w:keepNext/>
      <w:keepLines/>
      <w:spacing w:before="360" w:after="80"/>
      <w:outlineLvl w:val="0"/>
    </w:pPr>
    <w:rPr>
      <w:rFonts w:asciiTheme="majorBidi" w:eastAsiaTheme="majorEastAsia" w:hAnsiTheme="majorBidi" w:cstheme="majorBidi"/>
      <w:b/>
      <w:color w:val="000000" w:themeColor="text1"/>
      <w:sz w:val="28"/>
      <w:szCs w:val="40"/>
    </w:rPr>
  </w:style>
  <w:style w:type="paragraph" w:styleId="Heading2">
    <w:name w:val="heading 2"/>
    <w:basedOn w:val="Normal"/>
    <w:next w:val="Normal"/>
    <w:link w:val="Heading2Char"/>
    <w:uiPriority w:val="9"/>
    <w:unhideWhenUsed/>
    <w:qFormat/>
    <w:rsid w:val="00512336"/>
    <w:pPr>
      <w:keepNext/>
      <w:keepLines/>
      <w:spacing w:before="160" w:after="80"/>
      <w:outlineLvl w:val="1"/>
    </w:pPr>
    <w:rPr>
      <w:rFonts w:asciiTheme="majorBidi" w:eastAsiaTheme="majorEastAsia" w:hAnsiTheme="majorBidi" w:cstheme="majorBidi"/>
      <w:b/>
      <w:color w:val="000000" w:themeColor="text1"/>
      <w:szCs w:val="32"/>
    </w:rPr>
  </w:style>
  <w:style w:type="paragraph" w:styleId="Heading3">
    <w:name w:val="heading 3"/>
    <w:basedOn w:val="Normal"/>
    <w:next w:val="Normal"/>
    <w:link w:val="Heading3Char"/>
    <w:uiPriority w:val="9"/>
    <w:semiHidden/>
    <w:unhideWhenUsed/>
    <w:qFormat/>
    <w:rsid w:val="00A821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1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821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821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21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21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21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336"/>
    <w:rPr>
      <w:rFonts w:asciiTheme="majorBidi" w:eastAsiaTheme="majorEastAsia" w:hAnsiTheme="majorBidi" w:cstheme="majorBidi"/>
      <w:b/>
      <w:color w:val="000000" w:themeColor="text1"/>
      <w:sz w:val="28"/>
      <w:szCs w:val="40"/>
    </w:rPr>
  </w:style>
  <w:style w:type="character" w:customStyle="1" w:styleId="Heading2Char">
    <w:name w:val="Heading 2 Char"/>
    <w:basedOn w:val="DefaultParagraphFont"/>
    <w:link w:val="Heading2"/>
    <w:uiPriority w:val="9"/>
    <w:rsid w:val="00512336"/>
    <w:rPr>
      <w:rFonts w:asciiTheme="majorBidi" w:eastAsiaTheme="majorEastAsia" w:hAnsiTheme="majorBidi" w:cstheme="majorBidi"/>
      <w:b/>
      <w:color w:val="000000" w:themeColor="text1"/>
      <w:szCs w:val="32"/>
    </w:rPr>
  </w:style>
  <w:style w:type="character" w:customStyle="1" w:styleId="Heading3Char">
    <w:name w:val="Heading 3 Char"/>
    <w:basedOn w:val="DefaultParagraphFont"/>
    <w:link w:val="Heading3"/>
    <w:uiPriority w:val="9"/>
    <w:semiHidden/>
    <w:rsid w:val="00A821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1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821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821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21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21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21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2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15F"/>
    <w:pPr>
      <w:numPr>
        <w:ilvl w:val="1"/>
      </w:numPr>
      <w:spacing w:after="160"/>
      <w:ind w:left="720" w:hanging="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1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21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215F"/>
    <w:rPr>
      <w:i/>
      <w:iCs/>
      <w:color w:val="404040" w:themeColor="text1" w:themeTint="BF"/>
    </w:rPr>
  </w:style>
  <w:style w:type="paragraph" w:styleId="ListParagraph">
    <w:name w:val="List Paragraph"/>
    <w:basedOn w:val="Normal"/>
    <w:uiPriority w:val="34"/>
    <w:qFormat/>
    <w:rsid w:val="00A8215F"/>
    <w:pPr>
      <w:contextualSpacing/>
    </w:pPr>
  </w:style>
  <w:style w:type="character" w:styleId="IntenseEmphasis">
    <w:name w:val="Intense Emphasis"/>
    <w:basedOn w:val="DefaultParagraphFont"/>
    <w:uiPriority w:val="21"/>
    <w:qFormat/>
    <w:rsid w:val="00A8215F"/>
    <w:rPr>
      <w:i/>
      <w:iCs/>
      <w:color w:val="0F4761" w:themeColor="accent1" w:themeShade="BF"/>
    </w:rPr>
  </w:style>
  <w:style w:type="paragraph" w:styleId="IntenseQuote">
    <w:name w:val="Intense Quote"/>
    <w:basedOn w:val="Normal"/>
    <w:next w:val="Normal"/>
    <w:link w:val="IntenseQuoteChar"/>
    <w:uiPriority w:val="30"/>
    <w:qFormat/>
    <w:rsid w:val="00A82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15F"/>
    <w:rPr>
      <w:i/>
      <w:iCs/>
      <w:color w:val="0F4761" w:themeColor="accent1" w:themeShade="BF"/>
    </w:rPr>
  </w:style>
  <w:style w:type="character" w:styleId="IntenseReference">
    <w:name w:val="Intense Reference"/>
    <w:basedOn w:val="DefaultParagraphFont"/>
    <w:uiPriority w:val="32"/>
    <w:qFormat/>
    <w:rsid w:val="00A8215F"/>
    <w:rPr>
      <w:b/>
      <w:bCs/>
      <w:smallCaps/>
      <w:color w:val="0F4761" w:themeColor="accent1" w:themeShade="BF"/>
      <w:spacing w:val="5"/>
    </w:rPr>
  </w:style>
  <w:style w:type="paragraph" w:styleId="NormalWeb">
    <w:name w:val="Normal (Web)"/>
    <w:basedOn w:val="Normal"/>
    <w:link w:val="NormalWebChar"/>
    <w:uiPriority w:val="99"/>
    <w:unhideWhenUsed/>
    <w:rsid w:val="002A7E96"/>
    <w:pPr>
      <w:spacing w:before="100" w:beforeAutospacing="1" w:after="100" w:afterAutospacing="1" w:line="240" w:lineRule="auto"/>
      <w:ind w:left="0" w:firstLine="0"/>
      <w:jc w:val="left"/>
    </w:pPr>
    <w:rPr>
      <w:rFonts w:eastAsia="Times New Roman"/>
      <w:kern w:val="0"/>
      <w:szCs w:val="24"/>
      <w:lang w:eastAsia="en-GB"/>
      <w14:ligatures w14:val="none"/>
    </w:rPr>
  </w:style>
  <w:style w:type="character" w:styleId="Emphasis">
    <w:name w:val="Emphasis"/>
    <w:basedOn w:val="DefaultParagraphFont"/>
    <w:uiPriority w:val="20"/>
    <w:qFormat/>
    <w:rsid w:val="002A7E96"/>
    <w:rPr>
      <w:i/>
      <w:iCs/>
    </w:rPr>
  </w:style>
  <w:style w:type="paragraph" w:customStyle="1" w:styleId="EndNoteBibliographyTitle">
    <w:name w:val="EndNote Bibliography Title"/>
    <w:basedOn w:val="Normal"/>
    <w:link w:val="EndNoteBibliographyTitleChar"/>
    <w:rsid w:val="000D1A19"/>
    <w:pPr>
      <w:spacing w:after="0"/>
      <w:jc w:val="center"/>
    </w:pPr>
    <w:rPr>
      <w:noProof/>
      <w:lang w:val="en-US"/>
    </w:rPr>
  </w:style>
  <w:style w:type="character" w:customStyle="1" w:styleId="NormalWebChar">
    <w:name w:val="Normal (Web) Char"/>
    <w:basedOn w:val="DefaultParagraphFont"/>
    <w:link w:val="NormalWeb"/>
    <w:uiPriority w:val="99"/>
    <w:rsid w:val="000D1A19"/>
    <w:rPr>
      <w:rFonts w:eastAsia="Times New Roman"/>
      <w:kern w:val="0"/>
      <w:szCs w:val="24"/>
      <w:lang w:eastAsia="en-GB"/>
      <w14:ligatures w14:val="none"/>
    </w:rPr>
  </w:style>
  <w:style w:type="character" w:customStyle="1" w:styleId="EndNoteBibliographyTitleChar">
    <w:name w:val="EndNote Bibliography Title Char"/>
    <w:basedOn w:val="NormalWebChar"/>
    <w:link w:val="EndNoteBibliographyTitle"/>
    <w:rsid w:val="000D1A19"/>
    <w:rPr>
      <w:rFonts w:eastAsia="Times New Roman"/>
      <w:noProof/>
      <w:kern w:val="0"/>
      <w:szCs w:val="24"/>
      <w:lang w:val="en-US" w:eastAsia="en-GB"/>
      <w14:ligatures w14:val="none"/>
    </w:rPr>
  </w:style>
  <w:style w:type="paragraph" w:customStyle="1" w:styleId="EndNoteBibliography">
    <w:name w:val="EndNote Bibliography"/>
    <w:basedOn w:val="Normal"/>
    <w:link w:val="EndNoteBibliographyChar"/>
    <w:rsid w:val="000D1A19"/>
    <w:pPr>
      <w:spacing w:line="240" w:lineRule="auto"/>
    </w:pPr>
    <w:rPr>
      <w:noProof/>
      <w:lang w:val="en-US"/>
    </w:rPr>
  </w:style>
  <w:style w:type="character" w:customStyle="1" w:styleId="EndNoteBibliographyChar">
    <w:name w:val="EndNote Bibliography Char"/>
    <w:basedOn w:val="NormalWebChar"/>
    <w:link w:val="EndNoteBibliography"/>
    <w:rsid w:val="000D1A19"/>
    <w:rPr>
      <w:rFonts w:eastAsia="Times New Roman"/>
      <w:noProof/>
      <w:kern w:val="0"/>
      <w:szCs w:val="24"/>
      <w:lang w:val="en-US" w:eastAsia="en-GB"/>
      <w14:ligatures w14:val="none"/>
    </w:rPr>
  </w:style>
  <w:style w:type="character" w:customStyle="1" w:styleId="katex-mathml">
    <w:name w:val="katex-mathml"/>
    <w:basedOn w:val="DefaultParagraphFont"/>
    <w:rsid w:val="008C75B2"/>
  </w:style>
  <w:style w:type="character" w:customStyle="1" w:styleId="mord">
    <w:name w:val="mord"/>
    <w:basedOn w:val="DefaultParagraphFont"/>
    <w:rsid w:val="008C75B2"/>
  </w:style>
  <w:style w:type="character" w:customStyle="1" w:styleId="mbin">
    <w:name w:val="mbin"/>
    <w:basedOn w:val="DefaultParagraphFont"/>
    <w:rsid w:val="008C75B2"/>
  </w:style>
  <w:style w:type="character" w:styleId="Strong">
    <w:name w:val="Strong"/>
    <w:basedOn w:val="DefaultParagraphFont"/>
    <w:uiPriority w:val="22"/>
    <w:qFormat/>
    <w:rsid w:val="001F252F"/>
    <w:rPr>
      <w:b/>
      <w:bCs/>
    </w:rPr>
  </w:style>
  <w:style w:type="paragraph" w:styleId="HTMLPreformatted">
    <w:name w:val="HTML Preformatted"/>
    <w:basedOn w:val="Normal"/>
    <w:link w:val="HTMLPreformattedChar"/>
    <w:uiPriority w:val="99"/>
    <w:semiHidden/>
    <w:unhideWhenUsed/>
    <w:rsid w:val="00377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37701D"/>
    <w:rPr>
      <w:rFonts w:ascii="Courier New" w:eastAsia="Times New Roman" w:hAnsi="Courier New" w:cs="Courier New"/>
      <w:kern w:val="0"/>
      <w:sz w:val="20"/>
      <w:szCs w:val="20"/>
      <w:lang w:eastAsia="en-GB"/>
      <w14:ligatures w14:val="none"/>
    </w:rPr>
  </w:style>
  <w:style w:type="character" w:customStyle="1" w:styleId="gntyacmbb4b">
    <w:name w:val="gntyacmbb4b"/>
    <w:basedOn w:val="DefaultParagraphFont"/>
    <w:rsid w:val="0037701D"/>
  </w:style>
  <w:style w:type="paragraph" w:styleId="Revision">
    <w:name w:val="Revision"/>
    <w:hidden/>
    <w:uiPriority w:val="99"/>
    <w:semiHidden/>
    <w:rsid w:val="00812887"/>
    <w:pPr>
      <w:spacing w:after="0"/>
      <w:ind w:left="0" w:firstLine="0"/>
    </w:pPr>
  </w:style>
  <w:style w:type="character" w:styleId="CommentReference">
    <w:name w:val="annotation reference"/>
    <w:basedOn w:val="DefaultParagraphFont"/>
    <w:uiPriority w:val="99"/>
    <w:semiHidden/>
    <w:unhideWhenUsed/>
    <w:rsid w:val="00471C76"/>
    <w:rPr>
      <w:sz w:val="16"/>
      <w:szCs w:val="16"/>
    </w:rPr>
  </w:style>
  <w:style w:type="paragraph" w:styleId="CommentText">
    <w:name w:val="annotation text"/>
    <w:basedOn w:val="Normal"/>
    <w:link w:val="CommentTextChar"/>
    <w:uiPriority w:val="99"/>
    <w:semiHidden/>
    <w:unhideWhenUsed/>
    <w:rsid w:val="00471C76"/>
    <w:pPr>
      <w:spacing w:line="240" w:lineRule="auto"/>
    </w:pPr>
    <w:rPr>
      <w:sz w:val="20"/>
      <w:szCs w:val="20"/>
    </w:rPr>
  </w:style>
  <w:style w:type="character" w:customStyle="1" w:styleId="CommentTextChar">
    <w:name w:val="Comment Text Char"/>
    <w:basedOn w:val="DefaultParagraphFont"/>
    <w:link w:val="CommentText"/>
    <w:uiPriority w:val="99"/>
    <w:semiHidden/>
    <w:rsid w:val="00471C76"/>
    <w:rPr>
      <w:sz w:val="20"/>
      <w:szCs w:val="20"/>
    </w:rPr>
  </w:style>
  <w:style w:type="paragraph" w:styleId="CommentSubject">
    <w:name w:val="annotation subject"/>
    <w:basedOn w:val="CommentText"/>
    <w:next w:val="CommentText"/>
    <w:link w:val="CommentSubjectChar"/>
    <w:uiPriority w:val="99"/>
    <w:semiHidden/>
    <w:unhideWhenUsed/>
    <w:rsid w:val="00471C76"/>
    <w:rPr>
      <w:b/>
      <w:bCs/>
    </w:rPr>
  </w:style>
  <w:style w:type="character" w:customStyle="1" w:styleId="CommentSubjectChar">
    <w:name w:val="Comment Subject Char"/>
    <w:basedOn w:val="CommentTextChar"/>
    <w:link w:val="CommentSubject"/>
    <w:uiPriority w:val="99"/>
    <w:semiHidden/>
    <w:rsid w:val="00471C76"/>
    <w:rPr>
      <w:b/>
      <w:bCs/>
      <w:sz w:val="20"/>
      <w:szCs w:val="20"/>
    </w:rPr>
  </w:style>
  <w:style w:type="character" w:styleId="Hyperlink">
    <w:name w:val="Hyperlink"/>
    <w:basedOn w:val="DefaultParagraphFont"/>
    <w:rsid w:val="005E1CD4"/>
    <w:rPr>
      <w:color w:val="467886"/>
      <w:u w:val="single"/>
    </w:rPr>
  </w:style>
  <w:style w:type="character" w:customStyle="1" w:styleId="FooterChar">
    <w:name w:val="Footer Char"/>
    <w:basedOn w:val="DefaultParagraphFont"/>
    <w:link w:val="Footer"/>
    <w:uiPriority w:val="99"/>
    <w:qFormat/>
    <w:rsid w:val="005E1CD4"/>
  </w:style>
  <w:style w:type="paragraph" w:styleId="Footer">
    <w:name w:val="footer"/>
    <w:basedOn w:val="Normal"/>
    <w:link w:val="FooterChar"/>
    <w:uiPriority w:val="99"/>
    <w:unhideWhenUsed/>
    <w:rsid w:val="005E1CD4"/>
    <w:pPr>
      <w:tabs>
        <w:tab w:val="center" w:pos="4513"/>
        <w:tab w:val="right" w:pos="9026"/>
      </w:tabs>
      <w:suppressAutoHyphens/>
      <w:spacing w:after="0" w:line="240" w:lineRule="auto"/>
    </w:pPr>
  </w:style>
  <w:style w:type="character" w:customStyle="1" w:styleId="FooterChar1">
    <w:name w:val="Footer Char1"/>
    <w:basedOn w:val="DefaultParagraphFont"/>
    <w:uiPriority w:val="99"/>
    <w:semiHidden/>
    <w:rsid w:val="005E1CD4"/>
  </w:style>
  <w:style w:type="character" w:styleId="FollowedHyperlink">
    <w:name w:val="FollowedHyperlink"/>
    <w:basedOn w:val="DefaultParagraphFont"/>
    <w:uiPriority w:val="99"/>
    <w:semiHidden/>
    <w:unhideWhenUsed/>
    <w:rsid w:val="00D81A1F"/>
    <w:rPr>
      <w:color w:val="96607D" w:themeColor="followedHyperlink"/>
      <w:u w:val="single"/>
    </w:rPr>
  </w:style>
  <w:style w:type="character" w:customStyle="1" w:styleId="editortnoteditedlongjunnx">
    <w:name w:val="editor_t__not_edited_long__junnx"/>
    <w:basedOn w:val="DefaultParagraphFont"/>
    <w:rsid w:val="00DF5993"/>
  </w:style>
  <w:style w:type="character" w:customStyle="1" w:styleId="editortaddedltunj">
    <w:name w:val="editor_t__added__ltunj"/>
    <w:basedOn w:val="DefaultParagraphFont"/>
    <w:rsid w:val="00DF5993"/>
  </w:style>
  <w:style w:type="character" w:customStyle="1" w:styleId="editortnoteditedwurp8">
    <w:name w:val="editor_t__not_edited__wurp8"/>
    <w:basedOn w:val="DefaultParagraphFont"/>
    <w:rsid w:val="00DF5993"/>
  </w:style>
  <w:style w:type="character" w:styleId="UnresolvedMention">
    <w:name w:val="Unresolved Mention"/>
    <w:basedOn w:val="DefaultParagraphFont"/>
    <w:uiPriority w:val="99"/>
    <w:semiHidden/>
    <w:unhideWhenUsed/>
    <w:rsid w:val="00585FB2"/>
    <w:rPr>
      <w:color w:val="605E5C"/>
      <w:shd w:val="clear" w:color="auto" w:fill="E1DFDD"/>
    </w:rPr>
  </w:style>
  <w:style w:type="paragraph" w:customStyle="1" w:styleId="xmsonormal">
    <w:name w:val="x_msonormal"/>
    <w:basedOn w:val="Normal"/>
    <w:rsid w:val="00B01EAA"/>
    <w:pPr>
      <w:spacing w:before="100" w:beforeAutospacing="1" w:after="100" w:afterAutospacing="1" w:line="240" w:lineRule="auto"/>
      <w:ind w:left="0" w:firstLine="0"/>
      <w:jc w:val="left"/>
    </w:pPr>
    <w:rPr>
      <w:rFonts w:eastAsia="Times New Roman"/>
      <w:kern w:val="0"/>
      <w:szCs w:val="24"/>
      <w:lang w:eastAsia="en-GB"/>
      <w14:ligatures w14:val="none"/>
    </w:rPr>
  </w:style>
  <w:style w:type="paragraph" w:styleId="Header">
    <w:name w:val="header"/>
    <w:basedOn w:val="Normal"/>
    <w:link w:val="HeaderChar"/>
    <w:uiPriority w:val="99"/>
    <w:unhideWhenUsed/>
    <w:rsid w:val="00641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617"/>
  </w:style>
  <w:style w:type="character" w:styleId="HTMLCode">
    <w:name w:val="HTML Code"/>
    <w:basedOn w:val="DefaultParagraphFont"/>
    <w:uiPriority w:val="99"/>
    <w:semiHidden/>
    <w:unhideWhenUsed/>
    <w:rsid w:val="00855E7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159">
      <w:bodyDiv w:val="1"/>
      <w:marLeft w:val="0"/>
      <w:marRight w:val="0"/>
      <w:marTop w:val="0"/>
      <w:marBottom w:val="0"/>
      <w:divBdr>
        <w:top w:val="none" w:sz="0" w:space="0" w:color="auto"/>
        <w:left w:val="none" w:sz="0" w:space="0" w:color="auto"/>
        <w:bottom w:val="none" w:sz="0" w:space="0" w:color="auto"/>
        <w:right w:val="none" w:sz="0" w:space="0" w:color="auto"/>
      </w:divBdr>
    </w:div>
    <w:div w:id="73936872">
      <w:bodyDiv w:val="1"/>
      <w:marLeft w:val="0"/>
      <w:marRight w:val="0"/>
      <w:marTop w:val="0"/>
      <w:marBottom w:val="0"/>
      <w:divBdr>
        <w:top w:val="none" w:sz="0" w:space="0" w:color="auto"/>
        <w:left w:val="none" w:sz="0" w:space="0" w:color="auto"/>
        <w:bottom w:val="none" w:sz="0" w:space="0" w:color="auto"/>
        <w:right w:val="none" w:sz="0" w:space="0" w:color="auto"/>
      </w:divBdr>
    </w:div>
    <w:div w:id="82070678">
      <w:bodyDiv w:val="1"/>
      <w:marLeft w:val="0"/>
      <w:marRight w:val="0"/>
      <w:marTop w:val="0"/>
      <w:marBottom w:val="0"/>
      <w:divBdr>
        <w:top w:val="none" w:sz="0" w:space="0" w:color="auto"/>
        <w:left w:val="none" w:sz="0" w:space="0" w:color="auto"/>
        <w:bottom w:val="none" w:sz="0" w:space="0" w:color="auto"/>
        <w:right w:val="none" w:sz="0" w:space="0" w:color="auto"/>
      </w:divBdr>
    </w:div>
    <w:div w:id="124860279">
      <w:bodyDiv w:val="1"/>
      <w:marLeft w:val="0"/>
      <w:marRight w:val="0"/>
      <w:marTop w:val="0"/>
      <w:marBottom w:val="0"/>
      <w:divBdr>
        <w:top w:val="none" w:sz="0" w:space="0" w:color="auto"/>
        <w:left w:val="none" w:sz="0" w:space="0" w:color="auto"/>
        <w:bottom w:val="none" w:sz="0" w:space="0" w:color="auto"/>
        <w:right w:val="none" w:sz="0" w:space="0" w:color="auto"/>
      </w:divBdr>
    </w:div>
    <w:div w:id="136656241">
      <w:bodyDiv w:val="1"/>
      <w:marLeft w:val="0"/>
      <w:marRight w:val="0"/>
      <w:marTop w:val="0"/>
      <w:marBottom w:val="0"/>
      <w:divBdr>
        <w:top w:val="none" w:sz="0" w:space="0" w:color="auto"/>
        <w:left w:val="none" w:sz="0" w:space="0" w:color="auto"/>
        <w:bottom w:val="none" w:sz="0" w:space="0" w:color="auto"/>
        <w:right w:val="none" w:sz="0" w:space="0" w:color="auto"/>
      </w:divBdr>
    </w:div>
    <w:div w:id="171798549">
      <w:bodyDiv w:val="1"/>
      <w:marLeft w:val="0"/>
      <w:marRight w:val="0"/>
      <w:marTop w:val="0"/>
      <w:marBottom w:val="0"/>
      <w:divBdr>
        <w:top w:val="none" w:sz="0" w:space="0" w:color="auto"/>
        <w:left w:val="none" w:sz="0" w:space="0" w:color="auto"/>
        <w:bottom w:val="none" w:sz="0" w:space="0" w:color="auto"/>
        <w:right w:val="none" w:sz="0" w:space="0" w:color="auto"/>
      </w:divBdr>
    </w:div>
    <w:div w:id="173614578">
      <w:bodyDiv w:val="1"/>
      <w:marLeft w:val="0"/>
      <w:marRight w:val="0"/>
      <w:marTop w:val="0"/>
      <w:marBottom w:val="0"/>
      <w:divBdr>
        <w:top w:val="none" w:sz="0" w:space="0" w:color="auto"/>
        <w:left w:val="none" w:sz="0" w:space="0" w:color="auto"/>
        <w:bottom w:val="none" w:sz="0" w:space="0" w:color="auto"/>
        <w:right w:val="none" w:sz="0" w:space="0" w:color="auto"/>
      </w:divBdr>
    </w:div>
    <w:div w:id="184713210">
      <w:bodyDiv w:val="1"/>
      <w:marLeft w:val="0"/>
      <w:marRight w:val="0"/>
      <w:marTop w:val="0"/>
      <w:marBottom w:val="0"/>
      <w:divBdr>
        <w:top w:val="none" w:sz="0" w:space="0" w:color="auto"/>
        <w:left w:val="none" w:sz="0" w:space="0" w:color="auto"/>
        <w:bottom w:val="none" w:sz="0" w:space="0" w:color="auto"/>
        <w:right w:val="none" w:sz="0" w:space="0" w:color="auto"/>
      </w:divBdr>
    </w:div>
    <w:div w:id="246886635">
      <w:bodyDiv w:val="1"/>
      <w:marLeft w:val="0"/>
      <w:marRight w:val="0"/>
      <w:marTop w:val="0"/>
      <w:marBottom w:val="0"/>
      <w:divBdr>
        <w:top w:val="none" w:sz="0" w:space="0" w:color="auto"/>
        <w:left w:val="none" w:sz="0" w:space="0" w:color="auto"/>
        <w:bottom w:val="none" w:sz="0" w:space="0" w:color="auto"/>
        <w:right w:val="none" w:sz="0" w:space="0" w:color="auto"/>
      </w:divBdr>
    </w:div>
    <w:div w:id="272368945">
      <w:bodyDiv w:val="1"/>
      <w:marLeft w:val="0"/>
      <w:marRight w:val="0"/>
      <w:marTop w:val="0"/>
      <w:marBottom w:val="0"/>
      <w:divBdr>
        <w:top w:val="none" w:sz="0" w:space="0" w:color="auto"/>
        <w:left w:val="none" w:sz="0" w:space="0" w:color="auto"/>
        <w:bottom w:val="none" w:sz="0" w:space="0" w:color="auto"/>
        <w:right w:val="none" w:sz="0" w:space="0" w:color="auto"/>
      </w:divBdr>
    </w:div>
    <w:div w:id="277031668">
      <w:bodyDiv w:val="1"/>
      <w:marLeft w:val="0"/>
      <w:marRight w:val="0"/>
      <w:marTop w:val="0"/>
      <w:marBottom w:val="0"/>
      <w:divBdr>
        <w:top w:val="none" w:sz="0" w:space="0" w:color="auto"/>
        <w:left w:val="none" w:sz="0" w:space="0" w:color="auto"/>
        <w:bottom w:val="none" w:sz="0" w:space="0" w:color="auto"/>
        <w:right w:val="none" w:sz="0" w:space="0" w:color="auto"/>
      </w:divBdr>
    </w:div>
    <w:div w:id="305283847">
      <w:bodyDiv w:val="1"/>
      <w:marLeft w:val="0"/>
      <w:marRight w:val="0"/>
      <w:marTop w:val="0"/>
      <w:marBottom w:val="0"/>
      <w:divBdr>
        <w:top w:val="none" w:sz="0" w:space="0" w:color="auto"/>
        <w:left w:val="none" w:sz="0" w:space="0" w:color="auto"/>
        <w:bottom w:val="none" w:sz="0" w:space="0" w:color="auto"/>
        <w:right w:val="none" w:sz="0" w:space="0" w:color="auto"/>
      </w:divBdr>
    </w:div>
    <w:div w:id="375739106">
      <w:bodyDiv w:val="1"/>
      <w:marLeft w:val="0"/>
      <w:marRight w:val="0"/>
      <w:marTop w:val="0"/>
      <w:marBottom w:val="0"/>
      <w:divBdr>
        <w:top w:val="none" w:sz="0" w:space="0" w:color="auto"/>
        <w:left w:val="none" w:sz="0" w:space="0" w:color="auto"/>
        <w:bottom w:val="none" w:sz="0" w:space="0" w:color="auto"/>
        <w:right w:val="none" w:sz="0" w:space="0" w:color="auto"/>
      </w:divBdr>
    </w:div>
    <w:div w:id="436799737">
      <w:bodyDiv w:val="1"/>
      <w:marLeft w:val="0"/>
      <w:marRight w:val="0"/>
      <w:marTop w:val="0"/>
      <w:marBottom w:val="0"/>
      <w:divBdr>
        <w:top w:val="none" w:sz="0" w:space="0" w:color="auto"/>
        <w:left w:val="none" w:sz="0" w:space="0" w:color="auto"/>
        <w:bottom w:val="none" w:sz="0" w:space="0" w:color="auto"/>
        <w:right w:val="none" w:sz="0" w:space="0" w:color="auto"/>
      </w:divBdr>
    </w:div>
    <w:div w:id="548029074">
      <w:bodyDiv w:val="1"/>
      <w:marLeft w:val="0"/>
      <w:marRight w:val="0"/>
      <w:marTop w:val="0"/>
      <w:marBottom w:val="0"/>
      <w:divBdr>
        <w:top w:val="none" w:sz="0" w:space="0" w:color="auto"/>
        <w:left w:val="none" w:sz="0" w:space="0" w:color="auto"/>
        <w:bottom w:val="none" w:sz="0" w:space="0" w:color="auto"/>
        <w:right w:val="none" w:sz="0" w:space="0" w:color="auto"/>
      </w:divBdr>
    </w:div>
    <w:div w:id="563105884">
      <w:bodyDiv w:val="1"/>
      <w:marLeft w:val="0"/>
      <w:marRight w:val="0"/>
      <w:marTop w:val="0"/>
      <w:marBottom w:val="0"/>
      <w:divBdr>
        <w:top w:val="none" w:sz="0" w:space="0" w:color="auto"/>
        <w:left w:val="none" w:sz="0" w:space="0" w:color="auto"/>
        <w:bottom w:val="none" w:sz="0" w:space="0" w:color="auto"/>
        <w:right w:val="none" w:sz="0" w:space="0" w:color="auto"/>
      </w:divBdr>
    </w:div>
    <w:div w:id="574170347">
      <w:bodyDiv w:val="1"/>
      <w:marLeft w:val="0"/>
      <w:marRight w:val="0"/>
      <w:marTop w:val="0"/>
      <w:marBottom w:val="0"/>
      <w:divBdr>
        <w:top w:val="none" w:sz="0" w:space="0" w:color="auto"/>
        <w:left w:val="none" w:sz="0" w:space="0" w:color="auto"/>
        <w:bottom w:val="none" w:sz="0" w:space="0" w:color="auto"/>
        <w:right w:val="none" w:sz="0" w:space="0" w:color="auto"/>
      </w:divBdr>
    </w:div>
    <w:div w:id="620764754">
      <w:bodyDiv w:val="1"/>
      <w:marLeft w:val="0"/>
      <w:marRight w:val="0"/>
      <w:marTop w:val="0"/>
      <w:marBottom w:val="0"/>
      <w:divBdr>
        <w:top w:val="none" w:sz="0" w:space="0" w:color="auto"/>
        <w:left w:val="none" w:sz="0" w:space="0" w:color="auto"/>
        <w:bottom w:val="none" w:sz="0" w:space="0" w:color="auto"/>
        <w:right w:val="none" w:sz="0" w:space="0" w:color="auto"/>
      </w:divBdr>
    </w:div>
    <w:div w:id="749890279">
      <w:bodyDiv w:val="1"/>
      <w:marLeft w:val="0"/>
      <w:marRight w:val="0"/>
      <w:marTop w:val="0"/>
      <w:marBottom w:val="0"/>
      <w:divBdr>
        <w:top w:val="none" w:sz="0" w:space="0" w:color="auto"/>
        <w:left w:val="none" w:sz="0" w:space="0" w:color="auto"/>
        <w:bottom w:val="none" w:sz="0" w:space="0" w:color="auto"/>
        <w:right w:val="none" w:sz="0" w:space="0" w:color="auto"/>
      </w:divBdr>
    </w:div>
    <w:div w:id="799030333">
      <w:bodyDiv w:val="1"/>
      <w:marLeft w:val="0"/>
      <w:marRight w:val="0"/>
      <w:marTop w:val="0"/>
      <w:marBottom w:val="0"/>
      <w:divBdr>
        <w:top w:val="none" w:sz="0" w:space="0" w:color="auto"/>
        <w:left w:val="none" w:sz="0" w:space="0" w:color="auto"/>
        <w:bottom w:val="none" w:sz="0" w:space="0" w:color="auto"/>
        <w:right w:val="none" w:sz="0" w:space="0" w:color="auto"/>
      </w:divBdr>
    </w:div>
    <w:div w:id="800154931">
      <w:bodyDiv w:val="1"/>
      <w:marLeft w:val="0"/>
      <w:marRight w:val="0"/>
      <w:marTop w:val="0"/>
      <w:marBottom w:val="0"/>
      <w:divBdr>
        <w:top w:val="none" w:sz="0" w:space="0" w:color="auto"/>
        <w:left w:val="none" w:sz="0" w:space="0" w:color="auto"/>
        <w:bottom w:val="none" w:sz="0" w:space="0" w:color="auto"/>
        <w:right w:val="none" w:sz="0" w:space="0" w:color="auto"/>
      </w:divBdr>
    </w:div>
    <w:div w:id="867139537">
      <w:bodyDiv w:val="1"/>
      <w:marLeft w:val="0"/>
      <w:marRight w:val="0"/>
      <w:marTop w:val="0"/>
      <w:marBottom w:val="0"/>
      <w:divBdr>
        <w:top w:val="none" w:sz="0" w:space="0" w:color="auto"/>
        <w:left w:val="none" w:sz="0" w:space="0" w:color="auto"/>
        <w:bottom w:val="none" w:sz="0" w:space="0" w:color="auto"/>
        <w:right w:val="none" w:sz="0" w:space="0" w:color="auto"/>
      </w:divBdr>
    </w:div>
    <w:div w:id="892472031">
      <w:bodyDiv w:val="1"/>
      <w:marLeft w:val="0"/>
      <w:marRight w:val="0"/>
      <w:marTop w:val="0"/>
      <w:marBottom w:val="0"/>
      <w:divBdr>
        <w:top w:val="none" w:sz="0" w:space="0" w:color="auto"/>
        <w:left w:val="none" w:sz="0" w:space="0" w:color="auto"/>
        <w:bottom w:val="none" w:sz="0" w:space="0" w:color="auto"/>
        <w:right w:val="none" w:sz="0" w:space="0" w:color="auto"/>
      </w:divBdr>
    </w:div>
    <w:div w:id="909273973">
      <w:bodyDiv w:val="1"/>
      <w:marLeft w:val="0"/>
      <w:marRight w:val="0"/>
      <w:marTop w:val="0"/>
      <w:marBottom w:val="0"/>
      <w:divBdr>
        <w:top w:val="none" w:sz="0" w:space="0" w:color="auto"/>
        <w:left w:val="none" w:sz="0" w:space="0" w:color="auto"/>
        <w:bottom w:val="none" w:sz="0" w:space="0" w:color="auto"/>
        <w:right w:val="none" w:sz="0" w:space="0" w:color="auto"/>
      </w:divBdr>
      <w:divsChild>
        <w:div w:id="611278459">
          <w:marLeft w:val="0"/>
          <w:marRight w:val="0"/>
          <w:marTop w:val="0"/>
          <w:marBottom w:val="0"/>
          <w:divBdr>
            <w:top w:val="none" w:sz="0" w:space="0" w:color="auto"/>
            <w:left w:val="none" w:sz="0" w:space="0" w:color="auto"/>
            <w:bottom w:val="none" w:sz="0" w:space="0" w:color="auto"/>
            <w:right w:val="none" w:sz="0" w:space="0" w:color="auto"/>
          </w:divBdr>
        </w:div>
      </w:divsChild>
    </w:div>
    <w:div w:id="942106058">
      <w:bodyDiv w:val="1"/>
      <w:marLeft w:val="0"/>
      <w:marRight w:val="0"/>
      <w:marTop w:val="0"/>
      <w:marBottom w:val="0"/>
      <w:divBdr>
        <w:top w:val="none" w:sz="0" w:space="0" w:color="auto"/>
        <w:left w:val="none" w:sz="0" w:space="0" w:color="auto"/>
        <w:bottom w:val="none" w:sz="0" w:space="0" w:color="auto"/>
        <w:right w:val="none" w:sz="0" w:space="0" w:color="auto"/>
      </w:divBdr>
    </w:div>
    <w:div w:id="950942875">
      <w:bodyDiv w:val="1"/>
      <w:marLeft w:val="0"/>
      <w:marRight w:val="0"/>
      <w:marTop w:val="0"/>
      <w:marBottom w:val="0"/>
      <w:divBdr>
        <w:top w:val="none" w:sz="0" w:space="0" w:color="auto"/>
        <w:left w:val="none" w:sz="0" w:space="0" w:color="auto"/>
        <w:bottom w:val="none" w:sz="0" w:space="0" w:color="auto"/>
        <w:right w:val="none" w:sz="0" w:space="0" w:color="auto"/>
      </w:divBdr>
      <w:divsChild>
        <w:div w:id="1848399726">
          <w:marLeft w:val="0"/>
          <w:marRight w:val="0"/>
          <w:marTop w:val="0"/>
          <w:marBottom w:val="0"/>
          <w:divBdr>
            <w:top w:val="none" w:sz="0" w:space="0" w:color="auto"/>
            <w:left w:val="none" w:sz="0" w:space="0" w:color="auto"/>
            <w:bottom w:val="none" w:sz="0" w:space="0" w:color="auto"/>
            <w:right w:val="none" w:sz="0" w:space="0" w:color="auto"/>
          </w:divBdr>
          <w:divsChild>
            <w:div w:id="1592931972">
              <w:marLeft w:val="0"/>
              <w:marRight w:val="0"/>
              <w:marTop w:val="0"/>
              <w:marBottom w:val="0"/>
              <w:divBdr>
                <w:top w:val="none" w:sz="0" w:space="0" w:color="auto"/>
                <w:left w:val="none" w:sz="0" w:space="0" w:color="auto"/>
                <w:bottom w:val="none" w:sz="0" w:space="0" w:color="auto"/>
                <w:right w:val="none" w:sz="0" w:space="0" w:color="auto"/>
              </w:divBdr>
              <w:divsChild>
                <w:div w:id="1427531355">
                  <w:marLeft w:val="0"/>
                  <w:marRight w:val="0"/>
                  <w:marTop w:val="0"/>
                  <w:marBottom w:val="0"/>
                  <w:divBdr>
                    <w:top w:val="none" w:sz="0" w:space="0" w:color="auto"/>
                    <w:left w:val="none" w:sz="0" w:space="0" w:color="auto"/>
                    <w:bottom w:val="none" w:sz="0" w:space="0" w:color="auto"/>
                    <w:right w:val="none" w:sz="0" w:space="0" w:color="auto"/>
                  </w:divBdr>
                  <w:divsChild>
                    <w:div w:id="885681125">
                      <w:marLeft w:val="0"/>
                      <w:marRight w:val="0"/>
                      <w:marTop w:val="0"/>
                      <w:marBottom w:val="0"/>
                      <w:divBdr>
                        <w:top w:val="none" w:sz="0" w:space="0" w:color="auto"/>
                        <w:left w:val="none" w:sz="0" w:space="0" w:color="auto"/>
                        <w:bottom w:val="none" w:sz="0" w:space="0" w:color="auto"/>
                        <w:right w:val="none" w:sz="0" w:space="0" w:color="auto"/>
                      </w:divBdr>
                      <w:divsChild>
                        <w:div w:id="1889027542">
                          <w:marLeft w:val="0"/>
                          <w:marRight w:val="0"/>
                          <w:marTop w:val="0"/>
                          <w:marBottom w:val="0"/>
                          <w:divBdr>
                            <w:top w:val="none" w:sz="0" w:space="0" w:color="auto"/>
                            <w:left w:val="none" w:sz="0" w:space="0" w:color="auto"/>
                            <w:bottom w:val="none" w:sz="0" w:space="0" w:color="auto"/>
                            <w:right w:val="none" w:sz="0" w:space="0" w:color="auto"/>
                          </w:divBdr>
                          <w:divsChild>
                            <w:div w:id="7088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452040">
      <w:bodyDiv w:val="1"/>
      <w:marLeft w:val="0"/>
      <w:marRight w:val="0"/>
      <w:marTop w:val="0"/>
      <w:marBottom w:val="0"/>
      <w:divBdr>
        <w:top w:val="none" w:sz="0" w:space="0" w:color="auto"/>
        <w:left w:val="none" w:sz="0" w:space="0" w:color="auto"/>
        <w:bottom w:val="none" w:sz="0" w:space="0" w:color="auto"/>
        <w:right w:val="none" w:sz="0" w:space="0" w:color="auto"/>
      </w:divBdr>
    </w:div>
    <w:div w:id="961765962">
      <w:bodyDiv w:val="1"/>
      <w:marLeft w:val="0"/>
      <w:marRight w:val="0"/>
      <w:marTop w:val="0"/>
      <w:marBottom w:val="0"/>
      <w:divBdr>
        <w:top w:val="none" w:sz="0" w:space="0" w:color="auto"/>
        <w:left w:val="none" w:sz="0" w:space="0" w:color="auto"/>
        <w:bottom w:val="none" w:sz="0" w:space="0" w:color="auto"/>
        <w:right w:val="none" w:sz="0" w:space="0" w:color="auto"/>
      </w:divBdr>
    </w:div>
    <w:div w:id="1091465659">
      <w:bodyDiv w:val="1"/>
      <w:marLeft w:val="0"/>
      <w:marRight w:val="0"/>
      <w:marTop w:val="0"/>
      <w:marBottom w:val="0"/>
      <w:divBdr>
        <w:top w:val="none" w:sz="0" w:space="0" w:color="auto"/>
        <w:left w:val="none" w:sz="0" w:space="0" w:color="auto"/>
        <w:bottom w:val="none" w:sz="0" w:space="0" w:color="auto"/>
        <w:right w:val="none" w:sz="0" w:space="0" w:color="auto"/>
      </w:divBdr>
    </w:div>
    <w:div w:id="1099175984">
      <w:bodyDiv w:val="1"/>
      <w:marLeft w:val="0"/>
      <w:marRight w:val="0"/>
      <w:marTop w:val="0"/>
      <w:marBottom w:val="0"/>
      <w:divBdr>
        <w:top w:val="none" w:sz="0" w:space="0" w:color="auto"/>
        <w:left w:val="none" w:sz="0" w:space="0" w:color="auto"/>
        <w:bottom w:val="none" w:sz="0" w:space="0" w:color="auto"/>
        <w:right w:val="none" w:sz="0" w:space="0" w:color="auto"/>
      </w:divBdr>
    </w:div>
    <w:div w:id="1164316603">
      <w:bodyDiv w:val="1"/>
      <w:marLeft w:val="0"/>
      <w:marRight w:val="0"/>
      <w:marTop w:val="0"/>
      <w:marBottom w:val="0"/>
      <w:divBdr>
        <w:top w:val="none" w:sz="0" w:space="0" w:color="auto"/>
        <w:left w:val="none" w:sz="0" w:space="0" w:color="auto"/>
        <w:bottom w:val="none" w:sz="0" w:space="0" w:color="auto"/>
        <w:right w:val="none" w:sz="0" w:space="0" w:color="auto"/>
      </w:divBdr>
      <w:divsChild>
        <w:div w:id="1258296483">
          <w:marLeft w:val="-15"/>
          <w:marRight w:val="0"/>
          <w:marTop w:val="0"/>
          <w:marBottom w:val="0"/>
          <w:divBdr>
            <w:top w:val="none" w:sz="0" w:space="0" w:color="auto"/>
            <w:left w:val="none" w:sz="0" w:space="0" w:color="auto"/>
            <w:bottom w:val="none" w:sz="0" w:space="0" w:color="auto"/>
            <w:right w:val="none" w:sz="0" w:space="0" w:color="auto"/>
          </w:divBdr>
        </w:div>
      </w:divsChild>
    </w:div>
    <w:div w:id="1184708553">
      <w:bodyDiv w:val="1"/>
      <w:marLeft w:val="0"/>
      <w:marRight w:val="0"/>
      <w:marTop w:val="0"/>
      <w:marBottom w:val="0"/>
      <w:divBdr>
        <w:top w:val="none" w:sz="0" w:space="0" w:color="auto"/>
        <w:left w:val="none" w:sz="0" w:space="0" w:color="auto"/>
        <w:bottom w:val="none" w:sz="0" w:space="0" w:color="auto"/>
        <w:right w:val="none" w:sz="0" w:space="0" w:color="auto"/>
      </w:divBdr>
    </w:div>
    <w:div w:id="1191839047">
      <w:bodyDiv w:val="1"/>
      <w:marLeft w:val="0"/>
      <w:marRight w:val="0"/>
      <w:marTop w:val="0"/>
      <w:marBottom w:val="0"/>
      <w:divBdr>
        <w:top w:val="none" w:sz="0" w:space="0" w:color="auto"/>
        <w:left w:val="none" w:sz="0" w:space="0" w:color="auto"/>
        <w:bottom w:val="none" w:sz="0" w:space="0" w:color="auto"/>
        <w:right w:val="none" w:sz="0" w:space="0" w:color="auto"/>
      </w:divBdr>
    </w:div>
    <w:div w:id="1201429934">
      <w:bodyDiv w:val="1"/>
      <w:marLeft w:val="0"/>
      <w:marRight w:val="0"/>
      <w:marTop w:val="0"/>
      <w:marBottom w:val="0"/>
      <w:divBdr>
        <w:top w:val="none" w:sz="0" w:space="0" w:color="auto"/>
        <w:left w:val="none" w:sz="0" w:space="0" w:color="auto"/>
        <w:bottom w:val="none" w:sz="0" w:space="0" w:color="auto"/>
        <w:right w:val="none" w:sz="0" w:space="0" w:color="auto"/>
      </w:divBdr>
      <w:divsChild>
        <w:div w:id="457918837">
          <w:marLeft w:val="0"/>
          <w:marRight w:val="0"/>
          <w:marTop w:val="0"/>
          <w:marBottom w:val="0"/>
          <w:divBdr>
            <w:top w:val="none" w:sz="0" w:space="0" w:color="auto"/>
            <w:left w:val="none" w:sz="0" w:space="0" w:color="auto"/>
            <w:bottom w:val="none" w:sz="0" w:space="0" w:color="auto"/>
            <w:right w:val="none" w:sz="0" w:space="0" w:color="auto"/>
          </w:divBdr>
        </w:div>
      </w:divsChild>
    </w:div>
    <w:div w:id="1202132177">
      <w:bodyDiv w:val="1"/>
      <w:marLeft w:val="0"/>
      <w:marRight w:val="0"/>
      <w:marTop w:val="0"/>
      <w:marBottom w:val="0"/>
      <w:divBdr>
        <w:top w:val="none" w:sz="0" w:space="0" w:color="auto"/>
        <w:left w:val="none" w:sz="0" w:space="0" w:color="auto"/>
        <w:bottom w:val="none" w:sz="0" w:space="0" w:color="auto"/>
        <w:right w:val="none" w:sz="0" w:space="0" w:color="auto"/>
      </w:divBdr>
    </w:div>
    <w:div w:id="1206680898">
      <w:bodyDiv w:val="1"/>
      <w:marLeft w:val="0"/>
      <w:marRight w:val="0"/>
      <w:marTop w:val="0"/>
      <w:marBottom w:val="0"/>
      <w:divBdr>
        <w:top w:val="none" w:sz="0" w:space="0" w:color="auto"/>
        <w:left w:val="none" w:sz="0" w:space="0" w:color="auto"/>
        <w:bottom w:val="none" w:sz="0" w:space="0" w:color="auto"/>
        <w:right w:val="none" w:sz="0" w:space="0" w:color="auto"/>
      </w:divBdr>
    </w:div>
    <w:div w:id="1222714412">
      <w:bodyDiv w:val="1"/>
      <w:marLeft w:val="0"/>
      <w:marRight w:val="0"/>
      <w:marTop w:val="0"/>
      <w:marBottom w:val="0"/>
      <w:divBdr>
        <w:top w:val="none" w:sz="0" w:space="0" w:color="auto"/>
        <w:left w:val="none" w:sz="0" w:space="0" w:color="auto"/>
        <w:bottom w:val="none" w:sz="0" w:space="0" w:color="auto"/>
        <w:right w:val="none" w:sz="0" w:space="0" w:color="auto"/>
      </w:divBdr>
    </w:div>
    <w:div w:id="1253709211">
      <w:bodyDiv w:val="1"/>
      <w:marLeft w:val="0"/>
      <w:marRight w:val="0"/>
      <w:marTop w:val="0"/>
      <w:marBottom w:val="0"/>
      <w:divBdr>
        <w:top w:val="none" w:sz="0" w:space="0" w:color="auto"/>
        <w:left w:val="none" w:sz="0" w:space="0" w:color="auto"/>
        <w:bottom w:val="none" w:sz="0" w:space="0" w:color="auto"/>
        <w:right w:val="none" w:sz="0" w:space="0" w:color="auto"/>
      </w:divBdr>
    </w:div>
    <w:div w:id="1296980946">
      <w:bodyDiv w:val="1"/>
      <w:marLeft w:val="0"/>
      <w:marRight w:val="0"/>
      <w:marTop w:val="0"/>
      <w:marBottom w:val="0"/>
      <w:divBdr>
        <w:top w:val="none" w:sz="0" w:space="0" w:color="auto"/>
        <w:left w:val="none" w:sz="0" w:space="0" w:color="auto"/>
        <w:bottom w:val="none" w:sz="0" w:space="0" w:color="auto"/>
        <w:right w:val="none" w:sz="0" w:space="0" w:color="auto"/>
      </w:divBdr>
    </w:div>
    <w:div w:id="1433277663">
      <w:bodyDiv w:val="1"/>
      <w:marLeft w:val="0"/>
      <w:marRight w:val="0"/>
      <w:marTop w:val="0"/>
      <w:marBottom w:val="0"/>
      <w:divBdr>
        <w:top w:val="none" w:sz="0" w:space="0" w:color="auto"/>
        <w:left w:val="none" w:sz="0" w:space="0" w:color="auto"/>
        <w:bottom w:val="none" w:sz="0" w:space="0" w:color="auto"/>
        <w:right w:val="none" w:sz="0" w:space="0" w:color="auto"/>
      </w:divBdr>
    </w:div>
    <w:div w:id="1475685650">
      <w:bodyDiv w:val="1"/>
      <w:marLeft w:val="0"/>
      <w:marRight w:val="0"/>
      <w:marTop w:val="0"/>
      <w:marBottom w:val="0"/>
      <w:divBdr>
        <w:top w:val="none" w:sz="0" w:space="0" w:color="auto"/>
        <w:left w:val="none" w:sz="0" w:space="0" w:color="auto"/>
        <w:bottom w:val="none" w:sz="0" w:space="0" w:color="auto"/>
        <w:right w:val="none" w:sz="0" w:space="0" w:color="auto"/>
      </w:divBdr>
    </w:div>
    <w:div w:id="1475832965">
      <w:bodyDiv w:val="1"/>
      <w:marLeft w:val="0"/>
      <w:marRight w:val="0"/>
      <w:marTop w:val="0"/>
      <w:marBottom w:val="0"/>
      <w:divBdr>
        <w:top w:val="none" w:sz="0" w:space="0" w:color="auto"/>
        <w:left w:val="none" w:sz="0" w:space="0" w:color="auto"/>
        <w:bottom w:val="none" w:sz="0" w:space="0" w:color="auto"/>
        <w:right w:val="none" w:sz="0" w:space="0" w:color="auto"/>
      </w:divBdr>
    </w:div>
    <w:div w:id="1516916684">
      <w:bodyDiv w:val="1"/>
      <w:marLeft w:val="0"/>
      <w:marRight w:val="0"/>
      <w:marTop w:val="0"/>
      <w:marBottom w:val="0"/>
      <w:divBdr>
        <w:top w:val="none" w:sz="0" w:space="0" w:color="auto"/>
        <w:left w:val="none" w:sz="0" w:space="0" w:color="auto"/>
        <w:bottom w:val="none" w:sz="0" w:space="0" w:color="auto"/>
        <w:right w:val="none" w:sz="0" w:space="0" w:color="auto"/>
      </w:divBdr>
    </w:div>
    <w:div w:id="1565679414">
      <w:bodyDiv w:val="1"/>
      <w:marLeft w:val="0"/>
      <w:marRight w:val="0"/>
      <w:marTop w:val="0"/>
      <w:marBottom w:val="0"/>
      <w:divBdr>
        <w:top w:val="none" w:sz="0" w:space="0" w:color="auto"/>
        <w:left w:val="none" w:sz="0" w:space="0" w:color="auto"/>
        <w:bottom w:val="none" w:sz="0" w:space="0" w:color="auto"/>
        <w:right w:val="none" w:sz="0" w:space="0" w:color="auto"/>
      </w:divBdr>
    </w:div>
    <w:div w:id="1592006703">
      <w:bodyDiv w:val="1"/>
      <w:marLeft w:val="0"/>
      <w:marRight w:val="0"/>
      <w:marTop w:val="0"/>
      <w:marBottom w:val="0"/>
      <w:divBdr>
        <w:top w:val="none" w:sz="0" w:space="0" w:color="auto"/>
        <w:left w:val="none" w:sz="0" w:space="0" w:color="auto"/>
        <w:bottom w:val="none" w:sz="0" w:space="0" w:color="auto"/>
        <w:right w:val="none" w:sz="0" w:space="0" w:color="auto"/>
      </w:divBdr>
    </w:div>
    <w:div w:id="1645968277">
      <w:bodyDiv w:val="1"/>
      <w:marLeft w:val="0"/>
      <w:marRight w:val="0"/>
      <w:marTop w:val="0"/>
      <w:marBottom w:val="0"/>
      <w:divBdr>
        <w:top w:val="none" w:sz="0" w:space="0" w:color="auto"/>
        <w:left w:val="none" w:sz="0" w:space="0" w:color="auto"/>
        <w:bottom w:val="none" w:sz="0" w:space="0" w:color="auto"/>
        <w:right w:val="none" w:sz="0" w:space="0" w:color="auto"/>
      </w:divBdr>
    </w:div>
    <w:div w:id="1648238809">
      <w:bodyDiv w:val="1"/>
      <w:marLeft w:val="0"/>
      <w:marRight w:val="0"/>
      <w:marTop w:val="0"/>
      <w:marBottom w:val="0"/>
      <w:divBdr>
        <w:top w:val="none" w:sz="0" w:space="0" w:color="auto"/>
        <w:left w:val="none" w:sz="0" w:space="0" w:color="auto"/>
        <w:bottom w:val="none" w:sz="0" w:space="0" w:color="auto"/>
        <w:right w:val="none" w:sz="0" w:space="0" w:color="auto"/>
      </w:divBdr>
    </w:div>
    <w:div w:id="1710643859">
      <w:bodyDiv w:val="1"/>
      <w:marLeft w:val="0"/>
      <w:marRight w:val="0"/>
      <w:marTop w:val="0"/>
      <w:marBottom w:val="0"/>
      <w:divBdr>
        <w:top w:val="none" w:sz="0" w:space="0" w:color="auto"/>
        <w:left w:val="none" w:sz="0" w:space="0" w:color="auto"/>
        <w:bottom w:val="none" w:sz="0" w:space="0" w:color="auto"/>
        <w:right w:val="none" w:sz="0" w:space="0" w:color="auto"/>
      </w:divBdr>
    </w:div>
    <w:div w:id="1722366331">
      <w:bodyDiv w:val="1"/>
      <w:marLeft w:val="0"/>
      <w:marRight w:val="0"/>
      <w:marTop w:val="0"/>
      <w:marBottom w:val="0"/>
      <w:divBdr>
        <w:top w:val="none" w:sz="0" w:space="0" w:color="auto"/>
        <w:left w:val="none" w:sz="0" w:space="0" w:color="auto"/>
        <w:bottom w:val="none" w:sz="0" w:space="0" w:color="auto"/>
        <w:right w:val="none" w:sz="0" w:space="0" w:color="auto"/>
      </w:divBdr>
    </w:div>
    <w:div w:id="1767115140">
      <w:bodyDiv w:val="1"/>
      <w:marLeft w:val="0"/>
      <w:marRight w:val="0"/>
      <w:marTop w:val="0"/>
      <w:marBottom w:val="0"/>
      <w:divBdr>
        <w:top w:val="none" w:sz="0" w:space="0" w:color="auto"/>
        <w:left w:val="none" w:sz="0" w:space="0" w:color="auto"/>
        <w:bottom w:val="none" w:sz="0" w:space="0" w:color="auto"/>
        <w:right w:val="none" w:sz="0" w:space="0" w:color="auto"/>
      </w:divBdr>
    </w:div>
    <w:div w:id="1771199495">
      <w:bodyDiv w:val="1"/>
      <w:marLeft w:val="0"/>
      <w:marRight w:val="0"/>
      <w:marTop w:val="0"/>
      <w:marBottom w:val="0"/>
      <w:divBdr>
        <w:top w:val="none" w:sz="0" w:space="0" w:color="auto"/>
        <w:left w:val="none" w:sz="0" w:space="0" w:color="auto"/>
        <w:bottom w:val="none" w:sz="0" w:space="0" w:color="auto"/>
        <w:right w:val="none" w:sz="0" w:space="0" w:color="auto"/>
      </w:divBdr>
    </w:div>
    <w:div w:id="1779255453">
      <w:bodyDiv w:val="1"/>
      <w:marLeft w:val="0"/>
      <w:marRight w:val="0"/>
      <w:marTop w:val="0"/>
      <w:marBottom w:val="0"/>
      <w:divBdr>
        <w:top w:val="none" w:sz="0" w:space="0" w:color="auto"/>
        <w:left w:val="none" w:sz="0" w:space="0" w:color="auto"/>
        <w:bottom w:val="none" w:sz="0" w:space="0" w:color="auto"/>
        <w:right w:val="none" w:sz="0" w:space="0" w:color="auto"/>
      </w:divBdr>
    </w:div>
    <w:div w:id="1799302437">
      <w:bodyDiv w:val="1"/>
      <w:marLeft w:val="0"/>
      <w:marRight w:val="0"/>
      <w:marTop w:val="0"/>
      <w:marBottom w:val="0"/>
      <w:divBdr>
        <w:top w:val="none" w:sz="0" w:space="0" w:color="auto"/>
        <w:left w:val="none" w:sz="0" w:space="0" w:color="auto"/>
        <w:bottom w:val="none" w:sz="0" w:space="0" w:color="auto"/>
        <w:right w:val="none" w:sz="0" w:space="0" w:color="auto"/>
      </w:divBdr>
      <w:divsChild>
        <w:div w:id="276641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311018">
      <w:bodyDiv w:val="1"/>
      <w:marLeft w:val="0"/>
      <w:marRight w:val="0"/>
      <w:marTop w:val="0"/>
      <w:marBottom w:val="0"/>
      <w:divBdr>
        <w:top w:val="none" w:sz="0" w:space="0" w:color="auto"/>
        <w:left w:val="none" w:sz="0" w:space="0" w:color="auto"/>
        <w:bottom w:val="none" w:sz="0" w:space="0" w:color="auto"/>
        <w:right w:val="none" w:sz="0" w:space="0" w:color="auto"/>
      </w:divBdr>
    </w:div>
    <w:div w:id="1867911087">
      <w:bodyDiv w:val="1"/>
      <w:marLeft w:val="0"/>
      <w:marRight w:val="0"/>
      <w:marTop w:val="0"/>
      <w:marBottom w:val="0"/>
      <w:divBdr>
        <w:top w:val="none" w:sz="0" w:space="0" w:color="auto"/>
        <w:left w:val="none" w:sz="0" w:space="0" w:color="auto"/>
        <w:bottom w:val="none" w:sz="0" w:space="0" w:color="auto"/>
        <w:right w:val="none" w:sz="0" w:space="0" w:color="auto"/>
      </w:divBdr>
    </w:div>
    <w:div w:id="1893350684">
      <w:bodyDiv w:val="1"/>
      <w:marLeft w:val="0"/>
      <w:marRight w:val="0"/>
      <w:marTop w:val="0"/>
      <w:marBottom w:val="0"/>
      <w:divBdr>
        <w:top w:val="none" w:sz="0" w:space="0" w:color="auto"/>
        <w:left w:val="none" w:sz="0" w:space="0" w:color="auto"/>
        <w:bottom w:val="none" w:sz="0" w:space="0" w:color="auto"/>
        <w:right w:val="none" w:sz="0" w:space="0" w:color="auto"/>
      </w:divBdr>
    </w:div>
    <w:div w:id="1911960428">
      <w:bodyDiv w:val="1"/>
      <w:marLeft w:val="0"/>
      <w:marRight w:val="0"/>
      <w:marTop w:val="0"/>
      <w:marBottom w:val="0"/>
      <w:divBdr>
        <w:top w:val="none" w:sz="0" w:space="0" w:color="auto"/>
        <w:left w:val="none" w:sz="0" w:space="0" w:color="auto"/>
        <w:bottom w:val="none" w:sz="0" w:space="0" w:color="auto"/>
        <w:right w:val="none" w:sz="0" w:space="0" w:color="auto"/>
      </w:divBdr>
    </w:div>
    <w:div w:id="2022000762">
      <w:bodyDiv w:val="1"/>
      <w:marLeft w:val="0"/>
      <w:marRight w:val="0"/>
      <w:marTop w:val="0"/>
      <w:marBottom w:val="0"/>
      <w:divBdr>
        <w:top w:val="none" w:sz="0" w:space="0" w:color="auto"/>
        <w:left w:val="none" w:sz="0" w:space="0" w:color="auto"/>
        <w:bottom w:val="none" w:sz="0" w:space="0" w:color="auto"/>
        <w:right w:val="none" w:sz="0" w:space="0" w:color="auto"/>
      </w:divBdr>
    </w:div>
    <w:div w:id="210842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thanaj@westminster.ac.uk" TargetMode="External"/><Relationship Id="rId18" Type="http://schemas.openxmlformats.org/officeDocument/2006/relationships/hyperlink" Target="mailto:cule@calicolabs.com" TargetMode="External"/><Relationship Id="rId26" Type="http://schemas.openxmlformats.org/officeDocument/2006/relationships/hyperlink" Target="https://onlinelibrary.wiley.com/doi/10.1002/oby.24108"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az@lincoln.ac.uk" TargetMode="External"/><Relationship Id="rId17" Type="http://schemas.openxmlformats.org/officeDocument/2006/relationships/hyperlink" Target="mailto:l.thomas3@westminster.ac.uk" TargetMode="External"/><Relationship Id="rId25" Type="http://schemas.openxmlformats.org/officeDocument/2006/relationships/hyperlink" Target="https://onlinelibrary.wiley.com/doi/10.1002/oby.24108"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Bell@westminster.ac.uk" TargetMode="External"/><Relationship Id="rId20" Type="http://schemas.openxmlformats.org/officeDocument/2006/relationships/hyperlink" Target="mailto:HYaghootkar@lincoln.ac.uk" TargetMode="External"/><Relationship Id="rId29" Type="http://schemas.openxmlformats.org/officeDocument/2006/relationships/hyperlink" Target="https://onlinelibrary.wiley.com/doi/10.1002/oby.241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8404091@students.lincoln.ac.uk" TargetMode="External"/><Relationship Id="rId24" Type="http://schemas.openxmlformats.org/officeDocument/2006/relationships/hyperlink" Target="https://onlinelibrary.wiley.com/doi/10.1002/oby.2410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b.whitcher@westminster.ac.uk" TargetMode="External"/><Relationship Id="rId23" Type="http://schemas.openxmlformats.org/officeDocument/2006/relationships/footer" Target="footer2.xml"/><Relationship Id="rId28" Type="http://schemas.openxmlformats.org/officeDocument/2006/relationships/hyperlink" Target="https://onlinelibrary.wiley.com/doi/10.1002/oby.24108" TargetMode="External"/><Relationship Id="rId10" Type="http://schemas.openxmlformats.org/officeDocument/2006/relationships/endnotes" Target="endnotes.xml"/><Relationship Id="rId19" Type="http://schemas.openxmlformats.org/officeDocument/2006/relationships/hyperlink" Target="mailto:HYaghootkar@lincoln.ac.uk" TargetMode="External"/><Relationship Id="rId31" Type="http://schemas.openxmlformats.org/officeDocument/2006/relationships/hyperlink" Target="https://onlinelibrary.wiley.com/doi/10.1002/oby.2410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rokin@calicolabs.com" TargetMode="External"/><Relationship Id="rId22" Type="http://schemas.openxmlformats.org/officeDocument/2006/relationships/footer" Target="footer1.xml"/><Relationship Id="rId27" Type="http://schemas.openxmlformats.org/officeDocument/2006/relationships/hyperlink" Target="https://onlinelibrary.wiley.com/doi/10.1002/oby.24108" TargetMode="External"/><Relationship Id="rId30" Type="http://schemas.openxmlformats.org/officeDocument/2006/relationships/hyperlink" Target="https://onlinelibrary.wiley.com/doi/10.1002/oby.24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F5DA114E59A3048AEB54D220F9DAC45" ma:contentTypeVersion="14" ma:contentTypeDescription="Create a new document." ma:contentTypeScope="" ma:versionID="78fce139e433eb52b2ed860138f68ddf">
  <xsd:schema xmlns:xsd="http://www.w3.org/2001/XMLSchema" xmlns:xs="http://www.w3.org/2001/XMLSchema" xmlns:p="http://schemas.microsoft.com/office/2006/metadata/properties" xmlns:ns3="388d8e92-bfed-492a-a415-64154e132f73" xmlns:ns4="e82d0ee3-f3b7-44ab-bc7d-78a4620a501d" targetNamespace="http://schemas.microsoft.com/office/2006/metadata/properties" ma:root="true" ma:fieldsID="91a4203c1f68ce8fe40d7436432a7e32" ns3:_="" ns4:_="">
    <xsd:import namespace="388d8e92-bfed-492a-a415-64154e132f73"/>
    <xsd:import namespace="e82d0ee3-f3b7-44ab-bc7d-78a4620a50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8d8e92-bfed-492a-a415-64154e132f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d0ee3-f3b7-44ab-bc7d-78a4620a5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88d8e92-bfed-492a-a415-64154e132f73" xsi:nil="true"/>
  </documentManagement>
</p:properties>
</file>

<file path=customXml/itemProps1.xml><?xml version="1.0" encoding="utf-8"?>
<ds:datastoreItem xmlns:ds="http://schemas.openxmlformats.org/officeDocument/2006/customXml" ds:itemID="{130CF5A1-2CEE-4C90-998F-2DFD2246FC10}">
  <ds:schemaRefs>
    <ds:schemaRef ds:uri="http://schemas.microsoft.com/sharepoint/v3/contenttype/forms"/>
  </ds:schemaRefs>
</ds:datastoreItem>
</file>

<file path=customXml/itemProps2.xml><?xml version="1.0" encoding="utf-8"?>
<ds:datastoreItem xmlns:ds="http://schemas.openxmlformats.org/officeDocument/2006/customXml" ds:itemID="{73E0493D-E8F5-4381-9D35-81D747C10FA4}">
  <ds:schemaRefs>
    <ds:schemaRef ds:uri="http://schemas.openxmlformats.org/officeDocument/2006/bibliography"/>
  </ds:schemaRefs>
</ds:datastoreItem>
</file>

<file path=customXml/itemProps3.xml><?xml version="1.0" encoding="utf-8"?>
<ds:datastoreItem xmlns:ds="http://schemas.openxmlformats.org/officeDocument/2006/customXml" ds:itemID="{28D5974B-D34A-4F1D-999C-01239D2F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8d8e92-bfed-492a-a415-64154e132f73"/>
    <ds:schemaRef ds:uri="e82d0ee3-f3b7-44ab-bc7d-78a4620a5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46ADF-D235-4187-AF07-31EEC08231DF}">
  <ds:schemaRefs>
    <ds:schemaRef ds:uri="http://schemas.microsoft.com/office/2006/metadata/properties"/>
    <ds:schemaRef ds:uri="http://schemas.microsoft.com/office/infopath/2007/PartnerControls"/>
    <ds:schemaRef ds:uri="388d8e92-bfed-492a-a415-64154e132f73"/>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25</Pages>
  <Words>11037</Words>
  <Characters>62914</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Altayeb Ahmed (28404091)</dc:creator>
  <cp:keywords/>
  <dc:description/>
  <cp:lastModifiedBy>Altayeb Ahmed (28404091)</cp:lastModifiedBy>
  <cp:revision>4</cp:revision>
  <dcterms:created xsi:type="dcterms:W3CDTF">2025-07-30T13:16:00Z</dcterms:created>
  <dcterms:modified xsi:type="dcterms:W3CDTF">2025-07-30T14:41:00Z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0x0101007F5DA114E59A3048AEB54D220F9DAC45</vt:lpwstr>
  </property>
</Properties>
</file>