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89C80" w14:textId="267835F8" w:rsidR="00CD774F" w:rsidRPr="00A81001" w:rsidRDefault="00CD774F" w:rsidP="00CD774F">
      <w:pPr>
        <w:spacing w:after="0" w:line="480" w:lineRule="auto"/>
        <w:jc w:val="center"/>
        <w:rPr>
          <w:rFonts w:eastAsia="Times New Roman" w:cs="Calibri"/>
          <w:b/>
          <w:bCs/>
          <w:color w:val="000000" w:themeColor="text1"/>
          <w:kern w:val="0"/>
          <w:sz w:val="24"/>
          <w:szCs w:val="24"/>
          <w:lang w:val="en-ZA" w:eastAsia="ja-JP"/>
        </w:rPr>
      </w:pPr>
      <w:r w:rsidRPr="00A81001">
        <w:rPr>
          <w:rFonts w:eastAsia="Times New Roman" w:cs="Calibri"/>
          <w:b/>
          <w:bCs/>
          <w:color w:val="000000" w:themeColor="text1"/>
          <w:kern w:val="0"/>
          <w:sz w:val="24"/>
          <w:szCs w:val="24"/>
          <w:lang w:val="en-ZA" w:eastAsia="ja-JP"/>
        </w:rPr>
        <w:t xml:space="preserve">Threat Acquisition and Extinction Differences </w:t>
      </w:r>
      <w:r w:rsidR="00BE072C" w:rsidRPr="00A81001">
        <w:rPr>
          <w:rFonts w:eastAsia="Times New Roman" w:cs="Calibri"/>
          <w:b/>
          <w:bCs/>
          <w:color w:val="000000" w:themeColor="text1"/>
          <w:kern w:val="0"/>
          <w:sz w:val="24"/>
          <w:szCs w:val="24"/>
          <w:lang w:val="en-ZA" w:eastAsia="ja-JP"/>
        </w:rPr>
        <w:t>B</w:t>
      </w:r>
      <w:r w:rsidRPr="00A81001">
        <w:rPr>
          <w:rFonts w:eastAsia="Times New Roman" w:cs="Calibri"/>
          <w:b/>
          <w:bCs/>
          <w:color w:val="000000" w:themeColor="text1"/>
          <w:kern w:val="0"/>
          <w:sz w:val="24"/>
          <w:szCs w:val="24"/>
          <w:lang w:val="en-ZA" w:eastAsia="ja-JP"/>
        </w:rPr>
        <w:t>etween Patients with Panic Disorder or Specific Phobia and Non-Clinical Control</w:t>
      </w:r>
      <w:r w:rsidR="00BE072C" w:rsidRPr="00A81001">
        <w:rPr>
          <w:rFonts w:eastAsia="Times New Roman" w:cs="Calibri"/>
          <w:b/>
          <w:bCs/>
          <w:color w:val="000000" w:themeColor="text1"/>
          <w:kern w:val="0"/>
          <w:sz w:val="24"/>
          <w:szCs w:val="24"/>
          <w:lang w:val="en-ZA" w:eastAsia="ja-JP"/>
        </w:rPr>
        <w:t>s</w:t>
      </w:r>
      <w:r w:rsidRPr="00A81001">
        <w:rPr>
          <w:rFonts w:eastAsia="Times New Roman" w:cs="Calibri"/>
          <w:b/>
          <w:bCs/>
          <w:color w:val="000000" w:themeColor="text1"/>
          <w:kern w:val="0"/>
          <w:sz w:val="24"/>
          <w:szCs w:val="24"/>
          <w:lang w:val="en-ZA" w:eastAsia="ja-JP"/>
        </w:rPr>
        <w:t>: A Systematic Review.</w:t>
      </w:r>
    </w:p>
    <w:p w14:paraId="15089B77" w14:textId="6EA89B7B" w:rsidR="00CD774F" w:rsidRPr="00A81001" w:rsidRDefault="00CD774F" w:rsidP="00CD774F">
      <w:pPr>
        <w:spacing w:after="0" w:line="480" w:lineRule="auto"/>
        <w:rPr>
          <w:rFonts w:eastAsia="Times New Roman" w:cs="Calibri"/>
          <w:color w:val="000000" w:themeColor="text1"/>
          <w:kern w:val="0"/>
          <w:sz w:val="24"/>
          <w:szCs w:val="24"/>
          <w:lang w:val="en-US" w:eastAsia="ja-JP"/>
        </w:rPr>
      </w:pPr>
      <w:r w:rsidRPr="00A81001">
        <w:rPr>
          <w:rFonts w:eastAsia="Times New Roman" w:cs="Calibri"/>
          <w:color w:val="000000" w:themeColor="text1"/>
          <w:kern w:val="0"/>
          <w:sz w:val="24"/>
          <w:szCs w:val="24"/>
          <w:lang w:val="en-ZA" w:eastAsia="ja-JP"/>
        </w:rPr>
        <w:t>Kane Steggles</w:t>
      </w:r>
      <w:r w:rsidRPr="00A81001">
        <w:rPr>
          <w:rFonts w:eastAsia="Times New Roman" w:cs="Calibri"/>
          <w:color w:val="000000" w:themeColor="text1"/>
          <w:kern w:val="0"/>
          <w:sz w:val="24"/>
          <w:szCs w:val="24"/>
          <w:vertAlign w:val="superscript"/>
          <w:lang w:val="en-ZA" w:eastAsia="ja-JP"/>
        </w:rPr>
        <w:t xml:space="preserve"> 1</w:t>
      </w:r>
      <w:r w:rsidRPr="00A81001">
        <w:rPr>
          <w:rFonts w:eastAsia="Times New Roman" w:cs="Calibri"/>
          <w:color w:val="000000" w:themeColor="text1"/>
          <w:kern w:val="0"/>
          <w:sz w:val="24"/>
          <w:szCs w:val="24"/>
          <w:lang w:val="en-ZA" w:eastAsia="ja-JP"/>
        </w:rPr>
        <w:t>, Matthew Garner</w:t>
      </w:r>
      <w:r w:rsidRPr="00A81001">
        <w:rPr>
          <w:rFonts w:eastAsia="Times New Roman" w:cs="Calibri"/>
          <w:color w:val="000000" w:themeColor="text1"/>
          <w:kern w:val="0"/>
          <w:sz w:val="24"/>
          <w:szCs w:val="24"/>
          <w:vertAlign w:val="superscript"/>
          <w:lang w:val="en-ZA" w:eastAsia="ja-JP"/>
        </w:rPr>
        <w:t xml:space="preserve"> 1</w:t>
      </w:r>
      <w:r w:rsidRPr="00A81001">
        <w:rPr>
          <w:rFonts w:eastAsia="Times New Roman" w:cs="Calibri"/>
          <w:color w:val="000000" w:themeColor="text1"/>
          <w:kern w:val="0"/>
          <w:sz w:val="24"/>
          <w:szCs w:val="24"/>
          <w:lang w:val="en-ZA" w:eastAsia="ja-JP"/>
        </w:rPr>
        <w:t>, &amp; Jayne Morriss</w:t>
      </w:r>
      <w:r w:rsidRPr="00A81001">
        <w:rPr>
          <w:rFonts w:eastAsia="Times New Roman" w:cs="Calibri"/>
          <w:color w:val="000000" w:themeColor="text1"/>
          <w:kern w:val="0"/>
          <w:sz w:val="24"/>
          <w:szCs w:val="24"/>
          <w:vertAlign w:val="superscript"/>
          <w:lang w:val="en-ZA" w:eastAsia="ja-JP"/>
        </w:rPr>
        <w:t>1</w:t>
      </w:r>
      <w:r w:rsidRPr="00A81001">
        <w:rPr>
          <w:rFonts w:eastAsia="Times New Roman" w:cs="Calibri"/>
          <w:color w:val="000000" w:themeColor="text1"/>
          <w:kern w:val="0"/>
          <w:sz w:val="24"/>
          <w:szCs w:val="24"/>
          <w:lang w:val="en-ZA" w:eastAsia="ja-JP"/>
        </w:rPr>
        <w:t>*</w:t>
      </w:r>
    </w:p>
    <w:p w14:paraId="0640EA38" w14:textId="77777777" w:rsidR="00CD774F" w:rsidRPr="00A81001" w:rsidRDefault="00CD774F" w:rsidP="00CD774F">
      <w:pPr>
        <w:spacing w:after="0" w:line="480" w:lineRule="auto"/>
        <w:rPr>
          <w:rFonts w:eastAsia="Times New Roman" w:cs="Calibri"/>
          <w:color w:val="000000" w:themeColor="text1"/>
          <w:kern w:val="0"/>
          <w:sz w:val="24"/>
          <w:szCs w:val="24"/>
          <w:lang w:val="en-US" w:eastAsia="ja-JP"/>
        </w:rPr>
      </w:pPr>
    </w:p>
    <w:p w14:paraId="03660C7C" w14:textId="77777777" w:rsidR="00CD774F" w:rsidRPr="00A81001" w:rsidRDefault="00CD774F" w:rsidP="00CD774F">
      <w:pPr>
        <w:spacing w:after="0" w:line="480" w:lineRule="auto"/>
        <w:rPr>
          <w:rFonts w:eastAsia="Times New Roman" w:cs="Calibri"/>
          <w:color w:val="000000" w:themeColor="text1"/>
          <w:kern w:val="0"/>
          <w:sz w:val="24"/>
          <w:szCs w:val="24"/>
          <w:lang w:val="en-US" w:eastAsia="ja-JP"/>
        </w:rPr>
      </w:pPr>
      <w:r w:rsidRPr="00A81001">
        <w:rPr>
          <w:rFonts w:eastAsia="Times New Roman" w:cs="Calibri"/>
          <w:color w:val="000000" w:themeColor="text1"/>
          <w:kern w:val="0"/>
          <w:sz w:val="24"/>
          <w:szCs w:val="24"/>
          <w:vertAlign w:val="superscript"/>
          <w:lang w:val="en-ZA" w:eastAsia="ja-JP"/>
        </w:rPr>
        <w:t>1</w:t>
      </w:r>
      <w:r w:rsidRPr="00A81001">
        <w:rPr>
          <w:rFonts w:eastAsia="Times New Roman" w:cs="Calibri"/>
          <w:color w:val="000000" w:themeColor="text1"/>
          <w:kern w:val="0"/>
          <w:sz w:val="24"/>
          <w:szCs w:val="24"/>
          <w:lang w:val="en-ZA" w:eastAsia="ja-JP"/>
        </w:rPr>
        <w:t xml:space="preserve"> School of Psychology, University of Southampton, Southampton, UK</w:t>
      </w:r>
    </w:p>
    <w:p w14:paraId="7CF9B5FA" w14:textId="77777777" w:rsidR="00CD774F" w:rsidRPr="00A81001" w:rsidRDefault="00CD774F" w:rsidP="00CD774F">
      <w:pPr>
        <w:spacing w:after="0" w:line="480" w:lineRule="auto"/>
        <w:rPr>
          <w:rFonts w:eastAsia="Times New Roman" w:cs="Calibri"/>
          <w:color w:val="000000" w:themeColor="text1"/>
          <w:kern w:val="0"/>
          <w:sz w:val="24"/>
          <w:szCs w:val="24"/>
          <w:lang w:val="en-US" w:eastAsia="ja-JP"/>
        </w:rPr>
      </w:pPr>
    </w:p>
    <w:p w14:paraId="12C73C39" w14:textId="77777777" w:rsidR="00CD774F" w:rsidRPr="00A81001" w:rsidRDefault="00CD774F" w:rsidP="00CD774F">
      <w:pPr>
        <w:spacing w:after="0" w:line="480" w:lineRule="auto"/>
        <w:rPr>
          <w:rFonts w:eastAsia="Times New Roman" w:cs="Calibri"/>
          <w:color w:val="000000" w:themeColor="text1"/>
          <w:kern w:val="0"/>
          <w:sz w:val="24"/>
          <w:szCs w:val="24"/>
          <w:lang w:val="en-US" w:eastAsia="ja-JP"/>
        </w:rPr>
      </w:pPr>
      <w:r w:rsidRPr="00A81001">
        <w:rPr>
          <w:rFonts w:eastAsia="Times New Roman" w:cs="Calibri"/>
          <w:color w:val="000000" w:themeColor="text1"/>
          <w:kern w:val="0"/>
          <w:sz w:val="24"/>
          <w:szCs w:val="24"/>
          <w:lang w:val="en-ZA" w:eastAsia="ja-JP"/>
        </w:rPr>
        <w:t>* Correspondence:</w:t>
      </w:r>
    </w:p>
    <w:p w14:paraId="005E08B0" w14:textId="77777777" w:rsidR="00CD774F" w:rsidRPr="00A81001" w:rsidRDefault="00CD774F" w:rsidP="00CD774F">
      <w:pPr>
        <w:spacing w:after="0" w:line="480" w:lineRule="auto"/>
        <w:rPr>
          <w:rFonts w:eastAsia="Times New Roman" w:cs="Calibri"/>
          <w:color w:val="000000" w:themeColor="text1"/>
          <w:kern w:val="0"/>
          <w:sz w:val="24"/>
          <w:szCs w:val="24"/>
          <w:lang w:val="en-US" w:eastAsia="ja-JP"/>
        </w:rPr>
      </w:pPr>
      <w:r w:rsidRPr="00A81001">
        <w:rPr>
          <w:rFonts w:eastAsia="Times New Roman" w:cs="Calibri"/>
          <w:color w:val="000000" w:themeColor="text1"/>
          <w:kern w:val="0"/>
          <w:sz w:val="24"/>
          <w:szCs w:val="24"/>
          <w:lang w:val="en-ZA" w:eastAsia="ja-JP"/>
        </w:rPr>
        <w:t>Dr. Jayne Morriss</w:t>
      </w:r>
    </w:p>
    <w:p w14:paraId="32800155" w14:textId="77777777" w:rsidR="00CD774F" w:rsidRPr="00A81001" w:rsidRDefault="00CD774F" w:rsidP="00CD774F">
      <w:pPr>
        <w:spacing w:after="0" w:line="480" w:lineRule="auto"/>
        <w:rPr>
          <w:rFonts w:eastAsia="Times New Roman" w:cs="Calibri"/>
          <w:color w:val="000000" w:themeColor="text1"/>
          <w:kern w:val="0"/>
          <w:sz w:val="24"/>
          <w:szCs w:val="24"/>
          <w:lang w:val="en-US" w:eastAsia="ja-JP"/>
        </w:rPr>
      </w:pPr>
      <w:r w:rsidRPr="00A81001">
        <w:rPr>
          <w:rFonts w:eastAsia="Times New Roman" w:cs="Calibri"/>
          <w:color w:val="000000" w:themeColor="text1"/>
          <w:kern w:val="0"/>
          <w:sz w:val="24"/>
          <w:szCs w:val="24"/>
          <w:lang w:val="en-ZA" w:eastAsia="ja-JP"/>
        </w:rPr>
        <w:t>School of Psychology</w:t>
      </w:r>
    </w:p>
    <w:p w14:paraId="73BFF8F6" w14:textId="77777777" w:rsidR="00CD774F" w:rsidRPr="00A81001" w:rsidRDefault="00CD774F" w:rsidP="00CD774F">
      <w:pPr>
        <w:spacing w:after="0" w:line="480" w:lineRule="auto"/>
        <w:rPr>
          <w:rFonts w:eastAsia="Times New Roman" w:cs="Calibri"/>
          <w:color w:val="000000" w:themeColor="text1"/>
          <w:kern w:val="0"/>
          <w:sz w:val="24"/>
          <w:szCs w:val="24"/>
          <w:lang w:val="en-US" w:eastAsia="ja-JP"/>
        </w:rPr>
      </w:pPr>
      <w:r w:rsidRPr="00A81001">
        <w:rPr>
          <w:rFonts w:eastAsia="Times New Roman" w:cs="Calibri"/>
          <w:color w:val="000000" w:themeColor="text1"/>
          <w:kern w:val="0"/>
          <w:sz w:val="24"/>
          <w:szCs w:val="24"/>
          <w:lang w:val="en-ZA" w:eastAsia="ja-JP"/>
        </w:rPr>
        <w:t xml:space="preserve">B44 University Rd </w:t>
      </w:r>
    </w:p>
    <w:p w14:paraId="26BEF0DA" w14:textId="77777777" w:rsidR="00CD774F" w:rsidRPr="00A81001" w:rsidRDefault="00CD774F" w:rsidP="00CD774F">
      <w:pPr>
        <w:spacing w:after="0" w:line="480" w:lineRule="auto"/>
        <w:rPr>
          <w:rFonts w:eastAsia="Times New Roman" w:cs="Calibri"/>
          <w:color w:val="000000" w:themeColor="text1"/>
          <w:kern w:val="0"/>
          <w:sz w:val="24"/>
          <w:szCs w:val="24"/>
          <w:lang w:val="en-US" w:eastAsia="ja-JP"/>
        </w:rPr>
      </w:pPr>
      <w:r w:rsidRPr="00A81001">
        <w:rPr>
          <w:rFonts w:eastAsia="Times New Roman" w:cs="Calibri"/>
          <w:color w:val="000000" w:themeColor="text1"/>
          <w:kern w:val="0"/>
          <w:sz w:val="24"/>
          <w:szCs w:val="24"/>
          <w:lang w:val="en-ZA" w:eastAsia="ja-JP"/>
        </w:rPr>
        <w:t>University of Southampton</w:t>
      </w:r>
    </w:p>
    <w:p w14:paraId="062A9BDD" w14:textId="77777777" w:rsidR="00CD774F" w:rsidRPr="00A81001" w:rsidRDefault="00CD774F" w:rsidP="00CD774F">
      <w:pPr>
        <w:spacing w:after="0" w:line="480" w:lineRule="auto"/>
        <w:rPr>
          <w:rFonts w:eastAsia="Times New Roman" w:cs="Calibri"/>
          <w:color w:val="000000" w:themeColor="text1"/>
          <w:kern w:val="0"/>
          <w:sz w:val="24"/>
          <w:szCs w:val="24"/>
          <w:lang w:val="en-US" w:eastAsia="ja-JP"/>
        </w:rPr>
      </w:pPr>
      <w:r w:rsidRPr="00A81001">
        <w:rPr>
          <w:rFonts w:eastAsia="Times New Roman" w:cs="Calibri"/>
          <w:color w:val="000000" w:themeColor="text1"/>
          <w:kern w:val="0"/>
          <w:sz w:val="24"/>
          <w:szCs w:val="24"/>
          <w:lang w:val="en-ZA" w:eastAsia="ja-JP"/>
        </w:rPr>
        <w:t>Southampton</w:t>
      </w:r>
    </w:p>
    <w:p w14:paraId="2BAA1765" w14:textId="77777777" w:rsidR="00CD774F" w:rsidRPr="00A81001" w:rsidRDefault="00CD774F" w:rsidP="00CD774F">
      <w:pPr>
        <w:spacing w:after="0" w:line="480" w:lineRule="auto"/>
        <w:rPr>
          <w:rFonts w:eastAsia="Times New Roman" w:cs="Calibri"/>
          <w:color w:val="000000" w:themeColor="text1"/>
          <w:kern w:val="0"/>
          <w:sz w:val="24"/>
          <w:szCs w:val="24"/>
          <w:lang w:val="en-US" w:eastAsia="ja-JP"/>
        </w:rPr>
      </w:pPr>
      <w:r w:rsidRPr="00A81001">
        <w:rPr>
          <w:rFonts w:eastAsia="Times New Roman" w:cs="Calibri"/>
          <w:color w:val="000000" w:themeColor="text1"/>
          <w:kern w:val="0"/>
          <w:sz w:val="24"/>
          <w:szCs w:val="24"/>
          <w:lang w:val="en-ZA" w:eastAsia="ja-JP"/>
        </w:rPr>
        <w:t>SO17 1PS</w:t>
      </w:r>
    </w:p>
    <w:p w14:paraId="37505AAE" w14:textId="77777777" w:rsidR="00CD774F" w:rsidRPr="00A81001" w:rsidRDefault="00CD774F" w:rsidP="00CD774F">
      <w:pPr>
        <w:spacing w:after="0" w:line="480" w:lineRule="auto"/>
        <w:rPr>
          <w:rFonts w:eastAsia="Times New Roman" w:cs="Calibri"/>
          <w:color w:val="000000" w:themeColor="text1"/>
          <w:kern w:val="0"/>
          <w:sz w:val="24"/>
          <w:szCs w:val="24"/>
          <w:lang w:val="en-US" w:eastAsia="ja-JP"/>
        </w:rPr>
      </w:pPr>
      <w:hyperlink r:id="rId8">
        <w:r w:rsidRPr="00A81001">
          <w:rPr>
            <w:rFonts w:eastAsia="Times New Roman" w:cs="Calibri"/>
            <w:color w:val="000000" w:themeColor="text1"/>
            <w:kern w:val="0"/>
            <w:sz w:val="24"/>
            <w:szCs w:val="24"/>
            <w:u w:val="single"/>
            <w:lang w:val="en-ZA" w:eastAsia="ja-JP"/>
          </w:rPr>
          <w:t>j.morriss@soton.ac.uk</w:t>
        </w:r>
      </w:hyperlink>
    </w:p>
    <w:p w14:paraId="20B388A6" w14:textId="77777777" w:rsidR="00CD774F" w:rsidRPr="00A81001" w:rsidRDefault="00CD774F" w:rsidP="00CD774F">
      <w:pPr>
        <w:spacing w:after="0" w:line="360" w:lineRule="auto"/>
        <w:rPr>
          <w:rFonts w:ascii="Aptos" w:hAnsi="Aptos"/>
          <w:color w:val="000000" w:themeColor="text1"/>
          <w:sz w:val="24"/>
          <w:szCs w:val="24"/>
        </w:rPr>
      </w:pPr>
    </w:p>
    <w:p w14:paraId="228E0E11" w14:textId="77777777" w:rsidR="00CD774F" w:rsidRPr="00A81001" w:rsidRDefault="00CD774F" w:rsidP="00CD774F">
      <w:pPr>
        <w:rPr>
          <w:color w:val="000000" w:themeColor="text1"/>
        </w:rPr>
      </w:pPr>
      <w:r w:rsidRPr="00A81001">
        <w:rPr>
          <w:color w:val="000000" w:themeColor="text1"/>
        </w:rPr>
        <w:t>Funding: No associated funding</w:t>
      </w:r>
    </w:p>
    <w:p w14:paraId="403FEA56" w14:textId="3A23A8BF" w:rsidR="00123D4E" w:rsidRPr="00A81001" w:rsidRDefault="00123D4E" w:rsidP="00CD774F">
      <w:pPr>
        <w:rPr>
          <w:color w:val="000000" w:themeColor="text1"/>
        </w:rPr>
      </w:pPr>
      <w:r w:rsidRPr="00A81001">
        <w:rPr>
          <w:color w:val="000000" w:themeColor="text1"/>
        </w:rPr>
        <w:t>Declaration: Authors declare no conflict of interest</w:t>
      </w:r>
    </w:p>
    <w:p w14:paraId="1614A4DD" w14:textId="77777777" w:rsidR="00CD774F" w:rsidRPr="00A81001" w:rsidRDefault="00CD774F" w:rsidP="008C05C4">
      <w:pPr>
        <w:spacing w:line="360" w:lineRule="auto"/>
        <w:jc w:val="center"/>
        <w:rPr>
          <w:rFonts w:ascii="Times New Roman" w:hAnsi="Times New Roman" w:cs="Times New Roman"/>
          <w:b/>
          <w:bCs/>
          <w:color w:val="000000" w:themeColor="text1"/>
          <w:sz w:val="24"/>
          <w:szCs w:val="24"/>
          <w:lang w:val="en-US"/>
        </w:rPr>
      </w:pPr>
    </w:p>
    <w:p w14:paraId="380970E8" w14:textId="77777777" w:rsidR="00CD774F" w:rsidRPr="00A81001" w:rsidRDefault="00CD774F" w:rsidP="008C05C4">
      <w:pPr>
        <w:spacing w:line="360" w:lineRule="auto"/>
        <w:jc w:val="center"/>
        <w:rPr>
          <w:rFonts w:ascii="Times New Roman" w:hAnsi="Times New Roman" w:cs="Times New Roman"/>
          <w:b/>
          <w:bCs/>
          <w:color w:val="000000" w:themeColor="text1"/>
          <w:sz w:val="24"/>
          <w:szCs w:val="24"/>
          <w:lang w:val="en-US"/>
        </w:rPr>
      </w:pPr>
    </w:p>
    <w:p w14:paraId="14F3410A" w14:textId="77777777" w:rsidR="00CD774F" w:rsidRPr="00A81001" w:rsidRDefault="00CD774F" w:rsidP="008C05C4">
      <w:pPr>
        <w:spacing w:line="360" w:lineRule="auto"/>
        <w:jc w:val="center"/>
        <w:rPr>
          <w:rFonts w:ascii="Times New Roman" w:hAnsi="Times New Roman" w:cs="Times New Roman"/>
          <w:b/>
          <w:bCs/>
          <w:color w:val="000000" w:themeColor="text1"/>
          <w:sz w:val="24"/>
          <w:szCs w:val="24"/>
          <w:lang w:val="en-US"/>
        </w:rPr>
      </w:pPr>
    </w:p>
    <w:p w14:paraId="1461CCDD" w14:textId="77777777" w:rsidR="00CD774F" w:rsidRPr="00A81001" w:rsidRDefault="00CD774F" w:rsidP="008C05C4">
      <w:pPr>
        <w:spacing w:line="360" w:lineRule="auto"/>
        <w:jc w:val="center"/>
        <w:rPr>
          <w:rFonts w:ascii="Times New Roman" w:hAnsi="Times New Roman" w:cs="Times New Roman"/>
          <w:b/>
          <w:bCs/>
          <w:color w:val="000000" w:themeColor="text1"/>
          <w:sz w:val="24"/>
          <w:szCs w:val="24"/>
          <w:lang w:val="en-US"/>
        </w:rPr>
      </w:pPr>
    </w:p>
    <w:p w14:paraId="314E1719" w14:textId="77777777" w:rsidR="00CD774F" w:rsidRPr="00A81001" w:rsidRDefault="00CD774F" w:rsidP="008C05C4">
      <w:pPr>
        <w:spacing w:line="360" w:lineRule="auto"/>
        <w:jc w:val="center"/>
        <w:rPr>
          <w:rFonts w:ascii="Times New Roman" w:hAnsi="Times New Roman" w:cs="Times New Roman"/>
          <w:b/>
          <w:bCs/>
          <w:color w:val="000000" w:themeColor="text1"/>
          <w:sz w:val="24"/>
          <w:szCs w:val="24"/>
          <w:lang w:val="en-US"/>
        </w:rPr>
      </w:pPr>
    </w:p>
    <w:p w14:paraId="3E9D5091" w14:textId="77777777" w:rsidR="00CD774F" w:rsidRPr="00A81001" w:rsidRDefault="00CD774F" w:rsidP="00CD774F">
      <w:pPr>
        <w:spacing w:line="360" w:lineRule="auto"/>
        <w:rPr>
          <w:rFonts w:ascii="Times New Roman" w:hAnsi="Times New Roman" w:cs="Times New Roman"/>
          <w:b/>
          <w:bCs/>
          <w:color w:val="000000" w:themeColor="text1"/>
          <w:sz w:val="24"/>
          <w:szCs w:val="24"/>
          <w:lang w:val="en-US"/>
        </w:rPr>
      </w:pPr>
    </w:p>
    <w:p w14:paraId="2F86A087" w14:textId="5B5E714A" w:rsidR="3A4F5869" w:rsidRPr="00A81001" w:rsidRDefault="3A4F5869" w:rsidP="3A4F5869">
      <w:pPr>
        <w:spacing w:line="360" w:lineRule="auto"/>
        <w:rPr>
          <w:rFonts w:ascii="Times New Roman" w:hAnsi="Times New Roman" w:cs="Times New Roman"/>
          <w:b/>
          <w:bCs/>
          <w:color w:val="000000" w:themeColor="text1"/>
          <w:sz w:val="24"/>
          <w:szCs w:val="24"/>
          <w:lang w:val="en-US"/>
        </w:rPr>
      </w:pPr>
    </w:p>
    <w:p w14:paraId="632BA637" w14:textId="77777777" w:rsidR="00BE072C" w:rsidRPr="00A81001" w:rsidRDefault="00BE072C" w:rsidP="3A4F5869">
      <w:pPr>
        <w:spacing w:line="360" w:lineRule="auto"/>
        <w:rPr>
          <w:rFonts w:ascii="Times New Roman" w:hAnsi="Times New Roman" w:cs="Times New Roman"/>
          <w:b/>
          <w:bCs/>
          <w:color w:val="000000" w:themeColor="text1"/>
          <w:sz w:val="24"/>
          <w:szCs w:val="24"/>
          <w:lang w:val="en-US"/>
        </w:rPr>
      </w:pPr>
    </w:p>
    <w:p w14:paraId="07245FB0" w14:textId="2D8E13E0" w:rsidR="008C05C4" w:rsidRPr="00A81001" w:rsidRDefault="008C05C4" w:rsidP="008C05C4">
      <w:pPr>
        <w:spacing w:line="360" w:lineRule="auto"/>
        <w:jc w:val="center"/>
        <w:rPr>
          <w:rFonts w:ascii="Times New Roman" w:hAnsi="Times New Roman" w:cs="Times New Roman"/>
          <w:b/>
          <w:bCs/>
          <w:color w:val="000000" w:themeColor="text1"/>
          <w:sz w:val="24"/>
          <w:szCs w:val="24"/>
          <w:lang w:val="en-US"/>
        </w:rPr>
      </w:pPr>
      <w:r w:rsidRPr="00A81001">
        <w:rPr>
          <w:rFonts w:ascii="Times New Roman" w:hAnsi="Times New Roman" w:cs="Times New Roman"/>
          <w:b/>
          <w:bCs/>
          <w:color w:val="000000" w:themeColor="text1"/>
          <w:sz w:val="24"/>
          <w:szCs w:val="24"/>
          <w:lang w:val="en-US"/>
        </w:rPr>
        <w:lastRenderedPageBreak/>
        <w:t>Abstract</w:t>
      </w:r>
    </w:p>
    <w:p w14:paraId="39F1F73F" w14:textId="4A3C50F0" w:rsidR="005509C3" w:rsidRPr="00A81001" w:rsidRDefault="00FA61B6" w:rsidP="008C05C4">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The study of</w:t>
      </w:r>
      <w:r w:rsidR="008C4108" w:rsidRPr="00A81001">
        <w:rPr>
          <w:rFonts w:ascii="Times New Roman" w:hAnsi="Times New Roman" w:cs="Times New Roman"/>
          <w:color w:val="000000" w:themeColor="text1"/>
          <w:sz w:val="24"/>
          <w:szCs w:val="24"/>
          <w:lang w:val="en-US"/>
        </w:rPr>
        <w:t xml:space="preserve"> threat conditioning and extinction processes in anxiety disorders (AD) may further our understanding </w:t>
      </w:r>
      <w:r w:rsidR="001326A8" w:rsidRPr="00A81001">
        <w:rPr>
          <w:rFonts w:ascii="Times New Roman" w:hAnsi="Times New Roman" w:cs="Times New Roman"/>
          <w:color w:val="000000" w:themeColor="text1"/>
          <w:sz w:val="24"/>
          <w:szCs w:val="24"/>
          <w:lang w:val="en-US"/>
        </w:rPr>
        <w:t>of</w:t>
      </w:r>
      <w:r w:rsidR="008C4108" w:rsidRPr="00A81001">
        <w:rPr>
          <w:rFonts w:ascii="Times New Roman" w:hAnsi="Times New Roman" w:cs="Times New Roman"/>
          <w:color w:val="000000" w:themeColor="text1"/>
          <w:sz w:val="24"/>
          <w:szCs w:val="24"/>
          <w:lang w:val="en-US"/>
        </w:rPr>
        <w:t xml:space="preserve"> </w:t>
      </w:r>
      <w:proofErr w:type="gramStart"/>
      <w:r w:rsidR="008C4108" w:rsidRPr="00A81001">
        <w:rPr>
          <w:rFonts w:ascii="Times New Roman" w:hAnsi="Times New Roman" w:cs="Times New Roman"/>
          <w:color w:val="000000" w:themeColor="text1"/>
          <w:sz w:val="24"/>
          <w:szCs w:val="24"/>
          <w:lang w:val="en-US"/>
        </w:rPr>
        <w:t>the</w:t>
      </w:r>
      <w:r w:rsidR="001326A8" w:rsidRPr="00A81001">
        <w:rPr>
          <w:rFonts w:ascii="Times New Roman" w:hAnsi="Times New Roman" w:cs="Times New Roman"/>
          <w:color w:val="000000" w:themeColor="text1"/>
          <w:sz w:val="24"/>
          <w:szCs w:val="24"/>
          <w:lang w:val="en-US"/>
        </w:rPr>
        <w:t xml:space="preserve"> genesis</w:t>
      </w:r>
      <w:proofErr w:type="gramEnd"/>
      <w:r w:rsidR="001326A8" w:rsidRPr="00A81001">
        <w:rPr>
          <w:rFonts w:ascii="Times New Roman" w:hAnsi="Times New Roman" w:cs="Times New Roman"/>
          <w:color w:val="000000" w:themeColor="text1"/>
          <w:sz w:val="24"/>
          <w:szCs w:val="24"/>
          <w:lang w:val="en-US"/>
        </w:rPr>
        <w:t>, maintenance, and treatment of these conditions</w:t>
      </w:r>
      <w:r w:rsidR="008C4108" w:rsidRPr="00A81001">
        <w:rPr>
          <w:rFonts w:ascii="Times New Roman" w:hAnsi="Times New Roman" w:cs="Times New Roman"/>
          <w:color w:val="000000" w:themeColor="text1"/>
          <w:sz w:val="24"/>
          <w:szCs w:val="24"/>
          <w:lang w:val="en-US"/>
        </w:rPr>
        <w:t xml:space="preserve">. As it stands, there have been multiple systematic reviews carried out in this area. Patient-control differences in threat acquisition and extinction have been investigated in relation to ADs, obsessive-compulsive disorder (OCD), and social anxiety disorder (SAD). However, this remains to be investigated in either panic disorder (PD) or specific phobia (SP). </w:t>
      </w:r>
      <w:r w:rsidR="001326A8" w:rsidRPr="00A81001">
        <w:rPr>
          <w:rFonts w:ascii="Times New Roman" w:hAnsi="Times New Roman" w:cs="Times New Roman"/>
          <w:color w:val="000000" w:themeColor="text1"/>
          <w:sz w:val="24"/>
          <w:szCs w:val="24"/>
          <w:lang w:val="en-US"/>
        </w:rPr>
        <w:t xml:space="preserve">In this paper, </w:t>
      </w:r>
      <w:r w:rsidR="002F7851" w:rsidRPr="00A81001">
        <w:rPr>
          <w:rFonts w:ascii="Times New Roman" w:hAnsi="Times New Roman" w:cs="Times New Roman"/>
          <w:color w:val="000000" w:themeColor="text1"/>
          <w:sz w:val="24"/>
          <w:szCs w:val="24"/>
          <w:lang w:val="en-US"/>
        </w:rPr>
        <w:t>a narrative systematic review</w:t>
      </w:r>
      <w:r w:rsidR="001326A8" w:rsidRPr="00A81001">
        <w:rPr>
          <w:rFonts w:ascii="Times New Roman" w:hAnsi="Times New Roman" w:cs="Times New Roman"/>
          <w:color w:val="000000" w:themeColor="text1"/>
          <w:sz w:val="24"/>
          <w:szCs w:val="24"/>
          <w:lang w:val="en-US"/>
        </w:rPr>
        <w:t xml:space="preserve"> was carried out</w:t>
      </w:r>
      <w:r w:rsidR="002F7851" w:rsidRPr="00A81001">
        <w:rPr>
          <w:rFonts w:ascii="Times New Roman" w:hAnsi="Times New Roman" w:cs="Times New Roman"/>
          <w:color w:val="000000" w:themeColor="text1"/>
          <w:sz w:val="24"/>
          <w:szCs w:val="24"/>
          <w:lang w:val="en-US"/>
        </w:rPr>
        <w:t xml:space="preserve"> to collate and critically assess the </w:t>
      </w:r>
      <w:r w:rsidR="001326A8" w:rsidRPr="00A81001">
        <w:rPr>
          <w:rFonts w:ascii="Times New Roman" w:hAnsi="Times New Roman" w:cs="Times New Roman"/>
          <w:color w:val="000000" w:themeColor="text1"/>
          <w:sz w:val="24"/>
          <w:szCs w:val="24"/>
          <w:lang w:val="en-US"/>
        </w:rPr>
        <w:t>literature investigating</w:t>
      </w:r>
      <w:r w:rsidR="00920635" w:rsidRPr="00A81001">
        <w:rPr>
          <w:rFonts w:ascii="Times New Roman" w:hAnsi="Times New Roman" w:cs="Times New Roman"/>
          <w:color w:val="000000" w:themeColor="text1"/>
          <w:sz w:val="24"/>
          <w:szCs w:val="24"/>
          <w:lang w:val="en-US"/>
        </w:rPr>
        <w:t xml:space="preserve"> patient-control differences in</w:t>
      </w:r>
      <w:r w:rsidR="002F7851" w:rsidRPr="00A81001">
        <w:rPr>
          <w:rFonts w:ascii="Times New Roman" w:hAnsi="Times New Roman" w:cs="Times New Roman"/>
          <w:color w:val="000000" w:themeColor="text1"/>
          <w:sz w:val="24"/>
          <w:szCs w:val="24"/>
          <w:lang w:val="en-US"/>
        </w:rPr>
        <w:t xml:space="preserve"> threat acquisition, extinction, and extinction retention processes in relation to PD and SP separately.</w:t>
      </w:r>
      <w:r w:rsidR="000F45A3" w:rsidRPr="00A81001">
        <w:rPr>
          <w:rFonts w:ascii="Times New Roman" w:hAnsi="Times New Roman" w:cs="Times New Roman"/>
          <w:color w:val="000000" w:themeColor="text1"/>
          <w:sz w:val="24"/>
          <w:szCs w:val="24"/>
          <w:lang w:val="en-US"/>
        </w:rPr>
        <w:t xml:space="preserve"> Specifically, across fMRI, EEG, EMG, SCR, and self-report.</w:t>
      </w:r>
      <w:r w:rsidR="002F7851" w:rsidRPr="00A81001">
        <w:rPr>
          <w:rFonts w:ascii="Times New Roman" w:hAnsi="Times New Roman" w:cs="Times New Roman"/>
          <w:color w:val="000000" w:themeColor="text1"/>
          <w:sz w:val="24"/>
          <w:szCs w:val="24"/>
          <w:lang w:val="en-US"/>
        </w:rPr>
        <w:t xml:space="preserve"> This resulted in the inclusion of </w:t>
      </w:r>
      <w:r w:rsidR="0031743A" w:rsidRPr="00A81001">
        <w:rPr>
          <w:rFonts w:ascii="Times New Roman" w:hAnsi="Times New Roman" w:cs="Times New Roman"/>
          <w:color w:val="000000" w:themeColor="text1"/>
          <w:sz w:val="24"/>
          <w:szCs w:val="24"/>
          <w:lang w:val="en-US"/>
        </w:rPr>
        <w:t>14</w:t>
      </w:r>
      <w:r w:rsidR="002F7851" w:rsidRPr="00A81001">
        <w:rPr>
          <w:rFonts w:ascii="Times New Roman" w:hAnsi="Times New Roman" w:cs="Times New Roman"/>
          <w:color w:val="000000" w:themeColor="text1"/>
          <w:sz w:val="24"/>
          <w:szCs w:val="24"/>
          <w:lang w:val="en-US"/>
        </w:rPr>
        <w:t xml:space="preserve"> PD studies and </w:t>
      </w:r>
      <w:r w:rsidR="0031743A" w:rsidRPr="00A81001">
        <w:rPr>
          <w:rFonts w:ascii="Times New Roman" w:hAnsi="Times New Roman" w:cs="Times New Roman"/>
          <w:color w:val="000000" w:themeColor="text1"/>
          <w:sz w:val="24"/>
          <w:szCs w:val="24"/>
          <w:lang w:val="en-US"/>
        </w:rPr>
        <w:t>7</w:t>
      </w:r>
      <w:r w:rsidR="002F7851" w:rsidRPr="00A81001">
        <w:rPr>
          <w:rFonts w:ascii="Times New Roman" w:hAnsi="Times New Roman" w:cs="Times New Roman"/>
          <w:color w:val="000000" w:themeColor="text1"/>
          <w:sz w:val="24"/>
          <w:szCs w:val="24"/>
          <w:lang w:val="en-US"/>
        </w:rPr>
        <w:t xml:space="preserve"> SP studies. </w:t>
      </w:r>
      <w:r w:rsidR="001326A8" w:rsidRPr="00A81001">
        <w:rPr>
          <w:rFonts w:ascii="Times New Roman" w:hAnsi="Times New Roman" w:cs="Times New Roman"/>
          <w:color w:val="000000" w:themeColor="text1"/>
          <w:sz w:val="24"/>
          <w:szCs w:val="24"/>
          <w:lang w:val="en-US"/>
        </w:rPr>
        <w:t>Across PD studies</w:t>
      </w:r>
      <w:r w:rsidR="002F7851" w:rsidRPr="00A81001">
        <w:rPr>
          <w:rFonts w:ascii="Times New Roman" w:hAnsi="Times New Roman" w:cs="Times New Roman"/>
          <w:color w:val="000000" w:themeColor="text1"/>
          <w:sz w:val="24"/>
          <w:szCs w:val="24"/>
          <w:lang w:val="en-US"/>
        </w:rPr>
        <w:t xml:space="preserve">, the review identified reliable evidence for lowered discrimination between conditioned threat and safety cues, and mixed evidence for increased responding to the threat cue, </w:t>
      </w:r>
      <w:r w:rsidRPr="00A81001">
        <w:rPr>
          <w:rFonts w:ascii="Times New Roman" w:hAnsi="Times New Roman" w:cs="Times New Roman"/>
          <w:color w:val="000000" w:themeColor="text1"/>
          <w:sz w:val="24"/>
          <w:szCs w:val="24"/>
          <w:lang w:val="en-US"/>
        </w:rPr>
        <w:t>during</w:t>
      </w:r>
      <w:r w:rsidR="002F7851" w:rsidRPr="00A81001">
        <w:rPr>
          <w:rFonts w:ascii="Times New Roman" w:hAnsi="Times New Roman" w:cs="Times New Roman"/>
          <w:color w:val="000000" w:themeColor="text1"/>
          <w:sz w:val="24"/>
          <w:szCs w:val="24"/>
          <w:lang w:val="en-US"/>
        </w:rPr>
        <w:t xml:space="preserve"> acquisition in PD patients vs. </w:t>
      </w:r>
      <w:r w:rsidR="00C42664" w:rsidRPr="00A81001">
        <w:rPr>
          <w:rFonts w:ascii="Times New Roman" w:hAnsi="Times New Roman" w:cs="Times New Roman"/>
          <w:color w:val="000000" w:themeColor="text1"/>
          <w:sz w:val="24"/>
          <w:szCs w:val="24"/>
          <w:lang w:val="en-US"/>
        </w:rPr>
        <w:t xml:space="preserve">non-anxious </w:t>
      </w:r>
      <w:r w:rsidR="002F7851" w:rsidRPr="00A81001">
        <w:rPr>
          <w:rFonts w:ascii="Times New Roman" w:hAnsi="Times New Roman" w:cs="Times New Roman"/>
          <w:color w:val="000000" w:themeColor="text1"/>
          <w:sz w:val="24"/>
          <w:szCs w:val="24"/>
          <w:lang w:val="en-US"/>
        </w:rPr>
        <w:t xml:space="preserve">controls. </w:t>
      </w:r>
      <w:r w:rsidR="001326A8" w:rsidRPr="00A81001">
        <w:rPr>
          <w:rFonts w:ascii="Times New Roman" w:hAnsi="Times New Roman" w:cs="Times New Roman"/>
          <w:color w:val="000000" w:themeColor="text1"/>
          <w:sz w:val="24"/>
          <w:szCs w:val="24"/>
          <w:lang w:val="en-US"/>
        </w:rPr>
        <w:t>Across SP studies</w:t>
      </w:r>
      <w:r w:rsidR="002F7851" w:rsidRPr="00A81001">
        <w:rPr>
          <w:rFonts w:ascii="Times New Roman" w:hAnsi="Times New Roman" w:cs="Times New Roman"/>
          <w:color w:val="000000" w:themeColor="text1"/>
          <w:sz w:val="24"/>
          <w:szCs w:val="24"/>
          <w:lang w:val="en-US"/>
        </w:rPr>
        <w:t xml:space="preserve">, the review identified strong evidence for heightened discrimination between conditioned threat and safety cues </w:t>
      </w:r>
      <w:r w:rsidRPr="00A81001">
        <w:rPr>
          <w:rFonts w:ascii="Times New Roman" w:hAnsi="Times New Roman" w:cs="Times New Roman"/>
          <w:color w:val="000000" w:themeColor="text1"/>
          <w:sz w:val="24"/>
          <w:szCs w:val="24"/>
          <w:lang w:val="en-US"/>
        </w:rPr>
        <w:t>during acquisition</w:t>
      </w:r>
      <w:r w:rsidR="002F7851" w:rsidRPr="00A81001">
        <w:rPr>
          <w:rFonts w:ascii="Times New Roman" w:hAnsi="Times New Roman" w:cs="Times New Roman"/>
          <w:color w:val="000000" w:themeColor="text1"/>
          <w:sz w:val="24"/>
          <w:szCs w:val="24"/>
          <w:lang w:val="en-US"/>
        </w:rPr>
        <w:t xml:space="preserve">, and strong evidence for heightened responding to the threat </w:t>
      </w:r>
      <w:proofErr w:type="gramStart"/>
      <w:r w:rsidR="002F7851" w:rsidRPr="00A81001">
        <w:rPr>
          <w:rFonts w:ascii="Times New Roman" w:hAnsi="Times New Roman" w:cs="Times New Roman"/>
          <w:color w:val="000000" w:themeColor="text1"/>
          <w:sz w:val="24"/>
          <w:szCs w:val="24"/>
          <w:lang w:val="en-US"/>
        </w:rPr>
        <w:t>cue</w:t>
      </w:r>
      <w:proofErr w:type="gramEnd"/>
      <w:r w:rsidR="002F7851" w:rsidRPr="00A81001">
        <w:rPr>
          <w:rFonts w:ascii="Times New Roman" w:hAnsi="Times New Roman" w:cs="Times New Roman"/>
          <w:color w:val="000000" w:themeColor="text1"/>
          <w:sz w:val="24"/>
          <w:szCs w:val="24"/>
          <w:lang w:val="en-US"/>
        </w:rPr>
        <w:t xml:space="preserve"> during extinction, in </w:t>
      </w:r>
      <w:r w:rsidRPr="00A81001">
        <w:rPr>
          <w:rFonts w:ascii="Times New Roman" w:hAnsi="Times New Roman" w:cs="Times New Roman"/>
          <w:color w:val="000000" w:themeColor="text1"/>
          <w:sz w:val="24"/>
          <w:szCs w:val="24"/>
          <w:lang w:val="en-US"/>
        </w:rPr>
        <w:t xml:space="preserve">SP patients vs. </w:t>
      </w:r>
      <w:r w:rsidR="00C42664" w:rsidRPr="00A81001">
        <w:rPr>
          <w:rFonts w:ascii="Times New Roman" w:hAnsi="Times New Roman" w:cs="Times New Roman"/>
          <w:color w:val="000000" w:themeColor="text1"/>
          <w:sz w:val="24"/>
          <w:szCs w:val="24"/>
          <w:lang w:val="en-US"/>
        </w:rPr>
        <w:t xml:space="preserve">non-anxious </w:t>
      </w:r>
      <w:r w:rsidRPr="00A81001">
        <w:rPr>
          <w:rFonts w:ascii="Times New Roman" w:hAnsi="Times New Roman" w:cs="Times New Roman"/>
          <w:color w:val="000000" w:themeColor="text1"/>
          <w:sz w:val="24"/>
          <w:szCs w:val="24"/>
          <w:lang w:val="en-US"/>
        </w:rPr>
        <w:t>controls. In both PD and SP studies, patient-control differences were</w:t>
      </w:r>
      <w:r w:rsidR="001326A8" w:rsidRPr="00A81001">
        <w:rPr>
          <w:rFonts w:ascii="Times New Roman" w:hAnsi="Times New Roman" w:cs="Times New Roman"/>
          <w:color w:val="000000" w:themeColor="text1"/>
          <w:sz w:val="24"/>
          <w:szCs w:val="24"/>
          <w:lang w:val="en-US"/>
        </w:rPr>
        <w:t xml:space="preserve"> identified</w:t>
      </w:r>
      <w:r w:rsidRPr="00A81001">
        <w:rPr>
          <w:rFonts w:ascii="Times New Roman" w:hAnsi="Times New Roman" w:cs="Times New Roman"/>
          <w:color w:val="000000" w:themeColor="text1"/>
          <w:sz w:val="24"/>
          <w:szCs w:val="24"/>
          <w:lang w:val="en-US"/>
        </w:rPr>
        <w:t xml:space="preserve"> more </w:t>
      </w:r>
      <w:r w:rsidR="00C42664" w:rsidRPr="00A81001">
        <w:rPr>
          <w:rFonts w:ascii="Times New Roman" w:hAnsi="Times New Roman" w:cs="Times New Roman"/>
          <w:color w:val="000000" w:themeColor="text1"/>
          <w:sz w:val="24"/>
          <w:szCs w:val="24"/>
          <w:lang w:val="en-US"/>
        </w:rPr>
        <w:t>frequently</w:t>
      </w:r>
      <w:r w:rsidRPr="00A81001">
        <w:rPr>
          <w:rFonts w:ascii="Times New Roman" w:hAnsi="Times New Roman" w:cs="Times New Roman"/>
          <w:color w:val="000000" w:themeColor="text1"/>
          <w:sz w:val="24"/>
          <w:szCs w:val="24"/>
          <w:lang w:val="en-US"/>
        </w:rPr>
        <w:t xml:space="preserve"> in relation to subjective, as opposed to physiological, measures. The findings of this review are then critiqued and compared to the wider literature. </w:t>
      </w:r>
      <w:r w:rsidR="001326A8" w:rsidRPr="00A81001">
        <w:rPr>
          <w:rFonts w:ascii="Times New Roman" w:hAnsi="Times New Roman" w:cs="Times New Roman"/>
          <w:color w:val="000000" w:themeColor="text1"/>
          <w:sz w:val="24"/>
          <w:szCs w:val="24"/>
          <w:lang w:val="en-US"/>
        </w:rPr>
        <w:t>Finally, implications, limitations, and directions for future research are discussed.</w:t>
      </w:r>
    </w:p>
    <w:p w14:paraId="61F5C501" w14:textId="1E742DCB" w:rsidR="005509C3" w:rsidRPr="00A81001" w:rsidRDefault="001326A8" w:rsidP="008C05C4">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 xml:space="preserve">Keywords: </w:t>
      </w:r>
      <w:r w:rsidRPr="00A81001">
        <w:rPr>
          <w:rFonts w:ascii="Times New Roman" w:hAnsi="Times New Roman" w:cs="Times New Roman"/>
          <w:color w:val="000000" w:themeColor="text1"/>
          <w:sz w:val="24"/>
          <w:szCs w:val="24"/>
          <w:lang w:val="en-US"/>
        </w:rPr>
        <w:t>Panic Disorder, Specific Phobia, Threat Conditioning, Threat Acquisition, Threat Extinction, Extinction Retention.</w:t>
      </w:r>
    </w:p>
    <w:p w14:paraId="350DDFDD" w14:textId="77777777" w:rsidR="005509C3" w:rsidRPr="00A81001" w:rsidRDefault="005509C3" w:rsidP="008C05C4">
      <w:pPr>
        <w:spacing w:line="360" w:lineRule="auto"/>
        <w:jc w:val="center"/>
        <w:rPr>
          <w:rFonts w:ascii="Times New Roman" w:hAnsi="Times New Roman" w:cs="Times New Roman"/>
          <w:b/>
          <w:bCs/>
          <w:color w:val="000000" w:themeColor="text1"/>
          <w:sz w:val="24"/>
          <w:szCs w:val="24"/>
          <w:lang w:val="en-US"/>
        </w:rPr>
      </w:pPr>
    </w:p>
    <w:p w14:paraId="13B730D4" w14:textId="77777777" w:rsidR="005509C3" w:rsidRPr="00A81001" w:rsidRDefault="005509C3" w:rsidP="008C05C4">
      <w:pPr>
        <w:spacing w:line="360" w:lineRule="auto"/>
        <w:jc w:val="center"/>
        <w:rPr>
          <w:rFonts w:ascii="Times New Roman" w:hAnsi="Times New Roman" w:cs="Times New Roman"/>
          <w:b/>
          <w:bCs/>
          <w:color w:val="000000" w:themeColor="text1"/>
          <w:sz w:val="24"/>
          <w:szCs w:val="24"/>
          <w:lang w:val="en-US"/>
        </w:rPr>
      </w:pPr>
    </w:p>
    <w:p w14:paraId="58A5F91C" w14:textId="77777777" w:rsidR="001326A8" w:rsidRPr="00A81001" w:rsidRDefault="001326A8" w:rsidP="008C05C4">
      <w:pPr>
        <w:spacing w:line="360" w:lineRule="auto"/>
        <w:rPr>
          <w:rFonts w:ascii="Times New Roman" w:hAnsi="Times New Roman" w:cs="Times New Roman"/>
          <w:b/>
          <w:bCs/>
          <w:color w:val="000000" w:themeColor="text1"/>
          <w:sz w:val="24"/>
          <w:szCs w:val="24"/>
          <w:lang w:val="en-US"/>
        </w:rPr>
      </w:pPr>
    </w:p>
    <w:p w14:paraId="50DB427B" w14:textId="77777777" w:rsidR="008C05C4" w:rsidRPr="00A81001" w:rsidRDefault="008C05C4" w:rsidP="008C05C4">
      <w:pPr>
        <w:spacing w:line="360" w:lineRule="auto"/>
        <w:rPr>
          <w:rFonts w:ascii="Times New Roman" w:hAnsi="Times New Roman" w:cs="Times New Roman"/>
          <w:b/>
          <w:bCs/>
          <w:color w:val="000000" w:themeColor="text1"/>
          <w:sz w:val="24"/>
          <w:szCs w:val="24"/>
          <w:lang w:val="en-US"/>
        </w:rPr>
      </w:pPr>
    </w:p>
    <w:p w14:paraId="32CFCEB5" w14:textId="77777777" w:rsidR="008C05C4" w:rsidRPr="00A81001" w:rsidRDefault="008C05C4" w:rsidP="008C05C4">
      <w:pPr>
        <w:spacing w:line="360" w:lineRule="auto"/>
        <w:rPr>
          <w:rFonts w:ascii="Times New Roman" w:hAnsi="Times New Roman" w:cs="Times New Roman"/>
          <w:b/>
          <w:bCs/>
          <w:color w:val="000000" w:themeColor="text1"/>
          <w:sz w:val="24"/>
          <w:szCs w:val="24"/>
          <w:lang w:val="en-US"/>
        </w:rPr>
      </w:pPr>
    </w:p>
    <w:p w14:paraId="695C71B5" w14:textId="77777777" w:rsidR="008C05C4" w:rsidRPr="00A81001" w:rsidRDefault="008C05C4" w:rsidP="008C05C4">
      <w:pPr>
        <w:spacing w:line="360" w:lineRule="auto"/>
        <w:rPr>
          <w:rFonts w:ascii="Times New Roman" w:hAnsi="Times New Roman" w:cs="Times New Roman"/>
          <w:b/>
          <w:bCs/>
          <w:color w:val="000000" w:themeColor="text1"/>
          <w:sz w:val="24"/>
          <w:szCs w:val="24"/>
          <w:lang w:val="en-US"/>
        </w:rPr>
      </w:pPr>
    </w:p>
    <w:p w14:paraId="33AB01EF" w14:textId="77777777" w:rsidR="008C05C4" w:rsidRPr="00A81001" w:rsidRDefault="008C05C4" w:rsidP="008C05C4">
      <w:pPr>
        <w:spacing w:line="360" w:lineRule="auto"/>
        <w:rPr>
          <w:rFonts w:ascii="Times New Roman" w:hAnsi="Times New Roman" w:cs="Times New Roman"/>
          <w:b/>
          <w:bCs/>
          <w:color w:val="000000" w:themeColor="text1"/>
          <w:sz w:val="24"/>
          <w:szCs w:val="24"/>
          <w:lang w:val="en-US"/>
        </w:rPr>
      </w:pPr>
    </w:p>
    <w:p w14:paraId="1834BF17" w14:textId="49D00AA0" w:rsidR="001F45CB" w:rsidRPr="00A81001" w:rsidRDefault="00C9656B" w:rsidP="008C05C4">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lastRenderedPageBreak/>
        <w:t>The ability to discriminate between threatening and non-threatening stimuli is essential for survival</w:t>
      </w:r>
      <w:r w:rsidR="009D7B51" w:rsidRPr="00A81001">
        <w:rPr>
          <w:rFonts w:ascii="Times New Roman" w:hAnsi="Times New Roman" w:cs="Times New Roman"/>
          <w:color w:val="000000" w:themeColor="text1"/>
          <w:sz w:val="24"/>
          <w:szCs w:val="24"/>
          <w:lang w:val="en-US"/>
        </w:rPr>
        <w:t xml:space="preserve">. </w:t>
      </w:r>
      <w:r w:rsidRPr="00A81001">
        <w:rPr>
          <w:rFonts w:ascii="Times New Roman" w:hAnsi="Times New Roman" w:cs="Times New Roman"/>
          <w:color w:val="000000" w:themeColor="text1"/>
          <w:sz w:val="24"/>
          <w:szCs w:val="24"/>
          <w:lang w:val="en-US"/>
        </w:rPr>
        <w:t>Such identification allows one to prepare for and contend with both implied and actual danger, hence reducing risk of harm (</w:t>
      </w:r>
      <w:r w:rsidR="009D7B51" w:rsidRPr="00A81001">
        <w:rPr>
          <w:rFonts w:ascii="Times New Roman" w:hAnsi="Times New Roman" w:cs="Times New Roman"/>
          <w:color w:val="000000" w:themeColor="text1"/>
          <w:sz w:val="24"/>
          <w:szCs w:val="24"/>
          <w:lang w:val="en-US"/>
        </w:rPr>
        <w:t>Mobbs et al., 2015</w:t>
      </w:r>
      <w:r w:rsidRPr="00A81001">
        <w:rPr>
          <w:rFonts w:ascii="Times New Roman" w:hAnsi="Times New Roman" w:cs="Times New Roman"/>
          <w:color w:val="000000" w:themeColor="text1"/>
          <w:sz w:val="24"/>
          <w:szCs w:val="24"/>
          <w:lang w:val="en-US"/>
        </w:rPr>
        <w:t xml:space="preserve">). Interestingly, the presence of anxiety </w:t>
      </w:r>
      <w:r w:rsidR="007D4852" w:rsidRPr="00A81001">
        <w:rPr>
          <w:rFonts w:ascii="Times New Roman" w:hAnsi="Times New Roman" w:cs="Times New Roman"/>
          <w:color w:val="000000" w:themeColor="text1"/>
          <w:sz w:val="24"/>
          <w:szCs w:val="24"/>
          <w:lang w:val="en-US"/>
        </w:rPr>
        <w:t>or</w:t>
      </w:r>
      <w:r w:rsidRPr="00A81001">
        <w:rPr>
          <w:rFonts w:ascii="Times New Roman" w:hAnsi="Times New Roman" w:cs="Times New Roman"/>
          <w:color w:val="000000" w:themeColor="text1"/>
          <w:sz w:val="24"/>
          <w:szCs w:val="24"/>
          <w:lang w:val="en-US"/>
        </w:rPr>
        <w:t xml:space="preserve"> fear is largely dictated by</w:t>
      </w:r>
      <w:r w:rsidR="004E4D7D" w:rsidRPr="00A81001">
        <w:rPr>
          <w:rFonts w:ascii="Times New Roman" w:hAnsi="Times New Roman" w:cs="Times New Roman"/>
          <w:color w:val="000000" w:themeColor="text1"/>
          <w:sz w:val="24"/>
          <w:szCs w:val="24"/>
          <w:lang w:val="en-US"/>
        </w:rPr>
        <w:t xml:space="preserve"> current proximity to threat</w:t>
      </w:r>
      <w:r w:rsidRPr="00A81001">
        <w:rPr>
          <w:rFonts w:ascii="Times New Roman" w:hAnsi="Times New Roman" w:cs="Times New Roman"/>
          <w:color w:val="000000" w:themeColor="text1"/>
          <w:sz w:val="24"/>
          <w:szCs w:val="24"/>
          <w:lang w:val="en-US"/>
        </w:rPr>
        <w:t xml:space="preserve">: whereas anxiety occurs in situations with implied danger, fear </w:t>
      </w:r>
      <w:r w:rsidR="004E4D7D" w:rsidRPr="00A81001">
        <w:rPr>
          <w:rFonts w:ascii="Times New Roman" w:hAnsi="Times New Roman" w:cs="Times New Roman"/>
          <w:color w:val="000000" w:themeColor="text1"/>
          <w:sz w:val="24"/>
          <w:szCs w:val="24"/>
          <w:lang w:val="en-US"/>
        </w:rPr>
        <w:t>occurs</w:t>
      </w:r>
      <w:r w:rsidRPr="00A81001">
        <w:rPr>
          <w:rFonts w:ascii="Times New Roman" w:hAnsi="Times New Roman" w:cs="Times New Roman"/>
          <w:color w:val="000000" w:themeColor="text1"/>
          <w:sz w:val="24"/>
          <w:szCs w:val="24"/>
          <w:lang w:val="en-US"/>
        </w:rPr>
        <w:t xml:space="preserve"> in situations with current danger (Gray &amp; McNaughton, 2003). </w:t>
      </w:r>
      <w:r w:rsidR="007D4852" w:rsidRPr="00A81001">
        <w:rPr>
          <w:rFonts w:ascii="Times New Roman" w:hAnsi="Times New Roman" w:cs="Times New Roman"/>
          <w:color w:val="000000" w:themeColor="text1"/>
          <w:sz w:val="24"/>
          <w:szCs w:val="24"/>
          <w:lang w:val="en-US"/>
        </w:rPr>
        <w:t>Consequently</w:t>
      </w:r>
      <w:r w:rsidR="004E4D7D" w:rsidRPr="00A81001">
        <w:rPr>
          <w:rFonts w:ascii="Times New Roman" w:hAnsi="Times New Roman" w:cs="Times New Roman"/>
          <w:color w:val="000000" w:themeColor="text1"/>
          <w:sz w:val="24"/>
          <w:szCs w:val="24"/>
          <w:lang w:val="en-US"/>
        </w:rPr>
        <w:t xml:space="preserve">, it is </w:t>
      </w:r>
      <w:proofErr w:type="spellStart"/>
      <w:r w:rsidR="004E4D7D" w:rsidRPr="00A81001">
        <w:rPr>
          <w:rFonts w:ascii="Times New Roman" w:hAnsi="Times New Roman" w:cs="Times New Roman"/>
          <w:color w:val="000000" w:themeColor="text1"/>
          <w:sz w:val="24"/>
          <w:szCs w:val="24"/>
          <w:lang w:val="en-US"/>
        </w:rPr>
        <w:t>theorised</w:t>
      </w:r>
      <w:proofErr w:type="spellEnd"/>
      <w:r w:rsidR="004E4D7D" w:rsidRPr="00A81001">
        <w:rPr>
          <w:rFonts w:ascii="Times New Roman" w:hAnsi="Times New Roman" w:cs="Times New Roman"/>
          <w:color w:val="000000" w:themeColor="text1"/>
          <w:sz w:val="24"/>
          <w:szCs w:val="24"/>
          <w:lang w:val="en-US"/>
        </w:rPr>
        <w:t xml:space="preserve"> that the function of anxiety is to encourage the anticipation, and avoidance, of potential or implied threat, whereas the function of fear is to encourage the escape from, or confrontation of, current threat </w:t>
      </w:r>
      <w:r w:rsidRPr="00A81001">
        <w:rPr>
          <w:rFonts w:ascii="Times New Roman" w:hAnsi="Times New Roman" w:cs="Times New Roman"/>
          <w:color w:val="000000" w:themeColor="text1"/>
          <w:sz w:val="24"/>
          <w:szCs w:val="24"/>
          <w:lang w:val="en-US"/>
        </w:rPr>
        <w:t xml:space="preserve">(Gray &amp; McNaughton, 2003). </w:t>
      </w:r>
      <w:r w:rsidR="004E4D7D" w:rsidRPr="00A81001">
        <w:rPr>
          <w:rFonts w:ascii="Times New Roman" w:hAnsi="Times New Roman" w:cs="Times New Roman"/>
          <w:color w:val="000000" w:themeColor="text1"/>
          <w:sz w:val="24"/>
          <w:szCs w:val="24"/>
          <w:lang w:val="en-US"/>
        </w:rPr>
        <w:t xml:space="preserve">These emotional states </w:t>
      </w:r>
      <w:r w:rsidR="00D82BD9" w:rsidRPr="00A81001">
        <w:rPr>
          <w:rFonts w:ascii="Times New Roman" w:hAnsi="Times New Roman" w:cs="Times New Roman"/>
          <w:color w:val="000000" w:themeColor="text1"/>
          <w:sz w:val="24"/>
          <w:szCs w:val="24"/>
          <w:lang w:val="en-US"/>
        </w:rPr>
        <w:t>then produce</w:t>
      </w:r>
      <w:r w:rsidR="004E4D7D" w:rsidRPr="00A81001">
        <w:rPr>
          <w:rFonts w:ascii="Times New Roman" w:hAnsi="Times New Roman" w:cs="Times New Roman"/>
          <w:color w:val="000000" w:themeColor="text1"/>
          <w:sz w:val="24"/>
          <w:szCs w:val="24"/>
          <w:lang w:val="en-US"/>
        </w:rPr>
        <w:t xml:space="preserve"> </w:t>
      </w:r>
      <w:proofErr w:type="spellStart"/>
      <w:r w:rsidR="004E4D7D" w:rsidRPr="00A81001">
        <w:rPr>
          <w:rFonts w:ascii="Times New Roman" w:hAnsi="Times New Roman" w:cs="Times New Roman"/>
          <w:color w:val="000000" w:themeColor="text1"/>
          <w:sz w:val="24"/>
          <w:szCs w:val="24"/>
          <w:lang w:val="en-US"/>
        </w:rPr>
        <w:t>behavioural</w:t>
      </w:r>
      <w:proofErr w:type="spellEnd"/>
      <w:r w:rsidR="004E4D7D" w:rsidRPr="00A81001">
        <w:rPr>
          <w:rFonts w:ascii="Times New Roman" w:hAnsi="Times New Roman" w:cs="Times New Roman"/>
          <w:color w:val="000000" w:themeColor="text1"/>
          <w:sz w:val="24"/>
          <w:szCs w:val="24"/>
          <w:lang w:val="en-US"/>
        </w:rPr>
        <w:t xml:space="preserve"> responses that increase one’s chance of survival</w:t>
      </w:r>
      <w:r w:rsidR="007D4852" w:rsidRPr="00A81001">
        <w:rPr>
          <w:rFonts w:ascii="Times New Roman" w:hAnsi="Times New Roman" w:cs="Times New Roman"/>
          <w:color w:val="000000" w:themeColor="text1"/>
          <w:sz w:val="24"/>
          <w:szCs w:val="24"/>
          <w:lang w:val="en-US"/>
        </w:rPr>
        <w:t xml:space="preserve"> in each situation</w:t>
      </w:r>
      <w:r w:rsidR="004E4D7D" w:rsidRPr="00A81001">
        <w:rPr>
          <w:rFonts w:ascii="Times New Roman" w:hAnsi="Times New Roman" w:cs="Times New Roman"/>
          <w:color w:val="000000" w:themeColor="text1"/>
          <w:sz w:val="24"/>
          <w:szCs w:val="24"/>
          <w:lang w:val="en-US"/>
        </w:rPr>
        <w:t xml:space="preserve"> i.e., hypervigilance/</w:t>
      </w:r>
      <w:proofErr w:type="spellStart"/>
      <w:r w:rsidR="00190C36" w:rsidRPr="00A81001">
        <w:rPr>
          <w:rFonts w:ascii="Times New Roman" w:hAnsi="Times New Roman" w:cs="Times New Roman"/>
          <w:color w:val="000000" w:themeColor="text1"/>
          <w:sz w:val="24"/>
          <w:szCs w:val="24"/>
          <w:lang w:val="en-US"/>
        </w:rPr>
        <w:t>behavioural</w:t>
      </w:r>
      <w:proofErr w:type="spellEnd"/>
      <w:r w:rsidR="00190C36" w:rsidRPr="00A81001">
        <w:rPr>
          <w:rFonts w:ascii="Times New Roman" w:hAnsi="Times New Roman" w:cs="Times New Roman"/>
          <w:color w:val="000000" w:themeColor="text1"/>
          <w:sz w:val="24"/>
          <w:szCs w:val="24"/>
          <w:lang w:val="en-US"/>
        </w:rPr>
        <w:t xml:space="preserve"> inhibition</w:t>
      </w:r>
      <w:r w:rsidR="004E4D7D" w:rsidRPr="00A81001">
        <w:rPr>
          <w:rFonts w:ascii="Times New Roman" w:hAnsi="Times New Roman" w:cs="Times New Roman"/>
          <w:color w:val="000000" w:themeColor="text1"/>
          <w:sz w:val="24"/>
          <w:szCs w:val="24"/>
          <w:lang w:val="en-US"/>
        </w:rPr>
        <w:t xml:space="preserve"> in </w:t>
      </w:r>
      <w:r w:rsidR="00154B74" w:rsidRPr="00A81001">
        <w:rPr>
          <w:rFonts w:ascii="Times New Roman" w:hAnsi="Times New Roman" w:cs="Times New Roman"/>
          <w:color w:val="000000" w:themeColor="text1"/>
          <w:sz w:val="24"/>
          <w:szCs w:val="24"/>
          <w:lang w:val="en-US"/>
        </w:rPr>
        <w:t>response to anxiety (</w:t>
      </w:r>
      <w:r w:rsidR="007D4852" w:rsidRPr="00A81001">
        <w:rPr>
          <w:rFonts w:ascii="Times New Roman" w:hAnsi="Times New Roman" w:cs="Times New Roman"/>
          <w:color w:val="000000" w:themeColor="text1"/>
          <w:sz w:val="24"/>
          <w:szCs w:val="24"/>
          <w:lang w:val="en-US"/>
        </w:rPr>
        <w:t>potential threat</w:t>
      </w:r>
      <w:r w:rsidR="00154B74" w:rsidRPr="00A81001">
        <w:rPr>
          <w:rFonts w:ascii="Times New Roman" w:hAnsi="Times New Roman" w:cs="Times New Roman"/>
          <w:color w:val="000000" w:themeColor="text1"/>
          <w:sz w:val="24"/>
          <w:szCs w:val="24"/>
          <w:lang w:val="en-US"/>
        </w:rPr>
        <w:t>)</w:t>
      </w:r>
      <w:r w:rsidR="004E4D7D" w:rsidRPr="00A81001">
        <w:rPr>
          <w:rFonts w:ascii="Times New Roman" w:hAnsi="Times New Roman" w:cs="Times New Roman"/>
          <w:color w:val="000000" w:themeColor="text1"/>
          <w:sz w:val="24"/>
          <w:szCs w:val="24"/>
          <w:lang w:val="en-US"/>
        </w:rPr>
        <w:t xml:space="preserve">, and </w:t>
      </w:r>
      <w:r w:rsidR="00190C36" w:rsidRPr="00A81001">
        <w:rPr>
          <w:rFonts w:ascii="Times New Roman" w:hAnsi="Times New Roman" w:cs="Times New Roman"/>
          <w:color w:val="000000" w:themeColor="text1"/>
          <w:sz w:val="24"/>
          <w:szCs w:val="24"/>
          <w:lang w:val="en-US"/>
        </w:rPr>
        <w:t>escape</w:t>
      </w:r>
      <w:r w:rsidR="004E4D7D" w:rsidRPr="00A81001">
        <w:rPr>
          <w:rFonts w:ascii="Times New Roman" w:hAnsi="Times New Roman" w:cs="Times New Roman"/>
          <w:color w:val="000000" w:themeColor="text1"/>
          <w:sz w:val="24"/>
          <w:szCs w:val="24"/>
          <w:lang w:val="en-US"/>
        </w:rPr>
        <w:t xml:space="preserve"> or aggression in the case of fear</w:t>
      </w:r>
      <w:r w:rsidR="00154B74" w:rsidRPr="00A81001">
        <w:rPr>
          <w:rFonts w:ascii="Times New Roman" w:hAnsi="Times New Roman" w:cs="Times New Roman"/>
          <w:color w:val="000000" w:themeColor="text1"/>
          <w:sz w:val="24"/>
          <w:szCs w:val="24"/>
          <w:lang w:val="en-US"/>
        </w:rPr>
        <w:t xml:space="preserve"> (</w:t>
      </w:r>
      <w:r w:rsidR="007D4852" w:rsidRPr="00A81001">
        <w:rPr>
          <w:rFonts w:ascii="Times New Roman" w:hAnsi="Times New Roman" w:cs="Times New Roman"/>
          <w:color w:val="000000" w:themeColor="text1"/>
          <w:sz w:val="24"/>
          <w:szCs w:val="24"/>
          <w:lang w:val="en-US"/>
        </w:rPr>
        <w:t>current threat</w:t>
      </w:r>
      <w:r w:rsidR="00154B74" w:rsidRPr="00A81001">
        <w:rPr>
          <w:rFonts w:ascii="Times New Roman" w:hAnsi="Times New Roman" w:cs="Times New Roman"/>
          <w:color w:val="000000" w:themeColor="text1"/>
          <w:sz w:val="24"/>
          <w:szCs w:val="24"/>
          <w:lang w:val="en-US"/>
        </w:rPr>
        <w:t>)</w:t>
      </w:r>
      <w:r w:rsidR="007D4852" w:rsidRPr="00A81001">
        <w:rPr>
          <w:rFonts w:ascii="Times New Roman" w:hAnsi="Times New Roman" w:cs="Times New Roman"/>
          <w:color w:val="000000" w:themeColor="text1"/>
          <w:sz w:val="24"/>
          <w:szCs w:val="24"/>
          <w:lang w:val="en-US"/>
        </w:rPr>
        <w:t xml:space="preserve"> (</w:t>
      </w:r>
      <w:r w:rsidR="006F4213" w:rsidRPr="00A81001">
        <w:rPr>
          <w:rFonts w:ascii="Times New Roman" w:hAnsi="Times New Roman" w:cs="Times New Roman"/>
          <w:color w:val="000000" w:themeColor="text1"/>
          <w:sz w:val="24"/>
          <w:szCs w:val="24"/>
          <w:lang w:val="en-US"/>
        </w:rPr>
        <w:t>Gray &amp; McNaughton, 2003;</w:t>
      </w:r>
      <w:r w:rsidR="00ED0215" w:rsidRPr="00A81001">
        <w:rPr>
          <w:rFonts w:ascii="Times New Roman" w:hAnsi="Times New Roman" w:cs="Times New Roman"/>
          <w:color w:val="000000" w:themeColor="text1"/>
          <w:sz w:val="24"/>
          <w:szCs w:val="24"/>
          <w:lang w:val="en-US"/>
        </w:rPr>
        <w:t xml:space="preserve"> Gross &amp; Hen, 2004;</w:t>
      </w:r>
      <w:r w:rsidR="006F4213" w:rsidRPr="00A81001">
        <w:rPr>
          <w:rFonts w:ascii="Times New Roman" w:hAnsi="Times New Roman" w:cs="Times New Roman"/>
          <w:color w:val="000000" w:themeColor="text1"/>
          <w:sz w:val="24"/>
          <w:szCs w:val="24"/>
          <w:lang w:val="en-US"/>
        </w:rPr>
        <w:t xml:space="preserve"> </w:t>
      </w:r>
      <w:proofErr w:type="spellStart"/>
      <w:r w:rsidR="006F4213" w:rsidRPr="00A81001">
        <w:rPr>
          <w:rFonts w:ascii="Times New Roman" w:hAnsi="Times New Roman" w:cs="Times New Roman"/>
          <w:color w:val="000000" w:themeColor="text1"/>
          <w:sz w:val="24"/>
          <w:szCs w:val="24"/>
          <w:lang w:val="en-US"/>
        </w:rPr>
        <w:t>Misslin</w:t>
      </w:r>
      <w:proofErr w:type="spellEnd"/>
      <w:r w:rsidR="006F4213" w:rsidRPr="00A81001">
        <w:rPr>
          <w:rFonts w:ascii="Times New Roman" w:hAnsi="Times New Roman" w:cs="Times New Roman"/>
          <w:color w:val="000000" w:themeColor="text1"/>
          <w:sz w:val="24"/>
          <w:szCs w:val="24"/>
          <w:lang w:val="en-US"/>
        </w:rPr>
        <w:t>, 2003</w:t>
      </w:r>
      <w:r w:rsidR="007D4852" w:rsidRPr="00A81001">
        <w:rPr>
          <w:rFonts w:ascii="Times New Roman" w:hAnsi="Times New Roman" w:cs="Times New Roman"/>
          <w:color w:val="000000" w:themeColor="text1"/>
          <w:sz w:val="24"/>
          <w:szCs w:val="24"/>
          <w:lang w:val="en-US"/>
        </w:rPr>
        <w:t xml:space="preserve">). </w:t>
      </w:r>
      <w:r w:rsidR="001112DD" w:rsidRPr="00A81001">
        <w:rPr>
          <w:rFonts w:ascii="Times New Roman" w:hAnsi="Times New Roman" w:cs="Times New Roman"/>
          <w:color w:val="000000" w:themeColor="text1"/>
          <w:sz w:val="24"/>
          <w:szCs w:val="24"/>
          <w:lang w:val="en-US"/>
        </w:rPr>
        <w:t>Yet</w:t>
      </w:r>
      <w:r w:rsidR="007D4852" w:rsidRPr="00A81001">
        <w:rPr>
          <w:rFonts w:ascii="Times New Roman" w:hAnsi="Times New Roman" w:cs="Times New Roman"/>
          <w:color w:val="000000" w:themeColor="text1"/>
          <w:sz w:val="24"/>
          <w:szCs w:val="24"/>
          <w:lang w:val="en-US"/>
        </w:rPr>
        <w:t>, both emotional responses</w:t>
      </w:r>
      <w:r w:rsidR="00F61C32" w:rsidRPr="00A81001">
        <w:rPr>
          <w:rFonts w:ascii="Times New Roman" w:hAnsi="Times New Roman" w:cs="Times New Roman"/>
          <w:color w:val="000000" w:themeColor="text1"/>
          <w:sz w:val="24"/>
          <w:szCs w:val="24"/>
          <w:lang w:val="en-US"/>
        </w:rPr>
        <w:t>,</w:t>
      </w:r>
      <w:r w:rsidR="007D4852" w:rsidRPr="00A81001">
        <w:rPr>
          <w:rFonts w:ascii="Times New Roman" w:hAnsi="Times New Roman" w:cs="Times New Roman"/>
          <w:color w:val="000000" w:themeColor="text1"/>
          <w:sz w:val="24"/>
          <w:szCs w:val="24"/>
          <w:lang w:val="en-US"/>
        </w:rPr>
        <w:t xml:space="preserve"> and their adaptive survival benefits</w:t>
      </w:r>
      <w:r w:rsidR="00F61C32" w:rsidRPr="00A81001">
        <w:rPr>
          <w:rFonts w:ascii="Times New Roman" w:hAnsi="Times New Roman" w:cs="Times New Roman"/>
          <w:color w:val="000000" w:themeColor="text1"/>
          <w:sz w:val="24"/>
          <w:szCs w:val="24"/>
          <w:lang w:val="en-US"/>
        </w:rPr>
        <w:t>,</w:t>
      </w:r>
      <w:r w:rsidR="007D4852" w:rsidRPr="00A81001">
        <w:rPr>
          <w:rFonts w:ascii="Times New Roman" w:hAnsi="Times New Roman" w:cs="Times New Roman"/>
          <w:color w:val="000000" w:themeColor="text1"/>
          <w:sz w:val="24"/>
          <w:szCs w:val="24"/>
          <w:lang w:val="en-US"/>
        </w:rPr>
        <w:t xml:space="preserve"> are predicated on </w:t>
      </w:r>
      <w:r w:rsidR="00EF1028" w:rsidRPr="00A81001">
        <w:rPr>
          <w:rFonts w:ascii="Times New Roman" w:hAnsi="Times New Roman" w:cs="Times New Roman"/>
          <w:color w:val="000000" w:themeColor="text1"/>
          <w:sz w:val="24"/>
          <w:szCs w:val="24"/>
          <w:lang w:val="en-US"/>
        </w:rPr>
        <w:t>one’s</w:t>
      </w:r>
      <w:r w:rsidR="007D4852" w:rsidRPr="00A81001">
        <w:rPr>
          <w:rFonts w:ascii="Times New Roman" w:hAnsi="Times New Roman" w:cs="Times New Roman"/>
          <w:color w:val="000000" w:themeColor="text1"/>
          <w:sz w:val="24"/>
          <w:szCs w:val="24"/>
          <w:lang w:val="en-US"/>
        </w:rPr>
        <w:t xml:space="preserve"> ability to </w:t>
      </w:r>
      <w:r w:rsidR="00EF1028" w:rsidRPr="00A81001">
        <w:rPr>
          <w:rFonts w:ascii="Times New Roman" w:hAnsi="Times New Roman" w:cs="Times New Roman"/>
          <w:color w:val="000000" w:themeColor="text1"/>
          <w:sz w:val="24"/>
          <w:szCs w:val="24"/>
          <w:lang w:val="en-US"/>
        </w:rPr>
        <w:t xml:space="preserve">successfully </w:t>
      </w:r>
      <w:r w:rsidR="007D4852" w:rsidRPr="00A81001">
        <w:rPr>
          <w:rFonts w:ascii="Times New Roman" w:hAnsi="Times New Roman" w:cs="Times New Roman"/>
          <w:color w:val="000000" w:themeColor="text1"/>
          <w:sz w:val="24"/>
          <w:szCs w:val="24"/>
          <w:lang w:val="en-US"/>
        </w:rPr>
        <w:t xml:space="preserve">discriminate between threat and safety cues </w:t>
      </w:r>
      <w:r w:rsidR="006F4213" w:rsidRPr="00A81001">
        <w:rPr>
          <w:rFonts w:ascii="Times New Roman" w:hAnsi="Times New Roman" w:cs="Times New Roman"/>
          <w:color w:val="000000" w:themeColor="text1"/>
          <w:sz w:val="24"/>
          <w:szCs w:val="24"/>
          <w:lang w:val="en-US"/>
        </w:rPr>
        <w:t>within their</w:t>
      </w:r>
      <w:r w:rsidR="007D4852" w:rsidRPr="00A81001">
        <w:rPr>
          <w:rFonts w:ascii="Times New Roman" w:hAnsi="Times New Roman" w:cs="Times New Roman"/>
          <w:color w:val="000000" w:themeColor="text1"/>
          <w:sz w:val="24"/>
          <w:szCs w:val="24"/>
          <w:lang w:val="en-US"/>
        </w:rPr>
        <w:t xml:space="preserve"> environment. </w:t>
      </w:r>
    </w:p>
    <w:p w14:paraId="1E33568B" w14:textId="0147CF0B" w:rsidR="00AC5F87" w:rsidRPr="00A81001" w:rsidRDefault="007D4852" w:rsidP="008C05C4">
      <w:pPr>
        <w:spacing w:line="360" w:lineRule="auto"/>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lang w:val="en-US"/>
        </w:rPr>
        <w:tab/>
      </w:r>
      <w:r w:rsidR="0016105F" w:rsidRPr="00A81001">
        <w:rPr>
          <w:rFonts w:ascii="Times New Roman" w:hAnsi="Times New Roman" w:cs="Times New Roman"/>
          <w:color w:val="000000" w:themeColor="text1"/>
          <w:sz w:val="24"/>
          <w:szCs w:val="24"/>
          <w:lang w:val="en-US"/>
        </w:rPr>
        <w:t>C</w:t>
      </w:r>
      <w:r w:rsidR="001112DD" w:rsidRPr="00A81001">
        <w:rPr>
          <w:rFonts w:ascii="Times New Roman" w:hAnsi="Times New Roman" w:cs="Times New Roman"/>
          <w:color w:val="000000" w:themeColor="text1"/>
          <w:sz w:val="24"/>
          <w:szCs w:val="24"/>
          <w:lang w:val="en-US"/>
        </w:rPr>
        <w:t>ontemporary</w:t>
      </w:r>
      <w:r w:rsidRPr="00A81001">
        <w:rPr>
          <w:rFonts w:ascii="Times New Roman" w:hAnsi="Times New Roman" w:cs="Times New Roman"/>
          <w:color w:val="000000" w:themeColor="text1"/>
          <w:sz w:val="24"/>
          <w:szCs w:val="24"/>
          <w:lang w:val="en-US"/>
        </w:rPr>
        <w:t xml:space="preserve"> Pavlovian conditioning paradigms have long been </w:t>
      </w:r>
      <w:proofErr w:type="spellStart"/>
      <w:r w:rsidRPr="00A81001">
        <w:rPr>
          <w:rFonts w:ascii="Times New Roman" w:hAnsi="Times New Roman" w:cs="Times New Roman"/>
          <w:color w:val="000000" w:themeColor="text1"/>
          <w:sz w:val="24"/>
          <w:szCs w:val="24"/>
          <w:lang w:val="en-US"/>
        </w:rPr>
        <w:t>utilised</w:t>
      </w:r>
      <w:proofErr w:type="spellEnd"/>
      <w:r w:rsidRPr="00A81001">
        <w:rPr>
          <w:rFonts w:ascii="Times New Roman" w:hAnsi="Times New Roman" w:cs="Times New Roman"/>
          <w:color w:val="000000" w:themeColor="text1"/>
          <w:sz w:val="24"/>
          <w:szCs w:val="24"/>
          <w:lang w:val="en-US"/>
        </w:rPr>
        <w:t xml:space="preserve"> by researchers to study the </w:t>
      </w:r>
      <w:r w:rsidR="00E91A20" w:rsidRPr="00A81001">
        <w:rPr>
          <w:rFonts w:ascii="Times New Roman" w:hAnsi="Times New Roman" w:cs="Times New Roman"/>
          <w:color w:val="000000" w:themeColor="text1"/>
          <w:sz w:val="24"/>
          <w:szCs w:val="24"/>
          <w:lang w:val="en-US"/>
        </w:rPr>
        <w:t>recognition</w:t>
      </w:r>
      <w:r w:rsidR="00B61F7A" w:rsidRPr="00A81001">
        <w:rPr>
          <w:rFonts w:ascii="Times New Roman" w:hAnsi="Times New Roman" w:cs="Times New Roman"/>
          <w:color w:val="000000" w:themeColor="text1"/>
          <w:sz w:val="24"/>
          <w:szCs w:val="24"/>
          <w:lang w:val="en-US"/>
        </w:rPr>
        <w:t xml:space="preserve"> of, and </w:t>
      </w:r>
      <w:r w:rsidR="00E91A20" w:rsidRPr="00A81001">
        <w:rPr>
          <w:rFonts w:ascii="Times New Roman" w:hAnsi="Times New Roman" w:cs="Times New Roman"/>
          <w:color w:val="000000" w:themeColor="text1"/>
          <w:sz w:val="24"/>
          <w:szCs w:val="24"/>
          <w:lang w:val="en-US"/>
        </w:rPr>
        <w:t>differentiation</w:t>
      </w:r>
      <w:r w:rsidR="00B61F7A" w:rsidRPr="00A81001">
        <w:rPr>
          <w:rFonts w:ascii="Times New Roman" w:hAnsi="Times New Roman" w:cs="Times New Roman"/>
          <w:color w:val="000000" w:themeColor="text1"/>
          <w:sz w:val="24"/>
          <w:szCs w:val="24"/>
          <w:lang w:val="en-US"/>
        </w:rPr>
        <w:t xml:space="preserve"> between</w:t>
      </w:r>
      <w:r w:rsidR="0016105F" w:rsidRPr="00A81001">
        <w:rPr>
          <w:rFonts w:ascii="Times New Roman" w:hAnsi="Times New Roman" w:cs="Times New Roman"/>
          <w:color w:val="000000" w:themeColor="text1"/>
          <w:sz w:val="24"/>
          <w:szCs w:val="24"/>
          <w:lang w:val="en-US"/>
        </w:rPr>
        <w:t>,</w:t>
      </w:r>
      <w:r w:rsidRPr="00A81001">
        <w:rPr>
          <w:rFonts w:ascii="Times New Roman" w:hAnsi="Times New Roman" w:cs="Times New Roman"/>
          <w:color w:val="000000" w:themeColor="text1"/>
          <w:sz w:val="24"/>
          <w:szCs w:val="24"/>
          <w:lang w:val="en-US"/>
        </w:rPr>
        <w:t xml:space="preserve"> conditioned threat and safety cues in humans and animals, alongside the emotional and physiological experiences associated </w:t>
      </w:r>
      <w:r w:rsidR="00C87238" w:rsidRPr="00A81001">
        <w:rPr>
          <w:rFonts w:ascii="Times New Roman" w:hAnsi="Times New Roman" w:cs="Times New Roman"/>
          <w:color w:val="000000" w:themeColor="text1"/>
          <w:sz w:val="24"/>
          <w:szCs w:val="24"/>
          <w:lang w:val="en-US"/>
        </w:rPr>
        <w:t>with both the learning and unlearning of fear in relation to specific stimuli</w:t>
      </w:r>
      <w:r w:rsidRPr="00A81001">
        <w:rPr>
          <w:rFonts w:ascii="Times New Roman" w:hAnsi="Times New Roman" w:cs="Times New Roman"/>
          <w:color w:val="000000" w:themeColor="text1"/>
          <w:sz w:val="24"/>
          <w:szCs w:val="24"/>
          <w:lang w:val="en-US"/>
        </w:rPr>
        <w:t xml:space="preserve"> (</w:t>
      </w:r>
      <w:r w:rsidR="00A1312F" w:rsidRPr="00A81001">
        <w:rPr>
          <w:rFonts w:ascii="Times New Roman" w:hAnsi="Times New Roman" w:cs="Times New Roman"/>
          <w:color w:val="000000" w:themeColor="text1"/>
          <w:sz w:val="24"/>
          <w:szCs w:val="24"/>
          <w:lang w:val="en-US"/>
        </w:rPr>
        <w:t>Delam</w:t>
      </w:r>
      <w:r w:rsidR="00637975" w:rsidRPr="00A81001">
        <w:rPr>
          <w:rFonts w:ascii="Times New Roman" w:hAnsi="Times New Roman" w:cs="Times New Roman"/>
          <w:color w:val="000000" w:themeColor="text1"/>
          <w:sz w:val="24"/>
          <w:szCs w:val="24"/>
          <w:lang w:val="en-US"/>
        </w:rPr>
        <w:t>a</w:t>
      </w:r>
      <w:r w:rsidR="00A1312F" w:rsidRPr="00A81001">
        <w:rPr>
          <w:rFonts w:ascii="Times New Roman" w:hAnsi="Times New Roman" w:cs="Times New Roman"/>
          <w:color w:val="000000" w:themeColor="text1"/>
          <w:sz w:val="24"/>
          <w:szCs w:val="24"/>
          <w:lang w:val="en-US"/>
        </w:rPr>
        <w:t>ter, 2004; Hermans et al., 2006</w:t>
      </w:r>
      <w:r w:rsidR="00E91A20" w:rsidRPr="00A81001">
        <w:rPr>
          <w:rFonts w:ascii="Times New Roman" w:hAnsi="Times New Roman" w:cs="Times New Roman"/>
          <w:color w:val="000000" w:themeColor="text1"/>
          <w:sz w:val="24"/>
          <w:szCs w:val="24"/>
          <w:lang w:val="en-US"/>
        </w:rPr>
        <w:t xml:space="preserve">; </w:t>
      </w:r>
      <w:r w:rsidR="00C87238" w:rsidRPr="00A81001">
        <w:rPr>
          <w:rFonts w:ascii="Times New Roman" w:hAnsi="Times New Roman" w:cs="Times New Roman"/>
          <w:color w:val="000000" w:themeColor="text1"/>
          <w:sz w:val="24"/>
          <w:szCs w:val="24"/>
          <w:lang w:val="en-US"/>
        </w:rPr>
        <w:t>Lonsdorf et al., 2017</w:t>
      </w:r>
      <w:r w:rsidR="00A1312F" w:rsidRPr="00A81001">
        <w:rPr>
          <w:rFonts w:ascii="Times New Roman" w:hAnsi="Times New Roman" w:cs="Times New Roman"/>
          <w:color w:val="000000" w:themeColor="text1"/>
          <w:sz w:val="24"/>
          <w:szCs w:val="24"/>
          <w:lang w:val="en-US"/>
        </w:rPr>
        <w:t xml:space="preserve">). </w:t>
      </w:r>
      <w:r w:rsidR="00827569" w:rsidRPr="00A81001">
        <w:rPr>
          <w:rFonts w:ascii="Times New Roman" w:hAnsi="Times New Roman" w:cs="Times New Roman"/>
          <w:color w:val="000000" w:themeColor="text1"/>
          <w:sz w:val="24"/>
          <w:szCs w:val="24"/>
          <w:lang w:val="en-US"/>
        </w:rPr>
        <w:t>Drawing on classical conditioning principles (Pavlov, 1927), t</w:t>
      </w:r>
      <w:r w:rsidR="0016105F" w:rsidRPr="00A81001">
        <w:rPr>
          <w:rFonts w:ascii="Times New Roman" w:hAnsi="Times New Roman" w:cs="Times New Roman"/>
          <w:color w:val="000000" w:themeColor="text1"/>
          <w:sz w:val="24"/>
          <w:szCs w:val="24"/>
          <w:lang w:val="en-US"/>
        </w:rPr>
        <w:t>hreat conditioning</w:t>
      </w:r>
      <w:r w:rsidR="00827569" w:rsidRPr="00A81001">
        <w:rPr>
          <w:rFonts w:ascii="Times New Roman" w:hAnsi="Times New Roman" w:cs="Times New Roman"/>
          <w:color w:val="000000" w:themeColor="text1"/>
          <w:sz w:val="24"/>
          <w:szCs w:val="24"/>
          <w:lang w:val="en-US"/>
        </w:rPr>
        <w:t xml:space="preserve"> experiments </w:t>
      </w:r>
      <w:r w:rsidR="00D82BD9" w:rsidRPr="00A81001">
        <w:rPr>
          <w:rFonts w:ascii="Times New Roman" w:hAnsi="Times New Roman" w:cs="Times New Roman"/>
          <w:color w:val="000000" w:themeColor="text1"/>
          <w:sz w:val="24"/>
          <w:szCs w:val="24"/>
          <w:lang w:val="en-US"/>
        </w:rPr>
        <w:t xml:space="preserve">consist of at least two distinct </w:t>
      </w:r>
      <w:proofErr w:type="gramStart"/>
      <w:r w:rsidR="00D82BD9" w:rsidRPr="00A81001">
        <w:rPr>
          <w:rFonts w:ascii="Times New Roman" w:hAnsi="Times New Roman" w:cs="Times New Roman"/>
          <w:color w:val="000000" w:themeColor="text1"/>
          <w:sz w:val="24"/>
          <w:szCs w:val="24"/>
          <w:lang w:val="en-US"/>
        </w:rPr>
        <w:t>phases</w:t>
      </w:r>
      <w:r w:rsidR="00154B74" w:rsidRPr="00A81001">
        <w:rPr>
          <w:rFonts w:ascii="Times New Roman" w:hAnsi="Times New Roman" w:cs="Times New Roman"/>
          <w:color w:val="000000" w:themeColor="text1"/>
          <w:sz w:val="24"/>
          <w:szCs w:val="24"/>
          <w:lang w:val="en-US"/>
        </w:rPr>
        <w:t>;</w:t>
      </w:r>
      <w:proofErr w:type="gramEnd"/>
      <w:r w:rsidR="0016105F" w:rsidRPr="00A81001">
        <w:rPr>
          <w:rFonts w:ascii="Times New Roman" w:hAnsi="Times New Roman" w:cs="Times New Roman"/>
          <w:color w:val="000000" w:themeColor="text1"/>
          <w:sz w:val="24"/>
          <w:szCs w:val="24"/>
          <w:lang w:val="en-US"/>
        </w:rPr>
        <w:t xml:space="preserve"> threat</w:t>
      </w:r>
      <w:r w:rsidR="00D82BD9" w:rsidRPr="00A81001">
        <w:rPr>
          <w:rFonts w:ascii="Times New Roman" w:hAnsi="Times New Roman" w:cs="Times New Roman"/>
          <w:color w:val="000000" w:themeColor="text1"/>
          <w:sz w:val="24"/>
          <w:szCs w:val="24"/>
          <w:lang w:val="en-US"/>
        </w:rPr>
        <w:t xml:space="preserve"> acquisition and threat extinction</w:t>
      </w:r>
      <w:r w:rsidR="00154B74" w:rsidRPr="00A81001">
        <w:rPr>
          <w:rFonts w:ascii="Times New Roman" w:hAnsi="Times New Roman" w:cs="Times New Roman"/>
          <w:color w:val="000000" w:themeColor="text1"/>
          <w:sz w:val="24"/>
          <w:szCs w:val="24"/>
          <w:lang w:val="en-US"/>
        </w:rPr>
        <w:t>. Said phases are</w:t>
      </w:r>
      <w:r w:rsidR="00D82BD9" w:rsidRPr="00A81001">
        <w:rPr>
          <w:rFonts w:ascii="Times New Roman" w:hAnsi="Times New Roman" w:cs="Times New Roman"/>
          <w:color w:val="000000" w:themeColor="text1"/>
          <w:sz w:val="24"/>
          <w:szCs w:val="24"/>
          <w:lang w:val="en-US"/>
        </w:rPr>
        <w:t xml:space="preserve"> designed to elucidate the processes associated</w:t>
      </w:r>
      <w:r w:rsidR="00154B74" w:rsidRPr="00A81001">
        <w:rPr>
          <w:rFonts w:ascii="Times New Roman" w:hAnsi="Times New Roman" w:cs="Times New Roman"/>
          <w:color w:val="000000" w:themeColor="text1"/>
          <w:sz w:val="24"/>
          <w:szCs w:val="24"/>
          <w:lang w:val="en-US"/>
        </w:rPr>
        <w:t xml:space="preserve"> with both the learning, and unlearning, of specific stimulus-fear associations </w:t>
      </w:r>
      <w:r w:rsidR="00827569" w:rsidRPr="00A81001">
        <w:rPr>
          <w:rFonts w:ascii="Times New Roman" w:hAnsi="Times New Roman" w:cs="Times New Roman"/>
          <w:color w:val="000000" w:themeColor="text1"/>
          <w:sz w:val="24"/>
          <w:szCs w:val="24"/>
          <w:lang w:val="en-US"/>
        </w:rPr>
        <w:t>(Bec</w:t>
      </w:r>
      <w:r w:rsidR="005525E3" w:rsidRPr="00A81001">
        <w:rPr>
          <w:rFonts w:ascii="Times New Roman" w:hAnsi="Times New Roman" w:cs="Times New Roman"/>
          <w:color w:val="000000" w:themeColor="text1"/>
          <w:sz w:val="24"/>
          <w:szCs w:val="24"/>
          <w:lang w:val="en-US"/>
        </w:rPr>
        <w:t>k</w:t>
      </w:r>
      <w:r w:rsidR="00827569" w:rsidRPr="00A81001">
        <w:rPr>
          <w:rFonts w:ascii="Times New Roman" w:hAnsi="Times New Roman" w:cs="Times New Roman"/>
          <w:color w:val="000000" w:themeColor="text1"/>
          <w:sz w:val="24"/>
          <w:szCs w:val="24"/>
          <w:lang w:val="en-US"/>
        </w:rPr>
        <w:t xml:space="preserve">ers et al., 2023; Craske et al., 2014, 2022; </w:t>
      </w:r>
      <w:proofErr w:type="spellStart"/>
      <w:r w:rsidR="00827569" w:rsidRPr="00A81001">
        <w:rPr>
          <w:rFonts w:ascii="Times New Roman" w:hAnsi="Times New Roman" w:cs="Times New Roman"/>
          <w:color w:val="000000" w:themeColor="text1"/>
          <w:sz w:val="24"/>
          <w:szCs w:val="24"/>
          <w:lang w:val="en-US"/>
        </w:rPr>
        <w:t>Vervliet</w:t>
      </w:r>
      <w:proofErr w:type="spellEnd"/>
      <w:r w:rsidR="00827569" w:rsidRPr="00A81001">
        <w:rPr>
          <w:rFonts w:ascii="Times New Roman" w:hAnsi="Times New Roman" w:cs="Times New Roman"/>
          <w:color w:val="000000" w:themeColor="text1"/>
          <w:sz w:val="24"/>
          <w:szCs w:val="24"/>
          <w:lang w:val="en-US"/>
        </w:rPr>
        <w:t xml:space="preserve"> &amp; Boddez, 2020). </w:t>
      </w:r>
      <w:r w:rsidR="0016105F" w:rsidRPr="00A81001">
        <w:rPr>
          <w:rFonts w:ascii="Times New Roman" w:hAnsi="Times New Roman" w:cs="Times New Roman"/>
          <w:color w:val="000000" w:themeColor="text1"/>
          <w:sz w:val="24"/>
          <w:szCs w:val="24"/>
        </w:rPr>
        <w:t>T</w:t>
      </w:r>
      <w:r w:rsidR="00AC5F87" w:rsidRPr="00A81001">
        <w:rPr>
          <w:rFonts w:ascii="Times New Roman" w:hAnsi="Times New Roman" w:cs="Times New Roman"/>
          <w:color w:val="000000" w:themeColor="text1"/>
          <w:sz w:val="24"/>
          <w:szCs w:val="24"/>
        </w:rPr>
        <w:t xml:space="preserve">he </w:t>
      </w:r>
      <w:r w:rsidR="0016105F" w:rsidRPr="00A81001">
        <w:rPr>
          <w:rFonts w:ascii="Times New Roman" w:hAnsi="Times New Roman" w:cs="Times New Roman"/>
          <w:color w:val="000000" w:themeColor="text1"/>
          <w:sz w:val="24"/>
          <w:szCs w:val="24"/>
        </w:rPr>
        <w:t xml:space="preserve">threat </w:t>
      </w:r>
      <w:r w:rsidR="00AC5F87" w:rsidRPr="00A81001">
        <w:rPr>
          <w:rFonts w:ascii="Times New Roman" w:hAnsi="Times New Roman" w:cs="Times New Roman"/>
          <w:color w:val="000000" w:themeColor="text1"/>
          <w:sz w:val="24"/>
          <w:szCs w:val="24"/>
        </w:rPr>
        <w:t xml:space="preserve">acquisition phase involves repeatedly pairing a neutral stimulus (CS+; conditioned stimulus, such as a shape) with an aversive stimulus (US; unconditioned stimulus, such as an electric shock). Through repeated pairing, the CS+ begins to elicit </w:t>
      </w:r>
      <w:r w:rsidR="0016105F" w:rsidRPr="00A81001">
        <w:rPr>
          <w:rFonts w:ascii="Times New Roman" w:hAnsi="Times New Roman" w:cs="Times New Roman"/>
          <w:color w:val="000000" w:themeColor="text1"/>
          <w:sz w:val="24"/>
          <w:szCs w:val="24"/>
        </w:rPr>
        <w:t>emotional experiences and</w:t>
      </w:r>
      <w:r w:rsidR="00AC5F87" w:rsidRPr="00A81001">
        <w:rPr>
          <w:rFonts w:ascii="Times New Roman" w:hAnsi="Times New Roman" w:cs="Times New Roman"/>
          <w:color w:val="000000" w:themeColor="text1"/>
          <w:sz w:val="24"/>
          <w:szCs w:val="24"/>
        </w:rPr>
        <w:t xml:space="preserve"> defensive reaction</w:t>
      </w:r>
      <w:r w:rsidR="0016105F" w:rsidRPr="00A81001">
        <w:rPr>
          <w:rFonts w:ascii="Times New Roman" w:hAnsi="Times New Roman" w:cs="Times New Roman"/>
          <w:color w:val="000000" w:themeColor="text1"/>
          <w:sz w:val="24"/>
          <w:szCs w:val="24"/>
        </w:rPr>
        <w:t>s</w:t>
      </w:r>
      <w:r w:rsidR="00AC5F87" w:rsidRPr="00A81001">
        <w:rPr>
          <w:rFonts w:ascii="Times New Roman" w:hAnsi="Times New Roman" w:cs="Times New Roman"/>
          <w:color w:val="000000" w:themeColor="text1"/>
          <w:sz w:val="24"/>
          <w:szCs w:val="24"/>
        </w:rPr>
        <w:t xml:space="preserve"> </w:t>
      </w:r>
      <w:proofErr w:type="gramStart"/>
      <w:r w:rsidR="00AC5F87" w:rsidRPr="00A81001">
        <w:rPr>
          <w:rFonts w:ascii="Times New Roman" w:hAnsi="Times New Roman" w:cs="Times New Roman"/>
          <w:color w:val="000000" w:themeColor="text1"/>
          <w:sz w:val="24"/>
          <w:szCs w:val="24"/>
        </w:rPr>
        <w:t>similar to</w:t>
      </w:r>
      <w:proofErr w:type="gramEnd"/>
      <w:r w:rsidR="00AC5F87" w:rsidRPr="00A81001">
        <w:rPr>
          <w:rFonts w:ascii="Times New Roman" w:hAnsi="Times New Roman" w:cs="Times New Roman"/>
          <w:color w:val="000000" w:themeColor="text1"/>
          <w:sz w:val="24"/>
          <w:szCs w:val="24"/>
        </w:rPr>
        <w:t xml:space="preserve"> th</w:t>
      </w:r>
      <w:r w:rsidR="00D82BD9" w:rsidRPr="00A81001">
        <w:rPr>
          <w:rFonts w:ascii="Times New Roman" w:hAnsi="Times New Roman" w:cs="Times New Roman"/>
          <w:color w:val="000000" w:themeColor="text1"/>
          <w:sz w:val="24"/>
          <w:szCs w:val="24"/>
        </w:rPr>
        <w:t>at</w:t>
      </w:r>
      <w:r w:rsidR="00AC5F87" w:rsidRPr="00A81001">
        <w:rPr>
          <w:rFonts w:ascii="Times New Roman" w:hAnsi="Times New Roman" w:cs="Times New Roman"/>
          <w:color w:val="000000" w:themeColor="text1"/>
          <w:sz w:val="24"/>
          <w:szCs w:val="24"/>
        </w:rPr>
        <w:t xml:space="preserve"> </w:t>
      </w:r>
      <w:r w:rsidR="0016105F" w:rsidRPr="00A81001">
        <w:rPr>
          <w:rFonts w:ascii="Times New Roman" w:hAnsi="Times New Roman" w:cs="Times New Roman"/>
          <w:color w:val="000000" w:themeColor="text1"/>
          <w:sz w:val="24"/>
          <w:szCs w:val="24"/>
        </w:rPr>
        <w:t>of</w:t>
      </w:r>
      <w:r w:rsidR="00AC5F87" w:rsidRPr="00A81001">
        <w:rPr>
          <w:rFonts w:ascii="Times New Roman" w:hAnsi="Times New Roman" w:cs="Times New Roman"/>
          <w:color w:val="000000" w:themeColor="text1"/>
          <w:sz w:val="24"/>
          <w:szCs w:val="24"/>
        </w:rPr>
        <w:t xml:space="preserve"> the US</w:t>
      </w:r>
      <w:r w:rsidR="004B4B4F" w:rsidRPr="00A81001">
        <w:rPr>
          <w:rFonts w:ascii="Times New Roman" w:hAnsi="Times New Roman" w:cs="Times New Roman"/>
          <w:color w:val="000000" w:themeColor="text1"/>
          <w:sz w:val="24"/>
          <w:szCs w:val="24"/>
        </w:rPr>
        <w:t>,</w:t>
      </w:r>
      <w:r w:rsidR="00AC5F87" w:rsidRPr="00A81001">
        <w:rPr>
          <w:rFonts w:ascii="Times New Roman" w:hAnsi="Times New Roman" w:cs="Times New Roman"/>
          <w:color w:val="000000" w:themeColor="text1"/>
          <w:sz w:val="24"/>
          <w:szCs w:val="24"/>
        </w:rPr>
        <w:t xml:space="preserve"> </w:t>
      </w:r>
      <w:r w:rsidR="00355CE6" w:rsidRPr="00A81001">
        <w:rPr>
          <w:rFonts w:ascii="Times New Roman" w:hAnsi="Times New Roman" w:cs="Times New Roman"/>
          <w:color w:val="000000" w:themeColor="text1"/>
          <w:sz w:val="24"/>
          <w:szCs w:val="24"/>
        </w:rPr>
        <w:t xml:space="preserve">thereafter, </w:t>
      </w:r>
      <w:r w:rsidR="00AC5F87" w:rsidRPr="00A81001">
        <w:rPr>
          <w:rFonts w:ascii="Times New Roman" w:hAnsi="Times New Roman" w:cs="Times New Roman"/>
          <w:color w:val="000000" w:themeColor="text1"/>
          <w:sz w:val="24"/>
          <w:szCs w:val="24"/>
        </w:rPr>
        <w:t xml:space="preserve">signalling guaranteed or potential threat i.e., </w:t>
      </w:r>
      <w:r w:rsidR="00CB1B3F" w:rsidRPr="00A81001">
        <w:rPr>
          <w:rFonts w:ascii="Times New Roman" w:hAnsi="Times New Roman" w:cs="Times New Roman"/>
          <w:color w:val="000000" w:themeColor="text1"/>
          <w:sz w:val="24"/>
          <w:szCs w:val="24"/>
        </w:rPr>
        <w:t xml:space="preserve">a </w:t>
      </w:r>
      <w:r w:rsidR="00AC5F87" w:rsidRPr="00A81001">
        <w:rPr>
          <w:rFonts w:ascii="Times New Roman" w:hAnsi="Times New Roman" w:cs="Times New Roman"/>
          <w:color w:val="000000" w:themeColor="text1"/>
          <w:sz w:val="24"/>
          <w:szCs w:val="24"/>
        </w:rPr>
        <w:t xml:space="preserve">threat stimulus. This learned reaction is referred to as the </w:t>
      </w:r>
      <w:r w:rsidR="004B4B4F" w:rsidRPr="00A81001">
        <w:rPr>
          <w:rFonts w:ascii="Times New Roman" w:hAnsi="Times New Roman" w:cs="Times New Roman"/>
          <w:color w:val="000000" w:themeColor="text1"/>
          <w:sz w:val="24"/>
          <w:szCs w:val="24"/>
        </w:rPr>
        <w:t>‘</w:t>
      </w:r>
      <w:r w:rsidR="00AC5F87" w:rsidRPr="00A81001">
        <w:rPr>
          <w:rFonts w:ascii="Times New Roman" w:hAnsi="Times New Roman" w:cs="Times New Roman"/>
          <w:color w:val="000000" w:themeColor="text1"/>
          <w:sz w:val="24"/>
          <w:szCs w:val="24"/>
        </w:rPr>
        <w:t>conditioned response</w:t>
      </w:r>
      <w:r w:rsidR="004B4B4F" w:rsidRPr="00A81001">
        <w:rPr>
          <w:rFonts w:ascii="Times New Roman" w:hAnsi="Times New Roman" w:cs="Times New Roman"/>
          <w:color w:val="000000" w:themeColor="text1"/>
          <w:sz w:val="24"/>
          <w:szCs w:val="24"/>
        </w:rPr>
        <w:t>’</w:t>
      </w:r>
      <w:r w:rsidR="00AC5F87" w:rsidRPr="00A81001">
        <w:rPr>
          <w:rFonts w:ascii="Times New Roman" w:hAnsi="Times New Roman" w:cs="Times New Roman"/>
          <w:color w:val="000000" w:themeColor="text1"/>
          <w:sz w:val="24"/>
          <w:szCs w:val="24"/>
        </w:rPr>
        <w:t xml:space="preserve"> and the associated process</w:t>
      </w:r>
      <w:r w:rsidR="004B4B4F" w:rsidRPr="00A81001">
        <w:rPr>
          <w:rFonts w:ascii="Times New Roman" w:hAnsi="Times New Roman" w:cs="Times New Roman"/>
          <w:color w:val="000000" w:themeColor="text1"/>
          <w:sz w:val="24"/>
          <w:szCs w:val="24"/>
        </w:rPr>
        <w:t xml:space="preserve"> of acquiring said </w:t>
      </w:r>
      <w:r w:rsidR="00ED0215" w:rsidRPr="00A81001">
        <w:rPr>
          <w:rFonts w:ascii="Times New Roman" w:hAnsi="Times New Roman" w:cs="Times New Roman"/>
          <w:color w:val="000000" w:themeColor="text1"/>
          <w:sz w:val="24"/>
          <w:szCs w:val="24"/>
        </w:rPr>
        <w:t>conditioned</w:t>
      </w:r>
      <w:r w:rsidR="004B4B4F" w:rsidRPr="00A81001">
        <w:rPr>
          <w:rFonts w:ascii="Times New Roman" w:hAnsi="Times New Roman" w:cs="Times New Roman"/>
          <w:color w:val="000000" w:themeColor="text1"/>
          <w:sz w:val="24"/>
          <w:szCs w:val="24"/>
        </w:rPr>
        <w:t xml:space="preserve"> respon</w:t>
      </w:r>
      <w:r w:rsidR="00ED0215" w:rsidRPr="00A81001">
        <w:rPr>
          <w:rFonts w:ascii="Times New Roman" w:hAnsi="Times New Roman" w:cs="Times New Roman"/>
          <w:color w:val="000000" w:themeColor="text1"/>
          <w:sz w:val="24"/>
          <w:szCs w:val="24"/>
        </w:rPr>
        <w:t>ding</w:t>
      </w:r>
      <w:r w:rsidR="004B4B4F" w:rsidRPr="00A81001">
        <w:rPr>
          <w:rFonts w:ascii="Times New Roman" w:hAnsi="Times New Roman" w:cs="Times New Roman"/>
          <w:color w:val="000000" w:themeColor="text1"/>
          <w:sz w:val="24"/>
          <w:szCs w:val="24"/>
        </w:rPr>
        <w:t xml:space="preserve"> is </w:t>
      </w:r>
      <w:r w:rsidR="0016105F" w:rsidRPr="00A81001">
        <w:rPr>
          <w:rFonts w:ascii="Times New Roman" w:hAnsi="Times New Roman" w:cs="Times New Roman"/>
          <w:color w:val="000000" w:themeColor="text1"/>
          <w:sz w:val="24"/>
          <w:szCs w:val="24"/>
        </w:rPr>
        <w:t>known as</w:t>
      </w:r>
      <w:r w:rsidR="00AC5F87" w:rsidRPr="00A81001">
        <w:rPr>
          <w:rFonts w:ascii="Times New Roman" w:hAnsi="Times New Roman" w:cs="Times New Roman"/>
          <w:color w:val="000000" w:themeColor="text1"/>
          <w:sz w:val="24"/>
          <w:szCs w:val="24"/>
        </w:rPr>
        <w:t xml:space="preserve"> ‘threat acquisition’ (Lonsdorf et al., 2017). </w:t>
      </w:r>
      <w:r w:rsidR="0016105F" w:rsidRPr="00A81001">
        <w:rPr>
          <w:rFonts w:ascii="Times New Roman" w:hAnsi="Times New Roman" w:cs="Times New Roman"/>
          <w:color w:val="000000" w:themeColor="text1"/>
          <w:sz w:val="24"/>
          <w:szCs w:val="24"/>
        </w:rPr>
        <w:t>Additionally, t</w:t>
      </w:r>
      <w:r w:rsidR="00AC5F87" w:rsidRPr="00A81001">
        <w:rPr>
          <w:rFonts w:ascii="Times New Roman" w:hAnsi="Times New Roman" w:cs="Times New Roman"/>
          <w:color w:val="000000" w:themeColor="text1"/>
          <w:sz w:val="24"/>
          <w:szCs w:val="24"/>
        </w:rPr>
        <w:t>h</w:t>
      </w:r>
      <w:r w:rsidR="00D82BD9" w:rsidRPr="00A81001">
        <w:rPr>
          <w:rFonts w:ascii="Times New Roman" w:hAnsi="Times New Roman" w:cs="Times New Roman"/>
          <w:color w:val="000000" w:themeColor="text1"/>
          <w:sz w:val="24"/>
          <w:szCs w:val="24"/>
        </w:rPr>
        <w:t>reat conditioning procedures</w:t>
      </w:r>
      <w:r w:rsidR="00AC5F87" w:rsidRPr="00A81001">
        <w:rPr>
          <w:rFonts w:ascii="Times New Roman" w:hAnsi="Times New Roman" w:cs="Times New Roman"/>
          <w:color w:val="000000" w:themeColor="text1"/>
          <w:sz w:val="24"/>
          <w:szCs w:val="24"/>
        </w:rPr>
        <w:t xml:space="preserve"> typically include a</w:t>
      </w:r>
      <w:r w:rsidR="004B4B4F" w:rsidRPr="00A81001">
        <w:rPr>
          <w:rFonts w:ascii="Times New Roman" w:hAnsi="Times New Roman" w:cs="Times New Roman"/>
          <w:color w:val="000000" w:themeColor="text1"/>
          <w:sz w:val="24"/>
          <w:szCs w:val="24"/>
        </w:rPr>
        <w:t xml:space="preserve">n unconditioned </w:t>
      </w:r>
      <w:r w:rsidR="00AC5F87" w:rsidRPr="00A81001">
        <w:rPr>
          <w:rFonts w:ascii="Times New Roman" w:hAnsi="Times New Roman" w:cs="Times New Roman"/>
          <w:color w:val="000000" w:themeColor="text1"/>
          <w:sz w:val="24"/>
          <w:szCs w:val="24"/>
        </w:rPr>
        <w:t>control stimulus (CS−), which is never paired with the aversive stimulus</w:t>
      </w:r>
      <w:r w:rsidR="0016105F" w:rsidRPr="00A81001">
        <w:rPr>
          <w:rFonts w:ascii="Times New Roman" w:hAnsi="Times New Roman" w:cs="Times New Roman"/>
          <w:color w:val="000000" w:themeColor="text1"/>
          <w:sz w:val="24"/>
          <w:szCs w:val="24"/>
        </w:rPr>
        <w:t xml:space="preserve">, hence, unlike the CS+, the CS- signals </w:t>
      </w:r>
      <w:r w:rsidR="0022528A" w:rsidRPr="00A81001">
        <w:rPr>
          <w:rFonts w:ascii="Times New Roman" w:hAnsi="Times New Roman" w:cs="Times New Roman"/>
          <w:color w:val="000000" w:themeColor="text1"/>
          <w:sz w:val="24"/>
          <w:szCs w:val="24"/>
        </w:rPr>
        <w:t>safety</w:t>
      </w:r>
      <w:r w:rsidR="00D82BD9" w:rsidRPr="00A81001">
        <w:rPr>
          <w:rFonts w:ascii="Times New Roman" w:hAnsi="Times New Roman" w:cs="Times New Roman"/>
          <w:color w:val="000000" w:themeColor="text1"/>
          <w:sz w:val="24"/>
          <w:szCs w:val="24"/>
        </w:rPr>
        <w:t xml:space="preserve"> from threat</w:t>
      </w:r>
      <w:r w:rsidR="0022528A" w:rsidRPr="00A81001">
        <w:rPr>
          <w:rFonts w:ascii="Times New Roman" w:hAnsi="Times New Roman" w:cs="Times New Roman"/>
          <w:color w:val="000000" w:themeColor="text1"/>
          <w:sz w:val="24"/>
          <w:szCs w:val="24"/>
        </w:rPr>
        <w:t xml:space="preserve"> i.e., </w:t>
      </w:r>
      <w:r w:rsidR="00CB1B3F" w:rsidRPr="00A81001">
        <w:rPr>
          <w:rFonts w:ascii="Times New Roman" w:hAnsi="Times New Roman" w:cs="Times New Roman"/>
          <w:color w:val="000000" w:themeColor="text1"/>
          <w:sz w:val="24"/>
          <w:szCs w:val="24"/>
        </w:rPr>
        <w:t xml:space="preserve">a </w:t>
      </w:r>
      <w:r w:rsidR="0022528A" w:rsidRPr="00A81001">
        <w:rPr>
          <w:rFonts w:ascii="Times New Roman" w:hAnsi="Times New Roman" w:cs="Times New Roman"/>
          <w:color w:val="000000" w:themeColor="text1"/>
          <w:sz w:val="24"/>
          <w:szCs w:val="24"/>
        </w:rPr>
        <w:t>safety stimulus</w:t>
      </w:r>
      <w:r w:rsidR="00AC5F87" w:rsidRPr="00A81001">
        <w:rPr>
          <w:rFonts w:ascii="Times New Roman" w:hAnsi="Times New Roman" w:cs="Times New Roman"/>
          <w:color w:val="000000" w:themeColor="text1"/>
          <w:sz w:val="24"/>
          <w:szCs w:val="24"/>
        </w:rPr>
        <w:t xml:space="preserve">. The </w:t>
      </w:r>
      <w:r w:rsidR="00EF1028" w:rsidRPr="00A81001">
        <w:rPr>
          <w:rFonts w:ascii="Times New Roman" w:hAnsi="Times New Roman" w:cs="Times New Roman"/>
          <w:color w:val="000000" w:themeColor="text1"/>
          <w:sz w:val="24"/>
          <w:szCs w:val="24"/>
        </w:rPr>
        <w:t xml:space="preserve">function of the </w:t>
      </w:r>
      <w:r w:rsidR="00AC5F87" w:rsidRPr="00A81001">
        <w:rPr>
          <w:rFonts w:ascii="Times New Roman" w:hAnsi="Times New Roman" w:cs="Times New Roman"/>
          <w:color w:val="000000" w:themeColor="text1"/>
          <w:sz w:val="24"/>
          <w:szCs w:val="24"/>
        </w:rPr>
        <w:t xml:space="preserve">CS− </w:t>
      </w:r>
      <w:r w:rsidR="00EF1028" w:rsidRPr="00A81001">
        <w:rPr>
          <w:rFonts w:ascii="Times New Roman" w:hAnsi="Times New Roman" w:cs="Times New Roman"/>
          <w:color w:val="000000" w:themeColor="text1"/>
          <w:sz w:val="24"/>
          <w:szCs w:val="24"/>
        </w:rPr>
        <w:t>is to differentiate</w:t>
      </w:r>
      <w:r w:rsidR="00AC5F87" w:rsidRPr="00A81001">
        <w:rPr>
          <w:rFonts w:ascii="Times New Roman" w:hAnsi="Times New Roman" w:cs="Times New Roman"/>
          <w:color w:val="000000" w:themeColor="text1"/>
          <w:sz w:val="24"/>
          <w:szCs w:val="24"/>
        </w:rPr>
        <w:t xml:space="preserve"> </w:t>
      </w:r>
      <w:r w:rsidR="00CB1B3F" w:rsidRPr="00A81001">
        <w:rPr>
          <w:rFonts w:ascii="Times New Roman" w:hAnsi="Times New Roman" w:cs="Times New Roman"/>
          <w:color w:val="000000" w:themeColor="text1"/>
          <w:sz w:val="24"/>
          <w:szCs w:val="24"/>
        </w:rPr>
        <w:t>between</w:t>
      </w:r>
      <w:r w:rsidR="00EE41FC" w:rsidRPr="00A81001">
        <w:rPr>
          <w:rFonts w:ascii="Times New Roman" w:hAnsi="Times New Roman" w:cs="Times New Roman"/>
          <w:color w:val="000000" w:themeColor="text1"/>
          <w:sz w:val="24"/>
          <w:szCs w:val="24"/>
        </w:rPr>
        <w:t xml:space="preserve"> conditioned</w:t>
      </w:r>
      <w:r w:rsidR="00AC5F87" w:rsidRPr="00A81001">
        <w:rPr>
          <w:rFonts w:ascii="Times New Roman" w:hAnsi="Times New Roman" w:cs="Times New Roman"/>
          <w:color w:val="000000" w:themeColor="text1"/>
          <w:sz w:val="24"/>
          <w:szCs w:val="24"/>
        </w:rPr>
        <w:t xml:space="preserve"> </w:t>
      </w:r>
      <w:r w:rsidR="0022528A" w:rsidRPr="00A81001">
        <w:rPr>
          <w:rFonts w:ascii="Times New Roman" w:hAnsi="Times New Roman" w:cs="Times New Roman"/>
          <w:color w:val="000000" w:themeColor="text1"/>
          <w:sz w:val="24"/>
          <w:szCs w:val="24"/>
        </w:rPr>
        <w:t xml:space="preserve">threat and safety </w:t>
      </w:r>
      <w:r w:rsidR="00CB1B3F" w:rsidRPr="00A81001">
        <w:rPr>
          <w:rFonts w:ascii="Times New Roman" w:hAnsi="Times New Roman" w:cs="Times New Roman"/>
          <w:color w:val="000000" w:themeColor="text1"/>
          <w:sz w:val="24"/>
          <w:szCs w:val="24"/>
        </w:rPr>
        <w:t>responses</w:t>
      </w:r>
      <w:r w:rsidR="00AC5F87" w:rsidRPr="00A81001">
        <w:rPr>
          <w:rFonts w:ascii="Times New Roman" w:hAnsi="Times New Roman" w:cs="Times New Roman"/>
          <w:color w:val="000000" w:themeColor="text1"/>
          <w:sz w:val="24"/>
          <w:szCs w:val="24"/>
        </w:rPr>
        <w:t xml:space="preserve"> </w:t>
      </w:r>
      <w:r w:rsidR="00AC5F87" w:rsidRPr="00A81001">
        <w:rPr>
          <w:rFonts w:ascii="Times New Roman" w:hAnsi="Times New Roman" w:cs="Times New Roman"/>
          <w:color w:val="000000" w:themeColor="text1"/>
          <w:sz w:val="24"/>
          <w:szCs w:val="24"/>
        </w:rPr>
        <w:lastRenderedPageBreak/>
        <w:t>(Lonsdorf et al., 2017). Following the acquisition phase, participants undergo a threat extinction phase, which may occur immediately</w:t>
      </w:r>
      <w:r w:rsidR="004B4B4F" w:rsidRPr="00A81001">
        <w:rPr>
          <w:rFonts w:ascii="Times New Roman" w:hAnsi="Times New Roman" w:cs="Times New Roman"/>
          <w:color w:val="000000" w:themeColor="text1"/>
          <w:sz w:val="24"/>
          <w:szCs w:val="24"/>
        </w:rPr>
        <w:t xml:space="preserve"> post-acquisition,</w:t>
      </w:r>
      <w:r w:rsidR="00AC5F87" w:rsidRPr="00A81001">
        <w:rPr>
          <w:rFonts w:ascii="Times New Roman" w:hAnsi="Times New Roman" w:cs="Times New Roman"/>
          <w:color w:val="000000" w:themeColor="text1"/>
          <w:sz w:val="24"/>
          <w:szCs w:val="24"/>
        </w:rPr>
        <w:t xml:space="preserve"> or after a delay</w:t>
      </w:r>
      <w:r w:rsidR="0022528A" w:rsidRPr="00A81001">
        <w:rPr>
          <w:rFonts w:ascii="Times New Roman" w:hAnsi="Times New Roman" w:cs="Times New Roman"/>
          <w:color w:val="000000" w:themeColor="text1"/>
          <w:sz w:val="24"/>
          <w:szCs w:val="24"/>
        </w:rPr>
        <w:t xml:space="preserve"> (e.g., 24 hours)</w:t>
      </w:r>
      <w:r w:rsidR="00AC5F87" w:rsidRPr="00A81001">
        <w:rPr>
          <w:rFonts w:ascii="Times New Roman" w:hAnsi="Times New Roman" w:cs="Times New Roman"/>
          <w:color w:val="000000" w:themeColor="text1"/>
          <w:sz w:val="24"/>
          <w:szCs w:val="24"/>
        </w:rPr>
        <w:t xml:space="preserve">. During this phase, both the CS+ and CS− are presented without the </w:t>
      </w:r>
      <w:r w:rsidR="00EE41FC" w:rsidRPr="00A81001">
        <w:rPr>
          <w:rFonts w:ascii="Times New Roman" w:hAnsi="Times New Roman" w:cs="Times New Roman"/>
          <w:color w:val="000000" w:themeColor="text1"/>
          <w:sz w:val="24"/>
          <w:szCs w:val="24"/>
        </w:rPr>
        <w:t>US</w:t>
      </w:r>
      <w:r w:rsidR="00AC5F87" w:rsidRPr="00A81001">
        <w:rPr>
          <w:rFonts w:ascii="Times New Roman" w:hAnsi="Times New Roman" w:cs="Times New Roman"/>
          <w:color w:val="000000" w:themeColor="text1"/>
          <w:sz w:val="24"/>
          <w:szCs w:val="24"/>
        </w:rPr>
        <w:t>. Over time, this leads to a reduction in conditi</w:t>
      </w:r>
      <w:r w:rsidR="004B4B4F" w:rsidRPr="00A81001">
        <w:rPr>
          <w:rFonts w:ascii="Times New Roman" w:hAnsi="Times New Roman" w:cs="Times New Roman"/>
          <w:color w:val="000000" w:themeColor="text1"/>
          <w:sz w:val="24"/>
          <w:szCs w:val="24"/>
        </w:rPr>
        <w:t>oned responding towards the</w:t>
      </w:r>
      <w:r w:rsidR="00AC5F87" w:rsidRPr="00A81001">
        <w:rPr>
          <w:rFonts w:ascii="Times New Roman" w:hAnsi="Times New Roman" w:cs="Times New Roman"/>
          <w:color w:val="000000" w:themeColor="text1"/>
          <w:sz w:val="24"/>
          <w:szCs w:val="24"/>
        </w:rPr>
        <w:t xml:space="preserve"> CS+</w:t>
      </w:r>
      <w:r w:rsidR="004B4B4F" w:rsidRPr="00A81001">
        <w:rPr>
          <w:rFonts w:ascii="Times New Roman" w:hAnsi="Times New Roman" w:cs="Times New Roman"/>
          <w:color w:val="000000" w:themeColor="text1"/>
          <w:sz w:val="24"/>
          <w:szCs w:val="24"/>
        </w:rPr>
        <w:t>;</w:t>
      </w:r>
      <w:r w:rsidR="00AC5F87" w:rsidRPr="00A81001">
        <w:rPr>
          <w:rFonts w:ascii="Times New Roman" w:hAnsi="Times New Roman" w:cs="Times New Roman"/>
          <w:color w:val="000000" w:themeColor="text1"/>
          <w:sz w:val="24"/>
          <w:szCs w:val="24"/>
        </w:rPr>
        <w:t xml:space="preserve"> a process referred to as </w:t>
      </w:r>
      <w:r w:rsidR="0022528A" w:rsidRPr="00A81001">
        <w:rPr>
          <w:rFonts w:ascii="Times New Roman" w:hAnsi="Times New Roman" w:cs="Times New Roman"/>
          <w:color w:val="000000" w:themeColor="text1"/>
          <w:sz w:val="24"/>
          <w:szCs w:val="24"/>
        </w:rPr>
        <w:t>‘</w:t>
      </w:r>
      <w:r w:rsidR="00AC5F87" w:rsidRPr="00A81001">
        <w:rPr>
          <w:rFonts w:ascii="Times New Roman" w:hAnsi="Times New Roman" w:cs="Times New Roman"/>
          <w:color w:val="000000" w:themeColor="text1"/>
          <w:sz w:val="24"/>
          <w:szCs w:val="24"/>
        </w:rPr>
        <w:t>extinction learning</w:t>
      </w:r>
      <w:r w:rsidR="0022528A" w:rsidRPr="00A81001">
        <w:rPr>
          <w:rFonts w:ascii="Times New Roman" w:hAnsi="Times New Roman" w:cs="Times New Roman"/>
          <w:color w:val="000000" w:themeColor="text1"/>
          <w:sz w:val="24"/>
          <w:szCs w:val="24"/>
        </w:rPr>
        <w:t>’ or ‘threat extinction’</w:t>
      </w:r>
      <w:r w:rsidR="00AC5F87" w:rsidRPr="00A81001">
        <w:rPr>
          <w:rFonts w:ascii="Times New Roman" w:hAnsi="Times New Roman" w:cs="Times New Roman"/>
          <w:color w:val="000000" w:themeColor="text1"/>
          <w:sz w:val="24"/>
          <w:szCs w:val="24"/>
        </w:rPr>
        <w:t xml:space="preserve"> (Hermans et al., 2006; Lonsdorf et al., 2017</w:t>
      </w:r>
      <w:r w:rsidR="00315873" w:rsidRPr="00A81001">
        <w:rPr>
          <w:rFonts w:ascii="Times New Roman" w:hAnsi="Times New Roman" w:cs="Times New Roman"/>
          <w:color w:val="000000" w:themeColor="text1"/>
          <w:sz w:val="24"/>
          <w:szCs w:val="24"/>
        </w:rPr>
        <w:t>; Milad &amp; Quirk, 2012</w:t>
      </w:r>
      <w:r w:rsidR="00AC5F87" w:rsidRPr="00A81001">
        <w:rPr>
          <w:rFonts w:ascii="Times New Roman" w:hAnsi="Times New Roman" w:cs="Times New Roman"/>
          <w:color w:val="000000" w:themeColor="text1"/>
          <w:sz w:val="24"/>
          <w:szCs w:val="24"/>
        </w:rPr>
        <w:t>).</w:t>
      </w:r>
      <w:r w:rsidR="00315873" w:rsidRPr="00A81001">
        <w:rPr>
          <w:rFonts w:ascii="Times New Roman" w:hAnsi="Times New Roman" w:cs="Times New Roman"/>
          <w:color w:val="000000" w:themeColor="text1"/>
          <w:sz w:val="24"/>
          <w:szCs w:val="24"/>
        </w:rPr>
        <w:t xml:space="preserve"> Additionally, some procedures also include an ‘extinction retention’ phase, otherwise known as a ‘retention</w:t>
      </w:r>
      <w:r w:rsidR="008B6DB5" w:rsidRPr="00A81001">
        <w:rPr>
          <w:rFonts w:ascii="Times New Roman" w:hAnsi="Times New Roman" w:cs="Times New Roman"/>
          <w:color w:val="000000" w:themeColor="text1"/>
          <w:sz w:val="24"/>
          <w:szCs w:val="24"/>
        </w:rPr>
        <w:t>/recall</w:t>
      </w:r>
      <w:r w:rsidR="00315873" w:rsidRPr="00A81001">
        <w:rPr>
          <w:rFonts w:ascii="Times New Roman" w:hAnsi="Times New Roman" w:cs="Times New Roman"/>
          <w:color w:val="000000" w:themeColor="text1"/>
          <w:sz w:val="24"/>
          <w:szCs w:val="24"/>
        </w:rPr>
        <w:t xml:space="preserve"> test’, which is typically identical to that of the extinction phase but </w:t>
      </w:r>
      <w:r w:rsidR="00355CE6" w:rsidRPr="00A81001">
        <w:rPr>
          <w:rFonts w:ascii="Times New Roman" w:hAnsi="Times New Roman" w:cs="Times New Roman"/>
          <w:color w:val="000000" w:themeColor="text1"/>
          <w:sz w:val="24"/>
          <w:szCs w:val="24"/>
        </w:rPr>
        <w:t xml:space="preserve">occurs </w:t>
      </w:r>
      <w:r w:rsidR="00315873" w:rsidRPr="00A81001">
        <w:rPr>
          <w:rFonts w:ascii="Times New Roman" w:hAnsi="Times New Roman" w:cs="Times New Roman"/>
          <w:color w:val="000000" w:themeColor="text1"/>
          <w:sz w:val="24"/>
          <w:szCs w:val="24"/>
        </w:rPr>
        <w:t>after</w:t>
      </w:r>
      <w:r w:rsidR="00225C77" w:rsidRPr="00A81001">
        <w:rPr>
          <w:rFonts w:ascii="Times New Roman" w:hAnsi="Times New Roman" w:cs="Times New Roman"/>
          <w:color w:val="000000" w:themeColor="text1"/>
          <w:sz w:val="24"/>
          <w:szCs w:val="24"/>
        </w:rPr>
        <w:t>,</w:t>
      </w:r>
      <w:r w:rsidR="00315873" w:rsidRPr="00A81001">
        <w:rPr>
          <w:rFonts w:ascii="Times New Roman" w:hAnsi="Times New Roman" w:cs="Times New Roman"/>
          <w:color w:val="000000" w:themeColor="text1"/>
          <w:sz w:val="24"/>
          <w:szCs w:val="24"/>
        </w:rPr>
        <w:t xml:space="preserve"> at least</w:t>
      </w:r>
      <w:r w:rsidR="00225C77" w:rsidRPr="00A81001">
        <w:rPr>
          <w:rFonts w:ascii="Times New Roman" w:hAnsi="Times New Roman" w:cs="Times New Roman"/>
          <w:color w:val="000000" w:themeColor="text1"/>
          <w:sz w:val="24"/>
          <w:szCs w:val="24"/>
        </w:rPr>
        <w:t>,</w:t>
      </w:r>
      <w:r w:rsidR="00315873" w:rsidRPr="00A81001">
        <w:rPr>
          <w:rFonts w:ascii="Times New Roman" w:hAnsi="Times New Roman" w:cs="Times New Roman"/>
          <w:color w:val="000000" w:themeColor="text1"/>
          <w:sz w:val="24"/>
          <w:szCs w:val="24"/>
        </w:rPr>
        <w:t xml:space="preserve"> a 24-hour delay. Extinction retention phases</w:t>
      </w:r>
      <w:r w:rsidR="00AC5F87" w:rsidRPr="00A81001">
        <w:rPr>
          <w:rFonts w:ascii="Times New Roman" w:hAnsi="Times New Roman" w:cs="Times New Roman"/>
          <w:color w:val="000000" w:themeColor="text1"/>
          <w:sz w:val="24"/>
          <w:szCs w:val="24"/>
        </w:rPr>
        <w:t xml:space="preserve"> </w:t>
      </w:r>
      <w:r w:rsidR="00315873" w:rsidRPr="00A81001">
        <w:rPr>
          <w:rFonts w:ascii="Times New Roman" w:hAnsi="Times New Roman" w:cs="Times New Roman"/>
          <w:color w:val="000000" w:themeColor="text1"/>
          <w:sz w:val="24"/>
          <w:szCs w:val="24"/>
        </w:rPr>
        <w:t>assess whether the extinction effect persists over time</w:t>
      </w:r>
      <w:r w:rsidR="004B4B4F" w:rsidRPr="00A81001">
        <w:rPr>
          <w:rFonts w:ascii="Times New Roman" w:hAnsi="Times New Roman" w:cs="Times New Roman"/>
          <w:color w:val="000000" w:themeColor="text1"/>
          <w:sz w:val="24"/>
          <w:szCs w:val="24"/>
        </w:rPr>
        <w:t>,</w:t>
      </w:r>
      <w:r w:rsidR="00315873" w:rsidRPr="00A81001">
        <w:rPr>
          <w:rFonts w:ascii="Times New Roman" w:hAnsi="Times New Roman" w:cs="Times New Roman"/>
          <w:color w:val="000000" w:themeColor="text1"/>
          <w:sz w:val="24"/>
          <w:szCs w:val="24"/>
        </w:rPr>
        <w:t xml:space="preserve"> or whether the original threat response returns</w:t>
      </w:r>
      <w:r w:rsidR="004B4B4F" w:rsidRPr="00A81001">
        <w:rPr>
          <w:rFonts w:ascii="Times New Roman" w:hAnsi="Times New Roman" w:cs="Times New Roman"/>
          <w:color w:val="000000" w:themeColor="text1"/>
          <w:sz w:val="24"/>
          <w:szCs w:val="24"/>
        </w:rPr>
        <w:t xml:space="preserve"> upon re-exposure to the CS+</w:t>
      </w:r>
      <w:r w:rsidR="008B6DB5" w:rsidRPr="00A81001">
        <w:rPr>
          <w:rFonts w:ascii="Times New Roman" w:hAnsi="Times New Roman" w:cs="Times New Roman"/>
          <w:color w:val="000000" w:themeColor="text1"/>
          <w:sz w:val="24"/>
          <w:szCs w:val="24"/>
        </w:rPr>
        <w:t xml:space="preserve"> known as</w:t>
      </w:r>
      <w:r w:rsidR="004B4B4F" w:rsidRPr="00A81001">
        <w:rPr>
          <w:rFonts w:ascii="Times New Roman" w:hAnsi="Times New Roman" w:cs="Times New Roman"/>
          <w:color w:val="000000" w:themeColor="text1"/>
          <w:sz w:val="24"/>
          <w:szCs w:val="24"/>
        </w:rPr>
        <w:t xml:space="preserve"> </w:t>
      </w:r>
      <w:r w:rsidR="00315873" w:rsidRPr="00A81001">
        <w:rPr>
          <w:rFonts w:ascii="Times New Roman" w:hAnsi="Times New Roman" w:cs="Times New Roman"/>
          <w:color w:val="000000" w:themeColor="text1"/>
          <w:sz w:val="24"/>
          <w:szCs w:val="24"/>
        </w:rPr>
        <w:t>‘spontaneous renewal</w:t>
      </w:r>
      <w:r w:rsidR="008B6DB5" w:rsidRPr="00A81001">
        <w:rPr>
          <w:rFonts w:ascii="Times New Roman" w:hAnsi="Times New Roman" w:cs="Times New Roman"/>
          <w:color w:val="000000" w:themeColor="text1"/>
          <w:sz w:val="24"/>
          <w:szCs w:val="24"/>
        </w:rPr>
        <w:t>’ or</w:t>
      </w:r>
      <w:r w:rsidR="00EF1028" w:rsidRPr="00A81001">
        <w:rPr>
          <w:rFonts w:ascii="Times New Roman" w:hAnsi="Times New Roman" w:cs="Times New Roman"/>
          <w:color w:val="000000" w:themeColor="text1"/>
          <w:sz w:val="24"/>
          <w:szCs w:val="24"/>
        </w:rPr>
        <w:t xml:space="preserve"> a</w:t>
      </w:r>
      <w:r w:rsidR="008B6DB5" w:rsidRPr="00A81001">
        <w:rPr>
          <w:rFonts w:ascii="Times New Roman" w:hAnsi="Times New Roman" w:cs="Times New Roman"/>
          <w:color w:val="000000" w:themeColor="text1"/>
          <w:sz w:val="24"/>
          <w:szCs w:val="24"/>
        </w:rPr>
        <w:t xml:space="preserve"> ‘</w:t>
      </w:r>
      <w:r w:rsidR="004B4B4F" w:rsidRPr="00A81001">
        <w:rPr>
          <w:rFonts w:ascii="Times New Roman" w:hAnsi="Times New Roman" w:cs="Times New Roman"/>
          <w:color w:val="000000" w:themeColor="text1"/>
          <w:sz w:val="24"/>
          <w:szCs w:val="24"/>
        </w:rPr>
        <w:t>return of fear</w:t>
      </w:r>
      <w:r w:rsidR="00315873" w:rsidRPr="00A81001">
        <w:rPr>
          <w:rFonts w:ascii="Times New Roman" w:hAnsi="Times New Roman" w:cs="Times New Roman"/>
          <w:color w:val="000000" w:themeColor="text1"/>
          <w:sz w:val="24"/>
          <w:szCs w:val="24"/>
        </w:rPr>
        <w:t xml:space="preserve">’ (Lonsdorf et al., 2017). </w:t>
      </w:r>
      <w:r w:rsidR="00AC5F87" w:rsidRPr="00A81001">
        <w:rPr>
          <w:rFonts w:ascii="Times New Roman" w:hAnsi="Times New Roman" w:cs="Times New Roman"/>
          <w:color w:val="000000" w:themeColor="text1"/>
          <w:sz w:val="24"/>
          <w:szCs w:val="24"/>
        </w:rPr>
        <w:t>Researchers typically assess threat acquisition</w:t>
      </w:r>
      <w:r w:rsidR="00315873" w:rsidRPr="00A81001">
        <w:rPr>
          <w:rFonts w:ascii="Times New Roman" w:hAnsi="Times New Roman" w:cs="Times New Roman"/>
          <w:color w:val="000000" w:themeColor="text1"/>
          <w:sz w:val="24"/>
          <w:szCs w:val="24"/>
        </w:rPr>
        <w:t xml:space="preserve">, </w:t>
      </w:r>
      <w:r w:rsidR="00AC5F87" w:rsidRPr="00A81001">
        <w:rPr>
          <w:rFonts w:ascii="Times New Roman" w:hAnsi="Times New Roman" w:cs="Times New Roman"/>
          <w:color w:val="000000" w:themeColor="text1"/>
          <w:sz w:val="24"/>
          <w:szCs w:val="24"/>
        </w:rPr>
        <w:t>extinction</w:t>
      </w:r>
      <w:r w:rsidR="00EE41FC" w:rsidRPr="00A81001">
        <w:rPr>
          <w:rFonts w:ascii="Times New Roman" w:hAnsi="Times New Roman" w:cs="Times New Roman"/>
          <w:color w:val="000000" w:themeColor="text1"/>
          <w:sz w:val="24"/>
          <w:szCs w:val="24"/>
        </w:rPr>
        <w:t>,</w:t>
      </w:r>
      <w:r w:rsidR="00AC5F87" w:rsidRPr="00A81001">
        <w:rPr>
          <w:rFonts w:ascii="Times New Roman" w:hAnsi="Times New Roman" w:cs="Times New Roman"/>
          <w:color w:val="000000" w:themeColor="text1"/>
          <w:sz w:val="24"/>
          <w:szCs w:val="24"/>
        </w:rPr>
        <w:t xml:space="preserve"> </w:t>
      </w:r>
      <w:r w:rsidR="00315873" w:rsidRPr="00A81001">
        <w:rPr>
          <w:rFonts w:ascii="Times New Roman" w:hAnsi="Times New Roman" w:cs="Times New Roman"/>
          <w:color w:val="000000" w:themeColor="text1"/>
          <w:sz w:val="24"/>
          <w:szCs w:val="24"/>
        </w:rPr>
        <w:t xml:space="preserve">and extinction retention </w:t>
      </w:r>
      <w:r w:rsidR="00AC5F87" w:rsidRPr="00A81001">
        <w:rPr>
          <w:rFonts w:ascii="Times New Roman" w:hAnsi="Times New Roman" w:cs="Times New Roman"/>
          <w:color w:val="000000" w:themeColor="text1"/>
          <w:sz w:val="24"/>
          <w:szCs w:val="24"/>
        </w:rPr>
        <w:t xml:space="preserve">by measuring the differential responses to CS+ and CS−, using physiological indicators </w:t>
      </w:r>
      <w:r w:rsidR="00315873" w:rsidRPr="00A81001">
        <w:rPr>
          <w:rFonts w:ascii="Times New Roman" w:hAnsi="Times New Roman" w:cs="Times New Roman"/>
          <w:color w:val="000000" w:themeColor="text1"/>
          <w:sz w:val="24"/>
          <w:szCs w:val="24"/>
        </w:rPr>
        <w:t>e.g., skin conductance response (SCR), fear potentiated startle (FPS)</w:t>
      </w:r>
      <w:r w:rsidR="00EB6948" w:rsidRPr="00A81001">
        <w:rPr>
          <w:rFonts w:ascii="Times New Roman" w:hAnsi="Times New Roman" w:cs="Times New Roman"/>
          <w:color w:val="000000" w:themeColor="text1"/>
          <w:sz w:val="24"/>
          <w:szCs w:val="24"/>
        </w:rPr>
        <w:t>, functional magnetic resonance imaging (fMRI)</w:t>
      </w:r>
      <w:r w:rsidR="00AC5F87" w:rsidRPr="00A81001">
        <w:rPr>
          <w:rFonts w:ascii="Times New Roman" w:hAnsi="Times New Roman" w:cs="Times New Roman"/>
          <w:color w:val="000000" w:themeColor="text1"/>
          <w:sz w:val="24"/>
          <w:szCs w:val="24"/>
        </w:rPr>
        <w:t xml:space="preserve"> or behavio</w:t>
      </w:r>
      <w:r w:rsidR="00EB6948" w:rsidRPr="00A81001">
        <w:rPr>
          <w:rFonts w:ascii="Times New Roman" w:hAnsi="Times New Roman" w:cs="Times New Roman"/>
          <w:color w:val="000000" w:themeColor="text1"/>
          <w:sz w:val="24"/>
          <w:szCs w:val="24"/>
        </w:rPr>
        <w:t>u</w:t>
      </w:r>
      <w:r w:rsidR="00AC5F87" w:rsidRPr="00A81001">
        <w:rPr>
          <w:rFonts w:ascii="Times New Roman" w:hAnsi="Times New Roman" w:cs="Times New Roman"/>
          <w:color w:val="000000" w:themeColor="text1"/>
          <w:sz w:val="24"/>
          <w:szCs w:val="24"/>
        </w:rPr>
        <w:t>ral</w:t>
      </w:r>
      <w:r w:rsidR="00EB6948" w:rsidRPr="00A81001">
        <w:rPr>
          <w:rFonts w:ascii="Times New Roman" w:hAnsi="Times New Roman" w:cs="Times New Roman"/>
          <w:color w:val="000000" w:themeColor="text1"/>
          <w:sz w:val="24"/>
          <w:szCs w:val="24"/>
        </w:rPr>
        <w:t xml:space="preserve"> ratings</w:t>
      </w:r>
      <w:r w:rsidR="00AC5F87" w:rsidRPr="00A81001">
        <w:rPr>
          <w:rFonts w:ascii="Times New Roman" w:hAnsi="Times New Roman" w:cs="Times New Roman"/>
          <w:color w:val="000000" w:themeColor="text1"/>
          <w:sz w:val="24"/>
          <w:szCs w:val="24"/>
        </w:rPr>
        <w:t xml:space="preserve"> </w:t>
      </w:r>
      <w:r w:rsidR="00EB6948" w:rsidRPr="00A81001">
        <w:rPr>
          <w:rFonts w:ascii="Times New Roman" w:hAnsi="Times New Roman" w:cs="Times New Roman"/>
          <w:color w:val="000000" w:themeColor="text1"/>
          <w:sz w:val="24"/>
          <w:szCs w:val="24"/>
        </w:rPr>
        <w:t xml:space="preserve">e.g., </w:t>
      </w:r>
      <w:r w:rsidR="00C42664" w:rsidRPr="00A81001">
        <w:rPr>
          <w:rFonts w:ascii="Times New Roman" w:hAnsi="Times New Roman" w:cs="Times New Roman"/>
          <w:color w:val="000000" w:themeColor="text1"/>
          <w:sz w:val="24"/>
          <w:szCs w:val="24"/>
        </w:rPr>
        <w:t xml:space="preserve">perceived expectancy of US presentation </w:t>
      </w:r>
      <w:r w:rsidR="00C843A9" w:rsidRPr="00A81001">
        <w:rPr>
          <w:rFonts w:ascii="Times New Roman" w:hAnsi="Times New Roman" w:cs="Times New Roman"/>
          <w:color w:val="000000" w:themeColor="text1"/>
          <w:sz w:val="24"/>
          <w:szCs w:val="24"/>
        </w:rPr>
        <w:t>(EXP)</w:t>
      </w:r>
      <w:r w:rsidR="00EB6948" w:rsidRPr="00A81001">
        <w:rPr>
          <w:rFonts w:ascii="Times New Roman" w:hAnsi="Times New Roman" w:cs="Times New Roman"/>
          <w:color w:val="000000" w:themeColor="text1"/>
          <w:sz w:val="24"/>
          <w:szCs w:val="24"/>
        </w:rPr>
        <w:t>, anxiety/distress</w:t>
      </w:r>
      <w:r w:rsidR="00C843A9" w:rsidRPr="00A81001">
        <w:rPr>
          <w:rFonts w:ascii="Times New Roman" w:hAnsi="Times New Roman" w:cs="Times New Roman"/>
          <w:color w:val="000000" w:themeColor="text1"/>
          <w:sz w:val="24"/>
          <w:szCs w:val="24"/>
        </w:rPr>
        <w:t xml:space="preserve"> (affect)</w:t>
      </w:r>
      <w:r w:rsidR="00AC5F87" w:rsidRPr="00A81001">
        <w:rPr>
          <w:rFonts w:ascii="Times New Roman" w:hAnsi="Times New Roman" w:cs="Times New Roman"/>
          <w:color w:val="000000" w:themeColor="text1"/>
          <w:sz w:val="24"/>
          <w:szCs w:val="24"/>
        </w:rPr>
        <w:t xml:space="preserve"> (Lonsdorf et al., 2017). </w:t>
      </w:r>
    </w:p>
    <w:p w14:paraId="5C36F674" w14:textId="65E8255B" w:rsidR="00FC76BE" w:rsidRPr="00A81001" w:rsidRDefault="00F80188" w:rsidP="008C05C4">
      <w:pPr>
        <w:spacing w:line="360" w:lineRule="auto"/>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ab/>
      </w:r>
      <w:r w:rsidR="003B5032" w:rsidRPr="00A81001">
        <w:rPr>
          <w:rFonts w:ascii="Times New Roman" w:hAnsi="Times New Roman" w:cs="Times New Roman"/>
          <w:color w:val="000000" w:themeColor="text1"/>
          <w:sz w:val="24"/>
          <w:szCs w:val="24"/>
        </w:rPr>
        <w:t xml:space="preserve">Researchers have theorised that extinction learning is underpinned </w:t>
      </w:r>
      <w:r w:rsidR="00EF1028" w:rsidRPr="00A81001">
        <w:rPr>
          <w:rFonts w:ascii="Times New Roman" w:hAnsi="Times New Roman" w:cs="Times New Roman"/>
          <w:color w:val="000000" w:themeColor="text1"/>
          <w:sz w:val="24"/>
          <w:szCs w:val="24"/>
        </w:rPr>
        <w:t>by</w:t>
      </w:r>
      <w:r w:rsidR="003B5032" w:rsidRPr="00A81001">
        <w:rPr>
          <w:rFonts w:ascii="Times New Roman" w:hAnsi="Times New Roman" w:cs="Times New Roman"/>
          <w:color w:val="000000" w:themeColor="text1"/>
          <w:sz w:val="24"/>
          <w:szCs w:val="24"/>
        </w:rPr>
        <w:t xml:space="preserve"> a process known as</w:t>
      </w:r>
      <w:r w:rsidR="004B4B4F" w:rsidRPr="00A81001">
        <w:rPr>
          <w:rFonts w:ascii="Times New Roman" w:hAnsi="Times New Roman" w:cs="Times New Roman"/>
          <w:color w:val="000000" w:themeColor="text1"/>
          <w:sz w:val="24"/>
          <w:szCs w:val="24"/>
        </w:rPr>
        <w:t xml:space="preserve"> inhibitory learning (Bouton, 2004; Bouto</w:t>
      </w:r>
      <w:r w:rsidR="005C5E42" w:rsidRPr="00A81001">
        <w:rPr>
          <w:rFonts w:ascii="Times New Roman" w:hAnsi="Times New Roman" w:cs="Times New Roman"/>
          <w:color w:val="000000" w:themeColor="text1"/>
          <w:sz w:val="24"/>
          <w:szCs w:val="24"/>
        </w:rPr>
        <w:t>n</w:t>
      </w:r>
      <w:r w:rsidR="0058734C" w:rsidRPr="00A81001">
        <w:rPr>
          <w:rFonts w:ascii="Times New Roman" w:hAnsi="Times New Roman" w:cs="Times New Roman"/>
          <w:color w:val="000000" w:themeColor="text1"/>
          <w:sz w:val="24"/>
          <w:szCs w:val="24"/>
        </w:rPr>
        <w:t xml:space="preserve"> </w:t>
      </w:r>
      <w:r w:rsidR="005C5E42" w:rsidRPr="00A81001">
        <w:rPr>
          <w:rFonts w:ascii="Times New Roman" w:hAnsi="Times New Roman" w:cs="Times New Roman"/>
          <w:color w:val="000000" w:themeColor="text1"/>
          <w:sz w:val="24"/>
          <w:szCs w:val="24"/>
        </w:rPr>
        <w:t>et al.,</w:t>
      </w:r>
      <w:r w:rsidR="004B4B4F" w:rsidRPr="00A81001">
        <w:rPr>
          <w:rFonts w:ascii="Times New Roman" w:hAnsi="Times New Roman" w:cs="Times New Roman"/>
          <w:color w:val="000000" w:themeColor="text1"/>
          <w:sz w:val="24"/>
          <w:szCs w:val="24"/>
        </w:rPr>
        <w:t xml:space="preserve"> 2021; Delam</w:t>
      </w:r>
      <w:r w:rsidR="00637975" w:rsidRPr="00A81001">
        <w:rPr>
          <w:rFonts w:ascii="Times New Roman" w:hAnsi="Times New Roman" w:cs="Times New Roman"/>
          <w:color w:val="000000" w:themeColor="text1"/>
          <w:sz w:val="24"/>
          <w:szCs w:val="24"/>
        </w:rPr>
        <w:t>a</w:t>
      </w:r>
      <w:r w:rsidR="004B4B4F" w:rsidRPr="00A81001">
        <w:rPr>
          <w:rFonts w:ascii="Times New Roman" w:hAnsi="Times New Roman" w:cs="Times New Roman"/>
          <w:color w:val="000000" w:themeColor="text1"/>
          <w:sz w:val="24"/>
          <w:szCs w:val="24"/>
        </w:rPr>
        <w:t>ter et al., 2004; Myers &amp; Davis, 200</w:t>
      </w:r>
      <w:r w:rsidR="005C5E42" w:rsidRPr="00A81001">
        <w:rPr>
          <w:rFonts w:ascii="Times New Roman" w:hAnsi="Times New Roman" w:cs="Times New Roman"/>
          <w:color w:val="000000" w:themeColor="text1"/>
          <w:sz w:val="24"/>
          <w:szCs w:val="24"/>
        </w:rPr>
        <w:t>7</w:t>
      </w:r>
      <w:r w:rsidR="004B4B4F" w:rsidRPr="00A81001">
        <w:rPr>
          <w:rFonts w:ascii="Times New Roman" w:hAnsi="Times New Roman" w:cs="Times New Roman"/>
          <w:color w:val="000000" w:themeColor="text1"/>
          <w:sz w:val="24"/>
          <w:szCs w:val="24"/>
        </w:rPr>
        <w:t xml:space="preserve">). </w:t>
      </w:r>
      <w:r w:rsidR="003B5032" w:rsidRPr="00A81001">
        <w:rPr>
          <w:rFonts w:ascii="Times New Roman" w:hAnsi="Times New Roman" w:cs="Times New Roman"/>
          <w:color w:val="000000" w:themeColor="text1"/>
          <w:sz w:val="24"/>
          <w:szCs w:val="24"/>
        </w:rPr>
        <w:t xml:space="preserve">During </w:t>
      </w:r>
      <w:r w:rsidRPr="00A81001">
        <w:rPr>
          <w:rFonts w:ascii="Times New Roman" w:hAnsi="Times New Roman" w:cs="Times New Roman"/>
          <w:color w:val="000000" w:themeColor="text1"/>
          <w:sz w:val="24"/>
          <w:szCs w:val="24"/>
        </w:rPr>
        <w:t>extinction learning</w:t>
      </w:r>
      <w:r w:rsidR="003B5032" w:rsidRPr="00A81001">
        <w:rPr>
          <w:rFonts w:ascii="Times New Roman" w:hAnsi="Times New Roman" w:cs="Times New Roman"/>
          <w:color w:val="000000" w:themeColor="text1"/>
          <w:sz w:val="24"/>
          <w:szCs w:val="24"/>
        </w:rPr>
        <w:t>, a new safety association is formed in relation to the CS+</w:t>
      </w:r>
      <w:r w:rsidR="008B6DB5" w:rsidRPr="00A81001">
        <w:rPr>
          <w:rFonts w:ascii="Times New Roman" w:hAnsi="Times New Roman" w:cs="Times New Roman"/>
          <w:color w:val="000000" w:themeColor="text1"/>
          <w:sz w:val="24"/>
          <w:szCs w:val="24"/>
        </w:rPr>
        <w:t xml:space="preserve"> (CS+/no-US)</w:t>
      </w:r>
      <w:r w:rsidR="003B5032" w:rsidRPr="00A81001">
        <w:rPr>
          <w:rFonts w:ascii="Times New Roman" w:hAnsi="Times New Roman" w:cs="Times New Roman"/>
          <w:color w:val="000000" w:themeColor="text1"/>
          <w:sz w:val="24"/>
          <w:szCs w:val="24"/>
        </w:rPr>
        <w:t xml:space="preserve"> which then competes with the older threat association</w:t>
      </w:r>
      <w:r w:rsidR="008B6DB5" w:rsidRPr="00A81001">
        <w:rPr>
          <w:rFonts w:ascii="Times New Roman" w:hAnsi="Times New Roman" w:cs="Times New Roman"/>
          <w:color w:val="000000" w:themeColor="text1"/>
          <w:sz w:val="24"/>
          <w:szCs w:val="24"/>
        </w:rPr>
        <w:t xml:space="preserve"> (CS+/US)</w:t>
      </w:r>
      <w:r w:rsidR="003B5032" w:rsidRPr="00A81001">
        <w:rPr>
          <w:rFonts w:ascii="Times New Roman" w:hAnsi="Times New Roman" w:cs="Times New Roman"/>
          <w:color w:val="000000" w:themeColor="text1"/>
          <w:sz w:val="24"/>
          <w:szCs w:val="24"/>
        </w:rPr>
        <w:t>. Through repeated CS+/no-US pairings the newer safety association begins to dominate the older threat association, thus inhibiting the ex</w:t>
      </w:r>
      <w:r w:rsidR="008B6DB5" w:rsidRPr="00A81001">
        <w:rPr>
          <w:rFonts w:ascii="Times New Roman" w:hAnsi="Times New Roman" w:cs="Times New Roman"/>
          <w:color w:val="000000" w:themeColor="text1"/>
          <w:sz w:val="24"/>
          <w:szCs w:val="24"/>
        </w:rPr>
        <w:t>perience</w:t>
      </w:r>
      <w:r w:rsidR="00373201" w:rsidRPr="00A81001">
        <w:rPr>
          <w:rFonts w:ascii="Times New Roman" w:hAnsi="Times New Roman" w:cs="Times New Roman"/>
          <w:color w:val="000000" w:themeColor="text1"/>
          <w:sz w:val="24"/>
          <w:szCs w:val="24"/>
        </w:rPr>
        <w:t xml:space="preserve"> and </w:t>
      </w:r>
      <w:r w:rsidR="008B6DB5" w:rsidRPr="00A81001">
        <w:rPr>
          <w:rFonts w:ascii="Times New Roman" w:hAnsi="Times New Roman" w:cs="Times New Roman"/>
          <w:color w:val="000000" w:themeColor="text1"/>
          <w:sz w:val="24"/>
          <w:szCs w:val="24"/>
        </w:rPr>
        <w:t>expression</w:t>
      </w:r>
      <w:r w:rsidR="003B5032" w:rsidRPr="00A81001">
        <w:rPr>
          <w:rFonts w:ascii="Times New Roman" w:hAnsi="Times New Roman" w:cs="Times New Roman"/>
          <w:color w:val="000000" w:themeColor="text1"/>
          <w:sz w:val="24"/>
          <w:szCs w:val="24"/>
        </w:rPr>
        <w:t xml:space="preserve"> of fear (</w:t>
      </w:r>
      <w:r w:rsidR="00FC76BE" w:rsidRPr="00A81001">
        <w:rPr>
          <w:rFonts w:ascii="Times New Roman" w:hAnsi="Times New Roman" w:cs="Times New Roman"/>
          <w:color w:val="000000" w:themeColor="text1"/>
          <w:sz w:val="24"/>
          <w:szCs w:val="24"/>
        </w:rPr>
        <w:t>Craske et al., 2012</w:t>
      </w:r>
      <w:r w:rsidR="003B5032" w:rsidRPr="00A81001">
        <w:rPr>
          <w:rFonts w:ascii="Times New Roman" w:hAnsi="Times New Roman" w:cs="Times New Roman"/>
          <w:color w:val="000000" w:themeColor="text1"/>
          <w:sz w:val="24"/>
          <w:szCs w:val="24"/>
        </w:rPr>
        <w:t>)</w:t>
      </w:r>
      <w:r w:rsidRPr="00A81001">
        <w:rPr>
          <w:rFonts w:ascii="Times New Roman" w:hAnsi="Times New Roman" w:cs="Times New Roman"/>
          <w:color w:val="000000" w:themeColor="text1"/>
          <w:sz w:val="24"/>
          <w:szCs w:val="24"/>
        </w:rPr>
        <w:t xml:space="preserve">. </w:t>
      </w:r>
      <w:r w:rsidR="002C1DF1" w:rsidRPr="00A81001">
        <w:rPr>
          <w:rFonts w:ascii="Times New Roman" w:hAnsi="Times New Roman" w:cs="Times New Roman"/>
          <w:color w:val="000000" w:themeColor="text1"/>
          <w:sz w:val="24"/>
          <w:szCs w:val="24"/>
        </w:rPr>
        <w:t>Furthermore</w:t>
      </w:r>
      <w:r w:rsidR="003F6140" w:rsidRPr="00A81001">
        <w:rPr>
          <w:rFonts w:ascii="Times New Roman" w:hAnsi="Times New Roman" w:cs="Times New Roman"/>
          <w:color w:val="000000" w:themeColor="text1"/>
          <w:sz w:val="24"/>
          <w:szCs w:val="24"/>
        </w:rPr>
        <w:t>,</w:t>
      </w:r>
      <w:r w:rsidR="002C1DF1" w:rsidRPr="00A81001">
        <w:rPr>
          <w:rFonts w:ascii="Times New Roman" w:hAnsi="Times New Roman" w:cs="Times New Roman"/>
          <w:color w:val="000000" w:themeColor="text1"/>
          <w:sz w:val="24"/>
          <w:szCs w:val="24"/>
        </w:rPr>
        <w:t xml:space="preserve"> it is argued that</w:t>
      </w:r>
      <w:r w:rsidR="003F6140" w:rsidRPr="00A81001">
        <w:rPr>
          <w:rFonts w:ascii="Times New Roman" w:hAnsi="Times New Roman" w:cs="Times New Roman"/>
          <w:color w:val="000000" w:themeColor="text1"/>
          <w:sz w:val="24"/>
          <w:szCs w:val="24"/>
        </w:rPr>
        <w:t xml:space="preserve"> threat conditioning and extinction principles </w:t>
      </w:r>
      <w:r w:rsidR="002C1DF1" w:rsidRPr="00A81001">
        <w:rPr>
          <w:rFonts w:ascii="Times New Roman" w:hAnsi="Times New Roman" w:cs="Times New Roman"/>
          <w:color w:val="000000" w:themeColor="text1"/>
          <w:sz w:val="24"/>
          <w:szCs w:val="24"/>
        </w:rPr>
        <w:t>provide an effective framework</w:t>
      </w:r>
      <w:r w:rsidR="003F6140" w:rsidRPr="00A81001">
        <w:rPr>
          <w:rFonts w:ascii="Times New Roman" w:hAnsi="Times New Roman" w:cs="Times New Roman"/>
          <w:color w:val="000000" w:themeColor="text1"/>
          <w:sz w:val="24"/>
          <w:szCs w:val="24"/>
        </w:rPr>
        <w:t xml:space="preserve"> for</w:t>
      </w:r>
      <w:r w:rsidR="00EF1028" w:rsidRPr="00A81001">
        <w:rPr>
          <w:rFonts w:ascii="Times New Roman" w:hAnsi="Times New Roman" w:cs="Times New Roman"/>
          <w:color w:val="000000" w:themeColor="text1"/>
          <w:sz w:val="24"/>
          <w:szCs w:val="24"/>
        </w:rPr>
        <w:t xml:space="preserve"> </w:t>
      </w:r>
      <w:r w:rsidR="003F6140" w:rsidRPr="00A81001">
        <w:rPr>
          <w:rFonts w:ascii="Times New Roman" w:hAnsi="Times New Roman" w:cs="Times New Roman"/>
          <w:color w:val="000000" w:themeColor="text1"/>
          <w:sz w:val="24"/>
          <w:szCs w:val="24"/>
        </w:rPr>
        <w:t>understanding</w:t>
      </w:r>
      <w:r w:rsidR="002C1DF1" w:rsidRPr="00A81001">
        <w:rPr>
          <w:rFonts w:ascii="Times New Roman" w:hAnsi="Times New Roman" w:cs="Times New Roman"/>
          <w:color w:val="000000" w:themeColor="text1"/>
          <w:sz w:val="24"/>
          <w:szCs w:val="24"/>
        </w:rPr>
        <w:t xml:space="preserve"> </w:t>
      </w:r>
      <w:r w:rsidR="003F6140" w:rsidRPr="00A81001">
        <w:rPr>
          <w:rFonts w:ascii="Times New Roman" w:hAnsi="Times New Roman" w:cs="Times New Roman"/>
          <w:color w:val="000000" w:themeColor="text1"/>
          <w:sz w:val="24"/>
          <w:szCs w:val="24"/>
        </w:rPr>
        <w:t>the genesis, maintenance, and treatment of pathological fear</w:t>
      </w:r>
      <w:r w:rsidR="00CB1B3F" w:rsidRPr="00A81001">
        <w:rPr>
          <w:rFonts w:ascii="Times New Roman" w:hAnsi="Times New Roman" w:cs="Times New Roman"/>
          <w:color w:val="000000" w:themeColor="text1"/>
          <w:sz w:val="24"/>
          <w:szCs w:val="24"/>
        </w:rPr>
        <w:t xml:space="preserve"> and anxiety</w:t>
      </w:r>
      <w:r w:rsidR="003F6140" w:rsidRPr="00A81001">
        <w:rPr>
          <w:rFonts w:ascii="Times New Roman" w:hAnsi="Times New Roman" w:cs="Times New Roman"/>
          <w:color w:val="000000" w:themeColor="text1"/>
          <w:sz w:val="24"/>
          <w:szCs w:val="24"/>
        </w:rPr>
        <w:t xml:space="preserve"> (Mineka &amp; </w:t>
      </w:r>
      <w:proofErr w:type="spellStart"/>
      <w:r w:rsidR="003F6140" w:rsidRPr="00A81001">
        <w:rPr>
          <w:rFonts w:ascii="Times New Roman" w:hAnsi="Times New Roman" w:cs="Times New Roman"/>
          <w:color w:val="000000" w:themeColor="text1"/>
          <w:sz w:val="24"/>
          <w:szCs w:val="24"/>
        </w:rPr>
        <w:t>Zi</w:t>
      </w:r>
      <w:r w:rsidR="001017DB" w:rsidRPr="00A81001">
        <w:rPr>
          <w:rFonts w:ascii="Times New Roman" w:hAnsi="Times New Roman" w:cs="Times New Roman"/>
          <w:color w:val="000000" w:themeColor="text1"/>
          <w:sz w:val="24"/>
          <w:szCs w:val="24"/>
        </w:rPr>
        <w:t>n</w:t>
      </w:r>
      <w:r w:rsidR="003F6140" w:rsidRPr="00A81001">
        <w:rPr>
          <w:rFonts w:ascii="Times New Roman" w:hAnsi="Times New Roman" w:cs="Times New Roman"/>
          <w:color w:val="000000" w:themeColor="text1"/>
          <w:sz w:val="24"/>
          <w:szCs w:val="24"/>
        </w:rPr>
        <w:t>barg</w:t>
      </w:r>
      <w:proofErr w:type="spellEnd"/>
      <w:r w:rsidR="003F6140" w:rsidRPr="00A81001">
        <w:rPr>
          <w:rFonts w:ascii="Times New Roman" w:hAnsi="Times New Roman" w:cs="Times New Roman"/>
          <w:color w:val="000000" w:themeColor="text1"/>
          <w:sz w:val="24"/>
          <w:szCs w:val="24"/>
        </w:rPr>
        <w:t>, 2006). Specifically, threat acquisition model</w:t>
      </w:r>
      <w:r w:rsidR="00EF1028" w:rsidRPr="00A81001">
        <w:rPr>
          <w:rFonts w:ascii="Times New Roman" w:hAnsi="Times New Roman" w:cs="Times New Roman"/>
          <w:color w:val="000000" w:themeColor="text1"/>
          <w:sz w:val="24"/>
          <w:szCs w:val="24"/>
        </w:rPr>
        <w:t>s</w:t>
      </w:r>
      <w:r w:rsidR="003F6140" w:rsidRPr="00A81001">
        <w:rPr>
          <w:rFonts w:ascii="Times New Roman" w:hAnsi="Times New Roman" w:cs="Times New Roman"/>
          <w:color w:val="000000" w:themeColor="text1"/>
          <w:sz w:val="24"/>
          <w:szCs w:val="24"/>
        </w:rPr>
        <w:t xml:space="preserve"> the genesis and development of anxious and fearful</w:t>
      </w:r>
      <w:r w:rsidR="002C1DF1" w:rsidRPr="00A81001">
        <w:rPr>
          <w:rFonts w:ascii="Times New Roman" w:hAnsi="Times New Roman" w:cs="Times New Roman"/>
          <w:color w:val="000000" w:themeColor="text1"/>
          <w:sz w:val="24"/>
          <w:szCs w:val="24"/>
        </w:rPr>
        <w:t xml:space="preserve"> responding</w:t>
      </w:r>
      <w:r w:rsidR="003F6140" w:rsidRPr="00A81001">
        <w:rPr>
          <w:rFonts w:ascii="Times New Roman" w:hAnsi="Times New Roman" w:cs="Times New Roman"/>
          <w:color w:val="000000" w:themeColor="text1"/>
          <w:sz w:val="24"/>
          <w:szCs w:val="24"/>
        </w:rPr>
        <w:t xml:space="preserve"> (Mineka &amp; </w:t>
      </w:r>
      <w:proofErr w:type="spellStart"/>
      <w:r w:rsidR="003F6140" w:rsidRPr="00A81001">
        <w:rPr>
          <w:rFonts w:ascii="Times New Roman" w:hAnsi="Times New Roman" w:cs="Times New Roman"/>
          <w:color w:val="000000" w:themeColor="text1"/>
          <w:sz w:val="24"/>
          <w:szCs w:val="24"/>
        </w:rPr>
        <w:t>Oehlberg</w:t>
      </w:r>
      <w:proofErr w:type="spellEnd"/>
      <w:r w:rsidR="003F6140" w:rsidRPr="00A81001">
        <w:rPr>
          <w:rFonts w:ascii="Times New Roman" w:hAnsi="Times New Roman" w:cs="Times New Roman"/>
          <w:color w:val="000000" w:themeColor="text1"/>
          <w:sz w:val="24"/>
          <w:szCs w:val="24"/>
        </w:rPr>
        <w:t xml:space="preserve">, 2008; Mineka &amp; </w:t>
      </w:r>
      <w:proofErr w:type="spellStart"/>
      <w:r w:rsidR="003F6140" w:rsidRPr="00A81001">
        <w:rPr>
          <w:rFonts w:ascii="Times New Roman" w:hAnsi="Times New Roman" w:cs="Times New Roman"/>
          <w:color w:val="000000" w:themeColor="text1"/>
          <w:sz w:val="24"/>
          <w:szCs w:val="24"/>
        </w:rPr>
        <w:t>Zinbarg</w:t>
      </w:r>
      <w:proofErr w:type="spellEnd"/>
      <w:r w:rsidR="003F6140" w:rsidRPr="00A81001">
        <w:rPr>
          <w:rFonts w:ascii="Times New Roman" w:hAnsi="Times New Roman" w:cs="Times New Roman"/>
          <w:color w:val="000000" w:themeColor="text1"/>
          <w:sz w:val="24"/>
          <w:szCs w:val="24"/>
        </w:rPr>
        <w:t xml:space="preserve">, 2006; Öhman &amp; Mineka, 2001), and extinction learning represents the unlearning of previously acquired </w:t>
      </w:r>
      <w:r w:rsidR="00CB1B3F" w:rsidRPr="00A81001">
        <w:rPr>
          <w:rFonts w:ascii="Times New Roman" w:hAnsi="Times New Roman" w:cs="Times New Roman"/>
          <w:color w:val="000000" w:themeColor="text1"/>
          <w:sz w:val="24"/>
          <w:szCs w:val="24"/>
        </w:rPr>
        <w:t>anxiety, fear, or disgust</w:t>
      </w:r>
      <w:r w:rsidR="003F6140" w:rsidRPr="00A81001">
        <w:rPr>
          <w:rFonts w:ascii="Times New Roman" w:hAnsi="Times New Roman" w:cs="Times New Roman"/>
          <w:color w:val="000000" w:themeColor="text1"/>
          <w:sz w:val="24"/>
          <w:szCs w:val="24"/>
        </w:rPr>
        <w:t xml:space="preserve"> responses</w:t>
      </w:r>
      <w:r w:rsidR="008B6DB5" w:rsidRPr="00A81001">
        <w:rPr>
          <w:rFonts w:ascii="Times New Roman" w:hAnsi="Times New Roman" w:cs="Times New Roman"/>
          <w:color w:val="000000" w:themeColor="text1"/>
          <w:sz w:val="24"/>
          <w:szCs w:val="24"/>
        </w:rPr>
        <w:t xml:space="preserve"> akin</w:t>
      </w:r>
      <w:r w:rsidR="003F6140" w:rsidRPr="00A81001">
        <w:rPr>
          <w:rFonts w:ascii="Times New Roman" w:hAnsi="Times New Roman" w:cs="Times New Roman"/>
          <w:color w:val="000000" w:themeColor="text1"/>
          <w:sz w:val="24"/>
          <w:szCs w:val="24"/>
        </w:rPr>
        <w:t xml:space="preserve"> </w:t>
      </w:r>
      <w:r w:rsidR="008B6DB5" w:rsidRPr="00A81001">
        <w:rPr>
          <w:rFonts w:ascii="Times New Roman" w:hAnsi="Times New Roman" w:cs="Times New Roman"/>
          <w:color w:val="000000" w:themeColor="text1"/>
          <w:sz w:val="24"/>
          <w:szCs w:val="24"/>
        </w:rPr>
        <w:t>to</w:t>
      </w:r>
      <w:r w:rsidR="00CB1B3F" w:rsidRPr="00A81001">
        <w:rPr>
          <w:rFonts w:ascii="Times New Roman" w:hAnsi="Times New Roman" w:cs="Times New Roman"/>
          <w:color w:val="000000" w:themeColor="text1"/>
          <w:sz w:val="24"/>
          <w:szCs w:val="24"/>
        </w:rPr>
        <w:t xml:space="preserve"> typical pattern</w:t>
      </w:r>
      <w:r w:rsidR="00D10BE4" w:rsidRPr="00A81001">
        <w:rPr>
          <w:rFonts w:ascii="Times New Roman" w:hAnsi="Times New Roman" w:cs="Times New Roman"/>
          <w:color w:val="000000" w:themeColor="text1"/>
          <w:sz w:val="24"/>
          <w:szCs w:val="24"/>
        </w:rPr>
        <w:t>s</w:t>
      </w:r>
      <w:r w:rsidR="00CB1B3F" w:rsidRPr="00A81001">
        <w:rPr>
          <w:rFonts w:ascii="Times New Roman" w:hAnsi="Times New Roman" w:cs="Times New Roman"/>
          <w:color w:val="000000" w:themeColor="text1"/>
          <w:sz w:val="24"/>
          <w:szCs w:val="24"/>
        </w:rPr>
        <w:t xml:space="preserve"> of patient responding during</w:t>
      </w:r>
      <w:r w:rsidR="008B6DB5" w:rsidRPr="00A81001">
        <w:rPr>
          <w:rFonts w:ascii="Times New Roman" w:hAnsi="Times New Roman" w:cs="Times New Roman"/>
          <w:color w:val="000000" w:themeColor="text1"/>
          <w:sz w:val="24"/>
          <w:szCs w:val="24"/>
        </w:rPr>
        <w:t xml:space="preserve"> exposure-based treatments</w:t>
      </w:r>
      <w:r w:rsidR="003F6140" w:rsidRPr="00A81001">
        <w:rPr>
          <w:rFonts w:ascii="Times New Roman" w:hAnsi="Times New Roman" w:cs="Times New Roman"/>
          <w:color w:val="000000" w:themeColor="text1"/>
          <w:sz w:val="24"/>
          <w:szCs w:val="24"/>
        </w:rPr>
        <w:t xml:space="preserve"> (Dunsmoor et al., 2015; Milad &amp; Quirk, 2012; </w:t>
      </w:r>
      <w:proofErr w:type="spellStart"/>
      <w:r w:rsidR="003F6140" w:rsidRPr="00A81001">
        <w:rPr>
          <w:rFonts w:ascii="Times New Roman" w:hAnsi="Times New Roman" w:cs="Times New Roman"/>
          <w:color w:val="000000" w:themeColor="text1"/>
          <w:sz w:val="24"/>
          <w:szCs w:val="24"/>
        </w:rPr>
        <w:t>Vervliet</w:t>
      </w:r>
      <w:proofErr w:type="spellEnd"/>
      <w:r w:rsidR="003F6140" w:rsidRPr="00A81001">
        <w:rPr>
          <w:rFonts w:ascii="Times New Roman" w:hAnsi="Times New Roman" w:cs="Times New Roman"/>
          <w:color w:val="000000" w:themeColor="text1"/>
          <w:sz w:val="24"/>
          <w:szCs w:val="24"/>
        </w:rPr>
        <w:t xml:space="preserve"> et al., 2013). </w:t>
      </w:r>
      <w:r w:rsidR="008B6DB5" w:rsidRPr="00A81001">
        <w:rPr>
          <w:rFonts w:ascii="Times New Roman" w:hAnsi="Times New Roman" w:cs="Times New Roman"/>
          <w:color w:val="000000" w:themeColor="text1"/>
          <w:sz w:val="24"/>
          <w:szCs w:val="24"/>
        </w:rPr>
        <w:t>Additionally</w:t>
      </w:r>
      <w:r w:rsidR="003F6140" w:rsidRPr="00A81001">
        <w:rPr>
          <w:rFonts w:ascii="Times New Roman" w:hAnsi="Times New Roman" w:cs="Times New Roman"/>
          <w:color w:val="000000" w:themeColor="text1"/>
          <w:sz w:val="24"/>
          <w:szCs w:val="24"/>
        </w:rPr>
        <w:t xml:space="preserve">, </w:t>
      </w:r>
      <w:r w:rsidR="002C1DF1" w:rsidRPr="00A81001">
        <w:rPr>
          <w:rFonts w:ascii="Times New Roman" w:hAnsi="Times New Roman" w:cs="Times New Roman"/>
          <w:color w:val="000000" w:themeColor="text1"/>
          <w:sz w:val="24"/>
          <w:szCs w:val="24"/>
        </w:rPr>
        <w:t>t</w:t>
      </w:r>
      <w:r w:rsidR="008B6DB5" w:rsidRPr="00A81001">
        <w:rPr>
          <w:rFonts w:ascii="Times New Roman" w:hAnsi="Times New Roman" w:cs="Times New Roman"/>
          <w:color w:val="000000" w:themeColor="text1"/>
          <w:sz w:val="24"/>
          <w:szCs w:val="24"/>
        </w:rPr>
        <w:t xml:space="preserve">he </w:t>
      </w:r>
      <w:r w:rsidR="00712159" w:rsidRPr="00A81001">
        <w:rPr>
          <w:rFonts w:ascii="Times New Roman" w:hAnsi="Times New Roman" w:cs="Times New Roman"/>
          <w:color w:val="000000" w:themeColor="text1"/>
          <w:sz w:val="24"/>
          <w:szCs w:val="24"/>
        </w:rPr>
        <w:t>‘return of fear’</w:t>
      </w:r>
      <w:r w:rsidR="008B6DB5" w:rsidRPr="00A81001">
        <w:rPr>
          <w:rFonts w:ascii="Times New Roman" w:hAnsi="Times New Roman" w:cs="Times New Roman"/>
          <w:color w:val="000000" w:themeColor="text1"/>
          <w:sz w:val="24"/>
          <w:szCs w:val="24"/>
        </w:rPr>
        <w:t xml:space="preserve"> effect seen during extinction retention</w:t>
      </w:r>
      <w:r w:rsidR="00712159" w:rsidRPr="00A81001">
        <w:rPr>
          <w:rFonts w:ascii="Times New Roman" w:hAnsi="Times New Roman" w:cs="Times New Roman"/>
          <w:color w:val="000000" w:themeColor="text1"/>
          <w:sz w:val="24"/>
          <w:szCs w:val="24"/>
        </w:rPr>
        <w:t xml:space="preserve"> (</w:t>
      </w:r>
      <w:proofErr w:type="spellStart"/>
      <w:r w:rsidR="00712159" w:rsidRPr="00A81001">
        <w:rPr>
          <w:rFonts w:ascii="Times New Roman" w:hAnsi="Times New Roman" w:cs="Times New Roman"/>
          <w:color w:val="000000" w:themeColor="text1"/>
          <w:sz w:val="24"/>
          <w:szCs w:val="24"/>
        </w:rPr>
        <w:t>Lornsdorf</w:t>
      </w:r>
      <w:proofErr w:type="spellEnd"/>
      <w:r w:rsidR="00712159" w:rsidRPr="00A81001">
        <w:rPr>
          <w:rFonts w:ascii="Times New Roman" w:hAnsi="Times New Roman" w:cs="Times New Roman"/>
          <w:color w:val="000000" w:themeColor="text1"/>
          <w:sz w:val="24"/>
          <w:szCs w:val="24"/>
        </w:rPr>
        <w:t xml:space="preserve"> et al., 2017)</w:t>
      </w:r>
      <w:r w:rsidR="003F6140" w:rsidRPr="00A81001">
        <w:rPr>
          <w:rFonts w:ascii="Times New Roman" w:hAnsi="Times New Roman" w:cs="Times New Roman"/>
          <w:color w:val="000000" w:themeColor="text1"/>
          <w:sz w:val="24"/>
          <w:szCs w:val="24"/>
        </w:rPr>
        <w:t xml:space="preserve"> is </w:t>
      </w:r>
      <w:r w:rsidR="002C1DF1" w:rsidRPr="00A81001">
        <w:rPr>
          <w:rFonts w:ascii="Times New Roman" w:hAnsi="Times New Roman" w:cs="Times New Roman"/>
          <w:color w:val="000000" w:themeColor="text1"/>
          <w:sz w:val="24"/>
          <w:szCs w:val="24"/>
        </w:rPr>
        <w:t xml:space="preserve">both </w:t>
      </w:r>
      <w:r w:rsidR="003F6140" w:rsidRPr="00A81001">
        <w:rPr>
          <w:rFonts w:ascii="Times New Roman" w:hAnsi="Times New Roman" w:cs="Times New Roman"/>
          <w:color w:val="000000" w:themeColor="text1"/>
          <w:sz w:val="24"/>
          <w:szCs w:val="24"/>
        </w:rPr>
        <w:t xml:space="preserve">qualitatively and practically </w:t>
      </w:r>
      <w:proofErr w:type="gramStart"/>
      <w:r w:rsidR="008B6DB5" w:rsidRPr="00A81001">
        <w:rPr>
          <w:rFonts w:ascii="Times New Roman" w:hAnsi="Times New Roman" w:cs="Times New Roman"/>
          <w:color w:val="000000" w:themeColor="text1"/>
          <w:sz w:val="24"/>
          <w:szCs w:val="24"/>
        </w:rPr>
        <w:t>similar to</w:t>
      </w:r>
      <w:proofErr w:type="gramEnd"/>
      <w:r w:rsidR="008B6DB5" w:rsidRPr="00A81001">
        <w:rPr>
          <w:rFonts w:ascii="Times New Roman" w:hAnsi="Times New Roman" w:cs="Times New Roman"/>
          <w:color w:val="000000" w:themeColor="text1"/>
          <w:sz w:val="24"/>
          <w:szCs w:val="24"/>
        </w:rPr>
        <w:t xml:space="preserve"> the experience of clinical relapse after successful exposure treatment </w:t>
      </w:r>
      <w:r w:rsidR="00712159" w:rsidRPr="00A81001">
        <w:rPr>
          <w:rFonts w:ascii="Times New Roman" w:hAnsi="Times New Roman" w:cs="Times New Roman"/>
          <w:color w:val="000000" w:themeColor="text1"/>
          <w:sz w:val="24"/>
          <w:szCs w:val="24"/>
        </w:rPr>
        <w:t>(Levy et al., 2021</w:t>
      </w:r>
      <w:r w:rsidR="005C5E42" w:rsidRPr="00A81001">
        <w:rPr>
          <w:rFonts w:ascii="Times New Roman" w:hAnsi="Times New Roman" w:cs="Times New Roman"/>
          <w:color w:val="000000" w:themeColor="text1"/>
          <w:sz w:val="24"/>
          <w:szCs w:val="24"/>
        </w:rPr>
        <w:t xml:space="preserve">; </w:t>
      </w:r>
      <w:proofErr w:type="spellStart"/>
      <w:r w:rsidR="005C5E42" w:rsidRPr="00A81001">
        <w:rPr>
          <w:rFonts w:ascii="Times New Roman" w:hAnsi="Times New Roman" w:cs="Times New Roman"/>
          <w:color w:val="000000" w:themeColor="text1"/>
          <w:sz w:val="24"/>
          <w:szCs w:val="24"/>
        </w:rPr>
        <w:t>Vervliet</w:t>
      </w:r>
      <w:proofErr w:type="spellEnd"/>
      <w:r w:rsidR="005C5E42" w:rsidRPr="00A81001">
        <w:rPr>
          <w:rFonts w:ascii="Times New Roman" w:hAnsi="Times New Roman" w:cs="Times New Roman"/>
          <w:color w:val="000000" w:themeColor="text1"/>
          <w:sz w:val="24"/>
          <w:szCs w:val="24"/>
        </w:rPr>
        <w:t xml:space="preserve"> et al., 2013</w:t>
      </w:r>
      <w:r w:rsidR="00712159" w:rsidRPr="00A81001">
        <w:rPr>
          <w:rFonts w:ascii="Times New Roman" w:hAnsi="Times New Roman" w:cs="Times New Roman"/>
          <w:color w:val="000000" w:themeColor="text1"/>
          <w:sz w:val="24"/>
          <w:szCs w:val="24"/>
        </w:rPr>
        <w:t xml:space="preserve">). </w:t>
      </w:r>
      <w:r w:rsidR="002C1DF1" w:rsidRPr="00A81001">
        <w:rPr>
          <w:rFonts w:ascii="Times New Roman" w:hAnsi="Times New Roman" w:cs="Times New Roman"/>
          <w:color w:val="000000" w:themeColor="text1"/>
          <w:sz w:val="24"/>
          <w:szCs w:val="24"/>
        </w:rPr>
        <w:t xml:space="preserve">Hence, </w:t>
      </w:r>
      <w:r w:rsidR="008B6DB5" w:rsidRPr="00A81001">
        <w:rPr>
          <w:rFonts w:ascii="Times New Roman" w:hAnsi="Times New Roman" w:cs="Times New Roman"/>
          <w:color w:val="000000" w:themeColor="text1"/>
          <w:sz w:val="24"/>
          <w:szCs w:val="24"/>
        </w:rPr>
        <w:t xml:space="preserve">threat conditioning research is thought to represent a translational bridge between empirical behavioural research and </w:t>
      </w:r>
      <w:r w:rsidR="00E750E6" w:rsidRPr="00A81001">
        <w:rPr>
          <w:rFonts w:ascii="Times New Roman" w:hAnsi="Times New Roman" w:cs="Times New Roman"/>
          <w:color w:val="000000" w:themeColor="text1"/>
          <w:sz w:val="24"/>
          <w:szCs w:val="24"/>
        </w:rPr>
        <w:t>clinically oriented</w:t>
      </w:r>
      <w:r w:rsidR="008B6DB5" w:rsidRPr="00A81001">
        <w:rPr>
          <w:rFonts w:ascii="Times New Roman" w:hAnsi="Times New Roman" w:cs="Times New Roman"/>
          <w:color w:val="000000" w:themeColor="text1"/>
          <w:sz w:val="24"/>
          <w:szCs w:val="24"/>
        </w:rPr>
        <w:t xml:space="preserve"> research </w:t>
      </w:r>
      <w:r w:rsidR="008B6DB5" w:rsidRPr="00A81001">
        <w:rPr>
          <w:rFonts w:ascii="Times New Roman" w:hAnsi="Times New Roman" w:cs="Times New Roman"/>
          <w:color w:val="000000" w:themeColor="text1"/>
          <w:sz w:val="24"/>
          <w:szCs w:val="24"/>
        </w:rPr>
        <w:lastRenderedPageBreak/>
        <w:t>and practice (Craske</w:t>
      </w:r>
      <w:r w:rsidR="00E750E6" w:rsidRPr="00A81001">
        <w:rPr>
          <w:rFonts w:ascii="Times New Roman" w:hAnsi="Times New Roman" w:cs="Times New Roman"/>
          <w:color w:val="000000" w:themeColor="text1"/>
          <w:sz w:val="24"/>
          <w:szCs w:val="24"/>
        </w:rPr>
        <w:t xml:space="preserve"> et al., 20</w:t>
      </w:r>
      <w:r w:rsidR="00F006DF" w:rsidRPr="00A81001">
        <w:rPr>
          <w:rFonts w:ascii="Times New Roman" w:hAnsi="Times New Roman" w:cs="Times New Roman"/>
          <w:color w:val="000000" w:themeColor="text1"/>
          <w:sz w:val="24"/>
          <w:szCs w:val="24"/>
        </w:rPr>
        <w:t>18</w:t>
      </w:r>
      <w:r w:rsidR="00E750E6" w:rsidRPr="00A81001">
        <w:rPr>
          <w:rFonts w:ascii="Times New Roman" w:hAnsi="Times New Roman" w:cs="Times New Roman"/>
          <w:color w:val="000000" w:themeColor="text1"/>
          <w:sz w:val="24"/>
          <w:szCs w:val="24"/>
        </w:rPr>
        <w:t>)</w:t>
      </w:r>
      <w:r w:rsidR="00712159" w:rsidRPr="00A81001">
        <w:rPr>
          <w:rFonts w:ascii="Times New Roman" w:hAnsi="Times New Roman" w:cs="Times New Roman"/>
          <w:color w:val="000000" w:themeColor="text1"/>
          <w:sz w:val="24"/>
          <w:szCs w:val="24"/>
        </w:rPr>
        <w:t>. Indeed, it is well-established within clinical research that exposure-based therapies are explicitly based on classical conditioning and extinction principles (</w:t>
      </w:r>
      <w:r w:rsidR="00433350" w:rsidRPr="00A81001">
        <w:rPr>
          <w:rFonts w:ascii="Times New Roman" w:hAnsi="Times New Roman" w:cs="Times New Roman"/>
          <w:color w:val="000000" w:themeColor="text1"/>
          <w:sz w:val="24"/>
          <w:szCs w:val="24"/>
        </w:rPr>
        <w:t xml:space="preserve">Boschen et al., 2009; </w:t>
      </w:r>
      <w:r w:rsidR="00712159" w:rsidRPr="00A81001">
        <w:rPr>
          <w:rFonts w:ascii="Times New Roman" w:hAnsi="Times New Roman" w:cs="Times New Roman"/>
          <w:color w:val="000000" w:themeColor="text1"/>
          <w:sz w:val="24"/>
          <w:szCs w:val="24"/>
        </w:rPr>
        <w:t xml:space="preserve">Foa &amp; McLean, 2016; Rachman, 2015). </w:t>
      </w:r>
      <w:r w:rsidR="00E750E6" w:rsidRPr="00A81001">
        <w:rPr>
          <w:rFonts w:ascii="Times New Roman" w:hAnsi="Times New Roman" w:cs="Times New Roman"/>
          <w:color w:val="000000" w:themeColor="text1"/>
          <w:sz w:val="24"/>
          <w:szCs w:val="24"/>
        </w:rPr>
        <w:t>Yet, d</w:t>
      </w:r>
      <w:r w:rsidR="00712159" w:rsidRPr="00A81001">
        <w:rPr>
          <w:rFonts w:ascii="Times New Roman" w:hAnsi="Times New Roman" w:cs="Times New Roman"/>
          <w:color w:val="000000" w:themeColor="text1"/>
          <w:sz w:val="24"/>
          <w:szCs w:val="24"/>
        </w:rPr>
        <w:t xml:space="preserve">espite the concrete finding that </w:t>
      </w:r>
      <w:r w:rsidR="00A25108" w:rsidRPr="00A81001">
        <w:rPr>
          <w:rFonts w:ascii="Times New Roman" w:hAnsi="Times New Roman" w:cs="Times New Roman"/>
          <w:color w:val="000000" w:themeColor="text1"/>
          <w:sz w:val="24"/>
          <w:szCs w:val="24"/>
        </w:rPr>
        <w:t>exposure therapies</w:t>
      </w:r>
      <w:r w:rsidR="00712159" w:rsidRPr="00A81001">
        <w:rPr>
          <w:rFonts w:ascii="Times New Roman" w:hAnsi="Times New Roman" w:cs="Times New Roman"/>
          <w:color w:val="000000" w:themeColor="text1"/>
          <w:sz w:val="24"/>
          <w:szCs w:val="24"/>
        </w:rPr>
        <w:t xml:space="preserve"> are both efficacious and effective treatments</w:t>
      </w:r>
      <w:r w:rsidR="00154B74" w:rsidRPr="00A81001">
        <w:rPr>
          <w:rFonts w:ascii="Times New Roman" w:hAnsi="Times New Roman" w:cs="Times New Roman"/>
          <w:color w:val="000000" w:themeColor="text1"/>
          <w:sz w:val="24"/>
          <w:szCs w:val="24"/>
        </w:rPr>
        <w:t xml:space="preserve"> for</w:t>
      </w:r>
      <w:r w:rsidR="00712159" w:rsidRPr="00A81001">
        <w:rPr>
          <w:rFonts w:ascii="Times New Roman" w:hAnsi="Times New Roman" w:cs="Times New Roman"/>
          <w:color w:val="000000" w:themeColor="text1"/>
          <w:sz w:val="24"/>
          <w:szCs w:val="24"/>
        </w:rPr>
        <w:t xml:space="preserve"> anxiety and stressor-related disorders (</w:t>
      </w:r>
      <w:r w:rsidR="00433350" w:rsidRPr="00A81001">
        <w:rPr>
          <w:rFonts w:ascii="Times New Roman" w:hAnsi="Times New Roman" w:cs="Times New Roman"/>
          <w:color w:val="000000" w:themeColor="text1"/>
          <w:sz w:val="24"/>
          <w:szCs w:val="24"/>
        </w:rPr>
        <w:t xml:space="preserve">Hofmann &amp; Smits, 2008; Norton &amp; Price, 2007), and that exposure forms a key part of the treatment effect (Carpenter et al., 2018), </w:t>
      </w:r>
      <w:r w:rsidR="00373201" w:rsidRPr="00A81001">
        <w:rPr>
          <w:rFonts w:ascii="Times New Roman" w:hAnsi="Times New Roman" w:cs="Times New Roman"/>
          <w:color w:val="000000" w:themeColor="text1"/>
          <w:sz w:val="24"/>
          <w:szCs w:val="24"/>
        </w:rPr>
        <w:t>they</w:t>
      </w:r>
      <w:r w:rsidR="00433350" w:rsidRPr="00A81001">
        <w:rPr>
          <w:rFonts w:ascii="Times New Roman" w:hAnsi="Times New Roman" w:cs="Times New Roman"/>
          <w:color w:val="000000" w:themeColor="text1"/>
          <w:sz w:val="24"/>
          <w:szCs w:val="24"/>
        </w:rPr>
        <w:t xml:space="preserve"> are</w:t>
      </w:r>
      <w:r w:rsidR="00E750E6" w:rsidRPr="00A81001">
        <w:rPr>
          <w:rFonts w:ascii="Times New Roman" w:hAnsi="Times New Roman" w:cs="Times New Roman"/>
          <w:color w:val="000000" w:themeColor="text1"/>
          <w:sz w:val="24"/>
          <w:szCs w:val="24"/>
        </w:rPr>
        <w:t xml:space="preserve"> also</w:t>
      </w:r>
      <w:r w:rsidR="00433350" w:rsidRPr="00A81001">
        <w:rPr>
          <w:rFonts w:ascii="Times New Roman" w:hAnsi="Times New Roman" w:cs="Times New Roman"/>
          <w:color w:val="000000" w:themeColor="text1"/>
          <w:sz w:val="24"/>
          <w:szCs w:val="24"/>
        </w:rPr>
        <w:t xml:space="preserve"> characterised by high rates of treatment failure and low-to-moderate relapse rates (</w:t>
      </w:r>
      <w:r w:rsidR="00FC76BE" w:rsidRPr="00A81001">
        <w:rPr>
          <w:rFonts w:ascii="Times New Roman" w:hAnsi="Times New Roman" w:cs="Times New Roman"/>
          <w:color w:val="000000" w:themeColor="text1"/>
          <w:sz w:val="24"/>
          <w:szCs w:val="24"/>
        </w:rPr>
        <w:t xml:space="preserve">Bandelow et al., 2017; </w:t>
      </w:r>
      <w:r w:rsidR="00433350" w:rsidRPr="00A81001">
        <w:rPr>
          <w:rFonts w:ascii="Times New Roman" w:hAnsi="Times New Roman" w:cs="Times New Roman"/>
          <w:color w:val="000000" w:themeColor="text1"/>
          <w:sz w:val="24"/>
          <w:szCs w:val="24"/>
        </w:rPr>
        <w:t>Levy et al., 2021; Lorimer et al., 2021; Springer et al., 2018).</w:t>
      </w:r>
      <w:r w:rsidR="009A10E4" w:rsidRPr="00A81001">
        <w:rPr>
          <w:rFonts w:ascii="Times New Roman" w:hAnsi="Times New Roman" w:cs="Times New Roman"/>
          <w:color w:val="000000" w:themeColor="text1"/>
          <w:sz w:val="24"/>
          <w:szCs w:val="24"/>
        </w:rPr>
        <w:t xml:space="preserve"> </w:t>
      </w:r>
      <w:r w:rsidR="002C1DF1" w:rsidRPr="00A81001">
        <w:rPr>
          <w:rFonts w:ascii="Times New Roman" w:hAnsi="Times New Roman" w:cs="Times New Roman"/>
          <w:color w:val="000000" w:themeColor="text1"/>
          <w:sz w:val="24"/>
          <w:szCs w:val="24"/>
        </w:rPr>
        <w:t xml:space="preserve">As a result, clinical researchers have suggested that further </w:t>
      </w:r>
      <w:r w:rsidR="00FC76BE" w:rsidRPr="00A81001">
        <w:rPr>
          <w:rFonts w:ascii="Times New Roman" w:hAnsi="Times New Roman" w:cs="Times New Roman"/>
          <w:color w:val="000000" w:themeColor="text1"/>
          <w:sz w:val="24"/>
          <w:szCs w:val="24"/>
        </w:rPr>
        <w:t>examination of threat acquisition and extinction in relation to clinical anxiety disorders is both warranted and essential when it comes to improving exposure-based therapies</w:t>
      </w:r>
      <w:r w:rsidR="00E750E6" w:rsidRPr="00A81001">
        <w:rPr>
          <w:rFonts w:ascii="Times New Roman" w:hAnsi="Times New Roman" w:cs="Times New Roman"/>
          <w:color w:val="000000" w:themeColor="text1"/>
          <w:sz w:val="24"/>
          <w:szCs w:val="24"/>
        </w:rPr>
        <w:t xml:space="preserve"> for the benefit </w:t>
      </w:r>
      <w:r w:rsidR="00D10BE4" w:rsidRPr="00A81001">
        <w:rPr>
          <w:rFonts w:ascii="Times New Roman" w:hAnsi="Times New Roman" w:cs="Times New Roman"/>
          <w:color w:val="000000" w:themeColor="text1"/>
          <w:sz w:val="24"/>
          <w:szCs w:val="24"/>
        </w:rPr>
        <w:t>of</w:t>
      </w:r>
      <w:r w:rsidR="00E750E6" w:rsidRPr="00A81001">
        <w:rPr>
          <w:rFonts w:ascii="Times New Roman" w:hAnsi="Times New Roman" w:cs="Times New Roman"/>
          <w:color w:val="000000" w:themeColor="text1"/>
          <w:sz w:val="24"/>
          <w:szCs w:val="24"/>
        </w:rPr>
        <w:t xml:space="preserve"> future patients</w:t>
      </w:r>
      <w:r w:rsidR="00FC76BE" w:rsidRPr="00A81001">
        <w:rPr>
          <w:rFonts w:ascii="Times New Roman" w:hAnsi="Times New Roman" w:cs="Times New Roman"/>
          <w:color w:val="000000" w:themeColor="text1"/>
          <w:sz w:val="24"/>
          <w:szCs w:val="24"/>
        </w:rPr>
        <w:t xml:space="preserve"> (Craske et al., 2012, 2014, 2022).</w:t>
      </w:r>
    </w:p>
    <w:p w14:paraId="089D47DA" w14:textId="7FDBA8EE" w:rsidR="007D4852" w:rsidRPr="00A81001" w:rsidRDefault="00FC76BE" w:rsidP="008C05C4">
      <w:pPr>
        <w:spacing w:line="360" w:lineRule="auto"/>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ab/>
      </w:r>
      <w:r w:rsidR="00E750E6" w:rsidRPr="00A81001">
        <w:rPr>
          <w:rFonts w:ascii="Times New Roman" w:hAnsi="Times New Roman" w:cs="Times New Roman"/>
          <w:color w:val="000000" w:themeColor="text1"/>
          <w:sz w:val="24"/>
          <w:szCs w:val="24"/>
        </w:rPr>
        <w:t>O</w:t>
      </w:r>
      <w:r w:rsidR="00D21712" w:rsidRPr="00A81001">
        <w:rPr>
          <w:rFonts w:ascii="Times New Roman" w:hAnsi="Times New Roman" w:cs="Times New Roman"/>
          <w:color w:val="000000" w:themeColor="text1"/>
          <w:sz w:val="24"/>
          <w:szCs w:val="24"/>
        </w:rPr>
        <w:t>ver the last two decades there has been a large proliferation of studies investigating threat conditioning and extinction differences between individuals with and without anxiety-related disorders (ADs) (Craske et al., 2022). S</w:t>
      </w:r>
      <w:r w:rsidR="00D10BE4" w:rsidRPr="00A81001">
        <w:rPr>
          <w:rFonts w:ascii="Times New Roman" w:hAnsi="Times New Roman" w:cs="Times New Roman"/>
          <w:color w:val="000000" w:themeColor="text1"/>
          <w:sz w:val="24"/>
          <w:szCs w:val="24"/>
        </w:rPr>
        <w:t>aid</w:t>
      </w:r>
      <w:r w:rsidR="00D21712" w:rsidRPr="00A81001">
        <w:rPr>
          <w:rFonts w:ascii="Times New Roman" w:hAnsi="Times New Roman" w:cs="Times New Roman"/>
          <w:color w:val="000000" w:themeColor="text1"/>
          <w:sz w:val="24"/>
          <w:szCs w:val="24"/>
        </w:rPr>
        <w:t xml:space="preserve"> research generally finds evidence of patient-control differences in such processes</w:t>
      </w:r>
      <w:r w:rsidR="00E750E6" w:rsidRPr="00A81001">
        <w:rPr>
          <w:rFonts w:ascii="Times New Roman" w:hAnsi="Times New Roman" w:cs="Times New Roman"/>
          <w:color w:val="000000" w:themeColor="text1"/>
          <w:sz w:val="24"/>
          <w:szCs w:val="24"/>
        </w:rPr>
        <w:t>, although results vary in relation to certain factors</w:t>
      </w:r>
      <w:r w:rsidR="00D21712" w:rsidRPr="00A81001">
        <w:rPr>
          <w:rFonts w:ascii="Times New Roman" w:hAnsi="Times New Roman" w:cs="Times New Roman"/>
          <w:color w:val="000000" w:themeColor="text1"/>
          <w:sz w:val="24"/>
          <w:szCs w:val="24"/>
        </w:rPr>
        <w:t xml:space="preserve"> (</w:t>
      </w:r>
      <w:r w:rsidR="00E750E6" w:rsidRPr="00A81001">
        <w:rPr>
          <w:rFonts w:ascii="Times New Roman" w:hAnsi="Times New Roman" w:cs="Times New Roman"/>
          <w:color w:val="000000" w:themeColor="text1"/>
          <w:sz w:val="24"/>
          <w:szCs w:val="24"/>
        </w:rPr>
        <w:t xml:space="preserve">Duits et al., 2015; </w:t>
      </w:r>
      <w:proofErr w:type="spellStart"/>
      <w:r w:rsidR="00E750E6" w:rsidRPr="00A81001">
        <w:rPr>
          <w:rFonts w:ascii="Times New Roman" w:hAnsi="Times New Roman" w:cs="Times New Roman"/>
          <w:color w:val="000000" w:themeColor="text1"/>
          <w:sz w:val="24"/>
          <w:szCs w:val="24"/>
        </w:rPr>
        <w:t>Kausche</w:t>
      </w:r>
      <w:proofErr w:type="spellEnd"/>
      <w:r w:rsidR="00E750E6" w:rsidRPr="00A81001">
        <w:rPr>
          <w:rFonts w:ascii="Times New Roman" w:hAnsi="Times New Roman" w:cs="Times New Roman"/>
          <w:color w:val="000000" w:themeColor="text1"/>
          <w:sz w:val="24"/>
          <w:szCs w:val="24"/>
        </w:rPr>
        <w:t xml:space="preserve"> et al., 202</w:t>
      </w:r>
      <w:r w:rsidR="00F006DF" w:rsidRPr="00A81001">
        <w:rPr>
          <w:rFonts w:ascii="Times New Roman" w:hAnsi="Times New Roman" w:cs="Times New Roman"/>
          <w:color w:val="000000" w:themeColor="text1"/>
          <w:sz w:val="24"/>
          <w:szCs w:val="24"/>
        </w:rPr>
        <w:t>4</w:t>
      </w:r>
      <w:r w:rsidR="00D21712" w:rsidRPr="00A81001">
        <w:rPr>
          <w:rFonts w:ascii="Times New Roman" w:hAnsi="Times New Roman" w:cs="Times New Roman"/>
          <w:color w:val="000000" w:themeColor="text1"/>
          <w:sz w:val="24"/>
          <w:szCs w:val="24"/>
        </w:rPr>
        <w:t xml:space="preserve">). For instance, Duits et al., (2015) carried out a meta-analysis on studies comparing patients with ADs </w:t>
      </w:r>
      <w:r w:rsidR="00D10BE4" w:rsidRPr="00A81001">
        <w:rPr>
          <w:rFonts w:ascii="Times New Roman" w:hAnsi="Times New Roman" w:cs="Times New Roman"/>
          <w:color w:val="000000" w:themeColor="text1"/>
          <w:sz w:val="24"/>
          <w:szCs w:val="24"/>
        </w:rPr>
        <w:t>and</w:t>
      </w:r>
      <w:r w:rsidR="00D21712" w:rsidRPr="00A81001">
        <w:rPr>
          <w:rFonts w:ascii="Times New Roman" w:hAnsi="Times New Roman" w:cs="Times New Roman"/>
          <w:color w:val="000000" w:themeColor="text1"/>
          <w:sz w:val="24"/>
          <w:szCs w:val="24"/>
        </w:rPr>
        <w:t xml:space="preserve"> non-clinical control subjects in relation to indices of conditioned and differential responding </w:t>
      </w:r>
      <w:r w:rsidR="00E750E6" w:rsidRPr="00A81001">
        <w:rPr>
          <w:rFonts w:ascii="Times New Roman" w:hAnsi="Times New Roman" w:cs="Times New Roman"/>
          <w:color w:val="000000" w:themeColor="text1"/>
          <w:sz w:val="24"/>
          <w:szCs w:val="24"/>
        </w:rPr>
        <w:t>during</w:t>
      </w:r>
      <w:r w:rsidR="00D21712" w:rsidRPr="00A81001">
        <w:rPr>
          <w:rFonts w:ascii="Times New Roman" w:hAnsi="Times New Roman" w:cs="Times New Roman"/>
          <w:color w:val="000000" w:themeColor="text1"/>
          <w:sz w:val="24"/>
          <w:szCs w:val="24"/>
        </w:rPr>
        <w:t xml:space="preserve"> both threat acquisition and extinction. The analysis revealed that AD patients, compared to controls, had higher responses to the CS</w:t>
      </w:r>
      <w:r w:rsidR="00C843A9" w:rsidRPr="00A81001">
        <w:rPr>
          <w:rFonts w:ascii="Times New Roman" w:hAnsi="Times New Roman" w:cs="Times New Roman"/>
          <w:color w:val="000000" w:themeColor="text1"/>
          <w:sz w:val="24"/>
          <w:szCs w:val="24"/>
        </w:rPr>
        <w:t>-</w:t>
      </w:r>
      <w:r w:rsidR="00D21712" w:rsidRPr="00A81001">
        <w:rPr>
          <w:rFonts w:ascii="Times New Roman" w:hAnsi="Times New Roman" w:cs="Times New Roman"/>
          <w:color w:val="000000" w:themeColor="text1"/>
          <w:sz w:val="24"/>
          <w:szCs w:val="24"/>
        </w:rPr>
        <w:t>, yet comparable responses to the CS</w:t>
      </w:r>
      <w:r w:rsidR="00C843A9" w:rsidRPr="00A81001">
        <w:rPr>
          <w:rFonts w:ascii="Times New Roman" w:hAnsi="Times New Roman" w:cs="Times New Roman"/>
          <w:color w:val="000000" w:themeColor="text1"/>
          <w:sz w:val="24"/>
          <w:szCs w:val="24"/>
        </w:rPr>
        <w:t>+</w:t>
      </w:r>
      <w:r w:rsidR="00D21712" w:rsidRPr="00A81001">
        <w:rPr>
          <w:rFonts w:ascii="Times New Roman" w:hAnsi="Times New Roman" w:cs="Times New Roman"/>
          <w:color w:val="000000" w:themeColor="text1"/>
          <w:sz w:val="24"/>
          <w:szCs w:val="24"/>
        </w:rPr>
        <w:t>, during acquisition. Further, patients displayed heightened responses to the CS+, but not the CS</w:t>
      </w:r>
      <w:r w:rsidR="00C843A9" w:rsidRPr="00A81001">
        <w:rPr>
          <w:rFonts w:ascii="Times New Roman" w:hAnsi="Times New Roman" w:cs="Times New Roman"/>
          <w:color w:val="000000" w:themeColor="text1"/>
          <w:sz w:val="24"/>
          <w:szCs w:val="24"/>
        </w:rPr>
        <w:t xml:space="preserve">-, during extinction. In sum, </w:t>
      </w:r>
      <w:r w:rsidR="00E750E6" w:rsidRPr="00A81001">
        <w:rPr>
          <w:rFonts w:ascii="Times New Roman" w:hAnsi="Times New Roman" w:cs="Times New Roman"/>
          <w:color w:val="000000" w:themeColor="text1"/>
          <w:sz w:val="24"/>
          <w:szCs w:val="24"/>
        </w:rPr>
        <w:t xml:space="preserve">this </w:t>
      </w:r>
      <w:r w:rsidR="00C843A9" w:rsidRPr="00A81001">
        <w:rPr>
          <w:rFonts w:ascii="Times New Roman" w:hAnsi="Times New Roman" w:cs="Times New Roman"/>
          <w:color w:val="000000" w:themeColor="text1"/>
          <w:sz w:val="24"/>
          <w:szCs w:val="24"/>
        </w:rPr>
        <w:t>suggest</w:t>
      </w:r>
      <w:r w:rsidR="005A649D" w:rsidRPr="00A81001">
        <w:rPr>
          <w:rFonts w:ascii="Times New Roman" w:hAnsi="Times New Roman" w:cs="Times New Roman"/>
          <w:color w:val="000000" w:themeColor="text1"/>
          <w:sz w:val="24"/>
          <w:szCs w:val="24"/>
        </w:rPr>
        <w:t>s</w:t>
      </w:r>
      <w:r w:rsidR="00C843A9" w:rsidRPr="00A81001">
        <w:rPr>
          <w:rFonts w:ascii="Times New Roman" w:hAnsi="Times New Roman" w:cs="Times New Roman"/>
          <w:color w:val="000000" w:themeColor="text1"/>
          <w:sz w:val="24"/>
          <w:szCs w:val="24"/>
        </w:rPr>
        <w:t xml:space="preserve"> that</w:t>
      </w:r>
      <w:r w:rsidR="00373201" w:rsidRPr="00A81001">
        <w:rPr>
          <w:rFonts w:ascii="Times New Roman" w:hAnsi="Times New Roman" w:cs="Times New Roman"/>
          <w:color w:val="000000" w:themeColor="text1"/>
          <w:sz w:val="24"/>
          <w:szCs w:val="24"/>
        </w:rPr>
        <w:t xml:space="preserve"> AD patients</w:t>
      </w:r>
      <w:r w:rsidR="00C843A9" w:rsidRPr="00A81001">
        <w:rPr>
          <w:rFonts w:ascii="Times New Roman" w:hAnsi="Times New Roman" w:cs="Times New Roman"/>
          <w:color w:val="000000" w:themeColor="text1"/>
          <w:sz w:val="24"/>
          <w:szCs w:val="24"/>
        </w:rPr>
        <w:t xml:space="preserve"> </w:t>
      </w:r>
      <w:r w:rsidR="00E750E6" w:rsidRPr="00A81001">
        <w:rPr>
          <w:rFonts w:ascii="Times New Roman" w:hAnsi="Times New Roman" w:cs="Times New Roman"/>
          <w:color w:val="000000" w:themeColor="text1"/>
          <w:sz w:val="24"/>
          <w:szCs w:val="24"/>
        </w:rPr>
        <w:t xml:space="preserve">tend to generalise </w:t>
      </w:r>
      <w:r w:rsidR="005A649D" w:rsidRPr="00A81001">
        <w:rPr>
          <w:rFonts w:ascii="Times New Roman" w:hAnsi="Times New Roman" w:cs="Times New Roman"/>
          <w:color w:val="000000" w:themeColor="text1"/>
          <w:sz w:val="24"/>
          <w:szCs w:val="24"/>
        </w:rPr>
        <w:t>threat responses</w:t>
      </w:r>
      <w:r w:rsidR="00E750E6" w:rsidRPr="00A81001">
        <w:rPr>
          <w:rFonts w:ascii="Times New Roman" w:hAnsi="Times New Roman" w:cs="Times New Roman"/>
          <w:color w:val="000000" w:themeColor="text1"/>
          <w:sz w:val="24"/>
          <w:szCs w:val="24"/>
        </w:rPr>
        <w:t xml:space="preserve"> from threatening to non-threatening </w:t>
      </w:r>
      <w:r w:rsidR="005A649D" w:rsidRPr="00A81001">
        <w:rPr>
          <w:rFonts w:ascii="Times New Roman" w:hAnsi="Times New Roman" w:cs="Times New Roman"/>
          <w:color w:val="000000" w:themeColor="text1"/>
          <w:sz w:val="24"/>
          <w:szCs w:val="24"/>
        </w:rPr>
        <w:t>stimuli or display</w:t>
      </w:r>
      <w:r w:rsidR="00E750E6" w:rsidRPr="00A81001">
        <w:rPr>
          <w:rFonts w:ascii="Times New Roman" w:hAnsi="Times New Roman" w:cs="Times New Roman"/>
          <w:color w:val="000000" w:themeColor="text1"/>
          <w:sz w:val="24"/>
          <w:szCs w:val="24"/>
        </w:rPr>
        <w:t xml:space="preserve"> muted safety learning</w:t>
      </w:r>
      <w:r w:rsidR="005A649D" w:rsidRPr="00A81001">
        <w:rPr>
          <w:rFonts w:ascii="Times New Roman" w:hAnsi="Times New Roman" w:cs="Times New Roman"/>
          <w:color w:val="000000" w:themeColor="text1"/>
          <w:sz w:val="24"/>
          <w:szCs w:val="24"/>
        </w:rPr>
        <w:t xml:space="preserve"> in relation to safety stimuli, whilst also displaying impaired, or muted, extinction learning</w:t>
      </w:r>
      <w:r w:rsidR="00C843A9" w:rsidRPr="00A81001">
        <w:rPr>
          <w:rFonts w:ascii="Times New Roman" w:hAnsi="Times New Roman" w:cs="Times New Roman"/>
          <w:color w:val="000000" w:themeColor="text1"/>
          <w:sz w:val="24"/>
          <w:szCs w:val="24"/>
        </w:rPr>
        <w:t xml:space="preserve">. A more recent review and meta-analysis by </w:t>
      </w:r>
      <w:proofErr w:type="spellStart"/>
      <w:r w:rsidR="00C843A9" w:rsidRPr="00A81001">
        <w:rPr>
          <w:rFonts w:ascii="Times New Roman" w:hAnsi="Times New Roman" w:cs="Times New Roman"/>
          <w:color w:val="000000" w:themeColor="text1"/>
          <w:sz w:val="24"/>
          <w:szCs w:val="24"/>
        </w:rPr>
        <w:t>Kausche</w:t>
      </w:r>
      <w:proofErr w:type="spellEnd"/>
      <w:r w:rsidR="00C843A9" w:rsidRPr="00A81001">
        <w:rPr>
          <w:rFonts w:ascii="Times New Roman" w:hAnsi="Times New Roman" w:cs="Times New Roman"/>
          <w:color w:val="000000" w:themeColor="text1"/>
          <w:sz w:val="24"/>
          <w:szCs w:val="24"/>
        </w:rPr>
        <w:t xml:space="preserve"> et al. (2025) on the same topic has replicated, contradicted, and extended these findings. Like Duits et al., (2015), this analysis demonstrated heightened patient responding to the CS- during acquisition via multiple different conditioning measures (FPS</w:t>
      </w:r>
      <w:r w:rsidR="00C5229C" w:rsidRPr="00A81001">
        <w:rPr>
          <w:rFonts w:ascii="Times New Roman" w:hAnsi="Times New Roman" w:cs="Times New Roman"/>
          <w:color w:val="000000" w:themeColor="text1"/>
          <w:sz w:val="24"/>
          <w:szCs w:val="24"/>
        </w:rPr>
        <w:t xml:space="preserve">, </w:t>
      </w:r>
      <w:r w:rsidR="00C843A9" w:rsidRPr="00A81001">
        <w:rPr>
          <w:rFonts w:ascii="Times New Roman" w:hAnsi="Times New Roman" w:cs="Times New Roman"/>
          <w:color w:val="000000" w:themeColor="text1"/>
          <w:sz w:val="24"/>
          <w:szCs w:val="24"/>
        </w:rPr>
        <w:t>EXP</w:t>
      </w:r>
      <w:r w:rsidR="00C5229C" w:rsidRPr="00A81001">
        <w:rPr>
          <w:rFonts w:ascii="Times New Roman" w:hAnsi="Times New Roman" w:cs="Times New Roman"/>
          <w:color w:val="000000" w:themeColor="text1"/>
          <w:sz w:val="24"/>
          <w:szCs w:val="24"/>
        </w:rPr>
        <w:t>,</w:t>
      </w:r>
      <w:r w:rsidR="00C843A9" w:rsidRPr="00A81001">
        <w:rPr>
          <w:rFonts w:ascii="Times New Roman" w:hAnsi="Times New Roman" w:cs="Times New Roman"/>
          <w:color w:val="000000" w:themeColor="text1"/>
          <w:sz w:val="24"/>
          <w:szCs w:val="24"/>
        </w:rPr>
        <w:t xml:space="preserve"> and affect ratings). However, AD patients also reported higher affect ratings towards the CS+ during acquisition (</w:t>
      </w:r>
      <w:proofErr w:type="spellStart"/>
      <w:r w:rsidR="00C843A9" w:rsidRPr="00A81001">
        <w:rPr>
          <w:rFonts w:ascii="Times New Roman" w:hAnsi="Times New Roman" w:cs="Times New Roman"/>
          <w:color w:val="000000" w:themeColor="text1"/>
          <w:sz w:val="24"/>
          <w:szCs w:val="24"/>
        </w:rPr>
        <w:t>Kausche</w:t>
      </w:r>
      <w:proofErr w:type="spellEnd"/>
      <w:r w:rsidR="00C843A9" w:rsidRPr="00A81001">
        <w:rPr>
          <w:rFonts w:ascii="Times New Roman" w:hAnsi="Times New Roman" w:cs="Times New Roman"/>
          <w:color w:val="000000" w:themeColor="text1"/>
          <w:sz w:val="24"/>
          <w:szCs w:val="24"/>
        </w:rPr>
        <w:t xml:space="preserve"> et al., 2025)</w:t>
      </w:r>
      <w:r w:rsidR="003B467E" w:rsidRPr="00A81001">
        <w:rPr>
          <w:rFonts w:ascii="Times New Roman" w:hAnsi="Times New Roman" w:cs="Times New Roman"/>
          <w:color w:val="000000" w:themeColor="text1"/>
          <w:sz w:val="24"/>
          <w:szCs w:val="24"/>
        </w:rPr>
        <w:t>, hence contradicting previous findings slightly (Duits et al., 2015). Further, the review also demonstrated heightened patient responding to the CS+ (affect ratings) and CS- (EXP and affect ratings)</w:t>
      </w:r>
      <w:r w:rsidR="005A649D" w:rsidRPr="00A81001">
        <w:rPr>
          <w:rFonts w:ascii="Times New Roman" w:hAnsi="Times New Roman" w:cs="Times New Roman"/>
          <w:color w:val="000000" w:themeColor="text1"/>
          <w:sz w:val="24"/>
          <w:szCs w:val="24"/>
        </w:rPr>
        <w:t xml:space="preserve"> during extinction</w:t>
      </w:r>
      <w:r w:rsidR="003B467E" w:rsidRPr="00A81001">
        <w:rPr>
          <w:rFonts w:ascii="Times New Roman" w:hAnsi="Times New Roman" w:cs="Times New Roman"/>
          <w:color w:val="000000" w:themeColor="text1"/>
          <w:sz w:val="24"/>
          <w:szCs w:val="24"/>
        </w:rPr>
        <w:t xml:space="preserve"> hence both corroborating and contradicting previous findings. Extending previous research, the analysis </w:t>
      </w:r>
      <w:r w:rsidR="003B467E" w:rsidRPr="00A81001">
        <w:rPr>
          <w:rFonts w:ascii="Times New Roman" w:hAnsi="Times New Roman" w:cs="Times New Roman"/>
          <w:color w:val="000000" w:themeColor="text1"/>
          <w:sz w:val="24"/>
          <w:szCs w:val="24"/>
        </w:rPr>
        <w:lastRenderedPageBreak/>
        <w:t>revealed heightened patient responding to the CS- (EXP and affect ratings) and CS+ (affect ratings) during extinction retention</w:t>
      </w:r>
      <w:r w:rsidR="005A649D" w:rsidRPr="00A81001">
        <w:rPr>
          <w:rFonts w:ascii="Times New Roman" w:hAnsi="Times New Roman" w:cs="Times New Roman"/>
          <w:color w:val="000000" w:themeColor="text1"/>
          <w:sz w:val="24"/>
          <w:szCs w:val="24"/>
        </w:rPr>
        <w:t>; although said results may be thwarted by publication bias</w:t>
      </w:r>
      <w:r w:rsidR="003B467E" w:rsidRPr="00A81001">
        <w:rPr>
          <w:rFonts w:ascii="Times New Roman" w:hAnsi="Times New Roman" w:cs="Times New Roman"/>
          <w:color w:val="000000" w:themeColor="text1"/>
          <w:sz w:val="24"/>
          <w:szCs w:val="24"/>
        </w:rPr>
        <w:t xml:space="preserve"> (</w:t>
      </w:r>
      <w:proofErr w:type="spellStart"/>
      <w:r w:rsidR="003B467E" w:rsidRPr="00A81001">
        <w:rPr>
          <w:rFonts w:ascii="Times New Roman" w:hAnsi="Times New Roman" w:cs="Times New Roman"/>
          <w:color w:val="000000" w:themeColor="text1"/>
          <w:sz w:val="24"/>
          <w:szCs w:val="24"/>
        </w:rPr>
        <w:t>Kausche</w:t>
      </w:r>
      <w:proofErr w:type="spellEnd"/>
      <w:r w:rsidR="003B467E" w:rsidRPr="00A81001">
        <w:rPr>
          <w:rFonts w:ascii="Times New Roman" w:hAnsi="Times New Roman" w:cs="Times New Roman"/>
          <w:color w:val="000000" w:themeColor="text1"/>
          <w:sz w:val="24"/>
          <w:szCs w:val="24"/>
        </w:rPr>
        <w:t xml:space="preserve"> et al., 2025). In sum, these results suggest that </w:t>
      </w:r>
      <w:r w:rsidR="00373201" w:rsidRPr="00A81001">
        <w:rPr>
          <w:rFonts w:ascii="Times New Roman" w:hAnsi="Times New Roman" w:cs="Times New Roman"/>
          <w:color w:val="000000" w:themeColor="text1"/>
          <w:sz w:val="24"/>
          <w:szCs w:val="24"/>
        </w:rPr>
        <w:t>AD patients</w:t>
      </w:r>
      <w:r w:rsidR="003B467E" w:rsidRPr="00A81001">
        <w:rPr>
          <w:rFonts w:ascii="Times New Roman" w:hAnsi="Times New Roman" w:cs="Times New Roman"/>
          <w:color w:val="000000" w:themeColor="text1"/>
          <w:sz w:val="24"/>
          <w:szCs w:val="24"/>
        </w:rPr>
        <w:t xml:space="preserve"> </w:t>
      </w:r>
      <w:proofErr w:type="gramStart"/>
      <w:r w:rsidR="003B467E" w:rsidRPr="00A81001">
        <w:rPr>
          <w:rFonts w:ascii="Times New Roman" w:hAnsi="Times New Roman" w:cs="Times New Roman"/>
          <w:color w:val="000000" w:themeColor="text1"/>
          <w:sz w:val="24"/>
          <w:szCs w:val="24"/>
        </w:rPr>
        <w:t>have a tendency to</w:t>
      </w:r>
      <w:proofErr w:type="gramEnd"/>
      <w:r w:rsidR="003B467E" w:rsidRPr="00A81001">
        <w:rPr>
          <w:rFonts w:ascii="Times New Roman" w:hAnsi="Times New Roman" w:cs="Times New Roman"/>
          <w:color w:val="000000" w:themeColor="text1"/>
          <w:sz w:val="24"/>
          <w:szCs w:val="24"/>
        </w:rPr>
        <w:t xml:space="preserve"> display </w:t>
      </w:r>
      <w:r w:rsidR="00A82888" w:rsidRPr="00A81001">
        <w:rPr>
          <w:rFonts w:ascii="Times New Roman" w:hAnsi="Times New Roman" w:cs="Times New Roman"/>
          <w:color w:val="000000" w:themeColor="text1"/>
          <w:sz w:val="24"/>
          <w:szCs w:val="24"/>
        </w:rPr>
        <w:t xml:space="preserve">heightened </w:t>
      </w:r>
      <w:r w:rsidR="003B467E" w:rsidRPr="00A81001">
        <w:rPr>
          <w:rFonts w:ascii="Times New Roman" w:hAnsi="Times New Roman" w:cs="Times New Roman"/>
          <w:color w:val="000000" w:themeColor="text1"/>
          <w:sz w:val="24"/>
          <w:szCs w:val="24"/>
        </w:rPr>
        <w:t xml:space="preserve">threat acquisition, </w:t>
      </w:r>
      <w:r w:rsidR="00373201" w:rsidRPr="00A81001">
        <w:rPr>
          <w:rFonts w:ascii="Times New Roman" w:hAnsi="Times New Roman" w:cs="Times New Roman"/>
          <w:color w:val="000000" w:themeColor="text1"/>
          <w:sz w:val="24"/>
          <w:szCs w:val="24"/>
        </w:rPr>
        <w:t>muted</w:t>
      </w:r>
      <w:r w:rsidR="00A82888" w:rsidRPr="00A81001">
        <w:rPr>
          <w:rFonts w:ascii="Times New Roman" w:hAnsi="Times New Roman" w:cs="Times New Roman"/>
          <w:color w:val="000000" w:themeColor="text1"/>
          <w:sz w:val="24"/>
          <w:szCs w:val="24"/>
        </w:rPr>
        <w:t xml:space="preserve"> </w:t>
      </w:r>
      <w:r w:rsidR="003B467E" w:rsidRPr="00A81001">
        <w:rPr>
          <w:rFonts w:ascii="Times New Roman" w:hAnsi="Times New Roman" w:cs="Times New Roman"/>
          <w:color w:val="000000" w:themeColor="text1"/>
          <w:sz w:val="24"/>
          <w:szCs w:val="24"/>
        </w:rPr>
        <w:t>safety learning/</w:t>
      </w:r>
      <w:r w:rsidR="00373201" w:rsidRPr="00A81001">
        <w:rPr>
          <w:rFonts w:ascii="Times New Roman" w:hAnsi="Times New Roman" w:cs="Times New Roman"/>
          <w:color w:val="000000" w:themeColor="text1"/>
          <w:sz w:val="24"/>
          <w:szCs w:val="24"/>
        </w:rPr>
        <w:t xml:space="preserve">threat </w:t>
      </w:r>
      <w:r w:rsidR="003B467E" w:rsidRPr="00A81001">
        <w:rPr>
          <w:rFonts w:ascii="Times New Roman" w:hAnsi="Times New Roman" w:cs="Times New Roman"/>
          <w:color w:val="000000" w:themeColor="text1"/>
          <w:sz w:val="24"/>
          <w:szCs w:val="24"/>
        </w:rPr>
        <w:t>generalisation,</w:t>
      </w:r>
      <w:r w:rsidR="00A82888" w:rsidRPr="00A81001">
        <w:rPr>
          <w:rFonts w:ascii="Times New Roman" w:hAnsi="Times New Roman" w:cs="Times New Roman"/>
          <w:color w:val="000000" w:themeColor="text1"/>
          <w:sz w:val="24"/>
          <w:szCs w:val="24"/>
        </w:rPr>
        <w:t xml:space="preserve"> and prolonged or muted extinction learning</w:t>
      </w:r>
      <w:r w:rsidR="005A649D" w:rsidRPr="00A81001">
        <w:rPr>
          <w:rFonts w:ascii="Times New Roman" w:hAnsi="Times New Roman" w:cs="Times New Roman"/>
          <w:color w:val="000000" w:themeColor="text1"/>
          <w:sz w:val="24"/>
          <w:szCs w:val="24"/>
        </w:rPr>
        <w:t xml:space="preserve">/continued </w:t>
      </w:r>
      <w:r w:rsidR="009F5A20" w:rsidRPr="00A81001">
        <w:rPr>
          <w:rFonts w:ascii="Times New Roman" w:hAnsi="Times New Roman" w:cs="Times New Roman"/>
          <w:color w:val="000000" w:themeColor="text1"/>
          <w:sz w:val="24"/>
          <w:szCs w:val="24"/>
        </w:rPr>
        <w:t xml:space="preserve">heightened </w:t>
      </w:r>
      <w:r w:rsidR="005A649D" w:rsidRPr="00A81001">
        <w:rPr>
          <w:rFonts w:ascii="Times New Roman" w:hAnsi="Times New Roman" w:cs="Times New Roman"/>
          <w:color w:val="000000" w:themeColor="text1"/>
          <w:sz w:val="24"/>
          <w:szCs w:val="24"/>
        </w:rPr>
        <w:t>responding to safety stimuli</w:t>
      </w:r>
      <w:r w:rsidR="00A82888" w:rsidRPr="00A81001">
        <w:rPr>
          <w:rFonts w:ascii="Times New Roman" w:hAnsi="Times New Roman" w:cs="Times New Roman"/>
          <w:color w:val="000000" w:themeColor="text1"/>
          <w:sz w:val="24"/>
          <w:szCs w:val="24"/>
        </w:rPr>
        <w:t xml:space="preserve"> during both the extinction and retention phases. Hence, these findings provide strong evidence for the presence of altered conditioning processes within individuals with ADs. However, despite </w:t>
      </w:r>
      <w:r w:rsidR="005A649D" w:rsidRPr="00A81001">
        <w:rPr>
          <w:rFonts w:ascii="Times New Roman" w:hAnsi="Times New Roman" w:cs="Times New Roman"/>
          <w:color w:val="000000" w:themeColor="text1"/>
          <w:sz w:val="24"/>
          <w:szCs w:val="24"/>
        </w:rPr>
        <w:t>the presence of such</w:t>
      </w:r>
      <w:r w:rsidR="00A82888" w:rsidRPr="00A81001">
        <w:rPr>
          <w:rFonts w:ascii="Times New Roman" w:hAnsi="Times New Roman" w:cs="Times New Roman"/>
          <w:color w:val="000000" w:themeColor="text1"/>
          <w:sz w:val="24"/>
          <w:szCs w:val="24"/>
        </w:rPr>
        <w:t xml:space="preserve"> effects across </w:t>
      </w:r>
      <w:r w:rsidR="00373201" w:rsidRPr="00A81001">
        <w:rPr>
          <w:rFonts w:ascii="Times New Roman" w:hAnsi="Times New Roman" w:cs="Times New Roman"/>
          <w:color w:val="000000" w:themeColor="text1"/>
          <w:sz w:val="24"/>
          <w:szCs w:val="24"/>
        </w:rPr>
        <w:t>ADs, variation</w:t>
      </w:r>
      <w:r w:rsidR="00A82888" w:rsidRPr="00A81001">
        <w:rPr>
          <w:rFonts w:ascii="Times New Roman" w:hAnsi="Times New Roman" w:cs="Times New Roman"/>
          <w:color w:val="000000" w:themeColor="text1"/>
          <w:sz w:val="24"/>
          <w:szCs w:val="24"/>
        </w:rPr>
        <w:t xml:space="preserve"> </w:t>
      </w:r>
      <w:r w:rsidR="005A649D" w:rsidRPr="00A81001">
        <w:rPr>
          <w:rFonts w:ascii="Times New Roman" w:hAnsi="Times New Roman" w:cs="Times New Roman"/>
          <w:color w:val="000000" w:themeColor="text1"/>
          <w:sz w:val="24"/>
          <w:szCs w:val="24"/>
        </w:rPr>
        <w:t>was</w:t>
      </w:r>
      <w:r w:rsidR="00A82888" w:rsidRPr="00A81001">
        <w:rPr>
          <w:rFonts w:ascii="Times New Roman" w:hAnsi="Times New Roman" w:cs="Times New Roman"/>
          <w:color w:val="000000" w:themeColor="text1"/>
          <w:sz w:val="24"/>
          <w:szCs w:val="24"/>
        </w:rPr>
        <w:t xml:space="preserve"> found in relation to </w:t>
      </w:r>
      <w:r w:rsidR="00C5229C" w:rsidRPr="00A81001">
        <w:rPr>
          <w:rFonts w:ascii="Times New Roman" w:hAnsi="Times New Roman" w:cs="Times New Roman"/>
          <w:color w:val="000000" w:themeColor="text1"/>
          <w:sz w:val="24"/>
          <w:szCs w:val="24"/>
        </w:rPr>
        <w:t xml:space="preserve">specific </w:t>
      </w:r>
      <w:r w:rsidR="005A649D" w:rsidRPr="00A81001">
        <w:rPr>
          <w:rFonts w:ascii="Times New Roman" w:hAnsi="Times New Roman" w:cs="Times New Roman"/>
          <w:color w:val="000000" w:themeColor="text1"/>
          <w:sz w:val="24"/>
          <w:szCs w:val="24"/>
        </w:rPr>
        <w:t>anxiety disorders</w:t>
      </w:r>
      <w:r w:rsidR="00A82888" w:rsidRPr="00A81001">
        <w:rPr>
          <w:rFonts w:ascii="Times New Roman" w:hAnsi="Times New Roman" w:cs="Times New Roman"/>
          <w:color w:val="000000" w:themeColor="text1"/>
          <w:sz w:val="24"/>
          <w:szCs w:val="24"/>
        </w:rPr>
        <w:t xml:space="preserve">. For instance, said analyses revealed differences between PTSD patients and </w:t>
      </w:r>
      <w:r w:rsidR="006F4213" w:rsidRPr="00A81001">
        <w:rPr>
          <w:rFonts w:ascii="Times New Roman" w:hAnsi="Times New Roman" w:cs="Times New Roman"/>
          <w:color w:val="000000" w:themeColor="text1"/>
          <w:sz w:val="24"/>
          <w:szCs w:val="24"/>
        </w:rPr>
        <w:t>other</w:t>
      </w:r>
      <w:r w:rsidR="005A649D" w:rsidRPr="00A81001">
        <w:rPr>
          <w:rFonts w:ascii="Times New Roman" w:hAnsi="Times New Roman" w:cs="Times New Roman"/>
          <w:color w:val="000000" w:themeColor="text1"/>
          <w:sz w:val="24"/>
          <w:szCs w:val="24"/>
        </w:rPr>
        <w:t xml:space="preserve"> anxiety disorders/obsessive-compulsive disorder (OCD) patients</w:t>
      </w:r>
      <w:r w:rsidR="00C42664" w:rsidRPr="00A81001">
        <w:rPr>
          <w:rFonts w:ascii="Times New Roman" w:hAnsi="Times New Roman" w:cs="Times New Roman"/>
          <w:color w:val="000000" w:themeColor="text1"/>
          <w:sz w:val="24"/>
          <w:szCs w:val="24"/>
        </w:rPr>
        <w:t xml:space="preserve"> </w:t>
      </w:r>
      <w:r w:rsidR="00C42664" w:rsidRPr="00A81001">
        <w:rPr>
          <w:rFonts w:ascii="Times New Roman" w:eastAsia="Aptos" w:hAnsi="Times New Roman"/>
          <w:color w:val="000000" w:themeColor="text1"/>
          <w:sz w:val="24"/>
          <w:szCs w:val="24"/>
        </w:rPr>
        <w:t>(patient group consisting of those diagnosed with an AD or OCD)</w:t>
      </w:r>
      <w:r w:rsidR="00A82888" w:rsidRPr="00A81001">
        <w:rPr>
          <w:rFonts w:ascii="Times New Roman" w:hAnsi="Times New Roman" w:cs="Times New Roman"/>
          <w:color w:val="000000" w:themeColor="text1"/>
          <w:sz w:val="24"/>
          <w:szCs w:val="24"/>
        </w:rPr>
        <w:t xml:space="preserve"> in conditioning effects, as well as unique patient-control effects per subgroup e.g., larger FPS responses to the CS+ and larger CS+/CS- discrimination scores in relation to PTSD</w:t>
      </w:r>
      <w:r w:rsidR="00373201" w:rsidRPr="00A81001">
        <w:rPr>
          <w:rFonts w:ascii="Times New Roman" w:hAnsi="Times New Roman" w:cs="Times New Roman"/>
          <w:color w:val="000000" w:themeColor="text1"/>
          <w:sz w:val="24"/>
          <w:szCs w:val="24"/>
        </w:rPr>
        <w:t xml:space="preserve"> patients</w:t>
      </w:r>
      <w:r w:rsidR="00A82888" w:rsidRPr="00A81001">
        <w:rPr>
          <w:rFonts w:ascii="Times New Roman" w:hAnsi="Times New Roman" w:cs="Times New Roman"/>
          <w:color w:val="000000" w:themeColor="text1"/>
          <w:sz w:val="24"/>
          <w:szCs w:val="24"/>
        </w:rPr>
        <w:t xml:space="preserve">, but not </w:t>
      </w:r>
      <w:r w:rsidR="00373201" w:rsidRPr="00A81001">
        <w:rPr>
          <w:rFonts w:ascii="Times New Roman" w:hAnsi="Times New Roman" w:cs="Times New Roman"/>
          <w:color w:val="000000" w:themeColor="text1"/>
          <w:sz w:val="24"/>
          <w:szCs w:val="24"/>
        </w:rPr>
        <w:t>within the AD/OCD group</w:t>
      </w:r>
      <w:r w:rsidR="00A82888" w:rsidRPr="00A81001">
        <w:rPr>
          <w:rFonts w:ascii="Times New Roman" w:hAnsi="Times New Roman" w:cs="Times New Roman"/>
          <w:color w:val="000000" w:themeColor="text1"/>
          <w:sz w:val="24"/>
          <w:szCs w:val="24"/>
        </w:rPr>
        <w:t xml:space="preserve"> (</w:t>
      </w:r>
      <w:proofErr w:type="spellStart"/>
      <w:r w:rsidR="00A82888" w:rsidRPr="00A81001">
        <w:rPr>
          <w:rFonts w:ascii="Times New Roman" w:hAnsi="Times New Roman" w:cs="Times New Roman"/>
          <w:color w:val="000000" w:themeColor="text1"/>
          <w:sz w:val="24"/>
          <w:szCs w:val="24"/>
        </w:rPr>
        <w:t>Kausche</w:t>
      </w:r>
      <w:proofErr w:type="spellEnd"/>
      <w:r w:rsidR="00A82888" w:rsidRPr="00A81001">
        <w:rPr>
          <w:rFonts w:ascii="Times New Roman" w:hAnsi="Times New Roman" w:cs="Times New Roman"/>
          <w:color w:val="000000" w:themeColor="text1"/>
          <w:sz w:val="24"/>
          <w:szCs w:val="24"/>
        </w:rPr>
        <w:t xml:space="preserve"> et al., 2025). Similarly, multiple individual studies have found similar unique patient-control differences in conditioning indices per specific anxiety disorders (</w:t>
      </w:r>
      <w:proofErr w:type="spellStart"/>
      <w:r w:rsidR="00335B2E" w:rsidRPr="00A81001">
        <w:rPr>
          <w:rFonts w:ascii="Times New Roman" w:hAnsi="Times New Roman" w:cs="Times New Roman"/>
          <w:color w:val="000000" w:themeColor="text1"/>
          <w:sz w:val="24"/>
          <w:szCs w:val="24"/>
        </w:rPr>
        <w:t>Lissek</w:t>
      </w:r>
      <w:proofErr w:type="spellEnd"/>
      <w:r w:rsidR="00335B2E" w:rsidRPr="00A81001">
        <w:rPr>
          <w:rFonts w:ascii="Times New Roman" w:hAnsi="Times New Roman" w:cs="Times New Roman"/>
          <w:color w:val="000000" w:themeColor="text1"/>
          <w:sz w:val="24"/>
          <w:szCs w:val="24"/>
        </w:rPr>
        <w:t xml:space="preserve"> et al., 2010; </w:t>
      </w:r>
      <w:r w:rsidR="00070660" w:rsidRPr="00A81001">
        <w:rPr>
          <w:rFonts w:ascii="Times New Roman" w:hAnsi="Times New Roman" w:cs="Times New Roman"/>
          <w:color w:val="000000" w:themeColor="text1"/>
          <w:sz w:val="24"/>
          <w:szCs w:val="24"/>
        </w:rPr>
        <w:t xml:space="preserve">Otto et al., </w:t>
      </w:r>
      <w:r w:rsidR="00F134EC" w:rsidRPr="00A81001">
        <w:rPr>
          <w:rFonts w:ascii="Times New Roman" w:hAnsi="Times New Roman" w:cs="Times New Roman"/>
          <w:color w:val="000000" w:themeColor="text1"/>
          <w:sz w:val="24"/>
          <w:szCs w:val="24"/>
        </w:rPr>
        <w:t>2014;</w:t>
      </w:r>
      <w:r w:rsidR="00335B2E" w:rsidRPr="00A81001">
        <w:rPr>
          <w:rFonts w:ascii="Times New Roman" w:hAnsi="Times New Roman" w:cs="Times New Roman"/>
          <w:color w:val="000000" w:themeColor="text1"/>
          <w:sz w:val="24"/>
          <w:szCs w:val="24"/>
        </w:rPr>
        <w:t xml:space="preserve"> </w:t>
      </w:r>
      <w:proofErr w:type="spellStart"/>
      <w:r w:rsidR="00335B2E" w:rsidRPr="00A81001">
        <w:rPr>
          <w:rFonts w:ascii="Times New Roman" w:hAnsi="Times New Roman" w:cs="Times New Roman"/>
          <w:color w:val="000000" w:themeColor="text1"/>
          <w:sz w:val="24"/>
          <w:szCs w:val="24"/>
        </w:rPr>
        <w:t>Rabinak</w:t>
      </w:r>
      <w:proofErr w:type="spellEnd"/>
      <w:r w:rsidR="00335B2E" w:rsidRPr="00A81001">
        <w:rPr>
          <w:rFonts w:ascii="Times New Roman" w:hAnsi="Times New Roman" w:cs="Times New Roman"/>
          <w:color w:val="000000" w:themeColor="text1"/>
          <w:sz w:val="24"/>
          <w:szCs w:val="24"/>
        </w:rPr>
        <w:t xml:space="preserve"> et al., 2017</w:t>
      </w:r>
      <w:r w:rsidR="00A82888" w:rsidRPr="00A81001">
        <w:rPr>
          <w:rFonts w:ascii="Times New Roman" w:hAnsi="Times New Roman" w:cs="Times New Roman"/>
          <w:color w:val="000000" w:themeColor="text1"/>
          <w:sz w:val="24"/>
          <w:szCs w:val="24"/>
        </w:rPr>
        <w:t xml:space="preserve">). Hence, </w:t>
      </w:r>
      <w:proofErr w:type="gramStart"/>
      <w:r w:rsidR="00A82888" w:rsidRPr="00A81001">
        <w:rPr>
          <w:rFonts w:ascii="Times New Roman" w:hAnsi="Times New Roman" w:cs="Times New Roman"/>
          <w:color w:val="000000" w:themeColor="text1"/>
          <w:sz w:val="24"/>
          <w:szCs w:val="24"/>
        </w:rPr>
        <w:t>it would appear that individual</w:t>
      </w:r>
      <w:proofErr w:type="gramEnd"/>
      <w:r w:rsidR="00A82888" w:rsidRPr="00A81001">
        <w:rPr>
          <w:rFonts w:ascii="Times New Roman" w:hAnsi="Times New Roman" w:cs="Times New Roman"/>
          <w:color w:val="000000" w:themeColor="text1"/>
          <w:sz w:val="24"/>
          <w:szCs w:val="24"/>
        </w:rPr>
        <w:t xml:space="preserve"> </w:t>
      </w:r>
      <w:r w:rsidR="00B54484" w:rsidRPr="00A81001">
        <w:rPr>
          <w:rFonts w:ascii="Times New Roman" w:hAnsi="Times New Roman" w:cs="Times New Roman"/>
          <w:color w:val="000000" w:themeColor="text1"/>
          <w:sz w:val="24"/>
          <w:szCs w:val="24"/>
        </w:rPr>
        <w:t>ADs</w:t>
      </w:r>
      <w:r w:rsidR="00A82888" w:rsidRPr="00A81001">
        <w:rPr>
          <w:rFonts w:ascii="Times New Roman" w:hAnsi="Times New Roman" w:cs="Times New Roman"/>
          <w:color w:val="000000" w:themeColor="text1"/>
          <w:sz w:val="24"/>
          <w:szCs w:val="24"/>
        </w:rPr>
        <w:t xml:space="preserve"> may possess their own unique associations with threat acquisition, extinction learning, and </w:t>
      </w:r>
      <w:r w:rsidR="00B54484" w:rsidRPr="00A81001">
        <w:rPr>
          <w:rFonts w:ascii="Times New Roman" w:hAnsi="Times New Roman" w:cs="Times New Roman"/>
          <w:color w:val="000000" w:themeColor="text1"/>
          <w:sz w:val="24"/>
          <w:szCs w:val="24"/>
        </w:rPr>
        <w:t>extinction</w:t>
      </w:r>
      <w:r w:rsidR="00A82888" w:rsidRPr="00A81001">
        <w:rPr>
          <w:rFonts w:ascii="Times New Roman" w:hAnsi="Times New Roman" w:cs="Times New Roman"/>
          <w:color w:val="000000" w:themeColor="text1"/>
          <w:sz w:val="24"/>
          <w:szCs w:val="24"/>
        </w:rPr>
        <w:t xml:space="preserve"> retention processes that warrant further attention.</w:t>
      </w:r>
    </w:p>
    <w:p w14:paraId="6527773E" w14:textId="068F2ED9" w:rsidR="00A82888" w:rsidRPr="00A81001" w:rsidRDefault="00A82888" w:rsidP="008C05C4">
      <w:pPr>
        <w:spacing w:line="360" w:lineRule="auto"/>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ab/>
        <w:t xml:space="preserve">Currently, there has been two systematic reviews published that explicitly investigate </w:t>
      </w:r>
      <w:r w:rsidR="003A2E08" w:rsidRPr="00A81001">
        <w:rPr>
          <w:rFonts w:ascii="Times New Roman" w:hAnsi="Times New Roman" w:cs="Times New Roman"/>
          <w:color w:val="000000" w:themeColor="text1"/>
          <w:sz w:val="24"/>
          <w:szCs w:val="24"/>
        </w:rPr>
        <w:t xml:space="preserve">patient-control </w:t>
      </w:r>
      <w:r w:rsidRPr="00A81001">
        <w:rPr>
          <w:rFonts w:ascii="Times New Roman" w:hAnsi="Times New Roman" w:cs="Times New Roman"/>
          <w:color w:val="000000" w:themeColor="text1"/>
          <w:sz w:val="24"/>
          <w:szCs w:val="24"/>
        </w:rPr>
        <w:t xml:space="preserve">differences in threat conditioning </w:t>
      </w:r>
      <w:r w:rsidR="003A2E08" w:rsidRPr="00A81001">
        <w:rPr>
          <w:rFonts w:ascii="Times New Roman" w:hAnsi="Times New Roman" w:cs="Times New Roman"/>
          <w:color w:val="000000" w:themeColor="text1"/>
          <w:sz w:val="24"/>
          <w:szCs w:val="24"/>
        </w:rPr>
        <w:t xml:space="preserve">within specific anxiety-related disorders: Cooper and Dunsmoor (2021) for </w:t>
      </w:r>
      <w:proofErr w:type="gramStart"/>
      <w:r w:rsidR="009932E2" w:rsidRPr="00A81001">
        <w:rPr>
          <w:rFonts w:ascii="Times New Roman" w:hAnsi="Times New Roman" w:cs="Times New Roman"/>
          <w:color w:val="000000" w:themeColor="text1"/>
          <w:sz w:val="24"/>
          <w:szCs w:val="24"/>
        </w:rPr>
        <w:t>OCD</w:t>
      </w:r>
      <w:r w:rsidR="007C1D1C" w:rsidRPr="00A81001">
        <w:rPr>
          <w:rFonts w:ascii="Times New Roman" w:hAnsi="Times New Roman" w:cs="Times New Roman"/>
          <w:color w:val="000000" w:themeColor="text1"/>
          <w:sz w:val="24"/>
          <w:szCs w:val="24"/>
        </w:rPr>
        <w:t>,</w:t>
      </w:r>
      <w:r w:rsidR="009932E2" w:rsidRPr="00A81001">
        <w:rPr>
          <w:rFonts w:ascii="Times New Roman" w:hAnsi="Times New Roman" w:cs="Times New Roman"/>
          <w:color w:val="000000" w:themeColor="text1"/>
          <w:sz w:val="24"/>
          <w:szCs w:val="24"/>
        </w:rPr>
        <w:t xml:space="preserve"> and</w:t>
      </w:r>
      <w:proofErr w:type="gramEnd"/>
      <w:r w:rsidR="003A2E08" w:rsidRPr="00A81001">
        <w:rPr>
          <w:rFonts w:ascii="Times New Roman" w:hAnsi="Times New Roman" w:cs="Times New Roman"/>
          <w:color w:val="000000" w:themeColor="text1"/>
          <w:sz w:val="24"/>
          <w:szCs w:val="24"/>
        </w:rPr>
        <w:t xml:space="preserve"> Wake et al. (2024) for social anxiety disorder (SAD). OCD-control differences were investigated via a narrative systematic review which found mixed evidence for increased patient responses to the CS+ during acquisition, and strong evidence of increased CS+ responses and larger CS+/CS- discrimination scores in patients during the extinction and retention phases respectively (Cooper &amp; Dunsmoor, 2021). Hence, largely mirroring the effects found in relation to ADs in general</w:t>
      </w:r>
      <w:r w:rsidR="005D45FF" w:rsidRPr="00A81001">
        <w:rPr>
          <w:rFonts w:ascii="Times New Roman" w:hAnsi="Times New Roman" w:cs="Times New Roman"/>
          <w:color w:val="000000" w:themeColor="text1"/>
          <w:sz w:val="24"/>
          <w:szCs w:val="24"/>
        </w:rPr>
        <w:t xml:space="preserve"> i.e., heightened patient responding</w:t>
      </w:r>
      <w:r w:rsidR="003A2E08" w:rsidRPr="00A81001">
        <w:rPr>
          <w:rFonts w:ascii="Times New Roman" w:hAnsi="Times New Roman" w:cs="Times New Roman"/>
          <w:color w:val="000000" w:themeColor="text1"/>
          <w:sz w:val="24"/>
          <w:szCs w:val="24"/>
        </w:rPr>
        <w:t xml:space="preserve"> although with some </w:t>
      </w:r>
      <w:r w:rsidR="007C1D1C" w:rsidRPr="00A81001">
        <w:rPr>
          <w:rFonts w:ascii="Times New Roman" w:hAnsi="Times New Roman" w:cs="Times New Roman"/>
          <w:color w:val="000000" w:themeColor="text1"/>
          <w:sz w:val="24"/>
          <w:szCs w:val="24"/>
        </w:rPr>
        <w:t>incongruent</w:t>
      </w:r>
      <w:r w:rsidR="005D45FF" w:rsidRPr="00A81001">
        <w:rPr>
          <w:rFonts w:ascii="Times New Roman" w:hAnsi="Times New Roman" w:cs="Times New Roman"/>
          <w:color w:val="000000" w:themeColor="text1"/>
          <w:sz w:val="24"/>
          <w:szCs w:val="24"/>
        </w:rPr>
        <w:t xml:space="preserve"> and omitted</w:t>
      </w:r>
      <w:r w:rsidR="003A2E08" w:rsidRPr="00A81001">
        <w:rPr>
          <w:rFonts w:ascii="Times New Roman" w:hAnsi="Times New Roman" w:cs="Times New Roman"/>
          <w:color w:val="000000" w:themeColor="text1"/>
          <w:sz w:val="24"/>
          <w:szCs w:val="24"/>
        </w:rPr>
        <w:t xml:space="preserve"> effects (</w:t>
      </w:r>
      <w:proofErr w:type="spellStart"/>
      <w:r w:rsidR="003A2E08" w:rsidRPr="00A81001">
        <w:rPr>
          <w:rFonts w:ascii="Times New Roman" w:hAnsi="Times New Roman" w:cs="Times New Roman"/>
          <w:color w:val="000000" w:themeColor="text1"/>
          <w:sz w:val="24"/>
          <w:szCs w:val="24"/>
        </w:rPr>
        <w:t>Kausche</w:t>
      </w:r>
      <w:proofErr w:type="spellEnd"/>
      <w:r w:rsidR="003A2E08" w:rsidRPr="00A81001">
        <w:rPr>
          <w:rFonts w:ascii="Times New Roman" w:hAnsi="Times New Roman" w:cs="Times New Roman"/>
          <w:color w:val="000000" w:themeColor="text1"/>
          <w:sz w:val="24"/>
          <w:szCs w:val="24"/>
        </w:rPr>
        <w:t xml:space="preserve"> et al., 2025). On the other hand, the meta-analysis carried out by Wake et al. (2024) found </w:t>
      </w:r>
      <w:r w:rsidR="0029296D" w:rsidRPr="00A81001">
        <w:rPr>
          <w:rFonts w:ascii="Times New Roman" w:hAnsi="Times New Roman" w:cs="Times New Roman"/>
          <w:color w:val="000000" w:themeColor="text1"/>
          <w:sz w:val="24"/>
          <w:szCs w:val="24"/>
        </w:rPr>
        <w:t>little</w:t>
      </w:r>
      <w:r w:rsidR="003A2E08" w:rsidRPr="00A81001">
        <w:rPr>
          <w:rFonts w:ascii="Times New Roman" w:hAnsi="Times New Roman" w:cs="Times New Roman"/>
          <w:color w:val="000000" w:themeColor="text1"/>
          <w:sz w:val="24"/>
          <w:szCs w:val="24"/>
        </w:rPr>
        <w:t xml:space="preserve"> evidence of </w:t>
      </w:r>
      <w:r w:rsidR="008C63BB" w:rsidRPr="00A81001">
        <w:rPr>
          <w:rFonts w:ascii="Times New Roman" w:hAnsi="Times New Roman" w:cs="Times New Roman"/>
          <w:color w:val="000000" w:themeColor="text1"/>
          <w:sz w:val="24"/>
          <w:szCs w:val="24"/>
        </w:rPr>
        <w:t>SAD</w:t>
      </w:r>
      <w:r w:rsidR="003A2E08" w:rsidRPr="00A81001">
        <w:rPr>
          <w:rFonts w:ascii="Times New Roman" w:hAnsi="Times New Roman" w:cs="Times New Roman"/>
          <w:color w:val="000000" w:themeColor="text1"/>
          <w:sz w:val="24"/>
          <w:szCs w:val="24"/>
        </w:rPr>
        <w:t>-control differences in conditioned or differential responding during both acquisition and extinction. Therefore, demonstrat</w:t>
      </w:r>
      <w:r w:rsidR="00460A01" w:rsidRPr="00A81001">
        <w:rPr>
          <w:rFonts w:ascii="Times New Roman" w:hAnsi="Times New Roman" w:cs="Times New Roman"/>
          <w:color w:val="000000" w:themeColor="text1"/>
          <w:sz w:val="24"/>
          <w:szCs w:val="24"/>
        </w:rPr>
        <w:t>ing high</w:t>
      </w:r>
      <w:r w:rsidR="003A2E08" w:rsidRPr="00A81001">
        <w:rPr>
          <w:rFonts w:ascii="Times New Roman" w:hAnsi="Times New Roman" w:cs="Times New Roman"/>
          <w:color w:val="000000" w:themeColor="text1"/>
          <w:sz w:val="24"/>
          <w:szCs w:val="24"/>
        </w:rPr>
        <w:t xml:space="preserve"> inter-diagnostic variation in patient-control differences</w:t>
      </w:r>
      <w:r w:rsidR="00460A01" w:rsidRPr="00A81001">
        <w:rPr>
          <w:rFonts w:ascii="Times New Roman" w:hAnsi="Times New Roman" w:cs="Times New Roman"/>
          <w:color w:val="000000" w:themeColor="text1"/>
          <w:sz w:val="24"/>
          <w:szCs w:val="24"/>
        </w:rPr>
        <w:t xml:space="preserve"> in</w:t>
      </w:r>
      <w:r w:rsidR="003A2E08" w:rsidRPr="00A81001">
        <w:rPr>
          <w:rFonts w:ascii="Times New Roman" w:hAnsi="Times New Roman" w:cs="Times New Roman"/>
          <w:color w:val="000000" w:themeColor="text1"/>
          <w:sz w:val="24"/>
          <w:szCs w:val="24"/>
        </w:rPr>
        <w:t xml:space="preserve"> threat acquisition and extinction processes. </w:t>
      </w:r>
      <w:r w:rsidR="007C1D1C" w:rsidRPr="00A81001">
        <w:rPr>
          <w:rFonts w:ascii="Times New Roman" w:hAnsi="Times New Roman" w:cs="Times New Roman"/>
          <w:color w:val="000000" w:themeColor="text1"/>
          <w:sz w:val="24"/>
          <w:szCs w:val="24"/>
        </w:rPr>
        <w:t>Investigating this</w:t>
      </w:r>
      <w:r w:rsidR="003A2E08" w:rsidRPr="00A81001">
        <w:rPr>
          <w:rFonts w:ascii="Times New Roman" w:hAnsi="Times New Roman" w:cs="Times New Roman"/>
          <w:color w:val="000000" w:themeColor="text1"/>
          <w:sz w:val="24"/>
          <w:szCs w:val="24"/>
        </w:rPr>
        <w:t xml:space="preserve"> variability may result in the </w:t>
      </w:r>
      <w:r w:rsidR="007C1D1C" w:rsidRPr="00A81001">
        <w:rPr>
          <w:rFonts w:ascii="Times New Roman" w:hAnsi="Times New Roman" w:cs="Times New Roman"/>
          <w:color w:val="000000" w:themeColor="text1"/>
          <w:sz w:val="24"/>
          <w:szCs w:val="24"/>
        </w:rPr>
        <w:t>identification</w:t>
      </w:r>
      <w:r w:rsidR="003A2E08" w:rsidRPr="00A81001">
        <w:rPr>
          <w:rFonts w:ascii="Times New Roman" w:hAnsi="Times New Roman" w:cs="Times New Roman"/>
          <w:color w:val="000000" w:themeColor="text1"/>
          <w:sz w:val="24"/>
          <w:szCs w:val="24"/>
        </w:rPr>
        <w:t xml:space="preserve"> of disorder-specific knowledge </w:t>
      </w:r>
      <w:r w:rsidR="007C1D1C" w:rsidRPr="00A81001">
        <w:rPr>
          <w:rFonts w:ascii="Times New Roman" w:hAnsi="Times New Roman" w:cs="Times New Roman"/>
          <w:color w:val="000000" w:themeColor="text1"/>
          <w:sz w:val="24"/>
          <w:szCs w:val="24"/>
        </w:rPr>
        <w:t>which</w:t>
      </w:r>
      <w:r w:rsidR="003A2E08" w:rsidRPr="00A81001">
        <w:rPr>
          <w:rFonts w:ascii="Times New Roman" w:hAnsi="Times New Roman" w:cs="Times New Roman"/>
          <w:color w:val="000000" w:themeColor="text1"/>
          <w:sz w:val="24"/>
          <w:szCs w:val="24"/>
        </w:rPr>
        <w:t xml:space="preserve"> possesses potential clinical utility</w:t>
      </w:r>
      <w:r w:rsidR="0029296D" w:rsidRPr="00A81001">
        <w:rPr>
          <w:rFonts w:ascii="Times New Roman" w:hAnsi="Times New Roman" w:cs="Times New Roman"/>
          <w:color w:val="000000" w:themeColor="text1"/>
          <w:sz w:val="24"/>
          <w:szCs w:val="24"/>
        </w:rPr>
        <w:t>. Therefore,</w:t>
      </w:r>
      <w:r w:rsidR="003A2E08" w:rsidRPr="00A81001">
        <w:rPr>
          <w:rFonts w:ascii="Times New Roman" w:hAnsi="Times New Roman" w:cs="Times New Roman"/>
          <w:color w:val="000000" w:themeColor="text1"/>
          <w:sz w:val="24"/>
          <w:szCs w:val="24"/>
        </w:rPr>
        <w:t xml:space="preserve"> further investigation of conditioning processes in</w:t>
      </w:r>
      <w:r w:rsidR="00460A01" w:rsidRPr="00A81001">
        <w:rPr>
          <w:rFonts w:ascii="Times New Roman" w:hAnsi="Times New Roman" w:cs="Times New Roman"/>
          <w:color w:val="000000" w:themeColor="text1"/>
          <w:sz w:val="24"/>
          <w:szCs w:val="24"/>
        </w:rPr>
        <w:t xml:space="preserve"> relation </w:t>
      </w:r>
      <w:r w:rsidR="00460A01" w:rsidRPr="00A81001">
        <w:rPr>
          <w:rFonts w:ascii="Times New Roman" w:hAnsi="Times New Roman" w:cs="Times New Roman"/>
          <w:color w:val="000000" w:themeColor="text1"/>
          <w:sz w:val="24"/>
          <w:szCs w:val="24"/>
        </w:rPr>
        <w:lastRenderedPageBreak/>
        <w:t>to</w:t>
      </w:r>
      <w:r w:rsidR="003A2E08" w:rsidRPr="00A81001">
        <w:rPr>
          <w:rFonts w:ascii="Times New Roman" w:hAnsi="Times New Roman" w:cs="Times New Roman"/>
          <w:color w:val="000000" w:themeColor="text1"/>
          <w:sz w:val="24"/>
          <w:szCs w:val="24"/>
        </w:rPr>
        <w:t xml:space="preserve"> specific diagnostic categories is warranted. </w:t>
      </w:r>
      <w:bookmarkStart w:id="0" w:name="_Hlk212648206"/>
      <w:r w:rsidR="003A2E08" w:rsidRPr="00A81001">
        <w:rPr>
          <w:rFonts w:ascii="Times New Roman" w:hAnsi="Times New Roman" w:cs="Times New Roman"/>
          <w:color w:val="000000" w:themeColor="text1"/>
          <w:sz w:val="24"/>
          <w:szCs w:val="24"/>
        </w:rPr>
        <w:t xml:space="preserve">Despite the </w:t>
      </w:r>
      <w:r w:rsidR="00335B2E" w:rsidRPr="00A81001">
        <w:rPr>
          <w:rFonts w:ascii="Times New Roman" w:hAnsi="Times New Roman" w:cs="Times New Roman"/>
          <w:color w:val="000000" w:themeColor="text1"/>
          <w:sz w:val="24"/>
          <w:szCs w:val="24"/>
        </w:rPr>
        <w:t xml:space="preserve">long-standing </w:t>
      </w:r>
      <w:r w:rsidR="003A2E08" w:rsidRPr="00A81001">
        <w:rPr>
          <w:rFonts w:ascii="Times New Roman" w:hAnsi="Times New Roman" w:cs="Times New Roman"/>
          <w:color w:val="000000" w:themeColor="text1"/>
          <w:sz w:val="24"/>
          <w:szCs w:val="24"/>
        </w:rPr>
        <w:t xml:space="preserve">centrality of </w:t>
      </w:r>
      <w:r w:rsidR="0055119C" w:rsidRPr="00A81001">
        <w:rPr>
          <w:rFonts w:ascii="Times New Roman" w:hAnsi="Times New Roman" w:cs="Times New Roman"/>
          <w:color w:val="000000" w:themeColor="text1"/>
          <w:sz w:val="24"/>
          <w:szCs w:val="24"/>
        </w:rPr>
        <w:t xml:space="preserve">Pavlovian conditioning principles </w:t>
      </w:r>
      <w:r w:rsidR="00335B2E" w:rsidRPr="00A81001">
        <w:rPr>
          <w:rFonts w:ascii="Times New Roman" w:hAnsi="Times New Roman" w:cs="Times New Roman"/>
          <w:color w:val="000000" w:themeColor="text1"/>
          <w:sz w:val="24"/>
          <w:szCs w:val="24"/>
        </w:rPr>
        <w:t xml:space="preserve">within </w:t>
      </w:r>
      <w:r w:rsidR="0055119C" w:rsidRPr="00A81001">
        <w:rPr>
          <w:rFonts w:ascii="Times New Roman" w:hAnsi="Times New Roman" w:cs="Times New Roman"/>
          <w:color w:val="000000" w:themeColor="text1"/>
          <w:sz w:val="24"/>
          <w:szCs w:val="24"/>
        </w:rPr>
        <w:t xml:space="preserve">psychopathological models of specific phobia (SP; </w:t>
      </w:r>
      <w:r w:rsidR="00335B2E" w:rsidRPr="00A81001">
        <w:rPr>
          <w:rFonts w:ascii="Times New Roman" w:hAnsi="Times New Roman" w:cs="Times New Roman"/>
          <w:color w:val="000000" w:themeColor="text1"/>
          <w:sz w:val="24"/>
          <w:szCs w:val="24"/>
        </w:rPr>
        <w:t xml:space="preserve">Davey, 1992; </w:t>
      </w:r>
      <w:r w:rsidR="00E438D1" w:rsidRPr="00A81001">
        <w:rPr>
          <w:rFonts w:ascii="Times New Roman" w:hAnsi="Times New Roman" w:cs="Times New Roman"/>
          <w:color w:val="000000" w:themeColor="text1"/>
          <w:sz w:val="24"/>
          <w:szCs w:val="24"/>
        </w:rPr>
        <w:t>Field, 2006</w:t>
      </w:r>
      <w:r w:rsidR="0055119C" w:rsidRPr="00A81001">
        <w:rPr>
          <w:rFonts w:ascii="Times New Roman" w:hAnsi="Times New Roman" w:cs="Times New Roman"/>
          <w:color w:val="000000" w:themeColor="text1"/>
          <w:sz w:val="24"/>
          <w:szCs w:val="24"/>
        </w:rPr>
        <w:t>), and the large prevalence of panic disorder (PD) patients within conditioning research (</w:t>
      </w:r>
      <w:proofErr w:type="spellStart"/>
      <w:r w:rsidR="0055119C" w:rsidRPr="00A81001">
        <w:rPr>
          <w:rFonts w:ascii="Times New Roman" w:hAnsi="Times New Roman" w:cs="Times New Roman"/>
          <w:color w:val="000000" w:themeColor="text1"/>
          <w:sz w:val="24"/>
          <w:szCs w:val="24"/>
        </w:rPr>
        <w:t>Kausche</w:t>
      </w:r>
      <w:proofErr w:type="spellEnd"/>
      <w:r w:rsidR="0055119C" w:rsidRPr="00A81001">
        <w:rPr>
          <w:rFonts w:ascii="Times New Roman" w:hAnsi="Times New Roman" w:cs="Times New Roman"/>
          <w:color w:val="000000" w:themeColor="text1"/>
          <w:sz w:val="24"/>
          <w:szCs w:val="24"/>
        </w:rPr>
        <w:t xml:space="preserve"> et al., 2025), there has not yet been a systematic review focussing on patient-control differences in threat conditioning </w:t>
      </w:r>
      <w:r w:rsidR="0029296D" w:rsidRPr="00A81001">
        <w:rPr>
          <w:rFonts w:ascii="Times New Roman" w:hAnsi="Times New Roman" w:cs="Times New Roman"/>
          <w:color w:val="000000" w:themeColor="text1"/>
          <w:sz w:val="24"/>
          <w:szCs w:val="24"/>
        </w:rPr>
        <w:t>for</w:t>
      </w:r>
      <w:r w:rsidR="0055119C" w:rsidRPr="00A81001">
        <w:rPr>
          <w:rFonts w:ascii="Times New Roman" w:hAnsi="Times New Roman" w:cs="Times New Roman"/>
          <w:color w:val="000000" w:themeColor="text1"/>
          <w:sz w:val="24"/>
          <w:szCs w:val="24"/>
        </w:rPr>
        <w:t xml:space="preserve"> </w:t>
      </w:r>
      <w:r w:rsidR="00460A01" w:rsidRPr="00A81001">
        <w:rPr>
          <w:rFonts w:ascii="Times New Roman" w:hAnsi="Times New Roman" w:cs="Times New Roman"/>
          <w:color w:val="000000" w:themeColor="text1"/>
          <w:sz w:val="24"/>
          <w:szCs w:val="24"/>
        </w:rPr>
        <w:t xml:space="preserve">either of </w:t>
      </w:r>
      <w:r w:rsidR="0055119C" w:rsidRPr="00A81001">
        <w:rPr>
          <w:rFonts w:ascii="Times New Roman" w:hAnsi="Times New Roman" w:cs="Times New Roman"/>
          <w:color w:val="000000" w:themeColor="text1"/>
          <w:sz w:val="24"/>
          <w:szCs w:val="24"/>
        </w:rPr>
        <w:t>these disorders.</w:t>
      </w:r>
      <w:r w:rsidR="00FD4AF2" w:rsidRPr="00A81001">
        <w:rPr>
          <w:rFonts w:ascii="Times New Roman" w:hAnsi="Times New Roman" w:cs="Times New Roman"/>
          <w:color w:val="000000" w:themeColor="text1"/>
          <w:sz w:val="24"/>
          <w:szCs w:val="24"/>
        </w:rPr>
        <w:t xml:space="preserve"> This represents a major gap in the threat conditioning literature given that both PD and SP are associated with specific threat-stimulus associations. For instance, those with PD often fear specific internal physical sensations such as increased heart rate, stomach distress, light-headedness etc</w:t>
      </w:r>
      <w:r w:rsidR="003A50C8" w:rsidRPr="00A81001">
        <w:rPr>
          <w:rFonts w:ascii="Times New Roman" w:hAnsi="Times New Roman" w:cs="Times New Roman"/>
          <w:color w:val="000000" w:themeColor="text1"/>
          <w:sz w:val="24"/>
          <w:szCs w:val="24"/>
        </w:rPr>
        <w:t xml:space="preserve"> (American Psychiatric Association (APA), 2022)</w:t>
      </w:r>
      <w:r w:rsidR="00FD4AF2" w:rsidRPr="00A81001">
        <w:rPr>
          <w:rFonts w:ascii="Times New Roman" w:hAnsi="Times New Roman" w:cs="Times New Roman"/>
          <w:color w:val="000000" w:themeColor="text1"/>
          <w:sz w:val="24"/>
          <w:szCs w:val="24"/>
        </w:rPr>
        <w:t xml:space="preserve">. Similarly, </w:t>
      </w:r>
      <w:r w:rsidR="003A50C8" w:rsidRPr="00A81001">
        <w:rPr>
          <w:rFonts w:ascii="Times New Roman" w:hAnsi="Times New Roman" w:cs="Times New Roman"/>
          <w:color w:val="000000" w:themeColor="text1"/>
          <w:sz w:val="24"/>
          <w:szCs w:val="24"/>
        </w:rPr>
        <w:t xml:space="preserve">SPs are diagnosed </w:t>
      </w:r>
      <w:proofErr w:type="gramStart"/>
      <w:r w:rsidR="003A50C8" w:rsidRPr="00A81001">
        <w:rPr>
          <w:rFonts w:ascii="Times New Roman" w:hAnsi="Times New Roman" w:cs="Times New Roman"/>
          <w:color w:val="000000" w:themeColor="text1"/>
          <w:sz w:val="24"/>
          <w:szCs w:val="24"/>
        </w:rPr>
        <w:t>on the basis of</w:t>
      </w:r>
      <w:proofErr w:type="gramEnd"/>
      <w:r w:rsidR="003A50C8" w:rsidRPr="00A81001">
        <w:rPr>
          <w:rFonts w:ascii="Times New Roman" w:hAnsi="Times New Roman" w:cs="Times New Roman"/>
          <w:color w:val="000000" w:themeColor="text1"/>
          <w:sz w:val="24"/>
          <w:szCs w:val="24"/>
        </w:rPr>
        <w:t xml:space="preserve"> their being a specific threat-stimulus association that causes clinically significant distress such as a fear of spiders in the case of arachnophobia or a fear of heights in the case of acrophobia (APA, 2022). Due to this, patient-control differences in conditioning processes may be particularly relevant to these disorders as opposed to other non-reviewed </w:t>
      </w:r>
      <w:r w:rsidR="09894079" w:rsidRPr="00A81001">
        <w:rPr>
          <w:rFonts w:ascii="Times New Roman" w:hAnsi="Times New Roman" w:cs="Times New Roman"/>
          <w:color w:val="000000" w:themeColor="text1"/>
          <w:sz w:val="24"/>
          <w:szCs w:val="24"/>
        </w:rPr>
        <w:t>disorders,</w:t>
      </w:r>
      <w:r w:rsidR="003A50C8" w:rsidRPr="00A81001">
        <w:rPr>
          <w:rFonts w:ascii="Times New Roman" w:hAnsi="Times New Roman" w:cs="Times New Roman"/>
          <w:color w:val="000000" w:themeColor="text1"/>
          <w:sz w:val="24"/>
          <w:szCs w:val="24"/>
        </w:rPr>
        <w:t xml:space="preserve"> hence warranting further inquiry. </w:t>
      </w:r>
    </w:p>
    <w:bookmarkEnd w:id="0"/>
    <w:p w14:paraId="1DBB3B98" w14:textId="35DDEEB3" w:rsidR="008A58F4" w:rsidRPr="00A81001" w:rsidRDefault="0055119C" w:rsidP="008A58F4">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rPr>
        <w:tab/>
        <w:t>Th</w:t>
      </w:r>
      <w:r w:rsidR="009A070B" w:rsidRPr="00A81001">
        <w:rPr>
          <w:rFonts w:ascii="Times New Roman" w:hAnsi="Times New Roman" w:cs="Times New Roman"/>
          <w:color w:val="000000" w:themeColor="text1"/>
          <w:sz w:val="24"/>
          <w:szCs w:val="24"/>
        </w:rPr>
        <w:t>e</w:t>
      </w:r>
      <w:r w:rsidR="0029296D" w:rsidRPr="00A81001">
        <w:rPr>
          <w:rFonts w:ascii="Times New Roman" w:hAnsi="Times New Roman" w:cs="Times New Roman"/>
          <w:color w:val="000000" w:themeColor="text1"/>
          <w:sz w:val="24"/>
          <w:szCs w:val="24"/>
        </w:rPr>
        <w:t xml:space="preserve"> aim of the present study was to carry out a </w:t>
      </w:r>
      <w:r w:rsidRPr="00A81001">
        <w:rPr>
          <w:rFonts w:ascii="Times New Roman" w:hAnsi="Times New Roman" w:cs="Times New Roman"/>
          <w:color w:val="000000" w:themeColor="text1"/>
          <w:sz w:val="24"/>
          <w:szCs w:val="24"/>
        </w:rPr>
        <w:t xml:space="preserve">narrative systematic review to investigate </w:t>
      </w:r>
      <w:r w:rsidR="003A07BA" w:rsidRPr="00A81001">
        <w:rPr>
          <w:rFonts w:ascii="Times New Roman" w:hAnsi="Times New Roman" w:cs="Times New Roman"/>
          <w:color w:val="000000" w:themeColor="text1"/>
          <w:sz w:val="24"/>
          <w:szCs w:val="24"/>
        </w:rPr>
        <w:t xml:space="preserve">patient-control </w:t>
      </w:r>
      <w:r w:rsidRPr="00A81001">
        <w:rPr>
          <w:rFonts w:ascii="Times New Roman" w:hAnsi="Times New Roman" w:cs="Times New Roman"/>
          <w:color w:val="000000" w:themeColor="text1"/>
          <w:sz w:val="24"/>
          <w:szCs w:val="24"/>
        </w:rPr>
        <w:t>differences in conditioned responding within human</w:t>
      </w:r>
      <w:r w:rsidR="009A070B" w:rsidRPr="00A81001">
        <w:rPr>
          <w:rFonts w:ascii="Times New Roman" w:hAnsi="Times New Roman" w:cs="Times New Roman"/>
          <w:color w:val="000000" w:themeColor="text1"/>
          <w:sz w:val="24"/>
          <w:szCs w:val="24"/>
        </w:rPr>
        <w:t xml:space="preserve"> </w:t>
      </w:r>
      <w:r w:rsidRPr="00A81001">
        <w:rPr>
          <w:rFonts w:ascii="Times New Roman" w:hAnsi="Times New Roman" w:cs="Times New Roman"/>
          <w:color w:val="000000" w:themeColor="text1"/>
          <w:sz w:val="24"/>
          <w:szCs w:val="24"/>
        </w:rPr>
        <w:t xml:space="preserve">threat conditioning studies for both </w:t>
      </w:r>
      <w:r w:rsidR="00FA3D7A" w:rsidRPr="00A81001">
        <w:rPr>
          <w:rFonts w:ascii="Times New Roman" w:hAnsi="Times New Roman" w:cs="Times New Roman"/>
          <w:color w:val="000000" w:themeColor="text1"/>
          <w:sz w:val="24"/>
          <w:szCs w:val="24"/>
        </w:rPr>
        <w:t>SP</w:t>
      </w:r>
      <w:r w:rsidRPr="00A81001">
        <w:rPr>
          <w:rFonts w:ascii="Times New Roman" w:hAnsi="Times New Roman" w:cs="Times New Roman"/>
          <w:color w:val="000000" w:themeColor="text1"/>
          <w:sz w:val="24"/>
          <w:szCs w:val="24"/>
        </w:rPr>
        <w:t xml:space="preserve"> and </w:t>
      </w:r>
      <w:r w:rsidR="00FA3D7A" w:rsidRPr="00A81001">
        <w:rPr>
          <w:rFonts w:ascii="Times New Roman" w:hAnsi="Times New Roman" w:cs="Times New Roman"/>
          <w:color w:val="000000" w:themeColor="text1"/>
          <w:sz w:val="24"/>
          <w:szCs w:val="24"/>
        </w:rPr>
        <w:t>PD</w:t>
      </w:r>
      <w:r w:rsidRPr="00A81001">
        <w:rPr>
          <w:rFonts w:ascii="Times New Roman" w:hAnsi="Times New Roman" w:cs="Times New Roman"/>
          <w:color w:val="000000" w:themeColor="text1"/>
          <w:sz w:val="24"/>
          <w:szCs w:val="24"/>
        </w:rPr>
        <w:t xml:space="preserve"> separately.</w:t>
      </w:r>
      <w:r w:rsidR="00FA3D7A" w:rsidRPr="00A81001">
        <w:rPr>
          <w:rFonts w:ascii="Times New Roman" w:hAnsi="Times New Roman" w:cs="Times New Roman"/>
          <w:color w:val="000000" w:themeColor="text1"/>
          <w:sz w:val="24"/>
          <w:szCs w:val="24"/>
        </w:rPr>
        <w:t xml:space="preserve"> </w:t>
      </w:r>
      <w:r w:rsidRPr="00A81001">
        <w:rPr>
          <w:rFonts w:ascii="Times New Roman" w:hAnsi="Times New Roman" w:cs="Times New Roman"/>
          <w:color w:val="000000" w:themeColor="text1"/>
          <w:sz w:val="24"/>
          <w:szCs w:val="24"/>
        </w:rPr>
        <w:t>Th</w:t>
      </w:r>
      <w:r w:rsidR="0029296D" w:rsidRPr="00A81001">
        <w:rPr>
          <w:rFonts w:ascii="Times New Roman" w:hAnsi="Times New Roman" w:cs="Times New Roman"/>
          <w:color w:val="000000" w:themeColor="text1"/>
          <w:sz w:val="24"/>
          <w:szCs w:val="24"/>
        </w:rPr>
        <w:t>e current review</w:t>
      </w:r>
      <w:r w:rsidRPr="00A81001">
        <w:rPr>
          <w:rFonts w:ascii="Times New Roman" w:hAnsi="Times New Roman" w:cs="Times New Roman"/>
          <w:color w:val="000000" w:themeColor="text1"/>
          <w:sz w:val="24"/>
          <w:szCs w:val="24"/>
        </w:rPr>
        <w:t xml:space="preserve"> </w:t>
      </w:r>
      <w:r w:rsidR="0029296D" w:rsidRPr="00A81001">
        <w:rPr>
          <w:rFonts w:ascii="Times New Roman" w:hAnsi="Times New Roman" w:cs="Times New Roman"/>
          <w:color w:val="000000" w:themeColor="text1"/>
          <w:sz w:val="24"/>
          <w:szCs w:val="24"/>
        </w:rPr>
        <w:t>synthesises</w:t>
      </w:r>
      <w:r w:rsidRPr="00A81001">
        <w:rPr>
          <w:rFonts w:ascii="Times New Roman" w:hAnsi="Times New Roman" w:cs="Times New Roman"/>
          <w:color w:val="000000" w:themeColor="text1"/>
          <w:sz w:val="24"/>
          <w:szCs w:val="24"/>
        </w:rPr>
        <w:t xml:space="preserve"> findings in patient-control differences in CS+ responding, CS- responding, and CS+/CS- discrimination across all three conditioning phases (acquisition, extinction, and retention). </w:t>
      </w:r>
      <w:r w:rsidR="0029296D" w:rsidRPr="00A81001">
        <w:rPr>
          <w:rFonts w:ascii="Times New Roman" w:hAnsi="Times New Roman" w:cs="Times New Roman"/>
          <w:color w:val="000000" w:themeColor="text1"/>
          <w:sz w:val="24"/>
          <w:szCs w:val="24"/>
        </w:rPr>
        <w:t>Further, this review</w:t>
      </w:r>
      <w:r w:rsidRPr="00A81001">
        <w:rPr>
          <w:rFonts w:ascii="Times New Roman" w:hAnsi="Times New Roman" w:cs="Times New Roman"/>
          <w:color w:val="000000" w:themeColor="text1"/>
          <w:sz w:val="24"/>
          <w:szCs w:val="24"/>
        </w:rPr>
        <w:t xml:space="preserve"> discuss</w:t>
      </w:r>
      <w:r w:rsidR="0029296D" w:rsidRPr="00A81001">
        <w:rPr>
          <w:rFonts w:ascii="Times New Roman" w:hAnsi="Times New Roman" w:cs="Times New Roman"/>
          <w:color w:val="000000" w:themeColor="text1"/>
          <w:sz w:val="24"/>
          <w:szCs w:val="24"/>
        </w:rPr>
        <w:t>es</w:t>
      </w:r>
      <w:r w:rsidRPr="00A81001">
        <w:rPr>
          <w:rFonts w:ascii="Times New Roman" w:hAnsi="Times New Roman" w:cs="Times New Roman"/>
          <w:color w:val="000000" w:themeColor="text1"/>
          <w:sz w:val="24"/>
          <w:szCs w:val="24"/>
        </w:rPr>
        <w:t xml:space="preserve"> these differences in relation to the main conditioning measures used within </w:t>
      </w:r>
      <w:r w:rsidR="0029296D" w:rsidRPr="00A81001">
        <w:rPr>
          <w:rFonts w:ascii="Times New Roman" w:hAnsi="Times New Roman" w:cs="Times New Roman"/>
          <w:color w:val="000000" w:themeColor="text1"/>
          <w:sz w:val="24"/>
          <w:szCs w:val="24"/>
        </w:rPr>
        <w:t>threat conditioning</w:t>
      </w:r>
      <w:r w:rsidRPr="00A81001">
        <w:rPr>
          <w:rFonts w:ascii="Times New Roman" w:hAnsi="Times New Roman" w:cs="Times New Roman"/>
          <w:color w:val="000000" w:themeColor="text1"/>
          <w:sz w:val="24"/>
          <w:szCs w:val="24"/>
        </w:rPr>
        <w:t xml:space="preserve"> </w:t>
      </w:r>
      <w:r w:rsidR="0029296D" w:rsidRPr="00A81001">
        <w:rPr>
          <w:rFonts w:ascii="Times New Roman" w:hAnsi="Times New Roman" w:cs="Times New Roman"/>
          <w:color w:val="000000" w:themeColor="text1"/>
          <w:sz w:val="24"/>
          <w:szCs w:val="24"/>
        </w:rPr>
        <w:t xml:space="preserve">research </w:t>
      </w:r>
      <w:r w:rsidRPr="00A81001">
        <w:rPr>
          <w:rFonts w:ascii="Times New Roman" w:hAnsi="Times New Roman" w:cs="Times New Roman"/>
          <w:color w:val="000000" w:themeColor="text1"/>
          <w:sz w:val="24"/>
          <w:szCs w:val="24"/>
        </w:rPr>
        <w:t>e.g., FPS, fMRI, SCR, behavioural ratings etc.</w:t>
      </w:r>
      <w:r w:rsidR="003A07BA" w:rsidRPr="00A81001">
        <w:rPr>
          <w:rFonts w:ascii="Times New Roman" w:hAnsi="Times New Roman" w:cs="Times New Roman"/>
          <w:color w:val="000000" w:themeColor="text1"/>
          <w:sz w:val="24"/>
          <w:szCs w:val="24"/>
        </w:rPr>
        <w:t xml:space="preserve"> Further, key study characteristics w</w:t>
      </w:r>
      <w:r w:rsidR="0029296D" w:rsidRPr="00A81001">
        <w:rPr>
          <w:rFonts w:ascii="Times New Roman" w:hAnsi="Times New Roman" w:cs="Times New Roman"/>
          <w:color w:val="000000" w:themeColor="text1"/>
          <w:sz w:val="24"/>
          <w:szCs w:val="24"/>
        </w:rPr>
        <w:t>ere sought</w:t>
      </w:r>
      <w:r w:rsidR="003A07BA" w:rsidRPr="00A81001">
        <w:rPr>
          <w:rFonts w:ascii="Times New Roman" w:hAnsi="Times New Roman" w:cs="Times New Roman"/>
          <w:color w:val="000000" w:themeColor="text1"/>
          <w:sz w:val="24"/>
          <w:szCs w:val="24"/>
        </w:rPr>
        <w:t xml:space="preserve"> and reported to further contextualise the findings e.g., country of study, reinforcement rate</w:t>
      </w:r>
      <w:r w:rsidR="00B54484" w:rsidRPr="00A81001">
        <w:rPr>
          <w:rFonts w:ascii="Times New Roman" w:hAnsi="Times New Roman" w:cs="Times New Roman"/>
          <w:color w:val="000000" w:themeColor="text1"/>
          <w:sz w:val="24"/>
          <w:szCs w:val="24"/>
        </w:rPr>
        <w:t xml:space="preserve">s, </w:t>
      </w:r>
      <w:r w:rsidR="003A07BA" w:rsidRPr="00A81001">
        <w:rPr>
          <w:rFonts w:ascii="Times New Roman" w:hAnsi="Times New Roman" w:cs="Times New Roman"/>
          <w:color w:val="000000" w:themeColor="text1"/>
          <w:sz w:val="24"/>
          <w:szCs w:val="24"/>
        </w:rPr>
        <w:t xml:space="preserve">instruction </w:t>
      </w:r>
      <w:r w:rsidR="00B54484" w:rsidRPr="00A81001">
        <w:rPr>
          <w:rFonts w:ascii="Times New Roman" w:hAnsi="Times New Roman" w:cs="Times New Roman"/>
          <w:color w:val="000000" w:themeColor="text1"/>
          <w:sz w:val="24"/>
          <w:szCs w:val="24"/>
        </w:rPr>
        <w:t>protocols utilised etc.</w:t>
      </w:r>
      <w:r w:rsidRPr="00A81001">
        <w:rPr>
          <w:rFonts w:ascii="Times New Roman" w:hAnsi="Times New Roman" w:cs="Times New Roman"/>
          <w:color w:val="000000" w:themeColor="text1"/>
          <w:sz w:val="24"/>
          <w:szCs w:val="24"/>
        </w:rPr>
        <w:t xml:space="preserve"> </w:t>
      </w:r>
      <w:r w:rsidR="007E2F0A" w:rsidRPr="00A81001">
        <w:rPr>
          <w:rFonts w:ascii="Times New Roman" w:hAnsi="Times New Roman" w:cs="Times New Roman"/>
          <w:color w:val="000000" w:themeColor="text1"/>
          <w:sz w:val="24"/>
          <w:szCs w:val="24"/>
        </w:rPr>
        <w:t xml:space="preserve">For clarity, this review </w:t>
      </w:r>
      <w:r w:rsidR="0029296D" w:rsidRPr="00A81001">
        <w:rPr>
          <w:rFonts w:ascii="Times New Roman" w:hAnsi="Times New Roman" w:cs="Times New Roman"/>
          <w:color w:val="000000" w:themeColor="text1"/>
          <w:sz w:val="24"/>
          <w:szCs w:val="24"/>
        </w:rPr>
        <w:t>defines</w:t>
      </w:r>
      <w:r w:rsidR="007E2F0A" w:rsidRPr="00A81001">
        <w:rPr>
          <w:rFonts w:ascii="Times New Roman" w:hAnsi="Times New Roman" w:cs="Times New Roman"/>
          <w:color w:val="000000" w:themeColor="text1"/>
          <w:sz w:val="24"/>
          <w:szCs w:val="24"/>
        </w:rPr>
        <w:t xml:space="preserve"> both PD and SP in accordance with the most recent diagnostic and statistical manual (</w:t>
      </w:r>
      <w:bookmarkStart w:id="1" w:name="_Hlk212647925"/>
      <w:r w:rsidR="007E2F0A" w:rsidRPr="00A81001">
        <w:rPr>
          <w:rFonts w:ascii="Times New Roman" w:hAnsi="Times New Roman" w:cs="Times New Roman"/>
          <w:color w:val="000000" w:themeColor="text1"/>
          <w:sz w:val="24"/>
          <w:szCs w:val="24"/>
        </w:rPr>
        <w:t>DSM-V-TR; APA, 2022</w:t>
      </w:r>
      <w:bookmarkEnd w:id="1"/>
      <w:r w:rsidR="007E2F0A" w:rsidRPr="00A81001">
        <w:rPr>
          <w:rFonts w:ascii="Times New Roman" w:hAnsi="Times New Roman" w:cs="Times New Roman"/>
          <w:color w:val="000000" w:themeColor="text1"/>
          <w:sz w:val="24"/>
          <w:szCs w:val="24"/>
        </w:rPr>
        <w:t>). Namely, that PD is characterised by recurrent panic attacks and persistent concern/worry</w:t>
      </w:r>
      <w:r w:rsidR="0029296D" w:rsidRPr="00A81001">
        <w:rPr>
          <w:rFonts w:ascii="Times New Roman" w:hAnsi="Times New Roman" w:cs="Times New Roman"/>
          <w:color w:val="000000" w:themeColor="text1"/>
          <w:sz w:val="24"/>
          <w:szCs w:val="24"/>
        </w:rPr>
        <w:t>,</w:t>
      </w:r>
      <w:r w:rsidR="007E2F0A" w:rsidRPr="00A81001">
        <w:rPr>
          <w:rFonts w:ascii="Times New Roman" w:hAnsi="Times New Roman" w:cs="Times New Roman"/>
          <w:color w:val="000000" w:themeColor="text1"/>
          <w:sz w:val="24"/>
          <w:szCs w:val="24"/>
        </w:rPr>
        <w:t xml:space="preserve"> or </w:t>
      </w:r>
      <w:r w:rsidR="000F45A3" w:rsidRPr="00A81001">
        <w:rPr>
          <w:rFonts w:ascii="Times New Roman" w:hAnsi="Times New Roman" w:cs="Times New Roman"/>
          <w:color w:val="000000" w:themeColor="text1"/>
          <w:sz w:val="24"/>
          <w:szCs w:val="24"/>
        </w:rPr>
        <w:t>excessive avoidance</w:t>
      </w:r>
      <w:r w:rsidR="0029296D" w:rsidRPr="00A81001">
        <w:rPr>
          <w:rFonts w:ascii="Times New Roman" w:hAnsi="Times New Roman" w:cs="Times New Roman"/>
          <w:color w:val="000000" w:themeColor="text1"/>
          <w:sz w:val="24"/>
          <w:szCs w:val="24"/>
        </w:rPr>
        <w:t>,</w:t>
      </w:r>
      <w:r w:rsidR="007E2F0A" w:rsidRPr="00A81001">
        <w:rPr>
          <w:rFonts w:ascii="Times New Roman" w:hAnsi="Times New Roman" w:cs="Times New Roman"/>
          <w:color w:val="000000" w:themeColor="text1"/>
          <w:sz w:val="24"/>
          <w:szCs w:val="24"/>
        </w:rPr>
        <w:t xml:space="preserve"> at the prospect of further panic attacks which causes clinically significant impairment or distress. And</w:t>
      </w:r>
      <w:r w:rsidR="00ED0215" w:rsidRPr="00A81001">
        <w:rPr>
          <w:rFonts w:ascii="Times New Roman" w:hAnsi="Times New Roman" w:cs="Times New Roman"/>
          <w:color w:val="000000" w:themeColor="text1"/>
          <w:sz w:val="24"/>
          <w:szCs w:val="24"/>
        </w:rPr>
        <w:t xml:space="preserve"> </w:t>
      </w:r>
      <w:r w:rsidR="007E2F0A" w:rsidRPr="00A81001">
        <w:rPr>
          <w:rFonts w:ascii="Times New Roman" w:hAnsi="Times New Roman" w:cs="Times New Roman"/>
          <w:color w:val="000000" w:themeColor="text1"/>
          <w:sz w:val="24"/>
          <w:szCs w:val="24"/>
        </w:rPr>
        <w:t xml:space="preserve">SP is characterised by marked and disproportionate fear/anxiety in relation to a specific object or situation that causes clinically significant distress or impairment (APA, 2022). </w:t>
      </w:r>
      <w:r w:rsidR="007C1D1C" w:rsidRPr="00A81001">
        <w:rPr>
          <w:rFonts w:ascii="Times New Roman" w:hAnsi="Times New Roman" w:cs="Times New Roman"/>
          <w:color w:val="000000" w:themeColor="text1"/>
          <w:sz w:val="24"/>
          <w:szCs w:val="24"/>
        </w:rPr>
        <w:t>Contrary to</w:t>
      </w:r>
      <w:r w:rsidRPr="00A81001">
        <w:rPr>
          <w:rFonts w:ascii="Times New Roman" w:hAnsi="Times New Roman" w:cs="Times New Roman"/>
          <w:color w:val="000000" w:themeColor="text1"/>
          <w:sz w:val="24"/>
          <w:szCs w:val="24"/>
        </w:rPr>
        <w:t xml:space="preserve"> previous reviews on this topic, the current review </w:t>
      </w:r>
      <w:r w:rsidR="0029296D" w:rsidRPr="00A81001">
        <w:rPr>
          <w:rFonts w:ascii="Times New Roman" w:hAnsi="Times New Roman" w:cs="Times New Roman"/>
          <w:color w:val="000000" w:themeColor="text1"/>
          <w:sz w:val="24"/>
          <w:szCs w:val="24"/>
        </w:rPr>
        <w:t>includes</w:t>
      </w:r>
      <w:r w:rsidRPr="00A81001">
        <w:rPr>
          <w:rFonts w:ascii="Times New Roman" w:hAnsi="Times New Roman" w:cs="Times New Roman"/>
          <w:color w:val="000000" w:themeColor="text1"/>
          <w:sz w:val="24"/>
          <w:szCs w:val="24"/>
        </w:rPr>
        <w:t xml:space="preserve"> ‘no-predictable-unpredictable threat’ designs (NPU; Schmitz &amp; </w:t>
      </w:r>
      <w:proofErr w:type="spellStart"/>
      <w:r w:rsidRPr="00A81001">
        <w:rPr>
          <w:rFonts w:ascii="Times New Roman" w:hAnsi="Times New Roman" w:cs="Times New Roman"/>
          <w:color w:val="000000" w:themeColor="text1"/>
          <w:sz w:val="24"/>
          <w:szCs w:val="24"/>
        </w:rPr>
        <w:t>Grillon</w:t>
      </w:r>
      <w:proofErr w:type="spellEnd"/>
      <w:r w:rsidRPr="00A81001">
        <w:rPr>
          <w:rFonts w:ascii="Times New Roman" w:hAnsi="Times New Roman" w:cs="Times New Roman"/>
          <w:color w:val="000000" w:themeColor="text1"/>
          <w:sz w:val="24"/>
          <w:szCs w:val="24"/>
        </w:rPr>
        <w:t>, 2012)</w:t>
      </w:r>
      <w:r w:rsidR="003A07BA" w:rsidRPr="00A81001">
        <w:rPr>
          <w:rFonts w:ascii="Times New Roman" w:hAnsi="Times New Roman" w:cs="Times New Roman"/>
          <w:color w:val="000000" w:themeColor="text1"/>
          <w:sz w:val="24"/>
          <w:szCs w:val="24"/>
        </w:rPr>
        <w:t xml:space="preserve"> as examples of threat-conditioning</w:t>
      </w:r>
      <w:r w:rsidRPr="00A81001">
        <w:rPr>
          <w:rFonts w:ascii="Times New Roman" w:hAnsi="Times New Roman" w:cs="Times New Roman"/>
          <w:color w:val="000000" w:themeColor="text1"/>
          <w:sz w:val="24"/>
          <w:szCs w:val="24"/>
        </w:rPr>
        <w:t xml:space="preserve">, </w:t>
      </w:r>
      <w:r w:rsidR="00460A01" w:rsidRPr="00A81001">
        <w:rPr>
          <w:rFonts w:ascii="Times New Roman" w:hAnsi="Times New Roman" w:cs="Times New Roman"/>
          <w:color w:val="000000" w:themeColor="text1"/>
          <w:sz w:val="24"/>
          <w:szCs w:val="24"/>
        </w:rPr>
        <w:t>due to</w:t>
      </w:r>
      <w:r w:rsidRPr="00A81001">
        <w:rPr>
          <w:rFonts w:ascii="Times New Roman" w:hAnsi="Times New Roman" w:cs="Times New Roman"/>
          <w:color w:val="000000" w:themeColor="text1"/>
          <w:sz w:val="24"/>
          <w:szCs w:val="24"/>
        </w:rPr>
        <w:t xml:space="preserve"> the conceptual and practical overlap between</w:t>
      </w:r>
      <w:r w:rsidR="00B54484" w:rsidRPr="00A81001">
        <w:rPr>
          <w:rFonts w:ascii="Times New Roman" w:hAnsi="Times New Roman" w:cs="Times New Roman"/>
          <w:color w:val="000000" w:themeColor="text1"/>
          <w:sz w:val="24"/>
          <w:szCs w:val="24"/>
        </w:rPr>
        <w:t xml:space="preserve"> the</w:t>
      </w:r>
      <w:r w:rsidRPr="00A81001">
        <w:rPr>
          <w:rFonts w:ascii="Times New Roman" w:hAnsi="Times New Roman" w:cs="Times New Roman"/>
          <w:color w:val="000000" w:themeColor="text1"/>
          <w:sz w:val="24"/>
          <w:szCs w:val="24"/>
        </w:rPr>
        <w:t xml:space="preserve"> </w:t>
      </w:r>
      <w:r w:rsidR="00A648BB" w:rsidRPr="00A81001">
        <w:rPr>
          <w:rFonts w:ascii="Times New Roman" w:hAnsi="Times New Roman" w:cs="Times New Roman"/>
          <w:color w:val="000000" w:themeColor="text1"/>
          <w:sz w:val="24"/>
          <w:szCs w:val="24"/>
        </w:rPr>
        <w:t xml:space="preserve">‘No’ and ‘Predictable’ conditions and CS- and CS+ stimuli respectively. </w:t>
      </w:r>
      <w:r w:rsidR="005C5E42" w:rsidRPr="00A81001">
        <w:rPr>
          <w:rFonts w:ascii="Times New Roman" w:hAnsi="Times New Roman" w:cs="Times New Roman"/>
          <w:color w:val="000000" w:themeColor="text1"/>
          <w:sz w:val="24"/>
          <w:szCs w:val="24"/>
        </w:rPr>
        <w:t>Even though</w:t>
      </w:r>
      <w:r w:rsidR="00A648BB" w:rsidRPr="00A81001">
        <w:rPr>
          <w:rFonts w:ascii="Times New Roman" w:hAnsi="Times New Roman" w:cs="Times New Roman"/>
          <w:color w:val="000000" w:themeColor="text1"/>
          <w:sz w:val="24"/>
          <w:szCs w:val="24"/>
        </w:rPr>
        <w:t xml:space="preserve"> threat conditioning (</w:t>
      </w:r>
      <w:r w:rsidR="00C87238" w:rsidRPr="00A81001">
        <w:rPr>
          <w:rFonts w:ascii="Times New Roman" w:hAnsi="Times New Roman" w:cs="Times New Roman"/>
          <w:color w:val="000000" w:themeColor="text1"/>
          <w:sz w:val="24"/>
          <w:szCs w:val="24"/>
        </w:rPr>
        <w:t>Lonsdorf et al., 2017</w:t>
      </w:r>
      <w:r w:rsidR="00A648BB" w:rsidRPr="00A81001">
        <w:rPr>
          <w:rFonts w:ascii="Times New Roman" w:hAnsi="Times New Roman" w:cs="Times New Roman"/>
          <w:color w:val="000000" w:themeColor="text1"/>
          <w:sz w:val="24"/>
          <w:szCs w:val="24"/>
        </w:rPr>
        <w:t xml:space="preserve">) and </w:t>
      </w:r>
      <w:r w:rsidR="00A648BB" w:rsidRPr="00A81001">
        <w:rPr>
          <w:rFonts w:ascii="Times New Roman" w:hAnsi="Times New Roman" w:cs="Times New Roman"/>
          <w:color w:val="000000" w:themeColor="text1"/>
          <w:sz w:val="24"/>
          <w:szCs w:val="24"/>
        </w:rPr>
        <w:lastRenderedPageBreak/>
        <w:t xml:space="preserve">NPU procedures (Schmitz &amp; </w:t>
      </w:r>
      <w:proofErr w:type="spellStart"/>
      <w:r w:rsidR="00A648BB" w:rsidRPr="00A81001">
        <w:rPr>
          <w:rFonts w:ascii="Times New Roman" w:hAnsi="Times New Roman" w:cs="Times New Roman"/>
          <w:color w:val="000000" w:themeColor="text1"/>
          <w:sz w:val="24"/>
          <w:szCs w:val="24"/>
        </w:rPr>
        <w:t>Grillon</w:t>
      </w:r>
      <w:proofErr w:type="spellEnd"/>
      <w:r w:rsidR="00A648BB" w:rsidRPr="00A81001">
        <w:rPr>
          <w:rFonts w:ascii="Times New Roman" w:hAnsi="Times New Roman" w:cs="Times New Roman"/>
          <w:color w:val="000000" w:themeColor="text1"/>
          <w:sz w:val="24"/>
          <w:szCs w:val="24"/>
        </w:rPr>
        <w:t>, 2012)</w:t>
      </w:r>
      <w:r w:rsidR="000F45A3" w:rsidRPr="00A81001">
        <w:rPr>
          <w:rFonts w:ascii="Times New Roman" w:hAnsi="Times New Roman" w:cs="Times New Roman"/>
          <w:color w:val="000000" w:themeColor="text1"/>
          <w:sz w:val="24"/>
          <w:szCs w:val="24"/>
        </w:rPr>
        <w:t xml:space="preserve"> are similar in design and implications, the two subfields have rarely been examined together</w:t>
      </w:r>
      <w:r w:rsidR="00A648BB" w:rsidRPr="00A81001">
        <w:rPr>
          <w:rFonts w:ascii="Times New Roman" w:hAnsi="Times New Roman" w:cs="Times New Roman"/>
          <w:color w:val="000000" w:themeColor="text1"/>
          <w:sz w:val="24"/>
          <w:szCs w:val="24"/>
        </w:rPr>
        <w:t xml:space="preserve">. Hence, the inclusion of these studies should increase the breadth </w:t>
      </w:r>
      <w:r w:rsidR="00C87238" w:rsidRPr="00A81001">
        <w:rPr>
          <w:rFonts w:ascii="Times New Roman" w:hAnsi="Times New Roman" w:cs="Times New Roman"/>
          <w:color w:val="000000" w:themeColor="text1"/>
          <w:sz w:val="24"/>
          <w:szCs w:val="24"/>
        </w:rPr>
        <w:t>of</w:t>
      </w:r>
      <w:r w:rsidR="00A648BB" w:rsidRPr="00A81001">
        <w:rPr>
          <w:rFonts w:ascii="Times New Roman" w:hAnsi="Times New Roman" w:cs="Times New Roman"/>
          <w:color w:val="000000" w:themeColor="text1"/>
          <w:sz w:val="24"/>
          <w:szCs w:val="24"/>
        </w:rPr>
        <w:t xml:space="preserve"> data collected, and consequently, improve </w:t>
      </w:r>
      <w:r w:rsidR="00C87238" w:rsidRPr="00A81001">
        <w:rPr>
          <w:rFonts w:ascii="Times New Roman" w:hAnsi="Times New Roman" w:cs="Times New Roman"/>
          <w:color w:val="000000" w:themeColor="text1"/>
          <w:sz w:val="24"/>
          <w:szCs w:val="24"/>
        </w:rPr>
        <w:t>the</w:t>
      </w:r>
      <w:r w:rsidR="00A648BB" w:rsidRPr="00A81001">
        <w:rPr>
          <w:rFonts w:ascii="Times New Roman" w:hAnsi="Times New Roman" w:cs="Times New Roman"/>
          <w:color w:val="000000" w:themeColor="text1"/>
          <w:sz w:val="24"/>
          <w:szCs w:val="24"/>
        </w:rPr>
        <w:t xml:space="preserve"> </w:t>
      </w:r>
      <w:r w:rsidR="00C87238" w:rsidRPr="00A81001">
        <w:rPr>
          <w:rFonts w:ascii="Times New Roman" w:hAnsi="Times New Roman" w:cs="Times New Roman"/>
          <w:color w:val="000000" w:themeColor="text1"/>
          <w:sz w:val="24"/>
          <w:szCs w:val="24"/>
        </w:rPr>
        <w:t>scientific and clinical significance of t</w:t>
      </w:r>
      <w:r w:rsidR="00460A01" w:rsidRPr="00A81001">
        <w:rPr>
          <w:rFonts w:ascii="Times New Roman" w:hAnsi="Times New Roman" w:cs="Times New Roman"/>
          <w:color w:val="000000" w:themeColor="text1"/>
          <w:sz w:val="24"/>
          <w:szCs w:val="24"/>
        </w:rPr>
        <w:t>he conclusions of this review</w:t>
      </w:r>
      <w:r w:rsidR="00C87238" w:rsidRPr="00A81001">
        <w:rPr>
          <w:rFonts w:ascii="Times New Roman" w:hAnsi="Times New Roman" w:cs="Times New Roman"/>
          <w:color w:val="000000" w:themeColor="text1"/>
          <w:sz w:val="24"/>
          <w:szCs w:val="24"/>
        </w:rPr>
        <w:t>.</w:t>
      </w:r>
    </w:p>
    <w:p w14:paraId="2F56A413" w14:textId="4D10EF5A" w:rsidR="00E92BC6" w:rsidRPr="00A81001" w:rsidRDefault="00551E61" w:rsidP="008C05C4">
      <w:pPr>
        <w:spacing w:line="360" w:lineRule="auto"/>
        <w:jc w:val="center"/>
        <w:rPr>
          <w:rFonts w:ascii="Times New Roman" w:hAnsi="Times New Roman" w:cs="Times New Roman"/>
          <w:b/>
          <w:bCs/>
          <w:color w:val="000000" w:themeColor="text1"/>
          <w:sz w:val="24"/>
          <w:szCs w:val="24"/>
          <w:lang w:val="en-US"/>
        </w:rPr>
      </w:pPr>
      <w:r w:rsidRPr="00A81001">
        <w:rPr>
          <w:rFonts w:ascii="Times New Roman" w:hAnsi="Times New Roman" w:cs="Times New Roman"/>
          <w:b/>
          <w:bCs/>
          <w:color w:val="000000" w:themeColor="text1"/>
          <w:sz w:val="24"/>
          <w:szCs w:val="24"/>
          <w:lang w:val="en-US"/>
        </w:rPr>
        <w:t>Method</w:t>
      </w:r>
    </w:p>
    <w:p w14:paraId="1A7C5F58" w14:textId="1F520FD3" w:rsidR="00551E61" w:rsidRPr="00A81001" w:rsidRDefault="00551E61" w:rsidP="008C05C4">
      <w:pPr>
        <w:spacing w:line="360" w:lineRule="auto"/>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lang w:val="en-US"/>
        </w:rPr>
        <w:tab/>
      </w:r>
      <w:r w:rsidR="008D4179" w:rsidRPr="00A81001">
        <w:rPr>
          <w:rFonts w:ascii="Times New Roman" w:hAnsi="Times New Roman" w:cs="Times New Roman"/>
          <w:color w:val="000000" w:themeColor="text1"/>
          <w:sz w:val="24"/>
          <w:szCs w:val="24"/>
          <w:lang w:val="en-US"/>
        </w:rPr>
        <w:t>Th</w:t>
      </w:r>
      <w:r w:rsidR="007C1D1C" w:rsidRPr="00A81001">
        <w:rPr>
          <w:rFonts w:ascii="Times New Roman" w:hAnsi="Times New Roman" w:cs="Times New Roman"/>
          <w:color w:val="000000" w:themeColor="text1"/>
          <w:sz w:val="24"/>
          <w:szCs w:val="24"/>
          <w:lang w:val="en-US"/>
        </w:rPr>
        <w:t>is</w:t>
      </w:r>
      <w:r w:rsidR="008D4179" w:rsidRPr="00A81001">
        <w:rPr>
          <w:rFonts w:ascii="Times New Roman" w:hAnsi="Times New Roman" w:cs="Times New Roman"/>
          <w:color w:val="000000" w:themeColor="text1"/>
          <w:sz w:val="24"/>
          <w:szCs w:val="24"/>
          <w:lang w:val="en-US"/>
        </w:rPr>
        <w:t xml:space="preserve"> </w:t>
      </w:r>
      <w:r w:rsidR="003E2394" w:rsidRPr="00A81001">
        <w:rPr>
          <w:rFonts w:ascii="Times New Roman" w:hAnsi="Times New Roman" w:cs="Times New Roman"/>
          <w:color w:val="000000" w:themeColor="text1"/>
          <w:sz w:val="24"/>
          <w:szCs w:val="24"/>
          <w:lang w:val="en-US"/>
        </w:rPr>
        <w:t xml:space="preserve">review was </w:t>
      </w:r>
      <w:r w:rsidR="007C1D1C" w:rsidRPr="00A81001">
        <w:rPr>
          <w:rFonts w:ascii="Times New Roman" w:hAnsi="Times New Roman" w:cs="Times New Roman"/>
          <w:color w:val="000000" w:themeColor="text1"/>
          <w:sz w:val="24"/>
          <w:szCs w:val="24"/>
          <w:lang w:val="en-US"/>
        </w:rPr>
        <w:t xml:space="preserve">designed and </w:t>
      </w:r>
      <w:r w:rsidR="003E2394" w:rsidRPr="00A81001">
        <w:rPr>
          <w:rFonts w:ascii="Times New Roman" w:hAnsi="Times New Roman" w:cs="Times New Roman"/>
          <w:color w:val="000000" w:themeColor="text1"/>
          <w:sz w:val="24"/>
          <w:szCs w:val="24"/>
          <w:lang w:val="en-US"/>
        </w:rPr>
        <w:t>implemented in accordance with best</w:t>
      </w:r>
      <w:r w:rsidR="00ED4466" w:rsidRPr="00A81001">
        <w:rPr>
          <w:rFonts w:ascii="Times New Roman" w:hAnsi="Times New Roman" w:cs="Times New Roman"/>
          <w:color w:val="000000" w:themeColor="text1"/>
          <w:sz w:val="24"/>
          <w:szCs w:val="24"/>
          <w:lang w:val="en-US"/>
        </w:rPr>
        <w:t>-</w:t>
      </w:r>
      <w:r w:rsidR="003E2394" w:rsidRPr="00A81001">
        <w:rPr>
          <w:rFonts w:ascii="Times New Roman" w:hAnsi="Times New Roman" w:cs="Times New Roman"/>
          <w:color w:val="000000" w:themeColor="text1"/>
          <w:sz w:val="24"/>
          <w:szCs w:val="24"/>
          <w:lang w:val="en-US"/>
        </w:rPr>
        <w:t>practice guidelines for quantitative systematic reviews without a meta-analytic component (PRISMA</w:t>
      </w:r>
      <w:r w:rsidR="00C953F7" w:rsidRPr="00A81001">
        <w:rPr>
          <w:rFonts w:ascii="Times New Roman" w:hAnsi="Times New Roman" w:cs="Times New Roman"/>
          <w:color w:val="000000" w:themeColor="text1"/>
          <w:sz w:val="24"/>
          <w:szCs w:val="24"/>
          <w:lang w:val="en-US"/>
        </w:rPr>
        <w:t xml:space="preserve">, </w:t>
      </w:r>
      <w:bookmarkStart w:id="2" w:name="_Hlk198074581"/>
      <w:r w:rsidR="00C953F7" w:rsidRPr="00A81001">
        <w:rPr>
          <w:rFonts w:ascii="Times New Roman" w:hAnsi="Times New Roman" w:cs="Times New Roman"/>
          <w:color w:val="000000" w:themeColor="text1"/>
          <w:sz w:val="24"/>
          <w:szCs w:val="24"/>
          <w:lang w:val="en-US"/>
        </w:rPr>
        <w:t>Page et al., 2021</w:t>
      </w:r>
      <w:bookmarkEnd w:id="2"/>
      <w:r w:rsidR="00C953F7" w:rsidRPr="00A81001">
        <w:rPr>
          <w:rFonts w:ascii="Times New Roman" w:hAnsi="Times New Roman" w:cs="Times New Roman"/>
          <w:color w:val="000000" w:themeColor="text1"/>
          <w:sz w:val="24"/>
          <w:szCs w:val="24"/>
          <w:lang w:val="en-US"/>
        </w:rPr>
        <w:t>;</w:t>
      </w:r>
      <w:r w:rsidR="003E2394" w:rsidRPr="00A81001">
        <w:rPr>
          <w:rFonts w:ascii="Times New Roman" w:hAnsi="Times New Roman" w:cs="Times New Roman"/>
          <w:color w:val="000000" w:themeColor="text1"/>
          <w:sz w:val="24"/>
          <w:szCs w:val="24"/>
          <w:lang w:val="en-US"/>
        </w:rPr>
        <w:t xml:space="preserve"> </w:t>
      </w:r>
      <w:proofErr w:type="spellStart"/>
      <w:r w:rsidR="003E2394" w:rsidRPr="00A81001">
        <w:rPr>
          <w:rFonts w:ascii="Times New Roman" w:hAnsi="Times New Roman" w:cs="Times New Roman"/>
          <w:color w:val="000000" w:themeColor="text1"/>
          <w:sz w:val="24"/>
          <w:szCs w:val="24"/>
          <w:lang w:val="en-US"/>
        </w:rPr>
        <w:t>SWiM</w:t>
      </w:r>
      <w:proofErr w:type="spellEnd"/>
      <w:r w:rsidR="00C953F7" w:rsidRPr="00A81001">
        <w:rPr>
          <w:rFonts w:ascii="Times New Roman" w:hAnsi="Times New Roman" w:cs="Times New Roman"/>
          <w:color w:val="000000" w:themeColor="text1"/>
          <w:sz w:val="24"/>
          <w:szCs w:val="24"/>
          <w:lang w:val="en-US"/>
        </w:rPr>
        <w:t>, Campbell et al., 2020</w:t>
      </w:r>
      <w:r w:rsidR="003E2394" w:rsidRPr="00A81001">
        <w:rPr>
          <w:rFonts w:ascii="Times New Roman" w:hAnsi="Times New Roman" w:cs="Times New Roman"/>
          <w:color w:val="000000" w:themeColor="text1"/>
          <w:sz w:val="24"/>
          <w:szCs w:val="24"/>
          <w:lang w:val="en-US"/>
        </w:rPr>
        <w:t>). The main author pre-registered the study</w:t>
      </w:r>
      <w:r w:rsidRPr="00A81001">
        <w:rPr>
          <w:rFonts w:ascii="Times New Roman" w:hAnsi="Times New Roman" w:cs="Times New Roman"/>
          <w:color w:val="000000" w:themeColor="text1"/>
          <w:sz w:val="24"/>
          <w:szCs w:val="24"/>
          <w:lang w:val="en-US"/>
        </w:rPr>
        <w:t xml:space="preserve"> </w:t>
      </w:r>
      <w:r w:rsidR="009F6C42" w:rsidRPr="00A81001">
        <w:rPr>
          <w:rFonts w:ascii="Times New Roman" w:hAnsi="Times New Roman" w:cs="Times New Roman"/>
          <w:color w:val="000000" w:themeColor="text1"/>
          <w:sz w:val="24"/>
          <w:szCs w:val="24"/>
          <w:lang w:val="en-US"/>
        </w:rPr>
        <w:t>with the international prospective register of systematic reviews (PROSPERO)</w:t>
      </w:r>
      <w:r w:rsidR="003E2394" w:rsidRPr="00A81001">
        <w:rPr>
          <w:rFonts w:ascii="Times New Roman" w:hAnsi="Times New Roman" w:cs="Times New Roman"/>
          <w:color w:val="000000" w:themeColor="text1"/>
          <w:sz w:val="24"/>
          <w:szCs w:val="24"/>
          <w:lang w:val="en-US"/>
        </w:rPr>
        <w:t xml:space="preserve"> prior to commencing the review</w:t>
      </w:r>
      <w:r w:rsidRPr="00A81001">
        <w:rPr>
          <w:rFonts w:ascii="Times New Roman" w:hAnsi="Times New Roman" w:cs="Times New Roman"/>
          <w:color w:val="000000" w:themeColor="text1"/>
          <w:sz w:val="24"/>
          <w:szCs w:val="24"/>
          <w:lang w:val="en-US"/>
        </w:rPr>
        <w:t xml:space="preserve"> (</w:t>
      </w:r>
      <w:r w:rsidR="00C953F7" w:rsidRPr="00A81001">
        <w:rPr>
          <w:rFonts w:ascii="Times New Roman" w:hAnsi="Times New Roman" w:cs="Times New Roman"/>
          <w:color w:val="000000" w:themeColor="text1"/>
          <w:sz w:val="24"/>
          <w:szCs w:val="24"/>
          <w:lang w:val="en-US"/>
        </w:rPr>
        <w:t>CRD42024583051</w:t>
      </w:r>
      <w:r w:rsidRPr="00A81001">
        <w:rPr>
          <w:rFonts w:ascii="Times New Roman" w:hAnsi="Times New Roman" w:cs="Times New Roman"/>
          <w:color w:val="000000" w:themeColor="text1"/>
          <w:sz w:val="24"/>
          <w:szCs w:val="24"/>
          <w:lang w:val="en-US"/>
        </w:rPr>
        <w:t xml:space="preserve">). </w:t>
      </w:r>
      <w:r w:rsidR="003E2394" w:rsidRPr="00A81001">
        <w:rPr>
          <w:rFonts w:ascii="Times New Roman" w:hAnsi="Times New Roman" w:cs="Times New Roman"/>
          <w:color w:val="000000" w:themeColor="text1"/>
          <w:sz w:val="24"/>
          <w:szCs w:val="24"/>
          <w:lang w:val="en-US"/>
        </w:rPr>
        <w:t>Initially, b</w:t>
      </w:r>
      <w:r w:rsidRPr="00A81001">
        <w:rPr>
          <w:rFonts w:ascii="Times New Roman" w:hAnsi="Times New Roman" w:cs="Times New Roman"/>
          <w:color w:val="000000" w:themeColor="text1"/>
          <w:sz w:val="24"/>
          <w:szCs w:val="24"/>
          <w:lang w:val="en-US"/>
        </w:rPr>
        <w:t xml:space="preserve">oth </w:t>
      </w:r>
      <w:proofErr w:type="spellStart"/>
      <w:r w:rsidRPr="00A81001">
        <w:rPr>
          <w:rFonts w:ascii="Times New Roman" w:hAnsi="Times New Roman" w:cs="Times New Roman"/>
          <w:color w:val="000000" w:themeColor="text1"/>
          <w:sz w:val="24"/>
          <w:szCs w:val="24"/>
          <w:lang w:val="en-US"/>
        </w:rPr>
        <w:t>PubMED</w:t>
      </w:r>
      <w:proofErr w:type="spellEnd"/>
      <w:r w:rsidRPr="00A81001">
        <w:rPr>
          <w:rFonts w:ascii="Times New Roman" w:hAnsi="Times New Roman" w:cs="Times New Roman"/>
          <w:color w:val="000000" w:themeColor="text1"/>
          <w:sz w:val="24"/>
          <w:szCs w:val="24"/>
          <w:lang w:val="en-US"/>
        </w:rPr>
        <w:t xml:space="preserve"> and Web of Science were </w:t>
      </w:r>
      <w:r w:rsidR="003A07BA" w:rsidRPr="00A81001">
        <w:rPr>
          <w:rFonts w:ascii="Times New Roman" w:hAnsi="Times New Roman" w:cs="Times New Roman"/>
          <w:color w:val="000000" w:themeColor="text1"/>
          <w:sz w:val="24"/>
          <w:szCs w:val="24"/>
          <w:lang w:val="en-US"/>
        </w:rPr>
        <w:t>searched for</w:t>
      </w:r>
      <w:r w:rsidRPr="00A81001">
        <w:rPr>
          <w:rFonts w:ascii="Times New Roman" w:hAnsi="Times New Roman" w:cs="Times New Roman"/>
          <w:color w:val="000000" w:themeColor="text1"/>
          <w:sz w:val="24"/>
          <w:szCs w:val="24"/>
          <w:lang w:val="en-US"/>
        </w:rPr>
        <w:t xml:space="preserve"> </w:t>
      </w:r>
      <w:r w:rsidR="00DF520F" w:rsidRPr="00A81001">
        <w:rPr>
          <w:rFonts w:ascii="Times New Roman" w:hAnsi="Times New Roman" w:cs="Times New Roman"/>
          <w:color w:val="000000" w:themeColor="text1"/>
          <w:sz w:val="24"/>
          <w:szCs w:val="24"/>
          <w:lang w:val="en-US"/>
        </w:rPr>
        <w:t>articles published up to</w:t>
      </w:r>
      <w:r w:rsidRPr="00A81001">
        <w:rPr>
          <w:rFonts w:ascii="Times New Roman" w:hAnsi="Times New Roman" w:cs="Times New Roman"/>
          <w:color w:val="000000" w:themeColor="text1"/>
          <w:sz w:val="24"/>
          <w:szCs w:val="24"/>
          <w:lang w:val="en-US"/>
        </w:rPr>
        <w:t xml:space="preserve"> </w:t>
      </w:r>
      <w:r w:rsidR="00DF520F" w:rsidRPr="00A81001">
        <w:rPr>
          <w:rFonts w:ascii="Times New Roman" w:hAnsi="Times New Roman" w:cs="Times New Roman"/>
          <w:color w:val="000000" w:themeColor="text1"/>
          <w:sz w:val="24"/>
          <w:szCs w:val="24"/>
          <w:lang w:val="en-US"/>
        </w:rPr>
        <w:t>the 23</w:t>
      </w:r>
      <w:r w:rsidR="00DF520F" w:rsidRPr="00A81001">
        <w:rPr>
          <w:rFonts w:ascii="Times New Roman" w:hAnsi="Times New Roman" w:cs="Times New Roman"/>
          <w:color w:val="000000" w:themeColor="text1"/>
          <w:sz w:val="24"/>
          <w:szCs w:val="24"/>
          <w:vertAlign w:val="superscript"/>
          <w:lang w:val="en-US"/>
        </w:rPr>
        <w:t>rd</w:t>
      </w:r>
      <w:r w:rsidR="00DF520F" w:rsidRPr="00A81001">
        <w:rPr>
          <w:rFonts w:ascii="Times New Roman" w:hAnsi="Times New Roman" w:cs="Times New Roman"/>
          <w:color w:val="000000" w:themeColor="text1"/>
          <w:sz w:val="24"/>
          <w:szCs w:val="24"/>
          <w:lang w:val="en-US"/>
        </w:rPr>
        <w:t xml:space="preserve"> of </w:t>
      </w:r>
      <w:r w:rsidRPr="00A81001">
        <w:rPr>
          <w:rFonts w:ascii="Times New Roman" w:hAnsi="Times New Roman" w:cs="Times New Roman"/>
          <w:color w:val="000000" w:themeColor="text1"/>
          <w:sz w:val="24"/>
          <w:szCs w:val="24"/>
          <w:lang w:val="en-US"/>
        </w:rPr>
        <w:t xml:space="preserve">August 2024. </w:t>
      </w:r>
      <w:r w:rsidR="006E160D" w:rsidRPr="00A81001">
        <w:rPr>
          <w:rFonts w:ascii="Times New Roman" w:hAnsi="Times New Roman" w:cs="Times New Roman"/>
          <w:color w:val="000000" w:themeColor="text1"/>
          <w:sz w:val="24"/>
          <w:szCs w:val="24"/>
          <w:lang w:val="en-US"/>
        </w:rPr>
        <w:t>S</w:t>
      </w:r>
      <w:r w:rsidR="00C42664" w:rsidRPr="00A81001">
        <w:rPr>
          <w:rFonts w:ascii="Times New Roman" w:hAnsi="Times New Roman" w:cs="Times New Roman"/>
          <w:color w:val="000000" w:themeColor="text1"/>
          <w:sz w:val="24"/>
          <w:szCs w:val="24"/>
          <w:lang w:val="en-US"/>
        </w:rPr>
        <w:t>creening was</w:t>
      </w:r>
      <w:r w:rsidR="006E160D" w:rsidRPr="00A81001">
        <w:rPr>
          <w:rFonts w:ascii="Times New Roman" w:hAnsi="Times New Roman" w:cs="Times New Roman"/>
          <w:color w:val="000000" w:themeColor="text1"/>
          <w:sz w:val="24"/>
          <w:szCs w:val="24"/>
          <w:lang w:val="en-US"/>
        </w:rPr>
        <w:t xml:space="preserve"> carried out using Rayyan AI software (</w:t>
      </w:r>
      <w:proofErr w:type="spellStart"/>
      <w:r w:rsidR="009F6C42" w:rsidRPr="00A81001">
        <w:rPr>
          <w:rFonts w:ascii="Times New Roman" w:hAnsi="Times New Roman" w:cs="Times New Roman"/>
          <w:color w:val="000000" w:themeColor="text1"/>
          <w:sz w:val="24"/>
          <w:szCs w:val="24"/>
          <w:lang w:val="en-US"/>
        </w:rPr>
        <w:t>Ouzzani</w:t>
      </w:r>
      <w:proofErr w:type="spellEnd"/>
      <w:r w:rsidR="009F6C42" w:rsidRPr="00A81001">
        <w:rPr>
          <w:rFonts w:ascii="Times New Roman" w:hAnsi="Times New Roman" w:cs="Times New Roman"/>
          <w:color w:val="000000" w:themeColor="text1"/>
          <w:sz w:val="24"/>
          <w:szCs w:val="24"/>
          <w:lang w:val="en-US"/>
        </w:rPr>
        <w:t xml:space="preserve"> et al., 2016</w:t>
      </w:r>
      <w:r w:rsidR="006E160D" w:rsidRPr="00A81001">
        <w:rPr>
          <w:rFonts w:ascii="Times New Roman" w:hAnsi="Times New Roman" w:cs="Times New Roman"/>
          <w:color w:val="000000" w:themeColor="text1"/>
          <w:sz w:val="24"/>
          <w:szCs w:val="24"/>
          <w:lang w:val="en-US"/>
        </w:rPr>
        <w:t xml:space="preserve">). </w:t>
      </w:r>
      <w:r w:rsidRPr="00A81001">
        <w:rPr>
          <w:rFonts w:ascii="Times New Roman" w:hAnsi="Times New Roman" w:cs="Times New Roman"/>
          <w:color w:val="000000" w:themeColor="text1"/>
          <w:sz w:val="24"/>
          <w:szCs w:val="24"/>
          <w:lang w:val="en-US"/>
        </w:rPr>
        <w:t xml:space="preserve">A separate search was carried out for panic disorder and specific phobia </w:t>
      </w:r>
      <w:r w:rsidR="006E160D" w:rsidRPr="00A81001">
        <w:rPr>
          <w:rFonts w:ascii="Times New Roman" w:hAnsi="Times New Roman" w:cs="Times New Roman"/>
          <w:color w:val="000000" w:themeColor="text1"/>
          <w:sz w:val="24"/>
          <w:szCs w:val="24"/>
          <w:lang w:val="en-US"/>
        </w:rPr>
        <w:t xml:space="preserve">per database. Titles and abstracts were searched using the following search terms </w:t>
      </w:r>
      <w:r w:rsidR="006E160D" w:rsidRPr="00A81001">
        <w:rPr>
          <w:rFonts w:ascii="Times New Roman" w:hAnsi="Times New Roman" w:cs="Times New Roman"/>
          <w:color w:val="000000" w:themeColor="text1"/>
          <w:sz w:val="24"/>
          <w:szCs w:val="24"/>
        </w:rPr>
        <w:t>(("Panic" OR "Panic Disorder*" OR "Panic Patient*") AND ("Conditioning" OR "Conditioned" AND ("Fear" OR "Aversive" OR "Classical" OR "Pavlovian" OR "Associative" OR "Extinction" OR "Acquisition" OR "Differential" OR "Evaluative") OR "Associative learning" OR “NPU” OR “predictable threat” OR “unpredictable threat” OR “threat predictability”)) NOT (Review))</w:t>
      </w:r>
      <w:r w:rsidR="00DF520F" w:rsidRPr="00A81001">
        <w:rPr>
          <w:rFonts w:ascii="Times New Roman" w:hAnsi="Times New Roman" w:cs="Times New Roman"/>
          <w:color w:val="000000" w:themeColor="text1"/>
          <w:sz w:val="24"/>
          <w:szCs w:val="24"/>
        </w:rPr>
        <w:t xml:space="preserve"> for panic disorder,</w:t>
      </w:r>
      <w:r w:rsidR="006E160D" w:rsidRPr="00A81001">
        <w:rPr>
          <w:rFonts w:ascii="Times New Roman" w:hAnsi="Times New Roman" w:cs="Times New Roman"/>
          <w:color w:val="000000" w:themeColor="text1"/>
          <w:sz w:val="24"/>
          <w:szCs w:val="24"/>
        </w:rPr>
        <w:t xml:space="preserve"> and (("Specific phobia*" OR "</w:t>
      </w:r>
      <w:proofErr w:type="spellStart"/>
      <w:r w:rsidR="006E160D" w:rsidRPr="00A81001">
        <w:rPr>
          <w:rFonts w:ascii="Times New Roman" w:hAnsi="Times New Roman" w:cs="Times New Roman"/>
          <w:color w:val="000000" w:themeColor="text1"/>
          <w:sz w:val="24"/>
          <w:szCs w:val="24"/>
        </w:rPr>
        <w:t>Phobi</w:t>
      </w:r>
      <w:proofErr w:type="spellEnd"/>
      <w:r w:rsidR="006E160D" w:rsidRPr="00A81001">
        <w:rPr>
          <w:rFonts w:ascii="Times New Roman" w:hAnsi="Times New Roman" w:cs="Times New Roman"/>
          <w:color w:val="000000" w:themeColor="text1"/>
          <w:sz w:val="24"/>
          <w:szCs w:val="24"/>
        </w:rPr>
        <w:t>*" OR "Phobic disorder*" NOT "Social") AND ("Conditioning" OR "Conditioned" AND ("Fear" OR "Aversive" OR "Classical" OR "Pavlovian" OR "Associative" OR "Extinction" OR "Acquisition" OR "Differential" OR "Evaluative") OR "Associative learning" OR “NPU” OR “predictable threat” OR “unpredictable threat” OR “threat predictability”)) NOT (Review)</w:t>
      </w:r>
      <w:r w:rsidR="00DF520F" w:rsidRPr="00A81001">
        <w:rPr>
          <w:rFonts w:ascii="Times New Roman" w:hAnsi="Times New Roman" w:cs="Times New Roman"/>
          <w:color w:val="000000" w:themeColor="text1"/>
          <w:sz w:val="24"/>
          <w:szCs w:val="24"/>
        </w:rPr>
        <w:t>) for specific phobia</w:t>
      </w:r>
      <w:r w:rsidR="006E160D" w:rsidRPr="00A81001">
        <w:rPr>
          <w:rFonts w:ascii="Times New Roman" w:hAnsi="Times New Roman" w:cs="Times New Roman"/>
          <w:color w:val="000000" w:themeColor="text1"/>
          <w:sz w:val="24"/>
          <w:szCs w:val="24"/>
        </w:rPr>
        <w:t xml:space="preserve">. </w:t>
      </w:r>
    </w:p>
    <w:p w14:paraId="47B365BC" w14:textId="41DD9F10" w:rsidR="00B10864" w:rsidRPr="00A81001" w:rsidRDefault="003E2394" w:rsidP="008C05C4">
      <w:pPr>
        <w:spacing w:line="360" w:lineRule="auto"/>
        <w:ind w:firstLine="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The resultant titles and abstracts were then</w:t>
      </w:r>
      <w:r w:rsidR="006E160D" w:rsidRPr="00A81001">
        <w:rPr>
          <w:rFonts w:ascii="Times New Roman" w:hAnsi="Times New Roman" w:cs="Times New Roman"/>
          <w:color w:val="000000" w:themeColor="text1"/>
          <w:sz w:val="24"/>
          <w:szCs w:val="24"/>
        </w:rPr>
        <w:t xml:space="preserve"> subject to Rayyan’s automatic duplicate detection function. </w:t>
      </w:r>
      <w:r w:rsidRPr="00A81001">
        <w:rPr>
          <w:rFonts w:ascii="Times New Roman" w:hAnsi="Times New Roman" w:cs="Times New Roman"/>
          <w:color w:val="000000" w:themeColor="text1"/>
          <w:sz w:val="24"/>
          <w:szCs w:val="24"/>
        </w:rPr>
        <w:t>All</w:t>
      </w:r>
      <w:r w:rsidR="006E160D" w:rsidRPr="00A81001">
        <w:rPr>
          <w:rFonts w:ascii="Times New Roman" w:hAnsi="Times New Roman" w:cs="Times New Roman"/>
          <w:color w:val="000000" w:themeColor="text1"/>
          <w:sz w:val="24"/>
          <w:szCs w:val="24"/>
        </w:rPr>
        <w:t xml:space="preserve"> potential duplicates were manually checked by the </w:t>
      </w:r>
      <w:r w:rsidR="003A07BA" w:rsidRPr="00A81001">
        <w:rPr>
          <w:rFonts w:ascii="Times New Roman" w:hAnsi="Times New Roman" w:cs="Times New Roman"/>
          <w:color w:val="000000" w:themeColor="text1"/>
          <w:sz w:val="24"/>
          <w:szCs w:val="24"/>
        </w:rPr>
        <w:t>primary reviewer (KS)</w:t>
      </w:r>
      <w:r w:rsidR="006E160D" w:rsidRPr="00A81001">
        <w:rPr>
          <w:rFonts w:ascii="Times New Roman" w:hAnsi="Times New Roman" w:cs="Times New Roman"/>
          <w:color w:val="000000" w:themeColor="text1"/>
          <w:sz w:val="24"/>
          <w:szCs w:val="24"/>
        </w:rPr>
        <w:t xml:space="preserve"> and removed as necessary. The remaining studies were screened in accordance with the </w:t>
      </w:r>
      <w:r w:rsidR="00B10864" w:rsidRPr="00A81001">
        <w:rPr>
          <w:rFonts w:ascii="Times New Roman" w:hAnsi="Times New Roman" w:cs="Times New Roman"/>
          <w:color w:val="000000" w:themeColor="text1"/>
          <w:sz w:val="24"/>
          <w:szCs w:val="24"/>
        </w:rPr>
        <w:t xml:space="preserve">following </w:t>
      </w:r>
      <w:r w:rsidR="006E160D" w:rsidRPr="00A81001">
        <w:rPr>
          <w:rFonts w:ascii="Times New Roman" w:hAnsi="Times New Roman" w:cs="Times New Roman"/>
          <w:color w:val="000000" w:themeColor="text1"/>
          <w:sz w:val="24"/>
          <w:szCs w:val="24"/>
        </w:rPr>
        <w:t>PICO criteria</w:t>
      </w:r>
      <w:r w:rsidR="00B10864" w:rsidRPr="00A81001">
        <w:rPr>
          <w:rFonts w:ascii="Times New Roman" w:hAnsi="Times New Roman" w:cs="Times New Roman"/>
          <w:color w:val="000000" w:themeColor="text1"/>
          <w:sz w:val="24"/>
          <w:szCs w:val="24"/>
        </w:rPr>
        <w:t xml:space="preserve">: </w:t>
      </w:r>
    </w:p>
    <w:p w14:paraId="3563F634" w14:textId="2FA92867" w:rsidR="006E160D" w:rsidRPr="00A81001" w:rsidRDefault="00B10864" w:rsidP="008C05C4">
      <w:pPr>
        <w:pStyle w:val="ListParagraph"/>
        <w:numPr>
          <w:ilvl w:val="0"/>
          <w:numId w:val="1"/>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rPr>
        <w:t xml:space="preserve">Population: </w:t>
      </w:r>
      <w:r w:rsidR="009C7334" w:rsidRPr="00A81001">
        <w:rPr>
          <w:rFonts w:ascii="Times New Roman" w:hAnsi="Times New Roman" w:cs="Times New Roman"/>
          <w:color w:val="000000" w:themeColor="text1"/>
          <w:sz w:val="24"/>
          <w:szCs w:val="24"/>
        </w:rPr>
        <w:t>Adult humans (18+ years)</w:t>
      </w:r>
      <w:r w:rsidRPr="00A81001">
        <w:rPr>
          <w:rFonts w:ascii="Times New Roman" w:hAnsi="Times New Roman" w:cs="Times New Roman"/>
          <w:color w:val="000000" w:themeColor="text1"/>
          <w:sz w:val="24"/>
          <w:szCs w:val="24"/>
        </w:rPr>
        <w:t xml:space="preserve"> that me</w:t>
      </w:r>
      <w:r w:rsidR="00684966" w:rsidRPr="00A81001">
        <w:rPr>
          <w:rFonts w:ascii="Times New Roman" w:hAnsi="Times New Roman" w:cs="Times New Roman"/>
          <w:color w:val="000000" w:themeColor="text1"/>
          <w:sz w:val="24"/>
          <w:szCs w:val="24"/>
        </w:rPr>
        <w:t>e</w:t>
      </w:r>
      <w:r w:rsidR="009C7334" w:rsidRPr="00A81001">
        <w:rPr>
          <w:rFonts w:ascii="Times New Roman" w:hAnsi="Times New Roman" w:cs="Times New Roman"/>
          <w:color w:val="000000" w:themeColor="text1"/>
          <w:sz w:val="24"/>
          <w:szCs w:val="24"/>
        </w:rPr>
        <w:t>t</w:t>
      </w:r>
      <w:r w:rsidRPr="00A81001">
        <w:rPr>
          <w:rFonts w:ascii="Times New Roman" w:hAnsi="Times New Roman" w:cs="Times New Roman"/>
          <w:color w:val="000000" w:themeColor="text1"/>
          <w:sz w:val="24"/>
          <w:szCs w:val="24"/>
        </w:rPr>
        <w:t xml:space="preserve"> diagnostic criteria for either panic disorder or specific phobia</w:t>
      </w:r>
      <w:r w:rsidR="00305FDC" w:rsidRPr="00A81001">
        <w:rPr>
          <w:rFonts w:ascii="Times New Roman" w:hAnsi="Times New Roman" w:cs="Times New Roman"/>
          <w:color w:val="000000" w:themeColor="text1"/>
          <w:sz w:val="24"/>
          <w:szCs w:val="24"/>
        </w:rPr>
        <w:t xml:space="preserve"> via standardised clinical interview.</w:t>
      </w:r>
    </w:p>
    <w:p w14:paraId="75C9AF3F" w14:textId="267C4971" w:rsidR="00B10864" w:rsidRPr="00A81001" w:rsidRDefault="00B10864" w:rsidP="008C05C4">
      <w:pPr>
        <w:pStyle w:val="ListParagraph"/>
        <w:numPr>
          <w:ilvl w:val="0"/>
          <w:numId w:val="1"/>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Intervention/exposure: Classical threat conditioning task or unpredictable threat paradigm task</w:t>
      </w:r>
      <w:r w:rsidR="00AD3869" w:rsidRPr="00A81001">
        <w:rPr>
          <w:rFonts w:ascii="Times New Roman" w:hAnsi="Times New Roman" w:cs="Times New Roman"/>
          <w:color w:val="000000" w:themeColor="text1"/>
          <w:sz w:val="24"/>
          <w:szCs w:val="24"/>
          <w:lang w:val="en-US"/>
        </w:rPr>
        <w:t xml:space="preserve"> with a discernible CS+ and CS-.</w:t>
      </w:r>
    </w:p>
    <w:p w14:paraId="2DD70DA0" w14:textId="4C186AE9" w:rsidR="00B10864" w:rsidRPr="00A81001" w:rsidRDefault="00B10864" w:rsidP="008C05C4">
      <w:pPr>
        <w:pStyle w:val="ListParagraph"/>
        <w:numPr>
          <w:ilvl w:val="0"/>
          <w:numId w:val="1"/>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 xml:space="preserve">Comparator/control: </w:t>
      </w:r>
      <w:r w:rsidR="009C7334" w:rsidRPr="00A81001">
        <w:rPr>
          <w:rFonts w:ascii="Times New Roman" w:hAnsi="Times New Roman" w:cs="Times New Roman"/>
          <w:color w:val="000000" w:themeColor="text1"/>
          <w:sz w:val="24"/>
          <w:szCs w:val="24"/>
          <w:lang w:val="en-US"/>
        </w:rPr>
        <w:t>Adult human (18+ years) n</w:t>
      </w:r>
      <w:r w:rsidRPr="00A81001">
        <w:rPr>
          <w:rFonts w:ascii="Times New Roman" w:hAnsi="Times New Roman" w:cs="Times New Roman"/>
          <w:color w:val="000000" w:themeColor="text1"/>
          <w:sz w:val="24"/>
          <w:szCs w:val="24"/>
          <w:lang w:val="en-US"/>
        </w:rPr>
        <w:t>on-clinical control participants.</w:t>
      </w:r>
    </w:p>
    <w:p w14:paraId="728DECD4" w14:textId="7DF27AAF" w:rsidR="00B10864" w:rsidRPr="00A81001" w:rsidRDefault="00B10864" w:rsidP="008C05C4">
      <w:pPr>
        <w:pStyle w:val="ListParagraph"/>
        <w:numPr>
          <w:ilvl w:val="0"/>
          <w:numId w:val="1"/>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lastRenderedPageBreak/>
        <w:t>Outcome: Ratings or indices of distress, valence, or learning associated with both a CS+ and CS-</w:t>
      </w:r>
      <w:r w:rsidR="00AD3869" w:rsidRPr="00A81001">
        <w:rPr>
          <w:rFonts w:ascii="Times New Roman" w:hAnsi="Times New Roman" w:cs="Times New Roman"/>
          <w:color w:val="000000" w:themeColor="text1"/>
          <w:sz w:val="24"/>
          <w:szCs w:val="24"/>
          <w:lang w:val="en-US"/>
        </w:rPr>
        <w:t xml:space="preserve"> per group.</w:t>
      </w:r>
    </w:p>
    <w:p w14:paraId="2DC66F01" w14:textId="7181AA0E" w:rsidR="006A7021" w:rsidRPr="00A81001" w:rsidRDefault="00B10864" w:rsidP="008C05C4">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Ultimately, experimental studies comparing conditioned responding to both a CS+ and CS</w:t>
      </w:r>
      <w:r w:rsidR="009C7334" w:rsidRPr="00A81001">
        <w:rPr>
          <w:rFonts w:ascii="Times New Roman" w:hAnsi="Times New Roman" w:cs="Times New Roman"/>
          <w:color w:val="000000" w:themeColor="text1"/>
          <w:sz w:val="24"/>
          <w:szCs w:val="24"/>
          <w:lang w:val="en-US"/>
        </w:rPr>
        <w:t>-</w:t>
      </w:r>
      <w:r w:rsidRPr="00A81001">
        <w:rPr>
          <w:rFonts w:ascii="Times New Roman" w:hAnsi="Times New Roman" w:cs="Times New Roman"/>
          <w:color w:val="000000" w:themeColor="text1"/>
          <w:sz w:val="24"/>
          <w:szCs w:val="24"/>
          <w:lang w:val="en-US"/>
        </w:rPr>
        <w:t xml:space="preserve">within either a threat conditioning or unpredictable threat </w:t>
      </w:r>
      <w:r w:rsidR="009C7334" w:rsidRPr="00A81001">
        <w:rPr>
          <w:rFonts w:ascii="Times New Roman" w:hAnsi="Times New Roman" w:cs="Times New Roman"/>
          <w:color w:val="000000" w:themeColor="text1"/>
          <w:sz w:val="24"/>
          <w:szCs w:val="24"/>
          <w:lang w:val="en-US"/>
        </w:rPr>
        <w:t xml:space="preserve">task between </w:t>
      </w:r>
      <w:r w:rsidR="00202B75" w:rsidRPr="00A81001">
        <w:rPr>
          <w:rFonts w:ascii="Times New Roman" w:hAnsi="Times New Roman" w:cs="Times New Roman"/>
          <w:color w:val="000000" w:themeColor="text1"/>
          <w:sz w:val="24"/>
          <w:szCs w:val="24"/>
          <w:lang w:val="en-US"/>
        </w:rPr>
        <w:t xml:space="preserve">PD or SP </w:t>
      </w:r>
      <w:r w:rsidR="009C7334" w:rsidRPr="00A81001">
        <w:rPr>
          <w:rFonts w:ascii="Times New Roman" w:hAnsi="Times New Roman" w:cs="Times New Roman"/>
          <w:color w:val="000000" w:themeColor="text1"/>
          <w:sz w:val="24"/>
          <w:szCs w:val="24"/>
          <w:lang w:val="en-US"/>
        </w:rPr>
        <w:t xml:space="preserve">patients and non-clinical controls were sought. The </w:t>
      </w:r>
      <w:r w:rsidR="00AD3869" w:rsidRPr="00A81001">
        <w:rPr>
          <w:rFonts w:ascii="Times New Roman" w:hAnsi="Times New Roman" w:cs="Times New Roman"/>
          <w:color w:val="000000" w:themeColor="text1"/>
          <w:sz w:val="24"/>
          <w:szCs w:val="24"/>
          <w:lang w:val="en-US"/>
        </w:rPr>
        <w:t>following types of articles</w:t>
      </w:r>
      <w:r w:rsidR="009C7334" w:rsidRPr="00A81001">
        <w:rPr>
          <w:rFonts w:ascii="Times New Roman" w:hAnsi="Times New Roman" w:cs="Times New Roman"/>
          <w:color w:val="000000" w:themeColor="text1"/>
          <w:sz w:val="24"/>
          <w:szCs w:val="24"/>
          <w:lang w:val="en-US"/>
        </w:rPr>
        <w:t xml:space="preserve"> were excluded: </w:t>
      </w:r>
      <w:r w:rsidR="007C1D1C" w:rsidRPr="00A81001">
        <w:rPr>
          <w:rFonts w:ascii="Times New Roman" w:hAnsi="Times New Roman" w:cs="Times New Roman"/>
          <w:color w:val="000000" w:themeColor="text1"/>
          <w:sz w:val="24"/>
          <w:szCs w:val="24"/>
          <w:lang w:val="en-US"/>
        </w:rPr>
        <w:t>animal studies</w:t>
      </w:r>
      <w:r w:rsidR="00DF520F" w:rsidRPr="00A81001">
        <w:rPr>
          <w:rFonts w:ascii="Times New Roman" w:hAnsi="Times New Roman" w:cs="Times New Roman"/>
          <w:color w:val="000000" w:themeColor="text1"/>
          <w:sz w:val="24"/>
          <w:szCs w:val="24"/>
          <w:lang w:val="en-US"/>
        </w:rPr>
        <w:t xml:space="preserve">, studies on </w:t>
      </w:r>
      <w:r w:rsidR="009C7334" w:rsidRPr="00A81001">
        <w:rPr>
          <w:rFonts w:ascii="Times New Roman" w:hAnsi="Times New Roman" w:cs="Times New Roman"/>
          <w:color w:val="000000" w:themeColor="text1"/>
          <w:sz w:val="24"/>
          <w:szCs w:val="24"/>
          <w:lang w:val="en-US"/>
        </w:rPr>
        <w:t>children</w:t>
      </w:r>
      <w:r w:rsidR="00DF520F" w:rsidRPr="00A81001">
        <w:rPr>
          <w:rFonts w:ascii="Times New Roman" w:hAnsi="Times New Roman" w:cs="Times New Roman"/>
          <w:color w:val="000000" w:themeColor="text1"/>
          <w:sz w:val="24"/>
          <w:szCs w:val="24"/>
          <w:lang w:val="en-US"/>
        </w:rPr>
        <w:t xml:space="preserve"> or </w:t>
      </w:r>
      <w:r w:rsidR="009C7334" w:rsidRPr="00A81001">
        <w:rPr>
          <w:rFonts w:ascii="Times New Roman" w:hAnsi="Times New Roman" w:cs="Times New Roman"/>
          <w:color w:val="000000" w:themeColor="text1"/>
          <w:sz w:val="24"/>
          <w:szCs w:val="24"/>
          <w:lang w:val="en-US"/>
        </w:rPr>
        <w:t xml:space="preserve">adolescent humans (17 years or lower), </w:t>
      </w:r>
      <w:r w:rsidR="00AC6B58" w:rsidRPr="00A81001">
        <w:rPr>
          <w:rFonts w:ascii="Times New Roman" w:hAnsi="Times New Roman" w:cs="Times New Roman"/>
          <w:color w:val="000000" w:themeColor="text1"/>
          <w:sz w:val="24"/>
          <w:szCs w:val="24"/>
          <w:lang w:val="en-US"/>
        </w:rPr>
        <w:t xml:space="preserve">qualitative studies, case studies, existing reviews, </w:t>
      </w:r>
      <w:r w:rsidR="00DF520F" w:rsidRPr="00A81001">
        <w:rPr>
          <w:rFonts w:ascii="Times New Roman" w:hAnsi="Times New Roman" w:cs="Times New Roman"/>
          <w:color w:val="000000" w:themeColor="text1"/>
          <w:sz w:val="24"/>
          <w:szCs w:val="24"/>
          <w:lang w:val="en-US"/>
        </w:rPr>
        <w:t>non-English language studies</w:t>
      </w:r>
      <w:r w:rsidR="00AC6B58" w:rsidRPr="00A81001">
        <w:rPr>
          <w:rFonts w:ascii="Times New Roman" w:hAnsi="Times New Roman" w:cs="Times New Roman"/>
          <w:color w:val="000000" w:themeColor="text1"/>
          <w:sz w:val="24"/>
          <w:szCs w:val="24"/>
          <w:lang w:val="en-US"/>
        </w:rPr>
        <w:t xml:space="preserve">, and articles published before 1975. Screening was carried out by three independent reviewers (KS, JM, EB) who screened the title, abstract, and, if needed, </w:t>
      </w:r>
      <w:r w:rsidR="00AD3869" w:rsidRPr="00A81001">
        <w:rPr>
          <w:rFonts w:ascii="Times New Roman" w:hAnsi="Times New Roman" w:cs="Times New Roman"/>
          <w:color w:val="000000" w:themeColor="text1"/>
          <w:sz w:val="24"/>
          <w:szCs w:val="24"/>
          <w:lang w:val="en-US"/>
        </w:rPr>
        <w:t xml:space="preserve">the </w:t>
      </w:r>
      <w:r w:rsidR="00AC6B58" w:rsidRPr="00A81001">
        <w:rPr>
          <w:rFonts w:ascii="Times New Roman" w:hAnsi="Times New Roman" w:cs="Times New Roman"/>
          <w:color w:val="000000" w:themeColor="text1"/>
          <w:sz w:val="24"/>
          <w:szCs w:val="24"/>
          <w:lang w:val="en-US"/>
        </w:rPr>
        <w:t>full text of each article</w:t>
      </w:r>
      <w:r w:rsidR="00AD3869" w:rsidRPr="00A81001">
        <w:rPr>
          <w:rFonts w:ascii="Times New Roman" w:hAnsi="Times New Roman" w:cs="Times New Roman"/>
          <w:color w:val="000000" w:themeColor="text1"/>
          <w:sz w:val="24"/>
          <w:szCs w:val="24"/>
          <w:lang w:val="en-US"/>
        </w:rPr>
        <w:t xml:space="preserve"> simultaneously</w:t>
      </w:r>
      <w:r w:rsidR="00AC6B58" w:rsidRPr="00A81001">
        <w:rPr>
          <w:rFonts w:ascii="Times New Roman" w:hAnsi="Times New Roman" w:cs="Times New Roman"/>
          <w:color w:val="000000" w:themeColor="text1"/>
          <w:sz w:val="24"/>
          <w:szCs w:val="24"/>
          <w:lang w:val="en-US"/>
        </w:rPr>
        <w:t xml:space="preserve"> to determine suitability.</w:t>
      </w:r>
      <w:r w:rsidR="00AD3869" w:rsidRPr="00A81001">
        <w:rPr>
          <w:rFonts w:ascii="Times New Roman" w:hAnsi="Times New Roman" w:cs="Times New Roman"/>
          <w:color w:val="000000" w:themeColor="text1"/>
          <w:sz w:val="24"/>
          <w:szCs w:val="24"/>
          <w:lang w:val="en-US"/>
        </w:rPr>
        <w:t xml:space="preserve"> </w:t>
      </w:r>
      <w:r w:rsidR="003E2394" w:rsidRPr="00A81001">
        <w:rPr>
          <w:rFonts w:ascii="Times New Roman" w:hAnsi="Times New Roman" w:cs="Times New Roman"/>
          <w:color w:val="000000" w:themeColor="text1"/>
          <w:sz w:val="24"/>
          <w:szCs w:val="24"/>
          <w:lang w:val="en-US"/>
        </w:rPr>
        <w:t>R</w:t>
      </w:r>
      <w:r w:rsidR="00AD3869" w:rsidRPr="00A81001">
        <w:rPr>
          <w:rFonts w:ascii="Times New Roman" w:hAnsi="Times New Roman" w:cs="Times New Roman"/>
          <w:color w:val="000000" w:themeColor="text1"/>
          <w:sz w:val="24"/>
          <w:szCs w:val="24"/>
          <w:lang w:val="en-US"/>
        </w:rPr>
        <w:t xml:space="preserve">eviewers regularly discussed discrepancies in screening </w:t>
      </w:r>
      <w:r w:rsidR="003E2394" w:rsidRPr="00A81001">
        <w:rPr>
          <w:rFonts w:ascii="Times New Roman" w:hAnsi="Times New Roman" w:cs="Times New Roman"/>
          <w:color w:val="000000" w:themeColor="text1"/>
          <w:sz w:val="24"/>
          <w:szCs w:val="24"/>
          <w:lang w:val="en-US"/>
        </w:rPr>
        <w:t>and/</w:t>
      </w:r>
      <w:r w:rsidR="00AD3869" w:rsidRPr="00A81001">
        <w:rPr>
          <w:rFonts w:ascii="Times New Roman" w:hAnsi="Times New Roman" w:cs="Times New Roman"/>
          <w:color w:val="000000" w:themeColor="text1"/>
          <w:sz w:val="24"/>
          <w:szCs w:val="24"/>
          <w:lang w:val="en-US"/>
        </w:rPr>
        <w:t xml:space="preserve">or ambiguous articles </w:t>
      </w:r>
      <w:r w:rsidR="003E2394" w:rsidRPr="00A81001">
        <w:rPr>
          <w:rFonts w:ascii="Times New Roman" w:hAnsi="Times New Roman" w:cs="Times New Roman"/>
          <w:color w:val="000000" w:themeColor="text1"/>
          <w:sz w:val="24"/>
          <w:szCs w:val="24"/>
          <w:lang w:val="en-US"/>
        </w:rPr>
        <w:t>to</w:t>
      </w:r>
      <w:r w:rsidR="00AD3869" w:rsidRPr="00A81001">
        <w:rPr>
          <w:rFonts w:ascii="Times New Roman" w:hAnsi="Times New Roman" w:cs="Times New Roman"/>
          <w:color w:val="000000" w:themeColor="text1"/>
          <w:sz w:val="24"/>
          <w:szCs w:val="24"/>
          <w:lang w:val="en-US"/>
        </w:rPr>
        <w:t xml:space="preserve"> reach a final</w:t>
      </w:r>
      <w:r w:rsidR="003E2394" w:rsidRPr="00A81001">
        <w:rPr>
          <w:rFonts w:ascii="Times New Roman" w:hAnsi="Times New Roman" w:cs="Times New Roman"/>
          <w:color w:val="000000" w:themeColor="text1"/>
          <w:sz w:val="24"/>
          <w:szCs w:val="24"/>
          <w:lang w:val="en-US"/>
        </w:rPr>
        <w:t xml:space="preserve"> screening</w:t>
      </w:r>
      <w:r w:rsidR="00AD3869" w:rsidRPr="00A81001">
        <w:rPr>
          <w:rFonts w:ascii="Times New Roman" w:hAnsi="Times New Roman" w:cs="Times New Roman"/>
          <w:color w:val="000000" w:themeColor="text1"/>
          <w:sz w:val="24"/>
          <w:szCs w:val="24"/>
          <w:lang w:val="en-US"/>
        </w:rPr>
        <w:t xml:space="preserve"> decision via consensus. </w:t>
      </w:r>
      <w:r w:rsidR="003E2394" w:rsidRPr="00A81001">
        <w:rPr>
          <w:rFonts w:ascii="Times New Roman" w:hAnsi="Times New Roman" w:cs="Times New Roman"/>
          <w:color w:val="000000" w:themeColor="text1"/>
          <w:sz w:val="24"/>
          <w:szCs w:val="24"/>
          <w:lang w:val="en-US"/>
        </w:rPr>
        <w:t xml:space="preserve">Post-screening, full-text reviewing </w:t>
      </w:r>
      <w:proofErr w:type="gramStart"/>
      <w:r w:rsidR="003E2394" w:rsidRPr="00A81001">
        <w:rPr>
          <w:rFonts w:ascii="Times New Roman" w:hAnsi="Times New Roman" w:cs="Times New Roman"/>
          <w:color w:val="000000" w:themeColor="text1"/>
          <w:sz w:val="24"/>
          <w:szCs w:val="24"/>
          <w:lang w:val="en-US"/>
        </w:rPr>
        <w:t>commenced</w:t>
      </w:r>
      <w:proofErr w:type="gramEnd"/>
      <w:r w:rsidR="003E2394" w:rsidRPr="00A81001">
        <w:rPr>
          <w:rFonts w:ascii="Times New Roman" w:hAnsi="Times New Roman" w:cs="Times New Roman"/>
          <w:color w:val="000000" w:themeColor="text1"/>
          <w:sz w:val="24"/>
          <w:szCs w:val="24"/>
          <w:lang w:val="en-US"/>
        </w:rPr>
        <w:t xml:space="preserve"> which included reading each paper’s method and results section in detail to apply the previously mentioned criteria a second time</w:t>
      </w:r>
      <w:r w:rsidR="00B073A3" w:rsidRPr="00A81001">
        <w:rPr>
          <w:rFonts w:ascii="Times New Roman" w:hAnsi="Times New Roman" w:cs="Times New Roman"/>
          <w:color w:val="000000" w:themeColor="text1"/>
          <w:sz w:val="24"/>
          <w:szCs w:val="24"/>
          <w:lang w:val="en-US"/>
        </w:rPr>
        <w:t xml:space="preserve"> (see Figure </w:t>
      </w:r>
      <w:r w:rsidR="009D3560" w:rsidRPr="00A81001">
        <w:rPr>
          <w:rFonts w:ascii="Times New Roman" w:hAnsi="Times New Roman" w:cs="Times New Roman"/>
          <w:color w:val="000000" w:themeColor="text1"/>
          <w:sz w:val="24"/>
          <w:szCs w:val="24"/>
          <w:lang w:val="en-US"/>
        </w:rPr>
        <w:t>1</w:t>
      </w:r>
      <w:r w:rsidR="00B073A3" w:rsidRPr="00A81001">
        <w:rPr>
          <w:rFonts w:ascii="Times New Roman" w:hAnsi="Times New Roman" w:cs="Times New Roman"/>
          <w:color w:val="000000" w:themeColor="text1"/>
          <w:sz w:val="24"/>
          <w:szCs w:val="24"/>
          <w:lang w:val="en-US"/>
        </w:rPr>
        <w:t xml:space="preserve"> for</w:t>
      </w:r>
      <w:r w:rsidR="00305FDC" w:rsidRPr="00A81001">
        <w:rPr>
          <w:rFonts w:ascii="Times New Roman" w:hAnsi="Times New Roman" w:cs="Times New Roman"/>
          <w:color w:val="000000" w:themeColor="text1"/>
          <w:sz w:val="24"/>
          <w:szCs w:val="24"/>
          <w:lang w:val="en-US"/>
        </w:rPr>
        <w:t xml:space="preserve"> flowchart</w:t>
      </w:r>
      <w:r w:rsidR="00B073A3" w:rsidRPr="00A81001">
        <w:rPr>
          <w:rFonts w:ascii="Times New Roman" w:hAnsi="Times New Roman" w:cs="Times New Roman"/>
          <w:color w:val="000000" w:themeColor="text1"/>
          <w:sz w:val="24"/>
          <w:szCs w:val="24"/>
          <w:lang w:val="en-US"/>
        </w:rPr>
        <w:t>)</w:t>
      </w:r>
      <w:r w:rsidR="003E2394" w:rsidRPr="00A81001">
        <w:rPr>
          <w:rFonts w:ascii="Times New Roman" w:hAnsi="Times New Roman" w:cs="Times New Roman"/>
          <w:color w:val="000000" w:themeColor="text1"/>
          <w:sz w:val="24"/>
          <w:szCs w:val="24"/>
          <w:lang w:val="en-US"/>
        </w:rPr>
        <w:t>.</w:t>
      </w:r>
      <w:r w:rsidR="00AC6B58" w:rsidRPr="00A81001">
        <w:rPr>
          <w:rFonts w:ascii="Times New Roman" w:hAnsi="Times New Roman" w:cs="Times New Roman"/>
          <w:color w:val="000000" w:themeColor="text1"/>
          <w:sz w:val="24"/>
          <w:szCs w:val="24"/>
          <w:lang w:val="en-US"/>
        </w:rPr>
        <w:t xml:space="preserve"> </w:t>
      </w:r>
      <w:r w:rsidR="003E2394" w:rsidRPr="00A81001">
        <w:rPr>
          <w:rFonts w:ascii="Times New Roman" w:hAnsi="Times New Roman" w:cs="Times New Roman"/>
          <w:color w:val="000000" w:themeColor="text1"/>
          <w:sz w:val="24"/>
          <w:szCs w:val="24"/>
          <w:lang w:val="en-US"/>
        </w:rPr>
        <w:t xml:space="preserve">Alongside this, </w:t>
      </w:r>
      <w:r w:rsidR="00AC6B58" w:rsidRPr="00A81001">
        <w:rPr>
          <w:rFonts w:ascii="Times New Roman" w:hAnsi="Times New Roman" w:cs="Times New Roman"/>
          <w:color w:val="000000" w:themeColor="text1"/>
          <w:sz w:val="24"/>
          <w:szCs w:val="24"/>
          <w:lang w:val="en-US"/>
        </w:rPr>
        <w:t xml:space="preserve">the reviewers transferred </w:t>
      </w:r>
      <w:r w:rsidR="003E2394" w:rsidRPr="00A81001">
        <w:rPr>
          <w:rFonts w:ascii="Times New Roman" w:hAnsi="Times New Roman" w:cs="Times New Roman"/>
          <w:color w:val="000000" w:themeColor="text1"/>
          <w:sz w:val="24"/>
          <w:szCs w:val="24"/>
          <w:lang w:val="en-US"/>
        </w:rPr>
        <w:t>the study</w:t>
      </w:r>
      <w:r w:rsidR="00AC6B58" w:rsidRPr="00A81001">
        <w:rPr>
          <w:rFonts w:ascii="Times New Roman" w:hAnsi="Times New Roman" w:cs="Times New Roman"/>
          <w:color w:val="000000" w:themeColor="text1"/>
          <w:sz w:val="24"/>
          <w:szCs w:val="24"/>
          <w:lang w:val="en-US"/>
        </w:rPr>
        <w:t xml:space="preserve"> characteristics</w:t>
      </w:r>
      <w:r w:rsidR="003E2394" w:rsidRPr="00A81001">
        <w:rPr>
          <w:rFonts w:ascii="Times New Roman" w:hAnsi="Times New Roman" w:cs="Times New Roman"/>
          <w:color w:val="000000" w:themeColor="text1"/>
          <w:sz w:val="24"/>
          <w:szCs w:val="24"/>
          <w:lang w:val="en-US"/>
        </w:rPr>
        <w:t xml:space="preserve"> of each included</w:t>
      </w:r>
      <w:r w:rsidR="00B073A3" w:rsidRPr="00A81001">
        <w:rPr>
          <w:rFonts w:ascii="Times New Roman" w:hAnsi="Times New Roman" w:cs="Times New Roman"/>
          <w:color w:val="000000" w:themeColor="text1"/>
          <w:sz w:val="24"/>
          <w:szCs w:val="24"/>
          <w:lang w:val="en-US"/>
        </w:rPr>
        <w:t xml:space="preserve"> article</w:t>
      </w:r>
      <w:r w:rsidR="00AC6B58" w:rsidRPr="00A81001">
        <w:rPr>
          <w:rFonts w:ascii="Times New Roman" w:hAnsi="Times New Roman" w:cs="Times New Roman"/>
          <w:color w:val="000000" w:themeColor="text1"/>
          <w:sz w:val="24"/>
          <w:szCs w:val="24"/>
          <w:lang w:val="en-US"/>
        </w:rPr>
        <w:t xml:space="preserve"> to </w:t>
      </w:r>
      <w:r w:rsidR="00DF520F" w:rsidRPr="00A81001">
        <w:rPr>
          <w:rFonts w:ascii="Times New Roman" w:hAnsi="Times New Roman" w:cs="Times New Roman"/>
          <w:color w:val="000000" w:themeColor="text1"/>
          <w:sz w:val="24"/>
          <w:szCs w:val="24"/>
          <w:lang w:val="en-US"/>
        </w:rPr>
        <w:t xml:space="preserve">a </w:t>
      </w:r>
      <w:r w:rsidR="00AC6B58" w:rsidRPr="00A81001">
        <w:rPr>
          <w:rFonts w:ascii="Times New Roman" w:hAnsi="Times New Roman" w:cs="Times New Roman"/>
          <w:color w:val="000000" w:themeColor="text1"/>
          <w:sz w:val="24"/>
          <w:szCs w:val="24"/>
          <w:lang w:val="en-US"/>
        </w:rPr>
        <w:t xml:space="preserve">shared excel sheet </w:t>
      </w:r>
      <w:r w:rsidR="003E2394" w:rsidRPr="00A81001">
        <w:rPr>
          <w:rFonts w:ascii="Times New Roman" w:hAnsi="Times New Roman" w:cs="Times New Roman"/>
          <w:color w:val="000000" w:themeColor="text1"/>
          <w:sz w:val="24"/>
          <w:szCs w:val="24"/>
          <w:lang w:val="en-US"/>
        </w:rPr>
        <w:t>to facilitate</w:t>
      </w:r>
      <w:r w:rsidR="00AC6B58" w:rsidRPr="00A81001">
        <w:rPr>
          <w:rFonts w:ascii="Times New Roman" w:hAnsi="Times New Roman" w:cs="Times New Roman"/>
          <w:color w:val="000000" w:themeColor="text1"/>
          <w:sz w:val="24"/>
          <w:szCs w:val="24"/>
          <w:lang w:val="en-US"/>
        </w:rPr>
        <w:t xml:space="preserve"> data extraction (see Table </w:t>
      </w:r>
      <w:r w:rsidR="007C1D1C" w:rsidRPr="00A81001">
        <w:rPr>
          <w:rFonts w:ascii="Times New Roman" w:hAnsi="Times New Roman" w:cs="Times New Roman"/>
          <w:color w:val="000000" w:themeColor="text1"/>
          <w:sz w:val="24"/>
          <w:szCs w:val="24"/>
          <w:lang w:val="en-US"/>
        </w:rPr>
        <w:t>1</w:t>
      </w:r>
      <w:r w:rsidR="00AC6B58" w:rsidRPr="00A81001">
        <w:rPr>
          <w:rFonts w:ascii="Times New Roman" w:hAnsi="Times New Roman" w:cs="Times New Roman"/>
          <w:color w:val="000000" w:themeColor="text1"/>
          <w:sz w:val="24"/>
          <w:szCs w:val="24"/>
          <w:lang w:val="en-US"/>
        </w:rPr>
        <w:t>)</w:t>
      </w:r>
      <w:r w:rsidR="00B073A3" w:rsidRPr="00A81001">
        <w:rPr>
          <w:rFonts w:ascii="Times New Roman" w:hAnsi="Times New Roman" w:cs="Times New Roman"/>
          <w:color w:val="000000" w:themeColor="text1"/>
          <w:sz w:val="24"/>
          <w:szCs w:val="24"/>
          <w:lang w:val="en-US"/>
        </w:rPr>
        <w:t>.</w:t>
      </w:r>
      <w:r w:rsidR="009D3560" w:rsidRPr="00A81001">
        <w:rPr>
          <w:rFonts w:ascii="Times New Roman" w:hAnsi="Times New Roman" w:cs="Times New Roman"/>
          <w:color w:val="000000" w:themeColor="text1"/>
          <w:sz w:val="24"/>
          <w:szCs w:val="24"/>
          <w:lang w:val="en-US"/>
        </w:rPr>
        <w:t xml:space="preserve"> The primary (KS) and senior (JM) reviewers were in complete agreement regarding all screening decisions by the end of this process.</w:t>
      </w:r>
      <w:r w:rsidR="00AC6B58" w:rsidRPr="00A81001">
        <w:rPr>
          <w:rFonts w:ascii="Times New Roman" w:hAnsi="Times New Roman" w:cs="Times New Roman"/>
          <w:color w:val="000000" w:themeColor="text1"/>
          <w:sz w:val="24"/>
          <w:szCs w:val="24"/>
          <w:lang w:val="en-US"/>
        </w:rPr>
        <w:t xml:space="preserve"> </w:t>
      </w:r>
      <w:bookmarkStart w:id="3" w:name="_Hlk212800188"/>
      <w:r w:rsidR="00B073A3" w:rsidRPr="00A81001">
        <w:rPr>
          <w:rFonts w:ascii="Times New Roman" w:hAnsi="Times New Roman" w:cs="Times New Roman"/>
          <w:color w:val="000000" w:themeColor="text1"/>
          <w:sz w:val="24"/>
          <w:szCs w:val="24"/>
          <w:lang w:val="en-US"/>
        </w:rPr>
        <w:t>Finally, e</w:t>
      </w:r>
      <w:r w:rsidR="00AC6B58" w:rsidRPr="00A81001">
        <w:rPr>
          <w:rFonts w:ascii="Times New Roman" w:hAnsi="Times New Roman" w:cs="Times New Roman"/>
          <w:color w:val="000000" w:themeColor="text1"/>
          <w:sz w:val="24"/>
          <w:szCs w:val="24"/>
          <w:lang w:val="en-US"/>
        </w:rPr>
        <w:t xml:space="preserve">ach paper was assessed </w:t>
      </w:r>
      <w:r w:rsidR="00DF520F" w:rsidRPr="00A81001">
        <w:rPr>
          <w:rFonts w:ascii="Times New Roman" w:hAnsi="Times New Roman" w:cs="Times New Roman"/>
          <w:color w:val="000000" w:themeColor="text1"/>
          <w:sz w:val="24"/>
          <w:szCs w:val="24"/>
          <w:lang w:val="en-US"/>
        </w:rPr>
        <w:t>for research</w:t>
      </w:r>
      <w:r w:rsidR="00AC6B58" w:rsidRPr="00A81001">
        <w:rPr>
          <w:rFonts w:ascii="Times New Roman" w:hAnsi="Times New Roman" w:cs="Times New Roman"/>
          <w:color w:val="000000" w:themeColor="text1"/>
          <w:sz w:val="24"/>
          <w:szCs w:val="24"/>
          <w:lang w:val="en-US"/>
        </w:rPr>
        <w:t xml:space="preserve"> quality using</w:t>
      </w:r>
      <w:r w:rsidR="00AD3869" w:rsidRPr="00A81001">
        <w:rPr>
          <w:rFonts w:ascii="Times New Roman" w:hAnsi="Times New Roman" w:cs="Times New Roman"/>
          <w:color w:val="000000" w:themeColor="text1"/>
          <w:sz w:val="24"/>
          <w:szCs w:val="24"/>
          <w:lang w:val="en-US"/>
        </w:rPr>
        <w:t xml:space="preserve"> an adapted version of the </w:t>
      </w:r>
      <w:r w:rsidR="00781845" w:rsidRPr="00A81001">
        <w:rPr>
          <w:rFonts w:ascii="Times New Roman" w:hAnsi="Times New Roman" w:cs="Times New Roman"/>
          <w:color w:val="000000" w:themeColor="text1"/>
          <w:sz w:val="24"/>
          <w:szCs w:val="24"/>
          <w:lang w:val="en-US"/>
        </w:rPr>
        <w:t>Effective Public Health Practice Project</w:t>
      </w:r>
      <w:r w:rsidR="00AC6B58" w:rsidRPr="00A81001">
        <w:rPr>
          <w:rFonts w:ascii="Times New Roman" w:hAnsi="Times New Roman" w:cs="Times New Roman"/>
          <w:color w:val="000000" w:themeColor="text1"/>
          <w:sz w:val="24"/>
          <w:szCs w:val="24"/>
          <w:lang w:val="en-US"/>
        </w:rPr>
        <w:t xml:space="preserve"> tool (</w:t>
      </w:r>
      <w:r w:rsidR="00781845" w:rsidRPr="00A81001">
        <w:rPr>
          <w:rFonts w:ascii="Times New Roman" w:hAnsi="Times New Roman" w:cs="Times New Roman"/>
          <w:color w:val="000000" w:themeColor="text1"/>
          <w:sz w:val="24"/>
          <w:szCs w:val="24"/>
          <w:lang w:val="en-US"/>
        </w:rPr>
        <w:t xml:space="preserve">EPHPP; </w:t>
      </w:r>
      <w:r w:rsidR="00DF520F" w:rsidRPr="00A81001">
        <w:rPr>
          <w:rFonts w:ascii="Times New Roman" w:hAnsi="Times New Roman" w:cs="Times New Roman"/>
          <w:color w:val="000000" w:themeColor="text1"/>
          <w:sz w:val="24"/>
          <w:szCs w:val="24"/>
        </w:rPr>
        <w:t>Thomas et al., 2004</w:t>
      </w:r>
      <w:r w:rsidR="00AC6B58" w:rsidRPr="00A81001">
        <w:rPr>
          <w:rFonts w:ascii="Times New Roman" w:hAnsi="Times New Roman" w:cs="Times New Roman"/>
          <w:color w:val="000000" w:themeColor="text1"/>
          <w:sz w:val="24"/>
          <w:szCs w:val="24"/>
          <w:lang w:val="en-US"/>
        </w:rPr>
        <w:t>)</w:t>
      </w:r>
      <w:r w:rsidR="00AD3869" w:rsidRPr="00A81001">
        <w:rPr>
          <w:rFonts w:ascii="Times New Roman" w:hAnsi="Times New Roman" w:cs="Times New Roman"/>
          <w:color w:val="000000" w:themeColor="text1"/>
          <w:sz w:val="24"/>
          <w:szCs w:val="24"/>
          <w:lang w:val="en-US"/>
        </w:rPr>
        <w:t xml:space="preserve"> i.e., </w:t>
      </w:r>
      <w:r w:rsidR="00BB1D82" w:rsidRPr="00A81001">
        <w:rPr>
          <w:rFonts w:ascii="Times New Roman" w:hAnsi="Times New Roman" w:cs="Times New Roman"/>
          <w:color w:val="000000" w:themeColor="text1"/>
          <w:sz w:val="24"/>
          <w:szCs w:val="24"/>
          <w:lang w:val="en-US"/>
        </w:rPr>
        <w:t>sections C, D, and G were removed as they were not relevant to the studies sought within this review</w:t>
      </w:r>
      <w:r w:rsidR="000F45A3" w:rsidRPr="00A81001">
        <w:rPr>
          <w:rFonts w:ascii="Times New Roman" w:hAnsi="Times New Roman" w:cs="Times New Roman"/>
          <w:color w:val="000000" w:themeColor="text1"/>
          <w:sz w:val="24"/>
          <w:szCs w:val="24"/>
          <w:lang w:val="en-US"/>
        </w:rPr>
        <w:t>.</w:t>
      </w:r>
      <w:bookmarkStart w:id="4" w:name="_Hlk206281098"/>
      <w:r w:rsidR="009C056F" w:rsidRPr="00A81001">
        <w:rPr>
          <w:rFonts w:ascii="Times New Roman" w:hAnsi="Times New Roman" w:cs="Times New Roman"/>
          <w:color w:val="000000" w:themeColor="text1"/>
          <w:sz w:val="24"/>
          <w:szCs w:val="24"/>
          <w:lang w:val="en-US"/>
        </w:rPr>
        <w:t xml:space="preserve"> The adapted EPHPP tool included sections A, B, E, F, and H which rated quality </w:t>
      </w:r>
      <w:proofErr w:type="gramStart"/>
      <w:r w:rsidR="009C056F" w:rsidRPr="00A81001">
        <w:rPr>
          <w:rFonts w:ascii="Times New Roman" w:hAnsi="Times New Roman" w:cs="Times New Roman"/>
          <w:color w:val="000000" w:themeColor="text1"/>
          <w:sz w:val="24"/>
          <w:szCs w:val="24"/>
          <w:lang w:val="en-US"/>
        </w:rPr>
        <w:t>on the basis of</w:t>
      </w:r>
      <w:proofErr w:type="gramEnd"/>
      <w:r w:rsidR="009C056F" w:rsidRPr="00A81001">
        <w:rPr>
          <w:rFonts w:ascii="Times New Roman" w:hAnsi="Times New Roman" w:cs="Times New Roman"/>
          <w:color w:val="000000" w:themeColor="text1"/>
          <w:sz w:val="24"/>
          <w:szCs w:val="24"/>
          <w:lang w:val="en-US"/>
        </w:rPr>
        <w:t xml:space="preserve"> selection bias, study design, data collection methods, handling of withdrawal/drop out, and appropriateness of analyses respectively.</w:t>
      </w:r>
      <w:r w:rsidR="000F777F" w:rsidRPr="00A81001">
        <w:rPr>
          <w:rFonts w:ascii="Times New Roman" w:eastAsia="Aptos" w:hAnsi="Times New Roman"/>
          <w:color w:val="000000" w:themeColor="text1"/>
          <w:sz w:val="24"/>
          <w:szCs w:val="24"/>
          <w:lang w:val="en-US"/>
        </w:rPr>
        <w:t xml:space="preserve"> The primary reviewer assessed all studies independently using the EPHPP tool and regularly sought advice from the senior reviewer when necessary. This allowed the primary reviewer to benefit from the senior reviewer’s expertise in assessing research quality whilst simultaneously </w:t>
      </w:r>
      <w:proofErr w:type="spellStart"/>
      <w:r w:rsidR="000F777F" w:rsidRPr="00A81001">
        <w:rPr>
          <w:rFonts w:ascii="Times New Roman" w:eastAsia="Aptos" w:hAnsi="Times New Roman"/>
          <w:color w:val="000000" w:themeColor="text1"/>
          <w:sz w:val="24"/>
          <w:szCs w:val="24"/>
          <w:lang w:val="en-US"/>
        </w:rPr>
        <w:t>prioritising</w:t>
      </w:r>
      <w:proofErr w:type="spellEnd"/>
      <w:r w:rsidR="000F777F" w:rsidRPr="00A81001">
        <w:rPr>
          <w:rFonts w:ascii="Times New Roman" w:eastAsia="Aptos" w:hAnsi="Times New Roman"/>
          <w:color w:val="000000" w:themeColor="text1"/>
          <w:sz w:val="24"/>
          <w:szCs w:val="24"/>
          <w:lang w:val="en-US"/>
        </w:rPr>
        <w:t xml:space="preserve"> practicality and feasibility. Ultimately, all quality ratings were overseen by the senior reviewer. Due to the</w:t>
      </w:r>
      <w:r w:rsidR="004E3A50" w:rsidRPr="00A81001">
        <w:rPr>
          <w:rFonts w:ascii="Times New Roman" w:eastAsia="Aptos" w:hAnsi="Times New Roman"/>
          <w:color w:val="000000" w:themeColor="text1"/>
          <w:sz w:val="24"/>
          <w:szCs w:val="24"/>
          <w:lang w:val="en-US"/>
        </w:rPr>
        <w:t>re</w:t>
      </w:r>
      <w:r w:rsidR="000F777F" w:rsidRPr="00A81001">
        <w:rPr>
          <w:rFonts w:ascii="Times New Roman" w:eastAsia="Aptos" w:hAnsi="Times New Roman"/>
          <w:color w:val="000000" w:themeColor="text1"/>
          <w:sz w:val="24"/>
          <w:szCs w:val="24"/>
          <w:lang w:val="en-US"/>
        </w:rPr>
        <w:t xml:space="preserve"> being a sole rater, inter-rater agreement was not assessed. </w:t>
      </w:r>
      <w:bookmarkEnd w:id="4"/>
      <w:r w:rsidR="00AD3869" w:rsidRPr="00A81001">
        <w:rPr>
          <w:rFonts w:ascii="Times New Roman" w:hAnsi="Times New Roman" w:cs="Times New Roman"/>
          <w:color w:val="000000" w:themeColor="text1"/>
          <w:sz w:val="24"/>
          <w:szCs w:val="24"/>
          <w:lang w:val="en-US"/>
        </w:rPr>
        <w:t>Each study was rated as</w:t>
      </w:r>
      <w:r w:rsidR="00DF520F" w:rsidRPr="00A81001">
        <w:rPr>
          <w:rFonts w:ascii="Times New Roman" w:hAnsi="Times New Roman" w:cs="Times New Roman"/>
          <w:color w:val="000000" w:themeColor="text1"/>
          <w:sz w:val="24"/>
          <w:szCs w:val="24"/>
          <w:lang w:val="en-US"/>
        </w:rPr>
        <w:t xml:space="preserve"> strong</w:t>
      </w:r>
      <w:r w:rsidR="00684966" w:rsidRPr="00A81001">
        <w:rPr>
          <w:rFonts w:ascii="Times New Roman" w:hAnsi="Times New Roman" w:cs="Times New Roman"/>
          <w:color w:val="000000" w:themeColor="text1"/>
          <w:sz w:val="24"/>
          <w:szCs w:val="24"/>
          <w:lang w:val="en-US"/>
        </w:rPr>
        <w:t xml:space="preserve">, </w:t>
      </w:r>
      <w:r w:rsidR="00DF520F" w:rsidRPr="00A81001">
        <w:rPr>
          <w:rFonts w:ascii="Times New Roman" w:hAnsi="Times New Roman" w:cs="Times New Roman"/>
          <w:color w:val="000000" w:themeColor="text1"/>
          <w:sz w:val="24"/>
          <w:szCs w:val="24"/>
          <w:lang w:val="en-US"/>
        </w:rPr>
        <w:t>moderate, or weak</w:t>
      </w:r>
      <w:r w:rsidR="00AD3869" w:rsidRPr="00A81001">
        <w:rPr>
          <w:rFonts w:ascii="Times New Roman" w:hAnsi="Times New Roman" w:cs="Times New Roman"/>
          <w:color w:val="000000" w:themeColor="text1"/>
          <w:sz w:val="24"/>
          <w:szCs w:val="24"/>
          <w:lang w:val="en-US"/>
        </w:rPr>
        <w:t xml:space="preserve"> in quality</w:t>
      </w:r>
      <w:r w:rsidR="00684966" w:rsidRPr="00A81001">
        <w:rPr>
          <w:rFonts w:ascii="Times New Roman" w:hAnsi="Times New Roman" w:cs="Times New Roman"/>
          <w:color w:val="000000" w:themeColor="text1"/>
          <w:sz w:val="24"/>
          <w:szCs w:val="24"/>
          <w:lang w:val="en-US"/>
        </w:rPr>
        <w:t xml:space="preserve"> (see Table </w:t>
      </w:r>
      <w:r w:rsidR="007C1D1C" w:rsidRPr="00A81001">
        <w:rPr>
          <w:rFonts w:ascii="Times New Roman" w:hAnsi="Times New Roman" w:cs="Times New Roman"/>
          <w:color w:val="000000" w:themeColor="text1"/>
          <w:sz w:val="24"/>
          <w:szCs w:val="24"/>
          <w:lang w:val="en-US"/>
        </w:rPr>
        <w:t>1</w:t>
      </w:r>
      <w:r w:rsidR="00684966" w:rsidRPr="00A81001">
        <w:rPr>
          <w:rFonts w:ascii="Times New Roman" w:hAnsi="Times New Roman" w:cs="Times New Roman"/>
          <w:color w:val="000000" w:themeColor="text1"/>
          <w:sz w:val="24"/>
          <w:szCs w:val="24"/>
          <w:lang w:val="en-US"/>
        </w:rPr>
        <w:t>).</w:t>
      </w:r>
      <w:bookmarkEnd w:id="3"/>
    </w:p>
    <w:p w14:paraId="0285014B" w14:textId="77777777" w:rsidR="008A58F4" w:rsidRPr="00A81001" w:rsidRDefault="008A58F4" w:rsidP="008C05C4">
      <w:pPr>
        <w:spacing w:line="360" w:lineRule="auto"/>
        <w:rPr>
          <w:rFonts w:ascii="Times New Roman" w:eastAsia="Calibri" w:hAnsi="Times New Roman" w:cs="Times New Roman"/>
          <w:b/>
          <w:bCs/>
          <w:color w:val="000000" w:themeColor="text1"/>
          <w:kern w:val="0"/>
          <w:sz w:val="24"/>
          <w:szCs w:val="24"/>
          <w:lang w:val="en-AU"/>
          <w14:ligatures w14:val="none"/>
        </w:rPr>
      </w:pPr>
    </w:p>
    <w:p w14:paraId="6B5DA71D" w14:textId="77777777" w:rsidR="008A58F4" w:rsidRPr="00A81001" w:rsidRDefault="008A58F4" w:rsidP="008C05C4">
      <w:pPr>
        <w:spacing w:line="360" w:lineRule="auto"/>
        <w:rPr>
          <w:rFonts w:ascii="Times New Roman" w:eastAsia="Calibri" w:hAnsi="Times New Roman" w:cs="Times New Roman"/>
          <w:b/>
          <w:bCs/>
          <w:color w:val="000000" w:themeColor="text1"/>
          <w:kern w:val="0"/>
          <w:sz w:val="24"/>
          <w:szCs w:val="24"/>
          <w:lang w:val="en-AU"/>
          <w14:ligatures w14:val="none"/>
        </w:rPr>
      </w:pPr>
    </w:p>
    <w:p w14:paraId="092BEB85" w14:textId="77777777" w:rsidR="008A58F4" w:rsidRPr="00A81001" w:rsidRDefault="008A58F4" w:rsidP="008C05C4">
      <w:pPr>
        <w:spacing w:line="360" w:lineRule="auto"/>
        <w:rPr>
          <w:rFonts w:ascii="Times New Roman" w:eastAsia="Calibri" w:hAnsi="Times New Roman" w:cs="Times New Roman"/>
          <w:b/>
          <w:bCs/>
          <w:color w:val="000000" w:themeColor="text1"/>
          <w:kern w:val="0"/>
          <w:sz w:val="24"/>
          <w:szCs w:val="24"/>
          <w:lang w:val="en-AU"/>
          <w14:ligatures w14:val="none"/>
        </w:rPr>
      </w:pPr>
    </w:p>
    <w:p w14:paraId="5AC7AD70" w14:textId="41AC55B9" w:rsidR="577045AE" w:rsidRPr="00A81001" w:rsidRDefault="577045AE" w:rsidP="577045AE">
      <w:pPr>
        <w:spacing w:line="360" w:lineRule="auto"/>
        <w:rPr>
          <w:rFonts w:ascii="Times New Roman" w:eastAsia="Calibri" w:hAnsi="Times New Roman" w:cs="Times New Roman"/>
          <w:b/>
          <w:bCs/>
          <w:color w:val="000000" w:themeColor="text1"/>
          <w:sz w:val="24"/>
          <w:szCs w:val="24"/>
          <w:lang w:val="en-AU"/>
        </w:rPr>
      </w:pPr>
    </w:p>
    <w:p w14:paraId="3BE6058B" w14:textId="7C73CB5B" w:rsidR="00515A85" w:rsidRPr="00A81001" w:rsidRDefault="00515A85" w:rsidP="008C05C4">
      <w:pPr>
        <w:spacing w:line="360" w:lineRule="auto"/>
        <w:rPr>
          <w:rFonts w:ascii="Times New Roman" w:hAnsi="Times New Roman" w:cs="Times New Roman"/>
          <w:color w:val="000000" w:themeColor="text1"/>
          <w:sz w:val="24"/>
          <w:szCs w:val="24"/>
          <w:lang w:val="en-US"/>
        </w:rPr>
      </w:pPr>
      <w:r w:rsidRPr="00A81001">
        <w:rPr>
          <w:rFonts w:ascii="Times New Roman" w:eastAsia="Calibri" w:hAnsi="Times New Roman" w:cs="Times New Roman"/>
          <w:b/>
          <w:bCs/>
          <w:color w:val="000000" w:themeColor="text1"/>
          <w:kern w:val="0"/>
          <w:sz w:val="24"/>
          <w:szCs w:val="24"/>
          <w:lang w:val="en-AU"/>
          <w14:ligatures w14:val="none"/>
        </w:rPr>
        <w:lastRenderedPageBreak/>
        <w:t>Figure 1</w:t>
      </w:r>
    </w:p>
    <w:p w14:paraId="026F6D48" w14:textId="77777777" w:rsidR="00515A85" w:rsidRPr="00A81001" w:rsidRDefault="00515A85" w:rsidP="008C05C4">
      <w:pPr>
        <w:spacing w:after="0" w:line="360" w:lineRule="auto"/>
        <w:rPr>
          <w:rFonts w:ascii="Times New Roman" w:eastAsia="Calibri" w:hAnsi="Times New Roman" w:cs="Times New Roman"/>
          <w:i/>
          <w:iCs/>
          <w:color w:val="000000" w:themeColor="text1"/>
          <w:kern w:val="0"/>
          <w:sz w:val="24"/>
          <w:szCs w:val="24"/>
          <w:lang w:val="en-AU"/>
          <w14:ligatures w14:val="none"/>
        </w:rPr>
      </w:pPr>
      <w:r w:rsidRPr="00A81001">
        <w:rPr>
          <w:rFonts w:ascii="Times New Roman" w:eastAsia="Calibri" w:hAnsi="Times New Roman" w:cs="Times New Roman"/>
          <w:i/>
          <w:iCs/>
          <w:color w:val="000000" w:themeColor="text1"/>
          <w:kern w:val="0"/>
          <w:sz w:val="24"/>
          <w:szCs w:val="24"/>
          <w:lang w:val="en-AU"/>
          <w14:ligatures w14:val="none"/>
        </w:rPr>
        <w:t>A Figure demonstrating the Identification and Screening of Study Articles.</w:t>
      </w:r>
    </w:p>
    <w:p w14:paraId="209D2B57" w14:textId="0E66ED29" w:rsidR="006A7021" w:rsidRPr="00A81001" w:rsidRDefault="000F777F" w:rsidP="008C05C4">
      <w:pPr>
        <w:spacing w:after="0" w:line="360" w:lineRule="auto"/>
        <w:rPr>
          <w:rFonts w:ascii="Times New Roman" w:eastAsia="Calibri" w:hAnsi="Times New Roman" w:cs="Times New Roman"/>
          <w:i/>
          <w:iCs/>
          <w:color w:val="000000" w:themeColor="text1"/>
          <w:kern w:val="0"/>
          <w:sz w:val="20"/>
          <w:szCs w:val="20"/>
          <w:lang w:val="en-AU"/>
          <w14:ligatures w14:val="none"/>
        </w:rPr>
      </w:pPr>
      <w:r w:rsidRPr="00A81001">
        <w:rPr>
          <w:rFonts w:ascii="Times New Roman" w:hAnsi="Times New Roman"/>
          <w:noProof/>
          <w:color w:val="000000" w:themeColor="text1"/>
        </w:rPr>
        <w:drawing>
          <wp:inline distT="0" distB="0" distL="0" distR="0" wp14:anchorId="1DA50035" wp14:editId="1F6764B2">
            <wp:extent cx="5731510" cy="6373495"/>
            <wp:effectExtent l="0" t="0" r="2540" b="8255"/>
            <wp:docPr id="791233401" name="Picture 1" descr="A flowchart of rec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233401" name="Picture 1" descr="A flowchart of records&#10;&#10;AI-generated content may be incorrect."/>
                    <pic:cNvPicPr/>
                  </pic:nvPicPr>
                  <pic:blipFill>
                    <a:blip r:embed="rId9"/>
                    <a:stretch>
                      <a:fillRect/>
                    </a:stretch>
                  </pic:blipFill>
                  <pic:spPr>
                    <a:xfrm>
                      <a:off x="0" y="0"/>
                      <a:ext cx="5731510" cy="6373495"/>
                    </a:xfrm>
                    <a:prstGeom prst="rect">
                      <a:avLst/>
                    </a:prstGeom>
                  </pic:spPr>
                </pic:pic>
              </a:graphicData>
            </a:graphic>
          </wp:inline>
        </w:drawing>
      </w:r>
    </w:p>
    <w:p w14:paraId="799FA55F" w14:textId="2D7EA138" w:rsidR="00691EEA" w:rsidRPr="00A81001" w:rsidRDefault="00515A85" w:rsidP="00BE072C">
      <w:pPr>
        <w:spacing w:after="0" w:line="360" w:lineRule="auto"/>
        <w:rPr>
          <w:rFonts w:ascii="Times New Roman" w:eastAsia="Calibri" w:hAnsi="Times New Roman" w:cs="Times New Roman"/>
          <w:color w:val="000000" w:themeColor="text1"/>
          <w:kern w:val="0"/>
          <w:sz w:val="20"/>
          <w:szCs w:val="20"/>
          <w:lang w:val="en-AU"/>
          <w14:ligatures w14:val="none"/>
        </w:rPr>
      </w:pPr>
      <w:r w:rsidRPr="00A81001">
        <w:rPr>
          <w:rFonts w:ascii="Times New Roman" w:eastAsia="Calibri" w:hAnsi="Times New Roman" w:cs="Times New Roman"/>
          <w:i/>
          <w:iCs/>
          <w:color w:val="000000" w:themeColor="text1"/>
          <w:kern w:val="0"/>
          <w:sz w:val="20"/>
          <w:szCs w:val="20"/>
          <w:lang w:val="en-AU"/>
          <w14:ligatures w14:val="none"/>
        </w:rPr>
        <w:t xml:space="preserve">Note. </w:t>
      </w:r>
      <w:r w:rsidR="00FA3E3A" w:rsidRPr="00A81001">
        <w:rPr>
          <w:rFonts w:ascii="Times New Roman" w:eastAsia="Calibri" w:hAnsi="Times New Roman" w:cs="Times New Roman"/>
          <w:color w:val="000000" w:themeColor="text1"/>
          <w:kern w:val="0"/>
          <w:sz w:val="20"/>
          <w:szCs w:val="20"/>
          <w:lang w:val="en-AU"/>
          <w14:ligatures w14:val="none"/>
        </w:rPr>
        <w:t>F</w:t>
      </w:r>
      <w:r w:rsidRPr="00A81001">
        <w:rPr>
          <w:rFonts w:ascii="Times New Roman" w:eastAsia="Calibri" w:hAnsi="Times New Roman" w:cs="Times New Roman"/>
          <w:color w:val="000000" w:themeColor="text1"/>
          <w:kern w:val="0"/>
          <w:sz w:val="20"/>
          <w:szCs w:val="20"/>
          <w:lang w:val="en-AU"/>
          <w14:ligatures w14:val="none"/>
        </w:rPr>
        <w:t>lowchart template was downloaded from the PRISMA guidelines for Systematic Review (</w:t>
      </w:r>
      <w:r w:rsidR="009F6C42" w:rsidRPr="00A81001">
        <w:rPr>
          <w:rFonts w:ascii="Times New Roman" w:eastAsia="Calibri" w:hAnsi="Times New Roman" w:cs="Times New Roman"/>
          <w:color w:val="000000" w:themeColor="text1"/>
          <w:kern w:val="0"/>
          <w:sz w:val="20"/>
          <w:szCs w:val="20"/>
          <w:lang w:val="en-US"/>
          <w14:ligatures w14:val="none"/>
        </w:rPr>
        <w:t>Page et al., 2021</w:t>
      </w:r>
      <w:r w:rsidRPr="00A81001">
        <w:rPr>
          <w:rFonts w:ascii="Times New Roman" w:eastAsia="Calibri" w:hAnsi="Times New Roman" w:cs="Times New Roman"/>
          <w:color w:val="000000" w:themeColor="text1"/>
          <w:kern w:val="0"/>
          <w:sz w:val="20"/>
          <w:szCs w:val="20"/>
          <w:lang w:val="en-AU"/>
          <w14:ligatures w14:val="none"/>
        </w:rPr>
        <w:t>). Also, Rayyan’s auto-duplicate detection tool was used to highlight possible duplicates</w:t>
      </w:r>
      <w:r w:rsidR="00FA3E3A" w:rsidRPr="00A81001">
        <w:rPr>
          <w:rFonts w:ascii="Times New Roman" w:eastAsia="Calibri" w:hAnsi="Times New Roman" w:cs="Times New Roman"/>
          <w:color w:val="000000" w:themeColor="text1"/>
          <w:kern w:val="0"/>
          <w:sz w:val="20"/>
          <w:szCs w:val="20"/>
          <w:lang w:val="en-AU"/>
          <w14:ligatures w14:val="none"/>
        </w:rPr>
        <w:t xml:space="preserve">; KS removed </w:t>
      </w:r>
      <w:r w:rsidR="007C1D1C" w:rsidRPr="00A81001">
        <w:rPr>
          <w:rFonts w:ascii="Times New Roman" w:eastAsia="Calibri" w:hAnsi="Times New Roman" w:cs="Times New Roman"/>
          <w:color w:val="000000" w:themeColor="text1"/>
          <w:kern w:val="0"/>
          <w:sz w:val="20"/>
          <w:szCs w:val="20"/>
          <w:lang w:val="en-AU"/>
          <w14:ligatures w14:val="none"/>
        </w:rPr>
        <w:t>all duplicates</w:t>
      </w:r>
      <w:r w:rsidR="00FA3E3A" w:rsidRPr="00A81001">
        <w:rPr>
          <w:rFonts w:ascii="Times New Roman" w:eastAsia="Calibri" w:hAnsi="Times New Roman" w:cs="Times New Roman"/>
          <w:color w:val="000000" w:themeColor="text1"/>
          <w:kern w:val="0"/>
          <w:sz w:val="20"/>
          <w:szCs w:val="20"/>
          <w:lang w:val="en-AU"/>
          <w14:ligatures w14:val="none"/>
        </w:rPr>
        <w:t xml:space="preserve"> by hand.</w:t>
      </w:r>
      <w:r w:rsidR="000F777F" w:rsidRPr="00A81001">
        <w:rPr>
          <w:rFonts w:ascii="Times New Roman" w:eastAsia="Calibri" w:hAnsi="Times New Roman" w:cs="Times New Roman"/>
          <w:color w:val="000000" w:themeColor="text1"/>
          <w:kern w:val="0"/>
          <w:sz w:val="20"/>
          <w:szCs w:val="20"/>
          <w:lang w:val="en-AU"/>
          <w14:ligatures w14:val="none"/>
        </w:rPr>
        <w:t xml:space="preserve"> ‘Data analysed elsewhere’ = secondary analysis of parent study already included in review.</w:t>
      </w:r>
    </w:p>
    <w:p w14:paraId="6D236D6D" w14:textId="77777777" w:rsidR="00BE072C" w:rsidRPr="00A81001" w:rsidRDefault="00BE072C" w:rsidP="00BE072C">
      <w:pPr>
        <w:spacing w:after="0" w:line="360" w:lineRule="auto"/>
        <w:rPr>
          <w:rFonts w:ascii="Times New Roman" w:eastAsia="Calibri" w:hAnsi="Times New Roman" w:cs="Times New Roman"/>
          <w:color w:val="000000" w:themeColor="text1"/>
          <w:kern w:val="0"/>
          <w:sz w:val="20"/>
          <w:szCs w:val="20"/>
          <w:lang w:val="en-AU"/>
          <w14:ligatures w14:val="none"/>
        </w:rPr>
      </w:pPr>
    </w:p>
    <w:p w14:paraId="773468D3" w14:textId="77777777" w:rsidR="00BE072C" w:rsidRPr="00A81001" w:rsidRDefault="00BE072C" w:rsidP="00BE072C">
      <w:pPr>
        <w:spacing w:after="0" w:line="360" w:lineRule="auto"/>
        <w:rPr>
          <w:rFonts w:ascii="Times New Roman" w:eastAsia="Calibri" w:hAnsi="Times New Roman" w:cs="Times New Roman"/>
          <w:color w:val="000000" w:themeColor="text1"/>
          <w:kern w:val="0"/>
          <w:sz w:val="20"/>
          <w:szCs w:val="20"/>
          <w:lang w:val="en-AU"/>
          <w14:ligatures w14:val="none"/>
        </w:rPr>
      </w:pPr>
    </w:p>
    <w:p w14:paraId="7A322EE7" w14:textId="77777777" w:rsidR="00BE072C" w:rsidRPr="00A81001" w:rsidRDefault="00BE072C" w:rsidP="00BE072C">
      <w:pPr>
        <w:spacing w:after="0" w:line="360" w:lineRule="auto"/>
        <w:rPr>
          <w:rFonts w:ascii="Times New Roman" w:eastAsia="Calibri" w:hAnsi="Times New Roman" w:cs="Times New Roman"/>
          <w:color w:val="000000" w:themeColor="text1"/>
          <w:kern w:val="0"/>
          <w:sz w:val="20"/>
          <w:szCs w:val="20"/>
          <w:lang w:val="en-AU"/>
          <w14:ligatures w14:val="none"/>
        </w:rPr>
      </w:pPr>
    </w:p>
    <w:p w14:paraId="58CCC202" w14:textId="77777777" w:rsidR="00BE072C" w:rsidRPr="00A81001" w:rsidRDefault="00BE072C" w:rsidP="00BE072C">
      <w:pPr>
        <w:spacing w:after="0" w:line="360" w:lineRule="auto"/>
        <w:rPr>
          <w:rFonts w:ascii="Times New Roman" w:eastAsia="Calibri" w:hAnsi="Times New Roman" w:cs="Times New Roman"/>
          <w:color w:val="000000" w:themeColor="text1"/>
          <w:kern w:val="0"/>
          <w:sz w:val="20"/>
          <w:szCs w:val="20"/>
          <w:lang w:val="en-AU"/>
          <w14:ligatures w14:val="none"/>
        </w:rPr>
      </w:pPr>
    </w:p>
    <w:p w14:paraId="087F7ED4" w14:textId="77777777" w:rsidR="00BE072C" w:rsidRPr="00A81001" w:rsidRDefault="00BE072C" w:rsidP="00BE072C">
      <w:pPr>
        <w:spacing w:after="0" w:line="360" w:lineRule="auto"/>
        <w:rPr>
          <w:rFonts w:ascii="Times New Roman" w:eastAsia="Calibri" w:hAnsi="Times New Roman" w:cs="Times New Roman"/>
          <w:color w:val="000000" w:themeColor="text1"/>
          <w:kern w:val="0"/>
          <w:sz w:val="20"/>
          <w:szCs w:val="20"/>
          <w:lang w:val="en-AU"/>
          <w14:ligatures w14:val="none"/>
        </w:rPr>
      </w:pPr>
    </w:p>
    <w:p w14:paraId="49816E58" w14:textId="507B1196" w:rsidR="00684966" w:rsidRPr="00A81001" w:rsidRDefault="00684966" w:rsidP="008C05C4">
      <w:pPr>
        <w:spacing w:line="360" w:lineRule="auto"/>
        <w:jc w:val="center"/>
        <w:rPr>
          <w:rFonts w:ascii="Times New Roman" w:hAnsi="Times New Roman" w:cs="Times New Roman"/>
          <w:b/>
          <w:bCs/>
          <w:color w:val="000000" w:themeColor="text1"/>
          <w:sz w:val="24"/>
          <w:szCs w:val="24"/>
          <w:lang w:val="en-US"/>
        </w:rPr>
      </w:pPr>
      <w:r w:rsidRPr="00A81001">
        <w:rPr>
          <w:rFonts w:ascii="Times New Roman" w:hAnsi="Times New Roman" w:cs="Times New Roman"/>
          <w:b/>
          <w:bCs/>
          <w:color w:val="000000" w:themeColor="text1"/>
          <w:sz w:val="24"/>
          <w:szCs w:val="24"/>
          <w:lang w:val="en-US"/>
        </w:rPr>
        <w:lastRenderedPageBreak/>
        <w:t>Results</w:t>
      </w:r>
    </w:p>
    <w:p w14:paraId="552FF392" w14:textId="73881A2A" w:rsidR="002E0D39" w:rsidRPr="00A81001" w:rsidRDefault="004150D0" w:rsidP="008C05C4">
      <w:pPr>
        <w:spacing w:line="360" w:lineRule="auto"/>
        <w:rPr>
          <w:rFonts w:ascii="Times New Roman" w:eastAsia="Calibri" w:hAnsi="Times New Roman" w:cs="Times New Roman"/>
          <w:b/>
          <w:bCs/>
          <w:color w:val="000000" w:themeColor="text1"/>
          <w:kern w:val="0"/>
          <w:sz w:val="24"/>
          <w:szCs w:val="24"/>
          <w:lang w:val="en-AU"/>
          <w14:ligatures w14:val="none"/>
        </w:rPr>
      </w:pPr>
      <w:r w:rsidRPr="00A81001">
        <w:rPr>
          <w:rFonts w:ascii="Times New Roman" w:eastAsia="Calibri" w:hAnsi="Times New Roman" w:cs="Times New Roman"/>
          <w:b/>
          <w:bCs/>
          <w:color w:val="000000" w:themeColor="text1"/>
          <w:kern w:val="0"/>
          <w:sz w:val="24"/>
          <w:szCs w:val="24"/>
          <w:lang w:val="en-AU"/>
          <w14:ligatures w14:val="none"/>
        </w:rPr>
        <w:t>Study Characteristics</w:t>
      </w:r>
    </w:p>
    <w:p w14:paraId="6A395BBC" w14:textId="7BBB3DE6" w:rsidR="00906F25" w:rsidRPr="00A81001" w:rsidRDefault="0072372E" w:rsidP="008C05C4">
      <w:pPr>
        <w:spacing w:line="360" w:lineRule="auto"/>
        <w:ind w:firstLine="720"/>
        <w:rPr>
          <w:rFonts w:ascii="Times New Roman" w:eastAsia="Calibri" w:hAnsi="Times New Roman" w:cs="Times New Roman"/>
          <w:color w:val="000000" w:themeColor="text1"/>
          <w:kern w:val="0"/>
          <w:sz w:val="24"/>
          <w:szCs w:val="24"/>
          <w:lang w:val="en-AU"/>
          <w14:ligatures w14:val="none"/>
        </w:rPr>
      </w:pPr>
      <w:r w:rsidRPr="00A81001">
        <w:rPr>
          <w:rFonts w:ascii="Times New Roman" w:eastAsia="Calibri" w:hAnsi="Times New Roman" w:cs="Times New Roman"/>
          <w:color w:val="000000" w:themeColor="text1"/>
          <w:kern w:val="0"/>
          <w:sz w:val="24"/>
          <w:szCs w:val="24"/>
          <w:lang w:val="en-AU"/>
          <w14:ligatures w14:val="none"/>
        </w:rPr>
        <w:t>The full screening and reviewing process resulted in a</w:t>
      </w:r>
      <w:r w:rsidR="00515A85" w:rsidRPr="00A81001">
        <w:rPr>
          <w:rFonts w:ascii="Times New Roman" w:eastAsia="Calibri" w:hAnsi="Times New Roman" w:cs="Times New Roman"/>
          <w:color w:val="000000" w:themeColor="text1"/>
          <w:kern w:val="0"/>
          <w:sz w:val="24"/>
          <w:szCs w:val="24"/>
          <w:lang w:val="en-AU"/>
          <w14:ligatures w14:val="none"/>
        </w:rPr>
        <w:t xml:space="preserve"> total of 19 studies</w:t>
      </w:r>
      <w:r w:rsidRPr="00A81001">
        <w:rPr>
          <w:rFonts w:ascii="Times New Roman" w:eastAsia="Calibri" w:hAnsi="Times New Roman" w:cs="Times New Roman"/>
          <w:color w:val="000000" w:themeColor="text1"/>
          <w:kern w:val="0"/>
          <w:sz w:val="24"/>
          <w:szCs w:val="24"/>
          <w:lang w:val="en-AU"/>
          <w14:ligatures w14:val="none"/>
        </w:rPr>
        <w:t xml:space="preserve"> that met the inclusion criteria for the current review</w:t>
      </w:r>
      <w:r w:rsidR="00515A85" w:rsidRPr="00A81001">
        <w:rPr>
          <w:rFonts w:ascii="Times New Roman" w:eastAsia="Calibri" w:hAnsi="Times New Roman" w:cs="Times New Roman"/>
          <w:color w:val="000000" w:themeColor="text1"/>
          <w:kern w:val="0"/>
          <w:sz w:val="24"/>
          <w:szCs w:val="24"/>
          <w:lang w:val="en-AU"/>
          <w14:ligatures w14:val="none"/>
        </w:rPr>
        <w:t xml:space="preserve"> out of the original 1,061 studies </w:t>
      </w:r>
      <w:r w:rsidR="00EC27BC" w:rsidRPr="00A81001">
        <w:rPr>
          <w:rFonts w:ascii="Times New Roman" w:eastAsia="Calibri" w:hAnsi="Times New Roman" w:cs="Times New Roman"/>
          <w:color w:val="000000" w:themeColor="text1"/>
          <w:kern w:val="0"/>
          <w:sz w:val="24"/>
          <w:szCs w:val="24"/>
          <w:lang w:val="en-AU"/>
          <w14:ligatures w14:val="none"/>
        </w:rPr>
        <w:t>eligible</w:t>
      </w:r>
      <w:r w:rsidR="00704054" w:rsidRPr="00A81001">
        <w:rPr>
          <w:rFonts w:ascii="Times New Roman" w:eastAsia="Calibri" w:hAnsi="Times New Roman" w:cs="Times New Roman"/>
          <w:color w:val="000000" w:themeColor="text1"/>
          <w:kern w:val="0"/>
          <w:sz w:val="24"/>
          <w:szCs w:val="24"/>
          <w:lang w:val="en-AU"/>
          <w14:ligatures w14:val="none"/>
        </w:rPr>
        <w:t xml:space="preserve"> for screening </w:t>
      </w:r>
      <w:r w:rsidR="00515A85" w:rsidRPr="00A81001">
        <w:rPr>
          <w:rFonts w:ascii="Times New Roman" w:eastAsia="Calibri" w:hAnsi="Times New Roman" w:cs="Times New Roman"/>
          <w:color w:val="000000" w:themeColor="text1"/>
          <w:kern w:val="0"/>
          <w:sz w:val="24"/>
          <w:szCs w:val="24"/>
          <w:lang w:val="en-AU"/>
          <w14:ligatures w14:val="none"/>
        </w:rPr>
        <w:t xml:space="preserve">(Figure 1). </w:t>
      </w:r>
      <w:r w:rsidR="00704054" w:rsidRPr="00A81001">
        <w:rPr>
          <w:rFonts w:ascii="Times New Roman" w:eastAsia="Calibri" w:hAnsi="Times New Roman" w:cs="Times New Roman"/>
          <w:color w:val="000000" w:themeColor="text1"/>
          <w:kern w:val="0"/>
          <w:sz w:val="24"/>
          <w:szCs w:val="24"/>
          <w:lang w:val="en-AU"/>
          <w14:ligatures w14:val="none"/>
        </w:rPr>
        <w:t>Within the</w:t>
      </w:r>
      <w:r w:rsidR="00515A85" w:rsidRPr="00A81001">
        <w:rPr>
          <w:rFonts w:ascii="Times New Roman" w:eastAsia="Calibri" w:hAnsi="Times New Roman" w:cs="Times New Roman"/>
          <w:color w:val="000000" w:themeColor="text1"/>
          <w:kern w:val="0"/>
          <w:sz w:val="24"/>
          <w:szCs w:val="24"/>
          <w:lang w:val="en-AU"/>
          <w14:ligatures w14:val="none"/>
        </w:rPr>
        <w:t xml:space="preserve"> final sample, </w:t>
      </w:r>
      <w:r w:rsidR="004E567B" w:rsidRPr="00A81001">
        <w:rPr>
          <w:rFonts w:ascii="Times New Roman" w:eastAsia="Calibri" w:hAnsi="Times New Roman" w:cs="Times New Roman"/>
          <w:color w:val="000000" w:themeColor="text1"/>
          <w:kern w:val="0"/>
          <w:sz w:val="24"/>
          <w:szCs w:val="24"/>
          <w:lang w:val="en-AU"/>
          <w14:ligatures w14:val="none"/>
        </w:rPr>
        <w:t>12</w:t>
      </w:r>
      <w:r w:rsidR="00515A85" w:rsidRPr="00A81001">
        <w:rPr>
          <w:rFonts w:ascii="Times New Roman" w:eastAsia="Calibri" w:hAnsi="Times New Roman" w:cs="Times New Roman"/>
          <w:color w:val="000000" w:themeColor="text1"/>
          <w:kern w:val="0"/>
          <w:sz w:val="24"/>
          <w:szCs w:val="24"/>
          <w:lang w:val="en-AU"/>
          <w14:ligatures w14:val="none"/>
        </w:rPr>
        <w:t xml:space="preserve"> studies utilised </w:t>
      </w:r>
      <w:r w:rsidR="004E567B" w:rsidRPr="00A81001">
        <w:rPr>
          <w:rFonts w:ascii="Times New Roman" w:eastAsia="Calibri" w:hAnsi="Times New Roman" w:cs="Times New Roman"/>
          <w:color w:val="000000" w:themeColor="text1"/>
          <w:kern w:val="0"/>
          <w:sz w:val="24"/>
          <w:szCs w:val="24"/>
          <w:lang w:val="en-AU"/>
          <w14:ligatures w14:val="none"/>
        </w:rPr>
        <w:t xml:space="preserve">a threat-conditioning paradigm, </w:t>
      </w:r>
      <w:r w:rsidR="00D953F5" w:rsidRPr="00A81001">
        <w:rPr>
          <w:rFonts w:ascii="Times New Roman" w:eastAsia="Calibri" w:hAnsi="Times New Roman" w:cs="Times New Roman"/>
          <w:color w:val="000000" w:themeColor="text1"/>
          <w:kern w:val="0"/>
          <w:sz w:val="24"/>
          <w:szCs w:val="24"/>
          <w:lang w:val="en-AU"/>
          <w14:ligatures w14:val="none"/>
        </w:rPr>
        <w:t>five</w:t>
      </w:r>
      <w:r w:rsidR="004E567B" w:rsidRPr="00A81001">
        <w:rPr>
          <w:rFonts w:ascii="Times New Roman" w:eastAsia="Calibri" w:hAnsi="Times New Roman" w:cs="Times New Roman"/>
          <w:color w:val="000000" w:themeColor="text1"/>
          <w:kern w:val="0"/>
          <w:sz w:val="24"/>
          <w:szCs w:val="24"/>
          <w:lang w:val="en-AU"/>
          <w14:ligatures w14:val="none"/>
        </w:rPr>
        <w:t xml:space="preserve"> studies utilised an NPU experimental paradigm, and </w:t>
      </w:r>
      <w:r w:rsidR="00D953F5" w:rsidRPr="00A81001">
        <w:rPr>
          <w:rFonts w:ascii="Times New Roman" w:eastAsia="Calibri" w:hAnsi="Times New Roman" w:cs="Times New Roman"/>
          <w:color w:val="000000" w:themeColor="text1"/>
          <w:kern w:val="0"/>
          <w:sz w:val="24"/>
          <w:szCs w:val="24"/>
          <w:lang w:val="en-AU"/>
          <w14:ligatures w14:val="none"/>
        </w:rPr>
        <w:t>one</w:t>
      </w:r>
      <w:r w:rsidR="004E567B" w:rsidRPr="00A81001">
        <w:rPr>
          <w:rFonts w:ascii="Times New Roman" w:eastAsia="Calibri" w:hAnsi="Times New Roman" w:cs="Times New Roman"/>
          <w:color w:val="000000" w:themeColor="text1"/>
          <w:kern w:val="0"/>
          <w:sz w:val="24"/>
          <w:szCs w:val="24"/>
          <w:lang w:val="en-AU"/>
          <w14:ligatures w14:val="none"/>
        </w:rPr>
        <w:t xml:space="preserve"> study outlined</w:t>
      </w:r>
      <w:r w:rsidR="00D953F5" w:rsidRPr="00A81001">
        <w:rPr>
          <w:rFonts w:ascii="Times New Roman" w:eastAsia="Calibri" w:hAnsi="Times New Roman" w:cs="Times New Roman"/>
          <w:color w:val="000000" w:themeColor="text1"/>
          <w:kern w:val="0"/>
          <w:sz w:val="24"/>
          <w:szCs w:val="24"/>
          <w:lang w:val="en-AU"/>
          <w14:ligatures w14:val="none"/>
        </w:rPr>
        <w:t xml:space="preserve"> a mixed procedure with elements of </w:t>
      </w:r>
      <w:r w:rsidRPr="00A81001">
        <w:rPr>
          <w:rFonts w:ascii="Times New Roman" w:eastAsia="Calibri" w:hAnsi="Times New Roman" w:cs="Times New Roman"/>
          <w:color w:val="000000" w:themeColor="text1"/>
          <w:kern w:val="0"/>
          <w:sz w:val="24"/>
          <w:szCs w:val="24"/>
          <w:lang w:val="en-AU"/>
          <w14:ligatures w14:val="none"/>
        </w:rPr>
        <w:t>both</w:t>
      </w:r>
      <w:r w:rsidR="00D953F5" w:rsidRPr="00A81001">
        <w:rPr>
          <w:rFonts w:ascii="Times New Roman" w:eastAsia="Calibri" w:hAnsi="Times New Roman" w:cs="Times New Roman"/>
          <w:color w:val="000000" w:themeColor="text1"/>
          <w:kern w:val="0"/>
          <w:sz w:val="24"/>
          <w:szCs w:val="24"/>
          <w:lang w:val="en-AU"/>
          <w14:ligatures w14:val="none"/>
        </w:rPr>
        <w:t xml:space="preserve"> </w:t>
      </w:r>
      <w:r w:rsidRPr="00A81001">
        <w:rPr>
          <w:rFonts w:ascii="Times New Roman" w:eastAsia="Calibri" w:hAnsi="Times New Roman" w:cs="Times New Roman"/>
          <w:color w:val="000000" w:themeColor="text1"/>
          <w:kern w:val="0"/>
          <w:sz w:val="24"/>
          <w:szCs w:val="24"/>
          <w:lang w:val="en-AU"/>
          <w14:ligatures w14:val="none"/>
        </w:rPr>
        <w:t>paradigms</w:t>
      </w:r>
      <w:r w:rsidR="004E567B" w:rsidRPr="00A81001">
        <w:rPr>
          <w:rFonts w:ascii="Times New Roman" w:eastAsia="Calibri" w:hAnsi="Times New Roman" w:cs="Times New Roman"/>
          <w:color w:val="000000" w:themeColor="text1"/>
          <w:kern w:val="0"/>
          <w:sz w:val="24"/>
          <w:szCs w:val="24"/>
          <w:lang w:val="en-AU"/>
          <w14:ligatures w14:val="none"/>
        </w:rPr>
        <w:t xml:space="preserve"> (see Table 1</w:t>
      </w:r>
      <w:r w:rsidR="00F96423" w:rsidRPr="00A81001">
        <w:rPr>
          <w:rFonts w:ascii="Times New Roman" w:eastAsia="Calibri" w:hAnsi="Times New Roman" w:cs="Times New Roman"/>
          <w:color w:val="000000" w:themeColor="text1"/>
          <w:kern w:val="0"/>
          <w:sz w:val="24"/>
          <w:szCs w:val="24"/>
          <w:lang w:val="en-AU"/>
          <w14:ligatures w14:val="none"/>
        </w:rPr>
        <w:t xml:space="preserve"> for overview of study characteristics</w:t>
      </w:r>
      <w:r w:rsidR="004E567B" w:rsidRPr="00A81001">
        <w:rPr>
          <w:rFonts w:ascii="Times New Roman" w:eastAsia="Calibri" w:hAnsi="Times New Roman" w:cs="Times New Roman"/>
          <w:color w:val="000000" w:themeColor="text1"/>
          <w:kern w:val="0"/>
          <w:sz w:val="24"/>
          <w:szCs w:val="24"/>
          <w:lang w:val="en-AU"/>
          <w14:ligatures w14:val="none"/>
        </w:rPr>
        <w:t xml:space="preserve">). Of the 12 threat-conditioning studies, </w:t>
      </w:r>
      <w:r w:rsidR="00381499" w:rsidRPr="00A81001">
        <w:rPr>
          <w:rFonts w:ascii="Times New Roman" w:eastAsia="Calibri" w:hAnsi="Times New Roman" w:cs="Times New Roman"/>
          <w:color w:val="000000" w:themeColor="text1"/>
          <w:kern w:val="0"/>
          <w:sz w:val="24"/>
          <w:szCs w:val="24"/>
          <w:lang w:val="en-AU"/>
          <w14:ligatures w14:val="none"/>
        </w:rPr>
        <w:t>two</w:t>
      </w:r>
      <w:r w:rsidR="004E567B" w:rsidRPr="00A81001">
        <w:rPr>
          <w:rFonts w:ascii="Times New Roman" w:eastAsia="Calibri" w:hAnsi="Times New Roman" w:cs="Times New Roman"/>
          <w:color w:val="000000" w:themeColor="text1"/>
          <w:kern w:val="0"/>
          <w:sz w:val="24"/>
          <w:szCs w:val="24"/>
          <w:lang w:val="en-AU"/>
          <w14:ligatures w14:val="none"/>
        </w:rPr>
        <w:t xml:space="preserve"> </w:t>
      </w:r>
      <w:r w:rsidR="00F96423" w:rsidRPr="00A81001">
        <w:rPr>
          <w:rFonts w:ascii="Times New Roman" w:eastAsia="Calibri" w:hAnsi="Times New Roman" w:cs="Times New Roman"/>
          <w:color w:val="000000" w:themeColor="text1"/>
          <w:kern w:val="0"/>
          <w:sz w:val="24"/>
          <w:szCs w:val="24"/>
          <w:lang w:val="en-AU"/>
          <w14:ligatures w14:val="none"/>
        </w:rPr>
        <w:t>described evaluative conditioning procedure</w:t>
      </w:r>
      <w:r w:rsidRPr="00A81001">
        <w:rPr>
          <w:rFonts w:ascii="Times New Roman" w:eastAsia="Calibri" w:hAnsi="Times New Roman" w:cs="Times New Roman"/>
          <w:color w:val="000000" w:themeColor="text1"/>
          <w:kern w:val="0"/>
          <w:sz w:val="24"/>
          <w:szCs w:val="24"/>
          <w:lang w:val="en-AU"/>
          <w14:ligatures w14:val="none"/>
        </w:rPr>
        <w:t>s</w:t>
      </w:r>
      <w:r w:rsidR="004E567B" w:rsidRPr="00A81001">
        <w:rPr>
          <w:rFonts w:ascii="Times New Roman" w:eastAsia="Calibri" w:hAnsi="Times New Roman" w:cs="Times New Roman"/>
          <w:color w:val="000000" w:themeColor="text1"/>
          <w:kern w:val="0"/>
          <w:sz w:val="24"/>
          <w:szCs w:val="24"/>
          <w:lang w:val="en-AU"/>
          <w14:ligatures w14:val="none"/>
        </w:rPr>
        <w:t xml:space="preserve"> </w:t>
      </w:r>
      <w:r w:rsidR="00381499" w:rsidRPr="00A81001">
        <w:rPr>
          <w:rFonts w:ascii="Times New Roman" w:eastAsia="Calibri" w:hAnsi="Times New Roman" w:cs="Times New Roman"/>
          <w:color w:val="000000" w:themeColor="text1"/>
          <w:kern w:val="0"/>
          <w:sz w:val="24"/>
          <w:szCs w:val="24"/>
          <w:lang w:val="en-AU"/>
          <w14:ligatures w14:val="none"/>
        </w:rPr>
        <w:t>(</w:t>
      </w:r>
      <w:proofErr w:type="spellStart"/>
      <w:r w:rsidR="00381499" w:rsidRPr="00A81001">
        <w:rPr>
          <w:rFonts w:ascii="Times New Roman" w:eastAsia="Calibri" w:hAnsi="Times New Roman" w:cs="Times New Roman"/>
          <w:color w:val="000000" w:themeColor="text1"/>
          <w:kern w:val="0"/>
          <w:sz w:val="24"/>
          <w:szCs w:val="24"/>
          <w:lang w:val="en-AU"/>
          <w14:ligatures w14:val="none"/>
        </w:rPr>
        <w:t>Schienle</w:t>
      </w:r>
      <w:proofErr w:type="spellEnd"/>
      <w:r w:rsidR="00381499" w:rsidRPr="00A81001">
        <w:rPr>
          <w:rFonts w:ascii="Times New Roman" w:eastAsia="Calibri" w:hAnsi="Times New Roman" w:cs="Times New Roman"/>
          <w:color w:val="000000" w:themeColor="text1"/>
          <w:kern w:val="0"/>
          <w:sz w:val="24"/>
          <w:szCs w:val="24"/>
          <w:lang w:val="en-AU"/>
          <w14:ligatures w14:val="none"/>
        </w:rPr>
        <w:t xml:space="preserve"> et al., 2005; </w:t>
      </w:r>
      <w:proofErr w:type="spellStart"/>
      <w:r w:rsidR="00381499" w:rsidRPr="00A81001">
        <w:rPr>
          <w:rFonts w:ascii="Times New Roman" w:eastAsia="Calibri" w:hAnsi="Times New Roman" w:cs="Times New Roman"/>
          <w:color w:val="000000" w:themeColor="text1"/>
          <w:kern w:val="0"/>
          <w:sz w:val="24"/>
          <w:szCs w:val="24"/>
          <w:lang w:val="en-AU"/>
          <w14:ligatures w14:val="none"/>
        </w:rPr>
        <w:t>Schweckendiek</w:t>
      </w:r>
      <w:proofErr w:type="spellEnd"/>
      <w:r w:rsidR="00381499" w:rsidRPr="00A81001">
        <w:rPr>
          <w:rFonts w:ascii="Times New Roman" w:eastAsia="Calibri" w:hAnsi="Times New Roman" w:cs="Times New Roman"/>
          <w:color w:val="000000" w:themeColor="text1"/>
          <w:kern w:val="0"/>
          <w:sz w:val="24"/>
          <w:szCs w:val="24"/>
          <w:lang w:val="en-AU"/>
          <w14:ligatures w14:val="none"/>
        </w:rPr>
        <w:t xml:space="preserve"> et al., 2011), one employed a cue-in-context component (Marin et al., 2020), and another included an avoidance task component (De Kleine et al., 2023). </w:t>
      </w:r>
      <w:r w:rsidRPr="00A81001">
        <w:rPr>
          <w:rFonts w:ascii="Times New Roman" w:eastAsia="Calibri" w:hAnsi="Times New Roman" w:cs="Times New Roman"/>
          <w:color w:val="000000" w:themeColor="text1"/>
          <w:kern w:val="0"/>
          <w:sz w:val="24"/>
          <w:szCs w:val="24"/>
          <w:lang w:val="en-AU"/>
          <w14:ligatures w14:val="none"/>
        </w:rPr>
        <w:t xml:space="preserve">The previously mentioned </w:t>
      </w:r>
      <w:r w:rsidR="00381499" w:rsidRPr="00A81001">
        <w:rPr>
          <w:rFonts w:ascii="Times New Roman" w:eastAsia="Calibri" w:hAnsi="Times New Roman" w:cs="Times New Roman"/>
          <w:color w:val="000000" w:themeColor="text1"/>
          <w:kern w:val="0"/>
          <w:sz w:val="24"/>
          <w:szCs w:val="24"/>
          <w:lang w:val="en-AU"/>
          <w14:ligatures w14:val="none"/>
        </w:rPr>
        <w:t xml:space="preserve">avoidance and contextual variables were shared equally across both </w:t>
      </w:r>
      <w:r w:rsidR="000F777F" w:rsidRPr="00A81001">
        <w:rPr>
          <w:rFonts w:ascii="Times New Roman" w:eastAsia="Calibri" w:hAnsi="Times New Roman" w:cs="Times New Roman"/>
          <w:color w:val="000000" w:themeColor="text1"/>
          <w:kern w:val="0"/>
          <w:sz w:val="24"/>
          <w:szCs w:val="24"/>
          <w:lang w:val="en-AU"/>
          <w14:ligatures w14:val="none"/>
        </w:rPr>
        <w:t xml:space="preserve">the patient and control </w:t>
      </w:r>
      <w:proofErr w:type="gramStart"/>
      <w:r w:rsidR="000F777F" w:rsidRPr="00A81001">
        <w:rPr>
          <w:rFonts w:ascii="Times New Roman" w:eastAsia="Calibri" w:hAnsi="Times New Roman" w:cs="Times New Roman"/>
          <w:color w:val="000000" w:themeColor="text1"/>
          <w:kern w:val="0"/>
          <w:sz w:val="24"/>
          <w:szCs w:val="24"/>
          <w:lang w:val="en-AU"/>
          <w14:ligatures w14:val="none"/>
        </w:rPr>
        <w:t>groups</w:t>
      </w:r>
      <w:r w:rsidR="00704054" w:rsidRPr="00A81001">
        <w:rPr>
          <w:rFonts w:ascii="Times New Roman" w:eastAsia="Calibri" w:hAnsi="Times New Roman" w:cs="Times New Roman"/>
          <w:color w:val="000000" w:themeColor="text1"/>
          <w:kern w:val="0"/>
          <w:sz w:val="24"/>
          <w:szCs w:val="24"/>
          <w:lang w:val="en-AU"/>
          <w14:ligatures w14:val="none"/>
        </w:rPr>
        <w:t>,</w:t>
      </w:r>
      <w:r w:rsidR="00381499" w:rsidRPr="00A81001">
        <w:rPr>
          <w:rFonts w:ascii="Times New Roman" w:eastAsia="Calibri" w:hAnsi="Times New Roman" w:cs="Times New Roman"/>
          <w:color w:val="000000" w:themeColor="text1"/>
          <w:kern w:val="0"/>
          <w:sz w:val="24"/>
          <w:szCs w:val="24"/>
          <w:lang w:val="en-AU"/>
          <w14:ligatures w14:val="none"/>
        </w:rPr>
        <w:t xml:space="preserve"> and</w:t>
      </w:r>
      <w:proofErr w:type="gramEnd"/>
      <w:r w:rsidR="00381499" w:rsidRPr="00A81001">
        <w:rPr>
          <w:rFonts w:ascii="Times New Roman" w:eastAsia="Calibri" w:hAnsi="Times New Roman" w:cs="Times New Roman"/>
          <w:color w:val="000000" w:themeColor="text1"/>
          <w:kern w:val="0"/>
          <w:sz w:val="24"/>
          <w:szCs w:val="24"/>
          <w:lang w:val="en-AU"/>
          <w14:ligatures w14:val="none"/>
        </w:rPr>
        <w:t xml:space="preserve"> did not interfere directly with the presentation of</w:t>
      </w:r>
      <w:r w:rsidRPr="00A81001">
        <w:rPr>
          <w:rFonts w:ascii="Times New Roman" w:eastAsia="Calibri" w:hAnsi="Times New Roman" w:cs="Times New Roman"/>
          <w:color w:val="000000" w:themeColor="text1"/>
          <w:kern w:val="0"/>
          <w:sz w:val="24"/>
          <w:szCs w:val="24"/>
          <w:lang w:val="en-AU"/>
          <w14:ligatures w14:val="none"/>
        </w:rPr>
        <w:t xml:space="preserve"> CS</w:t>
      </w:r>
      <w:r w:rsidR="00381499" w:rsidRPr="00A81001">
        <w:rPr>
          <w:rFonts w:ascii="Times New Roman" w:eastAsia="Calibri" w:hAnsi="Times New Roman" w:cs="Times New Roman"/>
          <w:color w:val="000000" w:themeColor="text1"/>
          <w:kern w:val="0"/>
          <w:sz w:val="24"/>
          <w:szCs w:val="24"/>
          <w:lang w:val="en-AU"/>
          <w14:ligatures w14:val="none"/>
        </w:rPr>
        <w:t xml:space="preserve"> stimuli</w:t>
      </w:r>
      <w:r w:rsidR="00F96423" w:rsidRPr="00A81001">
        <w:rPr>
          <w:rFonts w:ascii="Times New Roman" w:eastAsia="Calibri" w:hAnsi="Times New Roman" w:cs="Times New Roman"/>
          <w:color w:val="000000" w:themeColor="text1"/>
          <w:kern w:val="0"/>
          <w:sz w:val="24"/>
          <w:szCs w:val="24"/>
          <w:lang w:val="en-AU"/>
          <w14:ligatures w14:val="none"/>
        </w:rPr>
        <w:t>,</w:t>
      </w:r>
      <w:r w:rsidR="00381499" w:rsidRPr="00A81001">
        <w:rPr>
          <w:rFonts w:ascii="Times New Roman" w:eastAsia="Calibri" w:hAnsi="Times New Roman" w:cs="Times New Roman"/>
          <w:color w:val="000000" w:themeColor="text1"/>
          <w:kern w:val="0"/>
          <w:sz w:val="24"/>
          <w:szCs w:val="24"/>
          <w:lang w:val="en-AU"/>
          <w14:ligatures w14:val="none"/>
        </w:rPr>
        <w:t xml:space="preserve"> </w:t>
      </w:r>
      <w:r w:rsidRPr="00A81001">
        <w:rPr>
          <w:rFonts w:ascii="Times New Roman" w:eastAsia="Calibri" w:hAnsi="Times New Roman" w:cs="Times New Roman"/>
          <w:color w:val="000000" w:themeColor="text1"/>
          <w:kern w:val="0"/>
          <w:sz w:val="24"/>
          <w:szCs w:val="24"/>
          <w:lang w:val="en-AU"/>
          <w14:ligatures w14:val="none"/>
        </w:rPr>
        <w:t xml:space="preserve">therefore </w:t>
      </w:r>
      <w:r w:rsidR="00381499" w:rsidRPr="00A81001">
        <w:rPr>
          <w:rFonts w:ascii="Times New Roman" w:eastAsia="Calibri" w:hAnsi="Times New Roman" w:cs="Times New Roman"/>
          <w:color w:val="000000" w:themeColor="text1"/>
          <w:kern w:val="0"/>
          <w:sz w:val="24"/>
          <w:szCs w:val="24"/>
          <w:lang w:val="en-AU"/>
          <w14:ligatures w14:val="none"/>
        </w:rPr>
        <w:t xml:space="preserve">these studies were not excluded. </w:t>
      </w:r>
      <w:r w:rsidR="00704054" w:rsidRPr="00A81001">
        <w:rPr>
          <w:rFonts w:ascii="Times New Roman" w:eastAsia="Calibri" w:hAnsi="Times New Roman" w:cs="Times New Roman"/>
          <w:color w:val="000000" w:themeColor="text1"/>
          <w:kern w:val="0"/>
          <w:sz w:val="24"/>
          <w:szCs w:val="24"/>
          <w:lang w:val="en-AU"/>
          <w14:ligatures w14:val="none"/>
        </w:rPr>
        <w:t>Each</w:t>
      </w:r>
      <w:r w:rsidR="00D953F5" w:rsidRPr="00A81001">
        <w:rPr>
          <w:rFonts w:ascii="Times New Roman" w:eastAsia="Calibri" w:hAnsi="Times New Roman" w:cs="Times New Roman"/>
          <w:color w:val="000000" w:themeColor="text1"/>
          <w:kern w:val="0"/>
          <w:sz w:val="24"/>
          <w:szCs w:val="24"/>
          <w:lang w:val="en-AU"/>
          <w14:ligatures w14:val="none"/>
        </w:rPr>
        <w:t xml:space="preserve"> remaining threat-conditioning stud</w:t>
      </w:r>
      <w:r w:rsidR="00704054" w:rsidRPr="00A81001">
        <w:rPr>
          <w:rFonts w:ascii="Times New Roman" w:eastAsia="Calibri" w:hAnsi="Times New Roman" w:cs="Times New Roman"/>
          <w:color w:val="000000" w:themeColor="text1"/>
          <w:kern w:val="0"/>
          <w:sz w:val="24"/>
          <w:szCs w:val="24"/>
          <w:lang w:val="en-AU"/>
          <w14:ligatures w14:val="none"/>
        </w:rPr>
        <w:t>y</w:t>
      </w:r>
      <w:r w:rsidR="00D953F5" w:rsidRPr="00A81001">
        <w:rPr>
          <w:rFonts w:ascii="Times New Roman" w:eastAsia="Calibri" w:hAnsi="Times New Roman" w:cs="Times New Roman"/>
          <w:color w:val="000000" w:themeColor="text1"/>
          <w:kern w:val="0"/>
          <w:sz w:val="24"/>
          <w:szCs w:val="24"/>
          <w:lang w:val="en-AU"/>
          <w14:ligatures w14:val="none"/>
        </w:rPr>
        <w:t xml:space="preserve"> outlined </w:t>
      </w:r>
      <w:r w:rsidR="00704054" w:rsidRPr="00A81001">
        <w:rPr>
          <w:rFonts w:ascii="Times New Roman" w:eastAsia="Calibri" w:hAnsi="Times New Roman" w:cs="Times New Roman"/>
          <w:color w:val="000000" w:themeColor="text1"/>
          <w:kern w:val="0"/>
          <w:sz w:val="24"/>
          <w:szCs w:val="24"/>
          <w:lang w:val="en-AU"/>
          <w14:ligatures w14:val="none"/>
        </w:rPr>
        <w:t xml:space="preserve">a </w:t>
      </w:r>
      <w:r w:rsidR="00D953F5" w:rsidRPr="00A81001">
        <w:rPr>
          <w:rFonts w:ascii="Times New Roman" w:eastAsia="Calibri" w:hAnsi="Times New Roman" w:cs="Times New Roman"/>
          <w:color w:val="000000" w:themeColor="text1"/>
          <w:kern w:val="0"/>
          <w:sz w:val="24"/>
          <w:szCs w:val="24"/>
          <w:lang w:val="en-AU"/>
          <w14:ligatures w14:val="none"/>
        </w:rPr>
        <w:t xml:space="preserve">relatively typical approach. </w:t>
      </w:r>
      <w:r w:rsidRPr="00A81001">
        <w:rPr>
          <w:rFonts w:ascii="Times New Roman" w:eastAsia="Calibri" w:hAnsi="Times New Roman" w:cs="Times New Roman"/>
          <w:color w:val="000000" w:themeColor="text1"/>
          <w:kern w:val="0"/>
          <w:sz w:val="24"/>
          <w:szCs w:val="24"/>
          <w:lang w:val="en-AU"/>
          <w14:ligatures w14:val="none"/>
        </w:rPr>
        <w:t>Of the five NPU studies</w:t>
      </w:r>
      <w:r w:rsidR="00D953F5" w:rsidRPr="00A81001">
        <w:rPr>
          <w:rFonts w:ascii="Times New Roman" w:eastAsia="Calibri" w:hAnsi="Times New Roman" w:cs="Times New Roman"/>
          <w:color w:val="000000" w:themeColor="text1"/>
          <w:kern w:val="0"/>
          <w:sz w:val="24"/>
          <w:szCs w:val="24"/>
          <w:lang w:val="en-AU"/>
          <w14:ligatures w14:val="none"/>
        </w:rPr>
        <w:t xml:space="preserve">, one experiment included a modified NPU design where the interim between the CS+ and the US presentation was interspersed with random facial stimuli (Klahn et al., 2017). Further, another study included a modified NPU design which was characterised by </w:t>
      </w:r>
      <w:r w:rsidR="00704054" w:rsidRPr="00A81001">
        <w:rPr>
          <w:rFonts w:ascii="Times New Roman" w:eastAsia="Calibri" w:hAnsi="Times New Roman" w:cs="Times New Roman"/>
          <w:color w:val="000000" w:themeColor="text1"/>
          <w:kern w:val="0"/>
          <w:sz w:val="24"/>
          <w:szCs w:val="24"/>
          <w:lang w:val="en-AU"/>
          <w14:ligatures w14:val="none"/>
        </w:rPr>
        <w:t>elongated</w:t>
      </w:r>
      <w:r w:rsidR="00DE4959" w:rsidRPr="00A81001">
        <w:rPr>
          <w:rFonts w:ascii="Times New Roman" w:eastAsia="Calibri" w:hAnsi="Times New Roman" w:cs="Times New Roman"/>
          <w:color w:val="000000" w:themeColor="text1"/>
          <w:kern w:val="0"/>
          <w:sz w:val="24"/>
          <w:szCs w:val="24"/>
          <w:lang w:val="en-AU"/>
          <w14:ligatures w14:val="none"/>
        </w:rPr>
        <w:t xml:space="preserve"> (3 minute)</w:t>
      </w:r>
      <w:r w:rsidR="00D953F5" w:rsidRPr="00A81001">
        <w:rPr>
          <w:rFonts w:ascii="Times New Roman" w:eastAsia="Calibri" w:hAnsi="Times New Roman" w:cs="Times New Roman"/>
          <w:color w:val="000000" w:themeColor="text1"/>
          <w:kern w:val="0"/>
          <w:sz w:val="24"/>
          <w:szCs w:val="24"/>
          <w:lang w:val="en-AU"/>
          <w14:ligatures w14:val="none"/>
        </w:rPr>
        <w:t xml:space="preserve"> </w:t>
      </w:r>
      <w:r w:rsidR="0087443B" w:rsidRPr="00A81001">
        <w:rPr>
          <w:rFonts w:ascii="Times New Roman" w:eastAsia="Calibri" w:hAnsi="Times New Roman" w:cs="Times New Roman"/>
          <w:color w:val="000000" w:themeColor="text1"/>
          <w:kern w:val="0"/>
          <w:sz w:val="24"/>
          <w:szCs w:val="24"/>
          <w:lang w:val="en-AU"/>
          <w14:ligatures w14:val="none"/>
        </w:rPr>
        <w:t xml:space="preserve">CS+ and CS- trials with the presentation of one </w:t>
      </w:r>
      <w:r w:rsidR="00DE4959" w:rsidRPr="00A81001">
        <w:rPr>
          <w:rFonts w:ascii="Times New Roman" w:eastAsia="Calibri" w:hAnsi="Times New Roman" w:cs="Times New Roman"/>
          <w:color w:val="000000" w:themeColor="text1"/>
          <w:kern w:val="0"/>
          <w:sz w:val="24"/>
          <w:szCs w:val="24"/>
          <w:lang w:val="en-AU"/>
          <w14:ligatures w14:val="none"/>
        </w:rPr>
        <w:t xml:space="preserve">single </w:t>
      </w:r>
      <w:r w:rsidR="0087443B" w:rsidRPr="00A81001">
        <w:rPr>
          <w:rFonts w:ascii="Times New Roman" w:eastAsia="Calibri" w:hAnsi="Times New Roman" w:cs="Times New Roman"/>
          <w:color w:val="000000" w:themeColor="text1"/>
          <w:kern w:val="0"/>
          <w:sz w:val="24"/>
          <w:szCs w:val="24"/>
          <w:lang w:val="en-AU"/>
          <w14:ligatures w14:val="none"/>
        </w:rPr>
        <w:t>US at the offset of each CS+ trial (Benke et al., 2023). Despite these peculiarities, both</w:t>
      </w:r>
      <w:r w:rsidR="00DE4959" w:rsidRPr="00A81001">
        <w:rPr>
          <w:rFonts w:ascii="Times New Roman" w:eastAsia="Calibri" w:hAnsi="Times New Roman" w:cs="Times New Roman"/>
          <w:color w:val="000000" w:themeColor="text1"/>
          <w:kern w:val="0"/>
          <w:sz w:val="24"/>
          <w:szCs w:val="24"/>
          <w:lang w:val="en-AU"/>
          <w14:ligatures w14:val="none"/>
        </w:rPr>
        <w:t xml:space="preserve"> </w:t>
      </w:r>
      <w:r w:rsidR="0087443B" w:rsidRPr="00A81001">
        <w:rPr>
          <w:rFonts w:ascii="Times New Roman" w:eastAsia="Calibri" w:hAnsi="Times New Roman" w:cs="Times New Roman"/>
          <w:color w:val="000000" w:themeColor="text1"/>
          <w:kern w:val="0"/>
          <w:sz w:val="24"/>
          <w:szCs w:val="24"/>
          <w:lang w:val="en-AU"/>
          <w14:ligatures w14:val="none"/>
        </w:rPr>
        <w:t>studies were included</w:t>
      </w:r>
      <w:r w:rsidR="00DE4959" w:rsidRPr="00A81001">
        <w:rPr>
          <w:rFonts w:ascii="Times New Roman" w:eastAsia="Calibri" w:hAnsi="Times New Roman" w:cs="Times New Roman"/>
          <w:color w:val="000000" w:themeColor="text1"/>
          <w:kern w:val="0"/>
          <w:sz w:val="24"/>
          <w:szCs w:val="24"/>
          <w:lang w:val="en-AU"/>
          <w14:ligatures w14:val="none"/>
        </w:rPr>
        <w:t xml:space="preserve"> in the review</w:t>
      </w:r>
      <w:r w:rsidR="0087443B" w:rsidRPr="00A81001">
        <w:rPr>
          <w:rFonts w:ascii="Times New Roman" w:eastAsia="Calibri" w:hAnsi="Times New Roman" w:cs="Times New Roman"/>
          <w:color w:val="000000" w:themeColor="text1"/>
          <w:kern w:val="0"/>
          <w:sz w:val="24"/>
          <w:szCs w:val="24"/>
          <w:lang w:val="en-AU"/>
          <w14:ligatures w14:val="none"/>
        </w:rPr>
        <w:t xml:space="preserve"> as </w:t>
      </w:r>
      <w:r w:rsidR="005A7DFA" w:rsidRPr="00A81001">
        <w:rPr>
          <w:rFonts w:ascii="Times New Roman" w:eastAsia="Calibri" w:hAnsi="Times New Roman" w:cs="Times New Roman"/>
          <w:color w:val="000000" w:themeColor="text1"/>
          <w:kern w:val="0"/>
          <w:sz w:val="24"/>
          <w:szCs w:val="24"/>
          <w:lang w:val="en-AU"/>
          <w14:ligatures w14:val="none"/>
        </w:rPr>
        <w:t>the</w:t>
      </w:r>
      <w:r w:rsidR="0087443B" w:rsidRPr="00A81001">
        <w:rPr>
          <w:rFonts w:ascii="Times New Roman" w:eastAsia="Calibri" w:hAnsi="Times New Roman" w:cs="Times New Roman"/>
          <w:color w:val="000000" w:themeColor="text1"/>
          <w:kern w:val="0"/>
          <w:sz w:val="24"/>
          <w:szCs w:val="24"/>
          <w:lang w:val="en-AU"/>
          <w14:ligatures w14:val="none"/>
        </w:rPr>
        <w:t xml:space="preserve"> CS+ and CS-</w:t>
      </w:r>
      <w:r w:rsidRPr="00A81001">
        <w:rPr>
          <w:rFonts w:ascii="Times New Roman" w:eastAsia="Calibri" w:hAnsi="Times New Roman" w:cs="Times New Roman"/>
          <w:color w:val="000000" w:themeColor="text1"/>
          <w:kern w:val="0"/>
          <w:sz w:val="24"/>
          <w:szCs w:val="24"/>
          <w:lang w:val="en-AU"/>
          <w14:ligatures w14:val="none"/>
        </w:rPr>
        <w:t xml:space="preserve"> stimul</w:t>
      </w:r>
      <w:r w:rsidR="005A7DFA" w:rsidRPr="00A81001">
        <w:rPr>
          <w:rFonts w:ascii="Times New Roman" w:eastAsia="Calibri" w:hAnsi="Times New Roman" w:cs="Times New Roman"/>
          <w:color w:val="000000" w:themeColor="text1"/>
          <w:kern w:val="0"/>
          <w:sz w:val="24"/>
          <w:szCs w:val="24"/>
          <w:lang w:val="en-AU"/>
          <w14:ligatures w14:val="none"/>
        </w:rPr>
        <w:t>i</w:t>
      </w:r>
      <w:r w:rsidR="0087443B" w:rsidRPr="00A81001">
        <w:rPr>
          <w:rFonts w:ascii="Times New Roman" w:eastAsia="Calibri" w:hAnsi="Times New Roman" w:cs="Times New Roman"/>
          <w:color w:val="000000" w:themeColor="text1"/>
          <w:kern w:val="0"/>
          <w:sz w:val="24"/>
          <w:szCs w:val="24"/>
          <w:lang w:val="en-AU"/>
          <w14:ligatures w14:val="none"/>
        </w:rPr>
        <w:t xml:space="preserve"> represented the anticipation of threat and safety respectively, hence satisfying our inclusion criteria. </w:t>
      </w:r>
      <w:r w:rsidR="00DE4959" w:rsidRPr="00A81001">
        <w:rPr>
          <w:rFonts w:ascii="Times New Roman" w:eastAsia="Calibri" w:hAnsi="Times New Roman" w:cs="Times New Roman"/>
          <w:color w:val="000000" w:themeColor="text1"/>
          <w:kern w:val="0"/>
          <w:sz w:val="24"/>
          <w:szCs w:val="24"/>
          <w:lang w:val="en-AU"/>
          <w14:ligatures w14:val="none"/>
        </w:rPr>
        <w:t>Each remaining NPU study</w:t>
      </w:r>
      <w:r w:rsidR="0087443B" w:rsidRPr="00A81001">
        <w:rPr>
          <w:rFonts w:ascii="Times New Roman" w:eastAsia="Calibri" w:hAnsi="Times New Roman" w:cs="Times New Roman"/>
          <w:color w:val="000000" w:themeColor="text1"/>
          <w:kern w:val="0"/>
          <w:sz w:val="24"/>
          <w:szCs w:val="24"/>
          <w:lang w:val="en-AU"/>
          <w14:ligatures w14:val="none"/>
        </w:rPr>
        <w:t xml:space="preserve"> outline</w:t>
      </w:r>
      <w:r w:rsidR="00DE4959" w:rsidRPr="00A81001">
        <w:rPr>
          <w:rFonts w:ascii="Times New Roman" w:eastAsia="Calibri" w:hAnsi="Times New Roman" w:cs="Times New Roman"/>
          <w:color w:val="000000" w:themeColor="text1"/>
          <w:kern w:val="0"/>
          <w:sz w:val="24"/>
          <w:szCs w:val="24"/>
          <w:lang w:val="en-AU"/>
          <w14:ligatures w14:val="none"/>
        </w:rPr>
        <w:t>d a</w:t>
      </w:r>
      <w:r w:rsidR="0087443B" w:rsidRPr="00A81001">
        <w:rPr>
          <w:rFonts w:ascii="Times New Roman" w:eastAsia="Calibri" w:hAnsi="Times New Roman" w:cs="Times New Roman"/>
          <w:color w:val="000000" w:themeColor="text1"/>
          <w:kern w:val="0"/>
          <w:sz w:val="24"/>
          <w:szCs w:val="24"/>
          <w:lang w:val="en-AU"/>
          <w14:ligatures w14:val="none"/>
        </w:rPr>
        <w:t xml:space="preserve"> relatively typical approach. Lastly, the mixed-procedure (Siminski et al., 2021) </w:t>
      </w:r>
      <w:r w:rsidR="00DE4959" w:rsidRPr="00A81001">
        <w:rPr>
          <w:rFonts w:ascii="Times New Roman" w:eastAsia="Calibri" w:hAnsi="Times New Roman" w:cs="Times New Roman"/>
          <w:color w:val="000000" w:themeColor="text1"/>
          <w:kern w:val="0"/>
          <w:sz w:val="24"/>
          <w:szCs w:val="24"/>
          <w:lang w:val="en-AU"/>
          <w14:ligatures w14:val="none"/>
        </w:rPr>
        <w:t>consisted of</w:t>
      </w:r>
      <w:r w:rsidR="00F96423" w:rsidRPr="00A81001">
        <w:rPr>
          <w:rFonts w:ascii="Times New Roman" w:eastAsia="Calibri" w:hAnsi="Times New Roman" w:cs="Times New Roman"/>
          <w:color w:val="000000" w:themeColor="text1"/>
          <w:kern w:val="0"/>
          <w:sz w:val="24"/>
          <w:szCs w:val="24"/>
          <w:lang w:val="en-AU"/>
          <w14:ligatures w14:val="none"/>
        </w:rPr>
        <w:t xml:space="preserve"> an</w:t>
      </w:r>
      <w:r w:rsidR="0087443B" w:rsidRPr="00A81001">
        <w:rPr>
          <w:rFonts w:ascii="Times New Roman" w:eastAsia="Calibri" w:hAnsi="Times New Roman" w:cs="Times New Roman"/>
          <w:color w:val="000000" w:themeColor="text1"/>
          <w:kern w:val="0"/>
          <w:sz w:val="24"/>
          <w:szCs w:val="24"/>
          <w:lang w:val="en-AU"/>
          <w14:ligatures w14:val="none"/>
        </w:rPr>
        <w:t xml:space="preserve"> instructed threat-conditioning</w:t>
      </w:r>
      <w:r w:rsidR="00F96423" w:rsidRPr="00A81001">
        <w:rPr>
          <w:rFonts w:ascii="Times New Roman" w:eastAsia="Calibri" w:hAnsi="Times New Roman" w:cs="Times New Roman"/>
          <w:color w:val="000000" w:themeColor="text1"/>
          <w:kern w:val="0"/>
          <w:sz w:val="24"/>
          <w:szCs w:val="24"/>
          <w:lang w:val="en-AU"/>
          <w14:ligatures w14:val="none"/>
        </w:rPr>
        <w:t xml:space="preserve"> paradigm</w:t>
      </w:r>
      <w:r w:rsidR="0087443B" w:rsidRPr="00A81001">
        <w:rPr>
          <w:rFonts w:ascii="Times New Roman" w:eastAsia="Calibri" w:hAnsi="Times New Roman" w:cs="Times New Roman"/>
          <w:color w:val="000000" w:themeColor="text1"/>
          <w:kern w:val="0"/>
          <w:sz w:val="24"/>
          <w:szCs w:val="24"/>
          <w:lang w:val="en-AU"/>
          <w14:ligatures w14:val="none"/>
        </w:rPr>
        <w:t xml:space="preserve"> alongside </w:t>
      </w:r>
      <w:r w:rsidR="00F96423" w:rsidRPr="00A81001">
        <w:rPr>
          <w:rFonts w:ascii="Times New Roman" w:eastAsia="Calibri" w:hAnsi="Times New Roman" w:cs="Times New Roman"/>
          <w:color w:val="000000" w:themeColor="text1"/>
          <w:kern w:val="0"/>
          <w:sz w:val="24"/>
          <w:szCs w:val="24"/>
          <w:lang w:val="en-AU"/>
          <w14:ligatures w14:val="none"/>
        </w:rPr>
        <w:t>stimuli</w:t>
      </w:r>
      <w:r w:rsidR="0087443B" w:rsidRPr="00A81001">
        <w:rPr>
          <w:rFonts w:ascii="Times New Roman" w:eastAsia="Calibri" w:hAnsi="Times New Roman" w:cs="Times New Roman"/>
          <w:color w:val="000000" w:themeColor="text1"/>
          <w:kern w:val="0"/>
          <w:sz w:val="24"/>
          <w:szCs w:val="24"/>
          <w:lang w:val="en-AU"/>
          <w14:ligatures w14:val="none"/>
        </w:rPr>
        <w:t xml:space="preserve"> that</w:t>
      </w:r>
      <w:r w:rsidR="00F96423" w:rsidRPr="00A81001">
        <w:rPr>
          <w:rFonts w:ascii="Times New Roman" w:eastAsia="Calibri" w:hAnsi="Times New Roman" w:cs="Times New Roman"/>
          <w:color w:val="000000" w:themeColor="text1"/>
          <w:kern w:val="0"/>
          <w:sz w:val="24"/>
          <w:szCs w:val="24"/>
          <w:lang w:val="en-AU"/>
          <w14:ligatures w14:val="none"/>
        </w:rPr>
        <w:t xml:space="preserve"> cued</w:t>
      </w:r>
      <w:r w:rsidR="0087443B" w:rsidRPr="00A81001">
        <w:rPr>
          <w:rFonts w:ascii="Times New Roman" w:eastAsia="Calibri" w:hAnsi="Times New Roman" w:cs="Times New Roman"/>
          <w:color w:val="000000" w:themeColor="text1"/>
          <w:kern w:val="0"/>
          <w:sz w:val="24"/>
          <w:szCs w:val="24"/>
          <w:lang w:val="en-AU"/>
          <w14:ligatures w14:val="none"/>
        </w:rPr>
        <w:t xml:space="preserve"> either the exact or random timing of the US presentation, hence representing predictable and unpredictable cues </w:t>
      </w:r>
      <w:r w:rsidRPr="00A81001">
        <w:rPr>
          <w:rFonts w:ascii="Times New Roman" w:eastAsia="Calibri" w:hAnsi="Times New Roman" w:cs="Times New Roman"/>
          <w:color w:val="000000" w:themeColor="text1"/>
          <w:kern w:val="0"/>
          <w:sz w:val="24"/>
          <w:szCs w:val="24"/>
          <w:lang w:val="en-AU"/>
          <w14:ligatures w14:val="none"/>
        </w:rPr>
        <w:t xml:space="preserve">typically </w:t>
      </w:r>
      <w:r w:rsidR="0087443B" w:rsidRPr="00A81001">
        <w:rPr>
          <w:rFonts w:ascii="Times New Roman" w:eastAsia="Calibri" w:hAnsi="Times New Roman" w:cs="Times New Roman"/>
          <w:color w:val="000000" w:themeColor="text1"/>
          <w:kern w:val="0"/>
          <w:sz w:val="24"/>
          <w:szCs w:val="24"/>
          <w:lang w:val="en-AU"/>
          <w14:ligatures w14:val="none"/>
        </w:rPr>
        <w:t xml:space="preserve">included </w:t>
      </w:r>
      <w:r w:rsidR="00F96423" w:rsidRPr="00A81001">
        <w:rPr>
          <w:rFonts w:ascii="Times New Roman" w:eastAsia="Calibri" w:hAnsi="Times New Roman" w:cs="Times New Roman"/>
          <w:color w:val="000000" w:themeColor="text1"/>
          <w:kern w:val="0"/>
          <w:sz w:val="24"/>
          <w:szCs w:val="24"/>
          <w:lang w:val="en-AU"/>
          <w14:ligatures w14:val="none"/>
        </w:rPr>
        <w:t xml:space="preserve">within </w:t>
      </w:r>
      <w:r w:rsidRPr="00A81001">
        <w:rPr>
          <w:rFonts w:ascii="Times New Roman" w:eastAsia="Calibri" w:hAnsi="Times New Roman" w:cs="Times New Roman"/>
          <w:color w:val="000000" w:themeColor="text1"/>
          <w:kern w:val="0"/>
          <w:sz w:val="24"/>
          <w:szCs w:val="24"/>
          <w:lang w:val="en-AU"/>
          <w14:ligatures w14:val="none"/>
        </w:rPr>
        <w:t>NPU studies</w:t>
      </w:r>
      <w:r w:rsidR="0087443B" w:rsidRPr="00A81001">
        <w:rPr>
          <w:rFonts w:ascii="Times New Roman" w:eastAsia="Calibri" w:hAnsi="Times New Roman" w:cs="Times New Roman"/>
          <w:color w:val="000000" w:themeColor="text1"/>
          <w:kern w:val="0"/>
          <w:sz w:val="24"/>
          <w:szCs w:val="24"/>
          <w:lang w:val="en-AU"/>
          <w14:ligatures w14:val="none"/>
        </w:rPr>
        <w:t xml:space="preserve"> (Schmitz &amp; </w:t>
      </w:r>
      <w:proofErr w:type="spellStart"/>
      <w:r w:rsidR="0087443B" w:rsidRPr="00A81001">
        <w:rPr>
          <w:rFonts w:ascii="Times New Roman" w:eastAsia="Calibri" w:hAnsi="Times New Roman" w:cs="Times New Roman"/>
          <w:color w:val="000000" w:themeColor="text1"/>
          <w:kern w:val="0"/>
          <w:sz w:val="24"/>
          <w:szCs w:val="24"/>
          <w:lang w:val="en-AU"/>
          <w14:ligatures w14:val="none"/>
        </w:rPr>
        <w:t>Grillon</w:t>
      </w:r>
      <w:proofErr w:type="spellEnd"/>
      <w:r w:rsidR="0087443B" w:rsidRPr="00A81001">
        <w:rPr>
          <w:rFonts w:ascii="Times New Roman" w:eastAsia="Calibri" w:hAnsi="Times New Roman" w:cs="Times New Roman"/>
          <w:color w:val="000000" w:themeColor="text1"/>
          <w:kern w:val="0"/>
          <w:sz w:val="24"/>
          <w:szCs w:val="24"/>
          <w:lang w:val="en-AU"/>
          <w14:ligatures w14:val="none"/>
        </w:rPr>
        <w:t xml:space="preserve">, 2012). However, this study was </w:t>
      </w:r>
      <w:r w:rsidRPr="00A81001">
        <w:rPr>
          <w:rFonts w:ascii="Times New Roman" w:eastAsia="Calibri" w:hAnsi="Times New Roman" w:cs="Times New Roman"/>
          <w:color w:val="000000" w:themeColor="text1"/>
          <w:kern w:val="0"/>
          <w:sz w:val="24"/>
          <w:szCs w:val="24"/>
          <w:lang w:val="en-AU"/>
          <w14:ligatures w14:val="none"/>
        </w:rPr>
        <w:t xml:space="preserve">ultimately </w:t>
      </w:r>
      <w:r w:rsidR="0087443B" w:rsidRPr="00A81001">
        <w:rPr>
          <w:rFonts w:ascii="Times New Roman" w:eastAsia="Calibri" w:hAnsi="Times New Roman" w:cs="Times New Roman"/>
          <w:color w:val="000000" w:themeColor="text1"/>
          <w:kern w:val="0"/>
          <w:sz w:val="24"/>
          <w:szCs w:val="24"/>
          <w:lang w:val="en-AU"/>
          <w14:ligatures w14:val="none"/>
        </w:rPr>
        <w:t>included</w:t>
      </w:r>
      <w:r w:rsidRPr="00A81001">
        <w:rPr>
          <w:rFonts w:ascii="Times New Roman" w:eastAsia="Calibri" w:hAnsi="Times New Roman" w:cs="Times New Roman"/>
          <w:color w:val="000000" w:themeColor="text1"/>
          <w:kern w:val="0"/>
          <w:sz w:val="24"/>
          <w:szCs w:val="24"/>
          <w:lang w:val="en-AU"/>
          <w14:ligatures w14:val="none"/>
        </w:rPr>
        <w:t xml:space="preserve"> in the review</w:t>
      </w:r>
      <w:r w:rsidR="0087443B" w:rsidRPr="00A81001">
        <w:rPr>
          <w:rFonts w:ascii="Times New Roman" w:eastAsia="Calibri" w:hAnsi="Times New Roman" w:cs="Times New Roman"/>
          <w:color w:val="000000" w:themeColor="text1"/>
          <w:kern w:val="0"/>
          <w:sz w:val="24"/>
          <w:szCs w:val="24"/>
          <w:lang w:val="en-AU"/>
          <w14:ligatures w14:val="none"/>
        </w:rPr>
        <w:t xml:space="preserve"> as the predictable and unpredictable effects were balanced across both CS stimuli and experimental groups</w:t>
      </w:r>
      <w:r w:rsidR="00F96423" w:rsidRPr="00A81001">
        <w:rPr>
          <w:rFonts w:ascii="Times New Roman" w:eastAsia="Calibri" w:hAnsi="Times New Roman" w:cs="Times New Roman"/>
          <w:color w:val="000000" w:themeColor="text1"/>
          <w:kern w:val="0"/>
          <w:sz w:val="24"/>
          <w:szCs w:val="24"/>
          <w:lang w:val="en-AU"/>
          <w14:ligatures w14:val="none"/>
        </w:rPr>
        <w:t>.</w:t>
      </w:r>
    </w:p>
    <w:p w14:paraId="41470227" w14:textId="0E910771" w:rsidR="00D82E9E" w:rsidRPr="00A81001" w:rsidRDefault="0087443B" w:rsidP="000F777F">
      <w:pPr>
        <w:spacing w:line="360" w:lineRule="auto"/>
        <w:ind w:firstLine="720"/>
        <w:rPr>
          <w:rFonts w:ascii="Times New Roman" w:hAnsi="Times New Roman" w:cs="Times New Roman"/>
          <w:color w:val="000000" w:themeColor="text1"/>
          <w:sz w:val="24"/>
          <w:szCs w:val="24"/>
        </w:rPr>
        <w:sectPr w:rsidR="00D82E9E" w:rsidRPr="00A81001" w:rsidSect="0091664C">
          <w:footerReference w:type="default" r:id="rId10"/>
          <w:pgSz w:w="11906" w:h="16838"/>
          <w:pgMar w:top="1440" w:right="1440" w:bottom="1440" w:left="1440" w:header="709" w:footer="709" w:gutter="0"/>
          <w:cols w:space="708"/>
          <w:docGrid w:linePitch="360"/>
        </w:sectPr>
      </w:pPr>
      <w:r w:rsidRPr="00A81001">
        <w:rPr>
          <w:rFonts w:ascii="Times New Roman" w:eastAsia="Calibri" w:hAnsi="Times New Roman" w:cs="Times New Roman"/>
          <w:color w:val="000000" w:themeColor="text1"/>
          <w:kern w:val="0"/>
          <w:sz w:val="24"/>
          <w:szCs w:val="24"/>
          <w:lang w:val="en-AU"/>
          <w14:ligatures w14:val="none"/>
        </w:rPr>
        <w:t>Ultimately, the final sample included</w:t>
      </w:r>
      <w:r w:rsidR="00F96423" w:rsidRPr="00A81001">
        <w:rPr>
          <w:rFonts w:ascii="Times New Roman" w:eastAsia="Calibri" w:hAnsi="Times New Roman" w:cs="Times New Roman"/>
          <w:color w:val="000000" w:themeColor="text1"/>
          <w:kern w:val="0"/>
          <w:sz w:val="24"/>
          <w:szCs w:val="24"/>
          <w:lang w:val="en-AU"/>
          <w14:ligatures w14:val="none"/>
        </w:rPr>
        <w:t xml:space="preserve"> 1</w:t>
      </w:r>
      <w:r w:rsidR="00D764E1" w:rsidRPr="00A81001">
        <w:rPr>
          <w:rFonts w:ascii="Times New Roman" w:eastAsia="Calibri" w:hAnsi="Times New Roman" w:cs="Times New Roman"/>
          <w:color w:val="000000" w:themeColor="text1"/>
          <w:kern w:val="0"/>
          <w:sz w:val="24"/>
          <w:szCs w:val="24"/>
          <w:lang w:val="en-AU"/>
          <w14:ligatures w14:val="none"/>
        </w:rPr>
        <w:t>2</w:t>
      </w:r>
      <w:r w:rsidRPr="00A81001">
        <w:rPr>
          <w:rFonts w:ascii="Times New Roman" w:eastAsia="Calibri" w:hAnsi="Times New Roman" w:cs="Times New Roman"/>
          <w:color w:val="000000" w:themeColor="text1"/>
          <w:kern w:val="0"/>
          <w:sz w:val="24"/>
          <w:szCs w:val="24"/>
          <w:lang w:val="en-AU"/>
          <w14:ligatures w14:val="none"/>
        </w:rPr>
        <w:t xml:space="preserve"> studies with </w:t>
      </w:r>
      <w:r w:rsidR="0072372E" w:rsidRPr="00A81001">
        <w:rPr>
          <w:rFonts w:ascii="Times New Roman" w:eastAsia="Calibri" w:hAnsi="Times New Roman" w:cs="Times New Roman"/>
          <w:color w:val="000000" w:themeColor="text1"/>
          <w:kern w:val="0"/>
          <w:sz w:val="24"/>
          <w:szCs w:val="24"/>
          <w:lang w:val="en-AU"/>
          <w14:ligatures w14:val="none"/>
        </w:rPr>
        <w:t>PD samples</w:t>
      </w:r>
      <w:r w:rsidRPr="00A81001">
        <w:rPr>
          <w:rFonts w:ascii="Times New Roman" w:eastAsia="Calibri" w:hAnsi="Times New Roman" w:cs="Times New Roman"/>
          <w:color w:val="000000" w:themeColor="text1"/>
          <w:kern w:val="0"/>
          <w:sz w:val="24"/>
          <w:szCs w:val="24"/>
          <w:lang w:val="en-AU"/>
          <w14:ligatures w14:val="none"/>
        </w:rPr>
        <w:t xml:space="preserve">, </w:t>
      </w:r>
      <w:r w:rsidR="00F96423" w:rsidRPr="00A81001">
        <w:rPr>
          <w:rFonts w:ascii="Times New Roman" w:eastAsia="Calibri" w:hAnsi="Times New Roman" w:cs="Times New Roman"/>
          <w:color w:val="000000" w:themeColor="text1"/>
          <w:kern w:val="0"/>
          <w:sz w:val="24"/>
          <w:szCs w:val="24"/>
          <w:lang w:val="en-AU"/>
          <w14:ligatures w14:val="none"/>
        </w:rPr>
        <w:t>five</w:t>
      </w:r>
      <w:r w:rsidRPr="00A81001">
        <w:rPr>
          <w:rFonts w:ascii="Times New Roman" w:eastAsia="Calibri" w:hAnsi="Times New Roman" w:cs="Times New Roman"/>
          <w:color w:val="000000" w:themeColor="text1"/>
          <w:kern w:val="0"/>
          <w:sz w:val="24"/>
          <w:szCs w:val="24"/>
          <w:lang w:val="en-AU"/>
          <w14:ligatures w14:val="none"/>
        </w:rPr>
        <w:t xml:space="preserve"> with </w:t>
      </w:r>
      <w:r w:rsidR="0072372E" w:rsidRPr="00A81001">
        <w:rPr>
          <w:rFonts w:ascii="Times New Roman" w:eastAsia="Calibri" w:hAnsi="Times New Roman" w:cs="Times New Roman"/>
          <w:color w:val="000000" w:themeColor="text1"/>
          <w:kern w:val="0"/>
          <w:sz w:val="24"/>
          <w:szCs w:val="24"/>
          <w:lang w:val="en-AU"/>
          <w14:ligatures w14:val="none"/>
        </w:rPr>
        <w:t>SP samples</w:t>
      </w:r>
      <w:r w:rsidRPr="00A81001">
        <w:rPr>
          <w:rFonts w:ascii="Times New Roman" w:eastAsia="Calibri" w:hAnsi="Times New Roman" w:cs="Times New Roman"/>
          <w:color w:val="000000" w:themeColor="text1"/>
          <w:kern w:val="0"/>
          <w:sz w:val="24"/>
          <w:szCs w:val="24"/>
          <w:lang w:val="en-AU"/>
          <w14:ligatures w14:val="none"/>
        </w:rPr>
        <w:t xml:space="preserve">, and </w:t>
      </w:r>
      <w:r w:rsidR="00F96423" w:rsidRPr="00A81001">
        <w:rPr>
          <w:rFonts w:ascii="Times New Roman" w:eastAsia="Calibri" w:hAnsi="Times New Roman" w:cs="Times New Roman"/>
          <w:color w:val="000000" w:themeColor="text1"/>
          <w:kern w:val="0"/>
          <w:sz w:val="24"/>
          <w:szCs w:val="24"/>
          <w:lang w:val="en-AU"/>
          <w14:ligatures w14:val="none"/>
        </w:rPr>
        <w:t>two</w:t>
      </w:r>
      <w:r w:rsidRPr="00A81001">
        <w:rPr>
          <w:rFonts w:ascii="Times New Roman" w:eastAsia="Calibri" w:hAnsi="Times New Roman" w:cs="Times New Roman"/>
          <w:color w:val="000000" w:themeColor="text1"/>
          <w:kern w:val="0"/>
          <w:sz w:val="24"/>
          <w:szCs w:val="24"/>
          <w:lang w:val="en-AU"/>
          <w14:ligatures w14:val="none"/>
        </w:rPr>
        <w:t xml:space="preserve"> </w:t>
      </w:r>
      <w:r w:rsidR="00F96423" w:rsidRPr="00A81001">
        <w:rPr>
          <w:rFonts w:ascii="Times New Roman" w:eastAsia="Calibri" w:hAnsi="Times New Roman" w:cs="Times New Roman"/>
          <w:color w:val="000000" w:themeColor="text1"/>
          <w:kern w:val="0"/>
          <w:sz w:val="24"/>
          <w:szCs w:val="24"/>
          <w:lang w:val="en-AU"/>
          <w14:ligatures w14:val="none"/>
        </w:rPr>
        <w:t xml:space="preserve">with both </w:t>
      </w:r>
      <w:r w:rsidR="0072372E" w:rsidRPr="00A81001">
        <w:rPr>
          <w:rFonts w:ascii="Times New Roman" w:eastAsia="Calibri" w:hAnsi="Times New Roman" w:cs="Times New Roman"/>
          <w:color w:val="000000" w:themeColor="text1"/>
          <w:kern w:val="0"/>
          <w:sz w:val="24"/>
          <w:szCs w:val="24"/>
          <w:lang w:val="en-AU"/>
          <w14:ligatures w14:val="none"/>
        </w:rPr>
        <w:t>PD and SP samples</w:t>
      </w:r>
      <w:r w:rsidR="00F96423" w:rsidRPr="00A81001">
        <w:rPr>
          <w:rFonts w:ascii="Times New Roman" w:eastAsia="Calibri" w:hAnsi="Times New Roman" w:cs="Times New Roman"/>
          <w:color w:val="000000" w:themeColor="text1"/>
          <w:kern w:val="0"/>
          <w:sz w:val="24"/>
          <w:szCs w:val="24"/>
          <w:lang w:val="en-AU"/>
          <w14:ligatures w14:val="none"/>
        </w:rPr>
        <w:t>,</w:t>
      </w:r>
      <w:r w:rsidRPr="00A81001">
        <w:rPr>
          <w:rFonts w:ascii="Times New Roman" w:eastAsia="Calibri" w:hAnsi="Times New Roman" w:cs="Times New Roman"/>
          <w:color w:val="000000" w:themeColor="text1"/>
          <w:kern w:val="0"/>
          <w:sz w:val="24"/>
          <w:szCs w:val="24"/>
          <w:lang w:val="en-AU"/>
          <w14:ligatures w14:val="none"/>
        </w:rPr>
        <w:t xml:space="preserve"> in comparison to non-clinical controls. </w:t>
      </w:r>
      <w:r w:rsidR="00B73F9F" w:rsidRPr="00A81001">
        <w:rPr>
          <w:rFonts w:ascii="Times New Roman" w:eastAsia="Calibri" w:hAnsi="Times New Roman" w:cs="Times New Roman"/>
          <w:color w:val="000000" w:themeColor="text1"/>
          <w:kern w:val="0"/>
          <w:sz w:val="24"/>
          <w:szCs w:val="24"/>
          <w:lang w:val="en-AU"/>
          <w14:ligatures w14:val="none"/>
        </w:rPr>
        <w:t>As per our inclusion/exclusion criteria, each study included ex</w:t>
      </w:r>
      <w:r w:rsidR="00FA3E3A" w:rsidRPr="00A81001">
        <w:rPr>
          <w:rFonts w:ascii="Times New Roman" w:eastAsia="Calibri" w:hAnsi="Times New Roman" w:cs="Times New Roman"/>
          <w:color w:val="000000" w:themeColor="text1"/>
          <w:kern w:val="0"/>
          <w:sz w:val="24"/>
          <w:szCs w:val="24"/>
          <w:lang w:val="en-AU"/>
          <w14:ligatures w14:val="none"/>
        </w:rPr>
        <w:t>plicitly</w:t>
      </w:r>
      <w:r w:rsidR="00B73F9F" w:rsidRPr="00A81001">
        <w:rPr>
          <w:rFonts w:ascii="Times New Roman" w:eastAsia="Calibri" w:hAnsi="Times New Roman" w:cs="Times New Roman"/>
          <w:color w:val="000000" w:themeColor="text1"/>
          <w:kern w:val="0"/>
          <w:sz w:val="24"/>
          <w:szCs w:val="24"/>
          <w:lang w:val="en-AU"/>
          <w14:ligatures w14:val="none"/>
        </w:rPr>
        <w:t xml:space="preserve"> clinical, as opposed to sub-clinical, PD and/or SP patients. M</w:t>
      </w:r>
      <w:r w:rsidR="003503C9" w:rsidRPr="00A81001">
        <w:rPr>
          <w:rFonts w:ascii="Times New Roman" w:eastAsia="Calibri" w:hAnsi="Times New Roman" w:cs="Times New Roman"/>
          <w:color w:val="000000" w:themeColor="text1"/>
          <w:kern w:val="0"/>
          <w:sz w:val="24"/>
          <w:szCs w:val="24"/>
          <w:lang w:val="en-AU"/>
          <w14:ligatures w14:val="none"/>
        </w:rPr>
        <w:t>ost</w:t>
      </w:r>
      <w:r w:rsidR="00700C4A" w:rsidRPr="00A81001">
        <w:rPr>
          <w:rFonts w:ascii="Times New Roman" w:eastAsia="Calibri" w:hAnsi="Times New Roman" w:cs="Times New Roman"/>
          <w:color w:val="000000" w:themeColor="text1"/>
          <w:kern w:val="0"/>
          <w:sz w:val="24"/>
          <w:szCs w:val="24"/>
          <w:lang w:val="en-AU"/>
          <w14:ligatures w14:val="none"/>
        </w:rPr>
        <w:t xml:space="preserve"> studies </w:t>
      </w:r>
      <w:r w:rsidR="00B73F9F" w:rsidRPr="00A81001">
        <w:rPr>
          <w:rFonts w:ascii="Times New Roman" w:eastAsia="Calibri" w:hAnsi="Times New Roman" w:cs="Times New Roman"/>
          <w:color w:val="000000" w:themeColor="text1"/>
          <w:kern w:val="0"/>
          <w:sz w:val="24"/>
          <w:szCs w:val="24"/>
          <w:lang w:val="en-AU"/>
          <w14:ligatures w14:val="none"/>
        </w:rPr>
        <w:t>reported the utilisation of</w:t>
      </w:r>
      <w:r w:rsidR="00700C4A" w:rsidRPr="00A81001">
        <w:rPr>
          <w:rFonts w:ascii="Times New Roman" w:eastAsia="Calibri" w:hAnsi="Times New Roman" w:cs="Times New Roman"/>
          <w:color w:val="000000" w:themeColor="text1"/>
          <w:kern w:val="0"/>
          <w:sz w:val="24"/>
          <w:szCs w:val="24"/>
          <w:lang w:val="en-AU"/>
          <w14:ligatures w14:val="none"/>
        </w:rPr>
        <w:t xml:space="preserve"> appropriate and validated structured</w:t>
      </w:r>
      <w:r w:rsidR="003503C9" w:rsidRPr="00A81001">
        <w:rPr>
          <w:rFonts w:ascii="Times New Roman" w:eastAsia="Calibri" w:hAnsi="Times New Roman" w:cs="Times New Roman"/>
          <w:color w:val="000000" w:themeColor="text1"/>
          <w:kern w:val="0"/>
          <w:sz w:val="24"/>
          <w:szCs w:val="24"/>
          <w:lang w:val="en-AU"/>
          <w14:ligatures w14:val="none"/>
        </w:rPr>
        <w:t>-</w:t>
      </w:r>
      <w:r w:rsidR="00700C4A" w:rsidRPr="00A81001">
        <w:rPr>
          <w:rFonts w:ascii="Times New Roman" w:eastAsia="Calibri" w:hAnsi="Times New Roman" w:cs="Times New Roman"/>
          <w:color w:val="000000" w:themeColor="text1"/>
          <w:kern w:val="0"/>
          <w:sz w:val="24"/>
          <w:szCs w:val="24"/>
          <w:lang w:val="en-AU"/>
          <w14:ligatures w14:val="none"/>
        </w:rPr>
        <w:t xml:space="preserve">clinical interviews to establish a primary diagnosis of </w:t>
      </w:r>
      <w:r w:rsidR="00B73F9F" w:rsidRPr="00A81001">
        <w:rPr>
          <w:rFonts w:ascii="Times New Roman" w:eastAsia="Calibri" w:hAnsi="Times New Roman" w:cs="Times New Roman"/>
          <w:color w:val="000000" w:themeColor="text1"/>
          <w:kern w:val="0"/>
          <w:sz w:val="24"/>
          <w:szCs w:val="24"/>
          <w:lang w:val="en-AU"/>
          <w14:ligatures w14:val="none"/>
        </w:rPr>
        <w:t xml:space="preserve">either </w:t>
      </w:r>
      <w:r w:rsidR="00700C4A" w:rsidRPr="00A81001">
        <w:rPr>
          <w:rFonts w:ascii="Times New Roman" w:eastAsia="Calibri" w:hAnsi="Times New Roman" w:cs="Times New Roman"/>
          <w:color w:val="000000" w:themeColor="text1"/>
          <w:kern w:val="0"/>
          <w:sz w:val="24"/>
          <w:szCs w:val="24"/>
          <w:lang w:val="en-AU"/>
          <w14:ligatures w14:val="none"/>
        </w:rPr>
        <w:t>PD or SP</w:t>
      </w:r>
      <w:r w:rsidR="003503C9" w:rsidRPr="00A81001">
        <w:rPr>
          <w:rFonts w:ascii="Times New Roman" w:eastAsia="Calibri" w:hAnsi="Times New Roman" w:cs="Times New Roman"/>
          <w:color w:val="000000" w:themeColor="text1"/>
          <w:kern w:val="0"/>
          <w:sz w:val="24"/>
          <w:szCs w:val="24"/>
          <w:lang w:val="en-AU"/>
          <w14:ligatures w14:val="none"/>
        </w:rPr>
        <w:t xml:space="preserve">, </w:t>
      </w:r>
      <w:r w:rsidR="003503C9" w:rsidRPr="00A81001">
        <w:rPr>
          <w:rFonts w:ascii="Times New Roman" w:eastAsia="Calibri" w:hAnsi="Times New Roman" w:cs="Times New Roman"/>
          <w:color w:val="000000" w:themeColor="text1"/>
          <w:kern w:val="0"/>
          <w:sz w:val="24"/>
          <w:szCs w:val="24"/>
          <w:lang w:val="en-AU"/>
          <w14:ligatures w14:val="none"/>
        </w:rPr>
        <w:lastRenderedPageBreak/>
        <w:t xml:space="preserve">two studies stated the primary diagnosis without disclosing the method of assessment (Schwarzmeier et al., 2019; </w:t>
      </w:r>
      <w:proofErr w:type="spellStart"/>
      <w:r w:rsidR="003503C9" w:rsidRPr="00A81001">
        <w:rPr>
          <w:rFonts w:ascii="Times New Roman" w:eastAsia="Calibri" w:hAnsi="Times New Roman" w:cs="Times New Roman"/>
          <w:color w:val="000000" w:themeColor="text1"/>
          <w:kern w:val="0"/>
          <w:sz w:val="24"/>
          <w:szCs w:val="24"/>
          <w:lang w:val="en-AU"/>
          <w14:ligatures w14:val="none"/>
        </w:rPr>
        <w:t>Schweckendiek</w:t>
      </w:r>
      <w:proofErr w:type="spellEnd"/>
      <w:r w:rsidR="003503C9" w:rsidRPr="00A81001">
        <w:rPr>
          <w:rFonts w:ascii="Times New Roman" w:eastAsia="Calibri" w:hAnsi="Times New Roman" w:cs="Times New Roman"/>
          <w:color w:val="000000" w:themeColor="text1"/>
          <w:kern w:val="0"/>
          <w:sz w:val="24"/>
          <w:szCs w:val="24"/>
          <w:lang w:val="en-AU"/>
          <w14:ligatures w14:val="none"/>
        </w:rPr>
        <w:t xml:space="preserve"> et al., 2011), and </w:t>
      </w:r>
      <w:r w:rsidR="00704054" w:rsidRPr="00A81001">
        <w:rPr>
          <w:rFonts w:ascii="Times New Roman" w:eastAsia="Calibri" w:hAnsi="Times New Roman" w:cs="Times New Roman"/>
          <w:color w:val="000000" w:themeColor="text1"/>
          <w:kern w:val="0"/>
          <w:sz w:val="24"/>
          <w:szCs w:val="24"/>
          <w:lang w:val="en-AU"/>
          <w14:ligatures w14:val="none"/>
        </w:rPr>
        <w:t>one</w:t>
      </w:r>
      <w:r w:rsidR="00DE4959" w:rsidRPr="00A81001">
        <w:rPr>
          <w:rFonts w:ascii="Times New Roman" w:eastAsia="Calibri" w:hAnsi="Times New Roman" w:cs="Times New Roman"/>
          <w:color w:val="000000" w:themeColor="text1"/>
          <w:kern w:val="0"/>
          <w:sz w:val="24"/>
          <w:szCs w:val="24"/>
          <w:lang w:val="en-AU"/>
          <w14:ligatures w14:val="none"/>
        </w:rPr>
        <w:t xml:space="preserve"> study</w:t>
      </w:r>
      <w:r w:rsidR="00704054" w:rsidRPr="00A81001">
        <w:rPr>
          <w:rFonts w:ascii="Times New Roman" w:eastAsia="Calibri" w:hAnsi="Times New Roman" w:cs="Times New Roman"/>
          <w:color w:val="000000" w:themeColor="text1"/>
          <w:kern w:val="0"/>
          <w:sz w:val="24"/>
          <w:szCs w:val="24"/>
          <w:lang w:val="en-AU"/>
          <w14:ligatures w14:val="none"/>
        </w:rPr>
        <w:t xml:space="preserve"> </w:t>
      </w:r>
      <w:r w:rsidR="003503C9" w:rsidRPr="00A81001">
        <w:rPr>
          <w:rFonts w:ascii="Times New Roman" w:eastAsia="Calibri" w:hAnsi="Times New Roman" w:cs="Times New Roman"/>
          <w:color w:val="000000" w:themeColor="text1"/>
          <w:kern w:val="0"/>
          <w:sz w:val="24"/>
          <w:szCs w:val="24"/>
          <w:lang w:val="en-AU"/>
          <w14:ligatures w14:val="none"/>
        </w:rPr>
        <w:t>used prior diagnosis as the basis for inclusion</w:t>
      </w:r>
      <w:r w:rsidR="00704054" w:rsidRPr="00A81001">
        <w:rPr>
          <w:rFonts w:ascii="Times New Roman" w:eastAsia="Calibri" w:hAnsi="Times New Roman" w:cs="Times New Roman"/>
          <w:color w:val="000000" w:themeColor="text1"/>
          <w:kern w:val="0"/>
          <w:sz w:val="24"/>
          <w:szCs w:val="24"/>
          <w:lang w:val="en-AU"/>
          <w14:ligatures w14:val="none"/>
        </w:rPr>
        <w:t xml:space="preserve"> (Marin et al., 2020)</w:t>
      </w:r>
      <w:r w:rsidR="003503C9" w:rsidRPr="00A81001">
        <w:rPr>
          <w:rFonts w:ascii="Times New Roman" w:eastAsia="Calibri" w:hAnsi="Times New Roman" w:cs="Times New Roman"/>
          <w:color w:val="000000" w:themeColor="text1"/>
          <w:kern w:val="0"/>
          <w:sz w:val="24"/>
          <w:szCs w:val="24"/>
          <w:lang w:val="en-AU"/>
          <w14:ligatures w14:val="none"/>
        </w:rPr>
        <w:t xml:space="preserve">. All studies included true non-clinical control samples with no current evidence of </w:t>
      </w:r>
      <w:r w:rsidR="00DE4959" w:rsidRPr="00A81001">
        <w:rPr>
          <w:rFonts w:ascii="Times New Roman" w:eastAsia="Calibri" w:hAnsi="Times New Roman" w:cs="Times New Roman"/>
          <w:color w:val="000000" w:themeColor="text1"/>
          <w:kern w:val="0"/>
          <w:sz w:val="24"/>
          <w:szCs w:val="24"/>
          <w:lang w:val="en-AU"/>
          <w14:ligatures w14:val="none"/>
        </w:rPr>
        <w:t>psychiatric morbidity</w:t>
      </w:r>
      <w:r w:rsidR="003503C9" w:rsidRPr="00A81001">
        <w:rPr>
          <w:rFonts w:ascii="Times New Roman" w:eastAsia="Calibri" w:hAnsi="Times New Roman" w:cs="Times New Roman"/>
          <w:color w:val="000000" w:themeColor="text1"/>
          <w:kern w:val="0"/>
          <w:sz w:val="24"/>
          <w:szCs w:val="24"/>
          <w:lang w:val="en-AU"/>
          <w14:ligatures w14:val="none"/>
        </w:rPr>
        <w:t xml:space="preserve">, except for </w:t>
      </w:r>
      <w:r w:rsidR="00906F25" w:rsidRPr="00A81001">
        <w:rPr>
          <w:rFonts w:ascii="Times New Roman" w:eastAsia="Calibri" w:hAnsi="Times New Roman" w:cs="Times New Roman"/>
          <w:color w:val="000000" w:themeColor="text1"/>
          <w:kern w:val="0"/>
          <w:sz w:val="24"/>
          <w:szCs w:val="24"/>
          <w:lang w:val="en-AU"/>
          <w14:ligatures w14:val="none"/>
        </w:rPr>
        <w:t xml:space="preserve">Shankman et al. (2013) and Stevens et al. (2018) </w:t>
      </w:r>
      <w:r w:rsidR="00202B75" w:rsidRPr="00A81001">
        <w:rPr>
          <w:rFonts w:ascii="Times New Roman" w:eastAsia="Calibri" w:hAnsi="Times New Roman" w:cs="Times New Roman"/>
          <w:color w:val="000000" w:themeColor="text1"/>
          <w:kern w:val="0"/>
          <w:sz w:val="24"/>
          <w:szCs w:val="24"/>
          <w:lang w:val="en-AU"/>
          <w14:ligatures w14:val="none"/>
        </w:rPr>
        <w:t>as</w:t>
      </w:r>
      <w:r w:rsidR="00906F25" w:rsidRPr="00A81001">
        <w:rPr>
          <w:rFonts w:ascii="Times New Roman" w:eastAsia="Calibri" w:hAnsi="Times New Roman" w:cs="Times New Roman"/>
          <w:color w:val="000000" w:themeColor="text1"/>
          <w:kern w:val="0"/>
          <w:sz w:val="24"/>
          <w:szCs w:val="24"/>
          <w:lang w:val="en-AU"/>
          <w14:ligatures w14:val="none"/>
        </w:rPr>
        <w:t xml:space="preserve"> both included individuals with </w:t>
      </w:r>
      <w:r w:rsidR="00DE4959" w:rsidRPr="00A81001">
        <w:rPr>
          <w:rFonts w:ascii="Times New Roman" w:eastAsia="Calibri" w:hAnsi="Times New Roman" w:cs="Times New Roman"/>
          <w:color w:val="000000" w:themeColor="text1"/>
          <w:kern w:val="0"/>
          <w:sz w:val="24"/>
          <w:szCs w:val="24"/>
          <w:lang w:val="en-AU"/>
          <w14:ligatures w14:val="none"/>
        </w:rPr>
        <w:t>major depressive disorder (MDD)</w:t>
      </w:r>
      <w:r w:rsidR="00906F25" w:rsidRPr="00A81001">
        <w:rPr>
          <w:rFonts w:ascii="Times New Roman" w:eastAsia="Calibri" w:hAnsi="Times New Roman" w:cs="Times New Roman"/>
          <w:color w:val="000000" w:themeColor="text1"/>
          <w:kern w:val="0"/>
          <w:sz w:val="24"/>
          <w:szCs w:val="24"/>
          <w:lang w:val="en-AU"/>
          <w14:ligatures w14:val="none"/>
        </w:rPr>
        <w:t xml:space="preserve"> </w:t>
      </w:r>
      <w:r w:rsidR="00DE4959" w:rsidRPr="00A81001">
        <w:rPr>
          <w:rFonts w:ascii="Times New Roman" w:eastAsia="Calibri" w:hAnsi="Times New Roman" w:cs="Times New Roman"/>
          <w:color w:val="000000" w:themeColor="text1"/>
          <w:kern w:val="0"/>
          <w:sz w:val="24"/>
          <w:szCs w:val="24"/>
          <w:lang w:val="en-AU"/>
          <w14:ligatures w14:val="none"/>
        </w:rPr>
        <w:t>in</w:t>
      </w:r>
      <w:r w:rsidR="00906F25" w:rsidRPr="00A81001">
        <w:rPr>
          <w:rFonts w:ascii="Times New Roman" w:eastAsia="Calibri" w:hAnsi="Times New Roman" w:cs="Times New Roman"/>
          <w:color w:val="000000" w:themeColor="text1"/>
          <w:kern w:val="0"/>
          <w:sz w:val="24"/>
          <w:szCs w:val="24"/>
          <w:lang w:val="en-AU"/>
          <w14:ligatures w14:val="none"/>
        </w:rPr>
        <w:t xml:space="preserve"> their control sample</w:t>
      </w:r>
      <w:r w:rsidR="00DE4959" w:rsidRPr="00A81001">
        <w:rPr>
          <w:rFonts w:ascii="Times New Roman" w:eastAsia="Calibri" w:hAnsi="Times New Roman" w:cs="Times New Roman"/>
          <w:color w:val="000000" w:themeColor="text1"/>
          <w:kern w:val="0"/>
          <w:sz w:val="24"/>
          <w:szCs w:val="24"/>
          <w:lang w:val="en-AU"/>
          <w14:ligatures w14:val="none"/>
        </w:rPr>
        <w:t>s</w:t>
      </w:r>
      <w:r w:rsidR="00906F25" w:rsidRPr="00A81001">
        <w:rPr>
          <w:rFonts w:ascii="Times New Roman" w:eastAsia="Calibri" w:hAnsi="Times New Roman" w:cs="Times New Roman"/>
          <w:color w:val="000000" w:themeColor="text1"/>
          <w:kern w:val="0"/>
          <w:sz w:val="24"/>
          <w:szCs w:val="24"/>
          <w:lang w:val="en-AU"/>
          <w14:ligatures w14:val="none"/>
        </w:rPr>
        <w:t xml:space="preserve"> (</w:t>
      </w:r>
      <w:r w:rsidR="00B73F9F" w:rsidRPr="00A81001">
        <w:rPr>
          <w:rFonts w:ascii="Times New Roman" w:eastAsia="Calibri" w:hAnsi="Times New Roman" w:cs="Times New Roman"/>
          <w:color w:val="000000" w:themeColor="text1"/>
          <w:kern w:val="0"/>
          <w:sz w:val="24"/>
          <w:szCs w:val="24"/>
          <w:lang w:val="en-AU"/>
          <w14:ligatures w14:val="none"/>
        </w:rPr>
        <w:t>dual analyses of the same participant data</w:t>
      </w:r>
      <w:r w:rsidR="00906F25" w:rsidRPr="00A81001">
        <w:rPr>
          <w:rFonts w:ascii="Times New Roman" w:eastAsia="Calibri" w:hAnsi="Times New Roman" w:cs="Times New Roman"/>
          <w:color w:val="000000" w:themeColor="text1"/>
          <w:kern w:val="0"/>
          <w:sz w:val="24"/>
          <w:szCs w:val="24"/>
          <w:lang w:val="en-AU"/>
          <w14:ligatures w14:val="none"/>
        </w:rPr>
        <w:t xml:space="preserve">). </w:t>
      </w:r>
      <w:r w:rsidR="00FC0948" w:rsidRPr="00A81001">
        <w:rPr>
          <w:rFonts w:ascii="Times New Roman" w:eastAsia="Calibri" w:hAnsi="Times New Roman" w:cs="Times New Roman"/>
          <w:color w:val="000000" w:themeColor="text1"/>
          <w:kern w:val="0"/>
          <w:sz w:val="24"/>
          <w:szCs w:val="24"/>
          <w:lang w:val="en-AU"/>
          <w14:ligatures w14:val="none"/>
        </w:rPr>
        <w:t>S</w:t>
      </w:r>
      <w:r w:rsidR="00704054" w:rsidRPr="00A81001">
        <w:rPr>
          <w:rFonts w:ascii="Times New Roman" w:eastAsia="Calibri" w:hAnsi="Times New Roman" w:cs="Times New Roman"/>
          <w:color w:val="000000" w:themeColor="text1"/>
          <w:kern w:val="0"/>
          <w:sz w:val="24"/>
          <w:szCs w:val="24"/>
          <w:lang w:val="en-AU"/>
          <w14:ligatures w14:val="none"/>
        </w:rPr>
        <w:t xml:space="preserve">hankman et al. (2013) and Stevens et al. (2018) </w:t>
      </w:r>
      <w:r w:rsidR="00906F25" w:rsidRPr="00A81001">
        <w:rPr>
          <w:rFonts w:ascii="Times New Roman" w:eastAsia="Calibri" w:hAnsi="Times New Roman" w:cs="Times New Roman"/>
          <w:color w:val="000000" w:themeColor="text1"/>
          <w:kern w:val="0"/>
          <w:sz w:val="24"/>
          <w:szCs w:val="24"/>
          <w:lang w:val="en-AU"/>
          <w14:ligatures w14:val="none"/>
        </w:rPr>
        <w:t xml:space="preserve">were ultimately included as </w:t>
      </w:r>
      <w:r w:rsidR="00FC0948" w:rsidRPr="00A81001">
        <w:rPr>
          <w:rFonts w:ascii="Times New Roman" w:eastAsia="Calibri" w:hAnsi="Times New Roman" w:cs="Times New Roman"/>
          <w:color w:val="000000" w:themeColor="text1"/>
          <w:kern w:val="0"/>
          <w:sz w:val="24"/>
          <w:szCs w:val="24"/>
          <w:lang w:val="en-AU"/>
          <w14:ligatures w14:val="none"/>
        </w:rPr>
        <w:t xml:space="preserve">participant </w:t>
      </w:r>
      <w:r w:rsidR="00906F25" w:rsidRPr="00A81001">
        <w:rPr>
          <w:rFonts w:ascii="Times New Roman" w:eastAsia="Calibri" w:hAnsi="Times New Roman" w:cs="Times New Roman"/>
          <w:color w:val="000000" w:themeColor="text1"/>
          <w:kern w:val="0"/>
          <w:sz w:val="24"/>
          <w:szCs w:val="24"/>
          <w:lang w:val="en-AU"/>
          <w14:ligatures w14:val="none"/>
        </w:rPr>
        <w:t xml:space="preserve">MDD was </w:t>
      </w:r>
      <w:r w:rsidR="00FC0948" w:rsidRPr="00A81001">
        <w:rPr>
          <w:rFonts w:ascii="Times New Roman" w:eastAsia="Calibri" w:hAnsi="Times New Roman" w:cs="Times New Roman"/>
          <w:color w:val="000000" w:themeColor="text1"/>
          <w:kern w:val="0"/>
          <w:sz w:val="24"/>
          <w:szCs w:val="24"/>
          <w:lang w:val="en-AU"/>
          <w14:ligatures w14:val="none"/>
        </w:rPr>
        <w:t>present</w:t>
      </w:r>
      <w:r w:rsidR="00FA3E3A" w:rsidRPr="00A81001">
        <w:rPr>
          <w:rFonts w:ascii="Times New Roman" w:eastAsia="Calibri" w:hAnsi="Times New Roman" w:cs="Times New Roman"/>
          <w:color w:val="000000" w:themeColor="text1"/>
          <w:kern w:val="0"/>
          <w:sz w:val="24"/>
          <w:szCs w:val="24"/>
          <w:lang w:val="en-AU"/>
          <w14:ligatures w14:val="none"/>
        </w:rPr>
        <w:t xml:space="preserve"> in</w:t>
      </w:r>
      <w:r w:rsidR="00DE4959" w:rsidRPr="00A81001">
        <w:rPr>
          <w:rFonts w:ascii="Times New Roman" w:eastAsia="Calibri" w:hAnsi="Times New Roman" w:cs="Times New Roman"/>
          <w:color w:val="000000" w:themeColor="text1"/>
          <w:kern w:val="0"/>
          <w:sz w:val="24"/>
          <w:szCs w:val="24"/>
          <w:lang w:val="en-AU"/>
          <w14:ligatures w14:val="none"/>
        </w:rPr>
        <w:t xml:space="preserve"> both the clinical and non-clinical groups</w:t>
      </w:r>
      <w:r w:rsidR="00906F25" w:rsidRPr="00A81001">
        <w:rPr>
          <w:rFonts w:ascii="Times New Roman" w:eastAsia="Calibri" w:hAnsi="Times New Roman" w:cs="Times New Roman"/>
          <w:color w:val="000000" w:themeColor="text1"/>
          <w:kern w:val="0"/>
          <w:sz w:val="24"/>
          <w:szCs w:val="24"/>
          <w:lang w:val="en-AU"/>
          <w14:ligatures w14:val="none"/>
        </w:rPr>
        <w:t xml:space="preserve"> in similar proportions</w:t>
      </w:r>
      <w:r w:rsidR="00FC0948" w:rsidRPr="00A81001">
        <w:rPr>
          <w:rFonts w:ascii="Times New Roman" w:eastAsia="Calibri" w:hAnsi="Times New Roman" w:cs="Times New Roman"/>
          <w:color w:val="000000" w:themeColor="text1"/>
          <w:kern w:val="0"/>
          <w:sz w:val="24"/>
          <w:szCs w:val="24"/>
          <w:lang w:val="en-AU"/>
          <w14:ligatures w14:val="none"/>
        </w:rPr>
        <w:t>,</w:t>
      </w:r>
      <w:r w:rsidR="00906F25" w:rsidRPr="00A81001">
        <w:rPr>
          <w:rFonts w:ascii="Times New Roman" w:eastAsia="Calibri" w:hAnsi="Times New Roman" w:cs="Times New Roman"/>
          <w:color w:val="000000" w:themeColor="text1"/>
          <w:kern w:val="0"/>
          <w:sz w:val="24"/>
          <w:szCs w:val="24"/>
          <w:lang w:val="en-AU"/>
          <w14:ligatures w14:val="none"/>
        </w:rPr>
        <w:t xml:space="preserve"> hence any MDD-specific effects should </w:t>
      </w:r>
      <w:r w:rsidR="00704054" w:rsidRPr="00A81001">
        <w:rPr>
          <w:rFonts w:ascii="Times New Roman" w:eastAsia="Calibri" w:hAnsi="Times New Roman" w:cs="Times New Roman"/>
          <w:color w:val="000000" w:themeColor="text1"/>
          <w:kern w:val="0"/>
          <w:sz w:val="24"/>
          <w:szCs w:val="24"/>
          <w:lang w:val="en-AU"/>
          <w14:ligatures w14:val="none"/>
        </w:rPr>
        <w:t>occur equally in both groups</w:t>
      </w:r>
      <w:r w:rsidR="00906F25" w:rsidRPr="00A81001">
        <w:rPr>
          <w:rFonts w:ascii="Times New Roman" w:eastAsia="Calibri" w:hAnsi="Times New Roman" w:cs="Times New Roman"/>
          <w:color w:val="000000" w:themeColor="text1"/>
          <w:kern w:val="0"/>
          <w:sz w:val="24"/>
          <w:szCs w:val="24"/>
          <w:lang w:val="en-AU"/>
          <w14:ligatures w14:val="none"/>
        </w:rPr>
        <w:t>.</w:t>
      </w:r>
      <w:r w:rsidR="007A5F43" w:rsidRPr="00A81001">
        <w:rPr>
          <w:rFonts w:ascii="Times New Roman" w:eastAsia="Calibri" w:hAnsi="Times New Roman" w:cs="Times New Roman"/>
          <w:color w:val="000000" w:themeColor="text1"/>
          <w:kern w:val="0"/>
          <w:sz w:val="24"/>
          <w:szCs w:val="24"/>
          <w:lang w:val="en-AU"/>
          <w14:ligatures w14:val="none"/>
        </w:rPr>
        <w:t xml:space="preserve"> Each study included either an explicit or procedurally concordant threat acquisition phase and reported analyses appropriate to our research question. </w:t>
      </w:r>
      <w:r w:rsidR="00B24809" w:rsidRPr="00A81001">
        <w:rPr>
          <w:rFonts w:ascii="Times New Roman" w:eastAsia="Calibri" w:hAnsi="Times New Roman" w:cs="Times New Roman"/>
          <w:color w:val="000000" w:themeColor="text1"/>
          <w:kern w:val="0"/>
          <w:sz w:val="24"/>
          <w:szCs w:val="24"/>
          <w:lang w:val="en-AU"/>
          <w14:ligatures w14:val="none"/>
        </w:rPr>
        <w:t>Further, 6 studies (1 SP, 4 PD, 1 PD/SP) outlined an appropriate threat extinction phase alongside analyses that related to our review question, and</w:t>
      </w:r>
      <w:r w:rsidR="007A5F43" w:rsidRPr="00A81001">
        <w:rPr>
          <w:rFonts w:ascii="Times New Roman" w:eastAsia="Calibri" w:hAnsi="Times New Roman" w:cs="Times New Roman"/>
          <w:color w:val="000000" w:themeColor="text1"/>
          <w:kern w:val="0"/>
          <w:sz w:val="24"/>
          <w:szCs w:val="24"/>
          <w:lang w:val="en-AU"/>
          <w14:ligatures w14:val="none"/>
        </w:rPr>
        <w:t xml:space="preserve"> </w:t>
      </w:r>
      <w:r w:rsidR="00B24809" w:rsidRPr="00A81001">
        <w:rPr>
          <w:rFonts w:ascii="Times New Roman" w:eastAsia="Calibri" w:hAnsi="Times New Roman" w:cs="Times New Roman"/>
          <w:color w:val="000000" w:themeColor="text1"/>
          <w:kern w:val="0"/>
          <w:sz w:val="24"/>
          <w:szCs w:val="24"/>
          <w:lang w:val="en-AU"/>
          <w14:ligatures w14:val="none"/>
        </w:rPr>
        <w:t>3</w:t>
      </w:r>
      <w:r w:rsidR="007A5F43" w:rsidRPr="00A81001">
        <w:rPr>
          <w:rFonts w:ascii="Times New Roman" w:eastAsia="Calibri" w:hAnsi="Times New Roman" w:cs="Times New Roman"/>
          <w:color w:val="000000" w:themeColor="text1"/>
          <w:kern w:val="0"/>
          <w:sz w:val="24"/>
          <w:szCs w:val="24"/>
          <w:lang w:val="en-AU"/>
          <w14:ligatures w14:val="none"/>
        </w:rPr>
        <w:t xml:space="preserve"> studies </w:t>
      </w:r>
      <w:r w:rsidR="00B24809" w:rsidRPr="00A81001">
        <w:rPr>
          <w:rFonts w:ascii="Times New Roman" w:eastAsia="Calibri" w:hAnsi="Times New Roman" w:cs="Times New Roman"/>
          <w:color w:val="000000" w:themeColor="text1"/>
          <w:kern w:val="0"/>
          <w:sz w:val="24"/>
          <w:szCs w:val="24"/>
          <w:lang w:val="en-AU"/>
          <w14:ligatures w14:val="none"/>
        </w:rPr>
        <w:t xml:space="preserve">(1 SP, 1 PD, 1 PD/SP) </w:t>
      </w:r>
      <w:r w:rsidR="007A5F43" w:rsidRPr="00A81001">
        <w:rPr>
          <w:rFonts w:ascii="Times New Roman" w:eastAsia="Calibri" w:hAnsi="Times New Roman" w:cs="Times New Roman"/>
          <w:color w:val="000000" w:themeColor="text1"/>
          <w:kern w:val="0"/>
          <w:sz w:val="24"/>
          <w:szCs w:val="24"/>
          <w:lang w:val="en-AU"/>
          <w14:ligatures w14:val="none"/>
        </w:rPr>
        <w:t xml:space="preserve">reported </w:t>
      </w:r>
      <w:r w:rsidR="00B24809" w:rsidRPr="00A81001">
        <w:rPr>
          <w:rFonts w:ascii="Times New Roman" w:eastAsia="Calibri" w:hAnsi="Times New Roman" w:cs="Times New Roman"/>
          <w:color w:val="000000" w:themeColor="text1"/>
          <w:kern w:val="0"/>
          <w:sz w:val="24"/>
          <w:szCs w:val="24"/>
          <w:lang w:val="en-AU"/>
          <w14:ligatures w14:val="none"/>
        </w:rPr>
        <w:t>review-appropriate analyses in relation to an extinction retention/recall phase</w:t>
      </w:r>
      <w:r w:rsidR="007A5F43" w:rsidRPr="00A81001">
        <w:rPr>
          <w:rFonts w:ascii="Times New Roman" w:eastAsia="Calibri" w:hAnsi="Times New Roman" w:cs="Times New Roman"/>
          <w:color w:val="000000" w:themeColor="text1"/>
          <w:kern w:val="0"/>
          <w:sz w:val="24"/>
          <w:szCs w:val="24"/>
          <w:lang w:val="en-AU"/>
          <w14:ligatures w14:val="none"/>
        </w:rPr>
        <w:t>.</w:t>
      </w:r>
      <w:r w:rsidR="003C6D70" w:rsidRPr="00A81001">
        <w:rPr>
          <w:rFonts w:ascii="Times New Roman" w:eastAsia="Calibri" w:hAnsi="Times New Roman" w:cs="Times New Roman"/>
          <w:color w:val="000000" w:themeColor="text1"/>
          <w:kern w:val="0"/>
          <w:sz w:val="24"/>
          <w:szCs w:val="24"/>
          <w:lang w:val="en-AU"/>
          <w14:ligatures w14:val="none"/>
        </w:rPr>
        <w:t xml:space="preserve"> Using the modified EPHPP tool (</w:t>
      </w:r>
      <w:r w:rsidR="003C6D70" w:rsidRPr="00A81001">
        <w:rPr>
          <w:rFonts w:ascii="Times New Roman" w:hAnsi="Times New Roman" w:cs="Times New Roman"/>
          <w:color w:val="000000" w:themeColor="text1"/>
          <w:sz w:val="24"/>
          <w:szCs w:val="24"/>
        </w:rPr>
        <w:t>Thomas et al., 2004), 16 studies were rated as strong, and the remaining 3 as moderate, in research quality</w:t>
      </w:r>
      <w:r w:rsidR="000F777F" w:rsidRPr="00A81001">
        <w:rPr>
          <w:rFonts w:ascii="Times New Roman" w:hAnsi="Times New Roman" w:cs="Times New Roman"/>
          <w:color w:val="000000" w:themeColor="text1"/>
          <w:sz w:val="24"/>
          <w:szCs w:val="24"/>
        </w:rPr>
        <w:t xml:space="preserve"> hence suggesting a reasonably high standard of research in this area. As a result, individual studies were not deprioritised or removed from the synthesis </w:t>
      </w:r>
      <w:proofErr w:type="gramStart"/>
      <w:r w:rsidR="000F777F" w:rsidRPr="00A81001">
        <w:rPr>
          <w:rFonts w:ascii="Times New Roman" w:hAnsi="Times New Roman" w:cs="Times New Roman"/>
          <w:color w:val="000000" w:themeColor="text1"/>
          <w:sz w:val="24"/>
          <w:szCs w:val="24"/>
        </w:rPr>
        <w:t>on the basis of</w:t>
      </w:r>
      <w:proofErr w:type="gramEnd"/>
      <w:r w:rsidR="000F777F" w:rsidRPr="00A81001">
        <w:rPr>
          <w:rFonts w:ascii="Times New Roman" w:hAnsi="Times New Roman" w:cs="Times New Roman"/>
          <w:color w:val="000000" w:themeColor="text1"/>
          <w:sz w:val="24"/>
          <w:szCs w:val="24"/>
        </w:rPr>
        <w:t xml:space="preserve"> low quality.</w:t>
      </w:r>
    </w:p>
    <w:p w14:paraId="4EBE900A" w14:textId="77777777" w:rsidR="00D82E9E" w:rsidRPr="00A81001" w:rsidRDefault="00D82E9E" w:rsidP="00097B8D">
      <w:pPr>
        <w:spacing w:line="480" w:lineRule="auto"/>
        <w:rPr>
          <w:rFonts w:ascii="Times New Roman" w:hAnsi="Times New Roman" w:cs="Times New Roman"/>
          <w:b/>
          <w:bCs/>
          <w:color w:val="000000" w:themeColor="text1"/>
          <w:sz w:val="24"/>
          <w:szCs w:val="24"/>
          <w:lang w:val="en-US"/>
        </w:rPr>
      </w:pPr>
      <w:r w:rsidRPr="00A81001">
        <w:rPr>
          <w:rFonts w:ascii="Times New Roman" w:hAnsi="Times New Roman" w:cs="Times New Roman"/>
          <w:b/>
          <w:bCs/>
          <w:color w:val="000000" w:themeColor="text1"/>
          <w:sz w:val="24"/>
          <w:szCs w:val="24"/>
          <w:lang w:val="en-US"/>
        </w:rPr>
        <w:lastRenderedPageBreak/>
        <w:t>Table 1</w:t>
      </w:r>
    </w:p>
    <w:p w14:paraId="7FA8A5DF" w14:textId="77777777" w:rsidR="00D82E9E" w:rsidRPr="00A81001" w:rsidRDefault="00D82E9E" w:rsidP="00097B8D">
      <w:pPr>
        <w:spacing w:line="480" w:lineRule="auto"/>
        <w:rPr>
          <w:rFonts w:ascii="Times New Roman" w:hAnsi="Times New Roman" w:cs="Times New Roman"/>
          <w:i/>
          <w:iCs/>
          <w:color w:val="000000" w:themeColor="text1"/>
          <w:sz w:val="24"/>
          <w:szCs w:val="24"/>
          <w:lang w:val="en-US"/>
        </w:rPr>
      </w:pPr>
      <w:r w:rsidRPr="00A81001">
        <w:rPr>
          <w:rFonts w:ascii="Times New Roman" w:hAnsi="Times New Roman" w:cs="Times New Roman"/>
          <w:i/>
          <w:iCs/>
          <w:color w:val="000000" w:themeColor="text1"/>
          <w:sz w:val="24"/>
          <w:szCs w:val="24"/>
          <w:lang w:val="en-US"/>
        </w:rPr>
        <w:t>Final Sample of Included Studies and their Associated Characteristics.</w:t>
      </w:r>
    </w:p>
    <w:tbl>
      <w:tblPr>
        <w:tblStyle w:val="TableGrid"/>
        <w:tblW w:w="13892" w:type="dxa"/>
        <w:tblInd w:w="-5" w:type="dxa"/>
        <w:tblLayout w:type="fixed"/>
        <w:tblLook w:val="04A0" w:firstRow="1" w:lastRow="0" w:firstColumn="1" w:lastColumn="0" w:noHBand="0" w:noVBand="1"/>
      </w:tblPr>
      <w:tblGrid>
        <w:gridCol w:w="1157"/>
        <w:gridCol w:w="1158"/>
        <w:gridCol w:w="1234"/>
        <w:gridCol w:w="1276"/>
        <w:gridCol w:w="987"/>
        <w:gridCol w:w="1134"/>
        <w:gridCol w:w="1157"/>
        <w:gridCol w:w="1253"/>
        <w:gridCol w:w="1276"/>
        <w:gridCol w:w="944"/>
        <w:gridCol w:w="1158"/>
        <w:gridCol w:w="1158"/>
      </w:tblGrid>
      <w:tr w:rsidR="00A81001" w:rsidRPr="00A81001" w14:paraId="717B7FBA" w14:textId="77777777" w:rsidTr="009E5868">
        <w:trPr>
          <w:trHeight w:val="700"/>
        </w:trPr>
        <w:tc>
          <w:tcPr>
            <w:tcW w:w="1157" w:type="dxa"/>
            <w:tcBorders>
              <w:left w:val="nil"/>
              <w:bottom w:val="single" w:sz="4" w:space="0" w:color="auto"/>
              <w:right w:val="nil"/>
            </w:tcBorders>
            <w:noWrap/>
            <w:hideMark/>
          </w:tcPr>
          <w:p w14:paraId="03F05ED7"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Study</w:t>
            </w:r>
          </w:p>
        </w:tc>
        <w:tc>
          <w:tcPr>
            <w:tcW w:w="1158" w:type="dxa"/>
            <w:tcBorders>
              <w:left w:val="nil"/>
              <w:bottom w:val="single" w:sz="4" w:space="0" w:color="auto"/>
              <w:right w:val="nil"/>
            </w:tcBorders>
            <w:noWrap/>
            <w:hideMark/>
          </w:tcPr>
          <w:p w14:paraId="37731747"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Diagnostic Group</w:t>
            </w:r>
          </w:p>
        </w:tc>
        <w:tc>
          <w:tcPr>
            <w:tcW w:w="1234" w:type="dxa"/>
            <w:tcBorders>
              <w:left w:val="nil"/>
              <w:bottom w:val="single" w:sz="4" w:space="0" w:color="auto"/>
              <w:right w:val="nil"/>
            </w:tcBorders>
            <w:noWrap/>
            <w:hideMark/>
          </w:tcPr>
          <w:p w14:paraId="5550C8F9"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n (Group)</w:t>
            </w:r>
          </w:p>
        </w:tc>
        <w:tc>
          <w:tcPr>
            <w:tcW w:w="1276" w:type="dxa"/>
            <w:tcBorders>
              <w:left w:val="nil"/>
              <w:bottom w:val="single" w:sz="4" w:space="0" w:color="auto"/>
              <w:right w:val="nil"/>
            </w:tcBorders>
            <w:noWrap/>
            <w:hideMark/>
          </w:tcPr>
          <w:p w14:paraId="173ACB8E"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Presence of Comorbidity</w:t>
            </w:r>
          </w:p>
        </w:tc>
        <w:tc>
          <w:tcPr>
            <w:tcW w:w="987" w:type="dxa"/>
            <w:tcBorders>
              <w:left w:val="nil"/>
              <w:bottom w:val="single" w:sz="4" w:space="0" w:color="auto"/>
              <w:right w:val="nil"/>
            </w:tcBorders>
            <w:noWrap/>
            <w:hideMark/>
          </w:tcPr>
          <w:p w14:paraId="459FCAEC"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Paradigm</w:t>
            </w:r>
          </w:p>
        </w:tc>
        <w:tc>
          <w:tcPr>
            <w:tcW w:w="1134" w:type="dxa"/>
            <w:tcBorders>
              <w:left w:val="nil"/>
              <w:bottom w:val="single" w:sz="4" w:space="0" w:color="auto"/>
              <w:right w:val="nil"/>
            </w:tcBorders>
            <w:noWrap/>
            <w:hideMark/>
          </w:tcPr>
          <w:p w14:paraId="1E388C63" w14:textId="59A67606"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 xml:space="preserve">CS </w:t>
            </w:r>
            <w:r w:rsidR="00097B8D" w:rsidRPr="00A81001">
              <w:rPr>
                <w:rFonts w:ascii="Times New Roman" w:hAnsi="Times New Roman" w:cs="Times New Roman"/>
                <w:color w:val="000000" w:themeColor="text1"/>
                <w:sz w:val="20"/>
                <w:szCs w:val="20"/>
              </w:rPr>
              <w:t>T</w:t>
            </w:r>
            <w:r w:rsidRPr="00A81001">
              <w:rPr>
                <w:rFonts w:ascii="Times New Roman" w:hAnsi="Times New Roman" w:cs="Times New Roman"/>
                <w:color w:val="000000" w:themeColor="text1"/>
                <w:sz w:val="20"/>
                <w:szCs w:val="20"/>
              </w:rPr>
              <w:t>ype</w:t>
            </w:r>
            <w:r w:rsidR="00097B8D" w:rsidRPr="00A81001">
              <w:rPr>
                <w:rFonts w:ascii="Times New Roman" w:hAnsi="Times New Roman" w:cs="Times New Roman"/>
                <w:color w:val="000000" w:themeColor="text1"/>
                <w:sz w:val="20"/>
                <w:szCs w:val="20"/>
              </w:rPr>
              <w:t xml:space="preserve"> and Number</w:t>
            </w:r>
          </w:p>
        </w:tc>
        <w:tc>
          <w:tcPr>
            <w:tcW w:w="1157" w:type="dxa"/>
            <w:tcBorders>
              <w:left w:val="nil"/>
              <w:bottom w:val="single" w:sz="4" w:space="0" w:color="auto"/>
              <w:right w:val="nil"/>
            </w:tcBorders>
            <w:noWrap/>
            <w:hideMark/>
          </w:tcPr>
          <w:p w14:paraId="7A6E84D5" w14:textId="4FC9B00B"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 xml:space="preserve">US </w:t>
            </w:r>
            <w:r w:rsidR="00097B8D" w:rsidRPr="00A81001">
              <w:rPr>
                <w:rFonts w:ascii="Times New Roman" w:hAnsi="Times New Roman" w:cs="Times New Roman"/>
                <w:color w:val="000000" w:themeColor="text1"/>
                <w:sz w:val="20"/>
                <w:szCs w:val="20"/>
              </w:rPr>
              <w:t>T</w:t>
            </w:r>
            <w:r w:rsidRPr="00A81001">
              <w:rPr>
                <w:rFonts w:ascii="Times New Roman" w:hAnsi="Times New Roman" w:cs="Times New Roman"/>
                <w:color w:val="000000" w:themeColor="text1"/>
                <w:sz w:val="20"/>
                <w:szCs w:val="20"/>
              </w:rPr>
              <w:t>ype</w:t>
            </w:r>
          </w:p>
        </w:tc>
        <w:tc>
          <w:tcPr>
            <w:tcW w:w="1253" w:type="dxa"/>
            <w:tcBorders>
              <w:left w:val="nil"/>
              <w:bottom w:val="single" w:sz="4" w:space="0" w:color="auto"/>
              <w:right w:val="nil"/>
            </w:tcBorders>
            <w:noWrap/>
            <w:hideMark/>
          </w:tcPr>
          <w:p w14:paraId="7CEADB88"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CS+/US Contingency</w:t>
            </w:r>
          </w:p>
        </w:tc>
        <w:tc>
          <w:tcPr>
            <w:tcW w:w="1276" w:type="dxa"/>
            <w:tcBorders>
              <w:left w:val="nil"/>
              <w:bottom w:val="single" w:sz="4" w:space="0" w:color="auto"/>
              <w:right w:val="nil"/>
            </w:tcBorders>
            <w:noWrap/>
            <w:hideMark/>
          </w:tcPr>
          <w:p w14:paraId="58F4EFDC"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Instruction Type</w:t>
            </w:r>
          </w:p>
        </w:tc>
        <w:tc>
          <w:tcPr>
            <w:tcW w:w="944" w:type="dxa"/>
            <w:tcBorders>
              <w:left w:val="nil"/>
              <w:bottom w:val="single" w:sz="4" w:space="0" w:color="auto"/>
              <w:right w:val="nil"/>
            </w:tcBorders>
            <w:noWrap/>
            <w:hideMark/>
          </w:tcPr>
          <w:p w14:paraId="47A2A3B6"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Relevant</w:t>
            </w:r>
          </w:p>
          <w:p w14:paraId="456F6052"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Phases</w:t>
            </w:r>
          </w:p>
        </w:tc>
        <w:tc>
          <w:tcPr>
            <w:tcW w:w="1158" w:type="dxa"/>
            <w:tcBorders>
              <w:left w:val="nil"/>
              <w:bottom w:val="single" w:sz="4" w:space="0" w:color="auto"/>
              <w:right w:val="nil"/>
            </w:tcBorders>
            <w:noWrap/>
            <w:hideMark/>
          </w:tcPr>
          <w:p w14:paraId="5CCF1682"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CR Measures</w:t>
            </w:r>
          </w:p>
        </w:tc>
        <w:tc>
          <w:tcPr>
            <w:tcW w:w="1158" w:type="dxa"/>
            <w:tcBorders>
              <w:left w:val="nil"/>
              <w:bottom w:val="single" w:sz="4" w:space="0" w:color="auto"/>
              <w:right w:val="nil"/>
            </w:tcBorders>
            <w:hideMark/>
          </w:tcPr>
          <w:p w14:paraId="0F9F6893"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Study Quality</w:t>
            </w:r>
          </w:p>
        </w:tc>
      </w:tr>
      <w:tr w:rsidR="00A81001" w:rsidRPr="00A81001" w14:paraId="6D90FDEB" w14:textId="77777777" w:rsidTr="009E5868">
        <w:trPr>
          <w:trHeight w:val="680"/>
        </w:trPr>
        <w:tc>
          <w:tcPr>
            <w:tcW w:w="1157" w:type="dxa"/>
            <w:tcBorders>
              <w:left w:val="nil"/>
              <w:bottom w:val="single" w:sz="4" w:space="0" w:color="auto"/>
              <w:right w:val="nil"/>
            </w:tcBorders>
            <w:hideMark/>
          </w:tcPr>
          <w:p w14:paraId="29E008D8"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Benke et al., (2023)</w:t>
            </w:r>
          </w:p>
        </w:tc>
        <w:tc>
          <w:tcPr>
            <w:tcW w:w="1158" w:type="dxa"/>
            <w:tcBorders>
              <w:left w:val="nil"/>
              <w:bottom w:val="single" w:sz="4" w:space="0" w:color="auto"/>
              <w:right w:val="nil"/>
            </w:tcBorders>
            <w:hideMark/>
          </w:tcPr>
          <w:p w14:paraId="12C00D21"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PD/AG</w:t>
            </w:r>
          </w:p>
        </w:tc>
        <w:tc>
          <w:tcPr>
            <w:tcW w:w="1234" w:type="dxa"/>
            <w:tcBorders>
              <w:left w:val="nil"/>
              <w:bottom w:val="single" w:sz="4" w:space="0" w:color="auto"/>
              <w:right w:val="nil"/>
            </w:tcBorders>
            <w:hideMark/>
          </w:tcPr>
          <w:p w14:paraId="6CC4697A" w14:textId="62D1CEE1"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73 (PD/AG)</w:t>
            </w:r>
          </w:p>
          <w:p w14:paraId="460F59E4"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52 (CON)</w:t>
            </w:r>
          </w:p>
        </w:tc>
        <w:tc>
          <w:tcPr>
            <w:tcW w:w="1276" w:type="dxa"/>
            <w:tcBorders>
              <w:left w:val="nil"/>
              <w:bottom w:val="single" w:sz="4" w:space="0" w:color="auto"/>
              <w:right w:val="nil"/>
            </w:tcBorders>
            <w:hideMark/>
          </w:tcPr>
          <w:p w14:paraId="55F8614F"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Unspecified</w:t>
            </w:r>
          </w:p>
        </w:tc>
        <w:tc>
          <w:tcPr>
            <w:tcW w:w="987" w:type="dxa"/>
            <w:tcBorders>
              <w:left w:val="nil"/>
              <w:bottom w:val="single" w:sz="4" w:space="0" w:color="auto"/>
              <w:right w:val="nil"/>
            </w:tcBorders>
            <w:hideMark/>
          </w:tcPr>
          <w:p w14:paraId="34B9F99A"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NPU</w:t>
            </w:r>
          </w:p>
        </w:tc>
        <w:tc>
          <w:tcPr>
            <w:tcW w:w="1134" w:type="dxa"/>
            <w:tcBorders>
              <w:left w:val="nil"/>
              <w:bottom w:val="single" w:sz="4" w:space="0" w:color="auto"/>
              <w:right w:val="nil"/>
            </w:tcBorders>
            <w:hideMark/>
          </w:tcPr>
          <w:p w14:paraId="466D889F" w14:textId="679F0038"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 xml:space="preserve">Coloured slides </w:t>
            </w:r>
          </w:p>
          <w:p w14:paraId="45F7EE97" w14:textId="77777777" w:rsidR="00097B8D"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2 CS+</w:t>
            </w:r>
          </w:p>
          <w:p w14:paraId="731F1FF0" w14:textId="538900E1"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2 CS-</w:t>
            </w:r>
          </w:p>
        </w:tc>
        <w:tc>
          <w:tcPr>
            <w:tcW w:w="1157" w:type="dxa"/>
            <w:tcBorders>
              <w:left w:val="nil"/>
              <w:bottom w:val="single" w:sz="4" w:space="0" w:color="auto"/>
              <w:right w:val="nil"/>
            </w:tcBorders>
            <w:hideMark/>
          </w:tcPr>
          <w:p w14:paraId="0C1934C6"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Shock</w:t>
            </w:r>
          </w:p>
          <w:p w14:paraId="3E0A49B3" w14:textId="77777777" w:rsidR="00D82E9E" w:rsidRPr="00A81001" w:rsidRDefault="00D82E9E" w:rsidP="00CE1589">
            <w:pPr>
              <w:rPr>
                <w:rFonts w:ascii="Times New Roman" w:hAnsi="Times New Roman" w:cs="Times New Roman"/>
                <w:color w:val="000000" w:themeColor="text1"/>
                <w:sz w:val="20"/>
                <w:szCs w:val="20"/>
              </w:rPr>
            </w:pPr>
          </w:p>
          <w:p w14:paraId="2BBA3397" w14:textId="4E9CCD28"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HV</w:t>
            </w:r>
            <w:r w:rsidR="009E1FB8" w:rsidRPr="00A81001">
              <w:rPr>
                <w:rFonts w:ascii="Times New Roman" w:hAnsi="Times New Roman" w:cs="Times New Roman"/>
                <w:color w:val="000000" w:themeColor="text1"/>
                <w:sz w:val="20"/>
                <w:szCs w:val="20"/>
              </w:rPr>
              <w:t>-</w:t>
            </w:r>
            <w:r w:rsidRPr="00A81001">
              <w:rPr>
                <w:rFonts w:ascii="Times New Roman" w:hAnsi="Times New Roman" w:cs="Times New Roman"/>
                <w:color w:val="000000" w:themeColor="text1"/>
                <w:sz w:val="20"/>
                <w:szCs w:val="20"/>
              </w:rPr>
              <w:t>Induction Task</w:t>
            </w:r>
          </w:p>
          <w:p w14:paraId="215A0059" w14:textId="77777777" w:rsidR="00D82E9E" w:rsidRPr="00A81001" w:rsidRDefault="00D82E9E" w:rsidP="00CE1589">
            <w:pPr>
              <w:rPr>
                <w:rFonts w:ascii="Times New Roman" w:hAnsi="Times New Roman" w:cs="Times New Roman"/>
                <w:color w:val="000000" w:themeColor="text1"/>
                <w:sz w:val="20"/>
                <w:szCs w:val="20"/>
              </w:rPr>
            </w:pPr>
          </w:p>
        </w:tc>
        <w:tc>
          <w:tcPr>
            <w:tcW w:w="1253" w:type="dxa"/>
            <w:tcBorders>
              <w:left w:val="nil"/>
              <w:bottom w:val="single" w:sz="4" w:space="0" w:color="auto"/>
              <w:right w:val="nil"/>
            </w:tcBorders>
            <w:hideMark/>
          </w:tcPr>
          <w:p w14:paraId="14CC1DAB"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100%</w:t>
            </w:r>
          </w:p>
        </w:tc>
        <w:tc>
          <w:tcPr>
            <w:tcW w:w="1276" w:type="dxa"/>
            <w:tcBorders>
              <w:left w:val="nil"/>
              <w:bottom w:val="single" w:sz="4" w:space="0" w:color="auto"/>
              <w:right w:val="nil"/>
            </w:tcBorders>
            <w:hideMark/>
          </w:tcPr>
          <w:p w14:paraId="759AD999"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Instructed</w:t>
            </w:r>
          </w:p>
        </w:tc>
        <w:tc>
          <w:tcPr>
            <w:tcW w:w="944" w:type="dxa"/>
            <w:tcBorders>
              <w:left w:val="nil"/>
              <w:bottom w:val="single" w:sz="4" w:space="0" w:color="auto"/>
              <w:right w:val="nil"/>
            </w:tcBorders>
            <w:hideMark/>
          </w:tcPr>
          <w:p w14:paraId="509AB06D"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ACQ</w:t>
            </w:r>
          </w:p>
        </w:tc>
        <w:tc>
          <w:tcPr>
            <w:tcW w:w="1158" w:type="dxa"/>
            <w:tcBorders>
              <w:left w:val="nil"/>
              <w:bottom w:val="single" w:sz="4" w:space="0" w:color="auto"/>
              <w:right w:val="nil"/>
            </w:tcBorders>
            <w:hideMark/>
          </w:tcPr>
          <w:p w14:paraId="596F2A86"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FPS (EMG)</w:t>
            </w:r>
          </w:p>
          <w:p w14:paraId="18BF4A39" w14:textId="77777777" w:rsidR="00D82E9E" w:rsidRPr="00A81001" w:rsidRDefault="00D82E9E" w:rsidP="00CE1589">
            <w:pPr>
              <w:rPr>
                <w:rFonts w:ascii="Times New Roman" w:hAnsi="Times New Roman" w:cs="Times New Roman"/>
                <w:color w:val="000000" w:themeColor="text1"/>
                <w:sz w:val="20"/>
                <w:szCs w:val="20"/>
              </w:rPr>
            </w:pPr>
          </w:p>
          <w:p w14:paraId="7D8F23A0"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Ratings: ANX,</w:t>
            </w:r>
          </w:p>
          <w:p w14:paraId="7756B6CB" w14:textId="0B83CCA0" w:rsidR="005C3F2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DSM-4 Panic</w:t>
            </w:r>
          </w:p>
        </w:tc>
        <w:tc>
          <w:tcPr>
            <w:tcW w:w="1158" w:type="dxa"/>
            <w:tcBorders>
              <w:left w:val="nil"/>
              <w:bottom w:val="single" w:sz="4" w:space="0" w:color="auto"/>
              <w:right w:val="nil"/>
            </w:tcBorders>
            <w:hideMark/>
          </w:tcPr>
          <w:p w14:paraId="54AF8BBF"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 Strong</w:t>
            </w:r>
          </w:p>
        </w:tc>
      </w:tr>
      <w:tr w:rsidR="00A81001" w:rsidRPr="00A81001" w14:paraId="0A3C75ED" w14:textId="77777777" w:rsidTr="009E5868">
        <w:trPr>
          <w:trHeight w:val="900"/>
        </w:trPr>
        <w:tc>
          <w:tcPr>
            <w:tcW w:w="1157" w:type="dxa"/>
            <w:tcBorders>
              <w:top w:val="single" w:sz="4" w:space="0" w:color="auto"/>
              <w:left w:val="nil"/>
              <w:bottom w:val="single" w:sz="4" w:space="0" w:color="auto"/>
              <w:right w:val="nil"/>
            </w:tcBorders>
            <w:hideMark/>
          </w:tcPr>
          <w:p w14:paraId="6E6A10E9"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Brinkmann et al.</w:t>
            </w:r>
            <w:proofErr w:type="gramStart"/>
            <w:r w:rsidRPr="00A81001">
              <w:rPr>
                <w:rFonts w:ascii="Times New Roman" w:hAnsi="Times New Roman" w:cs="Times New Roman"/>
                <w:color w:val="000000" w:themeColor="text1"/>
                <w:sz w:val="20"/>
                <w:szCs w:val="20"/>
              </w:rPr>
              <w:t>,  (</w:t>
            </w:r>
            <w:proofErr w:type="gramEnd"/>
            <w:r w:rsidRPr="00A81001">
              <w:rPr>
                <w:rFonts w:ascii="Times New Roman" w:hAnsi="Times New Roman" w:cs="Times New Roman"/>
                <w:color w:val="000000" w:themeColor="text1"/>
                <w:sz w:val="20"/>
                <w:szCs w:val="20"/>
              </w:rPr>
              <w:t>2017)</w:t>
            </w:r>
          </w:p>
        </w:tc>
        <w:tc>
          <w:tcPr>
            <w:tcW w:w="1158" w:type="dxa"/>
            <w:tcBorders>
              <w:top w:val="single" w:sz="4" w:space="0" w:color="auto"/>
              <w:left w:val="nil"/>
              <w:bottom w:val="single" w:sz="4" w:space="0" w:color="auto"/>
              <w:right w:val="nil"/>
            </w:tcBorders>
            <w:hideMark/>
          </w:tcPr>
          <w:p w14:paraId="7617B440"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PD and PD/AG</w:t>
            </w:r>
          </w:p>
        </w:tc>
        <w:tc>
          <w:tcPr>
            <w:tcW w:w="1234" w:type="dxa"/>
            <w:tcBorders>
              <w:top w:val="single" w:sz="4" w:space="0" w:color="auto"/>
              <w:left w:val="nil"/>
              <w:bottom w:val="single" w:sz="4" w:space="0" w:color="auto"/>
              <w:right w:val="nil"/>
            </w:tcBorders>
            <w:hideMark/>
          </w:tcPr>
          <w:p w14:paraId="5616453B" w14:textId="77777777" w:rsidR="00967AA1"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17 (PD)</w:t>
            </w:r>
          </w:p>
          <w:p w14:paraId="066AF3F7" w14:textId="18ECF8EC"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19 (CON)</w:t>
            </w:r>
          </w:p>
        </w:tc>
        <w:tc>
          <w:tcPr>
            <w:tcW w:w="1276" w:type="dxa"/>
            <w:tcBorders>
              <w:top w:val="single" w:sz="4" w:space="0" w:color="auto"/>
              <w:left w:val="nil"/>
              <w:bottom w:val="single" w:sz="4" w:space="0" w:color="auto"/>
              <w:right w:val="nil"/>
            </w:tcBorders>
            <w:hideMark/>
          </w:tcPr>
          <w:p w14:paraId="501DEFD2"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Yes</w:t>
            </w:r>
          </w:p>
        </w:tc>
        <w:tc>
          <w:tcPr>
            <w:tcW w:w="987" w:type="dxa"/>
            <w:tcBorders>
              <w:top w:val="single" w:sz="4" w:space="0" w:color="auto"/>
              <w:left w:val="nil"/>
              <w:bottom w:val="single" w:sz="4" w:space="0" w:color="auto"/>
              <w:right w:val="nil"/>
            </w:tcBorders>
            <w:hideMark/>
          </w:tcPr>
          <w:p w14:paraId="278621C2"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CC</w:t>
            </w:r>
          </w:p>
        </w:tc>
        <w:tc>
          <w:tcPr>
            <w:tcW w:w="1134" w:type="dxa"/>
            <w:tcBorders>
              <w:top w:val="single" w:sz="4" w:space="0" w:color="auto"/>
              <w:left w:val="nil"/>
              <w:bottom w:val="single" w:sz="4" w:space="0" w:color="auto"/>
              <w:right w:val="nil"/>
            </w:tcBorders>
            <w:hideMark/>
          </w:tcPr>
          <w:p w14:paraId="5DCF73B4" w14:textId="3ADD8935"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 xml:space="preserve">Hash or percentage sign </w:t>
            </w:r>
          </w:p>
          <w:p w14:paraId="2529F5A9" w14:textId="77777777" w:rsidR="00097B8D"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p w14:paraId="7A96A41E" w14:textId="55C22ADC"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tc>
        <w:tc>
          <w:tcPr>
            <w:tcW w:w="1157" w:type="dxa"/>
            <w:tcBorders>
              <w:top w:val="single" w:sz="4" w:space="0" w:color="auto"/>
              <w:left w:val="nil"/>
              <w:bottom w:val="single" w:sz="4" w:space="0" w:color="auto"/>
              <w:right w:val="nil"/>
            </w:tcBorders>
            <w:hideMark/>
          </w:tcPr>
          <w:p w14:paraId="00230A0A"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Aversive Scream</w:t>
            </w:r>
          </w:p>
        </w:tc>
        <w:tc>
          <w:tcPr>
            <w:tcW w:w="1253" w:type="dxa"/>
            <w:tcBorders>
              <w:top w:val="single" w:sz="4" w:space="0" w:color="auto"/>
              <w:left w:val="nil"/>
              <w:bottom w:val="single" w:sz="4" w:space="0" w:color="auto"/>
              <w:right w:val="nil"/>
            </w:tcBorders>
            <w:hideMark/>
          </w:tcPr>
          <w:p w14:paraId="5B44CDEA"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100%</w:t>
            </w:r>
          </w:p>
        </w:tc>
        <w:tc>
          <w:tcPr>
            <w:tcW w:w="1276" w:type="dxa"/>
            <w:tcBorders>
              <w:top w:val="single" w:sz="4" w:space="0" w:color="auto"/>
              <w:left w:val="nil"/>
              <w:bottom w:val="single" w:sz="4" w:space="0" w:color="auto"/>
              <w:right w:val="nil"/>
            </w:tcBorders>
            <w:hideMark/>
          </w:tcPr>
          <w:p w14:paraId="799C7142"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Instructed</w:t>
            </w:r>
          </w:p>
        </w:tc>
        <w:tc>
          <w:tcPr>
            <w:tcW w:w="944" w:type="dxa"/>
            <w:tcBorders>
              <w:top w:val="single" w:sz="4" w:space="0" w:color="auto"/>
              <w:left w:val="nil"/>
              <w:bottom w:val="single" w:sz="4" w:space="0" w:color="auto"/>
              <w:right w:val="nil"/>
            </w:tcBorders>
            <w:hideMark/>
          </w:tcPr>
          <w:p w14:paraId="01B1E4BF"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ACQ</w:t>
            </w:r>
          </w:p>
        </w:tc>
        <w:tc>
          <w:tcPr>
            <w:tcW w:w="1158" w:type="dxa"/>
            <w:tcBorders>
              <w:top w:val="single" w:sz="4" w:space="0" w:color="auto"/>
              <w:left w:val="nil"/>
              <w:bottom w:val="single" w:sz="4" w:space="0" w:color="auto"/>
              <w:right w:val="nil"/>
            </w:tcBorders>
            <w:hideMark/>
          </w:tcPr>
          <w:p w14:paraId="20A118EE" w14:textId="4B462A94"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fMRI</w:t>
            </w:r>
            <w:r w:rsidR="009E1FB8" w:rsidRPr="00A81001">
              <w:rPr>
                <w:rFonts w:ascii="Times New Roman" w:hAnsi="Times New Roman" w:cs="Times New Roman"/>
                <w:color w:val="000000" w:themeColor="text1"/>
                <w:sz w:val="20"/>
                <w:szCs w:val="20"/>
              </w:rPr>
              <w:t xml:space="preserve"> - </w:t>
            </w:r>
            <w:r w:rsidRPr="00A81001">
              <w:rPr>
                <w:rFonts w:ascii="Times New Roman" w:hAnsi="Times New Roman" w:cs="Times New Roman"/>
                <w:color w:val="000000" w:themeColor="text1"/>
                <w:sz w:val="20"/>
                <w:szCs w:val="20"/>
              </w:rPr>
              <w:t>ROI: amygdala, insula, ACC, and PFC (lateral, medial), and PPI: BNST and amygdala</w:t>
            </w:r>
          </w:p>
          <w:p w14:paraId="5F461603" w14:textId="77777777" w:rsidR="00D82E9E" w:rsidRPr="00A81001" w:rsidRDefault="00D82E9E" w:rsidP="00CE1589">
            <w:pPr>
              <w:rPr>
                <w:rFonts w:ascii="Times New Roman" w:hAnsi="Times New Roman" w:cs="Times New Roman"/>
                <w:color w:val="000000" w:themeColor="text1"/>
                <w:sz w:val="20"/>
                <w:szCs w:val="20"/>
              </w:rPr>
            </w:pPr>
          </w:p>
          <w:p w14:paraId="1EC760BC" w14:textId="60AE7242" w:rsidR="005C3F2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Ratings: VAL, ANX, ARO</w:t>
            </w:r>
          </w:p>
        </w:tc>
        <w:tc>
          <w:tcPr>
            <w:tcW w:w="1158" w:type="dxa"/>
            <w:tcBorders>
              <w:top w:val="single" w:sz="4" w:space="0" w:color="auto"/>
              <w:left w:val="nil"/>
              <w:bottom w:val="single" w:sz="4" w:space="0" w:color="auto"/>
              <w:right w:val="nil"/>
            </w:tcBorders>
            <w:hideMark/>
          </w:tcPr>
          <w:p w14:paraId="61D6D87F"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Strong</w:t>
            </w:r>
          </w:p>
        </w:tc>
      </w:tr>
      <w:tr w:rsidR="00A81001" w:rsidRPr="00A81001" w14:paraId="6BE6AAE1" w14:textId="77777777" w:rsidTr="009E5868">
        <w:trPr>
          <w:trHeight w:val="660"/>
        </w:trPr>
        <w:tc>
          <w:tcPr>
            <w:tcW w:w="1157" w:type="dxa"/>
            <w:tcBorders>
              <w:top w:val="single" w:sz="4" w:space="0" w:color="auto"/>
              <w:left w:val="nil"/>
              <w:bottom w:val="single" w:sz="4" w:space="0" w:color="auto"/>
              <w:right w:val="nil"/>
            </w:tcBorders>
            <w:hideMark/>
          </w:tcPr>
          <w:p w14:paraId="4C84CD41" w14:textId="00B716B3"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De Kleine et al.,</w:t>
            </w:r>
            <w:r w:rsidR="0058734C" w:rsidRPr="00A81001">
              <w:rPr>
                <w:rFonts w:ascii="Times New Roman" w:hAnsi="Times New Roman" w:cs="Times New Roman"/>
                <w:color w:val="000000" w:themeColor="text1"/>
                <w:sz w:val="20"/>
                <w:szCs w:val="20"/>
              </w:rPr>
              <w:t xml:space="preserve"> </w:t>
            </w:r>
            <w:r w:rsidRPr="00A81001">
              <w:rPr>
                <w:rFonts w:ascii="Times New Roman" w:hAnsi="Times New Roman" w:cs="Times New Roman"/>
                <w:color w:val="000000" w:themeColor="text1"/>
                <w:sz w:val="20"/>
                <w:szCs w:val="20"/>
              </w:rPr>
              <w:t>(2023)</w:t>
            </w:r>
          </w:p>
        </w:tc>
        <w:tc>
          <w:tcPr>
            <w:tcW w:w="1158" w:type="dxa"/>
            <w:tcBorders>
              <w:top w:val="single" w:sz="4" w:space="0" w:color="auto"/>
              <w:left w:val="nil"/>
              <w:bottom w:val="single" w:sz="4" w:space="0" w:color="auto"/>
              <w:right w:val="nil"/>
            </w:tcBorders>
            <w:hideMark/>
          </w:tcPr>
          <w:p w14:paraId="1DC30D62"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PD/AG</w:t>
            </w:r>
          </w:p>
        </w:tc>
        <w:tc>
          <w:tcPr>
            <w:tcW w:w="1234" w:type="dxa"/>
            <w:tcBorders>
              <w:top w:val="single" w:sz="4" w:space="0" w:color="auto"/>
              <w:left w:val="nil"/>
              <w:bottom w:val="single" w:sz="4" w:space="0" w:color="auto"/>
              <w:right w:val="nil"/>
            </w:tcBorders>
            <w:hideMark/>
          </w:tcPr>
          <w:p w14:paraId="5EE5291D" w14:textId="2F6ADDEC"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40 (PD/AG) 47 (CON)</w:t>
            </w:r>
          </w:p>
        </w:tc>
        <w:tc>
          <w:tcPr>
            <w:tcW w:w="1276" w:type="dxa"/>
            <w:tcBorders>
              <w:top w:val="single" w:sz="4" w:space="0" w:color="auto"/>
              <w:left w:val="nil"/>
              <w:bottom w:val="single" w:sz="4" w:space="0" w:color="auto"/>
              <w:right w:val="nil"/>
            </w:tcBorders>
            <w:hideMark/>
          </w:tcPr>
          <w:p w14:paraId="18672670"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Yes (1 case)</w:t>
            </w:r>
          </w:p>
        </w:tc>
        <w:tc>
          <w:tcPr>
            <w:tcW w:w="987" w:type="dxa"/>
            <w:tcBorders>
              <w:top w:val="single" w:sz="4" w:space="0" w:color="auto"/>
              <w:left w:val="nil"/>
              <w:bottom w:val="single" w:sz="4" w:space="0" w:color="auto"/>
              <w:right w:val="nil"/>
            </w:tcBorders>
            <w:hideMark/>
          </w:tcPr>
          <w:p w14:paraId="483A558D" w14:textId="62067820" w:rsidR="00D82E9E" w:rsidRPr="00A81001" w:rsidRDefault="00D82E9E" w:rsidP="00CE1589">
            <w:pPr>
              <w:rPr>
                <w:rFonts w:ascii="Times New Roman" w:hAnsi="Times New Roman" w:cs="Times New Roman"/>
                <w:color w:val="000000" w:themeColor="text1"/>
                <w:sz w:val="20"/>
                <w:szCs w:val="20"/>
                <w:vertAlign w:val="superscript"/>
              </w:rPr>
            </w:pPr>
            <w:proofErr w:type="spellStart"/>
            <w:r w:rsidRPr="00A81001">
              <w:rPr>
                <w:rFonts w:ascii="Times New Roman" w:hAnsi="Times New Roman" w:cs="Times New Roman"/>
                <w:color w:val="000000" w:themeColor="text1"/>
                <w:sz w:val="20"/>
                <w:szCs w:val="20"/>
              </w:rPr>
              <w:t>CC</w:t>
            </w:r>
            <w:r w:rsidR="00987ADF" w:rsidRPr="00A81001">
              <w:rPr>
                <w:rFonts w:ascii="Times New Roman" w:hAnsi="Times New Roman" w:cs="Times New Roman"/>
                <w:color w:val="000000" w:themeColor="text1"/>
                <w:sz w:val="20"/>
                <w:szCs w:val="20"/>
                <w:vertAlign w:val="superscript"/>
              </w:rPr>
              <w:t>b</w:t>
            </w:r>
            <w:proofErr w:type="spellEnd"/>
            <w:r w:rsidRPr="00A81001">
              <w:rPr>
                <w:rFonts w:ascii="Times New Roman" w:hAnsi="Times New Roman" w:cs="Times New Roman"/>
                <w:color w:val="000000" w:themeColor="text1"/>
                <w:sz w:val="20"/>
                <w:szCs w:val="20"/>
                <w:vertAlign w:val="superscript"/>
              </w:rPr>
              <w:t xml:space="preserve"> </w:t>
            </w:r>
          </w:p>
        </w:tc>
        <w:tc>
          <w:tcPr>
            <w:tcW w:w="1134" w:type="dxa"/>
            <w:tcBorders>
              <w:top w:val="single" w:sz="4" w:space="0" w:color="auto"/>
              <w:left w:val="nil"/>
              <w:bottom w:val="single" w:sz="4" w:space="0" w:color="auto"/>
              <w:right w:val="nil"/>
            </w:tcBorders>
            <w:hideMark/>
          </w:tcPr>
          <w:p w14:paraId="357EA93B" w14:textId="01EB7BDB"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Office image with different coloured lamps</w:t>
            </w:r>
          </w:p>
          <w:p w14:paraId="0E20E9A7" w14:textId="77777777" w:rsidR="00097B8D"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 xml:space="preserve">ACQ 1: </w:t>
            </w:r>
          </w:p>
          <w:p w14:paraId="576116C9" w14:textId="77777777" w:rsidR="00097B8D"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lastRenderedPageBreak/>
              <w:t>2 CS+</w:t>
            </w:r>
          </w:p>
          <w:p w14:paraId="572F1D3E" w14:textId="11539695"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p w14:paraId="65DBAABE" w14:textId="77777777" w:rsidR="00097B8D"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 xml:space="preserve">ACQ 2: </w:t>
            </w:r>
          </w:p>
          <w:p w14:paraId="26165350" w14:textId="77777777" w:rsidR="00097B8D"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p w14:paraId="4581AC8A" w14:textId="25CB3471" w:rsidR="005C3F2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tc>
        <w:tc>
          <w:tcPr>
            <w:tcW w:w="1157" w:type="dxa"/>
            <w:tcBorders>
              <w:top w:val="single" w:sz="4" w:space="0" w:color="auto"/>
              <w:left w:val="nil"/>
              <w:bottom w:val="single" w:sz="4" w:space="0" w:color="auto"/>
              <w:right w:val="nil"/>
            </w:tcBorders>
            <w:hideMark/>
          </w:tcPr>
          <w:p w14:paraId="1AC4FBE2"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lastRenderedPageBreak/>
              <w:t>Aversive Images</w:t>
            </w:r>
          </w:p>
        </w:tc>
        <w:tc>
          <w:tcPr>
            <w:tcW w:w="1253" w:type="dxa"/>
            <w:tcBorders>
              <w:top w:val="single" w:sz="4" w:space="0" w:color="auto"/>
              <w:left w:val="nil"/>
              <w:bottom w:val="single" w:sz="4" w:space="0" w:color="auto"/>
              <w:right w:val="nil"/>
            </w:tcBorders>
            <w:hideMark/>
          </w:tcPr>
          <w:p w14:paraId="11FFC719"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100%</w:t>
            </w:r>
          </w:p>
        </w:tc>
        <w:tc>
          <w:tcPr>
            <w:tcW w:w="1276" w:type="dxa"/>
            <w:tcBorders>
              <w:top w:val="single" w:sz="4" w:space="0" w:color="auto"/>
              <w:left w:val="nil"/>
              <w:bottom w:val="single" w:sz="4" w:space="0" w:color="auto"/>
              <w:right w:val="nil"/>
            </w:tcBorders>
            <w:hideMark/>
          </w:tcPr>
          <w:p w14:paraId="1C85D430"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Instructed</w:t>
            </w:r>
          </w:p>
        </w:tc>
        <w:tc>
          <w:tcPr>
            <w:tcW w:w="944" w:type="dxa"/>
            <w:tcBorders>
              <w:top w:val="single" w:sz="4" w:space="0" w:color="auto"/>
              <w:left w:val="nil"/>
              <w:bottom w:val="single" w:sz="4" w:space="0" w:color="auto"/>
              <w:right w:val="nil"/>
            </w:tcBorders>
            <w:hideMark/>
          </w:tcPr>
          <w:p w14:paraId="4B52F40A" w14:textId="77777777" w:rsidR="009E1FB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ACQ 1</w:t>
            </w:r>
          </w:p>
          <w:p w14:paraId="552A0190" w14:textId="535C23D9"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ACQ 2</w:t>
            </w:r>
            <w:r w:rsidR="005C3F28" w:rsidRPr="00A81001">
              <w:rPr>
                <w:rFonts w:ascii="Times New Roman" w:hAnsi="Times New Roman" w:cs="Times New Roman"/>
                <w:color w:val="000000" w:themeColor="text1"/>
                <w:sz w:val="20"/>
                <w:szCs w:val="20"/>
                <w:vertAlign w:val="superscript"/>
              </w:rPr>
              <w:t>b</w:t>
            </w:r>
            <w:r w:rsidRPr="00A81001">
              <w:rPr>
                <w:rFonts w:ascii="Times New Roman" w:hAnsi="Times New Roman" w:cs="Times New Roman"/>
                <w:color w:val="000000" w:themeColor="text1"/>
                <w:sz w:val="20"/>
                <w:szCs w:val="20"/>
              </w:rPr>
              <w:t xml:space="preserve"> </w:t>
            </w:r>
          </w:p>
        </w:tc>
        <w:tc>
          <w:tcPr>
            <w:tcW w:w="1158" w:type="dxa"/>
            <w:tcBorders>
              <w:top w:val="single" w:sz="4" w:space="0" w:color="auto"/>
              <w:left w:val="nil"/>
              <w:bottom w:val="single" w:sz="4" w:space="0" w:color="auto"/>
              <w:right w:val="nil"/>
            </w:tcBorders>
            <w:hideMark/>
          </w:tcPr>
          <w:p w14:paraId="478AE022"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Ratings: EXP</w:t>
            </w:r>
          </w:p>
        </w:tc>
        <w:tc>
          <w:tcPr>
            <w:tcW w:w="1158" w:type="dxa"/>
            <w:tcBorders>
              <w:top w:val="single" w:sz="4" w:space="0" w:color="auto"/>
              <w:left w:val="nil"/>
              <w:bottom w:val="single" w:sz="4" w:space="0" w:color="auto"/>
              <w:right w:val="nil"/>
            </w:tcBorders>
            <w:hideMark/>
          </w:tcPr>
          <w:p w14:paraId="35C544A1"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Strong</w:t>
            </w:r>
          </w:p>
        </w:tc>
      </w:tr>
      <w:tr w:rsidR="00A81001" w:rsidRPr="00A81001" w14:paraId="11A1FD09" w14:textId="77777777" w:rsidTr="009E5868">
        <w:trPr>
          <w:trHeight w:val="660"/>
        </w:trPr>
        <w:tc>
          <w:tcPr>
            <w:tcW w:w="1157" w:type="dxa"/>
            <w:tcBorders>
              <w:top w:val="single" w:sz="4" w:space="0" w:color="auto"/>
              <w:left w:val="nil"/>
              <w:bottom w:val="single" w:sz="4" w:space="0" w:color="auto"/>
              <w:right w:val="nil"/>
            </w:tcBorders>
            <w:hideMark/>
          </w:tcPr>
          <w:p w14:paraId="0B366424"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Gorka et al., (2017)</w:t>
            </w:r>
          </w:p>
        </w:tc>
        <w:tc>
          <w:tcPr>
            <w:tcW w:w="1158" w:type="dxa"/>
            <w:tcBorders>
              <w:top w:val="single" w:sz="4" w:space="0" w:color="auto"/>
              <w:left w:val="nil"/>
              <w:bottom w:val="single" w:sz="4" w:space="0" w:color="auto"/>
              <w:right w:val="nil"/>
            </w:tcBorders>
            <w:hideMark/>
          </w:tcPr>
          <w:p w14:paraId="40AC69DB"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SP</w:t>
            </w:r>
          </w:p>
        </w:tc>
        <w:tc>
          <w:tcPr>
            <w:tcW w:w="1234" w:type="dxa"/>
            <w:tcBorders>
              <w:top w:val="single" w:sz="4" w:space="0" w:color="auto"/>
              <w:left w:val="nil"/>
              <w:bottom w:val="single" w:sz="4" w:space="0" w:color="auto"/>
              <w:right w:val="nil"/>
            </w:tcBorders>
            <w:hideMark/>
          </w:tcPr>
          <w:p w14:paraId="543D8301" w14:textId="77777777" w:rsidR="00967AA1"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24 (SP)</w:t>
            </w:r>
          </w:p>
          <w:p w14:paraId="3165D9EA" w14:textId="53BB51CA"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41 (CON)</w:t>
            </w:r>
          </w:p>
        </w:tc>
        <w:tc>
          <w:tcPr>
            <w:tcW w:w="1276" w:type="dxa"/>
            <w:tcBorders>
              <w:top w:val="single" w:sz="4" w:space="0" w:color="auto"/>
              <w:left w:val="nil"/>
              <w:bottom w:val="single" w:sz="4" w:space="0" w:color="auto"/>
              <w:right w:val="nil"/>
            </w:tcBorders>
            <w:hideMark/>
          </w:tcPr>
          <w:p w14:paraId="2B65BA4E"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Yes (1 case)</w:t>
            </w:r>
          </w:p>
        </w:tc>
        <w:tc>
          <w:tcPr>
            <w:tcW w:w="987" w:type="dxa"/>
            <w:tcBorders>
              <w:top w:val="single" w:sz="4" w:space="0" w:color="auto"/>
              <w:left w:val="nil"/>
              <w:bottom w:val="single" w:sz="4" w:space="0" w:color="auto"/>
              <w:right w:val="nil"/>
            </w:tcBorders>
            <w:hideMark/>
          </w:tcPr>
          <w:p w14:paraId="78A90312"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NPU</w:t>
            </w:r>
          </w:p>
        </w:tc>
        <w:tc>
          <w:tcPr>
            <w:tcW w:w="1134" w:type="dxa"/>
            <w:tcBorders>
              <w:top w:val="single" w:sz="4" w:space="0" w:color="auto"/>
              <w:left w:val="nil"/>
              <w:bottom w:val="single" w:sz="4" w:space="0" w:color="auto"/>
              <w:right w:val="nil"/>
            </w:tcBorders>
            <w:hideMark/>
          </w:tcPr>
          <w:p w14:paraId="179275D9" w14:textId="7EF6121D" w:rsidR="00097B8D"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 xml:space="preserve">Text and visual countdown </w:t>
            </w:r>
          </w:p>
          <w:p w14:paraId="7D44DD5B" w14:textId="77777777" w:rsidR="00097B8D"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p w14:paraId="53BADC6C" w14:textId="0B2A5816" w:rsidR="005C3F2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tc>
        <w:tc>
          <w:tcPr>
            <w:tcW w:w="1157" w:type="dxa"/>
            <w:tcBorders>
              <w:top w:val="single" w:sz="4" w:space="0" w:color="auto"/>
              <w:left w:val="nil"/>
              <w:bottom w:val="single" w:sz="4" w:space="0" w:color="auto"/>
              <w:right w:val="nil"/>
            </w:tcBorders>
            <w:hideMark/>
          </w:tcPr>
          <w:p w14:paraId="42A6FFB7"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Shock</w:t>
            </w:r>
          </w:p>
        </w:tc>
        <w:tc>
          <w:tcPr>
            <w:tcW w:w="1253" w:type="dxa"/>
            <w:tcBorders>
              <w:top w:val="single" w:sz="4" w:space="0" w:color="auto"/>
              <w:left w:val="nil"/>
              <w:bottom w:val="single" w:sz="4" w:space="0" w:color="auto"/>
              <w:right w:val="nil"/>
            </w:tcBorders>
            <w:hideMark/>
          </w:tcPr>
          <w:p w14:paraId="1BACD936"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100%</w:t>
            </w:r>
          </w:p>
        </w:tc>
        <w:tc>
          <w:tcPr>
            <w:tcW w:w="1276" w:type="dxa"/>
            <w:tcBorders>
              <w:top w:val="single" w:sz="4" w:space="0" w:color="auto"/>
              <w:left w:val="nil"/>
              <w:bottom w:val="single" w:sz="4" w:space="0" w:color="auto"/>
              <w:right w:val="nil"/>
            </w:tcBorders>
            <w:hideMark/>
          </w:tcPr>
          <w:p w14:paraId="5115BC44"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Instructed</w:t>
            </w:r>
          </w:p>
        </w:tc>
        <w:tc>
          <w:tcPr>
            <w:tcW w:w="944" w:type="dxa"/>
            <w:tcBorders>
              <w:top w:val="single" w:sz="4" w:space="0" w:color="auto"/>
              <w:left w:val="nil"/>
              <w:bottom w:val="single" w:sz="4" w:space="0" w:color="auto"/>
              <w:right w:val="nil"/>
            </w:tcBorders>
            <w:hideMark/>
          </w:tcPr>
          <w:p w14:paraId="49E459C4"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ACQ</w:t>
            </w:r>
          </w:p>
        </w:tc>
        <w:tc>
          <w:tcPr>
            <w:tcW w:w="1158" w:type="dxa"/>
            <w:tcBorders>
              <w:top w:val="single" w:sz="4" w:space="0" w:color="auto"/>
              <w:left w:val="nil"/>
              <w:bottom w:val="single" w:sz="4" w:space="0" w:color="auto"/>
              <w:right w:val="nil"/>
            </w:tcBorders>
            <w:hideMark/>
          </w:tcPr>
          <w:p w14:paraId="58547E9B"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FPS (EMG)</w:t>
            </w:r>
          </w:p>
        </w:tc>
        <w:tc>
          <w:tcPr>
            <w:tcW w:w="1158" w:type="dxa"/>
            <w:tcBorders>
              <w:top w:val="single" w:sz="4" w:space="0" w:color="auto"/>
              <w:left w:val="nil"/>
              <w:bottom w:val="single" w:sz="4" w:space="0" w:color="auto"/>
              <w:right w:val="nil"/>
            </w:tcBorders>
            <w:hideMark/>
          </w:tcPr>
          <w:p w14:paraId="3C89E84F"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Strong</w:t>
            </w:r>
          </w:p>
        </w:tc>
      </w:tr>
      <w:tr w:rsidR="00A81001" w:rsidRPr="00A81001" w14:paraId="0FAD5295" w14:textId="77777777" w:rsidTr="009E5868">
        <w:trPr>
          <w:trHeight w:val="640"/>
        </w:trPr>
        <w:tc>
          <w:tcPr>
            <w:tcW w:w="1157" w:type="dxa"/>
            <w:tcBorders>
              <w:top w:val="single" w:sz="4" w:space="0" w:color="auto"/>
              <w:left w:val="nil"/>
              <w:bottom w:val="single" w:sz="4" w:space="0" w:color="auto"/>
              <w:right w:val="nil"/>
            </w:tcBorders>
            <w:hideMark/>
          </w:tcPr>
          <w:p w14:paraId="0E75100C"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Klahn et al., (2017)</w:t>
            </w:r>
          </w:p>
        </w:tc>
        <w:tc>
          <w:tcPr>
            <w:tcW w:w="1158" w:type="dxa"/>
            <w:tcBorders>
              <w:top w:val="single" w:sz="4" w:space="0" w:color="auto"/>
              <w:left w:val="nil"/>
              <w:bottom w:val="single" w:sz="4" w:space="0" w:color="auto"/>
              <w:right w:val="nil"/>
            </w:tcBorders>
            <w:hideMark/>
          </w:tcPr>
          <w:p w14:paraId="3BF564AA"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PD, SP</w:t>
            </w:r>
          </w:p>
        </w:tc>
        <w:tc>
          <w:tcPr>
            <w:tcW w:w="1234" w:type="dxa"/>
            <w:tcBorders>
              <w:top w:val="single" w:sz="4" w:space="0" w:color="auto"/>
              <w:left w:val="nil"/>
              <w:bottom w:val="single" w:sz="4" w:space="0" w:color="auto"/>
              <w:right w:val="nil"/>
            </w:tcBorders>
            <w:hideMark/>
          </w:tcPr>
          <w:p w14:paraId="76573DD8" w14:textId="77777777" w:rsidR="00967AA1"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20 (PD)</w:t>
            </w:r>
          </w:p>
          <w:p w14:paraId="37850D08" w14:textId="77777777" w:rsidR="00967AA1"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20 (SP)</w:t>
            </w:r>
          </w:p>
          <w:p w14:paraId="5023B276" w14:textId="6E3D0F68"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20 (CON)</w:t>
            </w:r>
          </w:p>
        </w:tc>
        <w:tc>
          <w:tcPr>
            <w:tcW w:w="1276" w:type="dxa"/>
            <w:tcBorders>
              <w:top w:val="single" w:sz="4" w:space="0" w:color="auto"/>
              <w:left w:val="nil"/>
              <w:bottom w:val="single" w:sz="4" w:space="0" w:color="auto"/>
              <w:right w:val="nil"/>
            </w:tcBorders>
            <w:hideMark/>
          </w:tcPr>
          <w:p w14:paraId="04823781"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No</w:t>
            </w:r>
          </w:p>
        </w:tc>
        <w:tc>
          <w:tcPr>
            <w:tcW w:w="987" w:type="dxa"/>
            <w:tcBorders>
              <w:top w:val="single" w:sz="4" w:space="0" w:color="auto"/>
              <w:left w:val="nil"/>
              <w:bottom w:val="single" w:sz="4" w:space="0" w:color="auto"/>
              <w:right w:val="nil"/>
            </w:tcBorders>
            <w:hideMark/>
          </w:tcPr>
          <w:p w14:paraId="12981327"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NPU</w:t>
            </w:r>
          </w:p>
        </w:tc>
        <w:tc>
          <w:tcPr>
            <w:tcW w:w="1134" w:type="dxa"/>
            <w:tcBorders>
              <w:top w:val="single" w:sz="4" w:space="0" w:color="auto"/>
              <w:left w:val="nil"/>
              <w:bottom w:val="single" w:sz="4" w:space="0" w:color="auto"/>
              <w:right w:val="nil"/>
            </w:tcBorders>
            <w:hideMark/>
          </w:tcPr>
          <w:p w14:paraId="3E98AE1D" w14:textId="7B4B070E"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 xml:space="preserve">Triangle and tone, and absence of cue </w:t>
            </w:r>
          </w:p>
          <w:p w14:paraId="57C75449" w14:textId="77777777" w:rsidR="00097B8D"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p w14:paraId="025C5F16" w14:textId="617300AB" w:rsidR="005C3F2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tc>
        <w:tc>
          <w:tcPr>
            <w:tcW w:w="1157" w:type="dxa"/>
            <w:tcBorders>
              <w:top w:val="single" w:sz="4" w:space="0" w:color="auto"/>
              <w:left w:val="nil"/>
              <w:bottom w:val="single" w:sz="4" w:space="0" w:color="auto"/>
              <w:right w:val="nil"/>
            </w:tcBorders>
            <w:hideMark/>
          </w:tcPr>
          <w:p w14:paraId="2CB88C96"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Monster Video and Aversive Scream</w:t>
            </w:r>
          </w:p>
        </w:tc>
        <w:tc>
          <w:tcPr>
            <w:tcW w:w="1253" w:type="dxa"/>
            <w:tcBorders>
              <w:top w:val="single" w:sz="4" w:space="0" w:color="auto"/>
              <w:left w:val="nil"/>
              <w:bottom w:val="single" w:sz="4" w:space="0" w:color="auto"/>
              <w:right w:val="nil"/>
            </w:tcBorders>
            <w:hideMark/>
          </w:tcPr>
          <w:p w14:paraId="3EF615CF"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100%</w:t>
            </w:r>
          </w:p>
        </w:tc>
        <w:tc>
          <w:tcPr>
            <w:tcW w:w="1276" w:type="dxa"/>
            <w:tcBorders>
              <w:top w:val="single" w:sz="4" w:space="0" w:color="auto"/>
              <w:left w:val="nil"/>
              <w:bottom w:val="single" w:sz="4" w:space="0" w:color="auto"/>
              <w:right w:val="nil"/>
            </w:tcBorders>
            <w:hideMark/>
          </w:tcPr>
          <w:p w14:paraId="01AF8357"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Instructed</w:t>
            </w:r>
          </w:p>
        </w:tc>
        <w:tc>
          <w:tcPr>
            <w:tcW w:w="944" w:type="dxa"/>
            <w:tcBorders>
              <w:top w:val="single" w:sz="4" w:space="0" w:color="auto"/>
              <w:left w:val="nil"/>
              <w:bottom w:val="single" w:sz="4" w:space="0" w:color="auto"/>
              <w:right w:val="nil"/>
            </w:tcBorders>
            <w:hideMark/>
          </w:tcPr>
          <w:p w14:paraId="454E4B9D"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ACQ</w:t>
            </w:r>
          </w:p>
        </w:tc>
        <w:tc>
          <w:tcPr>
            <w:tcW w:w="1158" w:type="dxa"/>
            <w:tcBorders>
              <w:top w:val="single" w:sz="4" w:space="0" w:color="auto"/>
              <w:left w:val="nil"/>
              <w:bottom w:val="single" w:sz="4" w:space="0" w:color="auto"/>
              <w:right w:val="nil"/>
            </w:tcBorders>
            <w:hideMark/>
          </w:tcPr>
          <w:p w14:paraId="67B7A9EA"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Ratings: Discomfort (agitation, and mood subscale of MDSQ)</w:t>
            </w:r>
          </w:p>
          <w:p w14:paraId="0BFE6BB9" w14:textId="77777777" w:rsidR="00D82E9E" w:rsidRPr="00A81001" w:rsidRDefault="00D82E9E" w:rsidP="00CE1589">
            <w:pPr>
              <w:rPr>
                <w:rFonts w:ascii="Times New Roman" w:hAnsi="Times New Roman" w:cs="Times New Roman"/>
                <w:color w:val="000000" w:themeColor="text1"/>
                <w:sz w:val="20"/>
                <w:szCs w:val="20"/>
              </w:rPr>
            </w:pPr>
          </w:p>
        </w:tc>
        <w:tc>
          <w:tcPr>
            <w:tcW w:w="1158" w:type="dxa"/>
            <w:tcBorders>
              <w:top w:val="single" w:sz="4" w:space="0" w:color="auto"/>
              <w:left w:val="nil"/>
              <w:bottom w:val="single" w:sz="4" w:space="0" w:color="auto"/>
              <w:right w:val="nil"/>
            </w:tcBorders>
            <w:hideMark/>
          </w:tcPr>
          <w:p w14:paraId="3A775965"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 Moderate</w:t>
            </w:r>
          </w:p>
        </w:tc>
      </w:tr>
      <w:tr w:rsidR="00A81001" w:rsidRPr="00A81001" w14:paraId="1C3903C8" w14:textId="77777777" w:rsidTr="009E5868">
        <w:trPr>
          <w:trHeight w:val="870"/>
        </w:trPr>
        <w:tc>
          <w:tcPr>
            <w:tcW w:w="1157" w:type="dxa"/>
            <w:tcBorders>
              <w:top w:val="single" w:sz="4" w:space="0" w:color="auto"/>
              <w:left w:val="nil"/>
              <w:bottom w:val="single" w:sz="4" w:space="0" w:color="auto"/>
              <w:right w:val="nil"/>
            </w:tcBorders>
            <w:hideMark/>
          </w:tcPr>
          <w:p w14:paraId="0745DE45"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Li &amp; Graham (2016)</w:t>
            </w:r>
          </w:p>
        </w:tc>
        <w:tc>
          <w:tcPr>
            <w:tcW w:w="1158" w:type="dxa"/>
            <w:tcBorders>
              <w:top w:val="single" w:sz="4" w:space="0" w:color="auto"/>
              <w:left w:val="nil"/>
              <w:bottom w:val="single" w:sz="4" w:space="0" w:color="auto"/>
              <w:right w:val="nil"/>
            </w:tcBorders>
            <w:hideMark/>
          </w:tcPr>
          <w:p w14:paraId="1E6CC320"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SP (spider)</w:t>
            </w:r>
          </w:p>
        </w:tc>
        <w:tc>
          <w:tcPr>
            <w:tcW w:w="1234" w:type="dxa"/>
            <w:tcBorders>
              <w:top w:val="single" w:sz="4" w:space="0" w:color="auto"/>
              <w:left w:val="nil"/>
              <w:bottom w:val="single" w:sz="4" w:space="0" w:color="auto"/>
              <w:right w:val="nil"/>
            </w:tcBorders>
            <w:hideMark/>
          </w:tcPr>
          <w:p w14:paraId="2147C690" w14:textId="77777777" w:rsidR="00967AA1"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34 (SP)</w:t>
            </w:r>
          </w:p>
          <w:p w14:paraId="4D867618" w14:textId="32DE9D5D"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26 (CON)</w:t>
            </w:r>
          </w:p>
        </w:tc>
        <w:tc>
          <w:tcPr>
            <w:tcW w:w="1276" w:type="dxa"/>
            <w:tcBorders>
              <w:top w:val="single" w:sz="4" w:space="0" w:color="auto"/>
              <w:left w:val="nil"/>
              <w:bottom w:val="single" w:sz="4" w:space="0" w:color="auto"/>
              <w:right w:val="nil"/>
            </w:tcBorders>
            <w:hideMark/>
          </w:tcPr>
          <w:p w14:paraId="3A6D5DE5"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Yes</w:t>
            </w:r>
          </w:p>
        </w:tc>
        <w:tc>
          <w:tcPr>
            <w:tcW w:w="987" w:type="dxa"/>
            <w:tcBorders>
              <w:top w:val="single" w:sz="4" w:space="0" w:color="auto"/>
              <w:left w:val="nil"/>
              <w:bottom w:val="single" w:sz="4" w:space="0" w:color="auto"/>
              <w:right w:val="nil"/>
            </w:tcBorders>
            <w:hideMark/>
          </w:tcPr>
          <w:p w14:paraId="10B7F89B"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CC</w:t>
            </w:r>
          </w:p>
        </w:tc>
        <w:tc>
          <w:tcPr>
            <w:tcW w:w="1134" w:type="dxa"/>
            <w:tcBorders>
              <w:top w:val="single" w:sz="4" w:space="0" w:color="auto"/>
              <w:left w:val="nil"/>
              <w:bottom w:val="single" w:sz="4" w:space="0" w:color="auto"/>
              <w:right w:val="nil"/>
            </w:tcBorders>
            <w:hideMark/>
          </w:tcPr>
          <w:p w14:paraId="462C4A7C" w14:textId="55C1470F"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 xml:space="preserve">Spider images </w:t>
            </w:r>
          </w:p>
          <w:p w14:paraId="5487985F" w14:textId="77777777" w:rsidR="00097B8D"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p w14:paraId="2C325C47" w14:textId="4BE5601D" w:rsidR="005C3F2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tc>
        <w:tc>
          <w:tcPr>
            <w:tcW w:w="1157" w:type="dxa"/>
            <w:tcBorders>
              <w:top w:val="single" w:sz="4" w:space="0" w:color="auto"/>
              <w:left w:val="nil"/>
              <w:bottom w:val="single" w:sz="4" w:space="0" w:color="auto"/>
              <w:right w:val="nil"/>
            </w:tcBorders>
            <w:hideMark/>
          </w:tcPr>
          <w:p w14:paraId="230AD27B"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Shock</w:t>
            </w:r>
          </w:p>
        </w:tc>
        <w:tc>
          <w:tcPr>
            <w:tcW w:w="1253" w:type="dxa"/>
            <w:tcBorders>
              <w:top w:val="single" w:sz="4" w:space="0" w:color="auto"/>
              <w:left w:val="nil"/>
              <w:bottom w:val="single" w:sz="4" w:space="0" w:color="auto"/>
              <w:right w:val="nil"/>
            </w:tcBorders>
            <w:hideMark/>
          </w:tcPr>
          <w:p w14:paraId="7139857B"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62.50%</w:t>
            </w:r>
          </w:p>
        </w:tc>
        <w:tc>
          <w:tcPr>
            <w:tcW w:w="1276" w:type="dxa"/>
            <w:tcBorders>
              <w:top w:val="single" w:sz="4" w:space="0" w:color="auto"/>
              <w:left w:val="nil"/>
              <w:bottom w:val="single" w:sz="4" w:space="0" w:color="auto"/>
              <w:right w:val="nil"/>
            </w:tcBorders>
            <w:hideMark/>
          </w:tcPr>
          <w:p w14:paraId="46C2C6DB"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Unspecified</w:t>
            </w:r>
          </w:p>
        </w:tc>
        <w:tc>
          <w:tcPr>
            <w:tcW w:w="944" w:type="dxa"/>
            <w:tcBorders>
              <w:top w:val="single" w:sz="4" w:space="0" w:color="auto"/>
              <w:left w:val="nil"/>
              <w:bottom w:val="single" w:sz="4" w:space="0" w:color="auto"/>
              <w:right w:val="nil"/>
            </w:tcBorders>
            <w:hideMark/>
          </w:tcPr>
          <w:p w14:paraId="79DF1837" w14:textId="77777777" w:rsidR="009E1FB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ACQ</w:t>
            </w:r>
          </w:p>
          <w:p w14:paraId="53EB9DB6" w14:textId="77777777" w:rsidR="009E1FB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EXT</w:t>
            </w:r>
          </w:p>
          <w:p w14:paraId="39538D1C" w14:textId="5CEEE59D"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RET</w:t>
            </w:r>
          </w:p>
        </w:tc>
        <w:tc>
          <w:tcPr>
            <w:tcW w:w="1158" w:type="dxa"/>
            <w:tcBorders>
              <w:top w:val="single" w:sz="4" w:space="0" w:color="auto"/>
              <w:left w:val="nil"/>
              <w:bottom w:val="single" w:sz="4" w:space="0" w:color="auto"/>
              <w:right w:val="nil"/>
            </w:tcBorders>
            <w:hideMark/>
          </w:tcPr>
          <w:p w14:paraId="555944EF"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SCR</w:t>
            </w:r>
          </w:p>
          <w:p w14:paraId="5CB675E4" w14:textId="77777777" w:rsidR="00D82E9E" w:rsidRPr="00A81001" w:rsidRDefault="00D82E9E" w:rsidP="00CE1589">
            <w:pPr>
              <w:rPr>
                <w:rFonts w:ascii="Times New Roman" w:hAnsi="Times New Roman" w:cs="Times New Roman"/>
                <w:color w:val="000000" w:themeColor="text1"/>
                <w:sz w:val="20"/>
                <w:szCs w:val="20"/>
              </w:rPr>
            </w:pPr>
          </w:p>
          <w:p w14:paraId="5ED58956"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Ratings: EXP, VAL</w:t>
            </w:r>
          </w:p>
        </w:tc>
        <w:tc>
          <w:tcPr>
            <w:tcW w:w="1158" w:type="dxa"/>
            <w:tcBorders>
              <w:top w:val="single" w:sz="4" w:space="0" w:color="auto"/>
              <w:left w:val="nil"/>
              <w:bottom w:val="single" w:sz="4" w:space="0" w:color="auto"/>
              <w:right w:val="nil"/>
            </w:tcBorders>
            <w:hideMark/>
          </w:tcPr>
          <w:p w14:paraId="41029C75"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Moderate</w:t>
            </w:r>
          </w:p>
        </w:tc>
      </w:tr>
      <w:tr w:rsidR="00A81001" w:rsidRPr="00A81001" w14:paraId="0AF2281E" w14:textId="77777777" w:rsidTr="009E5868">
        <w:trPr>
          <w:trHeight w:val="660"/>
        </w:trPr>
        <w:tc>
          <w:tcPr>
            <w:tcW w:w="1157" w:type="dxa"/>
            <w:tcBorders>
              <w:top w:val="single" w:sz="4" w:space="0" w:color="auto"/>
              <w:left w:val="nil"/>
              <w:bottom w:val="single" w:sz="4" w:space="0" w:color="auto"/>
              <w:right w:val="nil"/>
            </w:tcBorders>
            <w:hideMark/>
          </w:tcPr>
          <w:p w14:paraId="5252C9E0" w14:textId="77777777" w:rsidR="00D82E9E" w:rsidRPr="00A81001" w:rsidRDefault="00D82E9E" w:rsidP="00CE1589">
            <w:pPr>
              <w:rPr>
                <w:rFonts w:ascii="Times New Roman" w:hAnsi="Times New Roman" w:cs="Times New Roman"/>
                <w:color w:val="000000" w:themeColor="text1"/>
                <w:sz w:val="20"/>
                <w:szCs w:val="20"/>
              </w:rPr>
            </w:pPr>
            <w:proofErr w:type="spellStart"/>
            <w:r w:rsidRPr="00A81001">
              <w:rPr>
                <w:rFonts w:ascii="Times New Roman" w:hAnsi="Times New Roman" w:cs="Times New Roman"/>
                <w:color w:val="000000" w:themeColor="text1"/>
                <w:sz w:val="20"/>
                <w:szCs w:val="20"/>
              </w:rPr>
              <w:t>Lissek</w:t>
            </w:r>
            <w:proofErr w:type="spellEnd"/>
            <w:r w:rsidRPr="00A81001">
              <w:rPr>
                <w:rFonts w:ascii="Times New Roman" w:hAnsi="Times New Roman" w:cs="Times New Roman"/>
                <w:color w:val="000000" w:themeColor="text1"/>
                <w:sz w:val="20"/>
                <w:szCs w:val="20"/>
              </w:rPr>
              <w:t xml:space="preserve"> et al., (2009)</w:t>
            </w:r>
          </w:p>
        </w:tc>
        <w:tc>
          <w:tcPr>
            <w:tcW w:w="1158" w:type="dxa"/>
            <w:tcBorders>
              <w:top w:val="single" w:sz="4" w:space="0" w:color="auto"/>
              <w:left w:val="nil"/>
              <w:bottom w:val="single" w:sz="4" w:space="0" w:color="auto"/>
              <w:right w:val="nil"/>
            </w:tcBorders>
            <w:hideMark/>
          </w:tcPr>
          <w:p w14:paraId="4D177562"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PD and PD/AG</w:t>
            </w:r>
          </w:p>
        </w:tc>
        <w:tc>
          <w:tcPr>
            <w:tcW w:w="1234" w:type="dxa"/>
            <w:tcBorders>
              <w:top w:val="single" w:sz="4" w:space="0" w:color="auto"/>
              <w:left w:val="nil"/>
              <w:bottom w:val="single" w:sz="4" w:space="0" w:color="auto"/>
              <w:right w:val="nil"/>
            </w:tcBorders>
            <w:hideMark/>
          </w:tcPr>
          <w:p w14:paraId="2A8E30EB" w14:textId="77777777" w:rsidR="00967AA1"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24 (PD with and without AG)</w:t>
            </w:r>
          </w:p>
          <w:p w14:paraId="17FF16BB" w14:textId="2002E815"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24 (CON)</w:t>
            </w:r>
          </w:p>
        </w:tc>
        <w:tc>
          <w:tcPr>
            <w:tcW w:w="1276" w:type="dxa"/>
            <w:tcBorders>
              <w:top w:val="single" w:sz="4" w:space="0" w:color="auto"/>
              <w:left w:val="nil"/>
              <w:bottom w:val="single" w:sz="4" w:space="0" w:color="auto"/>
              <w:right w:val="nil"/>
            </w:tcBorders>
            <w:hideMark/>
          </w:tcPr>
          <w:p w14:paraId="3017CD84"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Yes</w:t>
            </w:r>
          </w:p>
        </w:tc>
        <w:tc>
          <w:tcPr>
            <w:tcW w:w="987" w:type="dxa"/>
            <w:tcBorders>
              <w:top w:val="single" w:sz="4" w:space="0" w:color="auto"/>
              <w:left w:val="nil"/>
              <w:bottom w:val="single" w:sz="4" w:space="0" w:color="auto"/>
              <w:right w:val="nil"/>
            </w:tcBorders>
            <w:hideMark/>
          </w:tcPr>
          <w:p w14:paraId="1C3402AB"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CC</w:t>
            </w:r>
          </w:p>
        </w:tc>
        <w:tc>
          <w:tcPr>
            <w:tcW w:w="1134" w:type="dxa"/>
            <w:tcBorders>
              <w:top w:val="single" w:sz="4" w:space="0" w:color="auto"/>
              <w:left w:val="nil"/>
              <w:bottom w:val="single" w:sz="4" w:space="0" w:color="auto"/>
              <w:right w:val="nil"/>
            </w:tcBorders>
            <w:hideMark/>
          </w:tcPr>
          <w:p w14:paraId="32694478" w14:textId="60EB4331"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Bowl or mug image</w:t>
            </w:r>
          </w:p>
          <w:p w14:paraId="4D13F082" w14:textId="77777777" w:rsidR="00097B8D"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p w14:paraId="0B747847" w14:textId="0B18E262" w:rsidR="005C3F2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tc>
        <w:tc>
          <w:tcPr>
            <w:tcW w:w="1157" w:type="dxa"/>
            <w:tcBorders>
              <w:top w:val="single" w:sz="4" w:space="0" w:color="auto"/>
              <w:left w:val="nil"/>
              <w:bottom w:val="single" w:sz="4" w:space="0" w:color="auto"/>
              <w:right w:val="nil"/>
            </w:tcBorders>
            <w:hideMark/>
          </w:tcPr>
          <w:p w14:paraId="0E36F69D"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Shock</w:t>
            </w:r>
          </w:p>
        </w:tc>
        <w:tc>
          <w:tcPr>
            <w:tcW w:w="1253" w:type="dxa"/>
            <w:tcBorders>
              <w:top w:val="single" w:sz="4" w:space="0" w:color="auto"/>
              <w:left w:val="nil"/>
              <w:bottom w:val="single" w:sz="4" w:space="0" w:color="auto"/>
              <w:right w:val="nil"/>
            </w:tcBorders>
            <w:hideMark/>
          </w:tcPr>
          <w:p w14:paraId="6D9FAF10"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100%</w:t>
            </w:r>
          </w:p>
        </w:tc>
        <w:tc>
          <w:tcPr>
            <w:tcW w:w="1276" w:type="dxa"/>
            <w:tcBorders>
              <w:top w:val="single" w:sz="4" w:space="0" w:color="auto"/>
              <w:left w:val="nil"/>
              <w:bottom w:val="single" w:sz="4" w:space="0" w:color="auto"/>
              <w:right w:val="nil"/>
            </w:tcBorders>
            <w:hideMark/>
          </w:tcPr>
          <w:p w14:paraId="220BE456"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Uninstructed</w:t>
            </w:r>
          </w:p>
        </w:tc>
        <w:tc>
          <w:tcPr>
            <w:tcW w:w="944" w:type="dxa"/>
            <w:tcBorders>
              <w:top w:val="single" w:sz="4" w:space="0" w:color="auto"/>
              <w:left w:val="nil"/>
              <w:bottom w:val="single" w:sz="4" w:space="0" w:color="auto"/>
              <w:right w:val="nil"/>
            </w:tcBorders>
            <w:hideMark/>
          </w:tcPr>
          <w:p w14:paraId="2E9C72E0" w14:textId="77777777" w:rsidR="009E1FB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ACQ</w:t>
            </w:r>
          </w:p>
          <w:p w14:paraId="3D4383E5" w14:textId="48779503"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EXT</w:t>
            </w:r>
          </w:p>
        </w:tc>
        <w:tc>
          <w:tcPr>
            <w:tcW w:w="1158" w:type="dxa"/>
            <w:tcBorders>
              <w:top w:val="single" w:sz="4" w:space="0" w:color="auto"/>
              <w:left w:val="nil"/>
              <w:bottom w:val="single" w:sz="4" w:space="0" w:color="auto"/>
              <w:right w:val="nil"/>
            </w:tcBorders>
            <w:hideMark/>
          </w:tcPr>
          <w:p w14:paraId="6227BB0F"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FPS (EMG)</w:t>
            </w:r>
          </w:p>
          <w:p w14:paraId="29402A9B" w14:textId="77777777" w:rsidR="00D82E9E" w:rsidRPr="00A81001" w:rsidRDefault="00D82E9E" w:rsidP="00CE1589">
            <w:pPr>
              <w:rPr>
                <w:rFonts w:ascii="Times New Roman" w:hAnsi="Times New Roman" w:cs="Times New Roman"/>
                <w:color w:val="000000" w:themeColor="text1"/>
                <w:sz w:val="20"/>
                <w:szCs w:val="20"/>
              </w:rPr>
            </w:pPr>
          </w:p>
          <w:p w14:paraId="6A6922E6" w14:textId="33ECCB12" w:rsidR="005C3F2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Ratings: ANX</w:t>
            </w:r>
          </w:p>
        </w:tc>
        <w:tc>
          <w:tcPr>
            <w:tcW w:w="1158" w:type="dxa"/>
            <w:tcBorders>
              <w:top w:val="single" w:sz="4" w:space="0" w:color="auto"/>
              <w:left w:val="nil"/>
              <w:bottom w:val="single" w:sz="4" w:space="0" w:color="auto"/>
              <w:right w:val="nil"/>
            </w:tcBorders>
            <w:hideMark/>
          </w:tcPr>
          <w:p w14:paraId="5E6CB1E9"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Strong</w:t>
            </w:r>
          </w:p>
        </w:tc>
      </w:tr>
      <w:tr w:rsidR="00A81001" w:rsidRPr="00A81001" w14:paraId="7575484C" w14:textId="77777777" w:rsidTr="009E5868">
        <w:trPr>
          <w:trHeight w:val="1330"/>
        </w:trPr>
        <w:tc>
          <w:tcPr>
            <w:tcW w:w="1157" w:type="dxa"/>
            <w:tcBorders>
              <w:top w:val="single" w:sz="4" w:space="0" w:color="auto"/>
              <w:left w:val="nil"/>
              <w:bottom w:val="single" w:sz="4" w:space="0" w:color="auto"/>
              <w:right w:val="nil"/>
            </w:tcBorders>
            <w:hideMark/>
          </w:tcPr>
          <w:p w14:paraId="06F9ACAB" w14:textId="77777777" w:rsidR="00D82E9E" w:rsidRPr="00A81001" w:rsidRDefault="00D82E9E" w:rsidP="00CE1589">
            <w:pPr>
              <w:rPr>
                <w:rFonts w:ascii="Times New Roman" w:hAnsi="Times New Roman" w:cs="Times New Roman"/>
                <w:color w:val="000000" w:themeColor="text1"/>
                <w:sz w:val="20"/>
                <w:szCs w:val="20"/>
              </w:rPr>
            </w:pPr>
            <w:proofErr w:type="spellStart"/>
            <w:r w:rsidRPr="00A81001">
              <w:rPr>
                <w:rFonts w:ascii="Times New Roman" w:hAnsi="Times New Roman" w:cs="Times New Roman"/>
                <w:color w:val="000000" w:themeColor="text1"/>
                <w:sz w:val="20"/>
                <w:szCs w:val="20"/>
              </w:rPr>
              <w:t>Lissek</w:t>
            </w:r>
            <w:proofErr w:type="spellEnd"/>
            <w:r w:rsidRPr="00A81001">
              <w:rPr>
                <w:rFonts w:ascii="Times New Roman" w:hAnsi="Times New Roman" w:cs="Times New Roman"/>
                <w:color w:val="000000" w:themeColor="text1"/>
                <w:sz w:val="20"/>
                <w:szCs w:val="20"/>
              </w:rPr>
              <w:t xml:space="preserve"> et al., (2010)</w:t>
            </w:r>
          </w:p>
        </w:tc>
        <w:tc>
          <w:tcPr>
            <w:tcW w:w="1158" w:type="dxa"/>
            <w:tcBorders>
              <w:top w:val="single" w:sz="4" w:space="0" w:color="auto"/>
              <w:left w:val="nil"/>
              <w:bottom w:val="single" w:sz="4" w:space="0" w:color="auto"/>
              <w:right w:val="nil"/>
            </w:tcBorders>
            <w:hideMark/>
          </w:tcPr>
          <w:p w14:paraId="3361BE37"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PD and PD/AG</w:t>
            </w:r>
          </w:p>
        </w:tc>
        <w:tc>
          <w:tcPr>
            <w:tcW w:w="1234" w:type="dxa"/>
            <w:tcBorders>
              <w:top w:val="single" w:sz="4" w:space="0" w:color="auto"/>
              <w:left w:val="nil"/>
              <w:bottom w:val="single" w:sz="4" w:space="0" w:color="auto"/>
              <w:right w:val="nil"/>
            </w:tcBorders>
            <w:hideMark/>
          </w:tcPr>
          <w:p w14:paraId="3D20B599" w14:textId="77777777" w:rsidR="00967AA1"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19 (PD with and without AG)</w:t>
            </w:r>
          </w:p>
          <w:p w14:paraId="47CB1042" w14:textId="79F813E8"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19 (CON)</w:t>
            </w:r>
          </w:p>
        </w:tc>
        <w:tc>
          <w:tcPr>
            <w:tcW w:w="1276" w:type="dxa"/>
            <w:tcBorders>
              <w:top w:val="single" w:sz="4" w:space="0" w:color="auto"/>
              <w:left w:val="nil"/>
              <w:bottom w:val="single" w:sz="4" w:space="0" w:color="auto"/>
              <w:right w:val="nil"/>
            </w:tcBorders>
            <w:hideMark/>
          </w:tcPr>
          <w:p w14:paraId="543B8A5E"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Yes</w:t>
            </w:r>
          </w:p>
        </w:tc>
        <w:tc>
          <w:tcPr>
            <w:tcW w:w="987" w:type="dxa"/>
            <w:tcBorders>
              <w:top w:val="single" w:sz="4" w:space="0" w:color="auto"/>
              <w:left w:val="nil"/>
              <w:bottom w:val="single" w:sz="4" w:space="0" w:color="auto"/>
              <w:right w:val="nil"/>
            </w:tcBorders>
            <w:hideMark/>
          </w:tcPr>
          <w:p w14:paraId="0B38228D"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CC</w:t>
            </w:r>
          </w:p>
        </w:tc>
        <w:tc>
          <w:tcPr>
            <w:tcW w:w="1134" w:type="dxa"/>
            <w:tcBorders>
              <w:top w:val="single" w:sz="4" w:space="0" w:color="auto"/>
              <w:left w:val="nil"/>
              <w:bottom w:val="single" w:sz="4" w:space="0" w:color="auto"/>
              <w:right w:val="nil"/>
            </w:tcBorders>
            <w:hideMark/>
          </w:tcPr>
          <w:p w14:paraId="19AEDF5C" w14:textId="2FE02293"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 xml:space="preserve">Large and small circular rings </w:t>
            </w:r>
          </w:p>
          <w:p w14:paraId="6D40F4F4" w14:textId="77777777" w:rsidR="00097B8D"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p w14:paraId="64BB7A5A" w14:textId="74174CE9" w:rsidR="005C3F2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tc>
        <w:tc>
          <w:tcPr>
            <w:tcW w:w="1157" w:type="dxa"/>
            <w:tcBorders>
              <w:top w:val="single" w:sz="4" w:space="0" w:color="auto"/>
              <w:left w:val="nil"/>
              <w:bottom w:val="single" w:sz="4" w:space="0" w:color="auto"/>
              <w:right w:val="nil"/>
            </w:tcBorders>
            <w:hideMark/>
          </w:tcPr>
          <w:p w14:paraId="0751B5CD"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Shock</w:t>
            </w:r>
          </w:p>
        </w:tc>
        <w:tc>
          <w:tcPr>
            <w:tcW w:w="1253" w:type="dxa"/>
            <w:tcBorders>
              <w:top w:val="single" w:sz="4" w:space="0" w:color="auto"/>
              <w:left w:val="nil"/>
              <w:bottom w:val="single" w:sz="4" w:space="0" w:color="auto"/>
              <w:right w:val="nil"/>
            </w:tcBorders>
            <w:hideMark/>
          </w:tcPr>
          <w:p w14:paraId="64B82A8C"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75%</w:t>
            </w:r>
          </w:p>
        </w:tc>
        <w:tc>
          <w:tcPr>
            <w:tcW w:w="1276" w:type="dxa"/>
            <w:tcBorders>
              <w:top w:val="single" w:sz="4" w:space="0" w:color="auto"/>
              <w:left w:val="nil"/>
              <w:bottom w:val="single" w:sz="4" w:space="0" w:color="auto"/>
              <w:right w:val="nil"/>
            </w:tcBorders>
            <w:hideMark/>
          </w:tcPr>
          <w:p w14:paraId="08453C17"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Unspecified</w:t>
            </w:r>
          </w:p>
        </w:tc>
        <w:tc>
          <w:tcPr>
            <w:tcW w:w="944" w:type="dxa"/>
            <w:tcBorders>
              <w:top w:val="single" w:sz="4" w:space="0" w:color="auto"/>
              <w:left w:val="nil"/>
              <w:bottom w:val="single" w:sz="4" w:space="0" w:color="auto"/>
              <w:right w:val="nil"/>
            </w:tcBorders>
            <w:hideMark/>
          </w:tcPr>
          <w:p w14:paraId="631F022A"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ACQ</w:t>
            </w:r>
          </w:p>
        </w:tc>
        <w:tc>
          <w:tcPr>
            <w:tcW w:w="1158" w:type="dxa"/>
            <w:tcBorders>
              <w:top w:val="single" w:sz="4" w:space="0" w:color="auto"/>
              <w:left w:val="nil"/>
              <w:bottom w:val="single" w:sz="4" w:space="0" w:color="auto"/>
              <w:right w:val="nil"/>
            </w:tcBorders>
            <w:hideMark/>
          </w:tcPr>
          <w:p w14:paraId="37A2EDDC"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FPS (EMG)</w:t>
            </w:r>
          </w:p>
          <w:p w14:paraId="008BDA48" w14:textId="77777777" w:rsidR="00D82E9E" w:rsidRPr="00A81001" w:rsidRDefault="00D82E9E" w:rsidP="00CE1589">
            <w:pPr>
              <w:rPr>
                <w:rFonts w:ascii="Times New Roman" w:hAnsi="Times New Roman" w:cs="Times New Roman"/>
                <w:color w:val="000000" w:themeColor="text1"/>
                <w:sz w:val="20"/>
                <w:szCs w:val="20"/>
              </w:rPr>
            </w:pPr>
          </w:p>
          <w:p w14:paraId="1041A8F7"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Ratings: EXP (risk), ANX</w:t>
            </w:r>
          </w:p>
        </w:tc>
        <w:tc>
          <w:tcPr>
            <w:tcW w:w="1158" w:type="dxa"/>
            <w:tcBorders>
              <w:top w:val="single" w:sz="4" w:space="0" w:color="auto"/>
              <w:left w:val="nil"/>
              <w:bottom w:val="single" w:sz="4" w:space="0" w:color="auto"/>
              <w:right w:val="nil"/>
            </w:tcBorders>
            <w:hideMark/>
          </w:tcPr>
          <w:p w14:paraId="41FBD709"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Strong</w:t>
            </w:r>
          </w:p>
        </w:tc>
      </w:tr>
      <w:tr w:rsidR="00A81001" w:rsidRPr="00A81001" w14:paraId="281E224B" w14:textId="77777777" w:rsidTr="009E5868">
        <w:trPr>
          <w:trHeight w:val="610"/>
        </w:trPr>
        <w:tc>
          <w:tcPr>
            <w:tcW w:w="1157" w:type="dxa"/>
            <w:tcBorders>
              <w:top w:val="single" w:sz="4" w:space="0" w:color="auto"/>
              <w:left w:val="nil"/>
              <w:bottom w:val="single" w:sz="4" w:space="0" w:color="auto"/>
              <w:right w:val="nil"/>
            </w:tcBorders>
            <w:hideMark/>
          </w:tcPr>
          <w:p w14:paraId="2F6393D5"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 xml:space="preserve">Lueken et al., (2014) </w:t>
            </w:r>
          </w:p>
        </w:tc>
        <w:tc>
          <w:tcPr>
            <w:tcW w:w="1158" w:type="dxa"/>
            <w:tcBorders>
              <w:top w:val="single" w:sz="4" w:space="0" w:color="auto"/>
              <w:left w:val="nil"/>
              <w:bottom w:val="single" w:sz="4" w:space="0" w:color="auto"/>
              <w:right w:val="nil"/>
            </w:tcBorders>
            <w:hideMark/>
          </w:tcPr>
          <w:p w14:paraId="1A2B0E8D"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PD/AG</w:t>
            </w:r>
          </w:p>
        </w:tc>
        <w:tc>
          <w:tcPr>
            <w:tcW w:w="1234" w:type="dxa"/>
            <w:tcBorders>
              <w:top w:val="single" w:sz="4" w:space="0" w:color="auto"/>
              <w:left w:val="nil"/>
              <w:bottom w:val="single" w:sz="4" w:space="0" w:color="auto"/>
              <w:right w:val="nil"/>
            </w:tcBorders>
            <w:hideMark/>
          </w:tcPr>
          <w:p w14:paraId="7FE96639" w14:textId="77777777" w:rsidR="00967AA1"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60 (PD)</w:t>
            </w:r>
          </w:p>
          <w:p w14:paraId="00D9E53C" w14:textId="4EC8942D"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60 (CON)</w:t>
            </w:r>
          </w:p>
        </w:tc>
        <w:tc>
          <w:tcPr>
            <w:tcW w:w="1276" w:type="dxa"/>
            <w:tcBorders>
              <w:top w:val="single" w:sz="4" w:space="0" w:color="auto"/>
              <w:left w:val="nil"/>
              <w:bottom w:val="single" w:sz="4" w:space="0" w:color="auto"/>
              <w:right w:val="nil"/>
            </w:tcBorders>
            <w:hideMark/>
          </w:tcPr>
          <w:p w14:paraId="423BD024"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Permitted, but not reported</w:t>
            </w:r>
          </w:p>
        </w:tc>
        <w:tc>
          <w:tcPr>
            <w:tcW w:w="987" w:type="dxa"/>
            <w:tcBorders>
              <w:top w:val="single" w:sz="4" w:space="0" w:color="auto"/>
              <w:left w:val="nil"/>
              <w:bottom w:val="single" w:sz="4" w:space="0" w:color="auto"/>
              <w:right w:val="nil"/>
            </w:tcBorders>
            <w:hideMark/>
          </w:tcPr>
          <w:p w14:paraId="0BACC867"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CC</w:t>
            </w:r>
          </w:p>
        </w:tc>
        <w:tc>
          <w:tcPr>
            <w:tcW w:w="1134" w:type="dxa"/>
            <w:tcBorders>
              <w:top w:val="single" w:sz="4" w:space="0" w:color="auto"/>
              <w:left w:val="nil"/>
              <w:bottom w:val="single" w:sz="4" w:space="0" w:color="auto"/>
              <w:right w:val="nil"/>
            </w:tcBorders>
            <w:hideMark/>
          </w:tcPr>
          <w:p w14:paraId="1565521D" w14:textId="70CE7E1D"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 xml:space="preserve">Coloured Shapes </w:t>
            </w:r>
          </w:p>
          <w:p w14:paraId="75DACA5E" w14:textId="77777777" w:rsidR="00097B8D"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p w14:paraId="6B0BE5E5" w14:textId="6592754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tc>
        <w:tc>
          <w:tcPr>
            <w:tcW w:w="1157" w:type="dxa"/>
            <w:tcBorders>
              <w:top w:val="single" w:sz="4" w:space="0" w:color="auto"/>
              <w:left w:val="nil"/>
              <w:bottom w:val="single" w:sz="4" w:space="0" w:color="auto"/>
              <w:right w:val="nil"/>
            </w:tcBorders>
            <w:hideMark/>
          </w:tcPr>
          <w:p w14:paraId="427F6758"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Aversive Tone</w:t>
            </w:r>
          </w:p>
        </w:tc>
        <w:tc>
          <w:tcPr>
            <w:tcW w:w="1253" w:type="dxa"/>
            <w:tcBorders>
              <w:top w:val="single" w:sz="4" w:space="0" w:color="auto"/>
              <w:left w:val="nil"/>
              <w:bottom w:val="single" w:sz="4" w:space="0" w:color="auto"/>
              <w:right w:val="nil"/>
            </w:tcBorders>
            <w:hideMark/>
          </w:tcPr>
          <w:p w14:paraId="2CAC7D34"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50%</w:t>
            </w:r>
          </w:p>
        </w:tc>
        <w:tc>
          <w:tcPr>
            <w:tcW w:w="1276" w:type="dxa"/>
            <w:tcBorders>
              <w:top w:val="single" w:sz="4" w:space="0" w:color="auto"/>
              <w:left w:val="nil"/>
              <w:bottom w:val="single" w:sz="4" w:space="0" w:color="auto"/>
              <w:right w:val="nil"/>
            </w:tcBorders>
            <w:hideMark/>
          </w:tcPr>
          <w:p w14:paraId="704BEC62"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Unspecified</w:t>
            </w:r>
          </w:p>
        </w:tc>
        <w:tc>
          <w:tcPr>
            <w:tcW w:w="944" w:type="dxa"/>
            <w:tcBorders>
              <w:top w:val="single" w:sz="4" w:space="0" w:color="auto"/>
              <w:left w:val="nil"/>
              <w:bottom w:val="single" w:sz="4" w:space="0" w:color="auto"/>
              <w:right w:val="nil"/>
            </w:tcBorders>
            <w:hideMark/>
          </w:tcPr>
          <w:p w14:paraId="587C565B" w14:textId="77777777" w:rsidR="009E1FB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ACQ</w:t>
            </w:r>
          </w:p>
          <w:p w14:paraId="2BB86A28" w14:textId="11F3FEA2"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EXT</w:t>
            </w:r>
          </w:p>
        </w:tc>
        <w:tc>
          <w:tcPr>
            <w:tcW w:w="1158" w:type="dxa"/>
            <w:tcBorders>
              <w:top w:val="single" w:sz="4" w:space="0" w:color="auto"/>
              <w:left w:val="nil"/>
              <w:bottom w:val="single" w:sz="4" w:space="0" w:color="auto"/>
              <w:right w:val="nil"/>
            </w:tcBorders>
            <w:hideMark/>
          </w:tcPr>
          <w:p w14:paraId="5CCD526D" w14:textId="0FE12798"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FMRI</w:t>
            </w:r>
            <w:r w:rsidR="009E1FB8" w:rsidRPr="00A81001">
              <w:rPr>
                <w:rFonts w:ascii="Times New Roman" w:hAnsi="Times New Roman" w:cs="Times New Roman"/>
                <w:color w:val="000000" w:themeColor="text1"/>
                <w:sz w:val="20"/>
                <w:szCs w:val="20"/>
              </w:rPr>
              <w:t xml:space="preserve"> </w:t>
            </w:r>
            <w:proofErr w:type="gramStart"/>
            <w:r w:rsidR="009E1FB8" w:rsidRPr="00A81001">
              <w:rPr>
                <w:rFonts w:ascii="Times New Roman" w:hAnsi="Times New Roman" w:cs="Times New Roman"/>
                <w:color w:val="000000" w:themeColor="text1"/>
                <w:sz w:val="20"/>
                <w:szCs w:val="20"/>
              </w:rPr>
              <w:t xml:space="preserve">- </w:t>
            </w:r>
            <w:r w:rsidRPr="00A81001">
              <w:rPr>
                <w:rFonts w:ascii="Times New Roman" w:hAnsi="Times New Roman" w:cs="Times New Roman"/>
                <w:color w:val="000000" w:themeColor="text1"/>
                <w:sz w:val="20"/>
                <w:szCs w:val="20"/>
              </w:rPr>
              <w:t xml:space="preserve"> whole</w:t>
            </w:r>
            <w:proofErr w:type="gramEnd"/>
            <w:r w:rsidRPr="00A81001">
              <w:rPr>
                <w:rFonts w:ascii="Times New Roman" w:hAnsi="Times New Roman" w:cs="Times New Roman"/>
                <w:color w:val="000000" w:themeColor="text1"/>
                <w:sz w:val="20"/>
                <w:szCs w:val="20"/>
              </w:rPr>
              <w:t>-brain analysis, and ROI: Amygdala</w:t>
            </w:r>
          </w:p>
          <w:p w14:paraId="4BE00DE4" w14:textId="77777777" w:rsidR="00D82E9E" w:rsidRPr="00A81001" w:rsidRDefault="00D82E9E" w:rsidP="00CE1589">
            <w:pPr>
              <w:rPr>
                <w:rFonts w:ascii="Times New Roman" w:hAnsi="Times New Roman" w:cs="Times New Roman"/>
                <w:color w:val="000000" w:themeColor="text1"/>
                <w:sz w:val="20"/>
                <w:szCs w:val="20"/>
              </w:rPr>
            </w:pPr>
          </w:p>
          <w:p w14:paraId="6D81CC0D" w14:textId="6D1C2AF9" w:rsidR="005C3F2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Ratings: VAL, ARO</w:t>
            </w:r>
          </w:p>
        </w:tc>
        <w:tc>
          <w:tcPr>
            <w:tcW w:w="1158" w:type="dxa"/>
            <w:tcBorders>
              <w:top w:val="single" w:sz="4" w:space="0" w:color="auto"/>
              <w:left w:val="nil"/>
              <w:bottom w:val="single" w:sz="4" w:space="0" w:color="auto"/>
              <w:right w:val="nil"/>
            </w:tcBorders>
            <w:hideMark/>
          </w:tcPr>
          <w:p w14:paraId="277E01F7"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lastRenderedPageBreak/>
              <w:t> Strong</w:t>
            </w:r>
          </w:p>
        </w:tc>
      </w:tr>
      <w:tr w:rsidR="00A81001" w:rsidRPr="00A81001" w14:paraId="333E093E" w14:textId="77777777" w:rsidTr="009E5868">
        <w:trPr>
          <w:trHeight w:val="710"/>
        </w:trPr>
        <w:tc>
          <w:tcPr>
            <w:tcW w:w="1157" w:type="dxa"/>
            <w:tcBorders>
              <w:top w:val="single" w:sz="4" w:space="0" w:color="auto"/>
              <w:left w:val="nil"/>
              <w:bottom w:val="single" w:sz="4" w:space="0" w:color="auto"/>
              <w:right w:val="nil"/>
            </w:tcBorders>
            <w:hideMark/>
          </w:tcPr>
          <w:p w14:paraId="27166E9D"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Marin et al., (2020)</w:t>
            </w:r>
          </w:p>
        </w:tc>
        <w:tc>
          <w:tcPr>
            <w:tcW w:w="1158" w:type="dxa"/>
            <w:tcBorders>
              <w:top w:val="single" w:sz="4" w:space="0" w:color="auto"/>
              <w:left w:val="nil"/>
              <w:bottom w:val="single" w:sz="4" w:space="0" w:color="auto"/>
              <w:right w:val="nil"/>
            </w:tcBorders>
            <w:hideMark/>
          </w:tcPr>
          <w:p w14:paraId="229E4EEF"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PD, SP</w:t>
            </w:r>
          </w:p>
        </w:tc>
        <w:tc>
          <w:tcPr>
            <w:tcW w:w="1234" w:type="dxa"/>
            <w:tcBorders>
              <w:top w:val="single" w:sz="4" w:space="0" w:color="auto"/>
              <w:left w:val="nil"/>
              <w:bottom w:val="single" w:sz="4" w:space="0" w:color="auto"/>
              <w:right w:val="nil"/>
            </w:tcBorders>
            <w:hideMark/>
          </w:tcPr>
          <w:p w14:paraId="08209D7C" w14:textId="77777777" w:rsidR="00967AA1"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18 (PD)</w:t>
            </w:r>
          </w:p>
          <w:p w14:paraId="70283642" w14:textId="77777777" w:rsidR="00967AA1"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20 (SP)</w:t>
            </w:r>
          </w:p>
          <w:p w14:paraId="2E46EEC2" w14:textId="7454B171"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21 (CON)</w:t>
            </w:r>
          </w:p>
        </w:tc>
        <w:tc>
          <w:tcPr>
            <w:tcW w:w="1276" w:type="dxa"/>
            <w:tcBorders>
              <w:top w:val="single" w:sz="4" w:space="0" w:color="auto"/>
              <w:left w:val="nil"/>
              <w:bottom w:val="single" w:sz="4" w:space="0" w:color="auto"/>
              <w:right w:val="nil"/>
            </w:tcBorders>
            <w:hideMark/>
          </w:tcPr>
          <w:p w14:paraId="72424A56"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Unspecified</w:t>
            </w:r>
          </w:p>
        </w:tc>
        <w:tc>
          <w:tcPr>
            <w:tcW w:w="987" w:type="dxa"/>
            <w:tcBorders>
              <w:top w:val="single" w:sz="4" w:space="0" w:color="auto"/>
              <w:left w:val="nil"/>
              <w:bottom w:val="single" w:sz="4" w:space="0" w:color="auto"/>
              <w:right w:val="nil"/>
            </w:tcBorders>
            <w:hideMark/>
          </w:tcPr>
          <w:p w14:paraId="742AB87B" w14:textId="5E646C13" w:rsidR="00D82E9E" w:rsidRPr="00A81001" w:rsidRDefault="00D82E9E" w:rsidP="00CE1589">
            <w:pPr>
              <w:rPr>
                <w:rFonts w:ascii="Times New Roman" w:hAnsi="Times New Roman" w:cs="Times New Roman"/>
                <w:color w:val="000000" w:themeColor="text1"/>
                <w:sz w:val="20"/>
                <w:szCs w:val="20"/>
                <w:vertAlign w:val="superscript"/>
              </w:rPr>
            </w:pPr>
            <w:proofErr w:type="spellStart"/>
            <w:r w:rsidRPr="00A81001">
              <w:rPr>
                <w:rFonts w:ascii="Times New Roman" w:hAnsi="Times New Roman" w:cs="Times New Roman"/>
                <w:color w:val="000000" w:themeColor="text1"/>
                <w:sz w:val="20"/>
                <w:szCs w:val="20"/>
              </w:rPr>
              <w:t>CC</w:t>
            </w:r>
            <w:r w:rsidRPr="00A81001">
              <w:rPr>
                <w:rFonts w:ascii="Times New Roman" w:hAnsi="Times New Roman" w:cs="Times New Roman"/>
                <w:color w:val="000000" w:themeColor="text1"/>
                <w:sz w:val="20"/>
                <w:szCs w:val="20"/>
                <w:vertAlign w:val="superscript"/>
              </w:rPr>
              <w:t>d</w:t>
            </w:r>
            <w:proofErr w:type="spellEnd"/>
          </w:p>
        </w:tc>
        <w:tc>
          <w:tcPr>
            <w:tcW w:w="1134" w:type="dxa"/>
            <w:tcBorders>
              <w:top w:val="single" w:sz="4" w:space="0" w:color="auto"/>
              <w:left w:val="nil"/>
              <w:bottom w:val="single" w:sz="4" w:space="0" w:color="auto"/>
              <w:right w:val="nil"/>
            </w:tcBorders>
            <w:hideMark/>
          </w:tcPr>
          <w:p w14:paraId="23ACEE1E" w14:textId="04506108"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Desk or bookshelf image with different coloured lamps</w:t>
            </w:r>
          </w:p>
          <w:p w14:paraId="12646FE7" w14:textId="77777777" w:rsidR="00097B8D"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p w14:paraId="3C37A767" w14:textId="3225A884"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tc>
        <w:tc>
          <w:tcPr>
            <w:tcW w:w="1157" w:type="dxa"/>
            <w:tcBorders>
              <w:top w:val="single" w:sz="4" w:space="0" w:color="auto"/>
              <w:left w:val="nil"/>
              <w:bottom w:val="single" w:sz="4" w:space="0" w:color="auto"/>
              <w:right w:val="nil"/>
            </w:tcBorders>
            <w:hideMark/>
          </w:tcPr>
          <w:p w14:paraId="3E1DDE3B"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Shock</w:t>
            </w:r>
          </w:p>
        </w:tc>
        <w:tc>
          <w:tcPr>
            <w:tcW w:w="1253" w:type="dxa"/>
            <w:tcBorders>
              <w:top w:val="single" w:sz="4" w:space="0" w:color="auto"/>
              <w:left w:val="nil"/>
              <w:bottom w:val="single" w:sz="4" w:space="0" w:color="auto"/>
              <w:right w:val="nil"/>
            </w:tcBorders>
            <w:hideMark/>
          </w:tcPr>
          <w:p w14:paraId="1AE33FAC"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62.50%</w:t>
            </w:r>
          </w:p>
        </w:tc>
        <w:tc>
          <w:tcPr>
            <w:tcW w:w="1276" w:type="dxa"/>
            <w:tcBorders>
              <w:top w:val="single" w:sz="4" w:space="0" w:color="auto"/>
              <w:left w:val="nil"/>
              <w:bottom w:val="single" w:sz="4" w:space="0" w:color="auto"/>
              <w:right w:val="nil"/>
            </w:tcBorders>
            <w:hideMark/>
          </w:tcPr>
          <w:p w14:paraId="1B0E72D7"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Unspecified</w:t>
            </w:r>
          </w:p>
        </w:tc>
        <w:tc>
          <w:tcPr>
            <w:tcW w:w="944" w:type="dxa"/>
            <w:tcBorders>
              <w:top w:val="single" w:sz="4" w:space="0" w:color="auto"/>
              <w:left w:val="nil"/>
              <w:bottom w:val="single" w:sz="4" w:space="0" w:color="auto"/>
              <w:right w:val="nil"/>
            </w:tcBorders>
            <w:hideMark/>
          </w:tcPr>
          <w:p w14:paraId="0CDDF5C4" w14:textId="77777777" w:rsidR="009E1FB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ACQ</w:t>
            </w:r>
          </w:p>
          <w:p w14:paraId="6E5A01F6" w14:textId="77777777" w:rsidR="009E1FB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EXT</w:t>
            </w:r>
          </w:p>
          <w:p w14:paraId="14587547" w14:textId="45FBF7B0"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RET</w:t>
            </w:r>
          </w:p>
        </w:tc>
        <w:tc>
          <w:tcPr>
            <w:tcW w:w="1158" w:type="dxa"/>
            <w:tcBorders>
              <w:top w:val="single" w:sz="4" w:space="0" w:color="auto"/>
              <w:left w:val="nil"/>
              <w:bottom w:val="single" w:sz="4" w:space="0" w:color="auto"/>
              <w:right w:val="nil"/>
            </w:tcBorders>
            <w:hideMark/>
          </w:tcPr>
          <w:p w14:paraId="2097F019" w14:textId="38D7014C"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fMRI</w:t>
            </w:r>
            <w:r w:rsidR="009E1FB8" w:rsidRPr="00A81001">
              <w:rPr>
                <w:rFonts w:ascii="Times New Roman" w:hAnsi="Times New Roman" w:cs="Times New Roman"/>
                <w:color w:val="000000" w:themeColor="text1"/>
                <w:sz w:val="20"/>
                <w:szCs w:val="20"/>
              </w:rPr>
              <w:t xml:space="preserve"> - </w:t>
            </w:r>
            <w:r w:rsidRPr="00A81001">
              <w:rPr>
                <w:rFonts w:ascii="Times New Roman" w:hAnsi="Times New Roman" w:cs="Times New Roman"/>
                <w:color w:val="000000" w:themeColor="text1"/>
                <w:sz w:val="20"/>
                <w:szCs w:val="20"/>
              </w:rPr>
              <w:t xml:space="preserve">ROI: Amygdala, </w:t>
            </w:r>
            <w:proofErr w:type="spellStart"/>
            <w:r w:rsidRPr="00A81001">
              <w:rPr>
                <w:rFonts w:ascii="Times New Roman" w:hAnsi="Times New Roman" w:cs="Times New Roman"/>
                <w:color w:val="000000" w:themeColor="text1"/>
                <w:sz w:val="20"/>
                <w:szCs w:val="20"/>
              </w:rPr>
              <w:t>HiPPC</w:t>
            </w:r>
            <w:proofErr w:type="spellEnd"/>
            <w:r w:rsidRPr="00A81001">
              <w:rPr>
                <w:rFonts w:ascii="Times New Roman" w:hAnsi="Times New Roman" w:cs="Times New Roman"/>
                <w:color w:val="000000" w:themeColor="text1"/>
                <w:sz w:val="20"/>
                <w:szCs w:val="20"/>
              </w:rPr>
              <w:t xml:space="preserve">, Insular, </w:t>
            </w:r>
            <w:proofErr w:type="spellStart"/>
            <w:r w:rsidRPr="00A81001">
              <w:rPr>
                <w:rFonts w:ascii="Times New Roman" w:hAnsi="Times New Roman" w:cs="Times New Roman"/>
                <w:color w:val="000000" w:themeColor="text1"/>
                <w:sz w:val="20"/>
                <w:szCs w:val="20"/>
              </w:rPr>
              <w:t>dACC</w:t>
            </w:r>
            <w:proofErr w:type="spellEnd"/>
            <w:r w:rsidRPr="00A81001">
              <w:rPr>
                <w:rFonts w:ascii="Times New Roman" w:hAnsi="Times New Roman" w:cs="Times New Roman"/>
                <w:color w:val="000000" w:themeColor="text1"/>
                <w:sz w:val="20"/>
                <w:szCs w:val="20"/>
              </w:rPr>
              <w:t xml:space="preserve">, </w:t>
            </w:r>
            <w:proofErr w:type="spellStart"/>
            <w:r w:rsidRPr="00A81001">
              <w:rPr>
                <w:rFonts w:ascii="Times New Roman" w:hAnsi="Times New Roman" w:cs="Times New Roman"/>
                <w:color w:val="000000" w:themeColor="text1"/>
                <w:sz w:val="20"/>
                <w:szCs w:val="20"/>
              </w:rPr>
              <w:t>vmPFC</w:t>
            </w:r>
            <w:proofErr w:type="spellEnd"/>
          </w:p>
          <w:p w14:paraId="7FE2B79C" w14:textId="77777777" w:rsidR="00D82E9E" w:rsidRPr="00A81001" w:rsidRDefault="00D82E9E" w:rsidP="00CE1589">
            <w:pPr>
              <w:rPr>
                <w:rFonts w:ascii="Times New Roman" w:hAnsi="Times New Roman" w:cs="Times New Roman"/>
                <w:color w:val="000000" w:themeColor="text1"/>
                <w:sz w:val="20"/>
                <w:szCs w:val="20"/>
              </w:rPr>
            </w:pPr>
          </w:p>
          <w:p w14:paraId="37AAD548" w14:textId="4554117B" w:rsidR="005C3F2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SCR</w:t>
            </w:r>
          </w:p>
        </w:tc>
        <w:tc>
          <w:tcPr>
            <w:tcW w:w="1158" w:type="dxa"/>
            <w:tcBorders>
              <w:top w:val="single" w:sz="4" w:space="0" w:color="auto"/>
              <w:left w:val="nil"/>
              <w:bottom w:val="single" w:sz="4" w:space="0" w:color="auto"/>
              <w:right w:val="nil"/>
            </w:tcBorders>
            <w:hideMark/>
          </w:tcPr>
          <w:p w14:paraId="2FC4FD81"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 Strong</w:t>
            </w:r>
          </w:p>
        </w:tc>
      </w:tr>
      <w:tr w:rsidR="00A81001" w:rsidRPr="00A81001" w14:paraId="10FCC5D7" w14:textId="77777777" w:rsidTr="009E5868">
        <w:trPr>
          <w:trHeight w:val="640"/>
        </w:trPr>
        <w:tc>
          <w:tcPr>
            <w:tcW w:w="1157" w:type="dxa"/>
            <w:tcBorders>
              <w:top w:val="single" w:sz="4" w:space="0" w:color="auto"/>
              <w:left w:val="nil"/>
              <w:bottom w:val="single" w:sz="4" w:space="0" w:color="auto"/>
              <w:right w:val="nil"/>
            </w:tcBorders>
            <w:hideMark/>
          </w:tcPr>
          <w:p w14:paraId="6DF55F05"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Michael et al., (2007)</w:t>
            </w:r>
          </w:p>
        </w:tc>
        <w:tc>
          <w:tcPr>
            <w:tcW w:w="1158" w:type="dxa"/>
            <w:tcBorders>
              <w:top w:val="single" w:sz="4" w:space="0" w:color="auto"/>
              <w:left w:val="nil"/>
              <w:bottom w:val="single" w:sz="4" w:space="0" w:color="auto"/>
              <w:right w:val="nil"/>
            </w:tcBorders>
            <w:hideMark/>
          </w:tcPr>
          <w:p w14:paraId="794B384D"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PD and PD/AG</w:t>
            </w:r>
          </w:p>
        </w:tc>
        <w:tc>
          <w:tcPr>
            <w:tcW w:w="1234" w:type="dxa"/>
            <w:tcBorders>
              <w:top w:val="single" w:sz="4" w:space="0" w:color="auto"/>
              <w:left w:val="nil"/>
              <w:bottom w:val="single" w:sz="4" w:space="0" w:color="auto"/>
              <w:right w:val="nil"/>
            </w:tcBorders>
            <w:hideMark/>
          </w:tcPr>
          <w:p w14:paraId="015B1358" w14:textId="77777777" w:rsidR="00967AA1"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39 (PD with and without AG)</w:t>
            </w:r>
          </w:p>
          <w:p w14:paraId="55BBDAFB" w14:textId="120C6A6A"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33 (CON)</w:t>
            </w:r>
          </w:p>
        </w:tc>
        <w:tc>
          <w:tcPr>
            <w:tcW w:w="1276" w:type="dxa"/>
            <w:tcBorders>
              <w:top w:val="single" w:sz="4" w:space="0" w:color="auto"/>
              <w:left w:val="nil"/>
              <w:bottom w:val="single" w:sz="4" w:space="0" w:color="auto"/>
              <w:right w:val="nil"/>
            </w:tcBorders>
            <w:hideMark/>
          </w:tcPr>
          <w:p w14:paraId="22CCB683"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Yes</w:t>
            </w:r>
          </w:p>
        </w:tc>
        <w:tc>
          <w:tcPr>
            <w:tcW w:w="987" w:type="dxa"/>
            <w:tcBorders>
              <w:top w:val="single" w:sz="4" w:space="0" w:color="auto"/>
              <w:left w:val="nil"/>
              <w:bottom w:val="single" w:sz="4" w:space="0" w:color="auto"/>
              <w:right w:val="nil"/>
            </w:tcBorders>
            <w:hideMark/>
          </w:tcPr>
          <w:p w14:paraId="22828593"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CC</w:t>
            </w:r>
          </w:p>
        </w:tc>
        <w:tc>
          <w:tcPr>
            <w:tcW w:w="1134" w:type="dxa"/>
            <w:tcBorders>
              <w:top w:val="single" w:sz="4" w:space="0" w:color="auto"/>
              <w:left w:val="nil"/>
              <w:bottom w:val="single" w:sz="4" w:space="0" w:color="auto"/>
              <w:right w:val="nil"/>
            </w:tcBorders>
            <w:hideMark/>
          </w:tcPr>
          <w:p w14:paraId="51D39D37" w14:textId="09A8ED9D"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 xml:space="preserve">Coloured Rorschach inkblots </w:t>
            </w:r>
          </w:p>
          <w:p w14:paraId="5E8DB25C" w14:textId="77777777" w:rsidR="00097B8D"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p w14:paraId="3E432504" w14:textId="60C8D052" w:rsidR="005C3F2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tc>
        <w:tc>
          <w:tcPr>
            <w:tcW w:w="1157" w:type="dxa"/>
            <w:tcBorders>
              <w:top w:val="single" w:sz="4" w:space="0" w:color="auto"/>
              <w:left w:val="nil"/>
              <w:bottom w:val="single" w:sz="4" w:space="0" w:color="auto"/>
              <w:right w:val="nil"/>
            </w:tcBorders>
            <w:hideMark/>
          </w:tcPr>
          <w:p w14:paraId="30EFE2B8"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Shock</w:t>
            </w:r>
          </w:p>
        </w:tc>
        <w:tc>
          <w:tcPr>
            <w:tcW w:w="1253" w:type="dxa"/>
            <w:tcBorders>
              <w:top w:val="single" w:sz="4" w:space="0" w:color="auto"/>
              <w:left w:val="nil"/>
              <w:bottom w:val="single" w:sz="4" w:space="0" w:color="auto"/>
              <w:right w:val="nil"/>
            </w:tcBorders>
            <w:hideMark/>
          </w:tcPr>
          <w:p w14:paraId="7DD985A1"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100%</w:t>
            </w:r>
          </w:p>
        </w:tc>
        <w:tc>
          <w:tcPr>
            <w:tcW w:w="1276" w:type="dxa"/>
            <w:tcBorders>
              <w:top w:val="single" w:sz="4" w:space="0" w:color="auto"/>
              <w:left w:val="nil"/>
              <w:bottom w:val="single" w:sz="4" w:space="0" w:color="auto"/>
              <w:right w:val="nil"/>
            </w:tcBorders>
            <w:hideMark/>
          </w:tcPr>
          <w:p w14:paraId="1CE87B0F"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Partially Instructed</w:t>
            </w:r>
          </w:p>
        </w:tc>
        <w:tc>
          <w:tcPr>
            <w:tcW w:w="944" w:type="dxa"/>
            <w:tcBorders>
              <w:top w:val="single" w:sz="4" w:space="0" w:color="auto"/>
              <w:left w:val="nil"/>
              <w:bottom w:val="single" w:sz="4" w:space="0" w:color="auto"/>
              <w:right w:val="nil"/>
            </w:tcBorders>
            <w:hideMark/>
          </w:tcPr>
          <w:p w14:paraId="78C21AE2" w14:textId="77777777" w:rsidR="009E1FB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ACQ</w:t>
            </w:r>
          </w:p>
          <w:p w14:paraId="1DC5B4CF" w14:textId="1DAC5EEB"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EXT</w:t>
            </w:r>
          </w:p>
        </w:tc>
        <w:tc>
          <w:tcPr>
            <w:tcW w:w="1158" w:type="dxa"/>
            <w:tcBorders>
              <w:top w:val="single" w:sz="4" w:space="0" w:color="auto"/>
              <w:left w:val="nil"/>
              <w:bottom w:val="single" w:sz="4" w:space="0" w:color="auto"/>
              <w:right w:val="nil"/>
            </w:tcBorders>
            <w:hideMark/>
          </w:tcPr>
          <w:p w14:paraId="44B6322E"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SCR</w:t>
            </w:r>
          </w:p>
          <w:p w14:paraId="1CAFE568" w14:textId="77777777" w:rsidR="00D82E9E" w:rsidRPr="00A81001" w:rsidRDefault="00D82E9E" w:rsidP="00CE1589">
            <w:pPr>
              <w:rPr>
                <w:rFonts w:ascii="Times New Roman" w:hAnsi="Times New Roman" w:cs="Times New Roman"/>
                <w:color w:val="000000" w:themeColor="text1"/>
                <w:sz w:val="20"/>
                <w:szCs w:val="20"/>
              </w:rPr>
            </w:pPr>
          </w:p>
          <w:p w14:paraId="23008054"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Ratings: VAL</w:t>
            </w:r>
          </w:p>
        </w:tc>
        <w:tc>
          <w:tcPr>
            <w:tcW w:w="1158" w:type="dxa"/>
            <w:tcBorders>
              <w:top w:val="single" w:sz="4" w:space="0" w:color="auto"/>
              <w:left w:val="nil"/>
              <w:bottom w:val="single" w:sz="4" w:space="0" w:color="auto"/>
              <w:right w:val="nil"/>
            </w:tcBorders>
            <w:hideMark/>
          </w:tcPr>
          <w:p w14:paraId="6547DD2C"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Strong</w:t>
            </w:r>
          </w:p>
        </w:tc>
      </w:tr>
      <w:tr w:rsidR="00A81001" w:rsidRPr="00A81001" w14:paraId="53BCB27C" w14:textId="77777777" w:rsidTr="009E5868">
        <w:trPr>
          <w:trHeight w:val="940"/>
        </w:trPr>
        <w:tc>
          <w:tcPr>
            <w:tcW w:w="1157" w:type="dxa"/>
            <w:tcBorders>
              <w:top w:val="single" w:sz="4" w:space="0" w:color="auto"/>
              <w:left w:val="nil"/>
              <w:bottom w:val="single" w:sz="4" w:space="0" w:color="auto"/>
              <w:right w:val="nil"/>
            </w:tcBorders>
            <w:hideMark/>
          </w:tcPr>
          <w:p w14:paraId="4C3E8F50"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Otto et al., (2014)</w:t>
            </w:r>
          </w:p>
        </w:tc>
        <w:tc>
          <w:tcPr>
            <w:tcW w:w="1158" w:type="dxa"/>
            <w:tcBorders>
              <w:top w:val="single" w:sz="4" w:space="0" w:color="auto"/>
              <w:left w:val="nil"/>
              <w:bottom w:val="single" w:sz="4" w:space="0" w:color="auto"/>
              <w:right w:val="nil"/>
            </w:tcBorders>
            <w:hideMark/>
          </w:tcPr>
          <w:p w14:paraId="170CD179"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PD and PD/AG</w:t>
            </w:r>
          </w:p>
        </w:tc>
        <w:tc>
          <w:tcPr>
            <w:tcW w:w="1234" w:type="dxa"/>
            <w:tcBorders>
              <w:top w:val="single" w:sz="4" w:space="0" w:color="auto"/>
              <w:left w:val="nil"/>
              <w:bottom w:val="single" w:sz="4" w:space="0" w:color="auto"/>
              <w:right w:val="nil"/>
            </w:tcBorders>
            <w:hideMark/>
          </w:tcPr>
          <w:p w14:paraId="669E5AAA" w14:textId="77777777" w:rsidR="00967AA1"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21 (PD with and without AG)</w:t>
            </w:r>
          </w:p>
          <w:p w14:paraId="61CCC787" w14:textId="4FEA3274"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96 (CON)</w:t>
            </w:r>
          </w:p>
        </w:tc>
        <w:tc>
          <w:tcPr>
            <w:tcW w:w="1276" w:type="dxa"/>
            <w:tcBorders>
              <w:top w:val="single" w:sz="4" w:space="0" w:color="auto"/>
              <w:left w:val="nil"/>
              <w:bottom w:val="single" w:sz="4" w:space="0" w:color="auto"/>
              <w:right w:val="nil"/>
            </w:tcBorders>
            <w:hideMark/>
          </w:tcPr>
          <w:p w14:paraId="080F6535"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Yes</w:t>
            </w:r>
          </w:p>
        </w:tc>
        <w:tc>
          <w:tcPr>
            <w:tcW w:w="987" w:type="dxa"/>
            <w:tcBorders>
              <w:top w:val="single" w:sz="4" w:space="0" w:color="auto"/>
              <w:left w:val="nil"/>
              <w:bottom w:val="single" w:sz="4" w:space="0" w:color="auto"/>
              <w:right w:val="nil"/>
            </w:tcBorders>
            <w:hideMark/>
          </w:tcPr>
          <w:p w14:paraId="51AA4997"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CC</w:t>
            </w:r>
          </w:p>
        </w:tc>
        <w:tc>
          <w:tcPr>
            <w:tcW w:w="1134" w:type="dxa"/>
            <w:tcBorders>
              <w:top w:val="single" w:sz="4" w:space="0" w:color="auto"/>
              <w:left w:val="nil"/>
              <w:bottom w:val="single" w:sz="4" w:space="0" w:color="auto"/>
              <w:right w:val="nil"/>
            </w:tcBorders>
            <w:hideMark/>
          </w:tcPr>
          <w:p w14:paraId="0AD2E96A" w14:textId="142E6295"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 xml:space="preserve">Yellow circle or white square </w:t>
            </w:r>
          </w:p>
          <w:p w14:paraId="32F94D9A" w14:textId="77777777" w:rsidR="00097B8D"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p w14:paraId="58513F67" w14:textId="2122DFE5"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tc>
        <w:tc>
          <w:tcPr>
            <w:tcW w:w="1157" w:type="dxa"/>
            <w:tcBorders>
              <w:top w:val="single" w:sz="4" w:space="0" w:color="auto"/>
              <w:left w:val="nil"/>
              <w:bottom w:val="single" w:sz="4" w:space="0" w:color="auto"/>
              <w:right w:val="nil"/>
            </w:tcBorders>
            <w:hideMark/>
          </w:tcPr>
          <w:p w14:paraId="3FFA3F97"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Shock</w:t>
            </w:r>
          </w:p>
        </w:tc>
        <w:tc>
          <w:tcPr>
            <w:tcW w:w="1253" w:type="dxa"/>
            <w:tcBorders>
              <w:top w:val="single" w:sz="4" w:space="0" w:color="auto"/>
              <w:left w:val="nil"/>
              <w:bottom w:val="single" w:sz="4" w:space="0" w:color="auto"/>
              <w:right w:val="nil"/>
            </w:tcBorders>
            <w:hideMark/>
          </w:tcPr>
          <w:p w14:paraId="7E665047"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100%</w:t>
            </w:r>
          </w:p>
        </w:tc>
        <w:tc>
          <w:tcPr>
            <w:tcW w:w="1276" w:type="dxa"/>
            <w:tcBorders>
              <w:top w:val="single" w:sz="4" w:space="0" w:color="auto"/>
              <w:left w:val="nil"/>
              <w:bottom w:val="single" w:sz="4" w:space="0" w:color="auto"/>
              <w:right w:val="nil"/>
            </w:tcBorders>
            <w:hideMark/>
          </w:tcPr>
          <w:p w14:paraId="3622BE7C"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Uninstructed</w:t>
            </w:r>
          </w:p>
        </w:tc>
        <w:tc>
          <w:tcPr>
            <w:tcW w:w="944" w:type="dxa"/>
            <w:tcBorders>
              <w:top w:val="single" w:sz="4" w:space="0" w:color="auto"/>
              <w:left w:val="nil"/>
              <w:bottom w:val="single" w:sz="4" w:space="0" w:color="auto"/>
              <w:right w:val="nil"/>
            </w:tcBorders>
            <w:hideMark/>
          </w:tcPr>
          <w:p w14:paraId="6DF27D46" w14:textId="048FB544" w:rsidR="00D82E9E" w:rsidRPr="00A81001" w:rsidRDefault="00D82E9E" w:rsidP="00CE1589">
            <w:pPr>
              <w:rPr>
                <w:rFonts w:ascii="Times New Roman" w:hAnsi="Times New Roman" w:cs="Times New Roman"/>
                <w:color w:val="000000" w:themeColor="text1"/>
                <w:sz w:val="20"/>
                <w:szCs w:val="20"/>
                <w:vertAlign w:val="superscript"/>
              </w:rPr>
            </w:pPr>
            <w:proofErr w:type="spellStart"/>
            <w:r w:rsidRPr="00A81001">
              <w:rPr>
                <w:rFonts w:ascii="Times New Roman" w:hAnsi="Times New Roman" w:cs="Times New Roman"/>
                <w:color w:val="000000" w:themeColor="text1"/>
                <w:sz w:val="20"/>
                <w:szCs w:val="20"/>
              </w:rPr>
              <w:t>ACQ</w:t>
            </w:r>
            <w:r w:rsidR="005C3F28" w:rsidRPr="00A81001">
              <w:rPr>
                <w:rFonts w:ascii="Times New Roman" w:hAnsi="Times New Roman" w:cs="Times New Roman"/>
                <w:color w:val="000000" w:themeColor="text1"/>
                <w:sz w:val="20"/>
                <w:szCs w:val="20"/>
                <w:vertAlign w:val="superscript"/>
              </w:rPr>
              <w:t>e</w:t>
            </w:r>
            <w:proofErr w:type="spellEnd"/>
          </w:p>
        </w:tc>
        <w:tc>
          <w:tcPr>
            <w:tcW w:w="1158" w:type="dxa"/>
            <w:tcBorders>
              <w:top w:val="single" w:sz="4" w:space="0" w:color="auto"/>
              <w:left w:val="nil"/>
              <w:bottom w:val="single" w:sz="4" w:space="0" w:color="auto"/>
              <w:right w:val="nil"/>
            </w:tcBorders>
            <w:hideMark/>
          </w:tcPr>
          <w:p w14:paraId="0ABCEBA8"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SCR</w:t>
            </w:r>
          </w:p>
        </w:tc>
        <w:tc>
          <w:tcPr>
            <w:tcW w:w="1158" w:type="dxa"/>
            <w:tcBorders>
              <w:top w:val="single" w:sz="4" w:space="0" w:color="auto"/>
              <w:left w:val="nil"/>
              <w:bottom w:val="single" w:sz="4" w:space="0" w:color="auto"/>
              <w:right w:val="nil"/>
            </w:tcBorders>
            <w:hideMark/>
          </w:tcPr>
          <w:p w14:paraId="0CA93E03"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Strong</w:t>
            </w:r>
          </w:p>
        </w:tc>
      </w:tr>
      <w:tr w:rsidR="00A81001" w:rsidRPr="00A81001" w14:paraId="5807D41F" w14:textId="77777777" w:rsidTr="009E5868">
        <w:trPr>
          <w:trHeight w:val="950"/>
        </w:trPr>
        <w:tc>
          <w:tcPr>
            <w:tcW w:w="1157" w:type="dxa"/>
            <w:tcBorders>
              <w:top w:val="single" w:sz="4" w:space="0" w:color="auto"/>
              <w:left w:val="nil"/>
              <w:bottom w:val="single" w:sz="4" w:space="0" w:color="auto"/>
              <w:right w:val="nil"/>
            </w:tcBorders>
            <w:hideMark/>
          </w:tcPr>
          <w:p w14:paraId="09181E22" w14:textId="77777777" w:rsidR="00D82E9E" w:rsidRPr="00A81001" w:rsidRDefault="00D82E9E" w:rsidP="00CE1589">
            <w:pPr>
              <w:rPr>
                <w:rFonts w:ascii="Times New Roman" w:hAnsi="Times New Roman" w:cs="Times New Roman"/>
                <w:color w:val="000000" w:themeColor="text1"/>
                <w:sz w:val="20"/>
                <w:szCs w:val="20"/>
              </w:rPr>
            </w:pPr>
            <w:proofErr w:type="spellStart"/>
            <w:r w:rsidRPr="00A81001">
              <w:rPr>
                <w:rFonts w:ascii="Times New Roman" w:hAnsi="Times New Roman" w:cs="Times New Roman"/>
                <w:color w:val="000000" w:themeColor="text1"/>
                <w:sz w:val="20"/>
                <w:szCs w:val="20"/>
              </w:rPr>
              <w:t>Schienle</w:t>
            </w:r>
            <w:proofErr w:type="spellEnd"/>
            <w:r w:rsidRPr="00A81001">
              <w:rPr>
                <w:rFonts w:ascii="Times New Roman" w:hAnsi="Times New Roman" w:cs="Times New Roman"/>
                <w:color w:val="000000" w:themeColor="text1"/>
                <w:sz w:val="20"/>
                <w:szCs w:val="20"/>
              </w:rPr>
              <w:t xml:space="preserve"> et al., (2005)</w:t>
            </w:r>
          </w:p>
        </w:tc>
        <w:tc>
          <w:tcPr>
            <w:tcW w:w="1158" w:type="dxa"/>
            <w:tcBorders>
              <w:top w:val="single" w:sz="4" w:space="0" w:color="auto"/>
              <w:left w:val="nil"/>
              <w:bottom w:val="single" w:sz="4" w:space="0" w:color="auto"/>
              <w:right w:val="nil"/>
            </w:tcBorders>
            <w:hideMark/>
          </w:tcPr>
          <w:p w14:paraId="7D48C515"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SP(BII)</w:t>
            </w:r>
          </w:p>
        </w:tc>
        <w:tc>
          <w:tcPr>
            <w:tcW w:w="1234" w:type="dxa"/>
            <w:tcBorders>
              <w:top w:val="single" w:sz="4" w:space="0" w:color="auto"/>
              <w:left w:val="nil"/>
              <w:bottom w:val="single" w:sz="4" w:space="0" w:color="auto"/>
              <w:right w:val="nil"/>
            </w:tcBorders>
            <w:hideMark/>
          </w:tcPr>
          <w:p w14:paraId="7EAE84E5" w14:textId="77777777" w:rsidR="00967AA1"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23 (SP)</w:t>
            </w:r>
          </w:p>
          <w:p w14:paraId="6BBDA273" w14:textId="76CF02E2"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20 (CON)</w:t>
            </w:r>
          </w:p>
        </w:tc>
        <w:tc>
          <w:tcPr>
            <w:tcW w:w="1276" w:type="dxa"/>
            <w:tcBorders>
              <w:top w:val="single" w:sz="4" w:space="0" w:color="auto"/>
              <w:left w:val="nil"/>
              <w:bottom w:val="single" w:sz="4" w:space="0" w:color="auto"/>
              <w:right w:val="nil"/>
            </w:tcBorders>
            <w:hideMark/>
          </w:tcPr>
          <w:p w14:paraId="650DFE4D"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Unspecified</w:t>
            </w:r>
          </w:p>
        </w:tc>
        <w:tc>
          <w:tcPr>
            <w:tcW w:w="987" w:type="dxa"/>
            <w:tcBorders>
              <w:top w:val="single" w:sz="4" w:space="0" w:color="auto"/>
              <w:left w:val="nil"/>
              <w:bottom w:val="single" w:sz="4" w:space="0" w:color="auto"/>
              <w:right w:val="nil"/>
            </w:tcBorders>
            <w:hideMark/>
          </w:tcPr>
          <w:p w14:paraId="64E1B8CC" w14:textId="0C669482" w:rsidR="00D82E9E" w:rsidRPr="00A81001" w:rsidRDefault="00D82E9E" w:rsidP="00CE1589">
            <w:pPr>
              <w:rPr>
                <w:rFonts w:ascii="Times New Roman" w:hAnsi="Times New Roman" w:cs="Times New Roman"/>
                <w:color w:val="000000" w:themeColor="text1"/>
                <w:sz w:val="20"/>
                <w:szCs w:val="20"/>
                <w:vertAlign w:val="superscript"/>
              </w:rPr>
            </w:pPr>
            <w:proofErr w:type="spellStart"/>
            <w:r w:rsidRPr="00A81001">
              <w:rPr>
                <w:rFonts w:ascii="Times New Roman" w:hAnsi="Times New Roman" w:cs="Times New Roman"/>
                <w:color w:val="000000" w:themeColor="text1"/>
                <w:sz w:val="20"/>
                <w:szCs w:val="20"/>
              </w:rPr>
              <w:t>CC</w:t>
            </w:r>
            <w:r w:rsidRPr="00A81001">
              <w:rPr>
                <w:rFonts w:ascii="Times New Roman" w:hAnsi="Times New Roman" w:cs="Times New Roman"/>
                <w:color w:val="000000" w:themeColor="text1"/>
                <w:sz w:val="20"/>
                <w:szCs w:val="20"/>
                <w:vertAlign w:val="superscript"/>
              </w:rPr>
              <w:t>c</w:t>
            </w:r>
            <w:proofErr w:type="spellEnd"/>
          </w:p>
        </w:tc>
        <w:tc>
          <w:tcPr>
            <w:tcW w:w="1134" w:type="dxa"/>
            <w:tcBorders>
              <w:top w:val="single" w:sz="4" w:space="0" w:color="auto"/>
              <w:left w:val="nil"/>
              <w:bottom w:val="single" w:sz="4" w:space="0" w:color="auto"/>
              <w:right w:val="nil"/>
            </w:tcBorders>
            <w:hideMark/>
          </w:tcPr>
          <w:p w14:paraId="0E942B53" w14:textId="587AD9D6"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Neutral pictures</w:t>
            </w:r>
          </w:p>
          <w:p w14:paraId="0D052DB3" w14:textId="77777777" w:rsidR="00097B8D"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2 CS+</w:t>
            </w:r>
          </w:p>
          <w:p w14:paraId="654EB537" w14:textId="1AB6D3D1"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tc>
        <w:tc>
          <w:tcPr>
            <w:tcW w:w="1157" w:type="dxa"/>
            <w:tcBorders>
              <w:top w:val="single" w:sz="4" w:space="0" w:color="auto"/>
              <w:left w:val="nil"/>
              <w:bottom w:val="single" w:sz="4" w:space="0" w:color="auto"/>
              <w:right w:val="nil"/>
            </w:tcBorders>
            <w:hideMark/>
          </w:tcPr>
          <w:p w14:paraId="463F2FDB" w14:textId="11916E52"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Aversive (Fear, Disgust) Images</w:t>
            </w:r>
          </w:p>
        </w:tc>
        <w:tc>
          <w:tcPr>
            <w:tcW w:w="1253" w:type="dxa"/>
            <w:tcBorders>
              <w:top w:val="single" w:sz="4" w:space="0" w:color="auto"/>
              <w:left w:val="nil"/>
              <w:bottom w:val="single" w:sz="4" w:space="0" w:color="auto"/>
              <w:right w:val="nil"/>
            </w:tcBorders>
            <w:hideMark/>
          </w:tcPr>
          <w:p w14:paraId="011BBC74"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100%</w:t>
            </w:r>
          </w:p>
        </w:tc>
        <w:tc>
          <w:tcPr>
            <w:tcW w:w="1276" w:type="dxa"/>
            <w:tcBorders>
              <w:top w:val="single" w:sz="4" w:space="0" w:color="auto"/>
              <w:left w:val="nil"/>
              <w:bottom w:val="single" w:sz="4" w:space="0" w:color="auto"/>
              <w:right w:val="nil"/>
            </w:tcBorders>
            <w:hideMark/>
          </w:tcPr>
          <w:p w14:paraId="20196417"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Unspecified</w:t>
            </w:r>
          </w:p>
        </w:tc>
        <w:tc>
          <w:tcPr>
            <w:tcW w:w="944" w:type="dxa"/>
            <w:tcBorders>
              <w:top w:val="single" w:sz="4" w:space="0" w:color="auto"/>
              <w:left w:val="nil"/>
              <w:bottom w:val="single" w:sz="4" w:space="0" w:color="auto"/>
              <w:right w:val="nil"/>
            </w:tcBorders>
            <w:hideMark/>
          </w:tcPr>
          <w:p w14:paraId="092197CF"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ACQ</w:t>
            </w:r>
          </w:p>
        </w:tc>
        <w:tc>
          <w:tcPr>
            <w:tcW w:w="1158" w:type="dxa"/>
            <w:tcBorders>
              <w:top w:val="single" w:sz="4" w:space="0" w:color="auto"/>
              <w:left w:val="nil"/>
              <w:bottom w:val="single" w:sz="4" w:space="0" w:color="auto"/>
              <w:right w:val="nil"/>
            </w:tcBorders>
            <w:hideMark/>
          </w:tcPr>
          <w:p w14:paraId="68C989D2"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Ratings: VAL</w:t>
            </w:r>
          </w:p>
        </w:tc>
        <w:tc>
          <w:tcPr>
            <w:tcW w:w="1158" w:type="dxa"/>
            <w:tcBorders>
              <w:top w:val="single" w:sz="4" w:space="0" w:color="auto"/>
              <w:left w:val="nil"/>
              <w:bottom w:val="single" w:sz="4" w:space="0" w:color="auto"/>
              <w:right w:val="nil"/>
            </w:tcBorders>
            <w:hideMark/>
          </w:tcPr>
          <w:p w14:paraId="16B92687"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Strong</w:t>
            </w:r>
          </w:p>
        </w:tc>
      </w:tr>
      <w:tr w:rsidR="00A81001" w:rsidRPr="00A81001" w14:paraId="23782D91" w14:textId="77777777" w:rsidTr="009E5868">
        <w:trPr>
          <w:trHeight w:val="960"/>
        </w:trPr>
        <w:tc>
          <w:tcPr>
            <w:tcW w:w="1157" w:type="dxa"/>
            <w:tcBorders>
              <w:top w:val="single" w:sz="4" w:space="0" w:color="auto"/>
              <w:left w:val="nil"/>
              <w:bottom w:val="single" w:sz="4" w:space="0" w:color="auto"/>
              <w:right w:val="nil"/>
            </w:tcBorders>
            <w:hideMark/>
          </w:tcPr>
          <w:p w14:paraId="3F618340"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Schwarzmeier et al., (2019)</w:t>
            </w:r>
          </w:p>
        </w:tc>
        <w:tc>
          <w:tcPr>
            <w:tcW w:w="1158" w:type="dxa"/>
            <w:tcBorders>
              <w:top w:val="single" w:sz="4" w:space="0" w:color="auto"/>
              <w:left w:val="nil"/>
              <w:bottom w:val="single" w:sz="4" w:space="0" w:color="auto"/>
              <w:right w:val="nil"/>
            </w:tcBorders>
            <w:hideMark/>
          </w:tcPr>
          <w:p w14:paraId="1AF50DDC"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PD</w:t>
            </w:r>
          </w:p>
        </w:tc>
        <w:tc>
          <w:tcPr>
            <w:tcW w:w="1234" w:type="dxa"/>
            <w:tcBorders>
              <w:top w:val="single" w:sz="4" w:space="0" w:color="auto"/>
              <w:left w:val="nil"/>
              <w:bottom w:val="single" w:sz="4" w:space="0" w:color="auto"/>
              <w:right w:val="nil"/>
            </w:tcBorders>
            <w:hideMark/>
          </w:tcPr>
          <w:p w14:paraId="06728DB4" w14:textId="77777777" w:rsidR="00967AA1"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10 (PD)</w:t>
            </w:r>
          </w:p>
          <w:p w14:paraId="46218212" w14:textId="10AAE07B"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10 (CON)</w:t>
            </w:r>
          </w:p>
        </w:tc>
        <w:tc>
          <w:tcPr>
            <w:tcW w:w="1276" w:type="dxa"/>
            <w:tcBorders>
              <w:top w:val="single" w:sz="4" w:space="0" w:color="auto"/>
              <w:left w:val="nil"/>
              <w:bottom w:val="single" w:sz="4" w:space="0" w:color="auto"/>
              <w:right w:val="nil"/>
            </w:tcBorders>
            <w:hideMark/>
          </w:tcPr>
          <w:p w14:paraId="0E87BB84"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Permitted, but not reported</w:t>
            </w:r>
          </w:p>
        </w:tc>
        <w:tc>
          <w:tcPr>
            <w:tcW w:w="987" w:type="dxa"/>
            <w:tcBorders>
              <w:top w:val="single" w:sz="4" w:space="0" w:color="auto"/>
              <w:left w:val="nil"/>
              <w:bottom w:val="single" w:sz="4" w:space="0" w:color="auto"/>
              <w:right w:val="nil"/>
            </w:tcBorders>
            <w:hideMark/>
          </w:tcPr>
          <w:p w14:paraId="08317BAB"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CC</w:t>
            </w:r>
          </w:p>
        </w:tc>
        <w:tc>
          <w:tcPr>
            <w:tcW w:w="1134" w:type="dxa"/>
            <w:tcBorders>
              <w:top w:val="single" w:sz="4" w:space="0" w:color="auto"/>
              <w:left w:val="nil"/>
              <w:bottom w:val="single" w:sz="4" w:space="0" w:color="auto"/>
              <w:right w:val="nil"/>
            </w:tcBorders>
            <w:hideMark/>
          </w:tcPr>
          <w:p w14:paraId="61897618" w14:textId="55193624"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Neutral faces</w:t>
            </w:r>
          </w:p>
          <w:p w14:paraId="49F3E3F3" w14:textId="77777777" w:rsidR="00097B8D"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p w14:paraId="71844E75" w14:textId="5F6F3FEA"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tc>
        <w:tc>
          <w:tcPr>
            <w:tcW w:w="1157" w:type="dxa"/>
            <w:tcBorders>
              <w:top w:val="single" w:sz="4" w:space="0" w:color="auto"/>
              <w:left w:val="nil"/>
              <w:bottom w:val="single" w:sz="4" w:space="0" w:color="auto"/>
              <w:right w:val="nil"/>
            </w:tcBorders>
            <w:hideMark/>
          </w:tcPr>
          <w:p w14:paraId="7BC2D33D"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Aversive Scream</w:t>
            </w:r>
          </w:p>
          <w:p w14:paraId="7C2ECB5C" w14:textId="77777777" w:rsidR="00D82E9E" w:rsidRPr="00A81001" w:rsidRDefault="00D82E9E" w:rsidP="00CE1589">
            <w:pPr>
              <w:rPr>
                <w:rFonts w:ascii="Times New Roman" w:hAnsi="Times New Roman" w:cs="Times New Roman"/>
                <w:color w:val="000000" w:themeColor="text1"/>
                <w:sz w:val="20"/>
                <w:szCs w:val="20"/>
              </w:rPr>
            </w:pPr>
          </w:p>
        </w:tc>
        <w:tc>
          <w:tcPr>
            <w:tcW w:w="1253" w:type="dxa"/>
            <w:tcBorders>
              <w:top w:val="single" w:sz="4" w:space="0" w:color="auto"/>
              <w:left w:val="nil"/>
              <w:bottom w:val="single" w:sz="4" w:space="0" w:color="auto"/>
              <w:right w:val="nil"/>
            </w:tcBorders>
            <w:hideMark/>
          </w:tcPr>
          <w:p w14:paraId="2A3C8089"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100%</w:t>
            </w:r>
          </w:p>
        </w:tc>
        <w:tc>
          <w:tcPr>
            <w:tcW w:w="1276" w:type="dxa"/>
            <w:tcBorders>
              <w:top w:val="single" w:sz="4" w:space="0" w:color="auto"/>
              <w:left w:val="nil"/>
              <w:bottom w:val="single" w:sz="4" w:space="0" w:color="auto"/>
              <w:right w:val="nil"/>
            </w:tcBorders>
            <w:hideMark/>
          </w:tcPr>
          <w:p w14:paraId="6E1BC1D6"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Unspecified</w:t>
            </w:r>
          </w:p>
        </w:tc>
        <w:tc>
          <w:tcPr>
            <w:tcW w:w="944" w:type="dxa"/>
            <w:tcBorders>
              <w:top w:val="single" w:sz="4" w:space="0" w:color="auto"/>
              <w:left w:val="nil"/>
              <w:bottom w:val="single" w:sz="4" w:space="0" w:color="auto"/>
              <w:right w:val="nil"/>
            </w:tcBorders>
            <w:hideMark/>
          </w:tcPr>
          <w:p w14:paraId="235C1A75" w14:textId="77777777" w:rsidR="009E1FB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ACQ</w:t>
            </w:r>
          </w:p>
          <w:p w14:paraId="0EA16C8C" w14:textId="77777777" w:rsidR="009E1FB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EXT</w:t>
            </w:r>
          </w:p>
          <w:p w14:paraId="39E8262E" w14:textId="235BAA4F"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RET</w:t>
            </w:r>
          </w:p>
        </w:tc>
        <w:tc>
          <w:tcPr>
            <w:tcW w:w="1158" w:type="dxa"/>
            <w:tcBorders>
              <w:top w:val="single" w:sz="4" w:space="0" w:color="auto"/>
              <w:left w:val="nil"/>
              <w:bottom w:val="single" w:sz="4" w:space="0" w:color="auto"/>
              <w:right w:val="nil"/>
            </w:tcBorders>
            <w:hideMark/>
          </w:tcPr>
          <w:p w14:paraId="1A0D7ADF" w14:textId="4D6E91D8"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FMRI</w:t>
            </w:r>
            <w:r w:rsidR="009E1FB8" w:rsidRPr="00A81001">
              <w:rPr>
                <w:rFonts w:ascii="Times New Roman" w:hAnsi="Times New Roman" w:cs="Times New Roman"/>
                <w:color w:val="000000" w:themeColor="text1"/>
                <w:sz w:val="20"/>
                <w:szCs w:val="20"/>
              </w:rPr>
              <w:t xml:space="preserve"> - W</w:t>
            </w:r>
            <w:r w:rsidRPr="00A81001">
              <w:rPr>
                <w:rFonts w:ascii="Times New Roman" w:hAnsi="Times New Roman" w:cs="Times New Roman"/>
                <w:color w:val="000000" w:themeColor="text1"/>
                <w:sz w:val="20"/>
                <w:szCs w:val="20"/>
              </w:rPr>
              <w:t xml:space="preserve">hole-brain analysis </w:t>
            </w:r>
          </w:p>
          <w:p w14:paraId="122F6D6B" w14:textId="77777777" w:rsidR="00D82E9E" w:rsidRPr="00A81001" w:rsidRDefault="00D82E9E" w:rsidP="00CE1589">
            <w:pPr>
              <w:rPr>
                <w:rFonts w:ascii="Times New Roman" w:hAnsi="Times New Roman" w:cs="Times New Roman"/>
                <w:color w:val="000000" w:themeColor="text1"/>
                <w:sz w:val="20"/>
                <w:szCs w:val="20"/>
              </w:rPr>
            </w:pPr>
          </w:p>
          <w:p w14:paraId="40856262"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SCR</w:t>
            </w:r>
          </w:p>
          <w:p w14:paraId="581C3280" w14:textId="77777777" w:rsidR="00D82E9E" w:rsidRPr="00A81001" w:rsidRDefault="00D82E9E" w:rsidP="00CE1589">
            <w:pPr>
              <w:rPr>
                <w:rFonts w:ascii="Times New Roman" w:hAnsi="Times New Roman" w:cs="Times New Roman"/>
                <w:color w:val="000000" w:themeColor="text1"/>
                <w:sz w:val="20"/>
                <w:szCs w:val="20"/>
              </w:rPr>
            </w:pPr>
          </w:p>
          <w:p w14:paraId="4CCA3DBA" w14:textId="1BA63916" w:rsidR="005C3F2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Ratings: VAL, ARO</w:t>
            </w:r>
          </w:p>
        </w:tc>
        <w:tc>
          <w:tcPr>
            <w:tcW w:w="1158" w:type="dxa"/>
            <w:tcBorders>
              <w:top w:val="single" w:sz="4" w:space="0" w:color="auto"/>
              <w:left w:val="nil"/>
              <w:bottom w:val="single" w:sz="4" w:space="0" w:color="auto"/>
              <w:right w:val="nil"/>
            </w:tcBorders>
            <w:hideMark/>
          </w:tcPr>
          <w:p w14:paraId="05AEF1A0"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Strong</w:t>
            </w:r>
          </w:p>
        </w:tc>
      </w:tr>
      <w:tr w:rsidR="00A81001" w:rsidRPr="00A81001" w14:paraId="6C2CC550" w14:textId="77777777" w:rsidTr="009E5868">
        <w:trPr>
          <w:trHeight w:val="990"/>
        </w:trPr>
        <w:tc>
          <w:tcPr>
            <w:tcW w:w="1157" w:type="dxa"/>
            <w:tcBorders>
              <w:top w:val="single" w:sz="4" w:space="0" w:color="auto"/>
              <w:left w:val="nil"/>
              <w:bottom w:val="single" w:sz="4" w:space="0" w:color="auto"/>
              <w:right w:val="nil"/>
            </w:tcBorders>
            <w:hideMark/>
          </w:tcPr>
          <w:p w14:paraId="5478CE1E" w14:textId="77777777" w:rsidR="00D82E9E" w:rsidRPr="00A81001" w:rsidRDefault="00D82E9E" w:rsidP="00CE1589">
            <w:pPr>
              <w:rPr>
                <w:rFonts w:ascii="Times New Roman" w:hAnsi="Times New Roman" w:cs="Times New Roman"/>
                <w:color w:val="000000" w:themeColor="text1"/>
                <w:sz w:val="20"/>
                <w:szCs w:val="20"/>
              </w:rPr>
            </w:pPr>
            <w:proofErr w:type="spellStart"/>
            <w:r w:rsidRPr="00A81001">
              <w:rPr>
                <w:rFonts w:ascii="Times New Roman" w:hAnsi="Times New Roman" w:cs="Times New Roman"/>
                <w:color w:val="000000" w:themeColor="text1"/>
                <w:sz w:val="20"/>
                <w:szCs w:val="20"/>
              </w:rPr>
              <w:lastRenderedPageBreak/>
              <w:t>Schweckendiek</w:t>
            </w:r>
            <w:proofErr w:type="spellEnd"/>
            <w:r w:rsidRPr="00A81001">
              <w:rPr>
                <w:rFonts w:ascii="Times New Roman" w:hAnsi="Times New Roman" w:cs="Times New Roman"/>
                <w:color w:val="000000" w:themeColor="text1"/>
                <w:sz w:val="20"/>
                <w:szCs w:val="20"/>
              </w:rPr>
              <w:t xml:space="preserve"> et al.</w:t>
            </w:r>
            <w:proofErr w:type="gramStart"/>
            <w:r w:rsidRPr="00A81001">
              <w:rPr>
                <w:rFonts w:ascii="Times New Roman" w:hAnsi="Times New Roman" w:cs="Times New Roman"/>
                <w:color w:val="000000" w:themeColor="text1"/>
                <w:sz w:val="20"/>
                <w:szCs w:val="20"/>
              </w:rPr>
              <w:t>,  (</w:t>
            </w:r>
            <w:proofErr w:type="gramEnd"/>
            <w:r w:rsidRPr="00A81001">
              <w:rPr>
                <w:rFonts w:ascii="Times New Roman" w:hAnsi="Times New Roman" w:cs="Times New Roman"/>
                <w:color w:val="000000" w:themeColor="text1"/>
                <w:sz w:val="20"/>
                <w:szCs w:val="20"/>
              </w:rPr>
              <w:t>2011)</w:t>
            </w:r>
          </w:p>
        </w:tc>
        <w:tc>
          <w:tcPr>
            <w:tcW w:w="1158" w:type="dxa"/>
            <w:tcBorders>
              <w:top w:val="single" w:sz="4" w:space="0" w:color="auto"/>
              <w:left w:val="nil"/>
              <w:bottom w:val="single" w:sz="4" w:space="0" w:color="auto"/>
              <w:right w:val="nil"/>
            </w:tcBorders>
            <w:hideMark/>
          </w:tcPr>
          <w:p w14:paraId="398848D0"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SP (spider)</w:t>
            </w:r>
          </w:p>
        </w:tc>
        <w:tc>
          <w:tcPr>
            <w:tcW w:w="1234" w:type="dxa"/>
            <w:tcBorders>
              <w:top w:val="single" w:sz="4" w:space="0" w:color="auto"/>
              <w:left w:val="nil"/>
              <w:bottom w:val="single" w:sz="4" w:space="0" w:color="auto"/>
              <w:right w:val="nil"/>
            </w:tcBorders>
            <w:hideMark/>
          </w:tcPr>
          <w:p w14:paraId="24937FDE" w14:textId="77777777" w:rsidR="00967AA1"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15 (SP)</w:t>
            </w:r>
          </w:p>
          <w:p w14:paraId="3C5E2D54" w14:textId="1BCD0DB4"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14 (CON)</w:t>
            </w:r>
          </w:p>
        </w:tc>
        <w:tc>
          <w:tcPr>
            <w:tcW w:w="1276" w:type="dxa"/>
            <w:tcBorders>
              <w:top w:val="single" w:sz="4" w:space="0" w:color="auto"/>
              <w:left w:val="nil"/>
              <w:bottom w:val="single" w:sz="4" w:space="0" w:color="auto"/>
              <w:right w:val="nil"/>
            </w:tcBorders>
            <w:hideMark/>
          </w:tcPr>
          <w:p w14:paraId="03FDBA39"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No</w:t>
            </w:r>
          </w:p>
        </w:tc>
        <w:tc>
          <w:tcPr>
            <w:tcW w:w="987" w:type="dxa"/>
            <w:tcBorders>
              <w:top w:val="single" w:sz="4" w:space="0" w:color="auto"/>
              <w:left w:val="nil"/>
              <w:bottom w:val="single" w:sz="4" w:space="0" w:color="auto"/>
              <w:right w:val="nil"/>
            </w:tcBorders>
            <w:hideMark/>
          </w:tcPr>
          <w:p w14:paraId="37DDD3DB" w14:textId="15A8EBB1" w:rsidR="00D82E9E" w:rsidRPr="00A81001" w:rsidRDefault="00D82E9E" w:rsidP="00CE1589">
            <w:pPr>
              <w:rPr>
                <w:rFonts w:ascii="Times New Roman" w:hAnsi="Times New Roman" w:cs="Times New Roman"/>
                <w:color w:val="000000" w:themeColor="text1"/>
                <w:sz w:val="20"/>
                <w:szCs w:val="20"/>
                <w:vertAlign w:val="superscript"/>
              </w:rPr>
            </w:pPr>
            <w:proofErr w:type="spellStart"/>
            <w:r w:rsidRPr="00A81001">
              <w:rPr>
                <w:rFonts w:ascii="Times New Roman" w:hAnsi="Times New Roman" w:cs="Times New Roman"/>
                <w:color w:val="000000" w:themeColor="text1"/>
                <w:sz w:val="20"/>
                <w:szCs w:val="20"/>
              </w:rPr>
              <w:t>CC</w:t>
            </w:r>
            <w:r w:rsidRPr="00A81001">
              <w:rPr>
                <w:rFonts w:ascii="Times New Roman" w:hAnsi="Times New Roman" w:cs="Times New Roman"/>
                <w:color w:val="000000" w:themeColor="text1"/>
                <w:sz w:val="20"/>
                <w:szCs w:val="20"/>
                <w:vertAlign w:val="superscript"/>
              </w:rPr>
              <w:t>c</w:t>
            </w:r>
            <w:proofErr w:type="spellEnd"/>
          </w:p>
        </w:tc>
        <w:tc>
          <w:tcPr>
            <w:tcW w:w="1134" w:type="dxa"/>
            <w:tcBorders>
              <w:top w:val="single" w:sz="4" w:space="0" w:color="auto"/>
              <w:left w:val="nil"/>
              <w:bottom w:val="single" w:sz="4" w:space="0" w:color="auto"/>
              <w:right w:val="nil"/>
            </w:tcBorders>
            <w:hideMark/>
          </w:tcPr>
          <w:p w14:paraId="4F3AF96B" w14:textId="0F701B2E"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Grey shapes</w:t>
            </w:r>
          </w:p>
          <w:p w14:paraId="4F91FC4C" w14:textId="77777777" w:rsidR="00097B8D"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2 CS+</w:t>
            </w:r>
          </w:p>
          <w:p w14:paraId="247F5E75" w14:textId="2E88E001"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p w14:paraId="45576726" w14:textId="77777777" w:rsidR="00D82E9E" w:rsidRPr="00A81001" w:rsidRDefault="00D82E9E" w:rsidP="00CE1589">
            <w:pPr>
              <w:rPr>
                <w:rFonts w:ascii="Times New Roman" w:hAnsi="Times New Roman" w:cs="Times New Roman"/>
                <w:color w:val="000000" w:themeColor="text1"/>
                <w:sz w:val="20"/>
                <w:szCs w:val="20"/>
              </w:rPr>
            </w:pPr>
          </w:p>
        </w:tc>
        <w:tc>
          <w:tcPr>
            <w:tcW w:w="1157" w:type="dxa"/>
            <w:tcBorders>
              <w:top w:val="single" w:sz="4" w:space="0" w:color="auto"/>
              <w:left w:val="nil"/>
              <w:bottom w:val="single" w:sz="4" w:space="0" w:color="auto"/>
              <w:right w:val="nil"/>
            </w:tcBorders>
            <w:hideMark/>
          </w:tcPr>
          <w:p w14:paraId="451D02EF"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Aversive (fear-relevant, fear-irrelevant) Images</w:t>
            </w:r>
          </w:p>
        </w:tc>
        <w:tc>
          <w:tcPr>
            <w:tcW w:w="1253" w:type="dxa"/>
            <w:tcBorders>
              <w:top w:val="single" w:sz="4" w:space="0" w:color="auto"/>
              <w:left w:val="nil"/>
              <w:bottom w:val="single" w:sz="4" w:space="0" w:color="auto"/>
              <w:right w:val="nil"/>
            </w:tcBorders>
            <w:hideMark/>
          </w:tcPr>
          <w:p w14:paraId="05065468"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100%</w:t>
            </w:r>
          </w:p>
        </w:tc>
        <w:tc>
          <w:tcPr>
            <w:tcW w:w="1276" w:type="dxa"/>
            <w:tcBorders>
              <w:top w:val="single" w:sz="4" w:space="0" w:color="auto"/>
              <w:left w:val="nil"/>
              <w:bottom w:val="single" w:sz="4" w:space="0" w:color="auto"/>
              <w:right w:val="nil"/>
            </w:tcBorders>
            <w:hideMark/>
          </w:tcPr>
          <w:p w14:paraId="5EE0DB7E"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Uninstructed</w:t>
            </w:r>
          </w:p>
        </w:tc>
        <w:tc>
          <w:tcPr>
            <w:tcW w:w="944" w:type="dxa"/>
            <w:tcBorders>
              <w:top w:val="single" w:sz="4" w:space="0" w:color="auto"/>
              <w:left w:val="nil"/>
              <w:bottom w:val="single" w:sz="4" w:space="0" w:color="auto"/>
              <w:right w:val="nil"/>
            </w:tcBorders>
            <w:hideMark/>
          </w:tcPr>
          <w:p w14:paraId="73515613" w14:textId="19747F83" w:rsidR="00D82E9E" w:rsidRPr="00A81001" w:rsidRDefault="00D82E9E" w:rsidP="00CE1589">
            <w:pPr>
              <w:rPr>
                <w:rFonts w:ascii="Times New Roman" w:hAnsi="Times New Roman" w:cs="Times New Roman"/>
                <w:color w:val="000000" w:themeColor="text1"/>
                <w:sz w:val="20"/>
                <w:szCs w:val="20"/>
                <w:vertAlign w:val="superscript"/>
              </w:rPr>
            </w:pPr>
            <w:proofErr w:type="spellStart"/>
            <w:r w:rsidRPr="00A81001">
              <w:rPr>
                <w:rFonts w:ascii="Times New Roman" w:hAnsi="Times New Roman" w:cs="Times New Roman"/>
                <w:color w:val="000000" w:themeColor="text1"/>
                <w:sz w:val="20"/>
                <w:szCs w:val="20"/>
              </w:rPr>
              <w:t>ACQ</w:t>
            </w:r>
            <w:r w:rsidR="005C3F28" w:rsidRPr="00A81001">
              <w:rPr>
                <w:rFonts w:ascii="Times New Roman" w:hAnsi="Times New Roman" w:cs="Times New Roman"/>
                <w:color w:val="000000" w:themeColor="text1"/>
                <w:sz w:val="20"/>
                <w:szCs w:val="20"/>
                <w:vertAlign w:val="superscript"/>
              </w:rPr>
              <w:t>e</w:t>
            </w:r>
            <w:proofErr w:type="spellEnd"/>
          </w:p>
        </w:tc>
        <w:tc>
          <w:tcPr>
            <w:tcW w:w="1158" w:type="dxa"/>
            <w:tcBorders>
              <w:top w:val="single" w:sz="4" w:space="0" w:color="auto"/>
              <w:left w:val="nil"/>
              <w:bottom w:val="single" w:sz="4" w:space="0" w:color="auto"/>
              <w:right w:val="nil"/>
            </w:tcBorders>
            <w:hideMark/>
          </w:tcPr>
          <w:p w14:paraId="126006EC" w14:textId="4F3B0435"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fMRI</w:t>
            </w:r>
            <w:r w:rsidR="009E1FB8" w:rsidRPr="00A81001">
              <w:rPr>
                <w:rFonts w:ascii="Times New Roman" w:hAnsi="Times New Roman" w:cs="Times New Roman"/>
                <w:color w:val="000000" w:themeColor="text1"/>
                <w:sz w:val="20"/>
                <w:szCs w:val="20"/>
              </w:rPr>
              <w:t xml:space="preserve"> - </w:t>
            </w:r>
            <w:r w:rsidRPr="00A81001">
              <w:rPr>
                <w:rFonts w:ascii="Times New Roman" w:hAnsi="Times New Roman" w:cs="Times New Roman"/>
                <w:color w:val="000000" w:themeColor="text1"/>
                <w:sz w:val="20"/>
                <w:szCs w:val="20"/>
              </w:rPr>
              <w:t xml:space="preserve">Whole-brain analysis, ROI: bilateral amygdala, ACC, </w:t>
            </w:r>
            <w:proofErr w:type="spellStart"/>
            <w:r w:rsidRPr="00A81001">
              <w:rPr>
                <w:rFonts w:ascii="Times New Roman" w:hAnsi="Times New Roman" w:cs="Times New Roman"/>
                <w:color w:val="000000" w:themeColor="text1"/>
                <w:sz w:val="20"/>
                <w:szCs w:val="20"/>
              </w:rPr>
              <w:t>mPFC</w:t>
            </w:r>
            <w:proofErr w:type="spellEnd"/>
            <w:r w:rsidRPr="00A81001">
              <w:rPr>
                <w:rFonts w:ascii="Times New Roman" w:hAnsi="Times New Roman" w:cs="Times New Roman"/>
                <w:color w:val="000000" w:themeColor="text1"/>
                <w:sz w:val="20"/>
                <w:szCs w:val="20"/>
              </w:rPr>
              <w:t>, bilateral OFC, bilateral thalamus and bilateral insula</w:t>
            </w:r>
          </w:p>
          <w:p w14:paraId="08F6547E" w14:textId="77777777" w:rsidR="00D82E9E" w:rsidRPr="00A81001" w:rsidRDefault="00D82E9E" w:rsidP="00CE1589">
            <w:pPr>
              <w:rPr>
                <w:rFonts w:ascii="Times New Roman" w:hAnsi="Times New Roman" w:cs="Times New Roman"/>
                <w:color w:val="000000" w:themeColor="text1"/>
                <w:sz w:val="20"/>
                <w:szCs w:val="20"/>
              </w:rPr>
            </w:pPr>
          </w:p>
          <w:p w14:paraId="6D14278F"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SCR</w:t>
            </w:r>
          </w:p>
          <w:p w14:paraId="393E8539" w14:textId="77777777" w:rsidR="00D82E9E" w:rsidRPr="00A81001" w:rsidRDefault="00D82E9E" w:rsidP="00CE1589">
            <w:pPr>
              <w:rPr>
                <w:rFonts w:ascii="Times New Roman" w:hAnsi="Times New Roman" w:cs="Times New Roman"/>
                <w:color w:val="000000" w:themeColor="text1"/>
                <w:sz w:val="20"/>
                <w:szCs w:val="20"/>
              </w:rPr>
            </w:pPr>
          </w:p>
          <w:p w14:paraId="2E89A151" w14:textId="45CCB5CA"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Ratings: Fear, Disgust, ARO, VAL</w:t>
            </w:r>
          </w:p>
        </w:tc>
        <w:tc>
          <w:tcPr>
            <w:tcW w:w="1158" w:type="dxa"/>
            <w:tcBorders>
              <w:top w:val="single" w:sz="4" w:space="0" w:color="auto"/>
              <w:left w:val="nil"/>
              <w:bottom w:val="single" w:sz="4" w:space="0" w:color="auto"/>
              <w:right w:val="nil"/>
            </w:tcBorders>
            <w:hideMark/>
          </w:tcPr>
          <w:p w14:paraId="70FE7072"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Strong</w:t>
            </w:r>
          </w:p>
        </w:tc>
      </w:tr>
      <w:tr w:rsidR="00A81001" w:rsidRPr="00A81001" w14:paraId="2AF32801" w14:textId="77777777" w:rsidTr="009E5868">
        <w:trPr>
          <w:trHeight w:val="690"/>
        </w:trPr>
        <w:tc>
          <w:tcPr>
            <w:tcW w:w="1157" w:type="dxa"/>
            <w:tcBorders>
              <w:top w:val="single" w:sz="4" w:space="0" w:color="auto"/>
              <w:left w:val="nil"/>
              <w:bottom w:val="single" w:sz="4" w:space="0" w:color="auto"/>
              <w:right w:val="nil"/>
            </w:tcBorders>
            <w:hideMark/>
          </w:tcPr>
          <w:p w14:paraId="0C9A90AA"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Shankman et al., (2013)</w:t>
            </w:r>
          </w:p>
        </w:tc>
        <w:tc>
          <w:tcPr>
            <w:tcW w:w="1158" w:type="dxa"/>
            <w:tcBorders>
              <w:top w:val="single" w:sz="4" w:space="0" w:color="auto"/>
              <w:left w:val="nil"/>
              <w:bottom w:val="single" w:sz="4" w:space="0" w:color="auto"/>
              <w:right w:val="nil"/>
            </w:tcBorders>
            <w:hideMark/>
          </w:tcPr>
          <w:p w14:paraId="20AC9450"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PD, PD/MDD, MDD</w:t>
            </w:r>
          </w:p>
        </w:tc>
        <w:tc>
          <w:tcPr>
            <w:tcW w:w="1234" w:type="dxa"/>
            <w:tcBorders>
              <w:top w:val="single" w:sz="4" w:space="0" w:color="auto"/>
              <w:left w:val="nil"/>
              <w:bottom w:val="single" w:sz="4" w:space="0" w:color="auto"/>
              <w:right w:val="nil"/>
            </w:tcBorders>
            <w:hideMark/>
          </w:tcPr>
          <w:p w14:paraId="416AB7FB" w14:textId="77777777" w:rsidR="00967AA1"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28 (PD)</w:t>
            </w:r>
          </w:p>
          <w:p w14:paraId="1ECAA0E4" w14:textId="77777777" w:rsidR="00967AA1"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58 (PD/MDD)</w:t>
            </w:r>
          </w:p>
          <w:p w14:paraId="38886598" w14:textId="77777777" w:rsidR="00967AA1"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40 (MDD)</w:t>
            </w:r>
          </w:p>
          <w:p w14:paraId="17C290A4" w14:textId="2BAA1F88"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65 (CON)</w:t>
            </w:r>
          </w:p>
        </w:tc>
        <w:tc>
          <w:tcPr>
            <w:tcW w:w="1276" w:type="dxa"/>
            <w:tcBorders>
              <w:top w:val="single" w:sz="4" w:space="0" w:color="auto"/>
              <w:left w:val="nil"/>
              <w:bottom w:val="single" w:sz="4" w:space="0" w:color="auto"/>
              <w:right w:val="nil"/>
            </w:tcBorders>
            <w:hideMark/>
          </w:tcPr>
          <w:p w14:paraId="1E33934F"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Yes</w:t>
            </w:r>
          </w:p>
        </w:tc>
        <w:tc>
          <w:tcPr>
            <w:tcW w:w="987" w:type="dxa"/>
            <w:tcBorders>
              <w:top w:val="single" w:sz="4" w:space="0" w:color="auto"/>
              <w:left w:val="nil"/>
              <w:bottom w:val="single" w:sz="4" w:space="0" w:color="auto"/>
              <w:right w:val="nil"/>
            </w:tcBorders>
            <w:hideMark/>
          </w:tcPr>
          <w:p w14:paraId="3BA70C3A"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NPU</w:t>
            </w:r>
          </w:p>
        </w:tc>
        <w:tc>
          <w:tcPr>
            <w:tcW w:w="1134" w:type="dxa"/>
            <w:tcBorders>
              <w:top w:val="single" w:sz="4" w:space="0" w:color="auto"/>
              <w:left w:val="nil"/>
              <w:bottom w:val="single" w:sz="4" w:space="0" w:color="auto"/>
              <w:right w:val="nil"/>
            </w:tcBorders>
            <w:hideMark/>
          </w:tcPr>
          <w:p w14:paraId="3ED474BC" w14:textId="04C87A83"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Different coloured shapes</w:t>
            </w:r>
          </w:p>
          <w:p w14:paraId="329DBADB" w14:textId="77777777" w:rsidR="00097B8D"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p w14:paraId="778F32AD" w14:textId="721BC5CF" w:rsidR="005C3F2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tc>
        <w:tc>
          <w:tcPr>
            <w:tcW w:w="1157" w:type="dxa"/>
            <w:tcBorders>
              <w:top w:val="single" w:sz="4" w:space="0" w:color="auto"/>
              <w:left w:val="nil"/>
              <w:bottom w:val="single" w:sz="4" w:space="0" w:color="auto"/>
              <w:right w:val="nil"/>
            </w:tcBorders>
            <w:hideMark/>
          </w:tcPr>
          <w:p w14:paraId="4B9803A5"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Shock</w:t>
            </w:r>
          </w:p>
        </w:tc>
        <w:tc>
          <w:tcPr>
            <w:tcW w:w="1253" w:type="dxa"/>
            <w:tcBorders>
              <w:top w:val="single" w:sz="4" w:space="0" w:color="auto"/>
              <w:left w:val="nil"/>
              <w:bottom w:val="single" w:sz="4" w:space="0" w:color="auto"/>
              <w:right w:val="nil"/>
            </w:tcBorders>
            <w:hideMark/>
          </w:tcPr>
          <w:p w14:paraId="21D0A0E4"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37.50%</w:t>
            </w:r>
          </w:p>
        </w:tc>
        <w:tc>
          <w:tcPr>
            <w:tcW w:w="1276" w:type="dxa"/>
            <w:tcBorders>
              <w:top w:val="single" w:sz="4" w:space="0" w:color="auto"/>
              <w:left w:val="nil"/>
              <w:bottom w:val="single" w:sz="4" w:space="0" w:color="auto"/>
              <w:right w:val="nil"/>
            </w:tcBorders>
            <w:hideMark/>
          </w:tcPr>
          <w:p w14:paraId="5BB91D66"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Instructed</w:t>
            </w:r>
          </w:p>
        </w:tc>
        <w:tc>
          <w:tcPr>
            <w:tcW w:w="944" w:type="dxa"/>
            <w:tcBorders>
              <w:top w:val="single" w:sz="4" w:space="0" w:color="auto"/>
              <w:left w:val="nil"/>
              <w:bottom w:val="single" w:sz="4" w:space="0" w:color="auto"/>
              <w:right w:val="nil"/>
            </w:tcBorders>
            <w:hideMark/>
          </w:tcPr>
          <w:p w14:paraId="67A9B256"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ACQ</w:t>
            </w:r>
          </w:p>
        </w:tc>
        <w:tc>
          <w:tcPr>
            <w:tcW w:w="1158" w:type="dxa"/>
            <w:tcBorders>
              <w:top w:val="single" w:sz="4" w:space="0" w:color="auto"/>
              <w:left w:val="nil"/>
              <w:bottom w:val="single" w:sz="4" w:space="0" w:color="auto"/>
              <w:right w:val="nil"/>
            </w:tcBorders>
            <w:hideMark/>
          </w:tcPr>
          <w:p w14:paraId="742B76BD"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FPS (EMG)</w:t>
            </w:r>
          </w:p>
          <w:p w14:paraId="42772746" w14:textId="77777777" w:rsidR="00D82E9E" w:rsidRPr="00A81001" w:rsidRDefault="00D82E9E" w:rsidP="00CE1589">
            <w:pPr>
              <w:rPr>
                <w:rFonts w:ascii="Times New Roman" w:hAnsi="Times New Roman" w:cs="Times New Roman"/>
                <w:color w:val="000000" w:themeColor="text1"/>
                <w:sz w:val="20"/>
                <w:szCs w:val="20"/>
              </w:rPr>
            </w:pPr>
          </w:p>
          <w:p w14:paraId="702A7095"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Ratings: ANX</w:t>
            </w:r>
          </w:p>
        </w:tc>
        <w:tc>
          <w:tcPr>
            <w:tcW w:w="1158" w:type="dxa"/>
            <w:tcBorders>
              <w:top w:val="single" w:sz="4" w:space="0" w:color="auto"/>
              <w:left w:val="nil"/>
              <w:bottom w:val="single" w:sz="4" w:space="0" w:color="auto"/>
              <w:right w:val="nil"/>
            </w:tcBorders>
            <w:hideMark/>
          </w:tcPr>
          <w:p w14:paraId="272E0143"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Strong</w:t>
            </w:r>
          </w:p>
        </w:tc>
      </w:tr>
      <w:tr w:rsidR="00A81001" w:rsidRPr="00A81001" w14:paraId="1B4EF3A2" w14:textId="77777777" w:rsidTr="009E5868">
        <w:trPr>
          <w:trHeight w:val="650"/>
        </w:trPr>
        <w:tc>
          <w:tcPr>
            <w:tcW w:w="1157" w:type="dxa"/>
            <w:tcBorders>
              <w:top w:val="single" w:sz="4" w:space="0" w:color="auto"/>
              <w:left w:val="nil"/>
              <w:bottom w:val="single" w:sz="4" w:space="0" w:color="auto"/>
              <w:right w:val="nil"/>
            </w:tcBorders>
            <w:hideMark/>
          </w:tcPr>
          <w:p w14:paraId="4D527ED6"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Siminski et al., (2021)</w:t>
            </w:r>
          </w:p>
        </w:tc>
        <w:tc>
          <w:tcPr>
            <w:tcW w:w="1158" w:type="dxa"/>
            <w:tcBorders>
              <w:top w:val="single" w:sz="4" w:space="0" w:color="auto"/>
              <w:left w:val="nil"/>
              <w:bottom w:val="single" w:sz="4" w:space="0" w:color="auto"/>
              <w:right w:val="nil"/>
            </w:tcBorders>
            <w:hideMark/>
          </w:tcPr>
          <w:p w14:paraId="70D8B4BA"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SP (spider)</w:t>
            </w:r>
          </w:p>
        </w:tc>
        <w:tc>
          <w:tcPr>
            <w:tcW w:w="1234" w:type="dxa"/>
            <w:tcBorders>
              <w:top w:val="single" w:sz="4" w:space="0" w:color="auto"/>
              <w:left w:val="nil"/>
              <w:bottom w:val="single" w:sz="4" w:space="0" w:color="auto"/>
              <w:right w:val="nil"/>
            </w:tcBorders>
            <w:hideMark/>
          </w:tcPr>
          <w:p w14:paraId="7D39F0BA" w14:textId="77777777" w:rsidR="00967AA1"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21 (SP)</w:t>
            </w:r>
          </w:p>
          <w:p w14:paraId="449A2D5E" w14:textId="5852D81F"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21 (CON)</w:t>
            </w:r>
          </w:p>
        </w:tc>
        <w:tc>
          <w:tcPr>
            <w:tcW w:w="1276" w:type="dxa"/>
            <w:tcBorders>
              <w:top w:val="single" w:sz="4" w:space="0" w:color="auto"/>
              <w:left w:val="nil"/>
              <w:bottom w:val="single" w:sz="4" w:space="0" w:color="auto"/>
              <w:right w:val="nil"/>
            </w:tcBorders>
            <w:hideMark/>
          </w:tcPr>
          <w:p w14:paraId="69CB5B45"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MDD or other SP diagnosis permitted, but not reported</w:t>
            </w:r>
          </w:p>
        </w:tc>
        <w:tc>
          <w:tcPr>
            <w:tcW w:w="987" w:type="dxa"/>
            <w:tcBorders>
              <w:top w:val="single" w:sz="4" w:space="0" w:color="auto"/>
              <w:left w:val="nil"/>
              <w:bottom w:val="single" w:sz="4" w:space="0" w:color="auto"/>
              <w:right w:val="nil"/>
            </w:tcBorders>
            <w:hideMark/>
          </w:tcPr>
          <w:p w14:paraId="39794407" w14:textId="6E71B67A"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CC/PU</w:t>
            </w:r>
          </w:p>
        </w:tc>
        <w:tc>
          <w:tcPr>
            <w:tcW w:w="1134" w:type="dxa"/>
            <w:tcBorders>
              <w:top w:val="single" w:sz="4" w:space="0" w:color="auto"/>
              <w:left w:val="nil"/>
              <w:bottom w:val="single" w:sz="4" w:space="0" w:color="auto"/>
              <w:right w:val="nil"/>
            </w:tcBorders>
            <w:hideMark/>
          </w:tcPr>
          <w:p w14:paraId="616EC204" w14:textId="6337F5DF"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Letters A or B</w:t>
            </w:r>
          </w:p>
          <w:p w14:paraId="539F0BB9" w14:textId="77777777" w:rsidR="00097B8D"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p w14:paraId="7115F648" w14:textId="26277ACF"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tc>
        <w:tc>
          <w:tcPr>
            <w:tcW w:w="1157" w:type="dxa"/>
            <w:tcBorders>
              <w:top w:val="single" w:sz="4" w:space="0" w:color="auto"/>
              <w:left w:val="nil"/>
              <w:bottom w:val="single" w:sz="4" w:space="0" w:color="auto"/>
              <w:right w:val="nil"/>
            </w:tcBorders>
            <w:hideMark/>
          </w:tcPr>
          <w:p w14:paraId="72961865"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Spider Images</w:t>
            </w:r>
          </w:p>
          <w:p w14:paraId="0332DECB" w14:textId="77777777" w:rsidR="00D82E9E" w:rsidRPr="00A81001" w:rsidRDefault="00D82E9E" w:rsidP="00CE1589">
            <w:pPr>
              <w:rPr>
                <w:rFonts w:ascii="Times New Roman" w:hAnsi="Times New Roman" w:cs="Times New Roman"/>
                <w:color w:val="000000" w:themeColor="text1"/>
                <w:sz w:val="20"/>
                <w:szCs w:val="20"/>
              </w:rPr>
            </w:pPr>
          </w:p>
        </w:tc>
        <w:tc>
          <w:tcPr>
            <w:tcW w:w="1253" w:type="dxa"/>
            <w:tcBorders>
              <w:top w:val="single" w:sz="4" w:space="0" w:color="auto"/>
              <w:left w:val="nil"/>
              <w:bottom w:val="single" w:sz="4" w:space="0" w:color="auto"/>
              <w:right w:val="nil"/>
            </w:tcBorders>
            <w:hideMark/>
          </w:tcPr>
          <w:p w14:paraId="5199CE36"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100%</w:t>
            </w:r>
          </w:p>
        </w:tc>
        <w:tc>
          <w:tcPr>
            <w:tcW w:w="1276" w:type="dxa"/>
            <w:tcBorders>
              <w:top w:val="single" w:sz="4" w:space="0" w:color="auto"/>
              <w:left w:val="nil"/>
              <w:bottom w:val="single" w:sz="4" w:space="0" w:color="auto"/>
              <w:right w:val="nil"/>
            </w:tcBorders>
            <w:hideMark/>
          </w:tcPr>
          <w:p w14:paraId="1488DDDD"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Instructed</w:t>
            </w:r>
          </w:p>
        </w:tc>
        <w:tc>
          <w:tcPr>
            <w:tcW w:w="944" w:type="dxa"/>
            <w:tcBorders>
              <w:top w:val="single" w:sz="4" w:space="0" w:color="auto"/>
              <w:left w:val="nil"/>
              <w:bottom w:val="single" w:sz="4" w:space="0" w:color="auto"/>
              <w:right w:val="nil"/>
            </w:tcBorders>
            <w:hideMark/>
          </w:tcPr>
          <w:p w14:paraId="61B43582"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ACQ</w:t>
            </w:r>
          </w:p>
        </w:tc>
        <w:tc>
          <w:tcPr>
            <w:tcW w:w="1158" w:type="dxa"/>
            <w:tcBorders>
              <w:top w:val="single" w:sz="4" w:space="0" w:color="auto"/>
              <w:left w:val="nil"/>
              <w:bottom w:val="single" w:sz="4" w:space="0" w:color="auto"/>
              <w:right w:val="nil"/>
            </w:tcBorders>
            <w:hideMark/>
          </w:tcPr>
          <w:p w14:paraId="12AE31F3" w14:textId="67774A4B"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fMRI</w:t>
            </w:r>
            <w:r w:rsidR="009E1FB8" w:rsidRPr="00A81001">
              <w:rPr>
                <w:rFonts w:ascii="Times New Roman" w:hAnsi="Times New Roman" w:cs="Times New Roman"/>
                <w:color w:val="000000" w:themeColor="text1"/>
                <w:sz w:val="20"/>
                <w:szCs w:val="20"/>
              </w:rPr>
              <w:t xml:space="preserve"> </w:t>
            </w:r>
            <w:proofErr w:type="gramStart"/>
            <w:r w:rsidR="009E1FB8" w:rsidRPr="00A81001">
              <w:rPr>
                <w:rFonts w:ascii="Times New Roman" w:hAnsi="Times New Roman" w:cs="Times New Roman"/>
                <w:color w:val="000000" w:themeColor="text1"/>
                <w:sz w:val="20"/>
                <w:szCs w:val="20"/>
              </w:rPr>
              <w:t xml:space="preserve">- </w:t>
            </w:r>
            <w:r w:rsidRPr="00A81001">
              <w:rPr>
                <w:rFonts w:ascii="Times New Roman" w:hAnsi="Times New Roman" w:cs="Times New Roman"/>
                <w:color w:val="000000" w:themeColor="text1"/>
                <w:sz w:val="20"/>
                <w:szCs w:val="20"/>
              </w:rPr>
              <w:t xml:space="preserve"> ROI</w:t>
            </w:r>
            <w:proofErr w:type="gramEnd"/>
            <w:r w:rsidRPr="00A81001">
              <w:rPr>
                <w:rFonts w:ascii="Times New Roman" w:hAnsi="Times New Roman" w:cs="Times New Roman"/>
                <w:color w:val="000000" w:themeColor="text1"/>
                <w:sz w:val="20"/>
                <w:szCs w:val="20"/>
              </w:rPr>
              <w:t xml:space="preserve">: BNST and </w:t>
            </w:r>
            <w:proofErr w:type="spellStart"/>
            <w:r w:rsidRPr="00A81001">
              <w:rPr>
                <w:rFonts w:ascii="Times New Roman" w:hAnsi="Times New Roman" w:cs="Times New Roman"/>
                <w:color w:val="000000" w:themeColor="text1"/>
                <w:sz w:val="20"/>
                <w:szCs w:val="20"/>
              </w:rPr>
              <w:t>centromedial</w:t>
            </w:r>
            <w:proofErr w:type="spellEnd"/>
            <w:r w:rsidRPr="00A81001">
              <w:rPr>
                <w:rFonts w:ascii="Times New Roman" w:hAnsi="Times New Roman" w:cs="Times New Roman"/>
                <w:color w:val="000000" w:themeColor="text1"/>
                <w:sz w:val="20"/>
                <w:szCs w:val="20"/>
              </w:rPr>
              <w:t xml:space="preserve"> amygdala</w:t>
            </w:r>
          </w:p>
        </w:tc>
        <w:tc>
          <w:tcPr>
            <w:tcW w:w="1158" w:type="dxa"/>
            <w:tcBorders>
              <w:top w:val="single" w:sz="4" w:space="0" w:color="auto"/>
              <w:left w:val="nil"/>
              <w:bottom w:val="single" w:sz="4" w:space="0" w:color="auto"/>
              <w:right w:val="nil"/>
            </w:tcBorders>
            <w:hideMark/>
          </w:tcPr>
          <w:p w14:paraId="3FBEF1CC"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Strong</w:t>
            </w:r>
          </w:p>
        </w:tc>
      </w:tr>
      <w:tr w:rsidR="00A81001" w:rsidRPr="00A81001" w14:paraId="3A9984A3" w14:textId="77777777" w:rsidTr="009E5868">
        <w:trPr>
          <w:trHeight w:val="680"/>
        </w:trPr>
        <w:tc>
          <w:tcPr>
            <w:tcW w:w="1157" w:type="dxa"/>
            <w:tcBorders>
              <w:top w:val="single" w:sz="4" w:space="0" w:color="auto"/>
              <w:left w:val="nil"/>
              <w:bottom w:val="single" w:sz="4" w:space="0" w:color="auto"/>
              <w:right w:val="nil"/>
            </w:tcBorders>
            <w:hideMark/>
          </w:tcPr>
          <w:p w14:paraId="3EE53D22" w14:textId="77777777" w:rsidR="00D82E9E" w:rsidRPr="00A81001" w:rsidRDefault="00D82E9E" w:rsidP="00CE1589">
            <w:pPr>
              <w:rPr>
                <w:rFonts w:ascii="Times New Roman" w:hAnsi="Times New Roman" w:cs="Times New Roman"/>
                <w:color w:val="000000" w:themeColor="text1"/>
                <w:sz w:val="20"/>
                <w:szCs w:val="20"/>
                <w:vertAlign w:val="superscript"/>
              </w:rPr>
            </w:pPr>
            <w:r w:rsidRPr="00A81001">
              <w:rPr>
                <w:rFonts w:ascii="Times New Roman" w:hAnsi="Times New Roman" w:cs="Times New Roman"/>
                <w:color w:val="000000" w:themeColor="text1"/>
                <w:sz w:val="20"/>
                <w:szCs w:val="20"/>
              </w:rPr>
              <w:t>Stevens et al., (</w:t>
            </w:r>
            <w:proofErr w:type="gramStart"/>
            <w:r w:rsidRPr="00A81001">
              <w:rPr>
                <w:rFonts w:ascii="Times New Roman" w:hAnsi="Times New Roman" w:cs="Times New Roman"/>
                <w:color w:val="000000" w:themeColor="text1"/>
                <w:sz w:val="20"/>
                <w:szCs w:val="20"/>
              </w:rPr>
              <w:t>2018)</w:t>
            </w:r>
            <w:r w:rsidRPr="00A81001">
              <w:rPr>
                <w:rFonts w:ascii="Times New Roman" w:hAnsi="Times New Roman" w:cs="Times New Roman"/>
                <w:color w:val="000000" w:themeColor="text1"/>
                <w:sz w:val="20"/>
                <w:szCs w:val="20"/>
                <w:vertAlign w:val="superscript"/>
              </w:rPr>
              <w:t>a</w:t>
            </w:r>
            <w:proofErr w:type="gramEnd"/>
          </w:p>
          <w:p w14:paraId="7B670C6D" w14:textId="77777777" w:rsidR="00D82E9E" w:rsidRPr="00A81001" w:rsidRDefault="00D82E9E" w:rsidP="00CE1589">
            <w:pPr>
              <w:rPr>
                <w:rFonts w:ascii="Times New Roman" w:hAnsi="Times New Roman" w:cs="Times New Roman"/>
                <w:color w:val="000000" w:themeColor="text1"/>
                <w:sz w:val="20"/>
                <w:szCs w:val="20"/>
              </w:rPr>
            </w:pPr>
          </w:p>
          <w:p w14:paraId="3B54B1F3" w14:textId="77777777" w:rsidR="00D82E9E" w:rsidRPr="00A81001" w:rsidRDefault="00D82E9E" w:rsidP="00CE1589">
            <w:pPr>
              <w:rPr>
                <w:rFonts w:ascii="Times New Roman" w:hAnsi="Times New Roman" w:cs="Times New Roman"/>
                <w:color w:val="000000" w:themeColor="text1"/>
                <w:sz w:val="20"/>
                <w:szCs w:val="20"/>
              </w:rPr>
            </w:pPr>
          </w:p>
        </w:tc>
        <w:tc>
          <w:tcPr>
            <w:tcW w:w="1158" w:type="dxa"/>
            <w:tcBorders>
              <w:top w:val="single" w:sz="4" w:space="0" w:color="auto"/>
              <w:left w:val="nil"/>
              <w:bottom w:val="single" w:sz="4" w:space="0" w:color="auto"/>
              <w:right w:val="nil"/>
            </w:tcBorders>
            <w:hideMark/>
          </w:tcPr>
          <w:p w14:paraId="3B3B96F6"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PD, PD/MDD, MDD</w:t>
            </w:r>
          </w:p>
        </w:tc>
        <w:tc>
          <w:tcPr>
            <w:tcW w:w="1234" w:type="dxa"/>
            <w:tcBorders>
              <w:top w:val="single" w:sz="4" w:space="0" w:color="auto"/>
              <w:left w:val="nil"/>
              <w:bottom w:val="single" w:sz="4" w:space="0" w:color="auto"/>
              <w:right w:val="nil"/>
            </w:tcBorders>
            <w:hideMark/>
          </w:tcPr>
          <w:p w14:paraId="4A316873" w14:textId="77777777" w:rsidR="00967AA1"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27 (PD)</w:t>
            </w:r>
          </w:p>
          <w:p w14:paraId="0A438F1E" w14:textId="77777777" w:rsidR="00967AA1"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56 (PD/MDD)</w:t>
            </w:r>
          </w:p>
          <w:p w14:paraId="6C63D072" w14:textId="77777777" w:rsidR="00967AA1"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37 (MDD)</w:t>
            </w:r>
          </w:p>
          <w:p w14:paraId="781B337B" w14:textId="411F649E"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61 (CON)</w:t>
            </w:r>
          </w:p>
        </w:tc>
        <w:tc>
          <w:tcPr>
            <w:tcW w:w="1276" w:type="dxa"/>
            <w:tcBorders>
              <w:top w:val="single" w:sz="4" w:space="0" w:color="auto"/>
              <w:left w:val="nil"/>
              <w:bottom w:val="single" w:sz="4" w:space="0" w:color="auto"/>
              <w:right w:val="nil"/>
            </w:tcBorders>
            <w:hideMark/>
          </w:tcPr>
          <w:p w14:paraId="4692E6E6"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Yes</w:t>
            </w:r>
          </w:p>
        </w:tc>
        <w:tc>
          <w:tcPr>
            <w:tcW w:w="987" w:type="dxa"/>
            <w:tcBorders>
              <w:top w:val="single" w:sz="4" w:space="0" w:color="auto"/>
              <w:left w:val="nil"/>
              <w:bottom w:val="single" w:sz="4" w:space="0" w:color="auto"/>
              <w:right w:val="nil"/>
            </w:tcBorders>
            <w:hideMark/>
          </w:tcPr>
          <w:p w14:paraId="0CB0F115"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NPU</w:t>
            </w:r>
          </w:p>
        </w:tc>
        <w:tc>
          <w:tcPr>
            <w:tcW w:w="1134" w:type="dxa"/>
            <w:tcBorders>
              <w:top w:val="single" w:sz="4" w:space="0" w:color="auto"/>
              <w:left w:val="nil"/>
              <w:bottom w:val="single" w:sz="4" w:space="0" w:color="auto"/>
              <w:right w:val="nil"/>
            </w:tcBorders>
            <w:hideMark/>
          </w:tcPr>
          <w:p w14:paraId="2FE6225F" w14:textId="404A1832"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Different coloured shapes</w:t>
            </w:r>
          </w:p>
          <w:p w14:paraId="468AA0C0" w14:textId="77777777" w:rsidR="00097B8D"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p w14:paraId="2AC17081" w14:textId="57EA8B18" w:rsidR="005C3F2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tc>
        <w:tc>
          <w:tcPr>
            <w:tcW w:w="1157" w:type="dxa"/>
            <w:tcBorders>
              <w:top w:val="single" w:sz="4" w:space="0" w:color="auto"/>
              <w:left w:val="nil"/>
              <w:bottom w:val="single" w:sz="4" w:space="0" w:color="auto"/>
              <w:right w:val="nil"/>
            </w:tcBorders>
            <w:hideMark/>
          </w:tcPr>
          <w:p w14:paraId="5A05BE1B"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Shock</w:t>
            </w:r>
          </w:p>
        </w:tc>
        <w:tc>
          <w:tcPr>
            <w:tcW w:w="1253" w:type="dxa"/>
            <w:tcBorders>
              <w:top w:val="single" w:sz="4" w:space="0" w:color="auto"/>
              <w:left w:val="nil"/>
              <w:bottom w:val="single" w:sz="4" w:space="0" w:color="auto"/>
              <w:right w:val="nil"/>
            </w:tcBorders>
            <w:hideMark/>
          </w:tcPr>
          <w:p w14:paraId="295B0952"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37.50%</w:t>
            </w:r>
          </w:p>
        </w:tc>
        <w:tc>
          <w:tcPr>
            <w:tcW w:w="1276" w:type="dxa"/>
            <w:tcBorders>
              <w:top w:val="single" w:sz="4" w:space="0" w:color="auto"/>
              <w:left w:val="nil"/>
              <w:bottom w:val="single" w:sz="4" w:space="0" w:color="auto"/>
              <w:right w:val="nil"/>
            </w:tcBorders>
            <w:hideMark/>
          </w:tcPr>
          <w:p w14:paraId="24815DC4"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Instructed</w:t>
            </w:r>
          </w:p>
        </w:tc>
        <w:tc>
          <w:tcPr>
            <w:tcW w:w="944" w:type="dxa"/>
            <w:tcBorders>
              <w:top w:val="single" w:sz="4" w:space="0" w:color="auto"/>
              <w:left w:val="nil"/>
              <w:bottom w:val="single" w:sz="4" w:space="0" w:color="auto"/>
              <w:right w:val="nil"/>
            </w:tcBorders>
            <w:hideMark/>
          </w:tcPr>
          <w:p w14:paraId="11F6ECEA"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ACQ</w:t>
            </w:r>
          </w:p>
        </w:tc>
        <w:tc>
          <w:tcPr>
            <w:tcW w:w="1158" w:type="dxa"/>
            <w:tcBorders>
              <w:top w:val="single" w:sz="4" w:space="0" w:color="auto"/>
              <w:left w:val="nil"/>
              <w:bottom w:val="single" w:sz="4" w:space="0" w:color="auto"/>
              <w:right w:val="nil"/>
            </w:tcBorders>
            <w:hideMark/>
          </w:tcPr>
          <w:p w14:paraId="48EB9623"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ERP</w:t>
            </w:r>
          </w:p>
        </w:tc>
        <w:tc>
          <w:tcPr>
            <w:tcW w:w="1158" w:type="dxa"/>
            <w:tcBorders>
              <w:top w:val="single" w:sz="4" w:space="0" w:color="auto"/>
              <w:left w:val="nil"/>
              <w:bottom w:val="single" w:sz="4" w:space="0" w:color="auto"/>
              <w:right w:val="nil"/>
            </w:tcBorders>
            <w:hideMark/>
          </w:tcPr>
          <w:p w14:paraId="10EBA159"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Strong</w:t>
            </w:r>
          </w:p>
        </w:tc>
      </w:tr>
      <w:tr w:rsidR="00A81001" w:rsidRPr="00A81001" w14:paraId="30179C22" w14:textId="77777777" w:rsidTr="009E5868">
        <w:trPr>
          <w:trHeight w:val="680"/>
        </w:trPr>
        <w:tc>
          <w:tcPr>
            <w:tcW w:w="1157" w:type="dxa"/>
            <w:tcBorders>
              <w:top w:val="single" w:sz="4" w:space="0" w:color="auto"/>
              <w:left w:val="nil"/>
              <w:right w:val="nil"/>
            </w:tcBorders>
          </w:tcPr>
          <w:p w14:paraId="2E82289F"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lastRenderedPageBreak/>
              <w:t>Tinoco-Gonzalez et al. (Study 1, 2015)</w:t>
            </w:r>
          </w:p>
        </w:tc>
        <w:tc>
          <w:tcPr>
            <w:tcW w:w="1158" w:type="dxa"/>
            <w:tcBorders>
              <w:top w:val="single" w:sz="4" w:space="0" w:color="auto"/>
              <w:left w:val="nil"/>
              <w:right w:val="nil"/>
            </w:tcBorders>
          </w:tcPr>
          <w:p w14:paraId="525D3992"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PD/AG</w:t>
            </w:r>
          </w:p>
        </w:tc>
        <w:tc>
          <w:tcPr>
            <w:tcW w:w="1234" w:type="dxa"/>
            <w:tcBorders>
              <w:top w:val="single" w:sz="4" w:space="0" w:color="auto"/>
              <w:left w:val="nil"/>
              <w:right w:val="nil"/>
            </w:tcBorders>
          </w:tcPr>
          <w:p w14:paraId="2B438525" w14:textId="77777777" w:rsidR="00967AA1"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16 (PD/AG)</w:t>
            </w:r>
          </w:p>
          <w:p w14:paraId="5D767FC3" w14:textId="2BC7CE56"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16 (CON)</w:t>
            </w:r>
          </w:p>
        </w:tc>
        <w:tc>
          <w:tcPr>
            <w:tcW w:w="1276" w:type="dxa"/>
            <w:tcBorders>
              <w:top w:val="single" w:sz="4" w:space="0" w:color="auto"/>
              <w:left w:val="nil"/>
              <w:right w:val="nil"/>
            </w:tcBorders>
          </w:tcPr>
          <w:p w14:paraId="261040FF"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Specific secondary diagnoses permitted (non-MDD, PTSD, psychosis, or bipolar), but not reported</w:t>
            </w:r>
          </w:p>
        </w:tc>
        <w:tc>
          <w:tcPr>
            <w:tcW w:w="987" w:type="dxa"/>
            <w:tcBorders>
              <w:top w:val="single" w:sz="4" w:space="0" w:color="auto"/>
              <w:left w:val="nil"/>
              <w:right w:val="nil"/>
            </w:tcBorders>
          </w:tcPr>
          <w:p w14:paraId="589A325A"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CC</w:t>
            </w:r>
          </w:p>
        </w:tc>
        <w:tc>
          <w:tcPr>
            <w:tcW w:w="1134" w:type="dxa"/>
            <w:tcBorders>
              <w:top w:val="single" w:sz="4" w:space="0" w:color="auto"/>
              <w:left w:val="nil"/>
              <w:right w:val="nil"/>
            </w:tcBorders>
          </w:tcPr>
          <w:p w14:paraId="16DB869F" w14:textId="72D783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Neutral faces</w:t>
            </w:r>
          </w:p>
          <w:p w14:paraId="7472892D" w14:textId="77777777" w:rsidR="00097B8D"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p w14:paraId="7EC82C78" w14:textId="69057250"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 CS-</w:t>
            </w:r>
          </w:p>
        </w:tc>
        <w:tc>
          <w:tcPr>
            <w:tcW w:w="1157" w:type="dxa"/>
            <w:tcBorders>
              <w:top w:val="single" w:sz="4" w:space="0" w:color="auto"/>
              <w:left w:val="nil"/>
              <w:right w:val="nil"/>
            </w:tcBorders>
          </w:tcPr>
          <w:p w14:paraId="605EE5F6"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Critical facial expression and verbal insult</w:t>
            </w:r>
          </w:p>
        </w:tc>
        <w:tc>
          <w:tcPr>
            <w:tcW w:w="1253" w:type="dxa"/>
            <w:tcBorders>
              <w:top w:val="single" w:sz="4" w:space="0" w:color="auto"/>
              <w:left w:val="nil"/>
              <w:right w:val="nil"/>
            </w:tcBorders>
          </w:tcPr>
          <w:p w14:paraId="33A8FDA3"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100%</w:t>
            </w:r>
          </w:p>
        </w:tc>
        <w:tc>
          <w:tcPr>
            <w:tcW w:w="1276" w:type="dxa"/>
            <w:tcBorders>
              <w:top w:val="single" w:sz="4" w:space="0" w:color="auto"/>
              <w:left w:val="nil"/>
              <w:right w:val="nil"/>
            </w:tcBorders>
          </w:tcPr>
          <w:p w14:paraId="751725F0"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Unspecified</w:t>
            </w:r>
          </w:p>
        </w:tc>
        <w:tc>
          <w:tcPr>
            <w:tcW w:w="944" w:type="dxa"/>
            <w:tcBorders>
              <w:top w:val="single" w:sz="4" w:space="0" w:color="auto"/>
              <w:left w:val="nil"/>
              <w:right w:val="nil"/>
            </w:tcBorders>
          </w:tcPr>
          <w:p w14:paraId="7B3509D7" w14:textId="77777777" w:rsidR="009E1FB8"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ACQ</w:t>
            </w:r>
          </w:p>
          <w:p w14:paraId="14174C38" w14:textId="18B53814"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EXT</w:t>
            </w:r>
          </w:p>
        </w:tc>
        <w:tc>
          <w:tcPr>
            <w:tcW w:w="1158" w:type="dxa"/>
            <w:tcBorders>
              <w:top w:val="single" w:sz="4" w:space="0" w:color="auto"/>
              <w:left w:val="nil"/>
              <w:right w:val="nil"/>
            </w:tcBorders>
          </w:tcPr>
          <w:p w14:paraId="5CD3C6B3"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FPS</w:t>
            </w:r>
          </w:p>
          <w:p w14:paraId="437AB05F" w14:textId="77777777" w:rsidR="00D82E9E" w:rsidRPr="00A81001" w:rsidRDefault="00D82E9E" w:rsidP="00CE1589">
            <w:pPr>
              <w:rPr>
                <w:rFonts w:ascii="Times New Roman" w:hAnsi="Times New Roman" w:cs="Times New Roman"/>
                <w:color w:val="000000" w:themeColor="text1"/>
                <w:sz w:val="20"/>
                <w:szCs w:val="20"/>
              </w:rPr>
            </w:pPr>
          </w:p>
          <w:p w14:paraId="54CD0334"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Ratings: ARO, ANX, VAL</w:t>
            </w:r>
          </w:p>
        </w:tc>
        <w:tc>
          <w:tcPr>
            <w:tcW w:w="1158" w:type="dxa"/>
            <w:tcBorders>
              <w:top w:val="single" w:sz="4" w:space="0" w:color="auto"/>
              <w:left w:val="nil"/>
              <w:right w:val="nil"/>
            </w:tcBorders>
          </w:tcPr>
          <w:p w14:paraId="5800C1CC" w14:textId="77777777" w:rsidR="00D82E9E" w:rsidRPr="00A81001" w:rsidRDefault="00D82E9E" w:rsidP="00CE1589">
            <w:pPr>
              <w:rPr>
                <w:rFonts w:ascii="Times New Roman" w:hAnsi="Times New Roman" w:cs="Times New Roman"/>
                <w:color w:val="000000" w:themeColor="text1"/>
                <w:sz w:val="20"/>
                <w:szCs w:val="20"/>
              </w:rPr>
            </w:pPr>
            <w:r w:rsidRPr="00A81001">
              <w:rPr>
                <w:rFonts w:ascii="Times New Roman" w:hAnsi="Times New Roman" w:cs="Times New Roman"/>
                <w:color w:val="000000" w:themeColor="text1"/>
                <w:sz w:val="20"/>
                <w:szCs w:val="20"/>
              </w:rPr>
              <w:t>Moderate</w:t>
            </w:r>
          </w:p>
        </w:tc>
      </w:tr>
    </w:tbl>
    <w:p w14:paraId="14CD82D8" w14:textId="6B70F0C8" w:rsidR="00D82E9E" w:rsidRPr="00A81001" w:rsidRDefault="00D82E9E" w:rsidP="00A34723">
      <w:pPr>
        <w:spacing w:line="480" w:lineRule="auto"/>
        <w:rPr>
          <w:rFonts w:ascii="Times New Roman" w:hAnsi="Times New Roman" w:cs="Times New Roman"/>
          <w:color w:val="000000" w:themeColor="text1"/>
          <w:sz w:val="20"/>
          <w:szCs w:val="20"/>
          <w:lang w:val="en-US"/>
        </w:rPr>
      </w:pPr>
      <w:r w:rsidRPr="00A81001">
        <w:rPr>
          <w:rFonts w:ascii="Times New Roman" w:hAnsi="Times New Roman" w:cs="Times New Roman"/>
          <w:i/>
          <w:iCs/>
          <w:color w:val="000000" w:themeColor="text1"/>
          <w:sz w:val="20"/>
          <w:szCs w:val="20"/>
          <w:lang w:val="en-US"/>
        </w:rPr>
        <w:t xml:space="preserve">Note. </w:t>
      </w:r>
      <w:r w:rsidRPr="00A81001">
        <w:rPr>
          <w:rFonts w:ascii="Times New Roman" w:hAnsi="Times New Roman" w:cs="Times New Roman"/>
          <w:color w:val="000000" w:themeColor="text1"/>
          <w:sz w:val="20"/>
          <w:szCs w:val="20"/>
          <w:lang w:val="en-US"/>
        </w:rPr>
        <w:t>This table represents the study characteristics associated with each included study as it pertains to our research question i.e. any information not relevant to this research question has been excluded from the table and can be accessed by visiting the original study. Abbreviations: PD = Panic disorder, AG = Agoraphobia, SP = Specific Phobia, CON = non-clinical control, BII = Blood, Injury, and Injection, MDD = Major Depressive Disorder, CC = Classical/Threat Conditioning Experiment, NPU = No-Predictable-Unpredictable Threat Task,</w:t>
      </w:r>
      <w:r w:rsidR="00987ADF" w:rsidRPr="00A81001">
        <w:rPr>
          <w:rFonts w:ascii="Times New Roman" w:hAnsi="Times New Roman" w:cs="Times New Roman"/>
          <w:color w:val="000000" w:themeColor="text1"/>
          <w:sz w:val="20"/>
          <w:szCs w:val="20"/>
          <w:lang w:val="en-US"/>
        </w:rPr>
        <w:t xml:space="preserve"> CC/PU = Mixture of both Paradigms,</w:t>
      </w:r>
      <w:r w:rsidRPr="00A81001">
        <w:rPr>
          <w:rFonts w:ascii="Times New Roman" w:hAnsi="Times New Roman" w:cs="Times New Roman"/>
          <w:color w:val="000000" w:themeColor="text1"/>
          <w:sz w:val="20"/>
          <w:szCs w:val="20"/>
          <w:lang w:val="en-US"/>
        </w:rPr>
        <w:t xml:space="preserve"> CS = Conditioned Stimuli, CS+ = Conditioned Threat Stimulus, CS- = Conditioned Safety Stimulus, US = Unconditioned Stimulus, Shock = Electric Shock, HV = Hyperventilation, ACQ = Threat Acquisition Phase, EXT = Threat Extinction Phase, RET = Extinction Retention/Recall Phase, FPS = Fear-Potentiated Startle, EMG = Electromyography, DSM = Diagnostic-Statistical Manual, ANX = Anxiety, EXP = US Expectancy, VAL = Valence, ARO = Arousal, SCR = Skin Conductance Response, fMRI = Functional Magnetic Resonance Imaging, ROI = Region of Interest Analysis, PPI = Psychophysiological Interaction Analysis, ACC = Anterior Cingulate Cortex, OFC = Orbitofrontal Cortex, PFC = Prefrontal Cortex, </w:t>
      </w:r>
      <w:proofErr w:type="spellStart"/>
      <w:r w:rsidRPr="00A81001">
        <w:rPr>
          <w:rFonts w:ascii="Times New Roman" w:hAnsi="Times New Roman" w:cs="Times New Roman"/>
          <w:color w:val="000000" w:themeColor="text1"/>
          <w:sz w:val="20"/>
          <w:szCs w:val="20"/>
          <w:lang w:val="en-US"/>
        </w:rPr>
        <w:t>HiPPC</w:t>
      </w:r>
      <w:proofErr w:type="spellEnd"/>
      <w:r w:rsidRPr="00A81001">
        <w:rPr>
          <w:rFonts w:ascii="Times New Roman" w:hAnsi="Times New Roman" w:cs="Times New Roman"/>
          <w:color w:val="000000" w:themeColor="text1"/>
          <w:sz w:val="20"/>
          <w:szCs w:val="20"/>
          <w:lang w:val="en-US"/>
        </w:rPr>
        <w:t xml:space="preserve"> = Hippocampus, BNST = Bed Nucleus Stria Terminalis, ERP = Event-Related Potential, MDSQ = Multidimensional Mood State Questionnaire.</w:t>
      </w:r>
    </w:p>
    <w:p w14:paraId="2B215EAE" w14:textId="0194D44D" w:rsidR="00D82E9E" w:rsidRPr="00A81001" w:rsidRDefault="00D82E9E" w:rsidP="00A34723">
      <w:pPr>
        <w:spacing w:line="480" w:lineRule="auto"/>
        <w:ind w:firstLine="720"/>
        <w:rPr>
          <w:rFonts w:ascii="Times New Roman" w:hAnsi="Times New Roman" w:cs="Times New Roman"/>
          <w:color w:val="000000" w:themeColor="text1"/>
          <w:sz w:val="20"/>
          <w:szCs w:val="20"/>
          <w:lang w:val="en-US"/>
        </w:rPr>
      </w:pPr>
      <w:proofErr w:type="gramStart"/>
      <w:r w:rsidRPr="00A81001">
        <w:rPr>
          <w:rFonts w:ascii="Times New Roman" w:hAnsi="Times New Roman" w:cs="Times New Roman"/>
          <w:color w:val="000000" w:themeColor="text1"/>
          <w:sz w:val="20"/>
          <w:szCs w:val="20"/>
          <w:vertAlign w:val="superscript"/>
          <w:lang w:val="en-US"/>
        </w:rPr>
        <w:t>a</w:t>
      </w:r>
      <w:proofErr w:type="gramEnd"/>
      <w:r w:rsidRPr="00A81001">
        <w:rPr>
          <w:rFonts w:ascii="Times New Roman" w:hAnsi="Times New Roman" w:cs="Times New Roman"/>
          <w:color w:val="000000" w:themeColor="text1"/>
          <w:sz w:val="20"/>
          <w:szCs w:val="20"/>
          <w:lang w:val="en-US"/>
        </w:rPr>
        <w:t xml:space="preserve"> ERP analysis of Shankman et al. (2013) data.</w:t>
      </w:r>
    </w:p>
    <w:p w14:paraId="3A39F441" w14:textId="77777777" w:rsidR="00D82E9E" w:rsidRPr="00A81001" w:rsidRDefault="00D82E9E" w:rsidP="00A34723">
      <w:pPr>
        <w:spacing w:line="480" w:lineRule="auto"/>
        <w:ind w:firstLine="720"/>
        <w:rPr>
          <w:rFonts w:ascii="Times New Roman" w:hAnsi="Times New Roman" w:cs="Times New Roman"/>
          <w:color w:val="000000" w:themeColor="text1"/>
          <w:sz w:val="20"/>
          <w:szCs w:val="20"/>
          <w:lang w:val="en-US"/>
        </w:rPr>
      </w:pPr>
      <w:r w:rsidRPr="00A81001">
        <w:rPr>
          <w:rFonts w:ascii="Times New Roman" w:hAnsi="Times New Roman" w:cs="Times New Roman"/>
          <w:color w:val="000000" w:themeColor="text1"/>
          <w:sz w:val="20"/>
          <w:szCs w:val="20"/>
          <w:vertAlign w:val="superscript"/>
          <w:lang w:val="en-US"/>
        </w:rPr>
        <w:t>b</w:t>
      </w:r>
      <w:r w:rsidRPr="00A81001">
        <w:rPr>
          <w:rFonts w:ascii="Times New Roman" w:hAnsi="Times New Roman" w:cs="Times New Roman"/>
          <w:color w:val="000000" w:themeColor="text1"/>
          <w:sz w:val="20"/>
          <w:szCs w:val="20"/>
          <w:lang w:val="en-US"/>
        </w:rPr>
        <w:t xml:space="preserve"> Avoidance task component included.</w:t>
      </w:r>
    </w:p>
    <w:p w14:paraId="5C5C408C" w14:textId="77777777" w:rsidR="00D82E9E" w:rsidRPr="00A81001" w:rsidRDefault="00D82E9E" w:rsidP="00A34723">
      <w:pPr>
        <w:spacing w:line="480" w:lineRule="auto"/>
        <w:ind w:firstLine="720"/>
        <w:rPr>
          <w:rFonts w:ascii="Times New Roman" w:hAnsi="Times New Roman" w:cs="Times New Roman"/>
          <w:color w:val="000000" w:themeColor="text1"/>
          <w:sz w:val="20"/>
          <w:szCs w:val="20"/>
          <w:lang w:val="en-US"/>
        </w:rPr>
      </w:pPr>
      <w:r w:rsidRPr="00A81001">
        <w:rPr>
          <w:rFonts w:ascii="Times New Roman" w:hAnsi="Times New Roman" w:cs="Times New Roman"/>
          <w:color w:val="000000" w:themeColor="text1"/>
          <w:sz w:val="20"/>
          <w:szCs w:val="20"/>
          <w:vertAlign w:val="superscript"/>
          <w:lang w:val="en-US"/>
        </w:rPr>
        <w:t>c</w:t>
      </w:r>
      <w:r w:rsidRPr="00A81001">
        <w:rPr>
          <w:rFonts w:ascii="Times New Roman" w:hAnsi="Times New Roman" w:cs="Times New Roman"/>
          <w:color w:val="000000" w:themeColor="text1"/>
          <w:sz w:val="20"/>
          <w:szCs w:val="20"/>
          <w:lang w:val="en-US"/>
        </w:rPr>
        <w:t xml:space="preserve"> Evaluative conditioning task.</w:t>
      </w:r>
    </w:p>
    <w:p w14:paraId="67B8C0D1" w14:textId="77777777" w:rsidR="005C3F28" w:rsidRPr="00A81001" w:rsidRDefault="00D82E9E" w:rsidP="00A34723">
      <w:pPr>
        <w:spacing w:line="480" w:lineRule="auto"/>
        <w:ind w:firstLine="720"/>
        <w:rPr>
          <w:rFonts w:ascii="Times New Roman" w:hAnsi="Times New Roman" w:cs="Times New Roman"/>
          <w:color w:val="000000" w:themeColor="text1"/>
          <w:sz w:val="20"/>
          <w:szCs w:val="20"/>
          <w:lang w:val="en-US"/>
        </w:rPr>
      </w:pPr>
      <w:r w:rsidRPr="00A81001">
        <w:rPr>
          <w:rFonts w:ascii="Times New Roman" w:hAnsi="Times New Roman" w:cs="Times New Roman"/>
          <w:color w:val="000000" w:themeColor="text1"/>
          <w:sz w:val="20"/>
          <w:szCs w:val="20"/>
          <w:vertAlign w:val="superscript"/>
          <w:lang w:val="en-US"/>
        </w:rPr>
        <w:t xml:space="preserve">d </w:t>
      </w:r>
      <w:r w:rsidRPr="00A81001">
        <w:rPr>
          <w:rFonts w:ascii="Times New Roman" w:hAnsi="Times New Roman" w:cs="Times New Roman"/>
          <w:color w:val="000000" w:themeColor="text1"/>
          <w:sz w:val="20"/>
          <w:szCs w:val="20"/>
          <w:lang w:val="en-US"/>
        </w:rPr>
        <w:t>Cue-in-context component included</w:t>
      </w:r>
      <w:r w:rsidR="005C3F28" w:rsidRPr="00A81001">
        <w:rPr>
          <w:rFonts w:ascii="Times New Roman" w:hAnsi="Times New Roman" w:cs="Times New Roman"/>
          <w:color w:val="000000" w:themeColor="text1"/>
          <w:sz w:val="20"/>
          <w:szCs w:val="20"/>
          <w:lang w:val="en-US"/>
        </w:rPr>
        <w:t>.</w:t>
      </w:r>
    </w:p>
    <w:p w14:paraId="5C2A785E" w14:textId="3F0E2D7C" w:rsidR="005C3F28" w:rsidRPr="00A81001" w:rsidRDefault="005C3F28" w:rsidP="00A34723">
      <w:pPr>
        <w:spacing w:line="480" w:lineRule="auto"/>
        <w:ind w:firstLine="720"/>
        <w:rPr>
          <w:rFonts w:ascii="Times New Roman" w:hAnsi="Times New Roman" w:cs="Times New Roman"/>
          <w:color w:val="000000" w:themeColor="text1"/>
          <w:sz w:val="20"/>
          <w:szCs w:val="20"/>
          <w:lang w:val="en-US"/>
        </w:rPr>
        <w:sectPr w:rsidR="005C3F28" w:rsidRPr="00A81001" w:rsidSect="005C3F28">
          <w:pgSz w:w="16838" w:h="11906" w:orient="landscape"/>
          <w:pgMar w:top="1440" w:right="1440" w:bottom="1440" w:left="1440" w:header="709" w:footer="709" w:gutter="0"/>
          <w:cols w:space="708"/>
          <w:docGrid w:linePitch="360"/>
        </w:sectPr>
      </w:pPr>
      <w:proofErr w:type="gramStart"/>
      <w:r w:rsidRPr="00A81001">
        <w:rPr>
          <w:rFonts w:ascii="Times New Roman" w:hAnsi="Times New Roman" w:cs="Times New Roman"/>
          <w:color w:val="000000" w:themeColor="text1"/>
          <w:sz w:val="20"/>
          <w:szCs w:val="20"/>
          <w:vertAlign w:val="superscript"/>
          <w:lang w:val="en-US"/>
        </w:rPr>
        <w:lastRenderedPageBreak/>
        <w:t xml:space="preserve">e </w:t>
      </w:r>
      <w:r w:rsidRPr="00A81001">
        <w:rPr>
          <w:rFonts w:ascii="Times New Roman" w:hAnsi="Times New Roman" w:cs="Times New Roman"/>
          <w:color w:val="000000" w:themeColor="text1"/>
          <w:sz w:val="20"/>
          <w:szCs w:val="20"/>
          <w:lang w:val="en-US"/>
        </w:rPr>
        <w:t>Extra phases</w:t>
      </w:r>
      <w:proofErr w:type="gramEnd"/>
      <w:r w:rsidRPr="00A81001">
        <w:rPr>
          <w:rFonts w:ascii="Times New Roman" w:hAnsi="Times New Roman" w:cs="Times New Roman"/>
          <w:color w:val="000000" w:themeColor="text1"/>
          <w:sz w:val="20"/>
          <w:szCs w:val="20"/>
          <w:lang w:val="en-US"/>
        </w:rPr>
        <w:t xml:space="preserve"> included but not analyses or reported.</w:t>
      </w:r>
    </w:p>
    <w:p w14:paraId="78653AE5" w14:textId="48A7F928" w:rsidR="003C6D70" w:rsidRPr="00A81001" w:rsidRDefault="003C6D70" w:rsidP="008C05C4">
      <w:pPr>
        <w:spacing w:line="360" w:lineRule="auto"/>
        <w:rPr>
          <w:rFonts w:ascii="Times New Roman" w:hAnsi="Times New Roman" w:cs="Times New Roman"/>
          <w:b/>
          <w:bCs/>
          <w:i/>
          <w:iCs/>
          <w:color w:val="000000" w:themeColor="text1"/>
          <w:sz w:val="24"/>
          <w:szCs w:val="24"/>
        </w:rPr>
      </w:pPr>
      <w:r w:rsidRPr="00A81001">
        <w:rPr>
          <w:rFonts w:ascii="Times New Roman" w:hAnsi="Times New Roman" w:cs="Times New Roman"/>
          <w:b/>
          <w:bCs/>
          <w:i/>
          <w:iCs/>
          <w:color w:val="000000" w:themeColor="text1"/>
          <w:sz w:val="24"/>
          <w:szCs w:val="24"/>
        </w:rPr>
        <w:lastRenderedPageBreak/>
        <w:t>CS Type</w:t>
      </w:r>
    </w:p>
    <w:p w14:paraId="40AD2B0D" w14:textId="3096577A" w:rsidR="002E0D39" w:rsidRPr="00A81001" w:rsidRDefault="0026598B" w:rsidP="008C05C4">
      <w:pPr>
        <w:spacing w:line="360" w:lineRule="auto"/>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ab/>
      </w:r>
      <w:r w:rsidR="009E0A74" w:rsidRPr="00A81001">
        <w:rPr>
          <w:rFonts w:ascii="Times New Roman" w:hAnsi="Times New Roman" w:cs="Times New Roman"/>
          <w:color w:val="000000" w:themeColor="text1"/>
          <w:sz w:val="24"/>
          <w:szCs w:val="24"/>
        </w:rPr>
        <w:t>Across the PD sample, different CS stimuli were employed: shapes or symbols (k = 7), facial stimuli (k = 2), image of scene with different coloured lamps (k = 2), neutral image</w:t>
      </w:r>
      <w:r w:rsidR="00D764E1" w:rsidRPr="00A81001">
        <w:rPr>
          <w:rFonts w:ascii="Times New Roman" w:hAnsi="Times New Roman" w:cs="Times New Roman"/>
          <w:color w:val="000000" w:themeColor="text1"/>
          <w:sz w:val="24"/>
          <w:szCs w:val="24"/>
        </w:rPr>
        <w:t>s</w:t>
      </w:r>
      <w:r w:rsidR="009E0A74" w:rsidRPr="00A81001">
        <w:rPr>
          <w:rFonts w:ascii="Times New Roman" w:hAnsi="Times New Roman" w:cs="Times New Roman"/>
          <w:color w:val="000000" w:themeColor="text1"/>
          <w:sz w:val="24"/>
          <w:szCs w:val="24"/>
        </w:rPr>
        <w:t xml:space="preserve"> (k = </w:t>
      </w:r>
      <w:r w:rsidR="00D764E1" w:rsidRPr="00A81001">
        <w:rPr>
          <w:rFonts w:ascii="Times New Roman" w:hAnsi="Times New Roman" w:cs="Times New Roman"/>
          <w:color w:val="000000" w:themeColor="text1"/>
          <w:sz w:val="24"/>
          <w:szCs w:val="24"/>
        </w:rPr>
        <w:t xml:space="preserve">1), combined shape and sound stimulus (k = 1), and coloured slides (k = 1). The SP sample had more variation in </w:t>
      </w:r>
      <w:r w:rsidR="00364F88" w:rsidRPr="00A81001">
        <w:rPr>
          <w:rFonts w:ascii="Times New Roman" w:hAnsi="Times New Roman" w:cs="Times New Roman"/>
          <w:color w:val="000000" w:themeColor="text1"/>
          <w:sz w:val="24"/>
          <w:szCs w:val="24"/>
        </w:rPr>
        <w:t xml:space="preserve">the </w:t>
      </w:r>
      <w:r w:rsidR="00D764E1" w:rsidRPr="00A81001">
        <w:rPr>
          <w:rFonts w:ascii="Times New Roman" w:hAnsi="Times New Roman" w:cs="Times New Roman"/>
          <w:color w:val="000000" w:themeColor="text1"/>
          <w:sz w:val="24"/>
          <w:szCs w:val="24"/>
        </w:rPr>
        <w:t xml:space="preserve">use of CS stimuli: </w:t>
      </w:r>
      <w:r w:rsidR="00C81CED" w:rsidRPr="00A81001">
        <w:rPr>
          <w:rFonts w:ascii="Times New Roman" w:hAnsi="Times New Roman" w:cs="Times New Roman"/>
          <w:color w:val="000000" w:themeColor="text1"/>
          <w:sz w:val="24"/>
          <w:szCs w:val="24"/>
        </w:rPr>
        <w:t xml:space="preserve">Shapes or symbols (k = 1), text and numerical countdown (k = 1), </w:t>
      </w:r>
      <w:r w:rsidR="000F777F" w:rsidRPr="00A81001">
        <w:rPr>
          <w:rFonts w:ascii="Times New Roman" w:hAnsi="Times New Roman" w:cs="Times New Roman"/>
          <w:color w:val="000000" w:themeColor="text1"/>
          <w:sz w:val="24"/>
          <w:szCs w:val="24"/>
        </w:rPr>
        <w:t xml:space="preserve">disorder-specific </w:t>
      </w:r>
      <w:r w:rsidR="00C81CED" w:rsidRPr="00A81001">
        <w:rPr>
          <w:rFonts w:ascii="Times New Roman" w:hAnsi="Times New Roman" w:cs="Times New Roman"/>
          <w:color w:val="000000" w:themeColor="text1"/>
          <w:sz w:val="24"/>
          <w:szCs w:val="24"/>
        </w:rPr>
        <w:t>fear-relevant images (k = 1), image of scene with different coloured lamps (k = 1), neutral images (k = 1), combined shape and sound stimulus (k = 1), and alphabetical letters (k = 1) (see Table 1 for more details).</w:t>
      </w:r>
    </w:p>
    <w:p w14:paraId="11CF51CB" w14:textId="7096F9BF" w:rsidR="003C6D70" w:rsidRPr="00A81001" w:rsidRDefault="003C6D70" w:rsidP="008C05C4">
      <w:pPr>
        <w:spacing w:line="360" w:lineRule="auto"/>
        <w:rPr>
          <w:rFonts w:ascii="Times New Roman" w:hAnsi="Times New Roman" w:cs="Times New Roman"/>
          <w:b/>
          <w:bCs/>
          <w:i/>
          <w:iCs/>
          <w:color w:val="000000" w:themeColor="text1"/>
          <w:sz w:val="24"/>
          <w:szCs w:val="24"/>
        </w:rPr>
      </w:pPr>
      <w:r w:rsidRPr="00A81001">
        <w:rPr>
          <w:rFonts w:ascii="Times New Roman" w:hAnsi="Times New Roman" w:cs="Times New Roman"/>
          <w:b/>
          <w:bCs/>
          <w:i/>
          <w:iCs/>
          <w:color w:val="000000" w:themeColor="text1"/>
          <w:sz w:val="24"/>
          <w:szCs w:val="24"/>
        </w:rPr>
        <w:t>US Type</w:t>
      </w:r>
    </w:p>
    <w:p w14:paraId="59AB0C06" w14:textId="15A90962" w:rsidR="002E0D39" w:rsidRPr="00A81001" w:rsidRDefault="00C81CED" w:rsidP="008C05C4">
      <w:pPr>
        <w:spacing w:line="360" w:lineRule="auto"/>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ab/>
      </w:r>
      <w:r w:rsidR="008D1750" w:rsidRPr="00A81001">
        <w:rPr>
          <w:rFonts w:ascii="Times New Roman" w:hAnsi="Times New Roman" w:cs="Times New Roman"/>
          <w:color w:val="000000" w:themeColor="text1"/>
          <w:sz w:val="24"/>
          <w:szCs w:val="24"/>
        </w:rPr>
        <w:t>Across the PD sample, different US stimuli were employed: Electric shock stimulus (k = 8), aversive scream or sound (k = 3), hyperventilation induction task (k = 1), aversive images (k = 1), negative facial stimuli/insults (k = 1), and threatening video/aversive scream (k = 1). The SP sample employed the following US stimuli: Electric shock stimulus (k = 3), aversive images (k = 2), fear-relevant images (k = 2), and threatening video/stimulus (k = 1)</w:t>
      </w:r>
      <w:r w:rsidR="00362417" w:rsidRPr="00A81001">
        <w:rPr>
          <w:rFonts w:ascii="Times New Roman" w:hAnsi="Times New Roman" w:cs="Times New Roman"/>
          <w:color w:val="000000" w:themeColor="text1"/>
          <w:sz w:val="24"/>
          <w:szCs w:val="24"/>
        </w:rPr>
        <w:t xml:space="preserve"> (see Table 1 for more details).</w:t>
      </w:r>
    </w:p>
    <w:p w14:paraId="3CE9F64F" w14:textId="45E5BFBE" w:rsidR="003C6D70" w:rsidRPr="00A81001" w:rsidRDefault="00362417" w:rsidP="008C05C4">
      <w:pPr>
        <w:spacing w:line="360" w:lineRule="auto"/>
        <w:rPr>
          <w:rFonts w:ascii="Times New Roman" w:hAnsi="Times New Roman" w:cs="Times New Roman"/>
          <w:b/>
          <w:bCs/>
          <w:i/>
          <w:iCs/>
          <w:color w:val="000000" w:themeColor="text1"/>
          <w:sz w:val="24"/>
          <w:szCs w:val="24"/>
        </w:rPr>
      </w:pPr>
      <w:r w:rsidRPr="00A81001">
        <w:rPr>
          <w:rFonts w:ascii="Times New Roman" w:hAnsi="Times New Roman" w:cs="Times New Roman"/>
          <w:b/>
          <w:bCs/>
          <w:i/>
          <w:iCs/>
          <w:color w:val="000000" w:themeColor="text1"/>
          <w:sz w:val="24"/>
          <w:szCs w:val="24"/>
        </w:rPr>
        <w:t xml:space="preserve">CS+/US </w:t>
      </w:r>
      <w:r w:rsidR="003C6D70" w:rsidRPr="00A81001">
        <w:rPr>
          <w:rFonts w:ascii="Times New Roman" w:hAnsi="Times New Roman" w:cs="Times New Roman"/>
          <w:b/>
          <w:bCs/>
          <w:i/>
          <w:iCs/>
          <w:color w:val="000000" w:themeColor="text1"/>
          <w:sz w:val="24"/>
          <w:szCs w:val="24"/>
        </w:rPr>
        <w:t>Reinforcement Rate</w:t>
      </w:r>
    </w:p>
    <w:p w14:paraId="1E2D4C8D" w14:textId="301057B1" w:rsidR="002E0D39" w:rsidRPr="00A81001" w:rsidRDefault="008D1750" w:rsidP="008C05C4">
      <w:pPr>
        <w:spacing w:line="360" w:lineRule="auto"/>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ab/>
      </w:r>
      <w:r w:rsidR="00362417" w:rsidRPr="00A81001">
        <w:rPr>
          <w:rFonts w:ascii="Times New Roman" w:hAnsi="Times New Roman" w:cs="Times New Roman"/>
          <w:color w:val="000000" w:themeColor="text1"/>
          <w:sz w:val="24"/>
          <w:szCs w:val="24"/>
        </w:rPr>
        <w:t xml:space="preserve">Most PD studies employed a continuous reinforcement schedule (k = 9) as opposed to an intermittent reinforcement schedule (k = 5). Similarly, most SP studies </w:t>
      </w:r>
      <w:r w:rsidR="00FB5D8B" w:rsidRPr="00A81001">
        <w:rPr>
          <w:rFonts w:ascii="Times New Roman" w:hAnsi="Times New Roman" w:cs="Times New Roman"/>
          <w:color w:val="000000" w:themeColor="text1"/>
          <w:sz w:val="24"/>
          <w:szCs w:val="24"/>
        </w:rPr>
        <w:t xml:space="preserve">also </w:t>
      </w:r>
      <w:r w:rsidR="00362417" w:rsidRPr="00A81001">
        <w:rPr>
          <w:rFonts w:ascii="Times New Roman" w:hAnsi="Times New Roman" w:cs="Times New Roman"/>
          <w:color w:val="000000" w:themeColor="text1"/>
          <w:sz w:val="24"/>
          <w:szCs w:val="24"/>
        </w:rPr>
        <w:t>employed a continuous reinforcement schedule (k = 5) as opposed to an intermittent reinforcement schedule (k = 2) (see Table 1 for more details).</w:t>
      </w:r>
    </w:p>
    <w:p w14:paraId="47E7B14C" w14:textId="0B507363" w:rsidR="003C6D70" w:rsidRPr="00A81001" w:rsidRDefault="003C6D70" w:rsidP="008C05C4">
      <w:pPr>
        <w:spacing w:line="360" w:lineRule="auto"/>
        <w:rPr>
          <w:rFonts w:ascii="Times New Roman" w:hAnsi="Times New Roman" w:cs="Times New Roman"/>
          <w:b/>
          <w:bCs/>
          <w:i/>
          <w:iCs/>
          <w:color w:val="000000" w:themeColor="text1"/>
          <w:sz w:val="24"/>
          <w:szCs w:val="24"/>
        </w:rPr>
      </w:pPr>
      <w:r w:rsidRPr="00A81001">
        <w:rPr>
          <w:rFonts w:ascii="Times New Roman" w:hAnsi="Times New Roman" w:cs="Times New Roman"/>
          <w:b/>
          <w:bCs/>
          <w:i/>
          <w:iCs/>
          <w:color w:val="000000" w:themeColor="text1"/>
          <w:sz w:val="24"/>
          <w:szCs w:val="24"/>
        </w:rPr>
        <w:t>Conditioning Measures</w:t>
      </w:r>
    </w:p>
    <w:p w14:paraId="521ABA42" w14:textId="1C43FAB9" w:rsidR="002E0D39" w:rsidRPr="00A81001" w:rsidRDefault="00362417" w:rsidP="008C05C4">
      <w:pPr>
        <w:spacing w:line="360" w:lineRule="auto"/>
        <w:rPr>
          <w:rFonts w:ascii="Times New Roman" w:hAnsi="Times New Roman" w:cs="Times New Roman"/>
          <w:color w:val="000000" w:themeColor="text1"/>
          <w:sz w:val="24"/>
          <w:szCs w:val="24"/>
        </w:rPr>
      </w:pPr>
      <w:r w:rsidRPr="00A81001">
        <w:rPr>
          <w:rFonts w:ascii="Times New Roman" w:hAnsi="Times New Roman" w:cs="Times New Roman"/>
          <w:b/>
          <w:bCs/>
          <w:i/>
          <w:iCs/>
          <w:color w:val="000000" w:themeColor="text1"/>
          <w:sz w:val="24"/>
          <w:szCs w:val="24"/>
        </w:rPr>
        <w:tab/>
      </w:r>
      <w:r w:rsidR="00FB5D8B" w:rsidRPr="00A81001">
        <w:rPr>
          <w:rFonts w:ascii="Times New Roman" w:hAnsi="Times New Roman" w:cs="Times New Roman"/>
          <w:color w:val="000000" w:themeColor="text1"/>
          <w:sz w:val="24"/>
          <w:szCs w:val="24"/>
        </w:rPr>
        <w:t>The following conditioning measures</w:t>
      </w:r>
      <w:r w:rsidR="000F089B" w:rsidRPr="00A81001">
        <w:rPr>
          <w:rFonts w:ascii="Times New Roman" w:hAnsi="Times New Roman" w:cs="Times New Roman"/>
          <w:color w:val="000000" w:themeColor="text1"/>
          <w:sz w:val="24"/>
          <w:szCs w:val="24"/>
        </w:rPr>
        <w:t xml:space="preserve"> relevant to the review question</w:t>
      </w:r>
      <w:r w:rsidR="00FB5D8B" w:rsidRPr="00A81001">
        <w:rPr>
          <w:rFonts w:ascii="Times New Roman" w:hAnsi="Times New Roman" w:cs="Times New Roman"/>
          <w:color w:val="000000" w:themeColor="text1"/>
          <w:sz w:val="24"/>
          <w:szCs w:val="24"/>
        </w:rPr>
        <w:t xml:space="preserve"> were used across the final sample of PD studies: anxiety ratings (k = 6), valence ratings (k = 5), FPS (k = 5), SCR (k = 4), arousal ratings (k = 4), fMRI (k = 4), </w:t>
      </w:r>
      <w:r w:rsidR="000F089B" w:rsidRPr="00A81001">
        <w:rPr>
          <w:rFonts w:ascii="Times New Roman" w:hAnsi="Times New Roman" w:cs="Times New Roman"/>
          <w:color w:val="000000" w:themeColor="text1"/>
          <w:sz w:val="24"/>
          <w:szCs w:val="24"/>
        </w:rPr>
        <w:t xml:space="preserve">US </w:t>
      </w:r>
      <w:r w:rsidR="00FB5D8B" w:rsidRPr="00A81001">
        <w:rPr>
          <w:rFonts w:ascii="Times New Roman" w:hAnsi="Times New Roman" w:cs="Times New Roman"/>
          <w:color w:val="000000" w:themeColor="text1"/>
          <w:sz w:val="24"/>
          <w:szCs w:val="24"/>
        </w:rPr>
        <w:t xml:space="preserve">expectancy ratings (k = 2), panic symptoms (k = 1), and ERP (k = 1). Similarly, the following conditioning measures were used across the final sample of SP studies: </w:t>
      </w:r>
      <w:r w:rsidR="000F089B" w:rsidRPr="00A81001">
        <w:rPr>
          <w:rFonts w:ascii="Times New Roman" w:hAnsi="Times New Roman" w:cs="Times New Roman"/>
          <w:color w:val="000000" w:themeColor="text1"/>
          <w:sz w:val="24"/>
          <w:szCs w:val="24"/>
        </w:rPr>
        <w:t>SCR (k = 3), valence ratings (k = 3), fMRI (k = 3), FPS (k = 1), US expectancy ratings (k = 1), arousal ratings (k = 1), fear ratings (k = 1), and disgust ratings (k = 1)</w:t>
      </w:r>
      <w:r w:rsidR="00800CA1" w:rsidRPr="00A81001">
        <w:rPr>
          <w:rFonts w:ascii="Times New Roman" w:hAnsi="Times New Roman" w:cs="Times New Roman"/>
          <w:color w:val="000000" w:themeColor="text1"/>
          <w:sz w:val="24"/>
          <w:szCs w:val="24"/>
        </w:rPr>
        <w:t xml:space="preserve"> (see Table 1 for more details).</w:t>
      </w:r>
      <w:r w:rsidR="00A0290F" w:rsidRPr="00A81001">
        <w:rPr>
          <w:rFonts w:ascii="Times New Roman" w:hAnsi="Times New Roman" w:cs="Times New Roman"/>
          <w:color w:val="000000" w:themeColor="text1"/>
          <w:sz w:val="24"/>
          <w:szCs w:val="24"/>
        </w:rPr>
        <w:t xml:space="preserve"> </w:t>
      </w:r>
      <w:r w:rsidR="00480641" w:rsidRPr="00A81001">
        <w:rPr>
          <w:rFonts w:ascii="Times New Roman" w:hAnsi="Times New Roman" w:cs="Times New Roman"/>
          <w:color w:val="000000" w:themeColor="text1"/>
          <w:sz w:val="24"/>
          <w:szCs w:val="24"/>
        </w:rPr>
        <w:t>A</w:t>
      </w:r>
      <w:r w:rsidR="00A0290F" w:rsidRPr="00A81001">
        <w:rPr>
          <w:rFonts w:ascii="Times New Roman" w:hAnsi="Times New Roman" w:cs="Times New Roman"/>
          <w:color w:val="000000" w:themeColor="text1"/>
          <w:sz w:val="24"/>
          <w:szCs w:val="24"/>
        </w:rPr>
        <w:t xml:space="preserve"> meta-analysis was not </w:t>
      </w:r>
      <w:r w:rsidR="001B2DBE" w:rsidRPr="00A81001">
        <w:rPr>
          <w:rFonts w:ascii="Times New Roman" w:hAnsi="Times New Roman" w:cs="Times New Roman"/>
          <w:color w:val="000000" w:themeColor="text1"/>
          <w:sz w:val="24"/>
          <w:szCs w:val="24"/>
        </w:rPr>
        <w:t>employed as</w:t>
      </w:r>
      <w:r w:rsidR="00480641" w:rsidRPr="00A81001">
        <w:rPr>
          <w:rFonts w:ascii="Times New Roman" w:hAnsi="Times New Roman" w:cs="Times New Roman"/>
          <w:color w:val="000000" w:themeColor="text1"/>
          <w:sz w:val="24"/>
          <w:szCs w:val="24"/>
        </w:rPr>
        <w:t xml:space="preserve"> the </w:t>
      </w:r>
      <w:r w:rsidR="00A0290F" w:rsidRPr="00A81001">
        <w:rPr>
          <w:rFonts w:ascii="Times New Roman" w:hAnsi="Times New Roman" w:cs="Times New Roman"/>
          <w:color w:val="000000" w:themeColor="text1"/>
          <w:sz w:val="24"/>
          <w:szCs w:val="24"/>
        </w:rPr>
        <w:t xml:space="preserve">included studies </w:t>
      </w:r>
      <w:r w:rsidR="001B2DBE" w:rsidRPr="00A81001">
        <w:rPr>
          <w:rFonts w:ascii="Times New Roman" w:hAnsi="Times New Roman" w:cs="Times New Roman"/>
          <w:color w:val="000000" w:themeColor="text1"/>
          <w:sz w:val="24"/>
          <w:szCs w:val="24"/>
        </w:rPr>
        <w:t>rarely</w:t>
      </w:r>
      <w:r w:rsidR="00A0290F" w:rsidRPr="00A81001">
        <w:rPr>
          <w:rFonts w:ascii="Times New Roman" w:hAnsi="Times New Roman" w:cs="Times New Roman"/>
          <w:color w:val="000000" w:themeColor="text1"/>
          <w:sz w:val="24"/>
          <w:szCs w:val="24"/>
        </w:rPr>
        <w:t xml:space="preserve"> listed the appropriate effect sizes</w:t>
      </w:r>
      <w:r w:rsidR="00480641" w:rsidRPr="00A81001">
        <w:rPr>
          <w:rFonts w:ascii="Times New Roman" w:hAnsi="Times New Roman" w:cs="Times New Roman"/>
          <w:color w:val="000000" w:themeColor="text1"/>
          <w:sz w:val="24"/>
          <w:szCs w:val="24"/>
        </w:rPr>
        <w:t>,</w:t>
      </w:r>
      <w:r w:rsidR="00A0290F" w:rsidRPr="00A81001">
        <w:rPr>
          <w:rFonts w:ascii="Times New Roman" w:hAnsi="Times New Roman" w:cs="Times New Roman"/>
          <w:color w:val="000000" w:themeColor="text1"/>
          <w:sz w:val="24"/>
          <w:szCs w:val="24"/>
        </w:rPr>
        <w:t xml:space="preserve"> which is essential for carrying out such an analysis (</w:t>
      </w:r>
      <w:r w:rsidR="009F6C42" w:rsidRPr="00A81001">
        <w:rPr>
          <w:rFonts w:ascii="Times New Roman" w:hAnsi="Times New Roman" w:cs="Times New Roman"/>
          <w:color w:val="000000" w:themeColor="text1"/>
          <w:sz w:val="24"/>
          <w:szCs w:val="24"/>
        </w:rPr>
        <w:t>Field &amp; Gillett, 2010</w:t>
      </w:r>
      <w:r w:rsidR="00A0290F" w:rsidRPr="00A81001">
        <w:rPr>
          <w:rFonts w:ascii="Times New Roman" w:hAnsi="Times New Roman" w:cs="Times New Roman"/>
          <w:color w:val="000000" w:themeColor="text1"/>
          <w:sz w:val="24"/>
          <w:szCs w:val="24"/>
        </w:rPr>
        <w:t xml:space="preserve">). As a result, </w:t>
      </w:r>
      <w:r w:rsidR="00480641" w:rsidRPr="00A81001">
        <w:rPr>
          <w:rFonts w:ascii="Times New Roman" w:hAnsi="Times New Roman" w:cs="Times New Roman"/>
          <w:color w:val="000000" w:themeColor="text1"/>
          <w:sz w:val="24"/>
          <w:szCs w:val="24"/>
        </w:rPr>
        <w:t xml:space="preserve">each possible stage within this </w:t>
      </w:r>
      <w:r w:rsidR="00480641" w:rsidRPr="00A81001">
        <w:rPr>
          <w:rFonts w:ascii="Times New Roman" w:hAnsi="Times New Roman" w:cs="Times New Roman"/>
          <w:color w:val="000000" w:themeColor="text1"/>
          <w:sz w:val="24"/>
          <w:szCs w:val="24"/>
        </w:rPr>
        <w:lastRenderedPageBreak/>
        <w:t>review</w:t>
      </w:r>
      <w:r w:rsidR="00A0290F" w:rsidRPr="00A81001">
        <w:rPr>
          <w:rFonts w:ascii="Times New Roman" w:hAnsi="Times New Roman" w:cs="Times New Roman"/>
          <w:color w:val="000000" w:themeColor="text1"/>
          <w:sz w:val="24"/>
          <w:szCs w:val="24"/>
        </w:rPr>
        <w:t xml:space="preserve"> </w:t>
      </w:r>
      <w:r w:rsidR="00480641" w:rsidRPr="00A81001">
        <w:rPr>
          <w:rFonts w:ascii="Times New Roman" w:hAnsi="Times New Roman" w:cs="Times New Roman"/>
          <w:color w:val="000000" w:themeColor="text1"/>
          <w:sz w:val="24"/>
          <w:szCs w:val="24"/>
        </w:rPr>
        <w:t>would fail to meet the</w:t>
      </w:r>
      <w:r w:rsidR="00A0290F" w:rsidRPr="00A81001">
        <w:rPr>
          <w:rFonts w:ascii="Times New Roman" w:hAnsi="Times New Roman" w:cs="Times New Roman"/>
          <w:color w:val="000000" w:themeColor="text1"/>
          <w:sz w:val="24"/>
          <w:szCs w:val="24"/>
        </w:rPr>
        <w:t xml:space="preserve"> generally accepted threshold of at least </w:t>
      </w:r>
      <w:r w:rsidR="001F2C16" w:rsidRPr="00A81001">
        <w:rPr>
          <w:rFonts w:ascii="Times New Roman" w:hAnsi="Times New Roman" w:cs="Times New Roman"/>
          <w:color w:val="000000" w:themeColor="text1"/>
          <w:sz w:val="24"/>
          <w:szCs w:val="24"/>
        </w:rPr>
        <w:t>five</w:t>
      </w:r>
      <w:r w:rsidR="00A0290F" w:rsidRPr="00A81001">
        <w:rPr>
          <w:rFonts w:ascii="Times New Roman" w:hAnsi="Times New Roman" w:cs="Times New Roman"/>
          <w:color w:val="000000" w:themeColor="text1"/>
          <w:sz w:val="24"/>
          <w:szCs w:val="24"/>
        </w:rPr>
        <w:t xml:space="preserve"> studies with comparable measures to justify the addition of a meta-analytic component (</w:t>
      </w:r>
      <w:r w:rsidR="00480641" w:rsidRPr="00A81001">
        <w:rPr>
          <w:rFonts w:ascii="Times New Roman" w:hAnsi="Times New Roman" w:cs="Times New Roman"/>
          <w:color w:val="000000" w:themeColor="text1"/>
          <w:sz w:val="24"/>
          <w:szCs w:val="24"/>
        </w:rPr>
        <w:t>Myung, 2023).</w:t>
      </w:r>
    </w:p>
    <w:p w14:paraId="1D637DC9" w14:textId="49A97EB6" w:rsidR="003C6D70" w:rsidRPr="00A81001" w:rsidRDefault="003C6D70" w:rsidP="008C05C4">
      <w:pPr>
        <w:spacing w:line="360" w:lineRule="auto"/>
        <w:rPr>
          <w:rFonts w:ascii="Times New Roman" w:hAnsi="Times New Roman" w:cs="Times New Roman"/>
          <w:b/>
          <w:bCs/>
          <w:i/>
          <w:iCs/>
          <w:color w:val="000000" w:themeColor="text1"/>
          <w:sz w:val="24"/>
          <w:szCs w:val="24"/>
        </w:rPr>
      </w:pPr>
      <w:r w:rsidRPr="00A81001">
        <w:rPr>
          <w:rFonts w:ascii="Times New Roman" w:hAnsi="Times New Roman" w:cs="Times New Roman"/>
          <w:b/>
          <w:bCs/>
          <w:i/>
          <w:iCs/>
          <w:color w:val="000000" w:themeColor="text1"/>
          <w:sz w:val="24"/>
          <w:szCs w:val="24"/>
        </w:rPr>
        <w:t>Instruction Type</w:t>
      </w:r>
    </w:p>
    <w:p w14:paraId="161682AF" w14:textId="109CDED8" w:rsidR="002E0D39" w:rsidRPr="00A81001" w:rsidRDefault="00362417" w:rsidP="008C05C4">
      <w:pPr>
        <w:spacing w:line="360" w:lineRule="auto"/>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ab/>
      </w:r>
      <w:r w:rsidR="004173AB" w:rsidRPr="00A81001">
        <w:rPr>
          <w:rFonts w:ascii="Times New Roman" w:hAnsi="Times New Roman" w:cs="Times New Roman"/>
          <w:color w:val="000000" w:themeColor="text1"/>
          <w:sz w:val="24"/>
          <w:szCs w:val="24"/>
        </w:rPr>
        <w:t xml:space="preserve">Conditioning studies differ regarding the level of instruction participants are given about the CS-US contingency: participants can be fully instructed about the CS-US contingency (instructed), partially instructed (partial), or not instructed at all about the CS-US contingency (uninstructed). Across the PD sample, instruction type varied between studies with 6 studies employing an instructed protocol, 1 study employing a partial protocol, 2 studies employing an uninstructed protocol, and 5 studies not specifying their instruction protocol. Further, across the SP sample, </w:t>
      </w:r>
      <w:r w:rsidR="00F56E5A" w:rsidRPr="00A81001">
        <w:rPr>
          <w:rFonts w:ascii="Times New Roman" w:hAnsi="Times New Roman" w:cs="Times New Roman"/>
          <w:color w:val="000000" w:themeColor="text1"/>
          <w:sz w:val="24"/>
          <w:szCs w:val="24"/>
        </w:rPr>
        <w:t>4 studies employed an instructed protocol, 1 study employed an uninstructed protocol, and 3 studies did not specify their instruction protocol</w:t>
      </w:r>
      <w:r w:rsidR="00800CA1" w:rsidRPr="00A81001">
        <w:rPr>
          <w:rFonts w:ascii="Times New Roman" w:hAnsi="Times New Roman" w:cs="Times New Roman"/>
          <w:color w:val="000000" w:themeColor="text1"/>
          <w:sz w:val="24"/>
          <w:szCs w:val="24"/>
        </w:rPr>
        <w:t>.</w:t>
      </w:r>
    </w:p>
    <w:p w14:paraId="595D16F1" w14:textId="6BEC1B5A" w:rsidR="007535D3" w:rsidRPr="00A81001" w:rsidRDefault="007535D3" w:rsidP="008C05C4">
      <w:pPr>
        <w:spacing w:line="360" w:lineRule="auto"/>
        <w:rPr>
          <w:rFonts w:ascii="Times New Roman" w:hAnsi="Times New Roman" w:cs="Times New Roman"/>
          <w:b/>
          <w:bCs/>
          <w:i/>
          <w:iCs/>
          <w:color w:val="000000" w:themeColor="text1"/>
          <w:sz w:val="24"/>
          <w:szCs w:val="24"/>
        </w:rPr>
      </w:pPr>
      <w:r w:rsidRPr="00A81001">
        <w:rPr>
          <w:rFonts w:ascii="Times New Roman" w:hAnsi="Times New Roman" w:cs="Times New Roman"/>
          <w:b/>
          <w:bCs/>
          <w:i/>
          <w:iCs/>
          <w:color w:val="000000" w:themeColor="text1"/>
          <w:sz w:val="24"/>
          <w:szCs w:val="24"/>
        </w:rPr>
        <w:t>Context</w:t>
      </w:r>
    </w:p>
    <w:p w14:paraId="36F22243" w14:textId="7E4A43CF" w:rsidR="002E0D39" w:rsidRPr="00A81001" w:rsidRDefault="007535D3" w:rsidP="008C05C4">
      <w:pPr>
        <w:spacing w:line="360" w:lineRule="auto"/>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ab/>
        <w:t xml:space="preserve">Within the PD sample, most research took place in either the United States (k = 6) or Germany (k = 5), however research also took place in Switzerland (k = 1), the Netherlands (k = 1), and Spain (k = 1). Similarly, within the SP sample, research took place in Germany (k = 4), the United States (k = 2), and Australia (k = 1). </w:t>
      </w:r>
    </w:p>
    <w:p w14:paraId="397DF7D6" w14:textId="60D983FB" w:rsidR="00664CC1" w:rsidRPr="00A81001" w:rsidRDefault="00906F25" w:rsidP="008C05C4">
      <w:pPr>
        <w:spacing w:line="360" w:lineRule="auto"/>
        <w:ind w:firstLine="720"/>
        <w:rPr>
          <w:rFonts w:ascii="Times New Roman" w:eastAsia="Calibri" w:hAnsi="Times New Roman" w:cs="Times New Roman"/>
          <w:color w:val="000000" w:themeColor="text1"/>
          <w:kern w:val="0"/>
          <w:sz w:val="24"/>
          <w:szCs w:val="24"/>
          <w:lang w:val="en-AU"/>
          <w14:ligatures w14:val="none"/>
        </w:rPr>
      </w:pPr>
      <w:r w:rsidRPr="00A81001">
        <w:rPr>
          <w:rFonts w:ascii="Times New Roman" w:eastAsia="Calibri" w:hAnsi="Times New Roman" w:cs="Times New Roman"/>
          <w:color w:val="000000" w:themeColor="text1"/>
          <w:kern w:val="0"/>
          <w:sz w:val="24"/>
          <w:szCs w:val="24"/>
          <w:lang w:val="en-AU"/>
          <w14:ligatures w14:val="none"/>
        </w:rPr>
        <w:t>In summary, th</w:t>
      </w:r>
      <w:r w:rsidR="00704054" w:rsidRPr="00A81001">
        <w:rPr>
          <w:rFonts w:ascii="Times New Roman" w:eastAsia="Calibri" w:hAnsi="Times New Roman" w:cs="Times New Roman"/>
          <w:color w:val="000000" w:themeColor="text1"/>
          <w:kern w:val="0"/>
          <w:sz w:val="24"/>
          <w:szCs w:val="24"/>
          <w:lang w:val="en-AU"/>
          <w14:ligatures w14:val="none"/>
        </w:rPr>
        <w:t>e current</w:t>
      </w:r>
      <w:r w:rsidRPr="00A81001">
        <w:rPr>
          <w:rFonts w:ascii="Times New Roman" w:eastAsia="Calibri" w:hAnsi="Times New Roman" w:cs="Times New Roman"/>
          <w:color w:val="000000" w:themeColor="text1"/>
          <w:kern w:val="0"/>
          <w:sz w:val="24"/>
          <w:szCs w:val="24"/>
          <w:lang w:val="en-AU"/>
          <w14:ligatures w14:val="none"/>
        </w:rPr>
        <w:t xml:space="preserve"> </w:t>
      </w:r>
      <w:r w:rsidR="00DE4959" w:rsidRPr="00A81001">
        <w:rPr>
          <w:rFonts w:ascii="Times New Roman" w:eastAsia="Calibri" w:hAnsi="Times New Roman" w:cs="Times New Roman"/>
          <w:color w:val="000000" w:themeColor="text1"/>
          <w:kern w:val="0"/>
          <w:sz w:val="24"/>
          <w:szCs w:val="24"/>
          <w:lang w:val="en-AU"/>
          <w14:ligatures w14:val="none"/>
        </w:rPr>
        <w:t xml:space="preserve">systematic </w:t>
      </w:r>
      <w:r w:rsidRPr="00A81001">
        <w:rPr>
          <w:rFonts w:ascii="Times New Roman" w:eastAsia="Calibri" w:hAnsi="Times New Roman" w:cs="Times New Roman"/>
          <w:color w:val="000000" w:themeColor="text1"/>
          <w:kern w:val="0"/>
          <w:sz w:val="24"/>
          <w:szCs w:val="24"/>
          <w:lang w:val="en-AU"/>
          <w14:ligatures w14:val="none"/>
        </w:rPr>
        <w:t xml:space="preserve">review represents a valid </w:t>
      </w:r>
      <w:r w:rsidR="00FC0948" w:rsidRPr="00A81001">
        <w:rPr>
          <w:rFonts w:ascii="Times New Roman" w:eastAsia="Calibri" w:hAnsi="Times New Roman" w:cs="Times New Roman"/>
          <w:color w:val="000000" w:themeColor="text1"/>
          <w:kern w:val="0"/>
          <w:sz w:val="24"/>
          <w:szCs w:val="24"/>
          <w:lang w:val="en-AU"/>
          <w14:ligatures w14:val="none"/>
        </w:rPr>
        <w:t xml:space="preserve">basis for </w:t>
      </w:r>
      <w:r w:rsidR="00DE4959" w:rsidRPr="00A81001">
        <w:rPr>
          <w:rFonts w:ascii="Times New Roman" w:eastAsia="Calibri" w:hAnsi="Times New Roman" w:cs="Times New Roman"/>
          <w:color w:val="000000" w:themeColor="text1"/>
          <w:kern w:val="0"/>
          <w:sz w:val="24"/>
          <w:szCs w:val="24"/>
          <w:lang w:val="en-AU"/>
          <w14:ligatures w14:val="none"/>
        </w:rPr>
        <w:t>the investigation</w:t>
      </w:r>
      <w:r w:rsidR="00C71A64" w:rsidRPr="00A81001">
        <w:rPr>
          <w:rFonts w:ascii="Times New Roman" w:eastAsia="Calibri" w:hAnsi="Times New Roman" w:cs="Times New Roman"/>
          <w:color w:val="000000" w:themeColor="text1"/>
          <w:kern w:val="0"/>
          <w:sz w:val="24"/>
          <w:szCs w:val="24"/>
          <w:lang w:val="en-AU"/>
          <w14:ligatures w14:val="none"/>
        </w:rPr>
        <w:t xml:space="preserve"> of</w:t>
      </w:r>
      <w:r w:rsidR="00DE4959" w:rsidRPr="00A81001">
        <w:rPr>
          <w:rFonts w:ascii="Times New Roman" w:eastAsia="Calibri" w:hAnsi="Times New Roman" w:cs="Times New Roman"/>
          <w:color w:val="000000" w:themeColor="text1"/>
          <w:kern w:val="0"/>
          <w:sz w:val="24"/>
          <w:szCs w:val="24"/>
          <w:lang w:val="en-AU"/>
          <w14:ligatures w14:val="none"/>
        </w:rPr>
        <w:t xml:space="preserve"> </w:t>
      </w:r>
      <w:r w:rsidR="00FC0948" w:rsidRPr="00A81001">
        <w:rPr>
          <w:rFonts w:ascii="Times New Roman" w:eastAsia="Calibri" w:hAnsi="Times New Roman" w:cs="Times New Roman"/>
          <w:color w:val="000000" w:themeColor="text1"/>
          <w:kern w:val="0"/>
          <w:sz w:val="24"/>
          <w:szCs w:val="24"/>
          <w:lang w:val="en-AU"/>
          <w14:ligatures w14:val="none"/>
        </w:rPr>
        <w:t>patient-control</w:t>
      </w:r>
      <w:r w:rsidR="00B73F9F" w:rsidRPr="00A81001">
        <w:rPr>
          <w:rFonts w:ascii="Times New Roman" w:eastAsia="Calibri" w:hAnsi="Times New Roman" w:cs="Times New Roman"/>
          <w:color w:val="000000" w:themeColor="text1"/>
          <w:kern w:val="0"/>
          <w:sz w:val="24"/>
          <w:szCs w:val="24"/>
          <w:lang w:val="en-AU"/>
          <w14:ligatures w14:val="none"/>
        </w:rPr>
        <w:t xml:space="preserve"> differences</w:t>
      </w:r>
      <w:r w:rsidR="00FC0948" w:rsidRPr="00A81001">
        <w:rPr>
          <w:rFonts w:ascii="Times New Roman" w:eastAsia="Calibri" w:hAnsi="Times New Roman" w:cs="Times New Roman"/>
          <w:color w:val="000000" w:themeColor="text1"/>
          <w:kern w:val="0"/>
          <w:sz w:val="24"/>
          <w:szCs w:val="24"/>
          <w:lang w:val="en-AU"/>
          <w14:ligatures w14:val="none"/>
        </w:rPr>
        <w:t xml:space="preserve"> in threat </w:t>
      </w:r>
      <w:r w:rsidR="00B73F9F" w:rsidRPr="00A81001">
        <w:rPr>
          <w:rFonts w:ascii="Times New Roman" w:eastAsia="Calibri" w:hAnsi="Times New Roman" w:cs="Times New Roman"/>
          <w:color w:val="000000" w:themeColor="text1"/>
          <w:kern w:val="0"/>
          <w:sz w:val="24"/>
          <w:szCs w:val="24"/>
          <w:lang w:val="en-AU"/>
          <w14:ligatures w14:val="none"/>
        </w:rPr>
        <w:t>acquisition, extinction, and extinction retention in relation to panic disorder and specific phobia</w:t>
      </w:r>
      <w:r w:rsidR="00FC0948" w:rsidRPr="00A81001">
        <w:rPr>
          <w:rFonts w:ascii="Times New Roman" w:eastAsia="Calibri" w:hAnsi="Times New Roman" w:cs="Times New Roman"/>
          <w:color w:val="000000" w:themeColor="text1"/>
          <w:kern w:val="0"/>
          <w:sz w:val="24"/>
          <w:szCs w:val="24"/>
          <w:lang w:val="en-AU"/>
          <w14:ligatures w14:val="none"/>
        </w:rPr>
        <w:t>. Please note</w:t>
      </w:r>
      <w:r w:rsidR="00B24809" w:rsidRPr="00A81001">
        <w:rPr>
          <w:rFonts w:ascii="Times New Roman" w:eastAsia="Calibri" w:hAnsi="Times New Roman" w:cs="Times New Roman"/>
          <w:color w:val="000000" w:themeColor="text1"/>
          <w:kern w:val="0"/>
          <w:sz w:val="24"/>
          <w:szCs w:val="24"/>
          <w:lang w:val="en-AU"/>
          <w14:ligatures w14:val="none"/>
        </w:rPr>
        <w:t xml:space="preserve"> that</w:t>
      </w:r>
      <w:r w:rsidR="00FC0948" w:rsidRPr="00A81001">
        <w:rPr>
          <w:rFonts w:ascii="Times New Roman" w:eastAsia="Calibri" w:hAnsi="Times New Roman" w:cs="Times New Roman"/>
          <w:color w:val="000000" w:themeColor="text1"/>
          <w:kern w:val="0"/>
          <w:sz w:val="24"/>
          <w:szCs w:val="24"/>
          <w:lang w:val="en-AU"/>
          <w14:ligatures w14:val="none"/>
        </w:rPr>
        <w:t xml:space="preserve"> not </w:t>
      </w:r>
      <w:proofErr w:type="gramStart"/>
      <w:r w:rsidR="00FC0948" w:rsidRPr="00A81001">
        <w:rPr>
          <w:rFonts w:ascii="Times New Roman" w:eastAsia="Calibri" w:hAnsi="Times New Roman" w:cs="Times New Roman"/>
          <w:color w:val="000000" w:themeColor="text1"/>
          <w:kern w:val="0"/>
          <w:sz w:val="24"/>
          <w:szCs w:val="24"/>
          <w:lang w:val="en-AU"/>
          <w14:ligatures w14:val="none"/>
        </w:rPr>
        <w:t xml:space="preserve">all </w:t>
      </w:r>
      <w:r w:rsidR="00364F88" w:rsidRPr="00A81001">
        <w:rPr>
          <w:rFonts w:ascii="Times New Roman" w:eastAsia="Calibri" w:hAnsi="Times New Roman" w:cs="Times New Roman"/>
          <w:color w:val="000000" w:themeColor="text1"/>
          <w:kern w:val="0"/>
          <w:sz w:val="24"/>
          <w:szCs w:val="24"/>
          <w:lang w:val="en-AU"/>
          <w14:ligatures w14:val="none"/>
        </w:rPr>
        <w:t>of</w:t>
      </w:r>
      <w:proofErr w:type="gramEnd"/>
      <w:r w:rsidR="00364F88" w:rsidRPr="00A81001">
        <w:rPr>
          <w:rFonts w:ascii="Times New Roman" w:eastAsia="Calibri" w:hAnsi="Times New Roman" w:cs="Times New Roman"/>
          <w:color w:val="000000" w:themeColor="text1"/>
          <w:kern w:val="0"/>
          <w:sz w:val="24"/>
          <w:szCs w:val="24"/>
          <w:lang w:val="en-AU"/>
          <w14:ligatures w14:val="none"/>
        </w:rPr>
        <w:t xml:space="preserve"> the </w:t>
      </w:r>
      <w:r w:rsidR="00FC0948" w:rsidRPr="00A81001">
        <w:rPr>
          <w:rFonts w:ascii="Times New Roman" w:eastAsia="Calibri" w:hAnsi="Times New Roman" w:cs="Times New Roman"/>
          <w:color w:val="000000" w:themeColor="text1"/>
          <w:kern w:val="0"/>
          <w:sz w:val="24"/>
          <w:szCs w:val="24"/>
          <w:lang w:val="en-AU"/>
          <w14:ligatures w14:val="none"/>
        </w:rPr>
        <w:t xml:space="preserve">effects, analyses, or results associated with </w:t>
      </w:r>
      <w:r w:rsidR="00B73F9F" w:rsidRPr="00A81001">
        <w:rPr>
          <w:rFonts w:ascii="Times New Roman" w:eastAsia="Calibri" w:hAnsi="Times New Roman" w:cs="Times New Roman"/>
          <w:color w:val="000000" w:themeColor="text1"/>
          <w:kern w:val="0"/>
          <w:sz w:val="24"/>
          <w:szCs w:val="24"/>
          <w:lang w:val="en-AU"/>
          <w14:ligatures w14:val="none"/>
        </w:rPr>
        <w:t xml:space="preserve">each of </w:t>
      </w:r>
      <w:r w:rsidR="00FC0948" w:rsidRPr="00A81001">
        <w:rPr>
          <w:rFonts w:ascii="Times New Roman" w:eastAsia="Calibri" w:hAnsi="Times New Roman" w:cs="Times New Roman"/>
          <w:color w:val="000000" w:themeColor="text1"/>
          <w:kern w:val="0"/>
          <w:sz w:val="24"/>
          <w:szCs w:val="24"/>
          <w:lang w:val="en-AU"/>
          <w14:ligatures w14:val="none"/>
        </w:rPr>
        <w:t>the included studies are o</w:t>
      </w:r>
      <w:r w:rsidR="00B73F9F" w:rsidRPr="00A81001">
        <w:rPr>
          <w:rFonts w:ascii="Times New Roman" w:eastAsia="Calibri" w:hAnsi="Times New Roman" w:cs="Times New Roman"/>
          <w:color w:val="000000" w:themeColor="text1"/>
          <w:kern w:val="0"/>
          <w:sz w:val="24"/>
          <w:szCs w:val="24"/>
          <w:lang w:val="en-AU"/>
          <w14:ligatures w14:val="none"/>
        </w:rPr>
        <w:t>utlined</w:t>
      </w:r>
      <w:r w:rsidR="00FC0948" w:rsidRPr="00A81001">
        <w:rPr>
          <w:rFonts w:ascii="Times New Roman" w:eastAsia="Calibri" w:hAnsi="Times New Roman" w:cs="Times New Roman"/>
          <w:color w:val="000000" w:themeColor="text1"/>
          <w:kern w:val="0"/>
          <w:sz w:val="24"/>
          <w:szCs w:val="24"/>
          <w:lang w:val="en-AU"/>
          <w14:ligatures w14:val="none"/>
        </w:rPr>
        <w:t xml:space="preserve"> in this review as many</w:t>
      </w:r>
      <w:r w:rsidR="00B73F9F" w:rsidRPr="00A81001">
        <w:rPr>
          <w:rFonts w:ascii="Times New Roman" w:eastAsia="Calibri" w:hAnsi="Times New Roman" w:cs="Times New Roman"/>
          <w:color w:val="000000" w:themeColor="text1"/>
          <w:kern w:val="0"/>
          <w:sz w:val="24"/>
          <w:szCs w:val="24"/>
          <w:lang w:val="en-AU"/>
          <w14:ligatures w14:val="none"/>
        </w:rPr>
        <w:t xml:space="preserve"> </w:t>
      </w:r>
      <w:r w:rsidR="00FC0948" w:rsidRPr="00A81001">
        <w:rPr>
          <w:rFonts w:ascii="Times New Roman" w:eastAsia="Calibri" w:hAnsi="Times New Roman" w:cs="Times New Roman"/>
          <w:color w:val="000000" w:themeColor="text1"/>
          <w:kern w:val="0"/>
          <w:sz w:val="24"/>
          <w:szCs w:val="24"/>
          <w:lang w:val="en-AU"/>
          <w14:ligatures w14:val="none"/>
        </w:rPr>
        <w:t>aspects did not relate</w:t>
      </w:r>
      <w:r w:rsidR="00FB5D8B" w:rsidRPr="00A81001">
        <w:rPr>
          <w:rFonts w:ascii="Times New Roman" w:eastAsia="Calibri" w:hAnsi="Times New Roman" w:cs="Times New Roman"/>
          <w:color w:val="000000" w:themeColor="text1"/>
          <w:kern w:val="0"/>
          <w:sz w:val="24"/>
          <w:szCs w:val="24"/>
          <w:lang w:val="en-AU"/>
          <w14:ligatures w14:val="none"/>
        </w:rPr>
        <w:t xml:space="preserve"> to </w:t>
      </w:r>
      <w:r w:rsidR="00364F88" w:rsidRPr="00A81001">
        <w:rPr>
          <w:rFonts w:ascii="Times New Roman" w:eastAsia="Calibri" w:hAnsi="Times New Roman" w:cs="Times New Roman"/>
          <w:color w:val="000000" w:themeColor="text1"/>
          <w:kern w:val="0"/>
          <w:sz w:val="24"/>
          <w:szCs w:val="24"/>
          <w:lang w:val="en-AU"/>
          <w14:ligatures w14:val="none"/>
        </w:rPr>
        <w:t>our</w:t>
      </w:r>
      <w:r w:rsidR="00FC0948" w:rsidRPr="00A81001">
        <w:rPr>
          <w:rFonts w:ascii="Times New Roman" w:eastAsia="Calibri" w:hAnsi="Times New Roman" w:cs="Times New Roman"/>
          <w:color w:val="000000" w:themeColor="text1"/>
          <w:kern w:val="0"/>
          <w:sz w:val="24"/>
          <w:szCs w:val="24"/>
          <w:lang w:val="en-AU"/>
          <w14:ligatures w14:val="none"/>
        </w:rPr>
        <w:t xml:space="preserve"> review question</w:t>
      </w:r>
      <w:r w:rsidR="00704054" w:rsidRPr="00A81001">
        <w:rPr>
          <w:rFonts w:ascii="Times New Roman" w:eastAsia="Calibri" w:hAnsi="Times New Roman" w:cs="Times New Roman"/>
          <w:color w:val="000000" w:themeColor="text1"/>
          <w:kern w:val="0"/>
          <w:sz w:val="24"/>
          <w:szCs w:val="24"/>
          <w:lang w:val="en-AU"/>
          <w14:ligatures w14:val="none"/>
        </w:rPr>
        <w:t>.</w:t>
      </w:r>
    </w:p>
    <w:p w14:paraId="0A92856E" w14:textId="29DF63B4" w:rsidR="00324623" w:rsidRPr="00A81001" w:rsidRDefault="00F0454F" w:rsidP="008C05C4">
      <w:pPr>
        <w:spacing w:line="360" w:lineRule="auto"/>
        <w:rPr>
          <w:rFonts w:ascii="Times New Roman" w:eastAsia="Calibri" w:hAnsi="Times New Roman" w:cs="Times New Roman"/>
          <w:b/>
          <w:bCs/>
          <w:color w:val="000000" w:themeColor="text1"/>
          <w:kern w:val="0"/>
          <w:sz w:val="24"/>
          <w:szCs w:val="24"/>
          <w:lang w:val="en-AU"/>
          <w14:ligatures w14:val="none"/>
        </w:rPr>
      </w:pPr>
      <w:r w:rsidRPr="00A81001">
        <w:rPr>
          <w:rFonts w:ascii="Times New Roman" w:eastAsia="Calibri" w:hAnsi="Times New Roman" w:cs="Times New Roman"/>
          <w:b/>
          <w:bCs/>
          <w:color w:val="000000" w:themeColor="text1"/>
          <w:kern w:val="0"/>
          <w:sz w:val="24"/>
          <w:szCs w:val="24"/>
          <w:lang w:val="en-AU"/>
          <w14:ligatures w14:val="none"/>
        </w:rPr>
        <w:t>Collation and Synthesis of Key Results</w:t>
      </w:r>
    </w:p>
    <w:p w14:paraId="31377551" w14:textId="0034F0FC" w:rsidR="002E0D39" w:rsidRPr="00A81001" w:rsidRDefault="00F0454F" w:rsidP="008C05C4">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ab/>
      </w:r>
      <w:r w:rsidR="0039157E" w:rsidRPr="00A81001">
        <w:rPr>
          <w:rFonts w:ascii="Times New Roman" w:hAnsi="Times New Roman" w:cs="Times New Roman"/>
          <w:color w:val="000000" w:themeColor="text1"/>
          <w:sz w:val="24"/>
          <w:szCs w:val="24"/>
          <w:lang w:val="en-US"/>
        </w:rPr>
        <w:t xml:space="preserve">Each included study was read in close detail and all results </w:t>
      </w:r>
      <w:r w:rsidR="005A7DFA" w:rsidRPr="00A81001">
        <w:rPr>
          <w:rFonts w:ascii="Times New Roman" w:hAnsi="Times New Roman" w:cs="Times New Roman"/>
          <w:color w:val="000000" w:themeColor="text1"/>
          <w:sz w:val="24"/>
          <w:szCs w:val="24"/>
          <w:lang w:val="en-US"/>
        </w:rPr>
        <w:t>pertaining</w:t>
      </w:r>
      <w:r w:rsidR="0039157E" w:rsidRPr="00A81001">
        <w:rPr>
          <w:rFonts w:ascii="Times New Roman" w:hAnsi="Times New Roman" w:cs="Times New Roman"/>
          <w:color w:val="000000" w:themeColor="text1"/>
          <w:sz w:val="24"/>
          <w:szCs w:val="24"/>
          <w:lang w:val="en-US"/>
        </w:rPr>
        <w:t xml:space="preserve"> to patient-control differences in CS+ responding, CS- responding, and CS+/CS- discrimination were retrieved. These results were then collated</w:t>
      </w:r>
      <w:r w:rsidR="00B61D02" w:rsidRPr="00A81001">
        <w:rPr>
          <w:rFonts w:ascii="Times New Roman" w:hAnsi="Times New Roman" w:cs="Times New Roman"/>
          <w:color w:val="000000" w:themeColor="text1"/>
          <w:sz w:val="24"/>
          <w:szCs w:val="24"/>
          <w:lang w:val="en-US"/>
        </w:rPr>
        <w:t xml:space="preserve"> and tabulated</w:t>
      </w:r>
      <w:r w:rsidR="0039157E" w:rsidRPr="00A81001">
        <w:rPr>
          <w:rFonts w:ascii="Times New Roman" w:hAnsi="Times New Roman" w:cs="Times New Roman"/>
          <w:color w:val="000000" w:themeColor="text1"/>
          <w:sz w:val="24"/>
          <w:szCs w:val="24"/>
          <w:lang w:val="en-US"/>
        </w:rPr>
        <w:t xml:space="preserve"> to produce absolute frequencies of significant vs. null differences between groups per disorder, per conditioning phase, per outcome measure type. Study outcome measures were collated </w:t>
      </w:r>
      <w:r w:rsidR="005A7DFA" w:rsidRPr="00A81001">
        <w:rPr>
          <w:rFonts w:ascii="Times New Roman" w:hAnsi="Times New Roman" w:cs="Times New Roman"/>
          <w:color w:val="000000" w:themeColor="text1"/>
          <w:sz w:val="24"/>
          <w:szCs w:val="24"/>
          <w:lang w:val="en-US"/>
        </w:rPr>
        <w:t>into</w:t>
      </w:r>
      <w:r w:rsidR="0039157E" w:rsidRPr="00A81001">
        <w:rPr>
          <w:rFonts w:ascii="Times New Roman" w:hAnsi="Times New Roman" w:cs="Times New Roman"/>
          <w:color w:val="000000" w:themeColor="text1"/>
          <w:sz w:val="24"/>
          <w:szCs w:val="24"/>
          <w:lang w:val="en-US"/>
        </w:rPr>
        <w:t xml:space="preserve"> the following </w:t>
      </w:r>
      <w:r w:rsidR="00B21B71" w:rsidRPr="00A81001">
        <w:rPr>
          <w:rFonts w:ascii="Times New Roman" w:hAnsi="Times New Roman" w:cs="Times New Roman"/>
          <w:color w:val="000000" w:themeColor="text1"/>
          <w:sz w:val="24"/>
          <w:szCs w:val="24"/>
          <w:lang w:val="en-US"/>
        </w:rPr>
        <w:t>sub</w:t>
      </w:r>
      <w:r w:rsidR="0039157E" w:rsidRPr="00A81001">
        <w:rPr>
          <w:rFonts w:ascii="Times New Roman" w:hAnsi="Times New Roman" w:cs="Times New Roman"/>
          <w:color w:val="000000" w:themeColor="text1"/>
          <w:sz w:val="24"/>
          <w:szCs w:val="24"/>
          <w:lang w:val="en-US"/>
        </w:rPr>
        <w:t xml:space="preserve">categories: </w:t>
      </w:r>
      <w:r w:rsidR="00EA6DC9" w:rsidRPr="00A81001">
        <w:rPr>
          <w:rFonts w:ascii="Times New Roman" w:hAnsi="Times New Roman" w:cs="Times New Roman"/>
          <w:color w:val="000000" w:themeColor="text1"/>
          <w:sz w:val="24"/>
          <w:szCs w:val="24"/>
          <w:lang w:val="en-US"/>
        </w:rPr>
        <w:t xml:space="preserve">US expectancy ratings, </w:t>
      </w:r>
      <w:r w:rsidR="0039157E" w:rsidRPr="00A81001">
        <w:rPr>
          <w:rFonts w:ascii="Times New Roman" w:hAnsi="Times New Roman" w:cs="Times New Roman"/>
          <w:color w:val="000000" w:themeColor="text1"/>
          <w:sz w:val="24"/>
          <w:szCs w:val="24"/>
          <w:lang w:val="en-US"/>
        </w:rPr>
        <w:t>distress ratings (anxiety, fear, disgust, negative mood, symptoms), valence ratings, arousal ratings, FPS, SCR,</w:t>
      </w:r>
      <w:r w:rsidR="0009563C" w:rsidRPr="00A81001">
        <w:rPr>
          <w:rFonts w:ascii="Times New Roman" w:hAnsi="Times New Roman" w:cs="Times New Roman"/>
          <w:color w:val="000000" w:themeColor="text1"/>
          <w:sz w:val="24"/>
          <w:szCs w:val="24"/>
          <w:lang w:val="en-US"/>
        </w:rPr>
        <w:t xml:space="preserve"> and miscellany.</w:t>
      </w:r>
      <w:r w:rsidR="00B21B71" w:rsidRPr="00A81001">
        <w:rPr>
          <w:rFonts w:ascii="Times New Roman" w:hAnsi="Times New Roman" w:cs="Times New Roman"/>
          <w:color w:val="000000" w:themeColor="text1"/>
          <w:sz w:val="24"/>
          <w:szCs w:val="24"/>
          <w:lang w:val="en-US"/>
        </w:rPr>
        <w:t xml:space="preserve"> These subcategories were then collated into two superordinate categories: physiological measures (FPS, SCR, Miscellany) and subjective measures (US expectancy, distress, valence, and arousal ratings).</w:t>
      </w:r>
      <w:r w:rsidR="0039157E" w:rsidRPr="00A81001">
        <w:rPr>
          <w:rFonts w:ascii="Times New Roman" w:hAnsi="Times New Roman" w:cs="Times New Roman"/>
          <w:color w:val="000000" w:themeColor="text1"/>
          <w:sz w:val="24"/>
          <w:szCs w:val="24"/>
          <w:lang w:val="en-US"/>
        </w:rPr>
        <w:t xml:space="preserve"> </w:t>
      </w:r>
      <w:r w:rsidR="00B21B71" w:rsidRPr="00A81001">
        <w:rPr>
          <w:rFonts w:ascii="Times New Roman" w:hAnsi="Times New Roman" w:cs="Times New Roman"/>
          <w:color w:val="000000" w:themeColor="text1"/>
          <w:sz w:val="24"/>
          <w:szCs w:val="24"/>
          <w:lang w:val="en-US"/>
        </w:rPr>
        <w:lastRenderedPageBreak/>
        <w:t xml:space="preserve">fMRI results were synthesized separately to these superordinate categories as </w:t>
      </w:r>
      <w:r w:rsidR="00920704" w:rsidRPr="00A81001">
        <w:rPr>
          <w:rFonts w:ascii="Times New Roman" w:hAnsi="Times New Roman" w:cs="Times New Roman"/>
          <w:color w:val="000000" w:themeColor="text1"/>
          <w:sz w:val="24"/>
          <w:szCs w:val="24"/>
          <w:lang w:val="en-US"/>
        </w:rPr>
        <w:t>such data</w:t>
      </w:r>
      <w:r w:rsidR="00B21B71" w:rsidRPr="00A81001">
        <w:rPr>
          <w:rFonts w:ascii="Times New Roman" w:hAnsi="Times New Roman" w:cs="Times New Roman"/>
          <w:color w:val="000000" w:themeColor="text1"/>
          <w:sz w:val="24"/>
          <w:szCs w:val="24"/>
          <w:lang w:val="en-US"/>
        </w:rPr>
        <w:t xml:space="preserve"> do not </w:t>
      </w:r>
      <w:r w:rsidR="00920704" w:rsidRPr="00A81001">
        <w:rPr>
          <w:rFonts w:ascii="Times New Roman" w:hAnsi="Times New Roman" w:cs="Times New Roman"/>
          <w:color w:val="000000" w:themeColor="text1"/>
          <w:sz w:val="24"/>
          <w:szCs w:val="24"/>
          <w:lang w:val="en-US"/>
        </w:rPr>
        <w:t>fit neatly into either</w:t>
      </w:r>
      <w:r w:rsidR="00B21B71" w:rsidRPr="00A81001">
        <w:rPr>
          <w:rFonts w:ascii="Times New Roman" w:hAnsi="Times New Roman" w:cs="Times New Roman"/>
          <w:color w:val="000000" w:themeColor="text1"/>
          <w:sz w:val="24"/>
          <w:szCs w:val="24"/>
          <w:lang w:val="en-US"/>
        </w:rPr>
        <w:t xml:space="preserve"> physiological or subjective arousal</w:t>
      </w:r>
      <w:r w:rsidR="002B2B99" w:rsidRPr="00A81001">
        <w:rPr>
          <w:rFonts w:ascii="Times New Roman" w:hAnsi="Times New Roman" w:cs="Times New Roman"/>
          <w:color w:val="000000" w:themeColor="text1"/>
          <w:sz w:val="24"/>
          <w:szCs w:val="24"/>
          <w:lang w:val="en-US"/>
        </w:rPr>
        <w:t xml:space="preserve"> i.e., neurological activity can indicate learning, inhibition etc</w:t>
      </w:r>
      <w:r w:rsidR="00920704" w:rsidRPr="00A81001">
        <w:rPr>
          <w:rFonts w:ascii="Times New Roman" w:hAnsi="Times New Roman" w:cs="Times New Roman"/>
          <w:color w:val="000000" w:themeColor="text1"/>
          <w:sz w:val="24"/>
          <w:szCs w:val="24"/>
          <w:lang w:val="en-US"/>
        </w:rPr>
        <w:t xml:space="preserve">. Additionally, the </w:t>
      </w:r>
      <w:proofErr w:type="gramStart"/>
      <w:r w:rsidR="00920704" w:rsidRPr="00A81001">
        <w:rPr>
          <w:rFonts w:ascii="Times New Roman" w:hAnsi="Times New Roman" w:cs="Times New Roman"/>
          <w:color w:val="000000" w:themeColor="text1"/>
          <w:sz w:val="24"/>
          <w:szCs w:val="24"/>
          <w:lang w:val="en-US"/>
        </w:rPr>
        <w:t>included fMRI studies</w:t>
      </w:r>
      <w:proofErr w:type="gramEnd"/>
      <w:r w:rsidR="00920704" w:rsidRPr="00A81001">
        <w:rPr>
          <w:rFonts w:ascii="Times New Roman" w:hAnsi="Times New Roman" w:cs="Times New Roman"/>
          <w:color w:val="000000" w:themeColor="text1"/>
          <w:sz w:val="24"/>
          <w:szCs w:val="24"/>
          <w:lang w:val="en-US"/>
        </w:rPr>
        <w:t xml:space="preserve"> had a wide variety of regional </w:t>
      </w:r>
      <w:proofErr w:type="gramStart"/>
      <w:r w:rsidR="00920704" w:rsidRPr="00A81001">
        <w:rPr>
          <w:rFonts w:ascii="Times New Roman" w:hAnsi="Times New Roman" w:cs="Times New Roman"/>
          <w:color w:val="000000" w:themeColor="text1"/>
          <w:sz w:val="24"/>
          <w:szCs w:val="24"/>
          <w:lang w:val="en-US"/>
        </w:rPr>
        <w:t>foci</w:t>
      </w:r>
      <w:proofErr w:type="gramEnd"/>
      <w:r w:rsidR="00920704" w:rsidRPr="00A81001">
        <w:rPr>
          <w:rFonts w:ascii="Times New Roman" w:hAnsi="Times New Roman" w:cs="Times New Roman"/>
          <w:color w:val="000000" w:themeColor="text1"/>
          <w:sz w:val="24"/>
          <w:szCs w:val="24"/>
          <w:lang w:val="en-US"/>
        </w:rPr>
        <w:t xml:space="preserve"> and differed in the level of conservatism of their analyses i.e., ROI vs whole-brain analyses which precludes them from any meaningful comparison to one another. Due to this, fMRI research is explored narratively and </w:t>
      </w:r>
      <w:r w:rsidR="002B2B99" w:rsidRPr="00A81001">
        <w:rPr>
          <w:rFonts w:ascii="Times New Roman" w:hAnsi="Times New Roman" w:cs="Times New Roman"/>
          <w:color w:val="000000" w:themeColor="text1"/>
          <w:sz w:val="24"/>
          <w:szCs w:val="24"/>
          <w:lang w:val="en-US"/>
        </w:rPr>
        <w:t>was</w:t>
      </w:r>
      <w:r w:rsidR="00920704" w:rsidRPr="00A81001">
        <w:rPr>
          <w:rFonts w:ascii="Times New Roman" w:hAnsi="Times New Roman" w:cs="Times New Roman"/>
          <w:color w:val="000000" w:themeColor="text1"/>
          <w:sz w:val="24"/>
          <w:szCs w:val="24"/>
          <w:lang w:val="en-US"/>
        </w:rPr>
        <w:t xml:space="preserve"> not subject</w:t>
      </w:r>
      <w:r w:rsidR="002B2B99" w:rsidRPr="00A81001">
        <w:rPr>
          <w:rFonts w:ascii="Times New Roman" w:hAnsi="Times New Roman" w:cs="Times New Roman"/>
          <w:color w:val="000000" w:themeColor="text1"/>
          <w:sz w:val="24"/>
          <w:szCs w:val="24"/>
          <w:lang w:val="en-US"/>
        </w:rPr>
        <w:t>ed</w:t>
      </w:r>
      <w:r w:rsidR="00920704" w:rsidRPr="00A81001">
        <w:rPr>
          <w:rFonts w:ascii="Times New Roman" w:hAnsi="Times New Roman" w:cs="Times New Roman"/>
          <w:color w:val="000000" w:themeColor="text1"/>
          <w:sz w:val="24"/>
          <w:szCs w:val="24"/>
          <w:lang w:val="en-US"/>
        </w:rPr>
        <w:t xml:space="preserve"> to the formation of absolute frequencies of significant vs. null results. The following sec</w:t>
      </w:r>
      <w:r w:rsidR="002B2B99" w:rsidRPr="00A81001">
        <w:rPr>
          <w:rFonts w:ascii="Times New Roman" w:hAnsi="Times New Roman" w:cs="Times New Roman"/>
          <w:color w:val="000000" w:themeColor="text1"/>
          <w:sz w:val="24"/>
          <w:szCs w:val="24"/>
          <w:lang w:val="en-US"/>
        </w:rPr>
        <w:t>tion is</w:t>
      </w:r>
      <w:r w:rsidR="00920704" w:rsidRPr="00A81001">
        <w:rPr>
          <w:rFonts w:ascii="Times New Roman" w:hAnsi="Times New Roman" w:cs="Times New Roman"/>
          <w:color w:val="000000" w:themeColor="text1"/>
          <w:sz w:val="24"/>
          <w:szCs w:val="24"/>
          <w:lang w:val="en-US"/>
        </w:rPr>
        <w:t xml:space="preserve"> structured as follows: a table of key results in relation to each of the included studies followed by text outlining the absolute frequencies of significant vs. non-significant effects in relation to </w:t>
      </w:r>
      <w:r w:rsidR="002B2B99" w:rsidRPr="00A81001">
        <w:rPr>
          <w:rFonts w:ascii="Times New Roman" w:hAnsi="Times New Roman" w:cs="Times New Roman"/>
          <w:color w:val="000000" w:themeColor="text1"/>
          <w:sz w:val="24"/>
          <w:szCs w:val="24"/>
          <w:lang w:val="en-US"/>
        </w:rPr>
        <w:t>both</w:t>
      </w:r>
      <w:r w:rsidR="00920704" w:rsidRPr="00A81001">
        <w:rPr>
          <w:rFonts w:ascii="Times New Roman" w:hAnsi="Times New Roman" w:cs="Times New Roman"/>
          <w:color w:val="000000" w:themeColor="text1"/>
          <w:sz w:val="24"/>
          <w:szCs w:val="24"/>
          <w:lang w:val="en-US"/>
        </w:rPr>
        <w:t xml:space="preserve"> superordinate categories per conditioning phase</w:t>
      </w:r>
      <w:r w:rsidR="0053235D" w:rsidRPr="00A81001">
        <w:rPr>
          <w:rFonts w:ascii="Times New Roman" w:hAnsi="Times New Roman" w:cs="Times New Roman"/>
          <w:color w:val="000000" w:themeColor="text1"/>
          <w:sz w:val="24"/>
          <w:szCs w:val="24"/>
          <w:lang w:val="en-US"/>
        </w:rPr>
        <w:t xml:space="preserve"> and an overall summary</w:t>
      </w:r>
      <w:r w:rsidR="00920704" w:rsidRPr="00A81001">
        <w:rPr>
          <w:rFonts w:ascii="Times New Roman" w:hAnsi="Times New Roman" w:cs="Times New Roman"/>
          <w:color w:val="000000" w:themeColor="text1"/>
          <w:sz w:val="24"/>
          <w:szCs w:val="24"/>
          <w:lang w:val="en-US"/>
        </w:rPr>
        <w:t xml:space="preserve">. Key results per each of the subcategories are then outlined in text. Followed lastly by a description of the </w:t>
      </w:r>
      <w:r w:rsidR="002B2B99" w:rsidRPr="00A81001">
        <w:rPr>
          <w:rFonts w:ascii="Times New Roman" w:hAnsi="Times New Roman" w:cs="Times New Roman"/>
          <w:color w:val="000000" w:themeColor="text1"/>
          <w:sz w:val="24"/>
          <w:szCs w:val="24"/>
          <w:lang w:val="en-US"/>
        </w:rPr>
        <w:t>results associated with each of the included fMRI studies per conditioning phase</w:t>
      </w:r>
      <w:r w:rsidR="003A05BE" w:rsidRPr="00A81001">
        <w:rPr>
          <w:rFonts w:ascii="Times New Roman" w:hAnsi="Times New Roman" w:cs="Times New Roman"/>
          <w:color w:val="000000" w:themeColor="text1"/>
          <w:sz w:val="24"/>
          <w:szCs w:val="24"/>
          <w:lang w:val="en-US"/>
        </w:rPr>
        <w:t xml:space="preserve"> </w:t>
      </w:r>
      <w:bookmarkStart w:id="5" w:name="_Hlk212764322"/>
      <w:r w:rsidR="003A05BE" w:rsidRPr="00A81001">
        <w:rPr>
          <w:rFonts w:ascii="Times New Roman" w:hAnsi="Times New Roman" w:cs="Times New Roman"/>
          <w:color w:val="000000" w:themeColor="text1"/>
          <w:sz w:val="24"/>
          <w:szCs w:val="24"/>
          <w:lang w:val="en-US"/>
        </w:rPr>
        <w:t>followed directly by a summary of said findings</w:t>
      </w:r>
      <w:bookmarkEnd w:id="5"/>
      <w:r w:rsidR="002B2B99" w:rsidRPr="00A81001">
        <w:rPr>
          <w:rFonts w:ascii="Times New Roman" w:hAnsi="Times New Roman" w:cs="Times New Roman"/>
          <w:color w:val="000000" w:themeColor="text1"/>
          <w:sz w:val="24"/>
          <w:szCs w:val="24"/>
          <w:lang w:val="en-US"/>
        </w:rPr>
        <w:t xml:space="preserve">. This structure is outlined first for panic disorder and then for specific phobia. </w:t>
      </w:r>
      <w:r w:rsidR="00364F88" w:rsidRPr="00A81001">
        <w:rPr>
          <w:rFonts w:ascii="Times New Roman" w:hAnsi="Times New Roman" w:cs="Times New Roman"/>
          <w:color w:val="000000" w:themeColor="text1"/>
          <w:sz w:val="24"/>
          <w:szCs w:val="24"/>
          <w:lang w:val="en-US"/>
        </w:rPr>
        <w:t xml:space="preserve">Results not included in the key results tables (Table 2 and </w:t>
      </w:r>
      <w:r w:rsidR="00B21B71" w:rsidRPr="00A81001">
        <w:rPr>
          <w:rFonts w:ascii="Times New Roman" w:hAnsi="Times New Roman" w:cs="Times New Roman"/>
          <w:color w:val="000000" w:themeColor="text1"/>
          <w:sz w:val="24"/>
          <w:szCs w:val="24"/>
          <w:lang w:val="en-US"/>
        </w:rPr>
        <w:t>4</w:t>
      </w:r>
      <w:r w:rsidR="00364F88" w:rsidRPr="00A81001">
        <w:rPr>
          <w:rFonts w:ascii="Times New Roman" w:hAnsi="Times New Roman" w:cs="Times New Roman"/>
          <w:color w:val="000000" w:themeColor="text1"/>
          <w:sz w:val="24"/>
          <w:szCs w:val="24"/>
          <w:lang w:val="en-US"/>
        </w:rPr>
        <w:t>) are also outlined in text where necessary.</w:t>
      </w:r>
      <w:r w:rsidR="00651A23" w:rsidRPr="00A81001">
        <w:rPr>
          <w:rFonts w:ascii="Times New Roman" w:hAnsi="Times New Roman" w:cs="Times New Roman"/>
          <w:color w:val="000000" w:themeColor="text1"/>
          <w:sz w:val="24"/>
          <w:szCs w:val="24"/>
          <w:lang w:val="en-US"/>
        </w:rPr>
        <w:t xml:space="preserve"> For ease, fMRI results have been bullet pointed and arranged alphabetically</w:t>
      </w:r>
      <w:r w:rsidR="00B61D02" w:rsidRPr="00A81001">
        <w:rPr>
          <w:rFonts w:ascii="Times New Roman" w:hAnsi="Times New Roman" w:cs="Times New Roman"/>
          <w:color w:val="000000" w:themeColor="text1"/>
          <w:sz w:val="24"/>
          <w:szCs w:val="24"/>
          <w:lang w:val="en-US"/>
        </w:rPr>
        <w:t xml:space="preserve"> whilst</w:t>
      </w:r>
      <w:r w:rsidR="00651A23" w:rsidRPr="00A81001">
        <w:rPr>
          <w:rFonts w:ascii="Times New Roman" w:hAnsi="Times New Roman" w:cs="Times New Roman"/>
          <w:color w:val="000000" w:themeColor="text1"/>
          <w:sz w:val="24"/>
          <w:szCs w:val="24"/>
          <w:lang w:val="en-US"/>
        </w:rPr>
        <w:t xml:space="preserve"> </w:t>
      </w:r>
      <w:r w:rsidR="00D3217D" w:rsidRPr="00A81001">
        <w:rPr>
          <w:rFonts w:ascii="Times New Roman" w:hAnsi="Times New Roman" w:cs="Times New Roman"/>
          <w:color w:val="000000" w:themeColor="text1"/>
          <w:sz w:val="24"/>
          <w:szCs w:val="24"/>
          <w:lang w:val="en-US"/>
        </w:rPr>
        <w:t xml:space="preserve">simultaneously </w:t>
      </w:r>
      <w:r w:rsidR="00B61D02" w:rsidRPr="00A81001">
        <w:rPr>
          <w:rFonts w:ascii="Times New Roman" w:hAnsi="Times New Roman" w:cs="Times New Roman"/>
          <w:color w:val="000000" w:themeColor="text1"/>
          <w:sz w:val="24"/>
          <w:szCs w:val="24"/>
          <w:lang w:val="en-US"/>
        </w:rPr>
        <w:t>outlining</w:t>
      </w:r>
      <w:r w:rsidR="00651A23" w:rsidRPr="00A81001">
        <w:rPr>
          <w:rFonts w:ascii="Times New Roman" w:hAnsi="Times New Roman" w:cs="Times New Roman"/>
          <w:color w:val="000000" w:themeColor="text1"/>
          <w:sz w:val="24"/>
          <w:szCs w:val="24"/>
          <w:lang w:val="en-US"/>
        </w:rPr>
        <w:t xml:space="preserve"> subcortical structures first and cortical structures </w:t>
      </w:r>
      <w:r w:rsidR="00D3217D" w:rsidRPr="00A81001">
        <w:rPr>
          <w:rFonts w:ascii="Times New Roman" w:hAnsi="Times New Roman" w:cs="Times New Roman"/>
          <w:color w:val="000000" w:themeColor="text1"/>
          <w:sz w:val="24"/>
          <w:szCs w:val="24"/>
          <w:lang w:val="en-US"/>
        </w:rPr>
        <w:t>second</w:t>
      </w:r>
      <w:r w:rsidR="00651A23" w:rsidRPr="00A81001">
        <w:rPr>
          <w:rFonts w:ascii="Times New Roman" w:hAnsi="Times New Roman" w:cs="Times New Roman"/>
          <w:color w:val="000000" w:themeColor="text1"/>
          <w:sz w:val="24"/>
          <w:szCs w:val="24"/>
          <w:lang w:val="en-US"/>
        </w:rPr>
        <w:t>.</w:t>
      </w:r>
      <w:r w:rsidR="0039157E" w:rsidRPr="00A81001">
        <w:rPr>
          <w:rFonts w:ascii="Times New Roman" w:hAnsi="Times New Roman" w:cs="Times New Roman"/>
          <w:color w:val="000000" w:themeColor="text1"/>
          <w:sz w:val="24"/>
          <w:szCs w:val="24"/>
          <w:lang w:val="en-US"/>
        </w:rPr>
        <w:t xml:space="preserve"> </w:t>
      </w:r>
    </w:p>
    <w:p w14:paraId="146DD57F" w14:textId="15C36B4B" w:rsidR="004150D0" w:rsidRPr="00A81001" w:rsidRDefault="004150D0" w:rsidP="008C05C4">
      <w:pPr>
        <w:spacing w:line="360" w:lineRule="auto"/>
        <w:rPr>
          <w:rFonts w:ascii="Times New Roman" w:hAnsi="Times New Roman" w:cs="Times New Roman"/>
          <w:b/>
          <w:bCs/>
          <w:i/>
          <w:iCs/>
          <w:color w:val="000000" w:themeColor="text1"/>
          <w:sz w:val="24"/>
          <w:szCs w:val="24"/>
          <w:lang w:val="en-US"/>
        </w:rPr>
      </w:pPr>
      <w:r w:rsidRPr="00A81001">
        <w:rPr>
          <w:rFonts w:ascii="Times New Roman" w:hAnsi="Times New Roman" w:cs="Times New Roman"/>
          <w:b/>
          <w:bCs/>
          <w:i/>
          <w:iCs/>
          <w:color w:val="000000" w:themeColor="text1"/>
          <w:sz w:val="24"/>
          <w:szCs w:val="24"/>
          <w:lang w:val="en-US"/>
        </w:rPr>
        <w:t>Panic Disorder</w:t>
      </w:r>
    </w:p>
    <w:p w14:paraId="16558C29" w14:textId="1AFB1F84" w:rsidR="00781B73" w:rsidRPr="00A81001" w:rsidRDefault="00781B73" w:rsidP="008C05C4">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ab/>
      </w:r>
      <w:r w:rsidR="005A7DFA" w:rsidRPr="00A81001">
        <w:rPr>
          <w:rFonts w:ascii="Times New Roman" w:hAnsi="Times New Roman" w:cs="Times New Roman"/>
          <w:color w:val="000000" w:themeColor="text1"/>
          <w:sz w:val="24"/>
          <w:szCs w:val="24"/>
          <w:lang w:val="en-US"/>
        </w:rPr>
        <w:t>Across the final pool of studies, k</w:t>
      </w:r>
      <w:r w:rsidR="00664CC1" w:rsidRPr="00A81001">
        <w:rPr>
          <w:rFonts w:ascii="Times New Roman" w:hAnsi="Times New Roman" w:cs="Times New Roman"/>
          <w:color w:val="000000" w:themeColor="text1"/>
          <w:sz w:val="24"/>
          <w:szCs w:val="24"/>
          <w:lang w:val="en-US"/>
        </w:rPr>
        <w:t>ey results were tabulated to provide an overview of PD-control differences in CS+ and CS- responding, alongside differences in CS+/CS-</w:t>
      </w:r>
      <w:r w:rsidR="0039555F" w:rsidRPr="00A81001">
        <w:rPr>
          <w:rFonts w:ascii="Times New Roman" w:hAnsi="Times New Roman" w:cs="Times New Roman"/>
          <w:color w:val="000000" w:themeColor="text1"/>
          <w:sz w:val="24"/>
          <w:szCs w:val="24"/>
          <w:lang w:val="en-US"/>
        </w:rPr>
        <w:t xml:space="preserve"> </w:t>
      </w:r>
      <w:r w:rsidR="00664CC1" w:rsidRPr="00A81001">
        <w:rPr>
          <w:rFonts w:ascii="Times New Roman" w:hAnsi="Times New Roman" w:cs="Times New Roman"/>
          <w:color w:val="000000" w:themeColor="text1"/>
          <w:sz w:val="24"/>
          <w:szCs w:val="24"/>
          <w:lang w:val="en-US"/>
        </w:rPr>
        <w:t>discrimination, within each of the included studies (Table 2).</w:t>
      </w:r>
    </w:p>
    <w:p w14:paraId="46E3A3F3" w14:textId="2708E127" w:rsidR="005560C5" w:rsidRPr="00A81001" w:rsidRDefault="005560C5" w:rsidP="008C05C4">
      <w:pPr>
        <w:spacing w:line="360" w:lineRule="auto"/>
        <w:rPr>
          <w:rFonts w:ascii="Times New Roman" w:hAnsi="Times New Roman" w:cs="Times New Roman"/>
          <w:b/>
          <w:bCs/>
          <w:color w:val="000000" w:themeColor="text1"/>
          <w:sz w:val="24"/>
          <w:szCs w:val="24"/>
          <w:lang w:val="en-US"/>
        </w:rPr>
      </w:pPr>
      <w:r w:rsidRPr="00A81001">
        <w:rPr>
          <w:rFonts w:ascii="Times New Roman" w:hAnsi="Times New Roman" w:cs="Times New Roman"/>
          <w:b/>
          <w:bCs/>
          <w:color w:val="000000" w:themeColor="text1"/>
          <w:sz w:val="24"/>
          <w:szCs w:val="24"/>
          <w:lang w:val="en-US"/>
        </w:rPr>
        <w:t xml:space="preserve">Table </w:t>
      </w:r>
      <w:r w:rsidR="00664CC1" w:rsidRPr="00A81001">
        <w:rPr>
          <w:rFonts w:ascii="Times New Roman" w:hAnsi="Times New Roman" w:cs="Times New Roman"/>
          <w:b/>
          <w:bCs/>
          <w:color w:val="000000" w:themeColor="text1"/>
          <w:sz w:val="24"/>
          <w:szCs w:val="24"/>
          <w:lang w:val="en-US"/>
        </w:rPr>
        <w:t>2</w:t>
      </w:r>
    </w:p>
    <w:p w14:paraId="11CCEFA8" w14:textId="1E2D226D" w:rsidR="005560C5" w:rsidRPr="00A81001" w:rsidRDefault="005560C5" w:rsidP="008C05C4">
      <w:pPr>
        <w:spacing w:line="360" w:lineRule="auto"/>
        <w:rPr>
          <w:rFonts w:ascii="Times New Roman" w:hAnsi="Times New Roman" w:cs="Times New Roman"/>
          <w:i/>
          <w:iCs/>
          <w:color w:val="000000" w:themeColor="text1"/>
          <w:sz w:val="24"/>
          <w:szCs w:val="24"/>
          <w:lang w:val="en-US"/>
        </w:rPr>
      </w:pPr>
      <w:r w:rsidRPr="00A81001">
        <w:rPr>
          <w:rFonts w:ascii="Times New Roman" w:hAnsi="Times New Roman" w:cs="Times New Roman"/>
          <w:i/>
          <w:iCs/>
          <w:color w:val="000000" w:themeColor="text1"/>
          <w:sz w:val="24"/>
          <w:szCs w:val="24"/>
          <w:lang w:val="en-US"/>
        </w:rPr>
        <w:t xml:space="preserve">Overview of </w:t>
      </w:r>
      <w:r w:rsidR="00664CC1" w:rsidRPr="00A81001">
        <w:rPr>
          <w:rFonts w:ascii="Times New Roman" w:hAnsi="Times New Roman" w:cs="Times New Roman"/>
          <w:i/>
          <w:iCs/>
          <w:color w:val="000000" w:themeColor="text1"/>
          <w:sz w:val="24"/>
          <w:szCs w:val="24"/>
          <w:lang w:val="en-US"/>
        </w:rPr>
        <w:t>Key</w:t>
      </w:r>
      <w:r w:rsidRPr="00A81001">
        <w:rPr>
          <w:rFonts w:ascii="Times New Roman" w:hAnsi="Times New Roman" w:cs="Times New Roman"/>
          <w:i/>
          <w:iCs/>
          <w:color w:val="000000" w:themeColor="text1"/>
          <w:sz w:val="24"/>
          <w:szCs w:val="24"/>
          <w:lang w:val="en-US"/>
        </w:rPr>
        <w:t xml:space="preserve"> Results in Relation to the </w:t>
      </w:r>
      <w:r w:rsidR="00664CC1" w:rsidRPr="00A81001">
        <w:rPr>
          <w:rFonts w:ascii="Times New Roman" w:hAnsi="Times New Roman" w:cs="Times New Roman"/>
          <w:i/>
          <w:iCs/>
          <w:color w:val="000000" w:themeColor="text1"/>
          <w:sz w:val="24"/>
          <w:szCs w:val="24"/>
          <w:lang w:val="en-US"/>
        </w:rPr>
        <w:t>Included Panic Disorder Studies</w:t>
      </w:r>
      <w:r w:rsidRPr="00A81001">
        <w:rPr>
          <w:rFonts w:ascii="Times New Roman" w:hAnsi="Times New Roman" w:cs="Times New Roman"/>
          <w:i/>
          <w:iCs/>
          <w:color w:val="000000" w:themeColor="text1"/>
          <w:sz w:val="24"/>
          <w:szCs w:val="24"/>
          <w:lang w:val="en-US"/>
        </w:rPr>
        <w:t>.</w:t>
      </w:r>
    </w:p>
    <w:tbl>
      <w:tblPr>
        <w:tblStyle w:val="TableGrid"/>
        <w:tblW w:w="0" w:type="auto"/>
        <w:jc w:val="center"/>
        <w:tblLook w:val="04A0" w:firstRow="1" w:lastRow="0" w:firstColumn="1" w:lastColumn="0" w:noHBand="0" w:noVBand="1"/>
      </w:tblPr>
      <w:tblGrid>
        <w:gridCol w:w="1980"/>
        <w:gridCol w:w="1752"/>
        <w:gridCol w:w="1853"/>
        <w:gridCol w:w="1086"/>
        <w:gridCol w:w="1086"/>
        <w:gridCol w:w="1148"/>
      </w:tblGrid>
      <w:tr w:rsidR="00A81001" w:rsidRPr="00A81001" w14:paraId="222E5705" w14:textId="5E344D81" w:rsidTr="003C372E">
        <w:trPr>
          <w:jc w:val="center"/>
        </w:trPr>
        <w:tc>
          <w:tcPr>
            <w:tcW w:w="1980" w:type="dxa"/>
            <w:vMerge w:val="restart"/>
            <w:tcBorders>
              <w:left w:val="nil"/>
              <w:right w:val="nil"/>
            </w:tcBorders>
          </w:tcPr>
          <w:p w14:paraId="3A5AE8C1" w14:textId="76435845" w:rsidR="002423AB" w:rsidRPr="00A81001" w:rsidRDefault="002423AB" w:rsidP="00684966">
            <w:pPr>
              <w:rPr>
                <w:rFonts w:ascii="Times New Roman" w:hAnsi="Times New Roman" w:cs="Times New Roman"/>
                <w:color w:val="000000" w:themeColor="text1"/>
                <w:lang w:val="en-US"/>
              </w:rPr>
            </w:pPr>
            <w:bookmarkStart w:id="6" w:name="_Hlk197520001"/>
            <w:r w:rsidRPr="00A81001">
              <w:rPr>
                <w:rFonts w:ascii="Times New Roman" w:hAnsi="Times New Roman" w:cs="Times New Roman"/>
                <w:color w:val="000000" w:themeColor="text1"/>
                <w:lang w:val="en-US"/>
              </w:rPr>
              <w:t>Study</w:t>
            </w:r>
          </w:p>
        </w:tc>
        <w:tc>
          <w:tcPr>
            <w:tcW w:w="1752" w:type="dxa"/>
            <w:vMerge w:val="restart"/>
            <w:tcBorders>
              <w:left w:val="nil"/>
              <w:right w:val="nil"/>
            </w:tcBorders>
          </w:tcPr>
          <w:p w14:paraId="4CA00722" w14:textId="5114E2C2" w:rsidR="002423AB" w:rsidRPr="00A81001" w:rsidRDefault="002423AB"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Conditioning Phase</w:t>
            </w:r>
          </w:p>
        </w:tc>
        <w:tc>
          <w:tcPr>
            <w:tcW w:w="1792" w:type="dxa"/>
            <w:vMerge w:val="restart"/>
            <w:tcBorders>
              <w:left w:val="nil"/>
              <w:right w:val="nil"/>
            </w:tcBorders>
          </w:tcPr>
          <w:p w14:paraId="323E8715" w14:textId="3D5CA899" w:rsidR="002423AB" w:rsidRPr="00A81001" w:rsidRDefault="002423AB"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Measure</w:t>
            </w:r>
          </w:p>
        </w:tc>
        <w:tc>
          <w:tcPr>
            <w:tcW w:w="3137" w:type="dxa"/>
            <w:gridSpan w:val="3"/>
            <w:tcBorders>
              <w:left w:val="nil"/>
              <w:right w:val="nil"/>
            </w:tcBorders>
          </w:tcPr>
          <w:p w14:paraId="51F05052" w14:textId="630159DE" w:rsidR="002423AB" w:rsidRPr="00A81001" w:rsidRDefault="002423AB" w:rsidP="00781B73">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PD vs. CON</w:t>
            </w:r>
          </w:p>
        </w:tc>
      </w:tr>
      <w:tr w:rsidR="00A81001" w:rsidRPr="00A81001" w14:paraId="070DB6AD" w14:textId="77777777" w:rsidTr="009E5868">
        <w:trPr>
          <w:jc w:val="center"/>
        </w:trPr>
        <w:tc>
          <w:tcPr>
            <w:tcW w:w="1980" w:type="dxa"/>
            <w:vMerge/>
            <w:tcBorders>
              <w:left w:val="nil"/>
              <w:bottom w:val="single" w:sz="4" w:space="0" w:color="auto"/>
              <w:right w:val="nil"/>
            </w:tcBorders>
          </w:tcPr>
          <w:p w14:paraId="1888D364" w14:textId="77777777" w:rsidR="002423AB" w:rsidRPr="00A81001" w:rsidRDefault="002423AB" w:rsidP="00684966">
            <w:pPr>
              <w:rPr>
                <w:rFonts w:ascii="Times New Roman" w:hAnsi="Times New Roman" w:cs="Times New Roman"/>
                <w:color w:val="000000" w:themeColor="text1"/>
                <w:lang w:val="en-US"/>
              </w:rPr>
            </w:pPr>
          </w:p>
        </w:tc>
        <w:tc>
          <w:tcPr>
            <w:tcW w:w="1752" w:type="dxa"/>
            <w:vMerge/>
            <w:tcBorders>
              <w:left w:val="nil"/>
              <w:bottom w:val="single" w:sz="4" w:space="0" w:color="auto"/>
              <w:right w:val="nil"/>
            </w:tcBorders>
          </w:tcPr>
          <w:p w14:paraId="54226BC8" w14:textId="77777777" w:rsidR="002423AB" w:rsidRPr="00A81001" w:rsidRDefault="002423AB" w:rsidP="00684966">
            <w:pPr>
              <w:rPr>
                <w:rFonts w:ascii="Times New Roman" w:hAnsi="Times New Roman" w:cs="Times New Roman"/>
                <w:color w:val="000000" w:themeColor="text1"/>
                <w:lang w:val="en-US"/>
              </w:rPr>
            </w:pPr>
          </w:p>
        </w:tc>
        <w:tc>
          <w:tcPr>
            <w:tcW w:w="1792" w:type="dxa"/>
            <w:vMerge/>
            <w:tcBorders>
              <w:left w:val="nil"/>
              <w:bottom w:val="single" w:sz="4" w:space="0" w:color="auto"/>
              <w:right w:val="nil"/>
            </w:tcBorders>
          </w:tcPr>
          <w:p w14:paraId="478DCA4C" w14:textId="77777777" w:rsidR="002423AB" w:rsidRPr="00A81001" w:rsidRDefault="002423AB" w:rsidP="00684966">
            <w:pPr>
              <w:rPr>
                <w:rFonts w:ascii="Times New Roman" w:hAnsi="Times New Roman" w:cs="Times New Roman"/>
                <w:color w:val="000000" w:themeColor="text1"/>
                <w:lang w:val="en-US"/>
              </w:rPr>
            </w:pPr>
          </w:p>
        </w:tc>
        <w:tc>
          <w:tcPr>
            <w:tcW w:w="1001" w:type="dxa"/>
            <w:tcBorders>
              <w:left w:val="nil"/>
              <w:bottom w:val="single" w:sz="4" w:space="0" w:color="auto"/>
              <w:right w:val="nil"/>
            </w:tcBorders>
          </w:tcPr>
          <w:p w14:paraId="25969C01" w14:textId="43A908D4" w:rsidR="002423AB" w:rsidRPr="00A81001" w:rsidRDefault="002423AB"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CS+</w:t>
            </w:r>
          </w:p>
        </w:tc>
        <w:tc>
          <w:tcPr>
            <w:tcW w:w="1001" w:type="dxa"/>
            <w:tcBorders>
              <w:left w:val="nil"/>
              <w:bottom w:val="single" w:sz="4" w:space="0" w:color="auto"/>
              <w:right w:val="nil"/>
            </w:tcBorders>
          </w:tcPr>
          <w:p w14:paraId="1DEB9667" w14:textId="0F6A15AF" w:rsidR="002423AB" w:rsidRPr="00A81001" w:rsidRDefault="002423AB"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CS-</w:t>
            </w:r>
          </w:p>
        </w:tc>
        <w:tc>
          <w:tcPr>
            <w:tcW w:w="1135" w:type="dxa"/>
            <w:tcBorders>
              <w:left w:val="nil"/>
              <w:bottom w:val="single" w:sz="4" w:space="0" w:color="auto"/>
              <w:right w:val="nil"/>
            </w:tcBorders>
          </w:tcPr>
          <w:p w14:paraId="71F59E32" w14:textId="4BF168AC" w:rsidR="002423AB" w:rsidRPr="00A81001" w:rsidRDefault="002423AB" w:rsidP="00684966">
            <w:p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CS</w:t>
            </w:r>
            <w:r w:rsidR="003C372E" w:rsidRPr="00A81001">
              <w:rPr>
                <w:rFonts w:ascii="Times New Roman" w:hAnsi="Times New Roman" w:cs="Times New Roman"/>
                <w:color w:val="000000" w:themeColor="text1"/>
                <w:lang w:val="en-US"/>
              </w:rPr>
              <w:t>d</w:t>
            </w:r>
            <w:r w:rsidRPr="00A81001">
              <w:rPr>
                <w:rFonts w:ascii="Times New Roman" w:hAnsi="Times New Roman" w:cs="Times New Roman"/>
                <w:color w:val="000000" w:themeColor="text1"/>
                <w:lang w:val="en-US"/>
              </w:rPr>
              <w:t>iff</w:t>
            </w:r>
            <w:proofErr w:type="spellEnd"/>
          </w:p>
        </w:tc>
      </w:tr>
      <w:tr w:rsidR="00A81001" w:rsidRPr="00A81001" w14:paraId="7353F3FB" w14:textId="77777777" w:rsidTr="009E5868">
        <w:trPr>
          <w:jc w:val="center"/>
        </w:trPr>
        <w:tc>
          <w:tcPr>
            <w:tcW w:w="1980" w:type="dxa"/>
            <w:vMerge w:val="restart"/>
            <w:tcBorders>
              <w:left w:val="nil"/>
              <w:bottom w:val="single" w:sz="4" w:space="0" w:color="auto"/>
              <w:right w:val="nil"/>
            </w:tcBorders>
          </w:tcPr>
          <w:p w14:paraId="38B273BA" w14:textId="5FBA7713" w:rsidR="00A36831" w:rsidRPr="00A81001" w:rsidRDefault="00A36831"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Benke et al. (2023)</w:t>
            </w:r>
          </w:p>
        </w:tc>
        <w:tc>
          <w:tcPr>
            <w:tcW w:w="1752" w:type="dxa"/>
            <w:vMerge w:val="restart"/>
            <w:tcBorders>
              <w:left w:val="nil"/>
              <w:bottom w:val="single" w:sz="4" w:space="0" w:color="auto"/>
              <w:right w:val="nil"/>
            </w:tcBorders>
          </w:tcPr>
          <w:p w14:paraId="310E7C24" w14:textId="155B5B8B" w:rsidR="00A36831" w:rsidRPr="00A81001" w:rsidRDefault="00A36831"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w:t>
            </w:r>
          </w:p>
        </w:tc>
        <w:tc>
          <w:tcPr>
            <w:tcW w:w="1792" w:type="dxa"/>
            <w:tcBorders>
              <w:left w:val="nil"/>
              <w:bottom w:val="single" w:sz="4" w:space="0" w:color="auto"/>
              <w:right w:val="nil"/>
            </w:tcBorders>
          </w:tcPr>
          <w:p w14:paraId="13BD3531" w14:textId="2229A32C" w:rsidR="00A36831" w:rsidRPr="00A81001" w:rsidRDefault="00A36831"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FPS</w:t>
            </w:r>
          </w:p>
        </w:tc>
        <w:tc>
          <w:tcPr>
            <w:tcW w:w="1001" w:type="dxa"/>
            <w:tcBorders>
              <w:left w:val="nil"/>
              <w:bottom w:val="single" w:sz="4" w:space="0" w:color="auto"/>
              <w:right w:val="nil"/>
            </w:tcBorders>
          </w:tcPr>
          <w:p w14:paraId="5CAE508C" w14:textId="3D49615E" w:rsidR="00A36831" w:rsidRPr="00A81001" w:rsidRDefault="00A36831" w:rsidP="00684966">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tc>
        <w:tc>
          <w:tcPr>
            <w:tcW w:w="1001" w:type="dxa"/>
            <w:tcBorders>
              <w:left w:val="nil"/>
              <w:bottom w:val="single" w:sz="4" w:space="0" w:color="auto"/>
              <w:right w:val="nil"/>
            </w:tcBorders>
          </w:tcPr>
          <w:p w14:paraId="2654EA18" w14:textId="1D605250" w:rsidR="00A36831" w:rsidRPr="00A81001" w:rsidRDefault="00A36831"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NR</w:t>
            </w:r>
          </w:p>
        </w:tc>
        <w:tc>
          <w:tcPr>
            <w:tcW w:w="1135" w:type="dxa"/>
            <w:tcBorders>
              <w:left w:val="nil"/>
              <w:bottom w:val="single" w:sz="4" w:space="0" w:color="auto"/>
              <w:right w:val="nil"/>
            </w:tcBorders>
          </w:tcPr>
          <w:p w14:paraId="22A56F64" w14:textId="7448892D" w:rsidR="00A36831" w:rsidRPr="00A81001" w:rsidRDefault="003C372E" w:rsidP="009E5868">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7D391B03" w14:textId="77777777" w:rsidTr="009E5868">
        <w:trPr>
          <w:jc w:val="center"/>
        </w:trPr>
        <w:tc>
          <w:tcPr>
            <w:tcW w:w="1980" w:type="dxa"/>
            <w:vMerge/>
            <w:tcBorders>
              <w:top w:val="single" w:sz="4" w:space="0" w:color="auto"/>
              <w:left w:val="nil"/>
              <w:bottom w:val="single" w:sz="4" w:space="0" w:color="auto"/>
              <w:right w:val="nil"/>
            </w:tcBorders>
          </w:tcPr>
          <w:p w14:paraId="72143285" w14:textId="77777777" w:rsidR="00A36831" w:rsidRPr="00A81001" w:rsidRDefault="00A36831" w:rsidP="00684966">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0BE317C6" w14:textId="77777777" w:rsidR="00A36831" w:rsidRPr="00A81001" w:rsidRDefault="00A36831" w:rsidP="00684966">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2213B95C" w14:textId="4D6B0363" w:rsidR="00A36831" w:rsidRPr="00A81001" w:rsidRDefault="00A36831"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ANX</w:t>
            </w:r>
          </w:p>
        </w:tc>
        <w:tc>
          <w:tcPr>
            <w:tcW w:w="1001" w:type="dxa"/>
            <w:tcBorders>
              <w:top w:val="single" w:sz="4" w:space="0" w:color="auto"/>
              <w:left w:val="nil"/>
              <w:bottom w:val="single" w:sz="4" w:space="0" w:color="auto"/>
              <w:right w:val="nil"/>
            </w:tcBorders>
          </w:tcPr>
          <w:p w14:paraId="69BABB43" w14:textId="60F2BB40" w:rsidR="00A36831" w:rsidRPr="00A81001" w:rsidRDefault="00A36831" w:rsidP="00684966">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tc>
        <w:tc>
          <w:tcPr>
            <w:tcW w:w="1001" w:type="dxa"/>
            <w:tcBorders>
              <w:top w:val="single" w:sz="4" w:space="0" w:color="auto"/>
              <w:left w:val="nil"/>
              <w:bottom w:val="single" w:sz="4" w:space="0" w:color="auto"/>
              <w:right w:val="nil"/>
            </w:tcBorders>
          </w:tcPr>
          <w:p w14:paraId="3BAEE610" w14:textId="3FA98EC3" w:rsidR="00A36831" w:rsidRPr="00A81001" w:rsidRDefault="00A36831" w:rsidP="00684966">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tc>
        <w:tc>
          <w:tcPr>
            <w:tcW w:w="1135" w:type="dxa"/>
            <w:tcBorders>
              <w:top w:val="single" w:sz="4" w:space="0" w:color="auto"/>
              <w:left w:val="nil"/>
              <w:bottom w:val="single" w:sz="4" w:space="0" w:color="auto"/>
              <w:right w:val="nil"/>
            </w:tcBorders>
          </w:tcPr>
          <w:p w14:paraId="3FBCBCCB" w14:textId="1DC389D9" w:rsidR="00A36831" w:rsidRPr="00A81001" w:rsidRDefault="003C372E" w:rsidP="009E5868">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0B924047" w14:textId="77777777" w:rsidTr="009E5868">
        <w:trPr>
          <w:jc w:val="center"/>
        </w:trPr>
        <w:tc>
          <w:tcPr>
            <w:tcW w:w="1980" w:type="dxa"/>
            <w:vMerge/>
            <w:tcBorders>
              <w:top w:val="single" w:sz="4" w:space="0" w:color="auto"/>
              <w:left w:val="nil"/>
              <w:bottom w:val="single" w:sz="4" w:space="0" w:color="auto"/>
              <w:right w:val="nil"/>
            </w:tcBorders>
          </w:tcPr>
          <w:p w14:paraId="22D564A8" w14:textId="77777777" w:rsidR="00A36831" w:rsidRPr="00A81001" w:rsidRDefault="00A36831" w:rsidP="00684966">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6F834C2F" w14:textId="77777777" w:rsidR="00A36831" w:rsidRPr="00A81001" w:rsidRDefault="00A36831" w:rsidP="00684966">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1B0E8809" w14:textId="2886420A" w:rsidR="009E5868" w:rsidRPr="00A81001" w:rsidRDefault="00A36831"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Panic Symptoms</w:t>
            </w:r>
          </w:p>
        </w:tc>
        <w:tc>
          <w:tcPr>
            <w:tcW w:w="1001" w:type="dxa"/>
            <w:tcBorders>
              <w:top w:val="single" w:sz="4" w:space="0" w:color="auto"/>
              <w:left w:val="nil"/>
              <w:bottom w:val="single" w:sz="4" w:space="0" w:color="auto"/>
              <w:right w:val="nil"/>
            </w:tcBorders>
          </w:tcPr>
          <w:p w14:paraId="1785768C" w14:textId="6FCD1026" w:rsidR="00A36831" w:rsidRPr="00A81001" w:rsidRDefault="00A36831" w:rsidP="00684966">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tc>
        <w:tc>
          <w:tcPr>
            <w:tcW w:w="1001" w:type="dxa"/>
            <w:tcBorders>
              <w:top w:val="single" w:sz="4" w:space="0" w:color="auto"/>
              <w:left w:val="nil"/>
              <w:bottom w:val="single" w:sz="4" w:space="0" w:color="auto"/>
              <w:right w:val="nil"/>
            </w:tcBorders>
          </w:tcPr>
          <w:p w14:paraId="762191F4" w14:textId="249A2296" w:rsidR="00A36831" w:rsidRPr="00A81001" w:rsidRDefault="00A36831" w:rsidP="00684966">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tc>
        <w:tc>
          <w:tcPr>
            <w:tcW w:w="1135" w:type="dxa"/>
            <w:tcBorders>
              <w:top w:val="single" w:sz="4" w:space="0" w:color="auto"/>
              <w:left w:val="nil"/>
              <w:bottom w:val="single" w:sz="4" w:space="0" w:color="auto"/>
              <w:right w:val="nil"/>
            </w:tcBorders>
          </w:tcPr>
          <w:p w14:paraId="00E92738" w14:textId="718BFF1A" w:rsidR="00A36831" w:rsidRPr="00A81001" w:rsidRDefault="003C372E" w:rsidP="009E5868">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467A1F72" w14:textId="77777777" w:rsidTr="009E5868">
        <w:trPr>
          <w:jc w:val="center"/>
        </w:trPr>
        <w:tc>
          <w:tcPr>
            <w:tcW w:w="1980" w:type="dxa"/>
            <w:vMerge w:val="restart"/>
            <w:tcBorders>
              <w:top w:val="single" w:sz="4" w:space="0" w:color="auto"/>
              <w:left w:val="nil"/>
              <w:bottom w:val="single" w:sz="4" w:space="0" w:color="auto"/>
              <w:right w:val="nil"/>
            </w:tcBorders>
          </w:tcPr>
          <w:p w14:paraId="12CE2EAA" w14:textId="22FCF791"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Brinkmann et al. (2017)</w:t>
            </w:r>
          </w:p>
        </w:tc>
        <w:tc>
          <w:tcPr>
            <w:tcW w:w="1752" w:type="dxa"/>
            <w:vMerge w:val="restart"/>
            <w:tcBorders>
              <w:top w:val="single" w:sz="4" w:space="0" w:color="auto"/>
              <w:left w:val="nil"/>
              <w:bottom w:val="single" w:sz="4" w:space="0" w:color="auto"/>
              <w:right w:val="nil"/>
            </w:tcBorders>
          </w:tcPr>
          <w:p w14:paraId="0AE0EAE1" w14:textId="337E39DC"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w:t>
            </w:r>
          </w:p>
        </w:tc>
        <w:tc>
          <w:tcPr>
            <w:tcW w:w="1792" w:type="dxa"/>
            <w:tcBorders>
              <w:top w:val="single" w:sz="4" w:space="0" w:color="auto"/>
              <w:left w:val="nil"/>
              <w:bottom w:val="single" w:sz="4" w:space="0" w:color="auto"/>
              <w:right w:val="nil"/>
            </w:tcBorders>
          </w:tcPr>
          <w:p w14:paraId="719F7946" w14:textId="280440FA"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VAL</w:t>
            </w:r>
          </w:p>
        </w:tc>
        <w:tc>
          <w:tcPr>
            <w:tcW w:w="1001" w:type="dxa"/>
            <w:tcBorders>
              <w:top w:val="single" w:sz="4" w:space="0" w:color="auto"/>
              <w:left w:val="nil"/>
              <w:bottom w:val="single" w:sz="4" w:space="0" w:color="auto"/>
              <w:right w:val="nil"/>
            </w:tcBorders>
          </w:tcPr>
          <w:p w14:paraId="0DFC73D6" w14:textId="60C8421B"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CON&gt;PD</w:t>
            </w:r>
          </w:p>
        </w:tc>
        <w:tc>
          <w:tcPr>
            <w:tcW w:w="1001" w:type="dxa"/>
            <w:tcBorders>
              <w:top w:val="single" w:sz="4" w:space="0" w:color="auto"/>
              <w:left w:val="nil"/>
              <w:bottom w:val="single" w:sz="4" w:space="0" w:color="auto"/>
              <w:right w:val="nil"/>
            </w:tcBorders>
          </w:tcPr>
          <w:p w14:paraId="28F48088" w14:textId="77F046B9"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46F3A631" w14:textId="22C68E45" w:rsidR="00673DD7" w:rsidRPr="00A81001" w:rsidRDefault="003C372E" w:rsidP="009E5868">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4B31A048" w14:textId="77777777" w:rsidTr="009E5868">
        <w:trPr>
          <w:jc w:val="center"/>
        </w:trPr>
        <w:tc>
          <w:tcPr>
            <w:tcW w:w="1980" w:type="dxa"/>
            <w:vMerge/>
            <w:tcBorders>
              <w:top w:val="single" w:sz="4" w:space="0" w:color="auto"/>
              <w:left w:val="nil"/>
              <w:bottom w:val="single" w:sz="4" w:space="0" w:color="auto"/>
              <w:right w:val="nil"/>
            </w:tcBorders>
          </w:tcPr>
          <w:p w14:paraId="08660C0C" w14:textId="77777777" w:rsidR="00673DD7" w:rsidRPr="00A81001" w:rsidRDefault="00673DD7" w:rsidP="00684966">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4DE8D624" w14:textId="77777777" w:rsidR="00673DD7" w:rsidRPr="00A81001" w:rsidRDefault="00673DD7" w:rsidP="00684966">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786BFC3D" w14:textId="141D18B2"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ANX</w:t>
            </w:r>
          </w:p>
        </w:tc>
        <w:tc>
          <w:tcPr>
            <w:tcW w:w="1001" w:type="dxa"/>
            <w:tcBorders>
              <w:top w:val="single" w:sz="4" w:space="0" w:color="auto"/>
              <w:left w:val="nil"/>
              <w:bottom w:val="single" w:sz="4" w:space="0" w:color="auto"/>
              <w:right w:val="nil"/>
            </w:tcBorders>
          </w:tcPr>
          <w:p w14:paraId="61B8B635" w14:textId="2B894670" w:rsidR="00673DD7" w:rsidRPr="00A81001" w:rsidRDefault="00673DD7" w:rsidP="00684966">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tc>
        <w:tc>
          <w:tcPr>
            <w:tcW w:w="1001" w:type="dxa"/>
            <w:tcBorders>
              <w:top w:val="single" w:sz="4" w:space="0" w:color="auto"/>
              <w:left w:val="nil"/>
              <w:bottom w:val="single" w:sz="4" w:space="0" w:color="auto"/>
              <w:right w:val="nil"/>
            </w:tcBorders>
          </w:tcPr>
          <w:p w14:paraId="0632E773" w14:textId="4C5FF135" w:rsidR="00673DD7" w:rsidRPr="00A81001" w:rsidRDefault="00673DD7" w:rsidP="00684966">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tc>
        <w:tc>
          <w:tcPr>
            <w:tcW w:w="1135" w:type="dxa"/>
            <w:tcBorders>
              <w:top w:val="single" w:sz="4" w:space="0" w:color="auto"/>
              <w:left w:val="nil"/>
              <w:bottom w:val="single" w:sz="4" w:space="0" w:color="auto"/>
              <w:right w:val="nil"/>
            </w:tcBorders>
          </w:tcPr>
          <w:p w14:paraId="69E5D23C" w14:textId="364CB06E" w:rsidR="00673DD7" w:rsidRPr="00A81001" w:rsidRDefault="003C372E" w:rsidP="009E5868">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612F6716" w14:textId="77777777" w:rsidTr="009E5868">
        <w:trPr>
          <w:jc w:val="center"/>
        </w:trPr>
        <w:tc>
          <w:tcPr>
            <w:tcW w:w="1980" w:type="dxa"/>
            <w:vMerge/>
            <w:tcBorders>
              <w:top w:val="single" w:sz="4" w:space="0" w:color="auto"/>
              <w:left w:val="nil"/>
              <w:bottom w:val="single" w:sz="4" w:space="0" w:color="auto"/>
              <w:right w:val="nil"/>
            </w:tcBorders>
          </w:tcPr>
          <w:p w14:paraId="49DEC831" w14:textId="77777777" w:rsidR="00673DD7" w:rsidRPr="00A81001" w:rsidRDefault="00673DD7" w:rsidP="00684966">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02B2D812" w14:textId="77777777" w:rsidR="00673DD7" w:rsidRPr="00A81001" w:rsidRDefault="00673DD7" w:rsidP="00684966">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2217DCF8" w14:textId="0BDB12CD"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ARO</w:t>
            </w:r>
          </w:p>
        </w:tc>
        <w:tc>
          <w:tcPr>
            <w:tcW w:w="1001" w:type="dxa"/>
            <w:tcBorders>
              <w:top w:val="single" w:sz="4" w:space="0" w:color="auto"/>
              <w:left w:val="nil"/>
              <w:bottom w:val="single" w:sz="4" w:space="0" w:color="auto"/>
              <w:right w:val="nil"/>
            </w:tcBorders>
          </w:tcPr>
          <w:p w14:paraId="0884D2F1" w14:textId="17B552C7" w:rsidR="00673DD7" w:rsidRPr="00A81001" w:rsidRDefault="00673DD7" w:rsidP="00684966">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tc>
        <w:tc>
          <w:tcPr>
            <w:tcW w:w="1001" w:type="dxa"/>
            <w:tcBorders>
              <w:top w:val="single" w:sz="4" w:space="0" w:color="auto"/>
              <w:left w:val="nil"/>
              <w:bottom w:val="single" w:sz="4" w:space="0" w:color="auto"/>
              <w:right w:val="nil"/>
            </w:tcBorders>
          </w:tcPr>
          <w:p w14:paraId="6A9D1E8C" w14:textId="71A1117A"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28A9C723" w14:textId="37192AC0" w:rsidR="00673DD7" w:rsidRPr="00A81001" w:rsidRDefault="003C372E" w:rsidP="009E5868">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0313A23D" w14:textId="77777777" w:rsidTr="009E5868">
        <w:trPr>
          <w:jc w:val="center"/>
        </w:trPr>
        <w:tc>
          <w:tcPr>
            <w:tcW w:w="1980" w:type="dxa"/>
            <w:vMerge/>
            <w:tcBorders>
              <w:top w:val="single" w:sz="4" w:space="0" w:color="auto"/>
              <w:left w:val="nil"/>
              <w:bottom w:val="single" w:sz="4" w:space="0" w:color="auto"/>
              <w:right w:val="nil"/>
            </w:tcBorders>
          </w:tcPr>
          <w:p w14:paraId="7292A330" w14:textId="77777777" w:rsidR="00673DD7" w:rsidRPr="00A81001" w:rsidRDefault="00673DD7" w:rsidP="00684966">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7E8B4D5D" w14:textId="77777777" w:rsidR="00673DD7" w:rsidRPr="00A81001" w:rsidRDefault="00673DD7" w:rsidP="00684966">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09E2992E" w14:textId="77777777"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fMRI</w:t>
            </w:r>
          </w:p>
          <w:p w14:paraId="4D2E6ABF" w14:textId="5380FB4C" w:rsidR="00673DD7" w:rsidRPr="00A81001" w:rsidRDefault="00673DD7" w:rsidP="005E075E">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Amygdala</w:t>
            </w:r>
          </w:p>
          <w:p w14:paraId="6000F442" w14:textId="3DA90B80" w:rsidR="00673DD7" w:rsidRPr="00A81001" w:rsidRDefault="00673DD7" w:rsidP="005E075E">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Insula</w:t>
            </w:r>
          </w:p>
          <w:p w14:paraId="5AF4051A" w14:textId="349A32E3" w:rsidR="00673DD7" w:rsidRPr="00A81001" w:rsidRDefault="00673DD7" w:rsidP="005E075E">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ACC</w:t>
            </w:r>
          </w:p>
          <w:p w14:paraId="480F1D05" w14:textId="5FA80741" w:rsidR="00673DD7" w:rsidRPr="00A81001" w:rsidRDefault="00673DD7" w:rsidP="005E075E">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(l/</w:t>
            </w:r>
            <w:proofErr w:type="gramStart"/>
            <w:r w:rsidRPr="00A81001">
              <w:rPr>
                <w:rFonts w:ascii="Times New Roman" w:hAnsi="Times New Roman" w:cs="Times New Roman"/>
                <w:color w:val="000000" w:themeColor="text1"/>
                <w:lang w:val="en-US"/>
              </w:rPr>
              <w:t>m)PFC</w:t>
            </w:r>
            <w:proofErr w:type="gramEnd"/>
          </w:p>
          <w:p w14:paraId="4123DC66" w14:textId="2E47F27E" w:rsidR="009E5868" w:rsidRPr="00A81001" w:rsidRDefault="00673DD7" w:rsidP="009E5868">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lastRenderedPageBreak/>
              <w:t>BNST</w:t>
            </w:r>
          </w:p>
        </w:tc>
        <w:tc>
          <w:tcPr>
            <w:tcW w:w="1001" w:type="dxa"/>
            <w:tcBorders>
              <w:top w:val="single" w:sz="4" w:space="0" w:color="auto"/>
              <w:left w:val="nil"/>
              <w:bottom w:val="single" w:sz="4" w:space="0" w:color="auto"/>
              <w:right w:val="nil"/>
            </w:tcBorders>
          </w:tcPr>
          <w:p w14:paraId="5067E792" w14:textId="77777777" w:rsidR="00673DD7" w:rsidRPr="00A81001" w:rsidRDefault="00673DD7" w:rsidP="009E5868">
            <w:pPr>
              <w:rPr>
                <w:rFonts w:ascii="Times New Roman" w:hAnsi="Times New Roman" w:cs="Times New Roman"/>
                <w:color w:val="000000" w:themeColor="text1"/>
                <w:lang w:val="en-US"/>
              </w:rPr>
            </w:pPr>
          </w:p>
          <w:p w14:paraId="258DA768" w14:textId="77777777" w:rsidR="00673DD7" w:rsidRPr="00A81001" w:rsidRDefault="003C372E" w:rsidP="009E5868">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253F7182" w14:textId="77777777" w:rsidR="003C372E" w:rsidRPr="00A81001" w:rsidRDefault="003C372E" w:rsidP="009E5868">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0482CA27" w14:textId="77777777" w:rsidR="003C372E" w:rsidRPr="00A81001" w:rsidRDefault="003C372E" w:rsidP="009E5868">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443FA413" w14:textId="77777777" w:rsidR="003C372E" w:rsidRPr="00A81001" w:rsidRDefault="003C372E" w:rsidP="009E5868">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17CB1963" w14:textId="588648B0" w:rsidR="003C372E" w:rsidRPr="00A81001" w:rsidRDefault="003C372E" w:rsidP="009E5868">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lastRenderedPageBreak/>
              <w:t>-</w:t>
            </w:r>
          </w:p>
        </w:tc>
        <w:tc>
          <w:tcPr>
            <w:tcW w:w="1001" w:type="dxa"/>
            <w:tcBorders>
              <w:top w:val="single" w:sz="4" w:space="0" w:color="auto"/>
              <w:left w:val="nil"/>
              <w:bottom w:val="single" w:sz="4" w:space="0" w:color="auto"/>
              <w:right w:val="nil"/>
            </w:tcBorders>
          </w:tcPr>
          <w:p w14:paraId="2A651F36" w14:textId="77777777" w:rsidR="00673DD7" w:rsidRPr="00A81001" w:rsidRDefault="00673DD7" w:rsidP="009E5868">
            <w:pPr>
              <w:rPr>
                <w:rFonts w:ascii="Times New Roman" w:hAnsi="Times New Roman" w:cs="Times New Roman"/>
                <w:color w:val="000000" w:themeColor="text1"/>
                <w:lang w:val="en-US"/>
              </w:rPr>
            </w:pPr>
          </w:p>
          <w:p w14:paraId="1B25C679" w14:textId="77777777" w:rsidR="003C372E" w:rsidRPr="00A81001" w:rsidRDefault="003C372E" w:rsidP="009E5868">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79AAE8A8" w14:textId="77777777" w:rsidR="003C372E" w:rsidRPr="00A81001" w:rsidRDefault="003C372E" w:rsidP="009E5868">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1E9D52D3" w14:textId="77777777" w:rsidR="003C372E" w:rsidRPr="00A81001" w:rsidRDefault="003C372E" w:rsidP="009E5868">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3954B09B" w14:textId="77777777" w:rsidR="003C372E" w:rsidRPr="00A81001" w:rsidRDefault="003C372E" w:rsidP="009E5868">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6599A6C1" w14:textId="0107FB4F" w:rsidR="003C372E" w:rsidRPr="00A81001" w:rsidRDefault="003C372E" w:rsidP="009E5868">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lastRenderedPageBreak/>
              <w:t>-</w:t>
            </w:r>
          </w:p>
        </w:tc>
        <w:tc>
          <w:tcPr>
            <w:tcW w:w="1135" w:type="dxa"/>
            <w:tcBorders>
              <w:top w:val="single" w:sz="4" w:space="0" w:color="auto"/>
              <w:left w:val="nil"/>
              <w:bottom w:val="single" w:sz="4" w:space="0" w:color="auto"/>
              <w:right w:val="nil"/>
            </w:tcBorders>
          </w:tcPr>
          <w:p w14:paraId="1647FBD2" w14:textId="77777777" w:rsidR="00673DD7" w:rsidRPr="00A81001" w:rsidRDefault="00673DD7" w:rsidP="00684966">
            <w:pPr>
              <w:rPr>
                <w:rFonts w:ascii="Times New Roman" w:hAnsi="Times New Roman" w:cs="Times New Roman"/>
                <w:color w:val="000000" w:themeColor="text1"/>
                <w:lang w:val="en-US"/>
              </w:rPr>
            </w:pPr>
          </w:p>
          <w:p w14:paraId="62946494" w14:textId="77777777" w:rsidR="00673DD7" w:rsidRPr="00A81001" w:rsidRDefault="00673DD7" w:rsidP="005E075E">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p w14:paraId="71E371EE" w14:textId="77777777" w:rsidR="00673DD7" w:rsidRPr="00A81001" w:rsidRDefault="00673DD7" w:rsidP="005E075E">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p w14:paraId="3D96B471" w14:textId="77777777" w:rsidR="00673DD7" w:rsidRPr="00A81001" w:rsidRDefault="00673DD7" w:rsidP="005E075E">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p w14:paraId="59952BFD" w14:textId="77777777" w:rsidR="00673DD7" w:rsidRPr="00A81001" w:rsidRDefault="00673DD7" w:rsidP="005E075E">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p w14:paraId="529F385E" w14:textId="4AC57A0D" w:rsidR="00673DD7" w:rsidRPr="00A81001" w:rsidRDefault="00673DD7" w:rsidP="005E075E">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lastRenderedPageBreak/>
              <w:t>PD</w:t>
            </w:r>
            <w:proofErr w:type="gramEnd"/>
            <w:r w:rsidRPr="00A81001">
              <w:rPr>
                <w:rFonts w:ascii="Times New Roman" w:hAnsi="Times New Roman" w:cs="Times New Roman"/>
                <w:color w:val="000000" w:themeColor="text1"/>
                <w:lang w:val="en-US"/>
              </w:rPr>
              <w:t>&gt;CON</w:t>
            </w:r>
          </w:p>
        </w:tc>
      </w:tr>
      <w:tr w:rsidR="00A81001" w:rsidRPr="00A81001" w14:paraId="51C82482" w14:textId="77777777" w:rsidTr="009E5868">
        <w:trPr>
          <w:jc w:val="center"/>
        </w:trPr>
        <w:tc>
          <w:tcPr>
            <w:tcW w:w="1980" w:type="dxa"/>
            <w:vMerge w:val="restart"/>
            <w:tcBorders>
              <w:top w:val="single" w:sz="4" w:space="0" w:color="auto"/>
              <w:left w:val="nil"/>
              <w:bottom w:val="single" w:sz="4" w:space="0" w:color="auto"/>
              <w:right w:val="nil"/>
            </w:tcBorders>
          </w:tcPr>
          <w:p w14:paraId="2343A26D" w14:textId="1A503840" w:rsidR="0006114E" w:rsidRPr="00A81001" w:rsidRDefault="0006114E"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lastRenderedPageBreak/>
              <w:t>De Kleine et al. (2023)</w:t>
            </w:r>
          </w:p>
        </w:tc>
        <w:tc>
          <w:tcPr>
            <w:tcW w:w="1752" w:type="dxa"/>
            <w:tcBorders>
              <w:top w:val="single" w:sz="4" w:space="0" w:color="auto"/>
              <w:left w:val="nil"/>
              <w:bottom w:val="single" w:sz="4" w:space="0" w:color="auto"/>
              <w:right w:val="nil"/>
            </w:tcBorders>
          </w:tcPr>
          <w:p w14:paraId="74BB0624" w14:textId="5C05897D" w:rsidR="0006114E" w:rsidRPr="00A81001" w:rsidRDefault="0006114E"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 1</w:t>
            </w:r>
          </w:p>
        </w:tc>
        <w:tc>
          <w:tcPr>
            <w:tcW w:w="1792" w:type="dxa"/>
            <w:tcBorders>
              <w:top w:val="single" w:sz="4" w:space="0" w:color="auto"/>
              <w:left w:val="nil"/>
              <w:bottom w:val="single" w:sz="4" w:space="0" w:color="auto"/>
              <w:right w:val="nil"/>
            </w:tcBorders>
          </w:tcPr>
          <w:p w14:paraId="45E77C0D" w14:textId="643C244B" w:rsidR="0006114E" w:rsidRPr="00A81001" w:rsidRDefault="0006114E"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EXP</w:t>
            </w:r>
          </w:p>
        </w:tc>
        <w:tc>
          <w:tcPr>
            <w:tcW w:w="1001" w:type="dxa"/>
            <w:tcBorders>
              <w:top w:val="single" w:sz="4" w:space="0" w:color="auto"/>
              <w:left w:val="nil"/>
              <w:bottom w:val="single" w:sz="4" w:space="0" w:color="auto"/>
              <w:right w:val="nil"/>
            </w:tcBorders>
          </w:tcPr>
          <w:p w14:paraId="5C8EEAFE" w14:textId="61D5AC55" w:rsidR="0006114E" w:rsidRPr="00A81001" w:rsidRDefault="0006114E"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71D9FE2B" w14:textId="27F8C62B" w:rsidR="0006114E" w:rsidRPr="00A81001" w:rsidRDefault="0006114E"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52F8A70A" w14:textId="2A40C6BD" w:rsidR="0006114E" w:rsidRPr="00A81001" w:rsidRDefault="003C372E"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639A2574" w14:textId="77777777" w:rsidTr="009E5868">
        <w:trPr>
          <w:jc w:val="center"/>
        </w:trPr>
        <w:tc>
          <w:tcPr>
            <w:tcW w:w="1980" w:type="dxa"/>
            <w:vMerge/>
            <w:tcBorders>
              <w:top w:val="single" w:sz="4" w:space="0" w:color="auto"/>
              <w:left w:val="nil"/>
              <w:bottom w:val="single" w:sz="4" w:space="0" w:color="auto"/>
              <w:right w:val="nil"/>
            </w:tcBorders>
          </w:tcPr>
          <w:p w14:paraId="57136C46" w14:textId="77777777" w:rsidR="0006114E" w:rsidRPr="00A81001" w:rsidRDefault="0006114E" w:rsidP="00684966">
            <w:pPr>
              <w:rPr>
                <w:rFonts w:ascii="Times New Roman" w:hAnsi="Times New Roman" w:cs="Times New Roman"/>
                <w:color w:val="000000" w:themeColor="text1"/>
                <w:lang w:val="en-US"/>
              </w:rPr>
            </w:pPr>
          </w:p>
        </w:tc>
        <w:tc>
          <w:tcPr>
            <w:tcW w:w="1752" w:type="dxa"/>
            <w:tcBorders>
              <w:top w:val="single" w:sz="4" w:space="0" w:color="auto"/>
              <w:left w:val="nil"/>
              <w:bottom w:val="single" w:sz="4" w:space="0" w:color="auto"/>
              <w:right w:val="nil"/>
            </w:tcBorders>
          </w:tcPr>
          <w:p w14:paraId="1F2DAED8" w14:textId="0E272BDD" w:rsidR="0006114E" w:rsidRPr="00A81001" w:rsidRDefault="0006114E"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 2</w:t>
            </w:r>
          </w:p>
        </w:tc>
        <w:tc>
          <w:tcPr>
            <w:tcW w:w="1792" w:type="dxa"/>
            <w:tcBorders>
              <w:top w:val="single" w:sz="4" w:space="0" w:color="auto"/>
              <w:left w:val="nil"/>
              <w:bottom w:val="single" w:sz="4" w:space="0" w:color="auto"/>
              <w:right w:val="nil"/>
            </w:tcBorders>
          </w:tcPr>
          <w:p w14:paraId="36996026" w14:textId="0A28E5FE" w:rsidR="009E5868" w:rsidRPr="00A81001" w:rsidRDefault="0006114E"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EXP</w:t>
            </w:r>
          </w:p>
        </w:tc>
        <w:tc>
          <w:tcPr>
            <w:tcW w:w="1001" w:type="dxa"/>
            <w:tcBorders>
              <w:top w:val="single" w:sz="4" w:space="0" w:color="auto"/>
              <w:left w:val="nil"/>
              <w:bottom w:val="single" w:sz="4" w:space="0" w:color="auto"/>
              <w:right w:val="nil"/>
            </w:tcBorders>
          </w:tcPr>
          <w:p w14:paraId="350A56D1" w14:textId="11BC1876" w:rsidR="0006114E" w:rsidRPr="00A81001" w:rsidRDefault="0006114E"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68B14E90" w14:textId="2A0AF429" w:rsidR="0006114E" w:rsidRPr="00A81001" w:rsidRDefault="0006114E"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751FE4D1" w14:textId="12150D9E" w:rsidR="0006114E" w:rsidRPr="00A81001" w:rsidRDefault="003C372E"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4375E91D" w14:textId="77777777" w:rsidTr="009E5868">
        <w:trPr>
          <w:jc w:val="center"/>
        </w:trPr>
        <w:tc>
          <w:tcPr>
            <w:tcW w:w="1980" w:type="dxa"/>
            <w:tcBorders>
              <w:top w:val="single" w:sz="4" w:space="0" w:color="auto"/>
              <w:left w:val="nil"/>
              <w:bottom w:val="single" w:sz="4" w:space="0" w:color="auto"/>
              <w:right w:val="nil"/>
            </w:tcBorders>
          </w:tcPr>
          <w:p w14:paraId="2B9BB2FA" w14:textId="7C1DA377" w:rsidR="00301F64" w:rsidRPr="00A81001" w:rsidRDefault="0006114E"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Klahn et al. (2017)</w:t>
            </w:r>
          </w:p>
        </w:tc>
        <w:tc>
          <w:tcPr>
            <w:tcW w:w="1752" w:type="dxa"/>
            <w:tcBorders>
              <w:top w:val="single" w:sz="4" w:space="0" w:color="auto"/>
              <w:left w:val="nil"/>
              <w:bottom w:val="single" w:sz="4" w:space="0" w:color="auto"/>
              <w:right w:val="nil"/>
            </w:tcBorders>
          </w:tcPr>
          <w:p w14:paraId="0F2DE083" w14:textId="7B125AB6" w:rsidR="00301F64" w:rsidRPr="00A81001" w:rsidRDefault="0006114E"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w:t>
            </w:r>
          </w:p>
        </w:tc>
        <w:tc>
          <w:tcPr>
            <w:tcW w:w="1792" w:type="dxa"/>
            <w:tcBorders>
              <w:top w:val="single" w:sz="4" w:space="0" w:color="auto"/>
              <w:left w:val="nil"/>
              <w:bottom w:val="single" w:sz="4" w:space="0" w:color="auto"/>
              <w:right w:val="nil"/>
            </w:tcBorders>
          </w:tcPr>
          <w:p w14:paraId="3F39A333" w14:textId="77777777" w:rsidR="00301F64" w:rsidRPr="00A81001" w:rsidRDefault="0006114E"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Discomfort (MDSQ)</w:t>
            </w:r>
          </w:p>
          <w:p w14:paraId="6E0AC433" w14:textId="67B3A2E6" w:rsidR="009E5868" w:rsidRPr="00A81001" w:rsidRDefault="009E5868" w:rsidP="00684966">
            <w:pPr>
              <w:rPr>
                <w:rFonts w:ascii="Times New Roman" w:hAnsi="Times New Roman" w:cs="Times New Roman"/>
                <w:color w:val="000000" w:themeColor="text1"/>
                <w:lang w:val="en-US"/>
              </w:rPr>
            </w:pPr>
          </w:p>
        </w:tc>
        <w:tc>
          <w:tcPr>
            <w:tcW w:w="1001" w:type="dxa"/>
            <w:tcBorders>
              <w:top w:val="single" w:sz="4" w:space="0" w:color="auto"/>
              <w:left w:val="nil"/>
              <w:bottom w:val="single" w:sz="4" w:space="0" w:color="auto"/>
              <w:right w:val="nil"/>
            </w:tcBorders>
          </w:tcPr>
          <w:p w14:paraId="2E15C4BA" w14:textId="46A1BEB9" w:rsidR="00301F64" w:rsidRPr="00A81001" w:rsidRDefault="0006114E" w:rsidP="0006114E">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tc>
        <w:tc>
          <w:tcPr>
            <w:tcW w:w="1001" w:type="dxa"/>
            <w:tcBorders>
              <w:top w:val="single" w:sz="4" w:space="0" w:color="auto"/>
              <w:left w:val="nil"/>
              <w:bottom w:val="single" w:sz="4" w:space="0" w:color="auto"/>
              <w:right w:val="nil"/>
            </w:tcBorders>
          </w:tcPr>
          <w:p w14:paraId="1428D223" w14:textId="56DAC424" w:rsidR="00301F64" w:rsidRPr="00A81001" w:rsidRDefault="0006114E" w:rsidP="00684966">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tc>
        <w:tc>
          <w:tcPr>
            <w:tcW w:w="1135" w:type="dxa"/>
            <w:tcBorders>
              <w:top w:val="single" w:sz="4" w:space="0" w:color="auto"/>
              <w:left w:val="nil"/>
              <w:bottom w:val="single" w:sz="4" w:space="0" w:color="auto"/>
              <w:right w:val="nil"/>
            </w:tcBorders>
          </w:tcPr>
          <w:p w14:paraId="7D1255E3" w14:textId="4CB813EB" w:rsidR="00301F64" w:rsidRPr="00A81001" w:rsidRDefault="003C372E"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74E19C0C" w14:textId="77777777" w:rsidTr="009E5868">
        <w:trPr>
          <w:jc w:val="center"/>
        </w:trPr>
        <w:tc>
          <w:tcPr>
            <w:tcW w:w="1980" w:type="dxa"/>
            <w:vMerge w:val="restart"/>
            <w:tcBorders>
              <w:top w:val="single" w:sz="4" w:space="0" w:color="auto"/>
              <w:left w:val="nil"/>
              <w:bottom w:val="single" w:sz="4" w:space="0" w:color="auto"/>
              <w:right w:val="nil"/>
            </w:tcBorders>
          </w:tcPr>
          <w:p w14:paraId="1D7CDCEC" w14:textId="717D32BE" w:rsidR="00673DD7" w:rsidRPr="00A81001" w:rsidRDefault="00673DD7" w:rsidP="00684966">
            <w:p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Lissek</w:t>
            </w:r>
            <w:proofErr w:type="spellEnd"/>
            <w:r w:rsidRPr="00A81001">
              <w:rPr>
                <w:rFonts w:ascii="Times New Roman" w:hAnsi="Times New Roman" w:cs="Times New Roman"/>
                <w:color w:val="000000" w:themeColor="text1"/>
                <w:lang w:val="en-US"/>
              </w:rPr>
              <w:t xml:space="preserve"> et al. (2009)</w:t>
            </w:r>
          </w:p>
        </w:tc>
        <w:tc>
          <w:tcPr>
            <w:tcW w:w="1752" w:type="dxa"/>
            <w:vMerge w:val="restart"/>
            <w:tcBorders>
              <w:top w:val="single" w:sz="4" w:space="0" w:color="auto"/>
              <w:left w:val="nil"/>
              <w:bottom w:val="single" w:sz="4" w:space="0" w:color="auto"/>
              <w:right w:val="nil"/>
            </w:tcBorders>
          </w:tcPr>
          <w:p w14:paraId="5A3405FA" w14:textId="2456F9F5"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w:t>
            </w:r>
          </w:p>
        </w:tc>
        <w:tc>
          <w:tcPr>
            <w:tcW w:w="1792" w:type="dxa"/>
            <w:tcBorders>
              <w:top w:val="single" w:sz="4" w:space="0" w:color="auto"/>
              <w:left w:val="nil"/>
              <w:bottom w:val="single" w:sz="4" w:space="0" w:color="auto"/>
              <w:right w:val="nil"/>
            </w:tcBorders>
          </w:tcPr>
          <w:p w14:paraId="18D62329" w14:textId="299BB51E"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FPS</w:t>
            </w:r>
          </w:p>
        </w:tc>
        <w:tc>
          <w:tcPr>
            <w:tcW w:w="1001" w:type="dxa"/>
            <w:tcBorders>
              <w:top w:val="single" w:sz="4" w:space="0" w:color="auto"/>
              <w:left w:val="nil"/>
              <w:bottom w:val="single" w:sz="4" w:space="0" w:color="auto"/>
              <w:right w:val="nil"/>
            </w:tcBorders>
          </w:tcPr>
          <w:p w14:paraId="6A0F9F7A" w14:textId="245E915A"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74660560" w14:textId="07EE7871" w:rsidR="00673DD7" w:rsidRPr="00A81001" w:rsidRDefault="00673DD7" w:rsidP="00684966">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tc>
        <w:tc>
          <w:tcPr>
            <w:tcW w:w="1135" w:type="dxa"/>
            <w:tcBorders>
              <w:top w:val="single" w:sz="4" w:space="0" w:color="auto"/>
              <w:left w:val="nil"/>
              <w:bottom w:val="single" w:sz="4" w:space="0" w:color="auto"/>
              <w:right w:val="nil"/>
            </w:tcBorders>
          </w:tcPr>
          <w:p w14:paraId="08E92FF6" w14:textId="622EB9DC"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CON&gt;PD</w:t>
            </w:r>
          </w:p>
        </w:tc>
      </w:tr>
      <w:tr w:rsidR="00A81001" w:rsidRPr="00A81001" w14:paraId="28708BF0" w14:textId="77777777" w:rsidTr="009E5868">
        <w:trPr>
          <w:jc w:val="center"/>
        </w:trPr>
        <w:tc>
          <w:tcPr>
            <w:tcW w:w="1980" w:type="dxa"/>
            <w:vMerge/>
            <w:tcBorders>
              <w:top w:val="single" w:sz="4" w:space="0" w:color="auto"/>
              <w:left w:val="nil"/>
              <w:bottom w:val="single" w:sz="4" w:space="0" w:color="auto"/>
              <w:right w:val="nil"/>
            </w:tcBorders>
          </w:tcPr>
          <w:p w14:paraId="0E2C7498" w14:textId="77777777" w:rsidR="00673DD7" w:rsidRPr="00A81001" w:rsidRDefault="00673DD7" w:rsidP="00684966">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5A81A4FD" w14:textId="77777777" w:rsidR="00673DD7" w:rsidRPr="00A81001" w:rsidRDefault="00673DD7" w:rsidP="00684966">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3AA35979" w14:textId="50243E7F"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ANX</w:t>
            </w:r>
          </w:p>
        </w:tc>
        <w:tc>
          <w:tcPr>
            <w:tcW w:w="1001" w:type="dxa"/>
            <w:tcBorders>
              <w:top w:val="single" w:sz="4" w:space="0" w:color="auto"/>
              <w:left w:val="nil"/>
              <w:bottom w:val="single" w:sz="4" w:space="0" w:color="auto"/>
              <w:right w:val="nil"/>
            </w:tcBorders>
          </w:tcPr>
          <w:p w14:paraId="27AC4F73" w14:textId="66833CB4"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1870B61D" w14:textId="0B571102"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37072704" w14:textId="3A1E9C6B"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r>
      <w:tr w:rsidR="00A81001" w:rsidRPr="00A81001" w14:paraId="25682950" w14:textId="77777777" w:rsidTr="009E5868">
        <w:trPr>
          <w:jc w:val="center"/>
        </w:trPr>
        <w:tc>
          <w:tcPr>
            <w:tcW w:w="1980" w:type="dxa"/>
            <w:vMerge/>
            <w:tcBorders>
              <w:top w:val="single" w:sz="4" w:space="0" w:color="auto"/>
              <w:left w:val="nil"/>
              <w:bottom w:val="single" w:sz="4" w:space="0" w:color="auto"/>
              <w:right w:val="nil"/>
            </w:tcBorders>
          </w:tcPr>
          <w:p w14:paraId="00B5349B" w14:textId="77777777" w:rsidR="00673DD7" w:rsidRPr="00A81001" w:rsidRDefault="00673DD7" w:rsidP="00684966">
            <w:pPr>
              <w:rPr>
                <w:rFonts w:ascii="Times New Roman" w:hAnsi="Times New Roman" w:cs="Times New Roman"/>
                <w:color w:val="000000" w:themeColor="text1"/>
                <w:lang w:val="en-US"/>
              </w:rPr>
            </w:pPr>
          </w:p>
        </w:tc>
        <w:tc>
          <w:tcPr>
            <w:tcW w:w="1752" w:type="dxa"/>
            <w:vMerge w:val="restart"/>
            <w:tcBorders>
              <w:top w:val="single" w:sz="4" w:space="0" w:color="auto"/>
              <w:left w:val="nil"/>
              <w:bottom w:val="single" w:sz="4" w:space="0" w:color="auto"/>
              <w:right w:val="nil"/>
            </w:tcBorders>
          </w:tcPr>
          <w:p w14:paraId="42AFDD8C" w14:textId="10508B99"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EXT</w:t>
            </w:r>
          </w:p>
        </w:tc>
        <w:tc>
          <w:tcPr>
            <w:tcW w:w="1792" w:type="dxa"/>
            <w:tcBorders>
              <w:top w:val="single" w:sz="4" w:space="0" w:color="auto"/>
              <w:left w:val="nil"/>
              <w:bottom w:val="single" w:sz="4" w:space="0" w:color="auto"/>
              <w:right w:val="nil"/>
            </w:tcBorders>
          </w:tcPr>
          <w:p w14:paraId="6FD32963" w14:textId="79EC21BE"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FPS</w:t>
            </w:r>
          </w:p>
        </w:tc>
        <w:tc>
          <w:tcPr>
            <w:tcW w:w="1001" w:type="dxa"/>
            <w:tcBorders>
              <w:top w:val="single" w:sz="4" w:space="0" w:color="auto"/>
              <w:left w:val="nil"/>
              <w:bottom w:val="single" w:sz="4" w:space="0" w:color="auto"/>
              <w:right w:val="nil"/>
            </w:tcBorders>
          </w:tcPr>
          <w:p w14:paraId="12E7A4FE" w14:textId="562CF3EE"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5BB158A6" w14:textId="555B36A2"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3DA2B0DF" w14:textId="23A81264"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r>
      <w:tr w:rsidR="00A81001" w:rsidRPr="00A81001" w14:paraId="04FF3008" w14:textId="77777777" w:rsidTr="009E5868">
        <w:trPr>
          <w:jc w:val="center"/>
        </w:trPr>
        <w:tc>
          <w:tcPr>
            <w:tcW w:w="1980" w:type="dxa"/>
            <w:vMerge/>
            <w:tcBorders>
              <w:top w:val="single" w:sz="4" w:space="0" w:color="auto"/>
              <w:left w:val="nil"/>
              <w:bottom w:val="single" w:sz="4" w:space="0" w:color="auto"/>
              <w:right w:val="nil"/>
            </w:tcBorders>
          </w:tcPr>
          <w:p w14:paraId="49F66389" w14:textId="77777777" w:rsidR="00673DD7" w:rsidRPr="00A81001" w:rsidRDefault="00673DD7" w:rsidP="00684966">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0C556367" w14:textId="77777777" w:rsidR="00673DD7" w:rsidRPr="00A81001" w:rsidRDefault="00673DD7" w:rsidP="00684966">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42D317B9" w14:textId="3CA8727C" w:rsidR="009E5868"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ANX</w:t>
            </w:r>
          </w:p>
        </w:tc>
        <w:tc>
          <w:tcPr>
            <w:tcW w:w="1001" w:type="dxa"/>
            <w:tcBorders>
              <w:top w:val="single" w:sz="4" w:space="0" w:color="auto"/>
              <w:left w:val="nil"/>
              <w:bottom w:val="single" w:sz="4" w:space="0" w:color="auto"/>
              <w:right w:val="nil"/>
            </w:tcBorders>
          </w:tcPr>
          <w:p w14:paraId="3741DB9D" w14:textId="16FAD164"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7492F3D8" w14:textId="1DE8FB99" w:rsidR="00673DD7" w:rsidRPr="00A81001" w:rsidRDefault="00673DD7" w:rsidP="00684966">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tc>
        <w:tc>
          <w:tcPr>
            <w:tcW w:w="1135" w:type="dxa"/>
            <w:tcBorders>
              <w:top w:val="single" w:sz="4" w:space="0" w:color="auto"/>
              <w:left w:val="nil"/>
              <w:bottom w:val="single" w:sz="4" w:space="0" w:color="auto"/>
              <w:right w:val="nil"/>
            </w:tcBorders>
          </w:tcPr>
          <w:p w14:paraId="44A18F31" w14:textId="074A3146"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r>
      <w:tr w:rsidR="00A81001" w:rsidRPr="00A81001" w14:paraId="267B772C" w14:textId="77777777" w:rsidTr="009E5868">
        <w:trPr>
          <w:jc w:val="center"/>
        </w:trPr>
        <w:tc>
          <w:tcPr>
            <w:tcW w:w="1980" w:type="dxa"/>
            <w:vMerge w:val="restart"/>
            <w:tcBorders>
              <w:top w:val="single" w:sz="4" w:space="0" w:color="auto"/>
              <w:left w:val="nil"/>
              <w:bottom w:val="single" w:sz="4" w:space="0" w:color="auto"/>
              <w:right w:val="nil"/>
            </w:tcBorders>
          </w:tcPr>
          <w:p w14:paraId="4CE26598" w14:textId="62344C05" w:rsidR="00673DD7" w:rsidRPr="00A81001" w:rsidRDefault="00673DD7" w:rsidP="00684966">
            <w:p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Lissek</w:t>
            </w:r>
            <w:proofErr w:type="spellEnd"/>
            <w:r w:rsidRPr="00A81001">
              <w:rPr>
                <w:rFonts w:ascii="Times New Roman" w:hAnsi="Times New Roman" w:cs="Times New Roman"/>
                <w:color w:val="000000" w:themeColor="text1"/>
                <w:lang w:val="en-US"/>
              </w:rPr>
              <w:t xml:space="preserve"> et al. (2010)</w:t>
            </w:r>
          </w:p>
        </w:tc>
        <w:tc>
          <w:tcPr>
            <w:tcW w:w="1752" w:type="dxa"/>
            <w:vMerge w:val="restart"/>
            <w:tcBorders>
              <w:top w:val="single" w:sz="4" w:space="0" w:color="auto"/>
              <w:left w:val="nil"/>
              <w:bottom w:val="single" w:sz="4" w:space="0" w:color="auto"/>
              <w:right w:val="nil"/>
            </w:tcBorders>
          </w:tcPr>
          <w:p w14:paraId="24604506" w14:textId="0DC7A1EF"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w:t>
            </w:r>
          </w:p>
        </w:tc>
        <w:tc>
          <w:tcPr>
            <w:tcW w:w="1792" w:type="dxa"/>
            <w:tcBorders>
              <w:top w:val="single" w:sz="4" w:space="0" w:color="auto"/>
              <w:left w:val="nil"/>
              <w:bottom w:val="single" w:sz="4" w:space="0" w:color="auto"/>
              <w:right w:val="nil"/>
            </w:tcBorders>
          </w:tcPr>
          <w:p w14:paraId="1C44B1A0" w14:textId="43E35AFF"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FPS</w:t>
            </w:r>
          </w:p>
        </w:tc>
        <w:tc>
          <w:tcPr>
            <w:tcW w:w="1001" w:type="dxa"/>
            <w:tcBorders>
              <w:top w:val="single" w:sz="4" w:space="0" w:color="auto"/>
              <w:left w:val="nil"/>
              <w:bottom w:val="single" w:sz="4" w:space="0" w:color="auto"/>
              <w:right w:val="nil"/>
            </w:tcBorders>
          </w:tcPr>
          <w:p w14:paraId="125F14AE" w14:textId="7156CCEE"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64A90A9C" w14:textId="7A1A41C7"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4408F3BD" w14:textId="58927189"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r>
      <w:tr w:rsidR="00A81001" w:rsidRPr="00A81001" w14:paraId="3C019058" w14:textId="77777777" w:rsidTr="009E5868">
        <w:trPr>
          <w:jc w:val="center"/>
        </w:trPr>
        <w:tc>
          <w:tcPr>
            <w:tcW w:w="1980" w:type="dxa"/>
            <w:vMerge/>
            <w:tcBorders>
              <w:top w:val="single" w:sz="4" w:space="0" w:color="auto"/>
              <w:left w:val="nil"/>
              <w:bottom w:val="single" w:sz="4" w:space="0" w:color="auto"/>
              <w:right w:val="nil"/>
            </w:tcBorders>
          </w:tcPr>
          <w:p w14:paraId="6997A0D5" w14:textId="77777777" w:rsidR="00673DD7" w:rsidRPr="00A81001" w:rsidRDefault="00673DD7" w:rsidP="00684966">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79020103" w14:textId="77777777" w:rsidR="00673DD7" w:rsidRPr="00A81001" w:rsidRDefault="00673DD7" w:rsidP="00684966">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5CEDD709" w14:textId="6E6051E3"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EXP</w:t>
            </w:r>
          </w:p>
        </w:tc>
        <w:tc>
          <w:tcPr>
            <w:tcW w:w="1001" w:type="dxa"/>
            <w:tcBorders>
              <w:top w:val="single" w:sz="4" w:space="0" w:color="auto"/>
              <w:left w:val="nil"/>
              <w:bottom w:val="single" w:sz="4" w:space="0" w:color="auto"/>
              <w:right w:val="nil"/>
            </w:tcBorders>
          </w:tcPr>
          <w:p w14:paraId="2B5F535B" w14:textId="31C47E38" w:rsidR="00673DD7" w:rsidRPr="00A81001" w:rsidRDefault="00673DD7" w:rsidP="00684966">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tc>
        <w:tc>
          <w:tcPr>
            <w:tcW w:w="1001" w:type="dxa"/>
            <w:tcBorders>
              <w:top w:val="single" w:sz="4" w:space="0" w:color="auto"/>
              <w:left w:val="nil"/>
              <w:bottom w:val="single" w:sz="4" w:space="0" w:color="auto"/>
              <w:right w:val="nil"/>
            </w:tcBorders>
          </w:tcPr>
          <w:p w14:paraId="030D90CC" w14:textId="113A4733"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CON&gt;PD</w:t>
            </w:r>
          </w:p>
        </w:tc>
        <w:tc>
          <w:tcPr>
            <w:tcW w:w="1135" w:type="dxa"/>
            <w:tcBorders>
              <w:top w:val="single" w:sz="4" w:space="0" w:color="auto"/>
              <w:left w:val="nil"/>
              <w:bottom w:val="single" w:sz="4" w:space="0" w:color="auto"/>
              <w:right w:val="nil"/>
            </w:tcBorders>
          </w:tcPr>
          <w:p w14:paraId="3A788135" w14:textId="766D032B"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CON&gt;PD</w:t>
            </w:r>
          </w:p>
        </w:tc>
      </w:tr>
      <w:tr w:rsidR="00A81001" w:rsidRPr="00A81001" w14:paraId="546BAE2B" w14:textId="77777777" w:rsidTr="009E5868">
        <w:trPr>
          <w:jc w:val="center"/>
        </w:trPr>
        <w:tc>
          <w:tcPr>
            <w:tcW w:w="1980" w:type="dxa"/>
            <w:vMerge/>
            <w:tcBorders>
              <w:top w:val="single" w:sz="4" w:space="0" w:color="auto"/>
              <w:left w:val="nil"/>
              <w:bottom w:val="single" w:sz="4" w:space="0" w:color="auto"/>
              <w:right w:val="nil"/>
            </w:tcBorders>
          </w:tcPr>
          <w:p w14:paraId="230B5264" w14:textId="77777777" w:rsidR="00673DD7" w:rsidRPr="00A81001" w:rsidRDefault="00673DD7" w:rsidP="00684966">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046498AE" w14:textId="77777777" w:rsidR="00673DD7" w:rsidRPr="00A81001" w:rsidRDefault="00673DD7" w:rsidP="00684966">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2241F03A" w14:textId="0FCFD0ED" w:rsidR="009E5868"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ANX</w:t>
            </w:r>
          </w:p>
        </w:tc>
        <w:tc>
          <w:tcPr>
            <w:tcW w:w="1001" w:type="dxa"/>
            <w:tcBorders>
              <w:top w:val="single" w:sz="4" w:space="0" w:color="auto"/>
              <w:left w:val="nil"/>
              <w:bottom w:val="single" w:sz="4" w:space="0" w:color="auto"/>
              <w:right w:val="nil"/>
            </w:tcBorders>
          </w:tcPr>
          <w:p w14:paraId="56A9B091" w14:textId="60922563"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CON&gt;PD</w:t>
            </w:r>
          </w:p>
        </w:tc>
        <w:tc>
          <w:tcPr>
            <w:tcW w:w="1001" w:type="dxa"/>
            <w:tcBorders>
              <w:top w:val="single" w:sz="4" w:space="0" w:color="auto"/>
              <w:left w:val="nil"/>
              <w:bottom w:val="single" w:sz="4" w:space="0" w:color="auto"/>
              <w:right w:val="nil"/>
            </w:tcBorders>
          </w:tcPr>
          <w:p w14:paraId="46E7A02A" w14:textId="4A0986BD" w:rsidR="00673DD7" w:rsidRPr="00A81001" w:rsidRDefault="00673DD7" w:rsidP="00684966">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tc>
        <w:tc>
          <w:tcPr>
            <w:tcW w:w="1135" w:type="dxa"/>
            <w:tcBorders>
              <w:top w:val="single" w:sz="4" w:space="0" w:color="auto"/>
              <w:left w:val="nil"/>
              <w:bottom w:val="single" w:sz="4" w:space="0" w:color="auto"/>
              <w:right w:val="nil"/>
            </w:tcBorders>
          </w:tcPr>
          <w:p w14:paraId="3EF83DE7" w14:textId="61B12958"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CON&gt;PD</w:t>
            </w:r>
          </w:p>
        </w:tc>
      </w:tr>
      <w:tr w:rsidR="00A81001" w:rsidRPr="00A81001" w14:paraId="06CF7EA5" w14:textId="77777777" w:rsidTr="009E5868">
        <w:trPr>
          <w:jc w:val="center"/>
        </w:trPr>
        <w:tc>
          <w:tcPr>
            <w:tcW w:w="1980" w:type="dxa"/>
            <w:vMerge w:val="restart"/>
            <w:tcBorders>
              <w:top w:val="single" w:sz="4" w:space="0" w:color="auto"/>
              <w:left w:val="nil"/>
              <w:bottom w:val="single" w:sz="4" w:space="0" w:color="auto"/>
              <w:right w:val="nil"/>
            </w:tcBorders>
          </w:tcPr>
          <w:p w14:paraId="08AE78A1" w14:textId="085F0EEA" w:rsidR="00673DD7" w:rsidRPr="00A81001" w:rsidRDefault="00673DD7" w:rsidP="00684966">
            <w:pPr>
              <w:rPr>
                <w:rFonts w:ascii="Times New Roman" w:hAnsi="Times New Roman" w:cs="Times New Roman"/>
                <w:color w:val="000000" w:themeColor="text1"/>
                <w:lang w:val="en-US"/>
              </w:rPr>
            </w:pPr>
            <w:bookmarkStart w:id="7" w:name="_Hlk197515801"/>
            <w:r w:rsidRPr="00A81001">
              <w:rPr>
                <w:rFonts w:ascii="Times New Roman" w:hAnsi="Times New Roman" w:cs="Times New Roman"/>
                <w:color w:val="000000" w:themeColor="text1"/>
                <w:lang w:val="en-US"/>
              </w:rPr>
              <w:t>Lueken et al. (2014)</w:t>
            </w:r>
          </w:p>
        </w:tc>
        <w:tc>
          <w:tcPr>
            <w:tcW w:w="1752" w:type="dxa"/>
            <w:vMerge w:val="restart"/>
            <w:tcBorders>
              <w:top w:val="single" w:sz="4" w:space="0" w:color="auto"/>
              <w:left w:val="nil"/>
              <w:bottom w:val="single" w:sz="4" w:space="0" w:color="auto"/>
              <w:right w:val="nil"/>
            </w:tcBorders>
          </w:tcPr>
          <w:p w14:paraId="472CF381" w14:textId="77777777"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w:t>
            </w:r>
          </w:p>
          <w:p w14:paraId="22866572" w14:textId="77777777" w:rsidR="00673DD7" w:rsidRPr="00A81001" w:rsidRDefault="00673DD7" w:rsidP="00003799">
            <w:pPr>
              <w:rPr>
                <w:rFonts w:ascii="Times New Roman" w:hAnsi="Times New Roman" w:cs="Times New Roman"/>
                <w:color w:val="000000" w:themeColor="text1"/>
                <w:lang w:val="en-US"/>
              </w:rPr>
            </w:pPr>
          </w:p>
          <w:p w14:paraId="187EE3F7" w14:textId="77777777" w:rsidR="00673DD7" w:rsidRPr="00A81001" w:rsidRDefault="00673DD7" w:rsidP="00003799">
            <w:pPr>
              <w:rPr>
                <w:rFonts w:ascii="Times New Roman" w:hAnsi="Times New Roman" w:cs="Times New Roman"/>
                <w:i/>
                <w:iCs/>
                <w:color w:val="000000" w:themeColor="text1"/>
                <w:lang w:val="en-US"/>
              </w:rPr>
            </w:pPr>
          </w:p>
          <w:p w14:paraId="25A129DD" w14:textId="77777777" w:rsidR="00D07E74" w:rsidRPr="00A81001" w:rsidRDefault="00D07E74" w:rsidP="00003799">
            <w:pPr>
              <w:rPr>
                <w:rFonts w:ascii="Times New Roman" w:hAnsi="Times New Roman" w:cs="Times New Roman"/>
                <w:i/>
                <w:iCs/>
                <w:color w:val="000000" w:themeColor="text1"/>
                <w:lang w:val="en-US"/>
              </w:rPr>
            </w:pPr>
          </w:p>
          <w:p w14:paraId="18EE8821" w14:textId="68412123" w:rsidR="00673DD7" w:rsidRPr="00A81001" w:rsidRDefault="00673DD7" w:rsidP="00003799">
            <w:pPr>
              <w:rPr>
                <w:rFonts w:ascii="Times New Roman" w:hAnsi="Times New Roman" w:cs="Times New Roman"/>
                <w:i/>
                <w:iCs/>
                <w:color w:val="000000" w:themeColor="text1"/>
                <w:lang w:val="en-US"/>
              </w:rPr>
            </w:pPr>
            <w:r w:rsidRPr="00A81001">
              <w:rPr>
                <w:rFonts w:ascii="Times New Roman" w:hAnsi="Times New Roman" w:cs="Times New Roman"/>
                <w:i/>
                <w:iCs/>
                <w:color w:val="000000" w:themeColor="text1"/>
                <w:lang w:val="en-US"/>
              </w:rPr>
              <w:t>Overall</w:t>
            </w:r>
          </w:p>
          <w:p w14:paraId="285661B3" w14:textId="11E918EE" w:rsidR="00673DD7" w:rsidRPr="00A81001" w:rsidRDefault="00673DD7" w:rsidP="00003799">
            <w:pPr>
              <w:rPr>
                <w:rFonts w:ascii="Times New Roman" w:hAnsi="Times New Roman" w:cs="Times New Roman"/>
                <w:color w:val="000000" w:themeColor="text1"/>
                <w:lang w:val="en-US"/>
              </w:rPr>
            </w:pPr>
            <w:r w:rsidRPr="00A81001">
              <w:rPr>
                <w:rFonts w:ascii="Times New Roman" w:hAnsi="Times New Roman" w:cs="Times New Roman"/>
                <w:i/>
                <w:iCs/>
                <w:color w:val="000000" w:themeColor="text1"/>
                <w:lang w:val="en-US"/>
              </w:rPr>
              <w:t>Early</w:t>
            </w:r>
          </w:p>
        </w:tc>
        <w:tc>
          <w:tcPr>
            <w:tcW w:w="1792" w:type="dxa"/>
            <w:tcBorders>
              <w:top w:val="single" w:sz="4" w:space="0" w:color="auto"/>
              <w:left w:val="nil"/>
              <w:bottom w:val="single" w:sz="4" w:space="0" w:color="auto"/>
              <w:right w:val="nil"/>
            </w:tcBorders>
          </w:tcPr>
          <w:p w14:paraId="14EEE61F" w14:textId="6DDC12C0"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VAL</w:t>
            </w:r>
          </w:p>
        </w:tc>
        <w:tc>
          <w:tcPr>
            <w:tcW w:w="1001" w:type="dxa"/>
            <w:tcBorders>
              <w:top w:val="single" w:sz="4" w:space="0" w:color="auto"/>
              <w:left w:val="nil"/>
              <w:bottom w:val="single" w:sz="4" w:space="0" w:color="auto"/>
              <w:right w:val="nil"/>
            </w:tcBorders>
          </w:tcPr>
          <w:p w14:paraId="2BFF01CA" w14:textId="50BFDCE5"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CON&gt;PD</w:t>
            </w:r>
          </w:p>
        </w:tc>
        <w:tc>
          <w:tcPr>
            <w:tcW w:w="1001" w:type="dxa"/>
            <w:tcBorders>
              <w:top w:val="single" w:sz="4" w:space="0" w:color="auto"/>
              <w:left w:val="nil"/>
              <w:bottom w:val="single" w:sz="4" w:space="0" w:color="auto"/>
              <w:right w:val="nil"/>
            </w:tcBorders>
          </w:tcPr>
          <w:p w14:paraId="70F463A5" w14:textId="6B8A1E25" w:rsidR="00673DD7" w:rsidRPr="00A81001" w:rsidRDefault="00673DD7" w:rsidP="00684966">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CON&gt;PD</w:t>
            </w:r>
          </w:p>
        </w:tc>
        <w:tc>
          <w:tcPr>
            <w:tcW w:w="1135" w:type="dxa"/>
            <w:tcBorders>
              <w:top w:val="single" w:sz="4" w:space="0" w:color="auto"/>
              <w:left w:val="nil"/>
              <w:bottom w:val="single" w:sz="4" w:space="0" w:color="auto"/>
              <w:right w:val="nil"/>
            </w:tcBorders>
          </w:tcPr>
          <w:p w14:paraId="6A9F92CC" w14:textId="2DF93BA6" w:rsidR="00673DD7" w:rsidRPr="00A81001" w:rsidRDefault="00673DD7" w:rsidP="00684966">
            <w:pPr>
              <w:rPr>
                <w:rFonts w:ascii="Times New Roman" w:hAnsi="Times New Roman" w:cs="Times New Roman"/>
                <w:color w:val="000000" w:themeColor="text1"/>
                <w:vertAlign w:val="superscript"/>
                <w:lang w:val="en-US"/>
              </w:rPr>
            </w:pPr>
            <w:r w:rsidRPr="00A81001">
              <w:rPr>
                <w:rFonts w:ascii="Times New Roman" w:hAnsi="Times New Roman" w:cs="Times New Roman"/>
                <w:color w:val="000000" w:themeColor="text1"/>
                <w:lang w:val="en-US"/>
              </w:rPr>
              <w:t>CON&gt;</w:t>
            </w:r>
            <w:proofErr w:type="spellStart"/>
            <w:r w:rsidRPr="00A81001">
              <w:rPr>
                <w:rFonts w:ascii="Times New Roman" w:hAnsi="Times New Roman" w:cs="Times New Roman"/>
                <w:color w:val="000000" w:themeColor="text1"/>
                <w:lang w:val="en-US"/>
              </w:rPr>
              <w:t>PD</w:t>
            </w:r>
            <w:r w:rsidR="00BF4BAD" w:rsidRPr="00A81001">
              <w:rPr>
                <w:rFonts w:ascii="Times New Roman" w:hAnsi="Times New Roman" w:cs="Times New Roman"/>
                <w:color w:val="000000" w:themeColor="text1"/>
                <w:vertAlign w:val="superscript"/>
                <w:lang w:val="en-US"/>
              </w:rPr>
              <w:t>a</w:t>
            </w:r>
            <w:proofErr w:type="spellEnd"/>
          </w:p>
        </w:tc>
      </w:tr>
      <w:tr w:rsidR="00A81001" w:rsidRPr="00A81001" w14:paraId="55F5326B" w14:textId="77777777" w:rsidTr="009E5868">
        <w:trPr>
          <w:jc w:val="center"/>
        </w:trPr>
        <w:tc>
          <w:tcPr>
            <w:tcW w:w="1980" w:type="dxa"/>
            <w:vMerge/>
            <w:tcBorders>
              <w:top w:val="single" w:sz="4" w:space="0" w:color="auto"/>
              <w:left w:val="nil"/>
              <w:bottom w:val="single" w:sz="4" w:space="0" w:color="auto"/>
              <w:right w:val="nil"/>
            </w:tcBorders>
          </w:tcPr>
          <w:p w14:paraId="613A2DF2" w14:textId="77777777" w:rsidR="00673DD7" w:rsidRPr="00A81001" w:rsidRDefault="00673DD7" w:rsidP="00003799">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10018AFD" w14:textId="37406655" w:rsidR="00673DD7" w:rsidRPr="00A81001" w:rsidRDefault="00673DD7" w:rsidP="00003799">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263DB8DE" w14:textId="31DB7F98" w:rsidR="00673DD7" w:rsidRPr="00A81001" w:rsidRDefault="00673DD7"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ARO</w:t>
            </w:r>
          </w:p>
        </w:tc>
        <w:tc>
          <w:tcPr>
            <w:tcW w:w="1001" w:type="dxa"/>
            <w:tcBorders>
              <w:top w:val="single" w:sz="4" w:space="0" w:color="auto"/>
              <w:left w:val="nil"/>
              <w:bottom w:val="single" w:sz="4" w:space="0" w:color="auto"/>
              <w:right w:val="nil"/>
            </w:tcBorders>
          </w:tcPr>
          <w:p w14:paraId="28E9F5E4" w14:textId="6981EE11" w:rsidR="00673DD7" w:rsidRPr="00A81001" w:rsidRDefault="00673DD7" w:rsidP="00003799">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tc>
        <w:tc>
          <w:tcPr>
            <w:tcW w:w="1001" w:type="dxa"/>
            <w:tcBorders>
              <w:top w:val="single" w:sz="4" w:space="0" w:color="auto"/>
              <w:left w:val="nil"/>
              <w:bottom w:val="single" w:sz="4" w:space="0" w:color="auto"/>
              <w:right w:val="nil"/>
            </w:tcBorders>
          </w:tcPr>
          <w:p w14:paraId="328AEC1E" w14:textId="3896F7AA" w:rsidR="00673DD7" w:rsidRPr="00A81001" w:rsidRDefault="00673DD7" w:rsidP="00003799">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tc>
        <w:tc>
          <w:tcPr>
            <w:tcW w:w="1135" w:type="dxa"/>
            <w:tcBorders>
              <w:top w:val="single" w:sz="4" w:space="0" w:color="auto"/>
              <w:left w:val="nil"/>
              <w:bottom w:val="single" w:sz="4" w:space="0" w:color="auto"/>
              <w:right w:val="nil"/>
            </w:tcBorders>
          </w:tcPr>
          <w:p w14:paraId="16910EE5" w14:textId="495A2885" w:rsidR="00673DD7" w:rsidRPr="00A81001" w:rsidRDefault="00673DD7" w:rsidP="00003799">
            <w:pPr>
              <w:rPr>
                <w:rFonts w:ascii="Times New Roman" w:hAnsi="Times New Roman" w:cs="Times New Roman"/>
                <w:color w:val="000000" w:themeColor="text1"/>
                <w:vertAlign w:val="superscript"/>
                <w:lang w:val="en-US"/>
              </w:rPr>
            </w:pPr>
            <w:r w:rsidRPr="00A81001">
              <w:rPr>
                <w:rFonts w:ascii="Times New Roman" w:hAnsi="Times New Roman" w:cs="Times New Roman"/>
                <w:color w:val="000000" w:themeColor="text1"/>
                <w:lang w:val="en-US"/>
              </w:rPr>
              <w:t>CON&gt;</w:t>
            </w:r>
            <w:proofErr w:type="spellStart"/>
            <w:r w:rsidRPr="00A81001">
              <w:rPr>
                <w:rFonts w:ascii="Times New Roman" w:hAnsi="Times New Roman" w:cs="Times New Roman"/>
                <w:color w:val="000000" w:themeColor="text1"/>
                <w:lang w:val="en-US"/>
              </w:rPr>
              <w:t>PD</w:t>
            </w:r>
            <w:r w:rsidR="00BF4BAD" w:rsidRPr="00A81001">
              <w:rPr>
                <w:rFonts w:ascii="Times New Roman" w:hAnsi="Times New Roman" w:cs="Times New Roman"/>
                <w:color w:val="000000" w:themeColor="text1"/>
                <w:vertAlign w:val="superscript"/>
                <w:lang w:val="en-US"/>
              </w:rPr>
              <w:t>a</w:t>
            </w:r>
            <w:proofErr w:type="spellEnd"/>
          </w:p>
        </w:tc>
      </w:tr>
      <w:tr w:rsidR="00A81001" w:rsidRPr="00A81001" w14:paraId="352F430F" w14:textId="77777777" w:rsidTr="009E5868">
        <w:trPr>
          <w:jc w:val="center"/>
        </w:trPr>
        <w:tc>
          <w:tcPr>
            <w:tcW w:w="1980" w:type="dxa"/>
            <w:vMerge/>
            <w:tcBorders>
              <w:top w:val="single" w:sz="4" w:space="0" w:color="auto"/>
              <w:left w:val="nil"/>
              <w:bottom w:val="single" w:sz="4" w:space="0" w:color="auto"/>
              <w:right w:val="nil"/>
            </w:tcBorders>
          </w:tcPr>
          <w:p w14:paraId="3A9C1ACC" w14:textId="77777777" w:rsidR="00673DD7" w:rsidRPr="00A81001" w:rsidRDefault="00673DD7" w:rsidP="00003799">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11BCDB7B" w14:textId="48F7C316" w:rsidR="00673DD7" w:rsidRPr="00A81001" w:rsidRDefault="00673DD7" w:rsidP="00003799">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79868455" w14:textId="77777777" w:rsidR="00673DD7" w:rsidRPr="00A81001" w:rsidRDefault="00673DD7"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fMRI</w:t>
            </w:r>
          </w:p>
          <w:p w14:paraId="4012E2D3" w14:textId="04A27A79" w:rsidR="00D07E74" w:rsidRPr="00A81001" w:rsidRDefault="00D07E74"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ROIs:</w:t>
            </w:r>
          </w:p>
          <w:p w14:paraId="3BF7566A" w14:textId="77777777" w:rsidR="00673DD7" w:rsidRPr="00A81001" w:rsidRDefault="00673DD7" w:rsidP="00003799">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Amygdala</w:t>
            </w:r>
          </w:p>
          <w:p w14:paraId="65B467BC" w14:textId="77777777" w:rsidR="00673DD7" w:rsidRPr="00A81001" w:rsidRDefault="00673DD7" w:rsidP="00003799">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Amygdala</w:t>
            </w:r>
          </w:p>
          <w:p w14:paraId="23E6F009" w14:textId="77777777" w:rsidR="00D07E74" w:rsidRPr="00A81001" w:rsidRDefault="00D07E74" w:rsidP="00D07E74">
            <w:pPr>
              <w:rPr>
                <w:rFonts w:ascii="Times New Roman" w:hAnsi="Times New Roman" w:cs="Times New Roman"/>
                <w:color w:val="000000" w:themeColor="text1"/>
                <w:lang w:val="en-US"/>
              </w:rPr>
            </w:pPr>
          </w:p>
          <w:p w14:paraId="153CA938" w14:textId="4D53D388" w:rsidR="00D07E74" w:rsidRPr="00A81001" w:rsidRDefault="00D07E74" w:rsidP="00D07E74">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Whole brain</w:t>
            </w:r>
          </w:p>
        </w:tc>
        <w:tc>
          <w:tcPr>
            <w:tcW w:w="1001" w:type="dxa"/>
            <w:tcBorders>
              <w:top w:val="single" w:sz="4" w:space="0" w:color="auto"/>
              <w:left w:val="nil"/>
              <w:bottom w:val="single" w:sz="4" w:space="0" w:color="auto"/>
              <w:right w:val="nil"/>
            </w:tcBorders>
          </w:tcPr>
          <w:p w14:paraId="0931EF57" w14:textId="77777777" w:rsidR="00673DD7" w:rsidRPr="00A81001" w:rsidRDefault="00673DD7" w:rsidP="00003799">
            <w:pPr>
              <w:rPr>
                <w:rFonts w:ascii="Times New Roman" w:hAnsi="Times New Roman" w:cs="Times New Roman"/>
                <w:color w:val="000000" w:themeColor="text1"/>
                <w:lang w:val="en-US"/>
              </w:rPr>
            </w:pPr>
          </w:p>
          <w:p w14:paraId="68D8B86A" w14:textId="77777777" w:rsidR="00673DD7" w:rsidRPr="00A81001" w:rsidRDefault="00673DD7" w:rsidP="00003799">
            <w:pPr>
              <w:rPr>
                <w:rFonts w:ascii="Times New Roman" w:hAnsi="Times New Roman" w:cs="Times New Roman"/>
                <w:color w:val="000000" w:themeColor="text1"/>
                <w:lang w:val="en-US"/>
              </w:rPr>
            </w:pPr>
          </w:p>
          <w:p w14:paraId="232C10A0" w14:textId="77777777" w:rsidR="003C372E" w:rsidRPr="00A81001" w:rsidRDefault="003C372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70770A13" w14:textId="77777777" w:rsidR="003C372E" w:rsidRPr="00A81001" w:rsidRDefault="003C372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6FF2CBC7" w14:textId="77777777" w:rsidR="003C372E" w:rsidRPr="00A81001" w:rsidRDefault="003C372E" w:rsidP="00003799">
            <w:pPr>
              <w:rPr>
                <w:rFonts w:ascii="Times New Roman" w:hAnsi="Times New Roman" w:cs="Times New Roman"/>
                <w:color w:val="000000" w:themeColor="text1"/>
                <w:lang w:val="en-US"/>
              </w:rPr>
            </w:pPr>
          </w:p>
          <w:p w14:paraId="53349146" w14:textId="50807F49" w:rsidR="003C372E" w:rsidRPr="00A81001" w:rsidRDefault="003C372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001" w:type="dxa"/>
            <w:tcBorders>
              <w:top w:val="single" w:sz="4" w:space="0" w:color="auto"/>
              <w:left w:val="nil"/>
              <w:bottom w:val="single" w:sz="4" w:space="0" w:color="auto"/>
              <w:right w:val="nil"/>
            </w:tcBorders>
          </w:tcPr>
          <w:p w14:paraId="4A78D833" w14:textId="77777777" w:rsidR="00673DD7" w:rsidRPr="00A81001" w:rsidRDefault="00673DD7" w:rsidP="00003799">
            <w:pPr>
              <w:rPr>
                <w:rFonts w:ascii="Times New Roman" w:hAnsi="Times New Roman" w:cs="Times New Roman"/>
                <w:color w:val="000000" w:themeColor="text1"/>
                <w:lang w:val="en-US"/>
              </w:rPr>
            </w:pPr>
          </w:p>
          <w:p w14:paraId="56916631" w14:textId="77777777" w:rsidR="003C372E" w:rsidRPr="00A81001" w:rsidRDefault="003C372E" w:rsidP="00003799">
            <w:pPr>
              <w:rPr>
                <w:rFonts w:ascii="Times New Roman" w:hAnsi="Times New Roman" w:cs="Times New Roman"/>
                <w:color w:val="000000" w:themeColor="text1"/>
                <w:lang w:val="en-US"/>
              </w:rPr>
            </w:pPr>
          </w:p>
          <w:p w14:paraId="429EAB44" w14:textId="77777777" w:rsidR="003C372E" w:rsidRPr="00A81001" w:rsidRDefault="003C372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521C0928" w14:textId="77777777" w:rsidR="003C372E" w:rsidRPr="00A81001" w:rsidRDefault="003C372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208E8176" w14:textId="77777777" w:rsidR="003C372E" w:rsidRPr="00A81001" w:rsidRDefault="003C372E" w:rsidP="00003799">
            <w:pPr>
              <w:rPr>
                <w:rFonts w:ascii="Times New Roman" w:hAnsi="Times New Roman" w:cs="Times New Roman"/>
                <w:color w:val="000000" w:themeColor="text1"/>
                <w:lang w:val="en-US"/>
              </w:rPr>
            </w:pPr>
          </w:p>
          <w:p w14:paraId="22B612A8" w14:textId="16093D19" w:rsidR="003C372E" w:rsidRPr="00A81001" w:rsidRDefault="003C372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35" w:type="dxa"/>
            <w:tcBorders>
              <w:top w:val="single" w:sz="4" w:space="0" w:color="auto"/>
              <w:left w:val="nil"/>
              <w:bottom w:val="single" w:sz="4" w:space="0" w:color="auto"/>
              <w:right w:val="nil"/>
            </w:tcBorders>
          </w:tcPr>
          <w:p w14:paraId="4F0FE200" w14:textId="77777777" w:rsidR="00673DD7" w:rsidRPr="00A81001" w:rsidRDefault="00673DD7" w:rsidP="00003799">
            <w:pPr>
              <w:rPr>
                <w:rFonts w:ascii="Times New Roman" w:hAnsi="Times New Roman" w:cs="Times New Roman"/>
                <w:color w:val="000000" w:themeColor="text1"/>
                <w:lang w:val="en-US"/>
              </w:rPr>
            </w:pPr>
          </w:p>
          <w:p w14:paraId="6CBD5B7A" w14:textId="77777777" w:rsidR="003C372E" w:rsidRPr="00A81001" w:rsidRDefault="003C372E" w:rsidP="00003799">
            <w:pPr>
              <w:rPr>
                <w:rFonts w:ascii="Times New Roman" w:hAnsi="Times New Roman" w:cs="Times New Roman"/>
                <w:color w:val="000000" w:themeColor="text1"/>
                <w:lang w:val="en-US"/>
              </w:rPr>
            </w:pPr>
          </w:p>
          <w:p w14:paraId="3A640F18" w14:textId="4CE0F254" w:rsidR="00673DD7" w:rsidRPr="00A81001" w:rsidRDefault="00A3096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w:t>
            </w:r>
            <w:r w:rsidR="00673DD7" w:rsidRPr="00A81001">
              <w:rPr>
                <w:rFonts w:ascii="Times New Roman" w:hAnsi="Times New Roman" w:cs="Times New Roman"/>
                <w:color w:val="000000" w:themeColor="text1"/>
                <w:lang w:val="en-US"/>
              </w:rPr>
              <w:t>s</w:t>
            </w:r>
          </w:p>
          <w:p w14:paraId="19A9A4B2" w14:textId="77777777" w:rsidR="00673DD7" w:rsidRPr="00A81001" w:rsidRDefault="00673DD7"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p w14:paraId="11AF11B3" w14:textId="77777777" w:rsidR="00D07E74" w:rsidRPr="00A81001" w:rsidRDefault="00D07E74" w:rsidP="00003799">
            <w:pPr>
              <w:rPr>
                <w:rFonts w:ascii="Times New Roman" w:hAnsi="Times New Roman" w:cs="Times New Roman"/>
                <w:color w:val="000000" w:themeColor="text1"/>
                <w:lang w:val="en-US"/>
              </w:rPr>
            </w:pPr>
          </w:p>
          <w:p w14:paraId="3DF683E8" w14:textId="6D9344C3" w:rsidR="00D07E74" w:rsidRPr="00A81001" w:rsidRDefault="00D07E74" w:rsidP="00003799">
            <w:pPr>
              <w:rPr>
                <w:rFonts w:ascii="Times New Roman" w:hAnsi="Times New Roman" w:cs="Times New Roman"/>
                <w:i/>
                <w:iCs/>
                <w:color w:val="000000" w:themeColor="text1"/>
                <w:lang w:val="en-US"/>
              </w:rPr>
            </w:pPr>
            <w:r w:rsidRPr="00A81001">
              <w:rPr>
                <w:rFonts w:ascii="Times New Roman" w:hAnsi="Times New Roman" w:cs="Times New Roman"/>
                <w:i/>
                <w:iCs/>
                <w:color w:val="000000" w:themeColor="text1"/>
                <w:lang w:val="en-US"/>
              </w:rPr>
              <w:t>In text</w:t>
            </w:r>
          </w:p>
        </w:tc>
      </w:tr>
      <w:bookmarkEnd w:id="7"/>
      <w:tr w:rsidR="00A81001" w:rsidRPr="00A81001" w14:paraId="5EBB74E2" w14:textId="77777777" w:rsidTr="009E5868">
        <w:trPr>
          <w:jc w:val="center"/>
        </w:trPr>
        <w:tc>
          <w:tcPr>
            <w:tcW w:w="1980" w:type="dxa"/>
            <w:vMerge/>
            <w:tcBorders>
              <w:top w:val="single" w:sz="4" w:space="0" w:color="auto"/>
              <w:left w:val="nil"/>
              <w:bottom w:val="single" w:sz="4" w:space="0" w:color="auto"/>
              <w:right w:val="nil"/>
            </w:tcBorders>
          </w:tcPr>
          <w:p w14:paraId="712C5FE0" w14:textId="77777777" w:rsidR="00673DD7" w:rsidRPr="00A81001" w:rsidRDefault="00673DD7" w:rsidP="00003799">
            <w:pPr>
              <w:rPr>
                <w:rFonts w:ascii="Times New Roman" w:hAnsi="Times New Roman" w:cs="Times New Roman"/>
                <w:color w:val="000000" w:themeColor="text1"/>
                <w:lang w:val="en-US"/>
              </w:rPr>
            </w:pPr>
          </w:p>
        </w:tc>
        <w:tc>
          <w:tcPr>
            <w:tcW w:w="1752" w:type="dxa"/>
            <w:vMerge w:val="restart"/>
            <w:tcBorders>
              <w:top w:val="single" w:sz="4" w:space="0" w:color="auto"/>
              <w:left w:val="nil"/>
              <w:bottom w:val="single" w:sz="4" w:space="0" w:color="auto"/>
              <w:right w:val="nil"/>
            </w:tcBorders>
          </w:tcPr>
          <w:p w14:paraId="25D22AF7" w14:textId="77777777" w:rsidR="00673DD7" w:rsidRPr="00A81001" w:rsidRDefault="00673DD7"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EXT</w:t>
            </w:r>
          </w:p>
          <w:p w14:paraId="1166D47E" w14:textId="77777777" w:rsidR="002423AB" w:rsidRPr="00A81001" w:rsidRDefault="002423AB" w:rsidP="00003799">
            <w:pPr>
              <w:rPr>
                <w:rFonts w:ascii="Times New Roman" w:hAnsi="Times New Roman" w:cs="Times New Roman"/>
                <w:color w:val="000000" w:themeColor="text1"/>
                <w:lang w:val="en-US"/>
              </w:rPr>
            </w:pPr>
          </w:p>
          <w:p w14:paraId="691E5931" w14:textId="77777777" w:rsidR="002423AB" w:rsidRPr="00A81001" w:rsidRDefault="002423AB" w:rsidP="00003799">
            <w:pPr>
              <w:rPr>
                <w:rFonts w:ascii="Times New Roman" w:hAnsi="Times New Roman" w:cs="Times New Roman"/>
                <w:color w:val="000000" w:themeColor="text1"/>
                <w:lang w:val="en-US"/>
              </w:rPr>
            </w:pPr>
          </w:p>
          <w:p w14:paraId="4E6714E0" w14:textId="763A1441" w:rsidR="002423AB" w:rsidRPr="00A81001" w:rsidRDefault="002423AB" w:rsidP="00003799">
            <w:pPr>
              <w:rPr>
                <w:rFonts w:ascii="Times New Roman" w:hAnsi="Times New Roman" w:cs="Times New Roman"/>
                <w:i/>
                <w:iCs/>
                <w:color w:val="000000" w:themeColor="text1"/>
                <w:lang w:val="en-US"/>
              </w:rPr>
            </w:pPr>
            <w:r w:rsidRPr="00A81001">
              <w:rPr>
                <w:rFonts w:ascii="Times New Roman" w:hAnsi="Times New Roman" w:cs="Times New Roman"/>
                <w:i/>
                <w:iCs/>
                <w:color w:val="000000" w:themeColor="text1"/>
                <w:lang w:val="en-US"/>
              </w:rPr>
              <w:t>Overall</w:t>
            </w:r>
          </w:p>
        </w:tc>
        <w:tc>
          <w:tcPr>
            <w:tcW w:w="1792" w:type="dxa"/>
            <w:tcBorders>
              <w:top w:val="single" w:sz="4" w:space="0" w:color="auto"/>
              <w:left w:val="nil"/>
              <w:bottom w:val="single" w:sz="4" w:space="0" w:color="auto"/>
              <w:right w:val="nil"/>
            </w:tcBorders>
          </w:tcPr>
          <w:p w14:paraId="6398C2FE" w14:textId="228E9B23" w:rsidR="00673DD7" w:rsidRPr="00A81001" w:rsidRDefault="00673DD7"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VAL</w:t>
            </w:r>
          </w:p>
        </w:tc>
        <w:tc>
          <w:tcPr>
            <w:tcW w:w="1001" w:type="dxa"/>
            <w:tcBorders>
              <w:top w:val="single" w:sz="4" w:space="0" w:color="auto"/>
              <w:left w:val="nil"/>
              <w:bottom w:val="single" w:sz="4" w:space="0" w:color="auto"/>
              <w:right w:val="nil"/>
            </w:tcBorders>
          </w:tcPr>
          <w:p w14:paraId="767D8082" w14:textId="6692B398" w:rsidR="00673DD7" w:rsidRPr="00A81001" w:rsidRDefault="00673DD7"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CON&gt;PD</w:t>
            </w:r>
          </w:p>
        </w:tc>
        <w:tc>
          <w:tcPr>
            <w:tcW w:w="1001" w:type="dxa"/>
            <w:tcBorders>
              <w:top w:val="single" w:sz="4" w:space="0" w:color="auto"/>
              <w:left w:val="nil"/>
              <w:bottom w:val="single" w:sz="4" w:space="0" w:color="auto"/>
              <w:right w:val="nil"/>
            </w:tcBorders>
          </w:tcPr>
          <w:p w14:paraId="47B7ED31" w14:textId="2500C37C" w:rsidR="00673DD7" w:rsidRPr="00A81001" w:rsidRDefault="00673DD7"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CON&gt;PD</w:t>
            </w:r>
          </w:p>
        </w:tc>
        <w:tc>
          <w:tcPr>
            <w:tcW w:w="1135" w:type="dxa"/>
            <w:tcBorders>
              <w:top w:val="single" w:sz="4" w:space="0" w:color="auto"/>
              <w:left w:val="nil"/>
              <w:bottom w:val="single" w:sz="4" w:space="0" w:color="auto"/>
              <w:right w:val="nil"/>
            </w:tcBorders>
          </w:tcPr>
          <w:p w14:paraId="76135547" w14:textId="27110F8F" w:rsidR="00673DD7" w:rsidRPr="00A81001" w:rsidRDefault="00BF4BAD" w:rsidP="00003799">
            <w:pPr>
              <w:rPr>
                <w:rFonts w:ascii="Times New Roman" w:hAnsi="Times New Roman" w:cs="Times New Roman"/>
                <w:color w:val="000000" w:themeColor="text1"/>
                <w:vertAlign w:val="superscript"/>
                <w:lang w:val="en-US"/>
              </w:rPr>
            </w:pPr>
            <w:proofErr w:type="spellStart"/>
            <w:r w:rsidRPr="00A81001">
              <w:rPr>
                <w:rFonts w:ascii="Times New Roman" w:hAnsi="Times New Roman" w:cs="Times New Roman"/>
                <w:color w:val="000000" w:themeColor="text1"/>
                <w:lang w:val="en-US"/>
              </w:rPr>
              <w:t>ns</w:t>
            </w:r>
            <w:r w:rsidRPr="00A81001">
              <w:rPr>
                <w:rFonts w:ascii="Times New Roman" w:hAnsi="Times New Roman" w:cs="Times New Roman"/>
                <w:color w:val="000000" w:themeColor="text1"/>
                <w:vertAlign w:val="superscript"/>
                <w:lang w:val="en-US"/>
              </w:rPr>
              <w:t>b</w:t>
            </w:r>
            <w:proofErr w:type="spellEnd"/>
          </w:p>
        </w:tc>
      </w:tr>
      <w:tr w:rsidR="00A81001" w:rsidRPr="00A81001" w14:paraId="49B28CDB" w14:textId="77777777" w:rsidTr="009E5868">
        <w:trPr>
          <w:jc w:val="center"/>
        </w:trPr>
        <w:tc>
          <w:tcPr>
            <w:tcW w:w="1980" w:type="dxa"/>
            <w:vMerge/>
            <w:tcBorders>
              <w:top w:val="single" w:sz="4" w:space="0" w:color="auto"/>
              <w:left w:val="nil"/>
              <w:bottom w:val="single" w:sz="4" w:space="0" w:color="auto"/>
              <w:right w:val="nil"/>
            </w:tcBorders>
          </w:tcPr>
          <w:p w14:paraId="587FF81D" w14:textId="77777777" w:rsidR="00673DD7" w:rsidRPr="00A81001" w:rsidRDefault="00673DD7" w:rsidP="00003799">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405E4D99" w14:textId="77777777" w:rsidR="00673DD7" w:rsidRPr="00A81001" w:rsidRDefault="00673DD7" w:rsidP="00003799">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7CD3B0FC" w14:textId="53E25F29" w:rsidR="00673DD7" w:rsidRPr="00A81001" w:rsidRDefault="00673DD7"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ARO</w:t>
            </w:r>
          </w:p>
        </w:tc>
        <w:tc>
          <w:tcPr>
            <w:tcW w:w="1001" w:type="dxa"/>
            <w:tcBorders>
              <w:top w:val="single" w:sz="4" w:space="0" w:color="auto"/>
              <w:left w:val="nil"/>
              <w:bottom w:val="single" w:sz="4" w:space="0" w:color="auto"/>
              <w:right w:val="nil"/>
            </w:tcBorders>
          </w:tcPr>
          <w:p w14:paraId="60399B8C" w14:textId="44EEE079" w:rsidR="00673DD7" w:rsidRPr="00A81001" w:rsidRDefault="00673DD7" w:rsidP="00003799">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tc>
        <w:tc>
          <w:tcPr>
            <w:tcW w:w="1001" w:type="dxa"/>
            <w:tcBorders>
              <w:top w:val="single" w:sz="4" w:space="0" w:color="auto"/>
              <w:left w:val="nil"/>
              <w:bottom w:val="single" w:sz="4" w:space="0" w:color="auto"/>
              <w:right w:val="nil"/>
            </w:tcBorders>
          </w:tcPr>
          <w:p w14:paraId="1D112832" w14:textId="1B265CFF" w:rsidR="00673DD7" w:rsidRPr="00A81001" w:rsidRDefault="00673DD7" w:rsidP="00003799">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tc>
        <w:tc>
          <w:tcPr>
            <w:tcW w:w="1135" w:type="dxa"/>
            <w:tcBorders>
              <w:top w:val="single" w:sz="4" w:space="0" w:color="auto"/>
              <w:left w:val="nil"/>
              <w:bottom w:val="single" w:sz="4" w:space="0" w:color="auto"/>
              <w:right w:val="nil"/>
            </w:tcBorders>
          </w:tcPr>
          <w:p w14:paraId="363FD3F1" w14:textId="7D93233F" w:rsidR="00673DD7" w:rsidRPr="00A81001" w:rsidRDefault="00BF4BAD" w:rsidP="00003799">
            <w:pPr>
              <w:rPr>
                <w:rFonts w:ascii="Times New Roman" w:hAnsi="Times New Roman" w:cs="Times New Roman"/>
                <w:color w:val="000000" w:themeColor="text1"/>
                <w:vertAlign w:val="superscript"/>
                <w:lang w:val="en-US"/>
              </w:rPr>
            </w:pPr>
            <w:proofErr w:type="spellStart"/>
            <w:r w:rsidRPr="00A81001">
              <w:rPr>
                <w:rFonts w:ascii="Times New Roman" w:hAnsi="Times New Roman" w:cs="Times New Roman"/>
                <w:color w:val="000000" w:themeColor="text1"/>
                <w:lang w:val="en-US"/>
              </w:rPr>
              <w:t>ns</w:t>
            </w:r>
            <w:r w:rsidRPr="00A81001">
              <w:rPr>
                <w:rFonts w:ascii="Times New Roman" w:hAnsi="Times New Roman" w:cs="Times New Roman"/>
                <w:color w:val="000000" w:themeColor="text1"/>
                <w:vertAlign w:val="superscript"/>
                <w:lang w:val="en-US"/>
              </w:rPr>
              <w:t>b</w:t>
            </w:r>
            <w:proofErr w:type="spellEnd"/>
          </w:p>
        </w:tc>
      </w:tr>
      <w:tr w:rsidR="00A81001" w:rsidRPr="00A81001" w14:paraId="1E23F79B" w14:textId="77777777" w:rsidTr="009E5868">
        <w:trPr>
          <w:jc w:val="center"/>
        </w:trPr>
        <w:tc>
          <w:tcPr>
            <w:tcW w:w="1980" w:type="dxa"/>
            <w:vMerge/>
            <w:tcBorders>
              <w:top w:val="single" w:sz="4" w:space="0" w:color="auto"/>
              <w:left w:val="nil"/>
              <w:bottom w:val="single" w:sz="4" w:space="0" w:color="auto"/>
              <w:right w:val="nil"/>
            </w:tcBorders>
          </w:tcPr>
          <w:p w14:paraId="61D29243" w14:textId="77777777" w:rsidR="00673DD7" w:rsidRPr="00A81001" w:rsidRDefault="00673DD7" w:rsidP="00003799">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6641F2F9" w14:textId="77777777" w:rsidR="00673DD7" w:rsidRPr="00A81001" w:rsidRDefault="00673DD7" w:rsidP="00003799">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2E6992BE" w14:textId="77777777" w:rsidR="00673DD7" w:rsidRPr="00A81001" w:rsidRDefault="00673DD7"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fMRI</w:t>
            </w:r>
          </w:p>
          <w:p w14:paraId="0B13241C" w14:textId="1EAC6071" w:rsidR="009E5868" w:rsidRPr="00A81001" w:rsidRDefault="00673DD7" w:rsidP="009E5868">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Amygdala</w:t>
            </w:r>
          </w:p>
        </w:tc>
        <w:tc>
          <w:tcPr>
            <w:tcW w:w="1001" w:type="dxa"/>
            <w:tcBorders>
              <w:top w:val="single" w:sz="4" w:space="0" w:color="auto"/>
              <w:left w:val="nil"/>
              <w:bottom w:val="single" w:sz="4" w:space="0" w:color="auto"/>
              <w:right w:val="nil"/>
            </w:tcBorders>
          </w:tcPr>
          <w:p w14:paraId="0542D840" w14:textId="77777777" w:rsidR="00673DD7" w:rsidRPr="00A81001" w:rsidRDefault="00673DD7" w:rsidP="00003799">
            <w:pPr>
              <w:rPr>
                <w:rFonts w:ascii="Times New Roman" w:hAnsi="Times New Roman" w:cs="Times New Roman"/>
                <w:color w:val="000000" w:themeColor="text1"/>
                <w:lang w:val="en-US"/>
              </w:rPr>
            </w:pPr>
          </w:p>
          <w:p w14:paraId="785CFDFE" w14:textId="706ED24F" w:rsidR="003C372E" w:rsidRPr="00A81001" w:rsidRDefault="003C372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001" w:type="dxa"/>
            <w:tcBorders>
              <w:top w:val="single" w:sz="4" w:space="0" w:color="auto"/>
              <w:left w:val="nil"/>
              <w:bottom w:val="single" w:sz="4" w:space="0" w:color="auto"/>
              <w:right w:val="nil"/>
            </w:tcBorders>
          </w:tcPr>
          <w:p w14:paraId="668ACC52" w14:textId="77777777" w:rsidR="00673DD7" w:rsidRPr="00A81001" w:rsidRDefault="00673DD7" w:rsidP="00003799">
            <w:pPr>
              <w:rPr>
                <w:rFonts w:ascii="Times New Roman" w:hAnsi="Times New Roman" w:cs="Times New Roman"/>
                <w:color w:val="000000" w:themeColor="text1"/>
                <w:lang w:val="en-US"/>
              </w:rPr>
            </w:pPr>
          </w:p>
          <w:p w14:paraId="2288DF7A" w14:textId="75CD4326" w:rsidR="003C372E" w:rsidRPr="00A81001" w:rsidRDefault="003C372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35" w:type="dxa"/>
            <w:tcBorders>
              <w:top w:val="single" w:sz="4" w:space="0" w:color="auto"/>
              <w:left w:val="nil"/>
              <w:bottom w:val="single" w:sz="4" w:space="0" w:color="auto"/>
              <w:right w:val="nil"/>
            </w:tcBorders>
          </w:tcPr>
          <w:p w14:paraId="5652DA4C" w14:textId="77777777" w:rsidR="00673DD7" w:rsidRPr="00A81001" w:rsidRDefault="00673DD7" w:rsidP="00003799">
            <w:pPr>
              <w:rPr>
                <w:rFonts w:ascii="Times New Roman" w:hAnsi="Times New Roman" w:cs="Times New Roman"/>
                <w:color w:val="000000" w:themeColor="text1"/>
                <w:lang w:val="en-US"/>
              </w:rPr>
            </w:pPr>
          </w:p>
          <w:p w14:paraId="77F21BDD" w14:textId="2321CA27" w:rsidR="00673DD7" w:rsidRPr="00A81001" w:rsidRDefault="00673DD7"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r>
      <w:tr w:rsidR="00A81001" w:rsidRPr="00A81001" w14:paraId="3819EC97" w14:textId="77777777" w:rsidTr="009E5868">
        <w:trPr>
          <w:jc w:val="center"/>
        </w:trPr>
        <w:tc>
          <w:tcPr>
            <w:tcW w:w="1980" w:type="dxa"/>
            <w:vMerge w:val="restart"/>
            <w:tcBorders>
              <w:top w:val="single" w:sz="4" w:space="0" w:color="auto"/>
              <w:left w:val="nil"/>
              <w:bottom w:val="single" w:sz="4" w:space="0" w:color="auto"/>
              <w:right w:val="nil"/>
            </w:tcBorders>
          </w:tcPr>
          <w:p w14:paraId="64DEB4C5" w14:textId="3706F410" w:rsidR="002423AB" w:rsidRPr="00A81001" w:rsidRDefault="002423AB"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Marin et al. (2020)</w:t>
            </w:r>
          </w:p>
        </w:tc>
        <w:tc>
          <w:tcPr>
            <w:tcW w:w="1752" w:type="dxa"/>
            <w:vMerge w:val="restart"/>
            <w:tcBorders>
              <w:top w:val="single" w:sz="4" w:space="0" w:color="auto"/>
              <w:left w:val="nil"/>
              <w:bottom w:val="single" w:sz="4" w:space="0" w:color="auto"/>
              <w:right w:val="nil"/>
            </w:tcBorders>
          </w:tcPr>
          <w:p w14:paraId="4EC9E400" w14:textId="70C3B327" w:rsidR="002423AB" w:rsidRPr="00A81001" w:rsidRDefault="002423AB"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w:t>
            </w:r>
          </w:p>
        </w:tc>
        <w:tc>
          <w:tcPr>
            <w:tcW w:w="1792" w:type="dxa"/>
            <w:tcBorders>
              <w:top w:val="single" w:sz="4" w:space="0" w:color="auto"/>
              <w:left w:val="nil"/>
              <w:bottom w:val="single" w:sz="4" w:space="0" w:color="auto"/>
              <w:right w:val="nil"/>
            </w:tcBorders>
          </w:tcPr>
          <w:p w14:paraId="323CA633" w14:textId="77D2BE24" w:rsidR="002423AB" w:rsidRPr="00A81001" w:rsidRDefault="002423AB"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SCR</w:t>
            </w:r>
          </w:p>
        </w:tc>
        <w:tc>
          <w:tcPr>
            <w:tcW w:w="1001" w:type="dxa"/>
            <w:tcBorders>
              <w:top w:val="single" w:sz="4" w:space="0" w:color="auto"/>
              <w:left w:val="nil"/>
              <w:bottom w:val="single" w:sz="4" w:space="0" w:color="auto"/>
              <w:right w:val="nil"/>
            </w:tcBorders>
          </w:tcPr>
          <w:p w14:paraId="5BC0AFF8" w14:textId="348FD837" w:rsidR="002423AB" w:rsidRPr="00A81001" w:rsidRDefault="002423AB"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0A2B94D7" w14:textId="2ECE4952" w:rsidR="002423AB" w:rsidRPr="00A81001" w:rsidRDefault="002423AB"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44F9A41E" w14:textId="5E95EF15" w:rsidR="002423AB" w:rsidRPr="00A81001" w:rsidRDefault="003C372E" w:rsidP="00003799">
            <w:pPr>
              <w:rPr>
                <w:rFonts w:ascii="Times New Roman" w:hAnsi="Times New Roman" w:cs="Times New Roman"/>
                <w:color w:val="000000" w:themeColor="text1"/>
                <w:highlight w:val="yellow"/>
                <w:lang w:val="en-US"/>
              </w:rPr>
            </w:pPr>
            <w:r w:rsidRPr="00A81001">
              <w:rPr>
                <w:rFonts w:ascii="Times New Roman" w:hAnsi="Times New Roman" w:cs="Times New Roman"/>
                <w:color w:val="000000" w:themeColor="text1"/>
                <w:lang w:val="en-US"/>
              </w:rPr>
              <w:t>-</w:t>
            </w:r>
          </w:p>
        </w:tc>
      </w:tr>
      <w:tr w:rsidR="00A81001" w:rsidRPr="00A81001" w14:paraId="081DF237" w14:textId="77777777" w:rsidTr="009E5868">
        <w:trPr>
          <w:jc w:val="center"/>
        </w:trPr>
        <w:tc>
          <w:tcPr>
            <w:tcW w:w="1980" w:type="dxa"/>
            <w:vMerge/>
            <w:tcBorders>
              <w:top w:val="single" w:sz="4" w:space="0" w:color="auto"/>
              <w:left w:val="nil"/>
              <w:bottom w:val="single" w:sz="4" w:space="0" w:color="auto"/>
              <w:right w:val="nil"/>
            </w:tcBorders>
          </w:tcPr>
          <w:p w14:paraId="55962097" w14:textId="77777777" w:rsidR="002423AB" w:rsidRPr="00A81001" w:rsidRDefault="002423AB" w:rsidP="00003799">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7B6D227C" w14:textId="77777777" w:rsidR="002423AB" w:rsidRPr="00A81001" w:rsidRDefault="002423AB" w:rsidP="00003799">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6D57BCA2" w14:textId="77777777" w:rsidR="002423AB" w:rsidRPr="00A81001" w:rsidRDefault="002423AB"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fMRI</w:t>
            </w:r>
          </w:p>
          <w:p w14:paraId="10981F11" w14:textId="77777777" w:rsidR="002423AB" w:rsidRPr="00A81001" w:rsidRDefault="002423AB" w:rsidP="00EB51D0">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Amygdala</w:t>
            </w:r>
          </w:p>
          <w:p w14:paraId="633004BF" w14:textId="77777777" w:rsidR="002423AB" w:rsidRPr="00A81001" w:rsidRDefault="002423AB" w:rsidP="00EB51D0">
            <w:pPr>
              <w:pStyle w:val="ListParagraph"/>
              <w:numPr>
                <w:ilvl w:val="0"/>
                <w:numId w:val="3"/>
              </w:num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HiPPC</w:t>
            </w:r>
            <w:proofErr w:type="spellEnd"/>
          </w:p>
          <w:p w14:paraId="50B5229E" w14:textId="77777777" w:rsidR="002423AB" w:rsidRPr="00A81001" w:rsidRDefault="002423AB" w:rsidP="00EB51D0">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Insula</w:t>
            </w:r>
          </w:p>
          <w:p w14:paraId="0A8D3E2B" w14:textId="77777777" w:rsidR="002423AB" w:rsidRPr="00A81001" w:rsidRDefault="002423AB" w:rsidP="00EB51D0">
            <w:pPr>
              <w:pStyle w:val="ListParagraph"/>
              <w:numPr>
                <w:ilvl w:val="0"/>
                <w:numId w:val="3"/>
              </w:num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dACC</w:t>
            </w:r>
            <w:proofErr w:type="spellEnd"/>
          </w:p>
          <w:p w14:paraId="24D0E2E3" w14:textId="700C3A67" w:rsidR="002423AB" w:rsidRPr="00A81001" w:rsidRDefault="002423AB" w:rsidP="00EB51D0">
            <w:pPr>
              <w:pStyle w:val="ListParagraph"/>
              <w:numPr>
                <w:ilvl w:val="0"/>
                <w:numId w:val="3"/>
              </w:num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vmPFC</w:t>
            </w:r>
            <w:proofErr w:type="spellEnd"/>
          </w:p>
        </w:tc>
        <w:tc>
          <w:tcPr>
            <w:tcW w:w="1001" w:type="dxa"/>
            <w:tcBorders>
              <w:top w:val="single" w:sz="4" w:space="0" w:color="auto"/>
              <w:left w:val="nil"/>
              <w:bottom w:val="single" w:sz="4" w:space="0" w:color="auto"/>
              <w:right w:val="nil"/>
            </w:tcBorders>
          </w:tcPr>
          <w:p w14:paraId="159DDB26" w14:textId="77777777" w:rsidR="002423AB" w:rsidRPr="00A81001" w:rsidRDefault="002423AB" w:rsidP="00003799">
            <w:pPr>
              <w:rPr>
                <w:rFonts w:ascii="Times New Roman" w:hAnsi="Times New Roman" w:cs="Times New Roman"/>
                <w:color w:val="000000" w:themeColor="text1"/>
                <w:lang w:val="en-US"/>
              </w:rPr>
            </w:pPr>
          </w:p>
          <w:p w14:paraId="6AA62D98" w14:textId="77777777" w:rsidR="003C372E" w:rsidRPr="00A81001" w:rsidRDefault="003C372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3F33358F" w14:textId="77777777" w:rsidR="003C372E" w:rsidRPr="00A81001" w:rsidRDefault="003C372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206617E0" w14:textId="77777777" w:rsidR="003C372E" w:rsidRPr="00A81001" w:rsidRDefault="003C372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7292C051" w14:textId="77777777" w:rsidR="003C372E" w:rsidRPr="00A81001" w:rsidRDefault="003C372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7C9CF168" w14:textId="02E8D579" w:rsidR="003C372E" w:rsidRPr="00A81001" w:rsidRDefault="003C372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001" w:type="dxa"/>
            <w:tcBorders>
              <w:top w:val="single" w:sz="4" w:space="0" w:color="auto"/>
              <w:left w:val="nil"/>
              <w:bottom w:val="single" w:sz="4" w:space="0" w:color="auto"/>
              <w:right w:val="nil"/>
            </w:tcBorders>
          </w:tcPr>
          <w:p w14:paraId="1EE5B5B2" w14:textId="77777777" w:rsidR="002423AB" w:rsidRPr="00A81001" w:rsidRDefault="002423AB" w:rsidP="00003799">
            <w:pPr>
              <w:rPr>
                <w:rFonts w:ascii="Times New Roman" w:hAnsi="Times New Roman" w:cs="Times New Roman"/>
                <w:color w:val="000000" w:themeColor="text1"/>
                <w:lang w:val="en-US"/>
              </w:rPr>
            </w:pPr>
          </w:p>
          <w:p w14:paraId="06C232FD" w14:textId="77777777" w:rsidR="003C372E" w:rsidRPr="00A81001" w:rsidRDefault="003C372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54030337" w14:textId="77777777" w:rsidR="003C372E" w:rsidRPr="00A81001" w:rsidRDefault="003C372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030F59C3" w14:textId="77777777" w:rsidR="003C372E" w:rsidRPr="00A81001" w:rsidRDefault="003C372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141F0664" w14:textId="77777777" w:rsidR="003C372E" w:rsidRPr="00A81001" w:rsidRDefault="003C372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2BE625E8" w14:textId="0544E321" w:rsidR="003C372E" w:rsidRPr="00A81001" w:rsidRDefault="003C372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35" w:type="dxa"/>
            <w:tcBorders>
              <w:top w:val="single" w:sz="4" w:space="0" w:color="auto"/>
              <w:left w:val="nil"/>
              <w:bottom w:val="single" w:sz="4" w:space="0" w:color="auto"/>
              <w:right w:val="nil"/>
            </w:tcBorders>
          </w:tcPr>
          <w:p w14:paraId="3060A527" w14:textId="77777777" w:rsidR="002423AB" w:rsidRPr="00A81001" w:rsidRDefault="002423AB" w:rsidP="00003799">
            <w:pPr>
              <w:rPr>
                <w:rFonts w:ascii="Times New Roman" w:hAnsi="Times New Roman" w:cs="Times New Roman"/>
                <w:color w:val="000000" w:themeColor="text1"/>
                <w:lang w:val="en-US"/>
              </w:rPr>
            </w:pPr>
          </w:p>
          <w:p w14:paraId="12BB1703" w14:textId="677F72B1" w:rsidR="002423AB" w:rsidRPr="00A81001" w:rsidRDefault="00A3096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w:t>
            </w:r>
            <w:r w:rsidR="002423AB" w:rsidRPr="00A81001">
              <w:rPr>
                <w:rFonts w:ascii="Times New Roman" w:hAnsi="Times New Roman" w:cs="Times New Roman"/>
                <w:color w:val="000000" w:themeColor="text1"/>
                <w:lang w:val="en-US"/>
              </w:rPr>
              <w:t>s</w:t>
            </w:r>
          </w:p>
          <w:p w14:paraId="798F188E" w14:textId="2FF8EA2F" w:rsidR="002423AB" w:rsidRPr="00A81001" w:rsidRDefault="00A3096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w:t>
            </w:r>
            <w:r w:rsidR="002423AB" w:rsidRPr="00A81001">
              <w:rPr>
                <w:rFonts w:ascii="Times New Roman" w:hAnsi="Times New Roman" w:cs="Times New Roman"/>
                <w:color w:val="000000" w:themeColor="text1"/>
                <w:lang w:val="en-US"/>
              </w:rPr>
              <w:t>s</w:t>
            </w:r>
          </w:p>
          <w:p w14:paraId="1CA7DA9C" w14:textId="3A3B4075" w:rsidR="002423AB" w:rsidRPr="00A81001" w:rsidRDefault="00A3096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w:t>
            </w:r>
            <w:r w:rsidR="002423AB" w:rsidRPr="00A81001">
              <w:rPr>
                <w:rFonts w:ascii="Times New Roman" w:hAnsi="Times New Roman" w:cs="Times New Roman"/>
                <w:color w:val="000000" w:themeColor="text1"/>
                <w:lang w:val="en-US"/>
              </w:rPr>
              <w:t>s</w:t>
            </w:r>
          </w:p>
          <w:p w14:paraId="2F8E49CF" w14:textId="53007D5D" w:rsidR="002423AB" w:rsidRPr="00A81001" w:rsidRDefault="00A3096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w:t>
            </w:r>
            <w:r w:rsidR="002423AB" w:rsidRPr="00A81001">
              <w:rPr>
                <w:rFonts w:ascii="Times New Roman" w:hAnsi="Times New Roman" w:cs="Times New Roman"/>
                <w:color w:val="000000" w:themeColor="text1"/>
                <w:lang w:val="en-US"/>
              </w:rPr>
              <w:t>s</w:t>
            </w:r>
          </w:p>
          <w:p w14:paraId="37490A53" w14:textId="3F9ABAE1" w:rsidR="002423AB" w:rsidRPr="00A81001" w:rsidRDefault="00A3096E" w:rsidP="0000379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w:t>
            </w:r>
            <w:r w:rsidR="002423AB" w:rsidRPr="00A81001">
              <w:rPr>
                <w:rFonts w:ascii="Times New Roman" w:hAnsi="Times New Roman" w:cs="Times New Roman"/>
                <w:color w:val="000000" w:themeColor="text1"/>
                <w:lang w:val="en-US"/>
              </w:rPr>
              <w:t>s</w:t>
            </w:r>
          </w:p>
        </w:tc>
      </w:tr>
      <w:tr w:rsidR="00A81001" w:rsidRPr="00A81001" w14:paraId="434CFBDC" w14:textId="77777777" w:rsidTr="009E5868">
        <w:trPr>
          <w:jc w:val="center"/>
        </w:trPr>
        <w:tc>
          <w:tcPr>
            <w:tcW w:w="1980" w:type="dxa"/>
            <w:vMerge/>
            <w:tcBorders>
              <w:top w:val="single" w:sz="4" w:space="0" w:color="auto"/>
              <w:left w:val="nil"/>
              <w:bottom w:val="single" w:sz="4" w:space="0" w:color="auto"/>
              <w:right w:val="nil"/>
            </w:tcBorders>
          </w:tcPr>
          <w:p w14:paraId="7FE1D635" w14:textId="77777777" w:rsidR="002423AB" w:rsidRPr="00A81001" w:rsidRDefault="002423AB" w:rsidP="00EB51D0">
            <w:pPr>
              <w:rPr>
                <w:rFonts w:ascii="Times New Roman" w:hAnsi="Times New Roman" w:cs="Times New Roman"/>
                <w:color w:val="000000" w:themeColor="text1"/>
                <w:lang w:val="en-US"/>
              </w:rPr>
            </w:pPr>
          </w:p>
        </w:tc>
        <w:tc>
          <w:tcPr>
            <w:tcW w:w="1752" w:type="dxa"/>
            <w:vMerge w:val="restart"/>
            <w:tcBorders>
              <w:top w:val="single" w:sz="4" w:space="0" w:color="auto"/>
              <w:left w:val="nil"/>
              <w:bottom w:val="single" w:sz="4" w:space="0" w:color="auto"/>
              <w:right w:val="nil"/>
            </w:tcBorders>
          </w:tcPr>
          <w:p w14:paraId="1BBCF234" w14:textId="77777777"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EXT</w:t>
            </w:r>
          </w:p>
          <w:p w14:paraId="544121E9" w14:textId="77777777" w:rsidR="00D22E01" w:rsidRPr="00A81001" w:rsidRDefault="00D22E01" w:rsidP="00EB51D0">
            <w:pPr>
              <w:rPr>
                <w:rFonts w:ascii="Times New Roman" w:hAnsi="Times New Roman" w:cs="Times New Roman"/>
                <w:color w:val="000000" w:themeColor="text1"/>
                <w:lang w:val="en-US"/>
              </w:rPr>
            </w:pPr>
          </w:p>
          <w:p w14:paraId="15E3B23B" w14:textId="5CD6CE6B" w:rsidR="00D22E01" w:rsidRPr="00A81001" w:rsidRDefault="00D22E01" w:rsidP="00EB51D0">
            <w:pPr>
              <w:rPr>
                <w:rFonts w:ascii="Times New Roman" w:hAnsi="Times New Roman" w:cs="Times New Roman"/>
                <w:i/>
                <w:iCs/>
                <w:color w:val="000000" w:themeColor="text1"/>
                <w:lang w:val="en-US"/>
              </w:rPr>
            </w:pPr>
            <w:r w:rsidRPr="00A81001">
              <w:rPr>
                <w:rFonts w:ascii="Times New Roman" w:hAnsi="Times New Roman" w:cs="Times New Roman"/>
                <w:i/>
                <w:iCs/>
                <w:color w:val="000000" w:themeColor="text1"/>
                <w:lang w:val="en-US"/>
              </w:rPr>
              <w:t>Early and Late</w:t>
            </w:r>
          </w:p>
        </w:tc>
        <w:tc>
          <w:tcPr>
            <w:tcW w:w="1792" w:type="dxa"/>
            <w:tcBorders>
              <w:top w:val="single" w:sz="4" w:space="0" w:color="auto"/>
              <w:left w:val="nil"/>
              <w:bottom w:val="single" w:sz="4" w:space="0" w:color="auto"/>
              <w:right w:val="nil"/>
            </w:tcBorders>
          </w:tcPr>
          <w:p w14:paraId="5B394864" w14:textId="0AF7C30F"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SCR</w:t>
            </w:r>
          </w:p>
        </w:tc>
        <w:tc>
          <w:tcPr>
            <w:tcW w:w="1001" w:type="dxa"/>
            <w:tcBorders>
              <w:top w:val="single" w:sz="4" w:space="0" w:color="auto"/>
              <w:left w:val="nil"/>
              <w:bottom w:val="single" w:sz="4" w:space="0" w:color="auto"/>
              <w:right w:val="nil"/>
            </w:tcBorders>
          </w:tcPr>
          <w:p w14:paraId="3F9AFEB1" w14:textId="6A8F2099"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CON&gt;PD</w:t>
            </w:r>
          </w:p>
        </w:tc>
        <w:tc>
          <w:tcPr>
            <w:tcW w:w="1001" w:type="dxa"/>
            <w:tcBorders>
              <w:top w:val="single" w:sz="4" w:space="0" w:color="auto"/>
              <w:left w:val="nil"/>
              <w:bottom w:val="single" w:sz="4" w:space="0" w:color="auto"/>
              <w:right w:val="nil"/>
            </w:tcBorders>
          </w:tcPr>
          <w:p w14:paraId="3829A863" w14:textId="0FE28266"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CON&gt;PD</w:t>
            </w:r>
          </w:p>
        </w:tc>
        <w:tc>
          <w:tcPr>
            <w:tcW w:w="1135" w:type="dxa"/>
            <w:tcBorders>
              <w:top w:val="single" w:sz="4" w:space="0" w:color="auto"/>
              <w:left w:val="nil"/>
              <w:bottom w:val="single" w:sz="4" w:space="0" w:color="auto"/>
              <w:right w:val="nil"/>
            </w:tcBorders>
          </w:tcPr>
          <w:p w14:paraId="312DC0DF" w14:textId="77777777" w:rsidR="002423AB" w:rsidRPr="00A81001" w:rsidRDefault="002423AB" w:rsidP="00EB51D0">
            <w:pPr>
              <w:rPr>
                <w:rFonts w:ascii="Times New Roman" w:hAnsi="Times New Roman" w:cs="Times New Roman"/>
                <w:color w:val="000000" w:themeColor="text1"/>
                <w:highlight w:val="yellow"/>
                <w:lang w:val="en-US"/>
              </w:rPr>
            </w:pPr>
          </w:p>
        </w:tc>
      </w:tr>
      <w:tr w:rsidR="00A81001" w:rsidRPr="00A81001" w14:paraId="520B81C1" w14:textId="77777777" w:rsidTr="009E5868">
        <w:trPr>
          <w:jc w:val="center"/>
        </w:trPr>
        <w:tc>
          <w:tcPr>
            <w:tcW w:w="1980" w:type="dxa"/>
            <w:vMerge/>
            <w:tcBorders>
              <w:top w:val="single" w:sz="4" w:space="0" w:color="auto"/>
              <w:left w:val="nil"/>
              <w:bottom w:val="single" w:sz="4" w:space="0" w:color="auto"/>
              <w:right w:val="nil"/>
            </w:tcBorders>
          </w:tcPr>
          <w:p w14:paraId="7B670062" w14:textId="77777777" w:rsidR="002423AB" w:rsidRPr="00A81001" w:rsidRDefault="002423AB" w:rsidP="00EB51D0">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3986AB29" w14:textId="77777777" w:rsidR="002423AB" w:rsidRPr="00A81001" w:rsidRDefault="002423AB" w:rsidP="00EB51D0">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5E02C5BA" w14:textId="77777777"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fMRI</w:t>
            </w:r>
          </w:p>
          <w:p w14:paraId="2B686203" w14:textId="77777777" w:rsidR="002423AB" w:rsidRPr="00A81001" w:rsidRDefault="002423AB" w:rsidP="00EB51D0">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Amygdala</w:t>
            </w:r>
          </w:p>
          <w:p w14:paraId="5E84E714" w14:textId="77777777" w:rsidR="002423AB" w:rsidRPr="00A81001" w:rsidRDefault="002423AB" w:rsidP="00EB51D0">
            <w:pPr>
              <w:pStyle w:val="ListParagraph"/>
              <w:numPr>
                <w:ilvl w:val="0"/>
                <w:numId w:val="3"/>
              </w:num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HiPPC</w:t>
            </w:r>
            <w:proofErr w:type="spellEnd"/>
          </w:p>
          <w:p w14:paraId="2BA1C9E0" w14:textId="77777777" w:rsidR="002423AB" w:rsidRPr="00A81001" w:rsidRDefault="002423AB" w:rsidP="00EB51D0">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Insula</w:t>
            </w:r>
          </w:p>
          <w:p w14:paraId="78CA6785" w14:textId="77777777" w:rsidR="002423AB" w:rsidRPr="00A81001" w:rsidRDefault="002423AB" w:rsidP="00EB51D0">
            <w:pPr>
              <w:pStyle w:val="ListParagraph"/>
              <w:numPr>
                <w:ilvl w:val="0"/>
                <w:numId w:val="3"/>
              </w:num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dACC</w:t>
            </w:r>
            <w:proofErr w:type="spellEnd"/>
          </w:p>
          <w:p w14:paraId="7E610B99" w14:textId="4B658433" w:rsidR="002423AB" w:rsidRPr="00A81001" w:rsidRDefault="002423AB" w:rsidP="00EB51D0">
            <w:pPr>
              <w:pStyle w:val="ListParagraph"/>
              <w:numPr>
                <w:ilvl w:val="0"/>
                <w:numId w:val="3"/>
              </w:num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vmPFC</w:t>
            </w:r>
            <w:proofErr w:type="spellEnd"/>
          </w:p>
        </w:tc>
        <w:tc>
          <w:tcPr>
            <w:tcW w:w="1001" w:type="dxa"/>
            <w:tcBorders>
              <w:top w:val="single" w:sz="4" w:space="0" w:color="auto"/>
              <w:left w:val="nil"/>
              <w:bottom w:val="single" w:sz="4" w:space="0" w:color="auto"/>
              <w:right w:val="nil"/>
            </w:tcBorders>
          </w:tcPr>
          <w:p w14:paraId="68E127DA" w14:textId="77777777" w:rsidR="002423AB" w:rsidRPr="00A81001" w:rsidRDefault="002423AB" w:rsidP="00EB51D0">
            <w:pPr>
              <w:rPr>
                <w:rFonts w:ascii="Times New Roman" w:hAnsi="Times New Roman" w:cs="Times New Roman"/>
                <w:color w:val="000000" w:themeColor="text1"/>
                <w:lang w:val="en-US"/>
              </w:rPr>
            </w:pPr>
          </w:p>
          <w:p w14:paraId="75612312" w14:textId="77777777" w:rsidR="003C372E"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29E1CEA0" w14:textId="77777777" w:rsidR="003C372E"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1FB799A7" w14:textId="77777777" w:rsidR="003C372E"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0D09E71C" w14:textId="77777777" w:rsidR="003C372E"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6C06E643" w14:textId="4FF3CD5A" w:rsidR="003C372E"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001" w:type="dxa"/>
            <w:tcBorders>
              <w:top w:val="single" w:sz="4" w:space="0" w:color="auto"/>
              <w:left w:val="nil"/>
              <w:bottom w:val="single" w:sz="4" w:space="0" w:color="auto"/>
              <w:right w:val="nil"/>
            </w:tcBorders>
          </w:tcPr>
          <w:p w14:paraId="130DBA06" w14:textId="77777777" w:rsidR="002423AB" w:rsidRPr="00A81001" w:rsidRDefault="002423AB" w:rsidP="00EB51D0">
            <w:pPr>
              <w:rPr>
                <w:rFonts w:ascii="Times New Roman" w:hAnsi="Times New Roman" w:cs="Times New Roman"/>
                <w:color w:val="000000" w:themeColor="text1"/>
                <w:lang w:val="en-US"/>
              </w:rPr>
            </w:pPr>
          </w:p>
          <w:p w14:paraId="748E86CC" w14:textId="77777777" w:rsidR="003C372E"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622E6D96" w14:textId="77777777" w:rsidR="003C372E"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3121CAC1" w14:textId="77777777" w:rsidR="003C372E"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22748C19" w14:textId="77777777" w:rsidR="003C372E"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5FBC97F1" w14:textId="6C2F61F6" w:rsidR="003C372E"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35" w:type="dxa"/>
            <w:tcBorders>
              <w:top w:val="single" w:sz="4" w:space="0" w:color="auto"/>
              <w:left w:val="nil"/>
              <w:bottom w:val="single" w:sz="4" w:space="0" w:color="auto"/>
              <w:right w:val="nil"/>
            </w:tcBorders>
          </w:tcPr>
          <w:p w14:paraId="4D8B654F" w14:textId="77777777" w:rsidR="002423AB" w:rsidRPr="00A81001" w:rsidRDefault="002423AB" w:rsidP="00EB51D0">
            <w:pPr>
              <w:rPr>
                <w:rFonts w:ascii="Times New Roman" w:hAnsi="Times New Roman" w:cs="Times New Roman"/>
                <w:color w:val="000000" w:themeColor="text1"/>
                <w:lang w:val="en-US"/>
              </w:rPr>
            </w:pPr>
          </w:p>
          <w:p w14:paraId="377D8B5C" w14:textId="75141B2C" w:rsidR="002423AB" w:rsidRPr="00A81001" w:rsidRDefault="00A3096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w:t>
            </w:r>
            <w:r w:rsidR="002423AB" w:rsidRPr="00A81001">
              <w:rPr>
                <w:rFonts w:ascii="Times New Roman" w:hAnsi="Times New Roman" w:cs="Times New Roman"/>
                <w:color w:val="000000" w:themeColor="text1"/>
                <w:lang w:val="en-US"/>
              </w:rPr>
              <w:t>s</w:t>
            </w:r>
          </w:p>
          <w:p w14:paraId="17DBA769" w14:textId="2F50829E" w:rsidR="002423AB" w:rsidRPr="00A81001" w:rsidRDefault="00A3096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w:t>
            </w:r>
            <w:r w:rsidR="002423AB" w:rsidRPr="00A81001">
              <w:rPr>
                <w:rFonts w:ascii="Times New Roman" w:hAnsi="Times New Roman" w:cs="Times New Roman"/>
                <w:color w:val="000000" w:themeColor="text1"/>
                <w:lang w:val="en-US"/>
              </w:rPr>
              <w:t>s</w:t>
            </w:r>
          </w:p>
          <w:p w14:paraId="62DB49F3" w14:textId="3EFCBB66" w:rsidR="002423AB" w:rsidRPr="00A81001" w:rsidRDefault="00A3096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w:t>
            </w:r>
            <w:r w:rsidR="002423AB" w:rsidRPr="00A81001">
              <w:rPr>
                <w:rFonts w:ascii="Times New Roman" w:hAnsi="Times New Roman" w:cs="Times New Roman"/>
                <w:color w:val="000000" w:themeColor="text1"/>
                <w:lang w:val="en-US"/>
              </w:rPr>
              <w:t>s</w:t>
            </w:r>
          </w:p>
          <w:p w14:paraId="533E6D45" w14:textId="73371B04" w:rsidR="002423AB" w:rsidRPr="00A81001" w:rsidRDefault="00A3096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w:t>
            </w:r>
            <w:r w:rsidR="002423AB" w:rsidRPr="00A81001">
              <w:rPr>
                <w:rFonts w:ascii="Times New Roman" w:hAnsi="Times New Roman" w:cs="Times New Roman"/>
                <w:color w:val="000000" w:themeColor="text1"/>
                <w:lang w:val="en-US"/>
              </w:rPr>
              <w:t>s</w:t>
            </w:r>
          </w:p>
          <w:p w14:paraId="611DDF47" w14:textId="17E092B9" w:rsidR="002423AB" w:rsidRPr="00A81001" w:rsidRDefault="00A3096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w:t>
            </w:r>
            <w:r w:rsidR="002423AB" w:rsidRPr="00A81001">
              <w:rPr>
                <w:rFonts w:ascii="Times New Roman" w:hAnsi="Times New Roman" w:cs="Times New Roman"/>
                <w:color w:val="000000" w:themeColor="text1"/>
                <w:lang w:val="en-US"/>
              </w:rPr>
              <w:t>s</w:t>
            </w:r>
          </w:p>
        </w:tc>
      </w:tr>
      <w:tr w:rsidR="00A81001" w:rsidRPr="00A81001" w14:paraId="4A7EDA8B" w14:textId="77777777" w:rsidTr="009E5868">
        <w:trPr>
          <w:jc w:val="center"/>
        </w:trPr>
        <w:tc>
          <w:tcPr>
            <w:tcW w:w="1980" w:type="dxa"/>
            <w:vMerge/>
            <w:tcBorders>
              <w:top w:val="single" w:sz="4" w:space="0" w:color="auto"/>
              <w:left w:val="nil"/>
              <w:bottom w:val="single" w:sz="4" w:space="0" w:color="auto"/>
              <w:right w:val="nil"/>
            </w:tcBorders>
          </w:tcPr>
          <w:p w14:paraId="1E7DB696" w14:textId="77777777" w:rsidR="002423AB" w:rsidRPr="00A81001" w:rsidRDefault="002423AB" w:rsidP="00EB51D0">
            <w:pPr>
              <w:rPr>
                <w:rFonts w:ascii="Times New Roman" w:hAnsi="Times New Roman" w:cs="Times New Roman"/>
                <w:color w:val="000000" w:themeColor="text1"/>
                <w:lang w:val="en-US"/>
              </w:rPr>
            </w:pPr>
          </w:p>
        </w:tc>
        <w:tc>
          <w:tcPr>
            <w:tcW w:w="1752" w:type="dxa"/>
            <w:vMerge w:val="restart"/>
            <w:tcBorders>
              <w:top w:val="single" w:sz="4" w:space="0" w:color="auto"/>
              <w:left w:val="nil"/>
              <w:bottom w:val="single" w:sz="4" w:space="0" w:color="auto"/>
              <w:right w:val="nil"/>
            </w:tcBorders>
          </w:tcPr>
          <w:p w14:paraId="57D25A6E" w14:textId="4EB4ED4A"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RET</w:t>
            </w:r>
          </w:p>
        </w:tc>
        <w:tc>
          <w:tcPr>
            <w:tcW w:w="1792" w:type="dxa"/>
            <w:tcBorders>
              <w:top w:val="single" w:sz="4" w:space="0" w:color="auto"/>
              <w:left w:val="nil"/>
              <w:bottom w:val="single" w:sz="4" w:space="0" w:color="auto"/>
              <w:right w:val="nil"/>
            </w:tcBorders>
          </w:tcPr>
          <w:p w14:paraId="3BE401CE" w14:textId="644BE62C"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SCR</w:t>
            </w:r>
          </w:p>
        </w:tc>
        <w:tc>
          <w:tcPr>
            <w:tcW w:w="1001" w:type="dxa"/>
            <w:tcBorders>
              <w:top w:val="single" w:sz="4" w:space="0" w:color="auto"/>
              <w:left w:val="nil"/>
              <w:bottom w:val="single" w:sz="4" w:space="0" w:color="auto"/>
              <w:right w:val="nil"/>
            </w:tcBorders>
          </w:tcPr>
          <w:p w14:paraId="35261F7E" w14:textId="6F4C60F5"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1292EE95" w14:textId="42CF61E1"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29D77A62" w14:textId="70CE141F" w:rsidR="002423AB"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6F77A8D6" w14:textId="77777777" w:rsidTr="009E5868">
        <w:trPr>
          <w:jc w:val="center"/>
        </w:trPr>
        <w:tc>
          <w:tcPr>
            <w:tcW w:w="1980" w:type="dxa"/>
            <w:vMerge/>
            <w:tcBorders>
              <w:top w:val="single" w:sz="4" w:space="0" w:color="auto"/>
              <w:left w:val="nil"/>
              <w:bottom w:val="single" w:sz="4" w:space="0" w:color="auto"/>
              <w:right w:val="nil"/>
            </w:tcBorders>
          </w:tcPr>
          <w:p w14:paraId="7F92D145" w14:textId="77777777" w:rsidR="002423AB" w:rsidRPr="00A81001" w:rsidRDefault="002423AB" w:rsidP="00EB51D0">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3E734EE9" w14:textId="77777777" w:rsidR="002423AB" w:rsidRPr="00A81001" w:rsidRDefault="002423AB" w:rsidP="00EB51D0">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4ECA24D6" w14:textId="77777777"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fMRI</w:t>
            </w:r>
          </w:p>
          <w:p w14:paraId="3BF41370" w14:textId="77777777" w:rsidR="002423AB" w:rsidRPr="00A81001" w:rsidRDefault="002423AB" w:rsidP="00EB51D0">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Amygdala</w:t>
            </w:r>
          </w:p>
          <w:p w14:paraId="1D9A8688" w14:textId="77777777" w:rsidR="002423AB" w:rsidRPr="00A81001" w:rsidRDefault="002423AB" w:rsidP="00EB51D0">
            <w:pPr>
              <w:pStyle w:val="ListParagraph"/>
              <w:numPr>
                <w:ilvl w:val="0"/>
                <w:numId w:val="3"/>
              </w:num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HiPPC</w:t>
            </w:r>
            <w:proofErr w:type="spellEnd"/>
          </w:p>
          <w:p w14:paraId="4C27D6E3" w14:textId="77777777" w:rsidR="002423AB" w:rsidRPr="00A81001" w:rsidRDefault="002423AB" w:rsidP="00EB51D0">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Insula</w:t>
            </w:r>
          </w:p>
          <w:p w14:paraId="2F6BA73F" w14:textId="77777777" w:rsidR="002423AB" w:rsidRPr="00A81001" w:rsidRDefault="002423AB" w:rsidP="00EB51D0">
            <w:pPr>
              <w:pStyle w:val="ListParagraph"/>
              <w:numPr>
                <w:ilvl w:val="0"/>
                <w:numId w:val="3"/>
              </w:num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dACC</w:t>
            </w:r>
            <w:proofErr w:type="spellEnd"/>
          </w:p>
          <w:p w14:paraId="68A70A72" w14:textId="5B457552" w:rsidR="009E5868" w:rsidRPr="00A81001" w:rsidRDefault="002423AB" w:rsidP="009E5868">
            <w:pPr>
              <w:pStyle w:val="ListParagraph"/>
              <w:numPr>
                <w:ilvl w:val="0"/>
                <w:numId w:val="3"/>
              </w:num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vmPFC</w:t>
            </w:r>
            <w:proofErr w:type="spellEnd"/>
          </w:p>
        </w:tc>
        <w:tc>
          <w:tcPr>
            <w:tcW w:w="1001" w:type="dxa"/>
            <w:tcBorders>
              <w:top w:val="single" w:sz="4" w:space="0" w:color="auto"/>
              <w:left w:val="nil"/>
              <w:bottom w:val="single" w:sz="4" w:space="0" w:color="auto"/>
              <w:right w:val="nil"/>
            </w:tcBorders>
          </w:tcPr>
          <w:p w14:paraId="328E80DB" w14:textId="77777777" w:rsidR="002423AB" w:rsidRPr="00A81001" w:rsidRDefault="002423AB" w:rsidP="00EB51D0">
            <w:pPr>
              <w:rPr>
                <w:rFonts w:ascii="Times New Roman" w:hAnsi="Times New Roman" w:cs="Times New Roman"/>
                <w:color w:val="000000" w:themeColor="text1"/>
                <w:lang w:val="en-US"/>
              </w:rPr>
            </w:pPr>
          </w:p>
          <w:p w14:paraId="007C73CA" w14:textId="77777777" w:rsidR="003C372E"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47C5F02C" w14:textId="77777777" w:rsidR="003C372E"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6E54A3AB" w14:textId="77777777" w:rsidR="003C372E"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2205449F" w14:textId="77777777" w:rsidR="003C372E"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6B48B464" w14:textId="3F265B02" w:rsidR="003C372E"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001" w:type="dxa"/>
            <w:tcBorders>
              <w:top w:val="single" w:sz="4" w:space="0" w:color="auto"/>
              <w:left w:val="nil"/>
              <w:bottom w:val="single" w:sz="4" w:space="0" w:color="auto"/>
              <w:right w:val="nil"/>
            </w:tcBorders>
          </w:tcPr>
          <w:p w14:paraId="2CB77A69" w14:textId="77777777" w:rsidR="002423AB" w:rsidRPr="00A81001" w:rsidRDefault="002423AB" w:rsidP="00EB51D0">
            <w:pPr>
              <w:rPr>
                <w:rFonts w:ascii="Times New Roman" w:hAnsi="Times New Roman" w:cs="Times New Roman"/>
                <w:color w:val="000000" w:themeColor="text1"/>
                <w:lang w:val="en-US"/>
              </w:rPr>
            </w:pPr>
          </w:p>
          <w:p w14:paraId="111668D0" w14:textId="77777777" w:rsidR="003C372E"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3C231811" w14:textId="77777777" w:rsidR="003C372E"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6015C8B0" w14:textId="77777777" w:rsidR="003C372E"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61F13170" w14:textId="77777777" w:rsidR="003C372E"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5F3D5FA1" w14:textId="7D0280FB" w:rsidR="003C372E"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35" w:type="dxa"/>
            <w:tcBorders>
              <w:top w:val="single" w:sz="4" w:space="0" w:color="auto"/>
              <w:left w:val="nil"/>
              <w:bottom w:val="single" w:sz="4" w:space="0" w:color="auto"/>
              <w:right w:val="nil"/>
            </w:tcBorders>
          </w:tcPr>
          <w:p w14:paraId="55459B71" w14:textId="77777777" w:rsidR="002423AB" w:rsidRPr="00A81001" w:rsidRDefault="002423AB" w:rsidP="00EB51D0">
            <w:pPr>
              <w:rPr>
                <w:rFonts w:ascii="Times New Roman" w:hAnsi="Times New Roman" w:cs="Times New Roman"/>
                <w:color w:val="000000" w:themeColor="text1"/>
                <w:lang w:val="en-US"/>
              </w:rPr>
            </w:pPr>
          </w:p>
          <w:p w14:paraId="141B04D9" w14:textId="0C0F527D" w:rsidR="002423AB" w:rsidRPr="00A81001" w:rsidRDefault="00A3096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w:t>
            </w:r>
            <w:r w:rsidR="002423AB" w:rsidRPr="00A81001">
              <w:rPr>
                <w:rFonts w:ascii="Times New Roman" w:hAnsi="Times New Roman" w:cs="Times New Roman"/>
                <w:color w:val="000000" w:themeColor="text1"/>
                <w:lang w:val="en-US"/>
              </w:rPr>
              <w:t>s</w:t>
            </w:r>
          </w:p>
          <w:p w14:paraId="490E8B70" w14:textId="1C83033D" w:rsidR="002423AB" w:rsidRPr="00A81001" w:rsidRDefault="00A3096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w:t>
            </w:r>
            <w:r w:rsidR="002423AB" w:rsidRPr="00A81001">
              <w:rPr>
                <w:rFonts w:ascii="Times New Roman" w:hAnsi="Times New Roman" w:cs="Times New Roman"/>
                <w:color w:val="000000" w:themeColor="text1"/>
                <w:lang w:val="en-US"/>
              </w:rPr>
              <w:t>s</w:t>
            </w:r>
          </w:p>
          <w:p w14:paraId="5D0DE300" w14:textId="62A264ED" w:rsidR="002423AB" w:rsidRPr="00A81001" w:rsidRDefault="00A3096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w:t>
            </w:r>
            <w:r w:rsidR="002423AB" w:rsidRPr="00A81001">
              <w:rPr>
                <w:rFonts w:ascii="Times New Roman" w:hAnsi="Times New Roman" w:cs="Times New Roman"/>
                <w:color w:val="000000" w:themeColor="text1"/>
                <w:lang w:val="en-US"/>
              </w:rPr>
              <w:t>s</w:t>
            </w:r>
          </w:p>
          <w:p w14:paraId="725B8DF0" w14:textId="28483851" w:rsidR="002423AB" w:rsidRPr="00A81001" w:rsidRDefault="00A3096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w:t>
            </w:r>
            <w:r w:rsidR="002423AB" w:rsidRPr="00A81001">
              <w:rPr>
                <w:rFonts w:ascii="Times New Roman" w:hAnsi="Times New Roman" w:cs="Times New Roman"/>
                <w:color w:val="000000" w:themeColor="text1"/>
                <w:lang w:val="en-US"/>
              </w:rPr>
              <w:t>s</w:t>
            </w:r>
          </w:p>
          <w:p w14:paraId="508A94B4" w14:textId="0BA37926"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CON&gt;PD</w:t>
            </w:r>
          </w:p>
        </w:tc>
      </w:tr>
      <w:tr w:rsidR="00A81001" w:rsidRPr="00A81001" w14:paraId="26B4CA15" w14:textId="77777777" w:rsidTr="009E5868">
        <w:trPr>
          <w:jc w:val="center"/>
        </w:trPr>
        <w:tc>
          <w:tcPr>
            <w:tcW w:w="1980" w:type="dxa"/>
            <w:vMerge w:val="restart"/>
            <w:tcBorders>
              <w:top w:val="single" w:sz="4" w:space="0" w:color="auto"/>
              <w:left w:val="nil"/>
              <w:bottom w:val="single" w:sz="4" w:space="0" w:color="auto"/>
              <w:right w:val="nil"/>
            </w:tcBorders>
          </w:tcPr>
          <w:p w14:paraId="5C9505B6" w14:textId="7E34DF19"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Michael et al. (2007)</w:t>
            </w:r>
          </w:p>
        </w:tc>
        <w:tc>
          <w:tcPr>
            <w:tcW w:w="1752" w:type="dxa"/>
            <w:vMerge w:val="restart"/>
            <w:tcBorders>
              <w:top w:val="single" w:sz="4" w:space="0" w:color="auto"/>
              <w:left w:val="nil"/>
              <w:bottom w:val="single" w:sz="4" w:space="0" w:color="auto"/>
              <w:right w:val="nil"/>
            </w:tcBorders>
          </w:tcPr>
          <w:p w14:paraId="5C090D94" w14:textId="62C94A68"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w:t>
            </w:r>
          </w:p>
        </w:tc>
        <w:tc>
          <w:tcPr>
            <w:tcW w:w="1792" w:type="dxa"/>
            <w:tcBorders>
              <w:top w:val="single" w:sz="4" w:space="0" w:color="auto"/>
              <w:left w:val="nil"/>
              <w:bottom w:val="single" w:sz="4" w:space="0" w:color="auto"/>
              <w:right w:val="nil"/>
            </w:tcBorders>
          </w:tcPr>
          <w:p w14:paraId="625AC746" w14:textId="5142822A"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SCR</w:t>
            </w:r>
          </w:p>
        </w:tc>
        <w:tc>
          <w:tcPr>
            <w:tcW w:w="1001" w:type="dxa"/>
            <w:tcBorders>
              <w:top w:val="single" w:sz="4" w:space="0" w:color="auto"/>
              <w:left w:val="nil"/>
              <w:bottom w:val="single" w:sz="4" w:space="0" w:color="auto"/>
              <w:right w:val="nil"/>
            </w:tcBorders>
          </w:tcPr>
          <w:p w14:paraId="4F9BA078" w14:textId="7BDFC31D"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206805D8" w14:textId="1415FCC8"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51B4F8AC" w14:textId="641B2194" w:rsidR="002423AB"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48E2F856" w14:textId="77777777" w:rsidTr="009E5868">
        <w:trPr>
          <w:jc w:val="center"/>
        </w:trPr>
        <w:tc>
          <w:tcPr>
            <w:tcW w:w="1980" w:type="dxa"/>
            <w:vMerge/>
            <w:tcBorders>
              <w:top w:val="single" w:sz="4" w:space="0" w:color="auto"/>
              <w:left w:val="nil"/>
              <w:bottom w:val="single" w:sz="4" w:space="0" w:color="auto"/>
              <w:right w:val="nil"/>
            </w:tcBorders>
          </w:tcPr>
          <w:p w14:paraId="42058D00" w14:textId="77777777" w:rsidR="002423AB" w:rsidRPr="00A81001" w:rsidRDefault="002423AB" w:rsidP="00EB51D0">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69FF099F" w14:textId="77777777" w:rsidR="002423AB" w:rsidRPr="00A81001" w:rsidRDefault="002423AB" w:rsidP="00EB51D0">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782103AE" w14:textId="3D882C6C"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VAL</w:t>
            </w:r>
          </w:p>
        </w:tc>
        <w:tc>
          <w:tcPr>
            <w:tcW w:w="1001" w:type="dxa"/>
            <w:tcBorders>
              <w:top w:val="single" w:sz="4" w:space="0" w:color="auto"/>
              <w:left w:val="nil"/>
              <w:bottom w:val="single" w:sz="4" w:space="0" w:color="auto"/>
              <w:right w:val="nil"/>
            </w:tcBorders>
          </w:tcPr>
          <w:p w14:paraId="25973222" w14:textId="4EBE3297"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346B0903" w14:textId="0FC18E68"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09457695" w14:textId="7FE42977" w:rsidR="002423AB"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4736B6E5" w14:textId="77777777" w:rsidTr="009E5868">
        <w:trPr>
          <w:jc w:val="center"/>
        </w:trPr>
        <w:tc>
          <w:tcPr>
            <w:tcW w:w="1980" w:type="dxa"/>
            <w:vMerge/>
            <w:tcBorders>
              <w:top w:val="single" w:sz="4" w:space="0" w:color="auto"/>
              <w:left w:val="nil"/>
              <w:bottom w:val="single" w:sz="4" w:space="0" w:color="auto"/>
              <w:right w:val="nil"/>
            </w:tcBorders>
          </w:tcPr>
          <w:p w14:paraId="465DDCA6" w14:textId="77777777" w:rsidR="002423AB" w:rsidRPr="00A81001" w:rsidRDefault="002423AB" w:rsidP="00EB51D0">
            <w:pPr>
              <w:rPr>
                <w:rFonts w:ascii="Times New Roman" w:hAnsi="Times New Roman" w:cs="Times New Roman"/>
                <w:color w:val="000000" w:themeColor="text1"/>
                <w:lang w:val="en-US"/>
              </w:rPr>
            </w:pPr>
          </w:p>
        </w:tc>
        <w:tc>
          <w:tcPr>
            <w:tcW w:w="1752" w:type="dxa"/>
            <w:vMerge w:val="restart"/>
            <w:tcBorders>
              <w:top w:val="single" w:sz="4" w:space="0" w:color="auto"/>
              <w:left w:val="nil"/>
              <w:bottom w:val="single" w:sz="4" w:space="0" w:color="auto"/>
              <w:right w:val="nil"/>
            </w:tcBorders>
          </w:tcPr>
          <w:p w14:paraId="19E6AB3E" w14:textId="54764B6B"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EXT</w:t>
            </w:r>
          </w:p>
        </w:tc>
        <w:tc>
          <w:tcPr>
            <w:tcW w:w="1792" w:type="dxa"/>
            <w:tcBorders>
              <w:top w:val="single" w:sz="4" w:space="0" w:color="auto"/>
              <w:left w:val="nil"/>
              <w:bottom w:val="single" w:sz="4" w:space="0" w:color="auto"/>
              <w:right w:val="nil"/>
            </w:tcBorders>
          </w:tcPr>
          <w:p w14:paraId="41442252" w14:textId="64429A46"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SCR</w:t>
            </w:r>
          </w:p>
        </w:tc>
        <w:tc>
          <w:tcPr>
            <w:tcW w:w="1001" w:type="dxa"/>
            <w:tcBorders>
              <w:top w:val="single" w:sz="4" w:space="0" w:color="auto"/>
              <w:left w:val="nil"/>
              <w:bottom w:val="single" w:sz="4" w:space="0" w:color="auto"/>
              <w:right w:val="nil"/>
            </w:tcBorders>
          </w:tcPr>
          <w:p w14:paraId="6DE5717D" w14:textId="154A9CCB" w:rsidR="002423AB" w:rsidRPr="00A81001" w:rsidRDefault="002423AB" w:rsidP="00EB51D0">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tc>
        <w:tc>
          <w:tcPr>
            <w:tcW w:w="1001" w:type="dxa"/>
            <w:tcBorders>
              <w:top w:val="single" w:sz="4" w:space="0" w:color="auto"/>
              <w:left w:val="nil"/>
              <w:bottom w:val="single" w:sz="4" w:space="0" w:color="auto"/>
              <w:right w:val="nil"/>
            </w:tcBorders>
          </w:tcPr>
          <w:p w14:paraId="163FB01D" w14:textId="513B185D"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24540B00" w14:textId="6F17C059" w:rsidR="002423AB"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261D51E1" w14:textId="77777777" w:rsidTr="009E5868">
        <w:trPr>
          <w:jc w:val="center"/>
        </w:trPr>
        <w:tc>
          <w:tcPr>
            <w:tcW w:w="1980" w:type="dxa"/>
            <w:vMerge/>
            <w:tcBorders>
              <w:top w:val="single" w:sz="4" w:space="0" w:color="auto"/>
              <w:left w:val="nil"/>
              <w:bottom w:val="single" w:sz="4" w:space="0" w:color="auto"/>
              <w:right w:val="nil"/>
            </w:tcBorders>
          </w:tcPr>
          <w:p w14:paraId="19135C5D" w14:textId="77777777" w:rsidR="002423AB" w:rsidRPr="00A81001" w:rsidRDefault="002423AB" w:rsidP="00EB51D0">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16CB2837" w14:textId="77777777" w:rsidR="002423AB" w:rsidRPr="00A81001" w:rsidRDefault="002423AB" w:rsidP="00EB51D0">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0AD283F3" w14:textId="1BF9BC66" w:rsidR="009E5868"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VAL</w:t>
            </w:r>
          </w:p>
        </w:tc>
        <w:tc>
          <w:tcPr>
            <w:tcW w:w="1001" w:type="dxa"/>
            <w:tcBorders>
              <w:top w:val="single" w:sz="4" w:space="0" w:color="auto"/>
              <w:left w:val="nil"/>
              <w:bottom w:val="single" w:sz="4" w:space="0" w:color="auto"/>
              <w:right w:val="nil"/>
            </w:tcBorders>
          </w:tcPr>
          <w:p w14:paraId="491CBD12" w14:textId="6A9E5614" w:rsidR="002423AB" w:rsidRPr="00A81001" w:rsidRDefault="002D14A7"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CON&gt;PD</w:t>
            </w:r>
          </w:p>
        </w:tc>
        <w:tc>
          <w:tcPr>
            <w:tcW w:w="1001" w:type="dxa"/>
            <w:tcBorders>
              <w:top w:val="single" w:sz="4" w:space="0" w:color="auto"/>
              <w:left w:val="nil"/>
              <w:bottom w:val="single" w:sz="4" w:space="0" w:color="auto"/>
              <w:right w:val="nil"/>
            </w:tcBorders>
          </w:tcPr>
          <w:p w14:paraId="6E8E336D" w14:textId="3D2A106D"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6057DF45" w14:textId="7D3B1BED" w:rsidR="002423AB"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61D838AD" w14:textId="77777777" w:rsidTr="009E5868">
        <w:trPr>
          <w:jc w:val="center"/>
        </w:trPr>
        <w:tc>
          <w:tcPr>
            <w:tcW w:w="1980" w:type="dxa"/>
            <w:tcBorders>
              <w:top w:val="single" w:sz="4" w:space="0" w:color="auto"/>
              <w:left w:val="nil"/>
              <w:bottom w:val="single" w:sz="4" w:space="0" w:color="auto"/>
              <w:right w:val="nil"/>
            </w:tcBorders>
          </w:tcPr>
          <w:p w14:paraId="4DDAE939" w14:textId="59D2BB66" w:rsidR="00EB51D0" w:rsidRPr="00A81001" w:rsidRDefault="000F7705"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Otto et al. (2014)</w:t>
            </w:r>
          </w:p>
        </w:tc>
        <w:tc>
          <w:tcPr>
            <w:tcW w:w="1752" w:type="dxa"/>
            <w:tcBorders>
              <w:top w:val="single" w:sz="4" w:space="0" w:color="auto"/>
              <w:left w:val="nil"/>
              <w:bottom w:val="single" w:sz="4" w:space="0" w:color="auto"/>
              <w:right w:val="nil"/>
            </w:tcBorders>
          </w:tcPr>
          <w:p w14:paraId="62320A4B" w14:textId="3D8BCFEC" w:rsidR="00EB51D0" w:rsidRPr="00A81001" w:rsidRDefault="000F7705"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w:t>
            </w:r>
          </w:p>
        </w:tc>
        <w:tc>
          <w:tcPr>
            <w:tcW w:w="1792" w:type="dxa"/>
            <w:tcBorders>
              <w:top w:val="single" w:sz="4" w:space="0" w:color="auto"/>
              <w:left w:val="nil"/>
              <w:bottom w:val="single" w:sz="4" w:space="0" w:color="auto"/>
              <w:right w:val="nil"/>
            </w:tcBorders>
          </w:tcPr>
          <w:p w14:paraId="34C1D03D" w14:textId="389B667E" w:rsidR="009E5868" w:rsidRPr="00A81001" w:rsidRDefault="000F7705"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SCR</w:t>
            </w:r>
          </w:p>
        </w:tc>
        <w:tc>
          <w:tcPr>
            <w:tcW w:w="1001" w:type="dxa"/>
            <w:tcBorders>
              <w:top w:val="single" w:sz="4" w:space="0" w:color="auto"/>
              <w:left w:val="nil"/>
              <w:bottom w:val="single" w:sz="4" w:space="0" w:color="auto"/>
              <w:right w:val="nil"/>
            </w:tcBorders>
          </w:tcPr>
          <w:p w14:paraId="0A5E8AB5" w14:textId="1CE2E3E2" w:rsidR="00EB51D0" w:rsidRPr="00A81001" w:rsidRDefault="000F7705"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67FBED5C" w14:textId="62B89372" w:rsidR="00EB51D0" w:rsidRPr="00A81001" w:rsidRDefault="00260D2F"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NR</w:t>
            </w:r>
          </w:p>
        </w:tc>
        <w:tc>
          <w:tcPr>
            <w:tcW w:w="1135" w:type="dxa"/>
            <w:tcBorders>
              <w:top w:val="single" w:sz="4" w:space="0" w:color="auto"/>
              <w:left w:val="nil"/>
              <w:bottom w:val="single" w:sz="4" w:space="0" w:color="auto"/>
              <w:right w:val="nil"/>
            </w:tcBorders>
          </w:tcPr>
          <w:p w14:paraId="46CDD7AF" w14:textId="2CFDD94C" w:rsidR="00EB51D0" w:rsidRPr="00A81001" w:rsidRDefault="000F7705"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r>
      <w:tr w:rsidR="00A81001" w:rsidRPr="00A81001" w14:paraId="74AE8CC4" w14:textId="77777777" w:rsidTr="009E5868">
        <w:trPr>
          <w:jc w:val="center"/>
        </w:trPr>
        <w:tc>
          <w:tcPr>
            <w:tcW w:w="1980" w:type="dxa"/>
            <w:vMerge w:val="restart"/>
            <w:tcBorders>
              <w:top w:val="single" w:sz="4" w:space="0" w:color="auto"/>
              <w:left w:val="nil"/>
              <w:bottom w:val="single" w:sz="4" w:space="0" w:color="auto"/>
              <w:right w:val="nil"/>
            </w:tcBorders>
          </w:tcPr>
          <w:p w14:paraId="3F033876" w14:textId="2D62467C"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Schwarzmeier et al. (2019)</w:t>
            </w:r>
          </w:p>
        </w:tc>
        <w:tc>
          <w:tcPr>
            <w:tcW w:w="1752" w:type="dxa"/>
            <w:vMerge w:val="restart"/>
            <w:tcBorders>
              <w:top w:val="single" w:sz="4" w:space="0" w:color="auto"/>
              <w:left w:val="nil"/>
              <w:bottom w:val="single" w:sz="4" w:space="0" w:color="auto"/>
              <w:right w:val="nil"/>
            </w:tcBorders>
          </w:tcPr>
          <w:p w14:paraId="7999EB1E" w14:textId="551A592B"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w:t>
            </w:r>
          </w:p>
        </w:tc>
        <w:tc>
          <w:tcPr>
            <w:tcW w:w="1792" w:type="dxa"/>
            <w:tcBorders>
              <w:top w:val="single" w:sz="4" w:space="0" w:color="auto"/>
              <w:left w:val="nil"/>
              <w:bottom w:val="single" w:sz="4" w:space="0" w:color="auto"/>
              <w:right w:val="nil"/>
            </w:tcBorders>
          </w:tcPr>
          <w:p w14:paraId="20DDDF74" w14:textId="563C8DDF"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SCR</w:t>
            </w:r>
          </w:p>
        </w:tc>
        <w:tc>
          <w:tcPr>
            <w:tcW w:w="1001" w:type="dxa"/>
            <w:tcBorders>
              <w:top w:val="single" w:sz="4" w:space="0" w:color="auto"/>
              <w:left w:val="nil"/>
              <w:bottom w:val="single" w:sz="4" w:space="0" w:color="auto"/>
              <w:right w:val="nil"/>
            </w:tcBorders>
          </w:tcPr>
          <w:p w14:paraId="7AD21ADC" w14:textId="4F423C52"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695D7330" w14:textId="44E11228"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4118EFA6" w14:textId="5FAB4E34" w:rsidR="002423AB"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68CB6C58" w14:textId="77777777" w:rsidTr="009E5868">
        <w:trPr>
          <w:jc w:val="center"/>
        </w:trPr>
        <w:tc>
          <w:tcPr>
            <w:tcW w:w="1980" w:type="dxa"/>
            <w:vMerge/>
            <w:tcBorders>
              <w:top w:val="single" w:sz="4" w:space="0" w:color="auto"/>
              <w:left w:val="nil"/>
              <w:bottom w:val="single" w:sz="4" w:space="0" w:color="auto"/>
              <w:right w:val="nil"/>
            </w:tcBorders>
          </w:tcPr>
          <w:p w14:paraId="74C5245F" w14:textId="77777777" w:rsidR="002423AB" w:rsidRPr="00A81001" w:rsidRDefault="002423AB" w:rsidP="00EB51D0">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4A1157FB" w14:textId="77777777" w:rsidR="002423AB" w:rsidRPr="00A81001" w:rsidRDefault="002423AB" w:rsidP="00EB51D0">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1669219C" w14:textId="3C1853C3"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VAL</w:t>
            </w:r>
          </w:p>
        </w:tc>
        <w:tc>
          <w:tcPr>
            <w:tcW w:w="1001" w:type="dxa"/>
            <w:tcBorders>
              <w:top w:val="single" w:sz="4" w:space="0" w:color="auto"/>
              <w:left w:val="nil"/>
              <w:bottom w:val="single" w:sz="4" w:space="0" w:color="auto"/>
              <w:right w:val="nil"/>
            </w:tcBorders>
          </w:tcPr>
          <w:p w14:paraId="5A3B26F3" w14:textId="6B12DC06"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2A522AD8" w14:textId="20E5D298"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2D426FE5" w14:textId="49E40B83" w:rsidR="002423AB"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581851F3" w14:textId="77777777" w:rsidTr="009E5868">
        <w:trPr>
          <w:jc w:val="center"/>
        </w:trPr>
        <w:tc>
          <w:tcPr>
            <w:tcW w:w="1980" w:type="dxa"/>
            <w:vMerge/>
            <w:tcBorders>
              <w:top w:val="single" w:sz="4" w:space="0" w:color="auto"/>
              <w:left w:val="nil"/>
              <w:bottom w:val="single" w:sz="4" w:space="0" w:color="auto"/>
              <w:right w:val="nil"/>
            </w:tcBorders>
          </w:tcPr>
          <w:p w14:paraId="5F086919" w14:textId="77777777" w:rsidR="002423AB" w:rsidRPr="00A81001" w:rsidRDefault="002423AB" w:rsidP="00EB51D0">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60B4CAF5" w14:textId="77777777" w:rsidR="002423AB" w:rsidRPr="00A81001" w:rsidRDefault="002423AB" w:rsidP="00EB51D0">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12DB01E8" w14:textId="1DB347CF"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ARO</w:t>
            </w:r>
          </w:p>
        </w:tc>
        <w:tc>
          <w:tcPr>
            <w:tcW w:w="1001" w:type="dxa"/>
            <w:tcBorders>
              <w:top w:val="single" w:sz="4" w:space="0" w:color="auto"/>
              <w:left w:val="nil"/>
              <w:bottom w:val="single" w:sz="4" w:space="0" w:color="auto"/>
              <w:right w:val="nil"/>
            </w:tcBorders>
          </w:tcPr>
          <w:p w14:paraId="76E4E025" w14:textId="6AB3C60C"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4577D47E" w14:textId="5ADFE657" w:rsidR="002423AB"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211FB2BA" w14:textId="4C9A8CA3" w:rsidR="002423AB"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2B662CB8" w14:textId="77777777" w:rsidTr="009E5868">
        <w:trPr>
          <w:jc w:val="center"/>
        </w:trPr>
        <w:tc>
          <w:tcPr>
            <w:tcW w:w="1980" w:type="dxa"/>
            <w:vMerge/>
            <w:tcBorders>
              <w:top w:val="single" w:sz="4" w:space="0" w:color="auto"/>
              <w:left w:val="nil"/>
              <w:bottom w:val="single" w:sz="4" w:space="0" w:color="auto"/>
              <w:right w:val="nil"/>
            </w:tcBorders>
          </w:tcPr>
          <w:p w14:paraId="380CC2F3" w14:textId="77777777" w:rsidR="002423AB" w:rsidRPr="00A81001" w:rsidRDefault="002423AB" w:rsidP="00EB51D0">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5C9FBECA" w14:textId="77777777" w:rsidR="002423AB" w:rsidRPr="00A81001" w:rsidRDefault="002423AB" w:rsidP="00EB51D0">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423AC299" w14:textId="77777777" w:rsidR="003C372E" w:rsidRPr="00A81001" w:rsidRDefault="002423AB"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fMRI</w:t>
            </w:r>
          </w:p>
          <w:p w14:paraId="77673567" w14:textId="6E66D41D" w:rsidR="002423AB"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w:t>
            </w:r>
            <w:r w:rsidR="002423AB" w:rsidRPr="00A81001">
              <w:rPr>
                <w:rFonts w:ascii="Times New Roman" w:hAnsi="Times New Roman" w:cs="Times New Roman"/>
                <w:color w:val="000000" w:themeColor="text1"/>
                <w:lang w:val="en-US"/>
              </w:rPr>
              <w:t>hole brain</w:t>
            </w:r>
          </w:p>
        </w:tc>
        <w:tc>
          <w:tcPr>
            <w:tcW w:w="1001" w:type="dxa"/>
            <w:tcBorders>
              <w:top w:val="single" w:sz="4" w:space="0" w:color="auto"/>
              <w:left w:val="nil"/>
              <w:bottom w:val="single" w:sz="4" w:space="0" w:color="auto"/>
              <w:right w:val="nil"/>
            </w:tcBorders>
          </w:tcPr>
          <w:p w14:paraId="6B593968" w14:textId="77777777" w:rsidR="002423AB" w:rsidRPr="00A81001" w:rsidRDefault="002423AB" w:rsidP="00EB51D0">
            <w:pPr>
              <w:rPr>
                <w:rFonts w:ascii="Times New Roman" w:hAnsi="Times New Roman" w:cs="Times New Roman"/>
                <w:color w:val="000000" w:themeColor="text1"/>
                <w:lang w:val="en-US"/>
              </w:rPr>
            </w:pPr>
          </w:p>
          <w:p w14:paraId="4D78B172" w14:textId="52CB2B04" w:rsidR="003C372E"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001" w:type="dxa"/>
            <w:tcBorders>
              <w:top w:val="single" w:sz="4" w:space="0" w:color="auto"/>
              <w:left w:val="nil"/>
              <w:bottom w:val="single" w:sz="4" w:space="0" w:color="auto"/>
              <w:right w:val="nil"/>
            </w:tcBorders>
          </w:tcPr>
          <w:p w14:paraId="029E60F1" w14:textId="77777777" w:rsidR="002423AB" w:rsidRPr="00A81001" w:rsidRDefault="002423AB" w:rsidP="00EB51D0">
            <w:pPr>
              <w:rPr>
                <w:rFonts w:ascii="Times New Roman" w:hAnsi="Times New Roman" w:cs="Times New Roman"/>
                <w:color w:val="000000" w:themeColor="text1"/>
                <w:lang w:val="en-US"/>
              </w:rPr>
            </w:pPr>
          </w:p>
          <w:p w14:paraId="2A3C342A" w14:textId="10F9A38B" w:rsidR="003C372E" w:rsidRPr="00A81001" w:rsidRDefault="003C372E" w:rsidP="00EB51D0">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35" w:type="dxa"/>
            <w:tcBorders>
              <w:top w:val="single" w:sz="4" w:space="0" w:color="auto"/>
              <w:left w:val="nil"/>
              <w:bottom w:val="single" w:sz="4" w:space="0" w:color="auto"/>
              <w:right w:val="nil"/>
            </w:tcBorders>
          </w:tcPr>
          <w:p w14:paraId="2F49590E" w14:textId="77777777" w:rsidR="002423AB" w:rsidRPr="00A81001" w:rsidRDefault="002423AB" w:rsidP="00EB51D0">
            <w:pPr>
              <w:rPr>
                <w:rFonts w:ascii="Times New Roman" w:hAnsi="Times New Roman" w:cs="Times New Roman"/>
                <w:i/>
                <w:iCs/>
                <w:color w:val="000000" w:themeColor="text1"/>
                <w:lang w:val="en-US"/>
              </w:rPr>
            </w:pPr>
          </w:p>
          <w:p w14:paraId="62A9E940" w14:textId="75F3870F" w:rsidR="003C372E" w:rsidRPr="00A81001" w:rsidRDefault="003C372E" w:rsidP="00EB51D0">
            <w:pPr>
              <w:rPr>
                <w:rFonts w:ascii="Times New Roman" w:hAnsi="Times New Roman" w:cs="Times New Roman"/>
                <w:i/>
                <w:iCs/>
                <w:color w:val="000000" w:themeColor="text1"/>
                <w:lang w:val="en-US"/>
              </w:rPr>
            </w:pPr>
            <w:r w:rsidRPr="00A81001">
              <w:rPr>
                <w:rFonts w:ascii="Times New Roman" w:hAnsi="Times New Roman" w:cs="Times New Roman"/>
                <w:i/>
                <w:iCs/>
                <w:color w:val="000000" w:themeColor="text1"/>
                <w:lang w:val="en-US"/>
              </w:rPr>
              <w:t>In Text</w:t>
            </w:r>
          </w:p>
        </w:tc>
      </w:tr>
      <w:tr w:rsidR="00A81001" w:rsidRPr="00A81001" w14:paraId="311F1512" w14:textId="77777777" w:rsidTr="009E5868">
        <w:trPr>
          <w:jc w:val="center"/>
        </w:trPr>
        <w:tc>
          <w:tcPr>
            <w:tcW w:w="1980" w:type="dxa"/>
            <w:vMerge/>
            <w:tcBorders>
              <w:top w:val="single" w:sz="4" w:space="0" w:color="auto"/>
              <w:left w:val="nil"/>
              <w:bottom w:val="single" w:sz="4" w:space="0" w:color="auto"/>
              <w:right w:val="nil"/>
            </w:tcBorders>
          </w:tcPr>
          <w:p w14:paraId="09CE5AF9" w14:textId="77777777" w:rsidR="002423AB" w:rsidRPr="00A81001" w:rsidRDefault="002423AB" w:rsidP="000F7705">
            <w:pPr>
              <w:rPr>
                <w:rFonts w:ascii="Times New Roman" w:hAnsi="Times New Roman" w:cs="Times New Roman"/>
                <w:color w:val="000000" w:themeColor="text1"/>
                <w:lang w:val="en-US"/>
              </w:rPr>
            </w:pPr>
          </w:p>
        </w:tc>
        <w:tc>
          <w:tcPr>
            <w:tcW w:w="1752" w:type="dxa"/>
            <w:vMerge w:val="restart"/>
            <w:tcBorders>
              <w:top w:val="single" w:sz="4" w:space="0" w:color="auto"/>
              <w:left w:val="nil"/>
              <w:bottom w:val="single" w:sz="4" w:space="0" w:color="auto"/>
              <w:right w:val="nil"/>
            </w:tcBorders>
          </w:tcPr>
          <w:p w14:paraId="4C84CAEA" w14:textId="65A6B7AA"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EXT</w:t>
            </w:r>
          </w:p>
        </w:tc>
        <w:tc>
          <w:tcPr>
            <w:tcW w:w="1792" w:type="dxa"/>
            <w:tcBorders>
              <w:top w:val="single" w:sz="4" w:space="0" w:color="auto"/>
              <w:left w:val="nil"/>
              <w:bottom w:val="single" w:sz="4" w:space="0" w:color="auto"/>
              <w:right w:val="nil"/>
            </w:tcBorders>
          </w:tcPr>
          <w:p w14:paraId="1D693F4A" w14:textId="77C58EEE"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SCR</w:t>
            </w:r>
          </w:p>
        </w:tc>
        <w:tc>
          <w:tcPr>
            <w:tcW w:w="1001" w:type="dxa"/>
            <w:tcBorders>
              <w:top w:val="single" w:sz="4" w:space="0" w:color="auto"/>
              <w:left w:val="nil"/>
              <w:bottom w:val="single" w:sz="4" w:space="0" w:color="auto"/>
              <w:right w:val="nil"/>
            </w:tcBorders>
          </w:tcPr>
          <w:p w14:paraId="69ADA9E9" w14:textId="0B4F99E9"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465C3A0B" w14:textId="584069B3"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5B2B8F23" w14:textId="10BEF794" w:rsidR="002423AB"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3B200B91" w14:textId="77777777" w:rsidTr="009E5868">
        <w:trPr>
          <w:jc w:val="center"/>
        </w:trPr>
        <w:tc>
          <w:tcPr>
            <w:tcW w:w="1980" w:type="dxa"/>
            <w:vMerge/>
            <w:tcBorders>
              <w:top w:val="single" w:sz="4" w:space="0" w:color="auto"/>
              <w:left w:val="nil"/>
              <w:bottom w:val="single" w:sz="4" w:space="0" w:color="auto"/>
              <w:right w:val="nil"/>
            </w:tcBorders>
          </w:tcPr>
          <w:p w14:paraId="107827D6" w14:textId="77777777" w:rsidR="002423AB" w:rsidRPr="00A81001" w:rsidRDefault="002423AB" w:rsidP="000F7705">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6C9CFD7A" w14:textId="77777777" w:rsidR="002423AB" w:rsidRPr="00A81001" w:rsidRDefault="002423AB" w:rsidP="000F7705">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5DB52F20" w14:textId="71093D24"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VAL</w:t>
            </w:r>
          </w:p>
        </w:tc>
        <w:tc>
          <w:tcPr>
            <w:tcW w:w="1001" w:type="dxa"/>
            <w:tcBorders>
              <w:top w:val="single" w:sz="4" w:space="0" w:color="auto"/>
              <w:left w:val="nil"/>
              <w:bottom w:val="single" w:sz="4" w:space="0" w:color="auto"/>
              <w:right w:val="nil"/>
            </w:tcBorders>
          </w:tcPr>
          <w:p w14:paraId="0ADDB792" w14:textId="0F9AF0C2"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76D80074" w14:textId="605E4437"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5796469E" w14:textId="092CB2F3" w:rsidR="002423AB"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53FC697E" w14:textId="77777777" w:rsidTr="009E5868">
        <w:trPr>
          <w:jc w:val="center"/>
        </w:trPr>
        <w:tc>
          <w:tcPr>
            <w:tcW w:w="1980" w:type="dxa"/>
            <w:vMerge/>
            <w:tcBorders>
              <w:top w:val="single" w:sz="4" w:space="0" w:color="auto"/>
              <w:left w:val="nil"/>
              <w:bottom w:val="single" w:sz="4" w:space="0" w:color="auto"/>
              <w:right w:val="nil"/>
            </w:tcBorders>
          </w:tcPr>
          <w:p w14:paraId="5768904B" w14:textId="77777777" w:rsidR="002423AB" w:rsidRPr="00A81001" w:rsidRDefault="002423AB" w:rsidP="000F7705">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6174662F" w14:textId="77777777" w:rsidR="002423AB" w:rsidRPr="00A81001" w:rsidRDefault="002423AB" w:rsidP="000F7705">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49810A37" w14:textId="0A7B7183"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ARO</w:t>
            </w:r>
          </w:p>
        </w:tc>
        <w:tc>
          <w:tcPr>
            <w:tcW w:w="1001" w:type="dxa"/>
            <w:tcBorders>
              <w:top w:val="single" w:sz="4" w:space="0" w:color="auto"/>
              <w:left w:val="nil"/>
              <w:bottom w:val="single" w:sz="4" w:space="0" w:color="auto"/>
              <w:right w:val="nil"/>
            </w:tcBorders>
          </w:tcPr>
          <w:p w14:paraId="7671C475" w14:textId="15B877F3"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058AAC9A" w14:textId="4E95038D"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340C393B" w14:textId="12D9C103" w:rsidR="002423AB"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2BD3B54E" w14:textId="77777777" w:rsidTr="009E5868">
        <w:trPr>
          <w:jc w:val="center"/>
        </w:trPr>
        <w:tc>
          <w:tcPr>
            <w:tcW w:w="1980" w:type="dxa"/>
            <w:vMerge/>
            <w:tcBorders>
              <w:top w:val="single" w:sz="4" w:space="0" w:color="auto"/>
              <w:left w:val="nil"/>
              <w:bottom w:val="single" w:sz="4" w:space="0" w:color="auto"/>
              <w:right w:val="nil"/>
            </w:tcBorders>
          </w:tcPr>
          <w:p w14:paraId="15D636D8" w14:textId="77777777" w:rsidR="002423AB" w:rsidRPr="00A81001" w:rsidRDefault="002423AB" w:rsidP="000F7705">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5602BFC1" w14:textId="77777777" w:rsidR="002423AB" w:rsidRPr="00A81001" w:rsidRDefault="002423AB" w:rsidP="000F7705">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11EBD8D8" w14:textId="77777777" w:rsidR="009E5868"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fMRI</w:t>
            </w:r>
          </w:p>
          <w:p w14:paraId="42832D4C" w14:textId="0707F491" w:rsidR="002423AB"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w:t>
            </w:r>
            <w:r w:rsidR="002423AB" w:rsidRPr="00A81001">
              <w:rPr>
                <w:rFonts w:ascii="Times New Roman" w:hAnsi="Times New Roman" w:cs="Times New Roman"/>
                <w:color w:val="000000" w:themeColor="text1"/>
                <w:lang w:val="en-US"/>
              </w:rPr>
              <w:t>hole brain</w:t>
            </w:r>
          </w:p>
        </w:tc>
        <w:tc>
          <w:tcPr>
            <w:tcW w:w="1001" w:type="dxa"/>
            <w:tcBorders>
              <w:top w:val="single" w:sz="4" w:space="0" w:color="auto"/>
              <w:left w:val="nil"/>
              <w:bottom w:val="single" w:sz="4" w:space="0" w:color="auto"/>
              <w:right w:val="nil"/>
            </w:tcBorders>
          </w:tcPr>
          <w:p w14:paraId="22C1A9A6" w14:textId="77777777" w:rsidR="002423AB" w:rsidRPr="00A81001" w:rsidRDefault="002423AB" w:rsidP="000F7705">
            <w:pPr>
              <w:rPr>
                <w:rFonts w:ascii="Times New Roman" w:hAnsi="Times New Roman" w:cs="Times New Roman"/>
                <w:color w:val="000000" w:themeColor="text1"/>
                <w:lang w:val="en-US"/>
              </w:rPr>
            </w:pPr>
          </w:p>
          <w:p w14:paraId="3D6DA2D0" w14:textId="7A95FFD2" w:rsidR="009E5868"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001" w:type="dxa"/>
            <w:tcBorders>
              <w:top w:val="single" w:sz="4" w:space="0" w:color="auto"/>
              <w:left w:val="nil"/>
              <w:bottom w:val="single" w:sz="4" w:space="0" w:color="auto"/>
              <w:right w:val="nil"/>
            </w:tcBorders>
          </w:tcPr>
          <w:p w14:paraId="00B8388B" w14:textId="77777777" w:rsidR="002423AB" w:rsidRPr="00A81001" w:rsidRDefault="002423AB" w:rsidP="000F7705">
            <w:pPr>
              <w:rPr>
                <w:rFonts w:ascii="Times New Roman" w:hAnsi="Times New Roman" w:cs="Times New Roman"/>
                <w:color w:val="000000" w:themeColor="text1"/>
                <w:lang w:val="en-US"/>
              </w:rPr>
            </w:pPr>
          </w:p>
          <w:p w14:paraId="320BD61D" w14:textId="365DCE4A" w:rsidR="009E5868"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35" w:type="dxa"/>
            <w:tcBorders>
              <w:top w:val="single" w:sz="4" w:space="0" w:color="auto"/>
              <w:left w:val="nil"/>
              <w:bottom w:val="single" w:sz="4" w:space="0" w:color="auto"/>
              <w:right w:val="nil"/>
            </w:tcBorders>
          </w:tcPr>
          <w:p w14:paraId="05A118F2" w14:textId="77777777" w:rsidR="009E5868" w:rsidRPr="00A81001" w:rsidRDefault="009E5868" w:rsidP="000F7705">
            <w:pPr>
              <w:rPr>
                <w:rFonts w:ascii="Times New Roman" w:hAnsi="Times New Roman" w:cs="Times New Roman"/>
                <w:i/>
                <w:iCs/>
                <w:color w:val="000000" w:themeColor="text1"/>
                <w:lang w:val="en-US"/>
              </w:rPr>
            </w:pPr>
          </w:p>
          <w:p w14:paraId="0B21D421" w14:textId="573E21BC" w:rsidR="002423AB" w:rsidRPr="00A81001" w:rsidRDefault="002423AB" w:rsidP="000F7705">
            <w:pPr>
              <w:rPr>
                <w:rFonts w:ascii="Times New Roman" w:hAnsi="Times New Roman" w:cs="Times New Roman"/>
                <w:i/>
                <w:iCs/>
                <w:color w:val="000000" w:themeColor="text1"/>
                <w:lang w:val="en-US"/>
              </w:rPr>
            </w:pPr>
            <w:r w:rsidRPr="00A81001">
              <w:rPr>
                <w:rFonts w:ascii="Times New Roman" w:hAnsi="Times New Roman" w:cs="Times New Roman"/>
                <w:i/>
                <w:iCs/>
                <w:color w:val="000000" w:themeColor="text1"/>
                <w:lang w:val="en-US"/>
              </w:rPr>
              <w:t xml:space="preserve">In </w:t>
            </w:r>
            <w:r w:rsidR="009E5868" w:rsidRPr="00A81001">
              <w:rPr>
                <w:rFonts w:ascii="Times New Roman" w:hAnsi="Times New Roman" w:cs="Times New Roman"/>
                <w:i/>
                <w:iCs/>
                <w:color w:val="000000" w:themeColor="text1"/>
                <w:lang w:val="en-US"/>
              </w:rPr>
              <w:t>T</w:t>
            </w:r>
            <w:r w:rsidRPr="00A81001">
              <w:rPr>
                <w:rFonts w:ascii="Times New Roman" w:hAnsi="Times New Roman" w:cs="Times New Roman"/>
                <w:i/>
                <w:iCs/>
                <w:color w:val="000000" w:themeColor="text1"/>
                <w:lang w:val="en-US"/>
              </w:rPr>
              <w:t>ext</w:t>
            </w:r>
          </w:p>
        </w:tc>
      </w:tr>
      <w:tr w:rsidR="00A81001" w:rsidRPr="00A81001" w14:paraId="68665E62" w14:textId="77777777" w:rsidTr="009E5868">
        <w:trPr>
          <w:jc w:val="center"/>
        </w:trPr>
        <w:tc>
          <w:tcPr>
            <w:tcW w:w="1980" w:type="dxa"/>
            <w:vMerge/>
            <w:tcBorders>
              <w:top w:val="single" w:sz="4" w:space="0" w:color="auto"/>
              <w:left w:val="nil"/>
              <w:bottom w:val="single" w:sz="4" w:space="0" w:color="auto"/>
              <w:right w:val="nil"/>
            </w:tcBorders>
          </w:tcPr>
          <w:p w14:paraId="73DF3777" w14:textId="77777777" w:rsidR="002423AB" w:rsidRPr="00A81001" w:rsidRDefault="002423AB" w:rsidP="000F7705">
            <w:pPr>
              <w:rPr>
                <w:rFonts w:ascii="Times New Roman" w:hAnsi="Times New Roman" w:cs="Times New Roman"/>
                <w:color w:val="000000" w:themeColor="text1"/>
                <w:lang w:val="en-US"/>
              </w:rPr>
            </w:pPr>
          </w:p>
        </w:tc>
        <w:tc>
          <w:tcPr>
            <w:tcW w:w="1752" w:type="dxa"/>
            <w:vMerge w:val="restart"/>
            <w:tcBorders>
              <w:top w:val="single" w:sz="4" w:space="0" w:color="auto"/>
              <w:left w:val="nil"/>
              <w:bottom w:val="single" w:sz="4" w:space="0" w:color="auto"/>
              <w:right w:val="nil"/>
            </w:tcBorders>
          </w:tcPr>
          <w:p w14:paraId="555FD108" w14:textId="19A7EC50"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RET</w:t>
            </w:r>
          </w:p>
        </w:tc>
        <w:tc>
          <w:tcPr>
            <w:tcW w:w="1792" w:type="dxa"/>
            <w:tcBorders>
              <w:top w:val="single" w:sz="4" w:space="0" w:color="auto"/>
              <w:left w:val="nil"/>
              <w:bottom w:val="single" w:sz="4" w:space="0" w:color="auto"/>
              <w:right w:val="nil"/>
            </w:tcBorders>
          </w:tcPr>
          <w:p w14:paraId="57E30309" w14:textId="542BDBBF"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SCR</w:t>
            </w:r>
          </w:p>
        </w:tc>
        <w:tc>
          <w:tcPr>
            <w:tcW w:w="1001" w:type="dxa"/>
            <w:tcBorders>
              <w:top w:val="single" w:sz="4" w:space="0" w:color="auto"/>
              <w:left w:val="nil"/>
              <w:bottom w:val="single" w:sz="4" w:space="0" w:color="auto"/>
              <w:right w:val="nil"/>
            </w:tcBorders>
          </w:tcPr>
          <w:p w14:paraId="3AF85606" w14:textId="73F6EBF5"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6408F147" w14:textId="08E2B57E"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461D2D79" w14:textId="6784162B" w:rsidR="002423AB"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069FD610" w14:textId="77777777" w:rsidTr="009E5868">
        <w:trPr>
          <w:jc w:val="center"/>
        </w:trPr>
        <w:tc>
          <w:tcPr>
            <w:tcW w:w="1980" w:type="dxa"/>
            <w:vMerge/>
            <w:tcBorders>
              <w:top w:val="single" w:sz="4" w:space="0" w:color="auto"/>
              <w:left w:val="nil"/>
              <w:bottom w:val="single" w:sz="4" w:space="0" w:color="auto"/>
              <w:right w:val="nil"/>
            </w:tcBorders>
          </w:tcPr>
          <w:p w14:paraId="3A3FD73A" w14:textId="77777777" w:rsidR="002423AB" w:rsidRPr="00A81001" w:rsidRDefault="002423AB" w:rsidP="000F7705">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3E30AF0D" w14:textId="77777777" w:rsidR="002423AB" w:rsidRPr="00A81001" w:rsidRDefault="002423AB" w:rsidP="000F7705">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6CB85D89" w14:textId="319A0561"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VAL</w:t>
            </w:r>
          </w:p>
        </w:tc>
        <w:tc>
          <w:tcPr>
            <w:tcW w:w="1001" w:type="dxa"/>
            <w:tcBorders>
              <w:top w:val="single" w:sz="4" w:space="0" w:color="auto"/>
              <w:left w:val="nil"/>
              <w:bottom w:val="single" w:sz="4" w:space="0" w:color="auto"/>
              <w:right w:val="nil"/>
            </w:tcBorders>
          </w:tcPr>
          <w:p w14:paraId="77E94C79" w14:textId="0AB34266"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4C27B9F7" w14:textId="197FC1D2"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2B1603E3" w14:textId="51536BA0" w:rsidR="002423AB"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2239B1DF" w14:textId="77777777" w:rsidTr="009E5868">
        <w:trPr>
          <w:jc w:val="center"/>
        </w:trPr>
        <w:tc>
          <w:tcPr>
            <w:tcW w:w="1980" w:type="dxa"/>
            <w:vMerge/>
            <w:tcBorders>
              <w:top w:val="single" w:sz="4" w:space="0" w:color="auto"/>
              <w:left w:val="nil"/>
              <w:bottom w:val="single" w:sz="4" w:space="0" w:color="auto"/>
              <w:right w:val="nil"/>
            </w:tcBorders>
          </w:tcPr>
          <w:p w14:paraId="3CE3D8F0" w14:textId="77777777" w:rsidR="002423AB" w:rsidRPr="00A81001" w:rsidRDefault="002423AB" w:rsidP="000F7705">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0C0640B7" w14:textId="77777777" w:rsidR="002423AB" w:rsidRPr="00A81001" w:rsidRDefault="002423AB" w:rsidP="000F7705">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66ED5191" w14:textId="7CCD2FA7"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ARO</w:t>
            </w:r>
          </w:p>
        </w:tc>
        <w:tc>
          <w:tcPr>
            <w:tcW w:w="1001" w:type="dxa"/>
            <w:tcBorders>
              <w:top w:val="single" w:sz="4" w:space="0" w:color="auto"/>
              <w:left w:val="nil"/>
              <w:bottom w:val="single" w:sz="4" w:space="0" w:color="auto"/>
              <w:right w:val="nil"/>
            </w:tcBorders>
          </w:tcPr>
          <w:p w14:paraId="395F2482" w14:textId="602F442E"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12085A3C" w14:textId="0A6CE7E0"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657A5C74" w14:textId="0854CA92" w:rsidR="002423AB"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465CFDBC" w14:textId="77777777" w:rsidTr="009E5868">
        <w:trPr>
          <w:jc w:val="center"/>
        </w:trPr>
        <w:tc>
          <w:tcPr>
            <w:tcW w:w="1980" w:type="dxa"/>
            <w:vMerge/>
            <w:tcBorders>
              <w:top w:val="single" w:sz="4" w:space="0" w:color="auto"/>
              <w:left w:val="nil"/>
              <w:bottom w:val="single" w:sz="4" w:space="0" w:color="auto"/>
              <w:right w:val="nil"/>
            </w:tcBorders>
          </w:tcPr>
          <w:p w14:paraId="1A6988C9" w14:textId="77777777" w:rsidR="002423AB" w:rsidRPr="00A81001" w:rsidRDefault="002423AB" w:rsidP="000F7705">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5DB15984" w14:textId="77777777" w:rsidR="002423AB" w:rsidRPr="00A81001" w:rsidRDefault="002423AB" w:rsidP="000F7705">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34B5CB5F" w14:textId="77777777" w:rsidR="009E5868"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fMRI</w:t>
            </w:r>
          </w:p>
          <w:p w14:paraId="77C3F644" w14:textId="44079C7D" w:rsidR="009E5868"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w:t>
            </w:r>
            <w:r w:rsidR="002423AB" w:rsidRPr="00A81001">
              <w:rPr>
                <w:rFonts w:ascii="Times New Roman" w:hAnsi="Times New Roman" w:cs="Times New Roman"/>
                <w:color w:val="000000" w:themeColor="text1"/>
                <w:lang w:val="en-US"/>
              </w:rPr>
              <w:t>hole brain</w:t>
            </w:r>
          </w:p>
        </w:tc>
        <w:tc>
          <w:tcPr>
            <w:tcW w:w="1001" w:type="dxa"/>
            <w:tcBorders>
              <w:top w:val="single" w:sz="4" w:space="0" w:color="auto"/>
              <w:left w:val="nil"/>
              <w:bottom w:val="single" w:sz="4" w:space="0" w:color="auto"/>
              <w:right w:val="nil"/>
            </w:tcBorders>
          </w:tcPr>
          <w:p w14:paraId="2BC4CCA9" w14:textId="77777777" w:rsidR="009E5868" w:rsidRPr="00A81001" w:rsidRDefault="009E5868" w:rsidP="000F7705">
            <w:pPr>
              <w:rPr>
                <w:rFonts w:ascii="Times New Roman" w:hAnsi="Times New Roman" w:cs="Times New Roman"/>
                <w:color w:val="000000" w:themeColor="text1"/>
                <w:lang w:val="en-US"/>
              </w:rPr>
            </w:pPr>
          </w:p>
          <w:p w14:paraId="33CB7C53" w14:textId="5021624C" w:rsidR="002423AB"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001" w:type="dxa"/>
            <w:tcBorders>
              <w:top w:val="single" w:sz="4" w:space="0" w:color="auto"/>
              <w:left w:val="nil"/>
              <w:bottom w:val="single" w:sz="4" w:space="0" w:color="auto"/>
              <w:right w:val="nil"/>
            </w:tcBorders>
          </w:tcPr>
          <w:p w14:paraId="7CA30CE8" w14:textId="77777777" w:rsidR="009E5868" w:rsidRPr="00A81001" w:rsidRDefault="009E5868" w:rsidP="000F7705">
            <w:pPr>
              <w:rPr>
                <w:rFonts w:ascii="Times New Roman" w:hAnsi="Times New Roman" w:cs="Times New Roman"/>
                <w:color w:val="000000" w:themeColor="text1"/>
                <w:lang w:val="en-US"/>
              </w:rPr>
            </w:pPr>
          </w:p>
          <w:p w14:paraId="206D4C1A" w14:textId="37EC3B13" w:rsidR="002423AB"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35" w:type="dxa"/>
            <w:tcBorders>
              <w:top w:val="single" w:sz="4" w:space="0" w:color="auto"/>
              <w:left w:val="nil"/>
              <w:bottom w:val="single" w:sz="4" w:space="0" w:color="auto"/>
              <w:right w:val="nil"/>
            </w:tcBorders>
          </w:tcPr>
          <w:p w14:paraId="441E5373" w14:textId="77777777" w:rsidR="009E5868" w:rsidRPr="00A81001" w:rsidRDefault="009E5868" w:rsidP="000F7705">
            <w:pPr>
              <w:rPr>
                <w:rFonts w:ascii="Times New Roman" w:hAnsi="Times New Roman" w:cs="Times New Roman"/>
                <w:i/>
                <w:iCs/>
                <w:color w:val="000000" w:themeColor="text1"/>
                <w:lang w:val="en-US"/>
              </w:rPr>
            </w:pPr>
          </w:p>
          <w:p w14:paraId="1C0D5405" w14:textId="16332BA7" w:rsidR="002423AB" w:rsidRPr="00A81001" w:rsidRDefault="002423AB" w:rsidP="000F7705">
            <w:pPr>
              <w:rPr>
                <w:rFonts w:ascii="Times New Roman" w:hAnsi="Times New Roman" w:cs="Times New Roman"/>
                <w:i/>
                <w:iCs/>
                <w:color w:val="000000" w:themeColor="text1"/>
                <w:lang w:val="en-US"/>
              </w:rPr>
            </w:pPr>
            <w:r w:rsidRPr="00A81001">
              <w:rPr>
                <w:rFonts w:ascii="Times New Roman" w:hAnsi="Times New Roman" w:cs="Times New Roman"/>
                <w:i/>
                <w:iCs/>
                <w:color w:val="000000" w:themeColor="text1"/>
                <w:lang w:val="en-US"/>
              </w:rPr>
              <w:t xml:space="preserve">In </w:t>
            </w:r>
            <w:r w:rsidR="009E5868" w:rsidRPr="00A81001">
              <w:rPr>
                <w:rFonts w:ascii="Times New Roman" w:hAnsi="Times New Roman" w:cs="Times New Roman"/>
                <w:i/>
                <w:iCs/>
                <w:color w:val="000000" w:themeColor="text1"/>
                <w:lang w:val="en-US"/>
              </w:rPr>
              <w:t>T</w:t>
            </w:r>
            <w:r w:rsidRPr="00A81001">
              <w:rPr>
                <w:rFonts w:ascii="Times New Roman" w:hAnsi="Times New Roman" w:cs="Times New Roman"/>
                <w:i/>
                <w:iCs/>
                <w:color w:val="000000" w:themeColor="text1"/>
                <w:lang w:val="en-US"/>
              </w:rPr>
              <w:t>ext</w:t>
            </w:r>
          </w:p>
        </w:tc>
      </w:tr>
      <w:tr w:rsidR="00A81001" w:rsidRPr="00A81001" w14:paraId="36458A51" w14:textId="77777777" w:rsidTr="009E5868">
        <w:trPr>
          <w:jc w:val="center"/>
        </w:trPr>
        <w:tc>
          <w:tcPr>
            <w:tcW w:w="1980" w:type="dxa"/>
            <w:vMerge w:val="restart"/>
            <w:tcBorders>
              <w:top w:val="single" w:sz="4" w:space="0" w:color="auto"/>
              <w:left w:val="nil"/>
              <w:bottom w:val="single" w:sz="4" w:space="0" w:color="auto"/>
              <w:right w:val="nil"/>
            </w:tcBorders>
          </w:tcPr>
          <w:p w14:paraId="787EFECB" w14:textId="7EB77DD0"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Shankman et al. (2013)</w:t>
            </w:r>
          </w:p>
        </w:tc>
        <w:tc>
          <w:tcPr>
            <w:tcW w:w="1752" w:type="dxa"/>
            <w:vMerge w:val="restart"/>
            <w:tcBorders>
              <w:top w:val="single" w:sz="4" w:space="0" w:color="auto"/>
              <w:left w:val="nil"/>
              <w:bottom w:val="single" w:sz="4" w:space="0" w:color="auto"/>
              <w:right w:val="nil"/>
            </w:tcBorders>
          </w:tcPr>
          <w:p w14:paraId="3B01A85C" w14:textId="24EA7EE5"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w:t>
            </w:r>
          </w:p>
        </w:tc>
        <w:tc>
          <w:tcPr>
            <w:tcW w:w="1792" w:type="dxa"/>
            <w:tcBorders>
              <w:top w:val="single" w:sz="4" w:space="0" w:color="auto"/>
              <w:left w:val="nil"/>
              <w:bottom w:val="single" w:sz="4" w:space="0" w:color="auto"/>
              <w:right w:val="nil"/>
            </w:tcBorders>
          </w:tcPr>
          <w:p w14:paraId="49A49994" w14:textId="1F3E185B"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FPS</w:t>
            </w:r>
          </w:p>
        </w:tc>
        <w:tc>
          <w:tcPr>
            <w:tcW w:w="1001" w:type="dxa"/>
            <w:tcBorders>
              <w:top w:val="single" w:sz="4" w:space="0" w:color="auto"/>
              <w:left w:val="nil"/>
              <w:bottom w:val="single" w:sz="4" w:space="0" w:color="auto"/>
              <w:right w:val="nil"/>
            </w:tcBorders>
          </w:tcPr>
          <w:p w14:paraId="4AA49988" w14:textId="1DA0D410" w:rsidR="002423AB"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001" w:type="dxa"/>
            <w:tcBorders>
              <w:top w:val="single" w:sz="4" w:space="0" w:color="auto"/>
              <w:left w:val="nil"/>
              <w:bottom w:val="single" w:sz="4" w:space="0" w:color="auto"/>
              <w:right w:val="nil"/>
            </w:tcBorders>
          </w:tcPr>
          <w:p w14:paraId="27A2DD49" w14:textId="07440FE1"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2E0FFC0F" w14:textId="19939A1F" w:rsidR="002423AB" w:rsidRPr="00A81001" w:rsidRDefault="002423AB" w:rsidP="000F7705">
            <w:pP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tc>
      </w:tr>
      <w:tr w:rsidR="00A81001" w:rsidRPr="00A81001" w14:paraId="3C9D6629" w14:textId="77777777" w:rsidTr="009E5868">
        <w:trPr>
          <w:jc w:val="center"/>
        </w:trPr>
        <w:tc>
          <w:tcPr>
            <w:tcW w:w="1980" w:type="dxa"/>
            <w:vMerge/>
            <w:tcBorders>
              <w:top w:val="single" w:sz="4" w:space="0" w:color="auto"/>
              <w:left w:val="nil"/>
              <w:bottom w:val="single" w:sz="4" w:space="0" w:color="auto"/>
              <w:right w:val="nil"/>
            </w:tcBorders>
          </w:tcPr>
          <w:p w14:paraId="24D8081D" w14:textId="77777777" w:rsidR="002423AB" w:rsidRPr="00A81001" w:rsidRDefault="002423AB" w:rsidP="000F7705">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0EBC0D57" w14:textId="77777777" w:rsidR="002423AB" w:rsidRPr="00A81001" w:rsidRDefault="002423AB" w:rsidP="000F7705">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5F587D0C" w14:textId="06F76445" w:rsidR="009E5868"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ANX</w:t>
            </w:r>
          </w:p>
        </w:tc>
        <w:tc>
          <w:tcPr>
            <w:tcW w:w="1001" w:type="dxa"/>
            <w:tcBorders>
              <w:top w:val="single" w:sz="4" w:space="0" w:color="auto"/>
              <w:left w:val="nil"/>
              <w:bottom w:val="single" w:sz="4" w:space="0" w:color="auto"/>
              <w:right w:val="nil"/>
            </w:tcBorders>
          </w:tcPr>
          <w:p w14:paraId="60C22946" w14:textId="3DF41F9D" w:rsidR="002423AB"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001" w:type="dxa"/>
            <w:tcBorders>
              <w:top w:val="single" w:sz="4" w:space="0" w:color="auto"/>
              <w:left w:val="nil"/>
              <w:bottom w:val="single" w:sz="4" w:space="0" w:color="auto"/>
              <w:right w:val="nil"/>
            </w:tcBorders>
          </w:tcPr>
          <w:p w14:paraId="13B63C32" w14:textId="77192675"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513014DE" w14:textId="6BC90916" w:rsidR="002423AB" w:rsidRPr="00A81001" w:rsidRDefault="002423AB"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NR</w:t>
            </w:r>
          </w:p>
        </w:tc>
      </w:tr>
      <w:tr w:rsidR="00A81001" w:rsidRPr="00A81001" w14:paraId="13027C94" w14:textId="77777777" w:rsidTr="009E5868">
        <w:trPr>
          <w:jc w:val="center"/>
        </w:trPr>
        <w:tc>
          <w:tcPr>
            <w:tcW w:w="1980" w:type="dxa"/>
            <w:tcBorders>
              <w:top w:val="single" w:sz="4" w:space="0" w:color="auto"/>
              <w:left w:val="nil"/>
              <w:bottom w:val="single" w:sz="4" w:space="0" w:color="auto"/>
              <w:right w:val="nil"/>
            </w:tcBorders>
          </w:tcPr>
          <w:p w14:paraId="7D6500BE" w14:textId="7FA2BC58" w:rsidR="000F7705" w:rsidRPr="00A81001" w:rsidRDefault="00673DD7"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Stevens et al. (2018)</w:t>
            </w:r>
          </w:p>
        </w:tc>
        <w:tc>
          <w:tcPr>
            <w:tcW w:w="1752" w:type="dxa"/>
            <w:tcBorders>
              <w:top w:val="single" w:sz="4" w:space="0" w:color="auto"/>
              <w:left w:val="nil"/>
              <w:bottom w:val="single" w:sz="4" w:space="0" w:color="auto"/>
              <w:right w:val="nil"/>
            </w:tcBorders>
          </w:tcPr>
          <w:p w14:paraId="26DA6EAA" w14:textId="0DD111E1" w:rsidR="000F7705" w:rsidRPr="00A81001" w:rsidRDefault="00673DD7"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w:t>
            </w:r>
          </w:p>
        </w:tc>
        <w:tc>
          <w:tcPr>
            <w:tcW w:w="1792" w:type="dxa"/>
            <w:tcBorders>
              <w:top w:val="single" w:sz="4" w:space="0" w:color="auto"/>
              <w:left w:val="nil"/>
              <w:bottom w:val="single" w:sz="4" w:space="0" w:color="auto"/>
              <w:right w:val="nil"/>
            </w:tcBorders>
          </w:tcPr>
          <w:p w14:paraId="02673B74" w14:textId="77777777" w:rsidR="000F7705" w:rsidRPr="00A81001" w:rsidRDefault="00673DD7"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ERP</w:t>
            </w:r>
          </w:p>
          <w:p w14:paraId="4691E7E2" w14:textId="77777777" w:rsidR="00673DD7" w:rsidRPr="00A81001" w:rsidRDefault="00673DD7" w:rsidP="00673DD7">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N100</w:t>
            </w:r>
          </w:p>
          <w:p w14:paraId="24D42A21" w14:textId="735B9AC4" w:rsidR="00673DD7" w:rsidRPr="00A81001" w:rsidRDefault="00673DD7" w:rsidP="00673DD7">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P300</w:t>
            </w:r>
          </w:p>
        </w:tc>
        <w:tc>
          <w:tcPr>
            <w:tcW w:w="1001" w:type="dxa"/>
            <w:tcBorders>
              <w:top w:val="single" w:sz="4" w:space="0" w:color="auto"/>
              <w:left w:val="nil"/>
              <w:bottom w:val="single" w:sz="4" w:space="0" w:color="auto"/>
              <w:right w:val="nil"/>
            </w:tcBorders>
          </w:tcPr>
          <w:p w14:paraId="5ADC0096" w14:textId="77777777" w:rsidR="000F7705" w:rsidRPr="00A81001" w:rsidRDefault="000F7705" w:rsidP="000F7705">
            <w:pPr>
              <w:rPr>
                <w:rFonts w:ascii="Times New Roman" w:hAnsi="Times New Roman" w:cs="Times New Roman"/>
                <w:color w:val="000000" w:themeColor="text1"/>
                <w:lang w:val="en-US"/>
              </w:rPr>
            </w:pPr>
          </w:p>
          <w:p w14:paraId="638ABD75" w14:textId="77777777" w:rsidR="009E5868"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7A60FA91" w14:textId="5C930EA3" w:rsidR="009E5868"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001" w:type="dxa"/>
            <w:tcBorders>
              <w:top w:val="single" w:sz="4" w:space="0" w:color="auto"/>
              <w:left w:val="nil"/>
              <w:bottom w:val="single" w:sz="4" w:space="0" w:color="auto"/>
              <w:right w:val="nil"/>
            </w:tcBorders>
          </w:tcPr>
          <w:p w14:paraId="748B849C" w14:textId="77777777" w:rsidR="000F7705" w:rsidRPr="00A81001" w:rsidRDefault="000F7705" w:rsidP="000F7705">
            <w:pPr>
              <w:rPr>
                <w:rFonts w:ascii="Times New Roman" w:hAnsi="Times New Roman" w:cs="Times New Roman"/>
                <w:color w:val="000000" w:themeColor="text1"/>
                <w:lang w:val="en-US"/>
              </w:rPr>
            </w:pPr>
          </w:p>
          <w:p w14:paraId="376AA028" w14:textId="77777777" w:rsidR="009E5868"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757990EC" w14:textId="108EFD3E" w:rsidR="009E5868"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35" w:type="dxa"/>
            <w:tcBorders>
              <w:top w:val="single" w:sz="4" w:space="0" w:color="auto"/>
              <w:left w:val="nil"/>
              <w:bottom w:val="single" w:sz="4" w:space="0" w:color="auto"/>
              <w:right w:val="nil"/>
            </w:tcBorders>
          </w:tcPr>
          <w:p w14:paraId="5A89D35C" w14:textId="77777777" w:rsidR="000F7705" w:rsidRPr="00A81001" w:rsidRDefault="000F7705" w:rsidP="000F7705">
            <w:pPr>
              <w:rPr>
                <w:rFonts w:ascii="Times New Roman" w:hAnsi="Times New Roman" w:cs="Times New Roman"/>
                <w:color w:val="000000" w:themeColor="text1"/>
                <w:lang w:val="en-US"/>
              </w:rPr>
            </w:pPr>
          </w:p>
          <w:p w14:paraId="7DF31B84" w14:textId="2B0DF90D" w:rsidR="00673DD7" w:rsidRPr="00A81001" w:rsidRDefault="00673DD7"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p w14:paraId="53B99E80" w14:textId="5A287B80" w:rsidR="00673DD7" w:rsidRPr="00A81001" w:rsidRDefault="00673DD7"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r>
      <w:tr w:rsidR="00A81001" w:rsidRPr="00A81001" w14:paraId="0E0F8F09" w14:textId="77777777" w:rsidTr="009E5868">
        <w:trPr>
          <w:jc w:val="center"/>
        </w:trPr>
        <w:tc>
          <w:tcPr>
            <w:tcW w:w="1980" w:type="dxa"/>
            <w:vMerge w:val="restart"/>
            <w:tcBorders>
              <w:top w:val="single" w:sz="4" w:space="0" w:color="auto"/>
              <w:left w:val="nil"/>
              <w:bottom w:val="single" w:sz="4" w:space="0" w:color="auto"/>
              <w:right w:val="nil"/>
            </w:tcBorders>
          </w:tcPr>
          <w:p w14:paraId="3D50CA48" w14:textId="75F9CE3A" w:rsidR="00D669E4" w:rsidRPr="00A81001" w:rsidRDefault="00D669E4"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Tinoco-Gonzalez et al. (study 1, 2015)</w:t>
            </w:r>
          </w:p>
        </w:tc>
        <w:tc>
          <w:tcPr>
            <w:tcW w:w="1752" w:type="dxa"/>
            <w:vMerge w:val="restart"/>
            <w:tcBorders>
              <w:top w:val="single" w:sz="4" w:space="0" w:color="auto"/>
              <w:left w:val="nil"/>
              <w:bottom w:val="single" w:sz="4" w:space="0" w:color="auto"/>
              <w:right w:val="nil"/>
            </w:tcBorders>
          </w:tcPr>
          <w:p w14:paraId="5F6CFFA0" w14:textId="42A8CD70" w:rsidR="00D669E4" w:rsidRPr="00A81001" w:rsidRDefault="00D669E4"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w:t>
            </w:r>
          </w:p>
        </w:tc>
        <w:tc>
          <w:tcPr>
            <w:tcW w:w="1792" w:type="dxa"/>
            <w:tcBorders>
              <w:top w:val="single" w:sz="4" w:space="0" w:color="auto"/>
              <w:left w:val="nil"/>
              <w:bottom w:val="single" w:sz="4" w:space="0" w:color="auto"/>
              <w:right w:val="nil"/>
            </w:tcBorders>
          </w:tcPr>
          <w:p w14:paraId="7397844C" w14:textId="4CB05E69" w:rsidR="00D669E4" w:rsidRPr="00A81001" w:rsidRDefault="00D669E4"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FPS</w:t>
            </w:r>
          </w:p>
        </w:tc>
        <w:tc>
          <w:tcPr>
            <w:tcW w:w="1001" w:type="dxa"/>
            <w:tcBorders>
              <w:top w:val="single" w:sz="4" w:space="0" w:color="auto"/>
              <w:left w:val="nil"/>
              <w:bottom w:val="single" w:sz="4" w:space="0" w:color="auto"/>
              <w:right w:val="nil"/>
            </w:tcBorders>
          </w:tcPr>
          <w:p w14:paraId="16BB5C63" w14:textId="5895FDC7" w:rsidR="00D669E4"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001" w:type="dxa"/>
            <w:tcBorders>
              <w:top w:val="single" w:sz="4" w:space="0" w:color="auto"/>
              <w:left w:val="nil"/>
              <w:bottom w:val="single" w:sz="4" w:space="0" w:color="auto"/>
              <w:right w:val="nil"/>
            </w:tcBorders>
          </w:tcPr>
          <w:p w14:paraId="2CD3F059" w14:textId="0D35955C" w:rsidR="00D669E4"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35" w:type="dxa"/>
            <w:tcBorders>
              <w:top w:val="single" w:sz="4" w:space="0" w:color="auto"/>
              <w:left w:val="nil"/>
              <w:bottom w:val="single" w:sz="4" w:space="0" w:color="auto"/>
              <w:right w:val="nil"/>
            </w:tcBorders>
          </w:tcPr>
          <w:p w14:paraId="59B84A84" w14:textId="57FED37B" w:rsidR="00D669E4" w:rsidRPr="00A81001" w:rsidRDefault="00D669E4"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r>
      <w:tr w:rsidR="00A81001" w:rsidRPr="00A81001" w14:paraId="6529092F" w14:textId="77777777" w:rsidTr="009E5868">
        <w:trPr>
          <w:jc w:val="center"/>
        </w:trPr>
        <w:tc>
          <w:tcPr>
            <w:tcW w:w="1980" w:type="dxa"/>
            <w:vMerge/>
            <w:tcBorders>
              <w:top w:val="single" w:sz="4" w:space="0" w:color="auto"/>
              <w:left w:val="nil"/>
              <w:bottom w:val="single" w:sz="4" w:space="0" w:color="auto"/>
              <w:right w:val="nil"/>
            </w:tcBorders>
          </w:tcPr>
          <w:p w14:paraId="7B5A3BEA" w14:textId="77777777" w:rsidR="00D669E4" w:rsidRPr="00A81001" w:rsidRDefault="00D669E4" w:rsidP="000F7705">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4FB982C2" w14:textId="18734B85" w:rsidR="00D669E4" w:rsidRPr="00A81001" w:rsidRDefault="00D669E4" w:rsidP="000F7705">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1ADA24F8" w14:textId="170BC463" w:rsidR="00D669E4" w:rsidRPr="00A81001" w:rsidRDefault="00D669E4"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ANX</w:t>
            </w:r>
          </w:p>
        </w:tc>
        <w:tc>
          <w:tcPr>
            <w:tcW w:w="1001" w:type="dxa"/>
            <w:tcBorders>
              <w:top w:val="single" w:sz="4" w:space="0" w:color="auto"/>
              <w:left w:val="nil"/>
              <w:bottom w:val="single" w:sz="4" w:space="0" w:color="auto"/>
              <w:right w:val="nil"/>
            </w:tcBorders>
          </w:tcPr>
          <w:p w14:paraId="3DC9056D" w14:textId="7B8FC40C" w:rsidR="00D669E4" w:rsidRPr="00A81001" w:rsidRDefault="00D669E4"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63E1FD70" w14:textId="02180BD4" w:rsidR="00D669E4" w:rsidRPr="00A81001" w:rsidRDefault="00D669E4"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6FC49F88" w14:textId="5BAFAAA2" w:rsidR="00D669E4"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08B7BDE1" w14:textId="77777777" w:rsidTr="009E5868">
        <w:trPr>
          <w:jc w:val="center"/>
        </w:trPr>
        <w:tc>
          <w:tcPr>
            <w:tcW w:w="1980" w:type="dxa"/>
            <w:vMerge/>
            <w:tcBorders>
              <w:top w:val="single" w:sz="4" w:space="0" w:color="auto"/>
              <w:left w:val="nil"/>
              <w:bottom w:val="single" w:sz="4" w:space="0" w:color="auto"/>
              <w:right w:val="nil"/>
            </w:tcBorders>
          </w:tcPr>
          <w:p w14:paraId="4E9D7175" w14:textId="77777777" w:rsidR="00D669E4" w:rsidRPr="00A81001" w:rsidRDefault="00D669E4" w:rsidP="000F7705">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09166E39" w14:textId="77777777" w:rsidR="00D669E4" w:rsidRPr="00A81001" w:rsidRDefault="00D669E4" w:rsidP="000F7705">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3C8F3695" w14:textId="2D97D962" w:rsidR="00D669E4" w:rsidRPr="00A81001" w:rsidRDefault="00D669E4"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VAL</w:t>
            </w:r>
          </w:p>
        </w:tc>
        <w:tc>
          <w:tcPr>
            <w:tcW w:w="1001" w:type="dxa"/>
            <w:tcBorders>
              <w:top w:val="single" w:sz="4" w:space="0" w:color="auto"/>
              <w:left w:val="nil"/>
              <w:bottom w:val="single" w:sz="4" w:space="0" w:color="auto"/>
              <w:right w:val="nil"/>
            </w:tcBorders>
          </w:tcPr>
          <w:p w14:paraId="5D2DBC9B" w14:textId="2B6DAD19" w:rsidR="00D669E4" w:rsidRPr="00A81001" w:rsidRDefault="00D669E4"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3EA97547" w14:textId="0BE2394E" w:rsidR="00D669E4" w:rsidRPr="00A81001" w:rsidRDefault="00D669E4"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0604FF03" w14:textId="7D31FC3D" w:rsidR="00D669E4"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13D1DA4D" w14:textId="77777777" w:rsidTr="009E5868">
        <w:trPr>
          <w:jc w:val="center"/>
        </w:trPr>
        <w:tc>
          <w:tcPr>
            <w:tcW w:w="1980" w:type="dxa"/>
            <w:vMerge/>
            <w:tcBorders>
              <w:top w:val="single" w:sz="4" w:space="0" w:color="auto"/>
              <w:left w:val="nil"/>
              <w:bottom w:val="single" w:sz="4" w:space="0" w:color="auto"/>
              <w:right w:val="nil"/>
            </w:tcBorders>
          </w:tcPr>
          <w:p w14:paraId="6464B86F" w14:textId="77777777" w:rsidR="00D669E4" w:rsidRPr="00A81001" w:rsidRDefault="00D669E4" w:rsidP="000F7705">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07046241" w14:textId="77777777" w:rsidR="00D669E4" w:rsidRPr="00A81001" w:rsidRDefault="00D669E4" w:rsidP="000F7705">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4E3A089E" w14:textId="4D12025F" w:rsidR="00D669E4" w:rsidRPr="00A81001" w:rsidRDefault="00D669E4"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ARO</w:t>
            </w:r>
          </w:p>
        </w:tc>
        <w:tc>
          <w:tcPr>
            <w:tcW w:w="1001" w:type="dxa"/>
            <w:tcBorders>
              <w:top w:val="single" w:sz="4" w:space="0" w:color="auto"/>
              <w:left w:val="nil"/>
              <w:bottom w:val="single" w:sz="4" w:space="0" w:color="auto"/>
              <w:right w:val="nil"/>
            </w:tcBorders>
          </w:tcPr>
          <w:p w14:paraId="2369674C" w14:textId="73C95A13" w:rsidR="00D669E4" w:rsidRPr="00A81001" w:rsidRDefault="00D669E4"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1DAC968B" w14:textId="7D4B0DDB" w:rsidR="00D669E4" w:rsidRPr="00A81001" w:rsidRDefault="00D669E4"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0118145D" w14:textId="01A6A5E0" w:rsidR="00D669E4"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500F8107" w14:textId="77777777" w:rsidTr="009E5868">
        <w:trPr>
          <w:jc w:val="center"/>
        </w:trPr>
        <w:tc>
          <w:tcPr>
            <w:tcW w:w="1980" w:type="dxa"/>
            <w:vMerge/>
            <w:tcBorders>
              <w:top w:val="single" w:sz="4" w:space="0" w:color="auto"/>
              <w:left w:val="nil"/>
              <w:bottom w:val="single" w:sz="4" w:space="0" w:color="auto"/>
              <w:right w:val="nil"/>
            </w:tcBorders>
          </w:tcPr>
          <w:p w14:paraId="74B07D62" w14:textId="77777777" w:rsidR="00D669E4" w:rsidRPr="00A81001" w:rsidRDefault="00D669E4" w:rsidP="000F7705">
            <w:pPr>
              <w:rPr>
                <w:rFonts w:ascii="Times New Roman" w:hAnsi="Times New Roman" w:cs="Times New Roman"/>
                <w:color w:val="000000" w:themeColor="text1"/>
                <w:lang w:val="en-US"/>
              </w:rPr>
            </w:pPr>
          </w:p>
        </w:tc>
        <w:tc>
          <w:tcPr>
            <w:tcW w:w="1752" w:type="dxa"/>
            <w:vMerge w:val="restart"/>
            <w:tcBorders>
              <w:top w:val="single" w:sz="4" w:space="0" w:color="auto"/>
              <w:left w:val="nil"/>
              <w:bottom w:val="single" w:sz="4" w:space="0" w:color="auto"/>
              <w:right w:val="nil"/>
            </w:tcBorders>
          </w:tcPr>
          <w:p w14:paraId="31C713E6" w14:textId="1A0B34AE" w:rsidR="00D669E4" w:rsidRPr="00A81001" w:rsidRDefault="00D669E4"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EXT</w:t>
            </w:r>
          </w:p>
        </w:tc>
        <w:tc>
          <w:tcPr>
            <w:tcW w:w="1792" w:type="dxa"/>
            <w:tcBorders>
              <w:top w:val="single" w:sz="4" w:space="0" w:color="auto"/>
              <w:left w:val="nil"/>
              <w:bottom w:val="single" w:sz="4" w:space="0" w:color="auto"/>
              <w:right w:val="nil"/>
            </w:tcBorders>
          </w:tcPr>
          <w:p w14:paraId="3D532104" w14:textId="39667168" w:rsidR="00D669E4" w:rsidRPr="00A81001" w:rsidRDefault="00D669E4"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ANX</w:t>
            </w:r>
          </w:p>
        </w:tc>
        <w:tc>
          <w:tcPr>
            <w:tcW w:w="1001" w:type="dxa"/>
            <w:tcBorders>
              <w:top w:val="single" w:sz="4" w:space="0" w:color="auto"/>
              <w:left w:val="nil"/>
              <w:bottom w:val="single" w:sz="4" w:space="0" w:color="auto"/>
              <w:right w:val="nil"/>
            </w:tcBorders>
          </w:tcPr>
          <w:p w14:paraId="392674B7" w14:textId="4089ACF9" w:rsidR="00D669E4" w:rsidRPr="00A81001" w:rsidRDefault="00D669E4"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1358574A" w14:textId="2EDE2026" w:rsidR="00D669E4" w:rsidRPr="00A81001" w:rsidRDefault="00D669E4"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3F197E4F" w14:textId="713643A3" w:rsidR="00D669E4"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22FCE57B" w14:textId="77777777" w:rsidTr="009E5868">
        <w:trPr>
          <w:jc w:val="center"/>
        </w:trPr>
        <w:tc>
          <w:tcPr>
            <w:tcW w:w="1980" w:type="dxa"/>
            <w:vMerge/>
            <w:tcBorders>
              <w:top w:val="single" w:sz="4" w:space="0" w:color="auto"/>
              <w:left w:val="nil"/>
              <w:bottom w:val="single" w:sz="4" w:space="0" w:color="auto"/>
              <w:right w:val="nil"/>
            </w:tcBorders>
          </w:tcPr>
          <w:p w14:paraId="7DD5CBB2" w14:textId="77777777" w:rsidR="00D669E4" w:rsidRPr="00A81001" w:rsidRDefault="00D669E4" w:rsidP="000F7705">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0DF469EC" w14:textId="77777777" w:rsidR="00D669E4" w:rsidRPr="00A81001" w:rsidRDefault="00D669E4" w:rsidP="000F7705">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749038C1" w14:textId="2EE066F7" w:rsidR="00D669E4" w:rsidRPr="00A81001" w:rsidRDefault="00D669E4"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VAL</w:t>
            </w:r>
          </w:p>
        </w:tc>
        <w:tc>
          <w:tcPr>
            <w:tcW w:w="1001" w:type="dxa"/>
            <w:tcBorders>
              <w:top w:val="single" w:sz="4" w:space="0" w:color="auto"/>
              <w:left w:val="nil"/>
              <w:bottom w:val="single" w:sz="4" w:space="0" w:color="auto"/>
              <w:right w:val="nil"/>
            </w:tcBorders>
          </w:tcPr>
          <w:p w14:paraId="5BDE42E4" w14:textId="040EC96F" w:rsidR="00D669E4" w:rsidRPr="00A81001" w:rsidRDefault="00D669E4"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78B90B8D" w14:textId="60BFD8A7" w:rsidR="00D669E4" w:rsidRPr="00A81001" w:rsidRDefault="00D669E4"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6DFD218C" w14:textId="49CDA612" w:rsidR="00D669E4"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0F9C8D99" w14:textId="77777777" w:rsidTr="009E5868">
        <w:trPr>
          <w:jc w:val="center"/>
        </w:trPr>
        <w:tc>
          <w:tcPr>
            <w:tcW w:w="1980" w:type="dxa"/>
            <w:vMerge/>
            <w:tcBorders>
              <w:top w:val="single" w:sz="4" w:space="0" w:color="auto"/>
              <w:left w:val="nil"/>
              <w:bottom w:val="single" w:sz="4" w:space="0" w:color="auto"/>
              <w:right w:val="nil"/>
            </w:tcBorders>
          </w:tcPr>
          <w:p w14:paraId="0BFC2587" w14:textId="77777777" w:rsidR="00D669E4" w:rsidRPr="00A81001" w:rsidRDefault="00D669E4" w:rsidP="000F7705">
            <w:pPr>
              <w:rPr>
                <w:rFonts w:ascii="Times New Roman" w:hAnsi="Times New Roman" w:cs="Times New Roman"/>
                <w:color w:val="000000" w:themeColor="text1"/>
                <w:lang w:val="en-US"/>
              </w:rPr>
            </w:pPr>
          </w:p>
        </w:tc>
        <w:tc>
          <w:tcPr>
            <w:tcW w:w="1752" w:type="dxa"/>
            <w:vMerge/>
            <w:tcBorders>
              <w:top w:val="single" w:sz="4" w:space="0" w:color="auto"/>
              <w:left w:val="nil"/>
              <w:bottom w:val="single" w:sz="4" w:space="0" w:color="auto"/>
              <w:right w:val="nil"/>
            </w:tcBorders>
          </w:tcPr>
          <w:p w14:paraId="633855C7" w14:textId="77777777" w:rsidR="00D669E4" w:rsidRPr="00A81001" w:rsidRDefault="00D669E4" w:rsidP="000F7705">
            <w:pPr>
              <w:rPr>
                <w:rFonts w:ascii="Times New Roman" w:hAnsi="Times New Roman" w:cs="Times New Roman"/>
                <w:color w:val="000000" w:themeColor="text1"/>
                <w:lang w:val="en-US"/>
              </w:rPr>
            </w:pPr>
          </w:p>
        </w:tc>
        <w:tc>
          <w:tcPr>
            <w:tcW w:w="1792" w:type="dxa"/>
            <w:tcBorders>
              <w:top w:val="single" w:sz="4" w:space="0" w:color="auto"/>
              <w:left w:val="nil"/>
              <w:bottom w:val="single" w:sz="4" w:space="0" w:color="auto"/>
              <w:right w:val="nil"/>
            </w:tcBorders>
          </w:tcPr>
          <w:p w14:paraId="033F93CE" w14:textId="27EF46C9" w:rsidR="00D669E4" w:rsidRPr="00A81001" w:rsidRDefault="00D669E4"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ARO</w:t>
            </w:r>
          </w:p>
        </w:tc>
        <w:tc>
          <w:tcPr>
            <w:tcW w:w="1001" w:type="dxa"/>
            <w:tcBorders>
              <w:top w:val="single" w:sz="4" w:space="0" w:color="auto"/>
              <w:left w:val="nil"/>
              <w:bottom w:val="single" w:sz="4" w:space="0" w:color="auto"/>
              <w:right w:val="nil"/>
            </w:tcBorders>
          </w:tcPr>
          <w:p w14:paraId="3915F784" w14:textId="58BC9F14" w:rsidR="00D669E4" w:rsidRPr="00A81001" w:rsidRDefault="00D669E4"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001" w:type="dxa"/>
            <w:tcBorders>
              <w:top w:val="single" w:sz="4" w:space="0" w:color="auto"/>
              <w:left w:val="nil"/>
              <w:bottom w:val="single" w:sz="4" w:space="0" w:color="auto"/>
              <w:right w:val="nil"/>
            </w:tcBorders>
          </w:tcPr>
          <w:p w14:paraId="1AC546D8" w14:textId="59679F43" w:rsidR="00D669E4" w:rsidRPr="00A81001" w:rsidRDefault="00D669E4"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35" w:type="dxa"/>
            <w:tcBorders>
              <w:top w:val="single" w:sz="4" w:space="0" w:color="auto"/>
              <w:left w:val="nil"/>
              <w:bottom w:val="single" w:sz="4" w:space="0" w:color="auto"/>
              <w:right w:val="nil"/>
            </w:tcBorders>
          </w:tcPr>
          <w:p w14:paraId="1D3B8651" w14:textId="7168EE75" w:rsidR="00D669E4" w:rsidRPr="00A81001" w:rsidRDefault="009E5868" w:rsidP="000F7705">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bl>
    <w:bookmarkEnd w:id="6"/>
    <w:p w14:paraId="0285DFA1" w14:textId="29EB78EA" w:rsidR="004150D0" w:rsidRPr="00A81001" w:rsidRDefault="003C2D6D" w:rsidP="008C05C4">
      <w:pPr>
        <w:spacing w:line="360" w:lineRule="auto"/>
        <w:rPr>
          <w:rFonts w:ascii="Times New Roman" w:hAnsi="Times New Roman" w:cs="Times New Roman"/>
          <w:color w:val="000000" w:themeColor="text1"/>
          <w:sz w:val="20"/>
          <w:szCs w:val="20"/>
          <w:lang w:val="en-US"/>
        </w:rPr>
      </w:pPr>
      <w:r w:rsidRPr="00A81001">
        <w:rPr>
          <w:rFonts w:ascii="Times New Roman" w:hAnsi="Times New Roman" w:cs="Times New Roman"/>
          <w:i/>
          <w:iCs/>
          <w:color w:val="000000" w:themeColor="text1"/>
          <w:sz w:val="20"/>
          <w:szCs w:val="20"/>
          <w:lang w:val="en-US"/>
        </w:rPr>
        <w:t>Note.</w:t>
      </w:r>
      <w:r w:rsidRPr="00A81001">
        <w:rPr>
          <w:rFonts w:ascii="Times New Roman" w:hAnsi="Times New Roman" w:cs="Times New Roman"/>
          <w:color w:val="000000" w:themeColor="text1"/>
          <w:sz w:val="20"/>
          <w:szCs w:val="20"/>
          <w:lang w:val="en-US"/>
        </w:rPr>
        <w:t xml:space="preserve"> CS+ and CS- </w:t>
      </w:r>
      <w:r w:rsidR="00215C55" w:rsidRPr="00A81001">
        <w:rPr>
          <w:rFonts w:ascii="Times New Roman" w:hAnsi="Times New Roman" w:cs="Times New Roman"/>
          <w:color w:val="000000" w:themeColor="text1"/>
          <w:sz w:val="20"/>
          <w:szCs w:val="20"/>
          <w:lang w:val="en-US"/>
        </w:rPr>
        <w:t>refer to</w:t>
      </w:r>
      <w:r w:rsidRPr="00A81001">
        <w:rPr>
          <w:rFonts w:ascii="Times New Roman" w:hAnsi="Times New Roman" w:cs="Times New Roman"/>
          <w:color w:val="000000" w:themeColor="text1"/>
          <w:sz w:val="20"/>
          <w:szCs w:val="20"/>
          <w:lang w:val="en-US"/>
        </w:rPr>
        <w:t xml:space="preserve"> average scores or baseline/corrected change scores e.g., Michael et al. (2007)</w:t>
      </w:r>
      <w:r w:rsidR="00260D2F" w:rsidRPr="00A81001">
        <w:rPr>
          <w:rFonts w:ascii="Times New Roman" w:hAnsi="Times New Roman" w:cs="Times New Roman"/>
          <w:color w:val="000000" w:themeColor="text1"/>
          <w:sz w:val="20"/>
          <w:szCs w:val="20"/>
          <w:lang w:val="en-US"/>
        </w:rPr>
        <w:t>.</w:t>
      </w:r>
      <w:r w:rsidR="00215C55" w:rsidRPr="00A81001">
        <w:rPr>
          <w:rFonts w:ascii="Times New Roman" w:hAnsi="Times New Roman" w:cs="Times New Roman"/>
          <w:color w:val="000000" w:themeColor="text1"/>
          <w:sz w:val="20"/>
          <w:szCs w:val="20"/>
          <w:lang w:val="en-US"/>
        </w:rPr>
        <w:t xml:space="preserve"> </w:t>
      </w:r>
      <w:proofErr w:type="spellStart"/>
      <w:r w:rsidR="00215C55" w:rsidRPr="00A81001">
        <w:rPr>
          <w:rFonts w:ascii="Times New Roman" w:hAnsi="Times New Roman" w:cs="Times New Roman"/>
          <w:color w:val="000000" w:themeColor="text1"/>
          <w:sz w:val="20"/>
          <w:szCs w:val="20"/>
          <w:lang w:val="en-US"/>
        </w:rPr>
        <w:t>CSdiff</w:t>
      </w:r>
      <w:proofErr w:type="spellEnd"/>
      <w:r w:rsidR="00215C55" w:rsidRPr="00A81001">
        <w:rPr>
          <w:rFonts w:ascii="Times New Roman" w:hAnsi="Times New Roman" w:cs="Times New Roman"/>
          <w:color w:val="000000" w:themeColor="text1"/>
          <w:sz w:val="20"/>
          <w:szCs w:val="20"/>
          <w:lang w:val="en-US"/>
        </w:rPr>
        <w:t xml:space="preserve"> refers to CS+-CS- discrimination scores.</w:t>
      </w:r>
      <w:r w:rsidR="000F089B" w:rsidRPr="00A81001">
        <w:rPr>
          <w:rFonts w:ascii="Times New Roman" w:hAnsi="Times New Roman" w:cs="Times New Roman"/>
          <w:color w:val="000000" w:themeColor="text1"/>
          <w:sz w:val="20"/>
          <w:szCs w:val="20"/>
          <w:lang w:val="en-US"/>
        </w:rPr>
        <w:t xml:space="preserve"> PD&gt;CON and CON&gt;PD refer to statistically significant differences between groups in the specified direction. </w:t>
      </w:r>
      <w:r w:rsidR="00215C55" w:rsidRPr="00A81001">
        <w:rPr>
          <w:rFonts w:ascii="Times New Roman" w:hAnsi="Times New Roman" w:cs="Times New Roman"/>
          <w:color w:val="000000" w:themeColor="text1"/>
          <w:sz w:val="20"/>
          <w:szCs w:val="20"/>
          <w:lang w:val="en-US"/>
        </w:rPr>
        <w:t xml:space="preserve"> All fMRI results refer to </w:t>
      </w:r>
      <w:r w:rsidR="00F60499" w:rsidRPr="00A81001">
        <w:rPr>
          <w:rFonts w:ascii="Times New Roman" w:hAnsi="Times New Roman" w:cs="Times New Roman"/>
          <w:color w:val="000000" w:themeColor="text1"/>
          <w:sz w:val="20"/>
          <w:szCs w:val="20"/>
          <w:lang w:val="en-US"/>
        </w:rPr>
        <w:t>region of interest (ROI)</w:t>
      </w:r>
      <w:r w:rsidR="00215C55" w:rsidRPr="00A81001">
        <w:rPr>
          <w:rFonts w:ascii="Times New Roman" w:hAnsi="Times New Roman" w:cs="Times New Roman"/>
          <w:color w:val="000000" w:themeColor="text1"/>
          <w:sz w:val="20"/>
          <w:szCs w:val="20"/>
          <w:lang w:val="en-US"/>
        </w:rPr>
        <w:t xml:space="preserve"> analyses; whole-brain and PPI analyses </w:t>
      </w:r>
      <w:r w:rsidR="00B61D02" w:rsidRPr="00A81001">
        <w:rPr>
          <w:rFonts w:ascii="Times New Roman" w:hAnsi="Times New Roman" w:cs="Times New Roman"/>
          <w:color w:val="000000" w:themeColor="text1"/>
          <w:sz w:val="20"/>
          <w:szCs w:val="20"/>
          <w:lang w:val="en-US"/>
        </w:rPr>
        <w:t xml:space="preserve">are </w:t>
      </w:r>
      <w:r w:rsidR="00215C55" w:rsidRPr="00A81001">
        <w:rPr>
          <w:rFonts w:ascii="Times New Roman" w:hAnsi="Times New Roman" w:cs="Times New Roman"/>
          <w:color w:val="000000" w:themeColor="text1"/>
          <w:sz w:val="20"/>
          <w:szCs w:val="20"/>
          <w:lang w:val="en-US"/>
        </w:rPr>
        <w:t>outlined in text. Abbreviations</w:t>
      </w:r>
      <w:r w:rsidR="007A6646" w:rsidRPr="00A81001">
        <w:rPr>
          <w:rFonts w:ascii="Times New Roman" w:hAnsi="Times New Roman" w:cs="Times New Roman"/>
          <w:color w:val="000000" w:themeColor="text1"/>
          <w:sz w:val="20"/>
          <w:szCs w:val="20"/>
          <w:lang w:val="en-US"/>
        </w:rPr>
        <w:t>/key</w:t>
      </w:r>
      <w:r w:rsidR="00215C55" w:rsidRPr="00A81001">
        <w:rPr>
          <w:rFonts w:ascii="Times New Roman" w:hAnsi="Times New Roman" w:cs="Times New Roman"/>
          <w:color w:val="000000" w:themeColor="text1"/>
          <w:sz w:val="20"/>
          <w:szCs w:val="20"/>
          <w:lang w:val="en-US"/>
        </w:rPr>
        <w:t>:</w:t>
      </w:r>
      <w:r w:rsidR="00BF4BAD" w:rsidRPr="00A81001">
        <w:rPr>
          <w:rFonts w:ascii="Times New Roman" w:hAnsi="Times New Roman" w:cs="Times New Roman"/>
          <w:color w:val="000000" w:themeColor="text1"/>
          <w:sz w:val="20"/>
          <w:szCs w:val="20"/>
          <w:lang w:val="en-US"/>
        </w:rPr>
        <w:t xml:space="preserve"> PD</w:t>
      </w:r>
      <w:r w:rsidR="007A6646" w:rsidRPr="00A81001">
        <w:rPr>
          <w:rFonts w:ascii="Times New Roman" w:hAnsi="Times New Roman" w:cs="Times New Roman"/>
          <w:color w:val="000000" w:themeColor="text1"/>
          <w:sz w:val="20"/>
          <w:szCs w:val="20"/>
          <w:lang w:val="en-US"/>
        </w:rPr>
        <w:t xml:space="preserve"> = Panic Disorder, CON = Non-Clinical Controls, ns = Non-Significant Differences</w:t>
      </w:r>
      <w:r w:rsidR="00BF4BAD" w:rsidRPr="00A81001">
        <w:rPr>
          <w:rFonts w:ascii="Times New Roman" w:hAnsi="Times New Roman" w:cs="Times New Roman"/>
          <w:color w:val="000000" w:themeColor="text1"/>
          <w:sz w:val="20"/>
          <w:szCs w:val="20"/>
          <w:lang w:val="en-US"/>
        </w:rPr>
        <w:t xml:space="preserve">, </w:t>
      </w:r>
      <w:r w:rsidR="00C7494C" w:rsidRPr="00A81001">
        <w:rPr>
          <w:rFonts w:ascii="Times New Roman" w:hAnsi="Times New Roman" w:cs="Times New Roman"/>
          <w:color w:val="000000" w:themeColor="text1"/>
          <w:sz w:val="20"/>
          <w:szCs w:val="20"/>
          <w:lang w:val="en-US"/>
        </w:rPr>
        <w:t>Hyphen (-)</w:t>
      </w:r>
      <w:r w:rsidR="007A6646" w:rsidRPr="00A81001">
        <w:rPr>
          <w:rFonts w:ascii="Times New Roman" w:hAnsi="Times New Roman" w:cs="Times New Roman"/>
          <w:color w:val="000000" w:themeColor="text1"/>
          <w:sz w:val="20"/>
          <w:szCs w:val="20"/>
          <w:lang w:val="en-US"/>
        </w:rPr>
        <w:t xml:space="preserve"> = Analyses not Performed, NR = Analyses Performed but not Reported, Overall = Whole Phase, Early = Early Subsection of Phase, Late = Late Subsection of Phase.</w:t>
      </w:r>
    </w:p>
    <w:p w14:paraId="1CD17947" w14:textId="4A1B7E76" w:rsidR="007A6646" w:rsidRPr="00A81001" w:rsidRDefault="007A6646" w:rsidP="008C05C4">
      <w:pPr>
        <w:spacing w:line="360" w:lineRule="auto"/>
        <w:ind w:firstLine="720"/>
        <w:rPr>
          <w:rFonts w:ascii="Times New Roman" w:hAnsi="Times New Roman" w:cs="Times New Roman"/>
          <w:color w:val="000000" w:themeColor="text1"/>
          <w:sz w:val="20"/>
          <w:szCs w:val="20"/>
          <w:lang w:val="en-US"/>
        </w:rPr>
      </w:pPr>
      <w:r w:rsidRPr="00A81001">
        <w:rPr>
          <w:rFonts w:ascii="Times New Roman" w:hAnsi="Times New Roman" w:cs="Times New Roman"/>
          <w:color w:val="000000" w:themeColor="text1"/>
          <w:sz w:val="20"/>
          <w:szCs w:val="20"/>
          <w:vertAlign w:val="superscript"/>
          <w:lang w:val="en-US"/>
        </w:rPr>
        <w:t xml:space="preserve">a </w:t>
      </w:r>
      <w:r w:rsidRPr="00A81001">
        <w:rPr>
          <w:rFonts w:ascii="Times New Roman" w:hAnsi="Times New Roman" w:cs="Times New Roman"/>
          <w:color w:val="000000" w:themeColor="text1"/>
          <w:sz w:val="20"/>
          <w:szCs w:val="20"/>
          <w:lang w:val="en-US"/>
        </w:rPr>
        <w:t>Statistical CS+/CS- discrimination observed in control group but not PD group.</w:t>
      </w:r>
    </w:p>
    <w:p w14:paraId="3247E57C" w14:textId="4DD33DBF" w:rsidR="00436F64" w:rsidRPr="00A81001" w:rsidRDefault="007A6646" w:rsidP="00EC007B">
      <w:pPr>
        <w:spacing w:line="360" w:lineRule="auto"/>
        <w:ind w:firstLine="720"/>
        <w:rPr>
          <w:rFonts w:ascii="Times New Roman" w:hAnsi="Times New Roman" w:cs="Times New Roman"/>
          <w:color w:val="000000" w:themeColor="text1"/>
          <w:sz w:val="20"/>
          <w:szCs w:val="20"/>
          <w:lang w:val="en-US"/>
        </w:rPr>
      </w:pPr>
      <w:r w:rsidRPr="00A81001">
        <w:rPr>
          <w:rFonts w:ascii="Times New Roman" w:hAnsi="Times New Roman" w:cs="Times New Roman"/>
          <w:color w:val="000000" w:themeColor="text1"/>
          <w:sz w:val="20"/>
          <w:szCs w:val="20"/>
          <w:vertAlign w:val="superscript"/>
          <w:lang w:val="en-US"/>
        </w:rPr>
        <w:t>b</w:t>
      </w:r>
      <w:r w:rsidRPr="00A81001">
        <w:rPr>
          <w:rFonts w:ascii="Times New Roman" w:hAnsi="Times New Roman" w:cs="Times New Roman"/>
          <w:color w:val="000000" w:themeColor="text1"/>
          <w:sz w:val="20"/>
          <w:szCs w:val="20"/>
          <w:lang w:val="en-US"/>
        </w:rPr>
        <w:t xml:space="preserve"> Discrimination not observed in either group.</w:t>
      </w:r>
    </w:p>
    <w:p w14:paraId="0B3BA19D" w14:textId="2595E827" w:rsidR="00436F64" w:rsidRPr="00A81001" w:rsidRDefault="00436F64" w:rsidP="00EC007B">
      <w:pPr>
        <w:spacing w:line="360" w:lineRule="auto"/>
        <w:ind w:firstLine="720"/>
        <w:rPr>
          <w:rFonts w:ascii="Times New Roman" w:hAnsi="Times New Roman" w:cs="Times New Roman"/>
          <w:color w:val="000000" w:themeColor="text1"/>
          <w:sz w:val="24"/>
          <w:szCs w:val="24"/>
          <w:lang w:val="en-US"/>
        </w:rPr>
      </w:pPr>
      <w:bookmarkStart w:id="8" w:name="_Hlk197964738"/>
      <w:r w:rsidRPr="00A81001">
        <w:rPr>
          <w:rFonts w:ascii="Times New Roman" w:hAnsi="Times New Roman" w:cs="Times New Roman"/>
          <w:b/>
          <w:bCs/>
          <w:color w:val="000000" w:themeColor="text1"/>
          <w:sz w:val="24"/>
          <w:szCs w:val="24"/>
          <w:lang w:val="en-US"/>
        </w:rPr>
        <w:t>Threat Acquisition.</w:t>
      </w:r>
      <w:r w:rsidRPr="00A81001">
        <w:rPr>
          <w:rFonts w:ascii="Times New Roman" w:hAnsi="Times New Roman" w:cs="Times New Roman"/>
          <w:b/>
          <w:bCs/>
          <w:i/>
          <w:iCs/>
          <w:color w:val="000000" w:themeColor="text1"/>
          <w:sz w:val="24"/>
          <w:szCs w:val="24"/>
          <w:lang w:val="en-US"/>
        </w:rPr>
        <w:t xml:space="preserve"> </w:t>
      </w:r>
      <w:r w:rsidRPr="00A81001">
        <w:rPr>
          <w:rFonts w:ascii="Times New Roman" w:hAnsi="Times New Roman" w:cs="Times New Roman"/>
          <w:color w:val="000000" w:themeColor="text1"/>
          <w:sz w:val="24"/>
          <w:szCs w:val="24"/>
          <w:lang w:val="en-US"/>
        </w:rPr>
        <w:t xml:space="preserve">Across all physiological outcomes, there is strong evidence for a lack of patient-control differences in CS+/CS- discrimination, CS+ responding, and CS- responding with 5 out of 7, 6 out of 7, and 5 out of 6 analyses finding null group differences respectively (Table 3). Alternatively, for subjective outcomes, there is strong evidence for heightened CS+/CS- discrimination within non-clinical controls with 4 out of 5 analyses finding heightened discrimination (observed between groups or demonstrated statistically) within the control group. Further, there is mixed evidence for heightened patient responses to the CS+ with 9 out of 18 analyses finding heightened CS+ ratings in patients vs. controls and the same number of analyses finding null group differences. </w:t>
      </w:r>
      <w:bookmarkStart w:id="9" w:name="_Hlk212738291"/>
      <w:r w:rsidRPr="00A81001">
        <w:rPr>
          <w:rFonts w:ascii="Times New Roman" w:hAnsi="Times New Roman" w:cs="Times New Roman"/>
          <w:color w:val="000000" w:themeColor="text1"/>
          <w:sz w:val="24"/>
          <w:szCs w:val="24"/>
          <w:lang w:val="en-US"/>
        </w:rPr>
        <w:t xml:space="preserve">Whereas there is stronger </w:t>
      </w:r>
      <w:r w:rsidRPr="00A81001">
        <w:rPr>
          <w:rFonts w:ascii="Times New Roman" w:hAnsi="Times New Roman" w:cs="Times New Roman"/>
          <w:color w:val="000000" w:themeColor="text1"/>
          <w:sz w:val="24"/>
          <w:szCs w:val="24"/>
          <w:lang w:val="en-US"/>
        </w:rPr>
        <w:lastRenderedPageBreak/>
        <w:t>evidence for a lack of patient-control differences in CS- responding with 12 out of 18 analyses finding a null effect.</w:t>
      </w:r>
      <w:bookmarkEnd w:id="9"/>
    </w:p>
    <w:p w14:paraId="09B3B62A" w14:textId="77777777" w:rsidR="00436F64" w:rsidRPr="00A81001" w:rsidRDefault="00436F64" w:rsidP="00436F64">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b/>
          <w:bCs/>
          <w:color w:val="000000" w:themeColor="text1"/>
          <w:sz w:val="24"/>
          <w:szCs w:val="24"/>
          <w:lang w:val="en-US"/>
        </w:rPr>
        <w:tab/>
        <w:t>Threat Extinction.</w:t>
      </w:r>
      <w:r w:rsidRPr="00A81001">
        <w:rPr>
          <w:rFonts w:ascii="Times New Roman" w:hAnsi="Times New Roman" w:cs="Times New Roman"/>
          <w:b/>
          <w:bCs/>
          <w:i/>
          <w:iCs/>
          <w:color w:val="000000" w:themeColor="text1"/>
          <w:sz w:val="24"/>
          <w:szCs w:val="24"/>
          <w:lang w:val="en-US"/>
        </w:rPr>
        <w:t xml:space="preserve"> </w:t>
      </w:r>
      <w:r w:rsidRPr="00A81001">
        <w:rPr>
          <w:rFonts w:ascii="Times New Roman" w:hAnsi="Times New Roman" w:cs="Times New Roman"/>
          <w:color w:val="000000" w:themeColor="text1"/>
          <w:sz w:val="24"/>
          <w:szCs w:val="24"/>
          <w:lang w:val="en-US"/>
        </w:rPr>
        <w:t>Across all physiological outcomes, there is strong evidence for a lack of patient-control differences in CS+/CS- discrimination and CS- responding with 1 out of 1 and 3 out of 4 analyses finding null group differences respectively (Table 3). Further, the balance of evidence suggests a lack of patient-control differences in CS+ responding also with 2 out of 4 analyses finding null comparisons vs. 1 analysis finding heightened CS+ scores in patients and controls each. Similarly, across subjective measures, there is strong evidence for a lack of patient-control differences in CS+/CS- discrimination, CS+ responding, and CS- responding with 3 out of 3, 6 out of 9, and 6 out of 9 analyses finding null group differences respectively.</w:t>
      </w:r>
    </w:p>
    <w:p w14:paraId="4E603097" w14:textId="77777777" w:rsidR="00436F64" w:rsidRPr="00A81001" w:rsidRDefault="00436F64" w:rsidP="00436F64">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b/>
          <w:bCs/>
          <w:i/>
          <w:iCs/>
          <w:color w:val="000000" w:themeColor="text1"/>
          <w:sz w:val="24"/>
          <w:szCs w:val="24"/>
          <w:lang w:val="en-US"/>
        </w:rPr>
        <w:tab/>
      </w:r>
      <w:r w:rsidRPr="00A81001">
        <w:rPr>
          <w:rFonts w:ascii="Times New Roman" w:hAnsi="Times New Roman" w:cs="Times New Roman"/>
          <w:b/>
          <w:bCs/>
          <w:color w:val="000000" w:themeColor="text1"/>
          <w:sz w:val="24"/>
          <w:szCs w:val="24"/>
          <w:lang w:val="en-US"/>
        </w:rPr>
        <w:t>Extinction Retention.</w:t>
      </w:r>
      <w:r w:rsidRPr="00A81001">
        <w:rPr>
          <w:rFonts w:ascii="Times New Roman" w:hAnsi="Times New Roman" w:cs="Times New Roman"/>
          <w:b/>
          <w:bCs/>
          <w:i/>
          <w:iCs/>
          <w:color w:val="000000" w:themeColor="text1"/>
          <w:sz w:val="24"/>
          <w:szCs w:val="24"/>
          <w:lang w:val="en-US"/>
        </w:rPr>
        <w:t xml:space="preserve"> </w:t>
      </w:r>
      <w:r w:rsidRPr="00A81001">
        <w:rPr>
          <w:rFonts w:ascii="Times New Roman" w:hAnsi="Times New Roman" w:cs="Times New Roman"/>
          <w:color w:val="000000" w:themeColor="text1"/>
          <w:sz w:val="24"/>
          <w:szCs w:val="24"/>
          <w:lang w:val="en-US"/>
        </w:rPr>
        <w:t>Within physiological measures, there is strong evidence for a lack of patient-control differences in CS+ and CS- responding with 2 out of 2 analyses finding null group differences for both CS types (Table 3). Similarly, across subjective measures, there is strong evidence for a lack of patient-control differences in CS+ and CS- responding with 2 out of 2 analyses finding null group differences for both CS types. There is a dearth of evidence for patient-control differences in CS+/CS- discrimination for both physiological and subjective measures.</w:t>
      </w:r>
    </w:p>
    <w:p w14:paraId="14361546" w14:textId="2A863836" w:rsidR="005A3B78" w:rsidRPr="00A81001" w:rsidRDefault="005A3B78" w:rsidP="00436F64">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ab/>
      </w:r>
      <w:r w:rsidRPr="00A81001">
        <w:rPr>
          <w:rFonts w:ascii="Times New Roman" w:hAnsi="Times New Roman" w:cs="Times New Roman"/>
          <w:b/>
          <w:bCs/>
          <w:color w:val="000000" w:themeColor="text1"/>
          <w:sz w:val="24"/>
          <w:szCs w:val="24"/>
          <w:lang w:val="en-US"/>
        </w:rPr>
        <w:t>Summary.</w:t>
      </w:r>
      <w:r w:rsidRPr="00A81001">
        <w:rPr>
          <w:rFonts w:ascii="Times New Roman" w:hAnsi="Times New Roman" w:cs="Times New Roman"/>
          <w:color w:val="000000" w:themeColor="text1"/>
          <w:sz w:val="24"/>
          <w:szCs w:val="24"/>
          <w:lang w:val="en-US"/>
        </w:rPr>
        <w:t xml:space="preserve"> In sum, these results provide tentative evidence for altered threat acquisition, but not </w:t>
      </w:r>
      <w:proofErr w:type="gramStart"/>
      <w:r w:rsidRPr="00A81001">
        <w:rPr>
          <w:rFonts w:ascii="Times New Roman" w:hAnsi="Times New Roman" w:cs="Times New Roman"/>
          <w:color w:val="000000" w:themeColor="text1"/>
          <w:sz w:val="24"/>
          <w:szCs w:val="24"/>
          <w:lang w:val="en-US"/>
        </w:rPr>
        <w:t>threat</w:t>
      </w:r>
      <w:proofErr w:type="gramEnd"/>
      <w:r w:rsidRPr="00A81001">
        <w:rPr>
          <w:rFonts w:ascii="Times New Roman" w:hAnsi="Times New Roman" w:cs="Times New Roman"/>
          <w:color w:val="000000" w:themeColor="text1"/>
          <w:sz w:val="24"/>
          <w:szCs w:val="24"/>
          <w:lang w:val="en-US"/>
        </w:rPr>
        <w:t xml:space="preserve"> extinction or extinction retention, in panic patients via reduced discrimination between the CS+ and CS- stimuli, and heightened CS+, but not CS-, responding. </w:t>
      </w:r>
      <w:bookmarkStart w:id="10" w:name="_Hlk215091572"/>
      <w:r w:rsidRPr="00A81001">
        <w:rPr>
          <w:rFonts w:ascii="Times New Roman" w:hAnsi="Times New Roman" w:cs="Times New Roman"/>
          <w:color w:val="000000" w:themeColor="text1"/>
          <w:sz w:val="24"/>
          <w:szCs w:val="24"/>
          <w:lang w:val="en-US"/>
        </w:rPr>
        <w:t>This suggests that panic patients possess heightened</w:t>
      </w:r>
      <w:r w:rsidR="00702E0A" w:rsidRPr="00A81001">
        <w:rPr>
          <w:rFonts w:ascii="Times New Roman" w:hAnsi="Times New Roman" w:cs="Times New Roman"/>
          <w:color w:val="000000" w:themeColor="text1"/>
          <w:sz w:val="24"/>
          <w:szCs w:val="24"/>
          <w:lang w:val="en-US"/>
        </w:rPr>
        <w:t xml:space="preserve"> CS+ responding</w:t>
      </w:r>
      <w:r w:rsidRPr="00A81001">
        <w:rPr>
          <w:rFonts w:ascii="Times New Roman" w:hAnsi="Times New Roman" w:cs="Times New Roman"/>
          <w:color w:val="000000" w:themeColor="text1"/>
          <w:sz w:val="24"/>
          <w:szCs w:val="24"/>
          <w:lang w:val="en-US"/>
        </w:rPr>
        <w:t xml:space="preserve"> alongside a tendency to</w:t>
      </w:r>
      <w:r w:rsidR="007C0F8A" w:rsidRPr="00A81001">
        <w:rPr>
          <w:rFonts w:ascii="Times New Roman" w:hAnsi="Times New Roman" w:cs="Times New Roman"/>
          <w:color w:val="000000" w:themeColor="text1"/>
          <w:sz w:val="24"/>
          <w:szCs w:val="24"/>
          <w:lang w:val="en-US"/>
        </w:rPr>
        <w:t xml:space="preserve"> poorly discriminate between</w:t>
      </w:r>
      <w:r w:rsidRPr="00A81001">
        <w:rPr>
          <w:rFonts w:ascii="Times New Roman" w:hAnsi="Times New Roman" w:cs="Times New Roman"/>
          <w:color w:val="000000" w:themeColor="text1"/>
          <w:sz w:val="24"/>
          <w:szCs w:val="24"/>
          <w:lang w:val="en-US"/>
        </w:rPr>
        <w:t xml:space="preserve"> the CS+ </w:t>
      </w:r>
      <w:r w:rsidR="007C0F8A" w:rsidRPr="00A81001">
        <w:rPr>
          <w:rFonts w:ascii="Times New Roman" w:hAnsi="Times New Roman" w:cs="Times New Roman"/>
          <w:color w:val="000000" w:themeColor="text1"/>
          <w:sz w:val="24"/>
          <w:szCs w:val="24"/>
          <w:lang w:val="en-US"/>
        </w:rPr>
        <w:t>and</w:t>
      </w:r>
      <w:r w:rsidRPr="00A81001">
        <w:rPr>
          <w:rFonts w:ascii="Times New Roman" w:hAnsi="Times New Roman" w:cs="Times New Roman"/>
          <w:color w:val="000000" w:themeColor="text1"/>
          <w:sz w:val="24"/>
          <w:szCs w:val="24"/>
          <w:lang w:val="en-US"/>
        </w:rPr>
        <w:t xml:space="preserve"> CS- during acquisition</w:t>
      </w:r>
      <w:r w:rsidR="007C0F8A" w:rsidRPr="00A81001">
        <w:rPr>
          <w:rFonts w:ascii="Times New Roman" w:hAnsi="Times New Roman" w:cs="Times New Roman"/>
          <w:color w:val="000000" w:themeColor="text1"/>
          <w:sz w:val="24"/>
          <w:szCs w:val="24"/>
          <w:lang w:val="en-US"/>
        </w:rPr>
        <w:t xml:space="preserve"> i.e., poorer threat acquisition</w:t>
      </w:r>
      <w:r w:rsidRPr="00A81001">
        <w:rPr>
          <w:rFonts w:ascii="Times New Roman" w:hAnsi="Times New Roman" w:cs="Times New Roman"/>
          <w:color w:val="000000" w:themeColor="text1"/>
          <w:sz w:val="24"/>
          <w:szCs w:val="24"/>
          <w:lang w:val="en-US"/>
        </w:rPr>
        <w:t>, yet these effects only seem to materialize at the subjective level.</w:t>
      </w:r>
      <w:bookmarkEnd w:id="10"/>
    </w:p>
    <w:bookmarkEnd w:id="8"/>
    <w:p w14:paraId="5B34E7B2" w14:textId="77777777" w:rsidR="00436F64" w:rsidRPr="00A81001" w:rsidRDefault="00436F64" w:rsidP="00436F64">
      <w:pPr>
        <w:spacing w:line="360" w:lineRule="auto"/>
        <w:rPr>
          <w:rFonts w:ascii="Times New Roman" w:hAnsi="Times New Roman" w:cs="Times New Roman"/>
          <w:b/>
          <w:bCs/>
          <w:color w:val="000000" w:themeColor="text1"/>
          <w:sz w:val="24"/>
          <w:szCs w:val="24"/>
          <w:lang w:val="en-US"/>
        </w:rPr>
      </w:pPr>
      <w:r w:rsidRPr="00A81001">
        <w:rPr>
          <w:rFonts w:ascii="Times New Roman" w:hAnsi="Times New Roman" w:cs="Times New Roman"/>
          <w:b/>
          <w:bCs/>
          <w:color w:val="000000" w:themeColor="text1"/>
          <w:sz w:val="24"/>
          <w:szCs w:val="24"/>
          <w:lang w:val="en-US"/>
        </w:rPr>
        <w:t>Table 3</w:t>
      </w:r>
    </w:p>
    <w:p w14:paraId="17A98583" w14:textId="77777777" w:rsidR="00436F64" w:rsidRPr="00A81001" w:rsidRDefault="00436F64" w:rsidP="00436F64">
      <w:pPr>
        <w:spacing w:line="360" w:lineRule="auto"/>
        <w:rPr>
          <w:rFonts w:ascii="Times New Roman" w:hAnsi="Times New Roman" w:cs="Times New Roman"/>
          <w:i/>
          <w:iCs/>
          <w:color w:val="000000" w:themeColor="text1"/>
          <w:sz w:val="24"/>
          <w:szCs w:val="24"/>
          <w:lang w:val="en-US"/>
        </w:rPr>
      </w:pPr>
      <w:r w:rsidRPr="00A81001">
        <w:rPr>
          <w:rFonts w:ascii="Times New Roman" w:hAnsi="Times New Roman" w:cs="Times New Roman"/>
          <w:i/>
          <w:iCs/>
          <w:color w:val="000000" w:themeColor="text1"/>
          <w:sz w:val="24"/>
          <w:szCs w:val="24"/>
          <w:lang w:val="en-US"/>
        </w:rPr>
        <w:t>Overview of Frequencies and Percentages of Significant vs Non-Significant Group Comparisons across CS+ responding, CS- responding, and CS+/CS- Discrimination for Physiological Measures and Ratings Separately for all PD Studies.</w:t>
      </w:r>
    </w:p>
    <w:tbl>
      <w:tblPr>
        <w:tblStyle w:val="TableGrid"/>
        <w:tblW w:w="0" w:type="auto"/>
        <w:tblLook w:val="04A0" w:firstRow="1" w:lastRow="0" w:firstColumn="1" w:lastColumn="0" w:noHBand="0" w:noVBand="1"/>
      </w:tblPr>
      <w:tblGrid>
        <w:gridCol w:w="1105"/>
        <w:gridCol w:w="1092"/>
        <w:gridCol w:w="1232"/>
        <w:gridCol w:w="1232"/>
        <w:gridCol w:w="1043"/>
        <w:gridCol w:w="1232"/>
        <w:gridCol w:w="1098"/>
        <w:gridCol w:w="982"/>
      </w:tblGrid>
      <w:tr w:rsidR="00A81001" w:rsidRPr="00A81001" w14:paraId="1DEA8D74" w14:textId="77777777" w:rsidTr="00E01F39">
        <w:tc>
          <w:tcPr>
            <w:tcW w:w="1105" w:type="dxa"/>
            <w:vMerge w:val="restart"/>
            <w:tcBorders>
              <w:left w:val="nil"/>
              <w:right w:val="nil"/>
            </w:tcBorders>
          </w:tcPr>
          <w:p w14:paraId="5D73B101" w14:textId="77777777" w:rsidR="00436F64" w:rsidRPr="00A81001" w:rsidRDefault="00436F64" w:rsidP="00E01F39">
            <w:pPr>
              <w:jc w:val="center"/>
              <w:rPr>
                <w:rFonts w:ascii="Times New Roman" w:hAnsi="Times New Roman" w:cs="Times New Roman"/>
                <w:color w:val="000000" w:themeColor="text1"/>
                <w:lang w:val="en-US"/>
              </w:rPr>
            </w:pPr>
            <w:bookmarkStart w:id="11" w:name="_Hlk197888848"/>
            <w:r w:rsidRPr="00A81001">
              <w:rPr>
                <w:rFonts w:ascii="Times New Roman" w:hAnsi="Times New Roman" w:cs="Times New Roman"/>
                <w:color w:val="000000" w:themeColor="text1"/>
                <w:lang w:val="en-US"/>
              </w:rPr>
              <w:t>Phase</w:t>
            </w:r>
          </w:p>
        </w:tc>
        <w:tc>
          <w:tcPr>
            <w:tcW w:w="1092" w:type="dxa"/>
            <w:vMerge w:val="restart"/>
            <w:tcBorders>
              <w:left w:val="nil"/>
              <w:right w:val="nil"/>
            </w:tcBorders>
          </w:tcPr>
          <w:p w14:paraId="3A5A58F7"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Metric</w:t>
            </w:r>
          </w:p>
        </w:tc>
        <w:tc>
          <w:tcPr>
            <w:tcW w:w="3507" w:type="dxa"/>
            <w:gridSpan w:val="3"/>
            <w:tcBorders>
              <w:left w:val="nil"/>
              <w:right w:val="nil"/>
            </w:tcBorders>
          </w:tcPr>
          <w:p w14:paraId="3713E142"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Physio</w:t>
            </w:r>
          </w:p>
        </w:tc>
        <w:tc>
          <w:tcPr>
            <w:tcW w:w="3312" w:type="dxa"/>
            <w:gridSpan w:val="3"/>
            <w:tcBorders>
              <w:left w:val="nil"/>
              <w:right w:val="nil"/>
            </w:tcBorders>
          </w:tcPr>
          <w:p w14:paraId="10B57F8A"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Ratings</w:t>
            </w:r>
          </w:p>
        </w:tc>
      </w:tr>
      <w:tr w:rsidR="00A81001" w:rsidRPr="00A81001" w14:paraId="7361F4F1" w14:textId="77777777" w:rsidTr="00E01F39">
        <w:tc>
          <w:tcPr>
            <w:tcW w:w="1105" w:type="dxa"/>
            <w:vMerge/>
            <w:tcBorders>
              <w:left w:val="nil"/>
              <w:bottom w:val="single" w:sz="4" w:space="0" w:color="auto"/>
              <w:right w:val="nil"/>
            </w:tcBorders>
          </w:tcPr>
          <w:p w14:paraId="4A415715" w14:textId="77777777" w:rsidR="00436F64" w:rsidRPr="00A81001" w:rsidRDefault="00436F64" w:rsidP="00E01F39">
            <w:pPr>
              <w:rPr>
                <w:rFonts w:ascii="Times New Roman" w:hAnsi="Times New Roman" w:cs="Times New Roman"/>
                <w:color w:val="000000" w:themeColor="text1"/>
                <w:lang w:val="en-US"/>
              </w:rPr>
            </w:pPr>
          </w:p>
        </w:tc>
        <w:tc>
          <w:tcPr>
            <w:tcW w:w="1092" w:type="dxa"/>
            <w:vMerge/>
            <w:tcBorders>
              <w:left w:val="nil"/>
              <w:bottom w:val="single" w:sz="4" w:space="0" w:color="auto"/>
              <w:right w:val="nil"/>
            </w:tcBorders>
          </w:tcPr>
          <w:p w14:paraId="47B6A675" w14:textId="77777777" w:rsidR="00436F64" w:rsidRPr="00A81001" w:rsidRDefault="00436F64" w:rsidP="00E01F39">
            <w:pPr>
              <w:jc w:val="center"/>
              <w:rPr>
                <w:rFonts w:ascii="Times New Roman" w:hAnsi="Times New Roman" w:cs="Times New Roman"/>
                <w:b/>
                <w:bCs/>
                <w:color w:val="000000" w:themeColor="text1"/>
                <w:lang w:val="en-US"/>
              </w:rPr>
            </w:pPr>
          </w:p>
        </w:tc>
        <w:tc>
          <w:tcPr>
            <w:tcW w:w="1232" w:type="dxa"/>
            <w:tcBorders>
              <w:left w:val="nil"/>
              <w:bottom w:val="single" w:sz="4" w:space="0" w:color="auto"/>
              <w:right w:val="nil"/>
            </w:tcBorders>
          </w:tcPr>
          <w:p w14:paraId="451CAA93" w14:textId="77777777" w:rsidR="00436F64" w:rsidRPr="00A81001" w:rsidRDefault="00436F64" w:rsidP="00E01F39">
            <w:pPr>
              <w:jc w:val="cente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tc>
        <w:tc>
          <w:tcPr>
            <w:tcW w:w="1232" w:type="dxa"/>
            <w:tcBorders>
              <w:left w:val="nil"/>
              <w:bottom w:val="single" w:sz="4" w:space="0" w:color="auto"/>
              <w:right w:val="nil"/>
            </w:tcBorders>
          </w:tcPr>
          <w:p w14:paraId="77C89B98"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CON&gt;PD</w:t>
            </w:r>
          </w:p>
        </w:tc>
        <w:tc>
          <w:tcPr>
            <w:tcW w:w="1043" w:type="dxa"/>
            <w:tcBorders>
              <w:left w:val="nil"/>
              <w:bottom w:val="single" w:sz="4" w:space="0" w:color="auto"/>
              <w:right w:val="nil"/>
            </w:tcBorders>
          </w:tcPr>
          <w:p w14:paraId="66062062"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232" w:type="dxa"/>
            <w:tcBorders>
              <w:left w:val="nil"/>
              <w:bottom w:val="single" w:sz="4" w:space="0" w:color="auto"/>
              <w:right w:val="nil"/>
            </w:tcBorders>
          </w:tcPr>
          <w:p w14:paraId="14154DB5" w14:textId="77777777" w:rsidR="00436F64" w:rsidRPr="00A81001" w:rsidRDefault="00436F64" w:rsidP="00E01F39">
            <w:pPr>
              <w:jc w:val="center"/>
              <w:rPr>
                <w:rFonts w:ascii="Times New Roman" w:hAnsi="Times New Roman" w:cs="Times New Roman"/>
                <w:color w:val="000000" w:themeColor="text1"/>
                <w:lang w:val="en-US"/>
              </w:rPr>
            </w:pPr>
            <w:proofErr w:type="gramStart"/>
            <w:r w:rsidRPr="00A81001">
              <w:rPr>
                <w:rFonts w:ascii="Times New Roman" w:hAnsi="Times New Roman" w:cs="Times New Roman"/>
                <w:color w:val="000000" w:themeColor="text1"/>
                <w:lang w:val="en-US"/>
              </w:rPr>
              <w:t>PD</w:t>
            </w:r>
            <w:proofErr w:type="gramEnd"/>
            <w:r w:rsidRPr="00A81001">
              <w:rPr>
                <w:rFonts w:ascii="Times New Roman" w:hAnsi="Times New Roman" w:cs="Times New Roman"/>
                <w:color w:val="000000" w:themeColor="text1"/>
                <w:lang w:val="en-US"/>
              </w:rPr>
              <w:t>&gt;CON</w:t>
            </w:r>
          </w:p>
        </w:tc>
        <w:tc>
          <w:tcPr>
            <w:tcW w:w="1098" w:type="dxa"/>
            <w:tcBorders>
              <w:left w:val="nil"/>
              <w:bottom w:val="single" w:sz="4" w:space="0" w:color="auto"/>
              <w:right w:val="nil"/>
            </w:tcBorders>
          </w:tcPr>
          <w:p w14:paraId="1052E722"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CON&gt;PD</w:t>
            </w:r>
          </w:p>
        </w:tc>
        <w:tc>
          <w:tcPr>
            <w:tcW w:w="982" w:type="dxa"/>
            <w:tcBorders>
              <w:left w:val="nil"/>
              <w:bottom w:val="single" w:sz="4" w:space="0" w:color="auto"/>
              <w:right w:val="nil"/>
            </w:tcBorders>
          </w:tcPr>
          <w:p w14:paraId="5779B6AD"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r>
      <w:tr w:rsidR="00A81001" w:rsidRPr="00A81001" w14:paraId="5CA37EC6" w14:textId="77777777" w:rsidTr="00E01F39">
        <w:tc>
          <w:tcPr>
            <w:tcW w:w="1105" w:type="dxa"/>
            <w:vMerge w:val="restart"/>
            <w:tcBorders>
              <w:left w:val="nil"/>
              <w:bottom w:val="nil"/>
              <w:right w:val="nil"/>
            </w:tcBorders>
          </w:tcPr>
          <w:p w14:paraId="0FFEC98D" w14:textId="77777777" w:rsidR="00436F64" w:rsidRPr="00A81001" w:rsidRDefault="00436F64" w:rsidP="00E01F3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w:t>
            </w:r>
          </w:p>
        </w:tc>
        <w:tc>
          <w:tcPr>
            <w:tcW w:w="1092" w:type="dxa"/>
            <w:tcBorders>
              <w:left w:val="nil"/>
              <w:bottom w:val="nil"/>
              <w:right w:val="nil"/>
            </w:tcBorders>
          </w:tcPr>
          <w:p w14:paraId="3C86CD69"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CS+</w:t>
            </w:r>
          </w:p>
        </w:tc>
        <w:tc>
          <w:tcPr>
            <w:tcW w:w="1232" w:type="dxa"/>
            <w:tcBorders>
              <w:left w:val="nil"/>
              <w:bottom w:val="nil"/>
              <w:right w:val="nil"/>
            </w:tcBorders>
          </w:tcPr>
          <w:p w14:paraId="1A830EE9"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1(14.29)</w:t>
            </w:r>
          </w:p>
        </w:tc>
        <w:tc>
          <w:tcPr>
            <w:tcW w:w="1232" w:type="dxa"/>
            <w:tcBorders>
              <w:left w:val="nil"/>
              <w:bottom w:val="nil"/>
              <w:right w:val="nil"/>
            </w:tcBorders>
          </w:tcPr>
          <w:p w14:paraId="30DFCB59"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1043" w:type="dxa"/>
            <w:tcBorders>
              <w:left w:val="nil"/>
              <w:bottom w:val="nil"/>
              <w:right w:val="nil"/>
            </w:tcBorders>
          </w:tcPr>
          <w:p w14:paraId="1488F2D8"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6(85.71)</w:t>
            </w:r>
          </w:p>
        </w:tc>
        <w:tc>
          <w:tcPr>
            <w:tcW w:w="1232" w:type="dxa"/>
            <w:tcBorders>
              <w:left w:val="nil"/>
              <w:bottom w:val="nil"/>
              <w:right w:val="nil"/>
            </w:tcBorders>
          </w:tcPr>
          <w:p w14:paraId="64D91651"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9(47.37)</w:t>
            </w:r>
          </w:p>
        </w:tc>
        <w:tc>
          <w:tcPr>
            <w:tcW w:w="1098" w:type="dxa"/>
            <w:tcBorders>
              <w:left w:val="nil"/>
              <w:bottom w:val="nil"/>
              <w:right w:val="nil"/>
            </w:tcBorders>
          </w:tcPr>
          <w:p w14:paraId="773A170F"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1(5.26)</w:t>
            </w:r>
          </w:p>
        </w:tc>
        <w:tc>
          <w:tcPr>
            <w:tcW w:w="982" w:type="dxa"/>
            <w:tcBorders>
              <w:left w:val="nil"/>
              <w:bottom w:val="nil"/>
              <w:right w:val="nil"/>
            </w:tcBorders>
          </w:tcPr>
          <w:p w14:paraId="0A93A166"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9(47.37)</w:t>
            </w:r>
          </w:p>
        </w:tc>
      </w:tr>
      <w:tr w:rsidR="00A81001" w:rsidRPr="00A81001" w14:paraId="6F0B556F" w14:textId="77777777" w:rsidTr="00E01F39">
        <w:tc>
          <w:tcPr>
            <w:tcW w:w="1105" w:type="dxa"/>
            <w:vMerge/>
            <w:tcBorders>
              <w:top w:val="nil"/>
              <w:left w:val="nil"/>
              <w:bottom w:val="nil"/>
              <w:right w:val="nil"/>
            </w:tcBorders>
          </w:tcPr>
          <w:p w14:paraId="07435F07" w14:textId="77777777" w:rsidR="00436F64" w:rsidRPr="00A81001" w:rsidRDefault="00436F64" w:rsidP="00E01F39">
            <w:pPr>
              <w:rPr>
                <w:rFonts w:ascii="Times New Roman" w:hAnsi="Times New Roman" w:cs="Times New Roman"/>
                <w:color w:val="000000" w:themeColor="text1"/>
                <w:lang w:val="en-US"/>
              </w:rPr>
            </w:pPr>
          </w:p>
        </w:tc>
        <w:tc>
          <w:tcPr>
            <w:tcW w:w="1092" w:type="dxa"/>
            <w:tcBorders>
              <w:top w:val="nil"/>
              <w:left w:val="nil"/>
              <w:bottom w:val="nil"/>
              <w:right w:val="nil"/>
            </w:tcBorders>
          </w:tcPr>
          <w:p w14:paraId="3EA15500"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CS-</w:t>
            </w:r>
          </w:p>
        </w:tc>
        <w:tc>
          <w:tcPr>
            <w:tcW w:w="1232" w:type="dxa"/>
            <w:tcBorders>
              <w:top w:val="nil"/>
              <w:left w:val="nil"/>
              <w:bottom w:val="nil"/>
              <w:right w:val="nil"/>
            </w:tcBorders>
          </w:tcPr>
          <w:p w14:paraId="4E46C973"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1(16.67)</w:t>
            </w:r>
          </w:p>
        </w:tc>
        <w:tc>
          <w:tcPr>
            <w:tcW w:w="1232" w:type="dxa"/>
            <w:tcBorders>
              <w:top w:val="nil"/>
              <w:left w:val="nil"/>
              <w:bottom w:val="nil"/>
              <w:right w:val="nil"/>
            </w:tcBorders>
          </w:tcPr>
          <w:p w14:paraId="0CAB2290"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1043" w:type="dxa"/>
            <w:tcBorders>
              <w:top w:val="nil"/>
              <w:left w:val="nil"/>
              <w:bottom w:val="nil"/>
              <w:right w:val="nil"/>
            </w:tcBorders>
          </w:tcPr>
          <w:p w14:paraId="1C59A35D"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5(83.33)</w:t>
            </w:r>
          </w:p>
        </w:tc>
        <w:tc>
          <w:tcPr>
            <w:tcW w:w="1232" w:type="dxa"/>
            <w:tcBorders>
              <w:top w:val="nil"/>
              <w:left w:val="nil"/>
              <w:bottom w:val="nil"/>
              <w:right w:val="nil"/>
            </w:tcBorders>
          </w:tcPr>
          <w:p w14:paraId="35DCF157"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7(35)</w:t>
            </w:r>
          </w:p>
        </w:tc>
        <w:tc>
          <w:tcPr>
            <w:tcW w:w="1098" w:type="dxa"/>
            <w:tcBorders>
              <w:top w:val="nil"/>
              <w:left w:val="nil"/>
              <w:bottom w:val="nil"/>
              <w:right w:val="nil"/>
            </w:tcBorders>
          </w:tcPr>
          <w:p w14:paraId="7823662D"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1(5)</w:t>
            </w:r>
          </w:p>
        </w:tc>
        <w:tc>
          <w:tcPr>
            <w:tcW w:w="982" w:type="dxa"/>
            <w:tcBorders>
              <w:top w:val="nil"/>
              <w:left w:val="nil"/>
              <w:bottom w:val="nil"/>
              <w:right w:val="nil"/>
            </w:tcBorders>
          </w:tcPr>
          <w:p w14:paraId="0113C8CF"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12(60)</w:t>
            </w:r>
          </w:p>
        </w:tc>
      </w:tr>
      <w:tr w:rsidR="00A81001" w:rsidRPr="00A81001" w14:paraId="017F1868" w14:textId="77777777" w:rsidTr="00E01F39">
        <w:tc>
          <w:tcPr>
            <w:tcW w:w="1105" w:type="dxa"/>
            <w:vMerge/>
            <w:tcBorders>
              <w:top w:val="nil"/>
              <w:left w:val="nil"/>
              <w:bottom w:val="nil"/>
              <w:right w:val="nil"/>
            </w:tcBorders>
          </w:tcPr>
          <w:p w14:paraId="20D971EC" w14:textId="77777777" w:rsidR="00436F64" w:rsidRPr="00A81001" w:rsidRDefault="00436F64" w:rsidP="00E01F39">
            <w:pPr>
              <w:rPr>
                <w:rFonts w:ascii="Times New Roman" w:hAnsi="Times New Roman" w:cs="Times New Roman"/>
                <w:color w:val="000000" w:themeColor="text1"/>
                <w:lang w:val="en-US"/>
              </w:rPr>
            </w:pPr>
          </w:p>
        </w:tc>
        <w:tc>
          <w:tcPr>
            <w:tcW w:w="1092" w:type="dxa"/>
            <w:tcBorders>
              <w:top w:val="nil"/>
              <w:left w:val="nil"/>
              <w:bottom w:val="nil"/>
              <w:right w:val="nil"/>
            </w:tcBorders>
          </w:tcPr>
          <w:p w14:paraId="50F42DA5"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CS Diff</w:t>
            </w:r>
          </w:p>
        </w:tc>
        <w:tc>
          <w:tcPr>
            <w:tcW w:w="1232" w:type="dxa"/>
            <w:tcBorders>
              <w:top w:val="nil"/>
              <w:left w:val="nil"/>
              <w:bottom w:val="nil"/>
              <w:right w:val="nil"/>
            </w:tcBorders>
          </w:tcPr>
          <w:p w14:paraId="4287F4A6"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1(14.29)</w:t>
            </w:r>
          </w:p>
        </w:tc>
        <w:tc>
          <w:tcPr>
            <w:tcW w:w="1232" w:type="dxa"/>
            <w:tcBorders>
              <w:top w:val="nil"/>
              <w:left w:val="nil"/>
              <w:bottom w:val="nil"/>
              <w:right w:val="nil"/>
            </w:tcBorders>
          </w:tcPr>
          <w:p w14:paraId="74C158BF"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1(14.29)</w:t>
            </w:r>
          </w:p>
        </w:tc>
        <w:tc>
          <w:tcPr>
            <w:tcW w:w="1043" w:type="dxa"/>
            <w:tcBorders>
              <w:top w:val="nil"/>
              <w:left w:val="nil"/>
              <w:bottom w:val="nil"/>
              <w:right w:val="nil"/>
            </w:tcBorders>
          </w:tcPr>
          <w:p w14:paraId="38768C6D"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5(71.43)</w:t>
            </w:r>
          </w:p>
        </w:tc>
        <w:tc>
          <w:tcPr>
            <w:tcW w:w="1232" w:type="dxa"/>
            <w:tcBorders>
              <w:top w:val="nil"/>
              <w:left w:val="nil"/>
              <w:bottom w:val="nil"/>
              <w:right w:val="nil"/>
            </w:tcBorders>
          </w:tcPr>
          <w:p w14:paraId="36F600F3"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1098" w:type="dxa"/>
            <w:tcBorders>
              <w:top w:val="nil"/>
              <w:left w:val="nil"/>
              <w:bottom w:val="nil"/>
              <w:right w:val="nil"/>
            </w:tcBorders>
          </w:tcPr>
          <w:p w14:paraId="168F2B78"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4(80)</w:t>
            </w:r>
          </w:p>
        </w:tc>
        <w:tc>
          <w:tcPr>
            <w:tcW w:w="982" w:type="dxa"/>
            <w:tcBorders>
              <w:top w:val="nil"/>
              <w:left w:val="nil"/>
              <w:bottom w:val="nil"/>
              <w:right w:val="nil"/>
            </w:tcBorders>
          </w:tcPr>
          <w:p w14:paraId="0D834F1F"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1(20)</w:t>
            </w:r>
          </w:p>
        </w:tc>
      </w:tr>
      <w:tr w:rsidR="00A81001" w:rsidRPr="00A81001" w14:paraId="2386CA08" w14:textId="77777777" w:rsidTr="00E01F39">
        <w:tc>
          <w:tcPr>
            <w:tcW w:w="1105" w:type="dxa"/>
            <w:vMerge w:val="restart"/>
            <w:tcBorders>
              <w:top w:val="nil"/>
              <w:left w:val="nil"/>
              <w:bottom w:val="nil"/>
              <w:right w:val="nil"/>
            </w:tcBorders>
          </w:tcPr>
          <w:p w14:paraId="03D7ED7B" w14:textId="77777777" w:rsidR="00436F64" w:rsidRPr="00A81001" w:rsidRDefault="00436F64" w:rsidP="00E01F3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lastRenderedPageBreak/>
              <w:t>EXT</w:t>
            </w:r>
          </w:p>
        </w:tc>
        <w:tc>
          <w:tcPr>
            <w:tcW w:w="1092" w:type="dxa"/>
            <w:tcBorders>
              <w:top w:val="nil"/>
              <w:left w:val="nil"/>
              <w:bottom w:val="nil"/>
              <w:right w:val="nil"/>
            </w:tcBorders>
          </w:tcPr>
          <w:p w14:paraId="0DBE34CC"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CS+</w:t>
            </w:r>
          </w:p>
        </w:tc>
        <w:tc>
          <w:tcPr>
            <w:tcW w:w="1232" w:type="dxa"/>
            <w:tcBorders>
              <w:top w:val="nil"/>
              <w:left w:val="nil"/>
              <w:bottom w:val="nil"/>
              <w:right w:val="nil"/>
            </w:tcBorders>
          </w:tcPr>
          <w:p w14:paraId="54FC1C0E"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1(25)</w:t>
            </w:r>
          </w:p>
        </w:tc>
        <w:tc>
          <w:tcPr>
            <w:tcW w:w="1232" w:type="dxa"/>
            <w:tcBorders>
              <w:top w:val="nil"/>
              <w:left w:val="nil"/>
              <w:bottom w:val="nil"/>
              <w:right w:val="nil"/>
            </w:tcBorders>
          </w:tcPr>
          <w:p w14:paraId="66CD2A85"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1(25)</w:t>
            </w:r>
          </w:p>
        </w:tc>
        <w:tc>
          <w:tcPr>
            <w:tcW w:w="1043" w:type="dxa"/>
            <w:tcBorders>
              <w:top w:val="nil"/>
              <w:left w:val="nil"/>
              <w:bottom w:val="nil"/>
              <w:right w:val="nil"/>
            </w:tcBorders>
          </w:tcPr>
          <w:p w14:paraId="67E50FC6"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2(50)</w:t>
            </w:r>
          </w:p>
        </w:tc>
        <w:tc>
          <w:tcPr>
            <w:tcW w:w="1232" w:type="dxa"/>
            <w:tcBorders>
              <w:top w:val="nil"/>
              <w:left w:val="nil"/>
              <w:bottom w:val="nil"/>
              <w:right w:val="nil"/>
            </w:tcBorders>
          </w:tcPr>
          <w:p w14:paraId="599B0881"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3(33.33)</w:t>
            </w:r>
          </w:p>
        </w:tc>
        <w:tc>
          <w:tcPr>
            <w:tcW w:w="1098" w:type="dxa"/>
            <w:tcBorders>
              <w:top w:val="nil"/>
              <w:left w:val="nil"/>
              <w:bottom w:val="nil"/>
              <w:right w:val="nil"/>
            </w:tcBorders>
          </w:tcPr>
          <w:p w14:paraId="2BA21415"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982" w:type="dxa"/>
            <w:tcBorders>
              <w:top w:val="nil"/>
              <w:left w:val="nil"/>
              <w:bottom w:val="nil"/>
              <w:right w:val="nil"/>
            </w:tcBorders>
          </w:tcPr>
          <w:p w14:paraId="03E92D98"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6(66.67)</w:t>
            </w:r>
          </w:p>
        </w:tc>
      </w:tr>
      <w:tr w:rsidR="00A81001" w:rsidRPr="00A81001" w14:paraId="030C3923" w14:textId="77777777" w:rsidTr="00E01F39">
        <w:tc>
          <w:tcPr>
            <w:tcW w:w="1105" w:type="dxa"/>
            <w:vMerge/>
            <w:tcBorders>
              <w:top w:val="nil"/>
              <w:left w:val="nil"/>
              <w:bottom w:val="nil"/>
              <w:right w:val="nil"/>
            </w:tcBorders>
          </w:tcPr>
          <w:p w14:paraId="05015606" w14:textId="77777777" w:rsidR="00436F64" w:rsidRPr="00A81001" w:rsidRDefault="00436F64" w:rsidP="00E01F39">
            <w:pPr>
              <w:rPr>
                <w:rFonts w:ascii="Times New Roman" w:hAnsi="Times New Roman" w:cs="Times New Roman"/>
                <w:color w:val="000000" w:themeColor="text1"/>
                <w:lang w:val="en-US"/>
              </w:rPr>
            </w:pPr>
          </w:p>
        </w:tc>
        <w:tc>
          <w:tcPr>
            <w:tcW w:w="1092" w:type="dxa"/>
            <w:tcBorders>
              <w:top w:val="nil"/>
              <w:left w:val="nil"/>
              <w:bottom w:val="nil"/>
              <w:right w:val="nil"/>
            </w:tcBorders>
          </w:tcPr>
          <w:p w14:paraId="1F4DD1BD"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CS-</w:t>
            </w:r>
          </w:p>
        </w:tc>
        <w:tc>
          <w:tcPr>
            <w:tcW w:w="1232" w:type="dxa"/>
            <w:tcBorders>
              <w:top w:val="nil"/>
              <w:left w:val="nil"/>
              <w:bottom w:val="nil"/>
              <w:right w:val="nil"/>
            </w:tcBorders>
          </w:tcPr>
          <w:p w14:paraId="077403EC"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1232" w:type="dxa"/>
            <w:tcBorders>
              <w:top w:val="nil"/>
              <w:left w:val="nil"/>
              <w:bottom w:val="nil"/>
              <w:right w:val="nil"/>
            </w:tcBorders>
          </w:tcPr>
          <w:p w14:paraId="08C73A6C"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1(25)</w:t>
            </w:r>
          </w:p>
        </w:tc>
        <w:tc>
          <w:tcPr>
            <w:tcW w:w="1043" w:type="dxa"/>
            <w:tcBorders>
              <w:top w:val="nil"/>
              <w:left w:val="nil"/>
              <w:bottom w:val="nil"/>
              <w:right w:val="nil"/>
            </w:tcBorders>
          </w:tcPr>
          <w:p w14:paraId="5E18F1DD"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3(75)</w:t>
            </w:r>
          </w:p>
        </w:tc>
        <w:tc>
          <w:tcPr>
            <w:tcW w:w="1232" w:type="dxa"/>
            <w:tcBorders>
              <w:top w:val="nil"/>
              <w:left w:val="nil"/>
              <w:bottom w:val="nil"/>
              <w:right w:val="nil"/>
            </w:tcBorders>
          </w:tcPr>
          <w:p w14:paraId="7E0380B3"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3(33.33)</w:t>
            </w:r>
          </w:p>
        </w:tc>
        <w:tc>
          <w:tcPr>
            <w:tcW w:w="1098" w:type="dxa"/>
            <w:tcBorders>
              <w:top w:val="nil"/>
              <w:left w:val="nil"/>
              <w:bottom w:val="nil"/>
              <w:right w:val="nil"/>
            </w:tcBorders>
          </w:tcPr>
          <w:p w14:paraId="676D55ED"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982" w:type="dxa"/>
            <w:tcBorders>
              <w:top w:val="nil"/>
              <w:left w:val="nil"/>
              <w:bottom w:val="nil"/>
              <w:right w:val="nil"/>
            </w:tcBorders>
          </w:tcPr>
          <w:p w14:paraId="68864B86"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6(66.67)</w:t>
            </w:r>
          </w:p>
        </w:tc>
      </w:tr>
      <w:tr w:rsidR="00A81001" w:rsidRPr="00A81001" w14:paraId="004396E8" w14:textId="77777777" w:rsidTr="00E01F39">
        <w:tc>
          <w:tcPr>
            <w:tcW w:w="1105" w:type="dxa"/>
            <w:vMerge/>
            <w:tcBorders>
              <w:top w:val="nil"/>
              <w:left w:val="nil"/>
              <w:bottom w:val="nil"/>
              <w:right w:val="nil"/>
            </w:tcBorders>
          </w:tcPr>
          <w:p w14:paraId="06F8A4F2" w14:textId="77777777" w:rsidR="00436F64" w:rsidRPr="00A81001" w:rsidRDefault="00436F64" w:rsidP="00E01F39">
            <w:pPr>
              <w:rPr>
                <w:rFonts w:ascii="Times New Roman" w:hAnsi="Times New Roman" w:cs="Times New Roman"/>
                <w:color w:val="000000" w:themeColor="text1"/>
                <w:lang w:val="en-US"/>
              </w:rPr>
            </w:pPr>
          </w:p>
        </w:tc>
        <w:tc>
          <w:tcPr>
            <w:tcW w:w="1092" w:type="dxa"/>
            <w:tcBorders>
              <w:top w:val="nil"/>
              <w:left w:val="nil"/>
              <w:bottom w:val="nil"/>
              <w:right w:val="nil"/>
            </w:tcBorders>
          </w:tcPr>
          <w:p w14:paraId="0BDC985C"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CS Diff</w:t>
            </w:r>
          </w:p>
        </w:tc>
        <w:tc>
          <w:tcPr>
            <w:tcW w:w="1232" w:type="dxa"/>
            <w:tcBorders>
              <w:top w:val="nil"/>
              <w:left w:val="nil"/>
              <w:bottom w:val="nil"/>
              <w:right w:val="nil"/>
            </w:tcBorders>
          </w:tcPr>
          <w:p w14:paraId="28CDAD9F"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1232" w:type="dxa"/>
            <w:tcBorders>
              <w:top w:val="nil"/>
              <w:left w:val="nil"/>
              <w:bottom w:val="nil"/>
              <w:right w:val="nil"/>
            </w:tcBorders>
          </w:tcPr>
          <w:p w14:paraId="758A7DC9"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1043" w:type="dxa"/>
            <w:tcBorders>
              <w:top w:val="nil"/>
              <w:left w:val="nil"/>
              <w:bottom w:val="nil"/>
              <w:right w:val="nil"/>
            </w:tcBorders>
          </w:tcPr>
          <w:p w14:paraId="5D0876D6"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1(100)</w:t>
            </w:r>
          </w:p>
        </w:tc>
        <w:tc>
          <w:tcPr>
            <w:tcW w:w="1232" w:type="dxa"/>
            <w:tcBorders>
              <w:top w:val="nil"/>
              <w:left w:val="nil"/>
              <w:bottom w:val="nil"/>
              <w:right w:val="nil"/>
            </w:tcBorders>
          </w:tcPr>
          <w:p w14:paraId="28C3E276"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1098" w:type="dxa"/>
            <w:tcBorders>
              <w:top w:val="nil"/>
              <w:left w:val="nil"/>
              <w:bottom w:val="nil"/>
              <w:right w:val="nil"/>
            </w:tcBorders>
          </w:tcPr>
          <w:p w14:paraId="7DD37FDC"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982" w:type="dxa"/>
            <w:tcBorders>
              <w:top w:val="nil"/>
              <w:left w:val="nil"/>
              <w:bottom w:val="nil"/>
              <w:right w:val="nil"/>
            </w:tcBorders>
          </w:tcPr>
          <w:p w14:paraId="35DD2790"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3(100)</w:t>
            </w:r>
          </w:p>
        </w:tc>
      </w:tr>
      <w:tr w:rsidR="00A81001" w:rsidRPr="00A81001" w14:paraId="1D10D601" w14:textId="77777777" w:rsidTr="00E01F39">
        <w:tc>
          <w:tcPr>
            <w:tcW w:w="1105" w:type="dxa"/>
            <w:vMerge w:val="restart"/>
            <w:tcBorders>
              <w:top w:val="nil"/>
              <w:left w:val="nil"/>
              <w:bottom w:val="nil"/>
              <w:right w:val="nil"/>
            </w:tcBorders>
          </w:tcPr>
          <w:p w14:paraId="3C0102B8" w14:textId="77777777" w:rsidR="00436F64" w:rsidRPr="00A81001" w:rsidRDefault="00436F64" w:rsidP="00E01F3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RET</w:t>
            </w:r>
          </w:p>
        </w:tc>
        <w:tc>
          <w:tcPr>
            <w:tcW w:w="1092" w:type="dxa"/>
            <w:tcBorders>
              <w:top w:val="nil"/>
              <w:left w:val="nil"/>
              <w:bottom w:val="nil"/>
              <w:right w:val="nil"/>
            </w:tcBorders>
          </w:tcPr>
          <w:p w14:paraId="0DD22EC8"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CS+</w:t>
            </w:r>
          </w:p>
        </w:tc>
        <w:tc>
          <w:tcPr>
            <w:tcW w:w="1232" w:type="dxa"/>
            <w:tcBorders>
              <w:top w:val="nil"/>
              <w:left w:val="nil"/>
              <w:bottom w:val="nil"/>
              <w:right w:val="nil"/>
            </w:tcBorders>
          </w:tcPr>
          <w:p w14:paraId="535959AA"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1232" w:type="dxa"/>
            <w:tcBorders>
              <w:top w:val="nil"/>
              <w:left w:val="nil"/>
              <w:bottom w:val="nil"/>
              <w:right w:val="nil"/>
            </w:tcBorders>
          </w:tcPr>
          <w:p w14:paraId="25D1B2A4"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1043" w:type="dxa"/>
            <w:tcBorders>
              <w:top w:val="nil"/>
              <w:left w:val="nil"/>
              <w:bottom w:val="nil"/>
              <w:right w:val="nil"/>
            </w:tcBorders>
          </w:tcPr>
          <w:p w14:paraId="78BEF5EC"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2(100)</w:t>
            </w:r>
          </w:p>
        </w:tc>
        <w:tc>
          <w:tcPr>
            <w:tcW w:w="1232" w:type="dxa"/>
            <w:tcBorders>
              <w:top w:val="nil"/>
              <w:left w:val="nil"/>
              <w:bottom w:val="nil"/>
              <w:right w:val="nil"/>
            </w:tcBorders>
          </w:tcPr>
          <w:p w14:paraId="50ED4F5A"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1098" w:type="dxa"/>
            <w:tcBorders>
              <w:top w:val="nil"/>
              <w:left w:val="nil"/>
              <w:bottom w:val="nil"/>
              <w:right w:val="nil"/>
            </w:tcBorders>
          </w:tcPr>
          <w:p w14:paraId="3B0A09D6"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982" w:type="dxa"/>
            <w:tcBorders>
              <w:top w:val="nil"/>
              <w:left w:val="nil"/>
              <w:bottom w:val="nil"/>
              <w:right w:val="nil"/>
            </w:tcBorders>
          </w:tcPr>
          <w:p w14:paraId="0B281DED"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2(100)</w:t>
            </w:r>
          </w:p>
        </w:tc>
      </w:tr>
      <w:tr w:rsidR="00A81001" w:rsidRPr="00A81001" w14:paraId="50C3146B" w14:textId="77777777" w:rsidTr="00E01F39">
        <w:tc>
          <w:tcPr>
            <w:tcW w:w="1105" w:type="dxa"/>
            <w:vMerge/>
            <w:tcBorders>
              <w:top w:val="nil"/>
              <w:left w:val="nil"/>
              <w:bottom w:val="nil"/>
              <w:right w:val="nil"/>
            </w:tcBorders>
          </w:tcPr>
          <w:p w14:paraId="29EEB417" w14:textId="77777777" w:rsidR="00436F64" w:rsidRPr="00A81001" w:rsidRDefault="00436F64" w:rsidP="00E01F39">
            <w:pPr>
              <w:jc w:val="center"/>
              <w:rPr>
                <w:rFonts w:ascii="Times New Roman" w:hAnsi="Times New Roman" w:cs="Times New Roman"/>
                <w:b/>
                <w:bCs/>
                <w:color w:val="000000" w:themeColor="text1"/>
                <w:lang w:val="en-US"/>
              </w:rPr>
            </w:pPr>
          </w:p>
        </w:tc>
        <w:tc>
          <w:tcPr>
            <w:tcW w:w="1092" w:type="dxa"/>
            <w:tcBorders>
              <w:top w:val="nil"/>
              <w:left w:val="nil"/>
              <w:bottom w:val="nil"/>
              <w:right w:val="nil"/>
            </w:tcBorders>
          </w:tcPr>
          <w:p w14:paraId="457F9405"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CS-</w:t>
            </w:r>
          </w:p>
        </w:tc>
        <w:tc>
          <w:tcPr>
            <w:tcW w:w="1232" w:type="dxa"/>
            <w:tcBorders>
              <w:top w:val="nil"/>
              <w:left w:val="nil"/>
              <w:bottom w:val="nil"/>
              <w:right w:val="nil"/>
            </w:tcBorders>
          </w:tcPr>
          <w:p w14:paraId="4A5E7076"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1232" w:type="dxa"/>
            <w:tcBorders>
              <w:top w:val="nil"/>
              <w:left w:val="nil"/>
              <w:bottom w:val="nil"/>
              <w:right w:val="nil"/>
            </w:tcBorders>
          </w:tcPr>
          <w:p w14:paraId="240D473F"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1043" w:type="dxa"/>
            <w:tcBorders>
              <w:top w:val="nil"/>
              <w:left w:val="nil"/>
              <w:bottom w:val="nil"/>
              <w:right w:val="nil"/>
            </w:tcBorders>
          </w:tcPr>
          <w:p w14:paraId="2C72F057"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2(100)</w:t>
            </w:r>
          </w:p>
        </w:tc>
        <w:tc>
          <w:tcPr>
            <w:tcW w:w="1232" w:type="dxa"/>
            <w:tcBorders>
              <w:top w:val="nil"/>
              <w:left w:val="nil"/>
              <w:bottom w:val="nil"/>
              <w:right w:val="nil"/>
            </w:tcBorders>
          </w:tcPr>
          <w:p w14:paraId="507AF2C6"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1098" w:type="dxa"/>
            <w:tcBorders>
              <w:top w:val="nil"/>
              <w:left w:val="nil"/>
              <w:bottom w:val="nil"/>
              <w:right w:val="nil"/>
            </w:tcBorders>
          </w:tcPr>
          <w:p w14:paraId="17C0867A"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982" w:type="dxa"/>
            <w:tcBorders>
              <w:top w:val="nil"/>
              <w:left w:val="nil"/>
              <w:bottom w:val="nil"/>
              <w:right w:val="nil"/>
            </w:tcBorders>
          </w:tcPr>
          <w:p w14:paraId="4FF3A30D"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2(100)</w:t>
            </w:r>
          </w:p>
        </w:tc>
      </w:tr>
      <w:tr w:rsidR="00A81001" w:rsidRPr="00A81001" w14:paraId="2B601CE3" w14:textId="77777777" w:rsidTr="00E01F39">
        <w:tc>
          <w:tcPr>
            <w:tcW w:w="1105" w:type="dxa"/>
            <w:vMerge/>
            <w:tcBorders>
              <w:top w:val="nil"/>
              <w:left w:val="nil"/>
              <w:right w:val="nil"/>
            </w:tcBorders>
          </w:tcPr>
          <w:p w14:paraId="66F33FE2" w14:textId="77777777" w:rsidR="00436F64" w:rsidRPr="00A81001" w:rsidRDefault="00436F64" w:rsidP="00E01F39">
            <w:pPr>
              <w:jc w:val="center"/>
              <w:rPr>
                <w:rFonts w:ascii="Times New Roman" w:hAnsi="Times New Roman" w:cs="Times New Roman"/>
                <w:b/>
                <w:bCs/>
                <w:color w:val="000000" w:themeColor="text1"/>
                <w:lang w:val="en-US"/>
              </w:rPr>
            </w:pPr>
          </w:p>
        </w:tc>
        <w:tc>
          <w:tcPr>
            <w:tcW w:w="1092" w:type="dxa"/>
            <w:tcBorders>
              <w:top w:val="nil"/>
              <w:left w:val="nil"/>
              <w:right w:val="nil"/>
            </w:tcBorders>
          </w:tcPr>
          <w:p w14:paraId="1CE6BA57"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CS Diff</w:t>
            </w:r>
          </w:p>
        </w:tc>
        <w:tc>
          <w:tcPr>
            <w:tcW w:w="1232" w:type="dxa"/>
            <w:tcBorders>
              <w:top w:val="nil"/>
              <w:left w:val="nil"/>
              <w:right w:val="nil"/>
            </w:tcBorders>
          </w:tcPr>
          <w:p w14:paraId="5A874B09"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232" w:type="dxa"/>
            <w:tcBorders>
              <w:top w:val="nil"/>
              <w:left w:val="nil"/>
              <w:right w:val="nil"/>
            </w:tcBorders>
          </w:tcPr>
          <w:p w14:paraId="1356714A"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043" w:type="dxa"/>
            <w:tcBorders>
              <w:top w:val="nil"/>
              <w:left w:val="nil"/>
              <w:right w:val="nil"/>
            </w:tcBorders>
          </w:tcPr>
          <w:p w14:paraId="7644CF43"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232" w:type="dxa"/>
            <w:tcBorders>
              <w:top w:val="nil"/>
              <w:left w:val="nil"/>
              <w:right w:val="nil"/>
            </w:tcBorders>
          </w:tcPr>
          <w:p w14:paraId="48D04410"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098" w:type="dxa"/>
            <w:tcBorders>
              <w:top w:val="nil"/>
              <w:left w:val="nil"/>
              <w:right w:val="nil"/>
            </w:tcBorders>
          </w:tcPr>
          <w:p w14:paraId="78CFE410"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982" w:type="dxa"/>
            <w:tcBorders>
              <w:top w:val="nil"/>
              <w:left w:val="nil"/>
              <w:right w:val="nil"/>
            </w:tcBorders>
          </w:tcPr>
          <w:p w14:paraId="5A6D3A3D" w14:textId="77777777" w:rsidR="00436F64" w:rsidRPr="00A81001" w:rsidRDefault="00436F64"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bl>
    <w:bookmarkEnd w:id="11"/>
    <w:p w14:paraId="4ED69AB8" w14:textId="7C50A42C" w:rsidR="00436F64" w:rsidRPr="00A81001" w:rsidRDefault="00436F64" w:rsidP="00436F64">
      <w:pPr>
        <w:spacing w:line="360" w:lineRule="auto"/>
        <w:rPr>
          <w:rFonts w:ascii="Times New Roman" w:hAnsi="Times New Roman" w:cs="Times New Roman"/>
          <w:color w:val="000000" w:themeColor="text1"/>
          <w:sz w:val="20"/>
          <w:szCs w:val="20"/>
          <w:lang w:val="en-US"/>
        </w:rPr>
      </w:pPr>
      <w:r w:rsidRPr="00A81001">
        <w:rPr>
          <w:rFonts w:ascii="Times New Roman" w:hAnsi="Times New Roman" w:cs="Times New Roman"/>
          <w:i/>
          <w:iCs/>
          <w:color w:val="000000" w:themeColor="text1"/>
          <w:sz w:val="20"/>
          <w:szCs w:val="20"/>
          <w:lang w:val="en-US"/>
        </w:rPr>
        <w:t xml:space="preserve">Note. </w:t>
      </w:r>
      <w:r w:rsidRPr="00A81001">
        <w:rPr>
          <w:rFonts w:ascii="Times New Roman" w:hAnsi="Times New Roman" w:cs="Times New Roman"/>
          <w:color w:val="000000" w:themeColor="text1"/>
          <w:sz w:val="20"/>
          <w:szCs w:val="20"/>
          <w:lang w:val="en-US"/>
        </w:rPr>
        <w:t xml:space="preserve">Frequency of effects displayed in cell. Percentage of effects in relation to all studies represented in parentheses. – indicates a lack of analyses carried out in this domain. VAL effects have been reversed for the sake of congruence with other measures i.e., CON&gt;PD has been listed as an example of heightened responding in the PD group as it indicates a heightened dislike of the stimulus and vice versa. Physio category includes FPS, SCR, and ERP, whereas ratings category includes all ratings. </w:t>
      </w:r>
      <w:bookmarkStart w:id="12" w:name="_Hlk212737980"/>
      <w:r w:rsidRPr="00A81001">
        <w:rPr>
          <w:rFonts w:ascii="Times New Roman" w:hAnsi="Times New Roman" w:cs="Times New Roman"/>
          <w:color w:val="000000" w:themeColor="text1"/>
          <w:sz w:val="20"/>
          <w:szCs w:val="20"/>
          <w:lang w:val="en-US"/>
        </w:rPr>
        <w:t>Please note that an individual study may contain multiple analyses that contribute to the absolute frequencies associated with the physio and ratings categories.</w:t>
      </w:r>
      <w:bookmarkEnd w:id="12"/>
    </w:p>
    <w:p w14:paraId="7E30910B" w14:textId="46075061" w:rsidR="00EC007B" w:rsidRPr="00A81001" w:rsidRDefault="00EC007B" w:rsidP="008C05C4">
      <w:pPr>
        <w:spacing w:line="360" w:lineRule="auto"/>
        <w:ind w:firstLine="720"/>
        <w:rPr>
          <w:rFonts w:ascii="Times New Roman" w:hAnsi="Times New Roman" w:cs="Times New Roman"/>
          <w:b/>
          <w:bCs/>
          <w:color w:val="000000" w:themeColor="text1"/>
          <w:sz w:val="24"/>
          <w:szCs w:val="24"/>
          <w:lang w:val="en-US"/>
        </w:rPr>
      </w:pPr>
      <w:r w:rsidRPr="00A81001">
        <w:rPr>
          <w:rFonts w:ascii="Times New Roman" w:hAnsi="Times New Roman" w:cs="Times New Roman"/>
          <w:b/>
          <w:bCs/>
          <w:color w:val="000000" w:themeColor="text1"/>
          <w:sz w:val="24"/>
          <w:szCs w:val="24"/>
          <w:lang w:val="en-US"/>
        </w:rPr>
        <w:t>Sub-categories.</w:t>
      </w:r>
    </w:p>
    <w:p w14:paraId="3466E12B" w14:textId="02F7F9A3" w:rsidR="004150D0" w:rsidRPr="00A81001" w:rsidRDefault="004150D0" w:rsidP="008C05C4">
      <w:pPr>
        <w:spacing w:line="360" w:lineRule="auto"/>
        <w:ind w:firstLine="720"/>
        <w:rPr>
          <w:rFonts w:ascii="Times New Roman" w:hAnsi="Times New Roman" w:cs="Times New Roman"/>
          <w:i/>
          <w:iCs/>
          <w:color w:val="000000" w:themeColor="text1"/>
          <w:sz w:val="24"/>
          <w:szCs w:val="24"/>
          <w:lang w:val="en-US"/>
        </w:rPr>
      </w:pPr>
      <w:r w:rsidRPr="00A81001">
        <w:rPr>
          <w:rFonts w:ascii="Times New Roman" w:hAnsi="Times New Roman" w:cs="Times New Roman"/>
          <w:b/>
          <w:bCs/>
          <w:i/>
          <w:iCs/>
          <w:color w:val="000000" w:themeColor="text1"/>
          <w:sz w:val="24"/>
          <w:szCs w:val="24"/>
          <w:lang w:val="en-US"/>
        </w:rPr>
        <w:t>Threat Acquisition</w:t>
      </w:r>
      <w:r w:rsidR="00F0454F" w:rsidRPr="00A81001">
        <w:rPr>
          <w:rFonts w:ascii="Times New Roman" w:hAnsi="Times New Roman" w:cs="Times New Roman"/>
          <w:b/>
          <w:bCs/>
          <w:i/>
          <w:iCs/>
          <w:color w:val="000000" w:themeColor="text1"/>
          <w:sz w:val="24"/>
          <w:szCs w:val="24"/>
          <w:lang w:val="en-US"/>
        </w:rPr>
        <w:t>.</w:t>
      </w:r>
      <w:r w:rsidR="0009563C" w:rsidRPr="00A81001">
        <w:rPr>
          <w:rFonts w:ascii="Times New Roman" w:hAnsi="Times New Roman" w:cs="Times New Roman"/>
          <w:b/>
          <w:bCs/>
          <w:i/>
          <w:iCs/>
          <w:color w:val="000000" w:themeColor="text1"/>
          <w:sz w:val="24"/>
          <w:szCs w:val="24"/>
          <w:lang w:val="en-US"/>
        </w:rPr>
        <w:t xml:space="preserve"> </w:t>
      </w:r>
    </w:p>
    <w:p w14:paraId="4A867887" w14:textId="188DC067" w:rsidR="0009563C" w:rsidRPr="00A81001" w:rsidRDefault="0009563C" w:rsidP="008C05C4">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US Expectancy Ratings</w:t>
      </w:r>
      <w:r w:rsidR="00EC007B" w:rsidRPr="00A81001">
        <w:rPr>
          <w:rFonts w:ascii="Times New Roman" w:hAnsi="Times New Roman" w:cs="Times New Roman"/>
          <w:i/>
          <w:iCs/>
          <w:color w:val="000000" w:themeColor="text1"/>
          <w:sz w:val="24"/>
          <w:szCs w:val="24"/>
          <w:lang w:val="en-US"/>
        </w:rPr>
        <w:t>:</w:t>
      </w:r>
      <w:r w:rsidRPr="00A81001">
        <w:rPr>
          <w:rFonts w:ascii="Times New Roman" w:hAnsi="Times New Roman" w:cs="Times New Roman"/>
          <w:b/>
          <w:bCs/>
          <w:i/>
          <w:iCs/>
          <w:color w:val="000000" w:themeColor="text1"/>
          <w:sz w:val="24"/>
          <w:szCs w:val="24"/>
          <w:lang w:val="en-US"/>
        </w:rPr>
        <w:t xml:space="preserve"> </w:t>
      </w:r>
      <w:r w:rsidRPr="00A81001">
        <w:rPr>
          <w:rFonts w:ascii="Times New Roman" w:hAnsi="Times New Roman" w:cs="Times New Roman"/>
          <w:color w:val="000000" w:themeColor="text1"/>
          <w:sz w:val="24"/>
          <w:szCs w:val="24"/>
          <w:lang w:val="en-US"/>
        </w:rPr>
        <w:t xml:space="preserve">During threat acquisition, one </w:t>
      </w:r>
      <w:r w:rsidR="001E7AF0" w:rsidRPr="00A81001">
        <w:rPr>
          <w:rFonts w:ascii="Times New Roman" w:hAnsi="Times New Roman" w:cs="Times New Roman"/>
          <w:color w:val="000000" w:themeColor="text1"/>
          <w:sz w:val="24"/>
          <w:szCs w:val="24"/>
          <w:lang w:val="en-US"/>
        </w:rPr>
        <w:t>(</w:t>
      </w:r>
      <w:proofErr w:type="spellStart"/>
      <w:r w:rsidR="001E7AF0" w:rsidRPr="00A81001">
        <w:rPr>
          <w:rFonts w:ascii="Times New Roman" w:hAnsi="Times New Roman" w:cs="Times New Roman"/>
          <w:color w:val="000000" w:themeColor="text1"/>
          <w:sz w:val="24"/>
          <w:szCs w:val="24"/>
          <w:lang w:val="en-US"/>
        </w:rPr>
        <w:t>Lissek</w:t>
      </w:r>
      <w:proofErr w:type="spellEnd"/>
      <w:r w:rsidR="001E7AF0" w:rsidRPr="00A81001">
        <w:rPr>
          <w:rFonts w:ascii="Times New Roman" w:hAnsi="Times New Roman" w:cs="Times New Roman"/>
          <w:color w:val="000000" w:themeColor="text1"/>
          <w:sz w:val="24"/>
          <w:szCs w:val="24"/>
          <w:lang w:val="en-US"/>
        </w:rPr>
        <w:t xml:space="preserve"> et al., 2010) </w:t>
      </w:r>
      <w:r w:rsidRPr="00A81001">
        <w:rPr>
          <w:rFonts w:ascii="Times New Roman" w:hAnsi="Times New Roman" w:cs="Times New Roman"/>
          <w:color w:val="000000" w:themeColor="text1"/>
          <w:sz w:val="24"/>
          <w:szCs w:val="24"/>
          <w:lang w:val="en-US"/>
        </w:rPr>
        <w:t>out of three analyses demonstrated heightened expectancy ratings to the CS+</w:t>
      </w:r>
      <w:r w:rsidR="006A6915" w:rsidRPr="00A81001">
        <w:rPr>
          <w:rFonts w:ascii="Times New Roman" w:hAnsi="Times New Roman" w:cs="Times New Roman"/>
          <w:color w:val="000000" w:themeColor="text1"/>
          <w:sz w:val="24"/>
          <w:szCs w:val="24"/>
          <w:lang w:val="en-US"/>
        </w:rPr>
        <w:t xml:space="preserve"> in patients </w:t>
      </w:r>
      <w:r w:rsidR="00B61D02" w:rsidRPr="00A81001">
        <w:rPr>
          <w:rFonts w:ascii="Times New Roman" w:hAnsi="Times New Roman" w:cs="Times New Roman"/>
          <w:color w:val="000000" w:themeColor="text1"/>
          <w:sz w:val="24"/>
          <w:szCs w:val="24"/>
          <w:lang w:val="en-US"/>
        </w:rPr>
        <w:t>compared</w:t>
      </w:r>
      <w:r w:rsidR="006A6915" w:rsidRPr="00A81001">
        <w:rPr>
          <w:rFonts w:ascii="Times New Roman" w:hAnsi="Times New Roman" w:cs="Times New Roman"/>
          <w:color w:val="000000" w:themeColor="text1"/>
          <w:sz w:val="24"/>
          <w:szCs w:val="24"/>
          <w:lang w:val="en-US"/>
        </w:rPr>
        <w:t xml:space="preserve"> to controls (De Kleine et al., 2023; </w:t>
      </w:r>
      <w:proofErr w:type="spellStart"/>
      <w:r w:rsidR="006A6915" w:rsidRPr="00A81001">
        <w:rPr>
          <w:rFonts w:ascii="Times New Roman" w:hAnsi="Times New Roman" w:cs="Times New Roman"/>
          <w:color w:val="000000" w:themeColor="text1"/>
          <w:sz w:val="24"/>
          <w:szCs w:val="24"/>
          <w:lang w:val="en-US"/>
        </w:rPr>
        <w:t>Lissek</w:t>
      </w:r>
      <w:proofErr w:type="spellEnd"/>
      <w:r w:rsidR="006A6915" w:rsidRPr="00A81001">
        <w:rPr>
          <w:rFonts w:ascii="Times New Roman" w:hAnsi="Times New Roman" w:cs="Times New Roman"/>
          <w:color w:val="000000" w:themeColor="text1"/>
          <w:sz w:val="24"/>
          <w:szCs w:val="24"/>
          <w:lang w:val="en-US"/>
        </w:rPr>
        <w:t xml:space="preserve"> et al., 2010). Similarly, expectancy ratings to the CS- were heightened in controls </w:t>
      </w:r>
      <w:r w:rsidR="000F546D" w:rsidRPr="00A81001">
        <w:rPr>
          <w:rFonts w:ascii="Times New Roman" w:hAnsi="Times New Roman" w:cs="Times New Roman"/>
          <w:color w:val="000000" w:themeColor="text1"/>
          <w:sz w:val="24"/>
          <w:szCs w:val="24"/>
          <w:lang w:val="en-US"/>
        </w:rPr>
        <w:t>compared</w:t>
      </w:r>
      <w:r w:rsidR="006A6915" w:rsidRPr="00A81001">
        <w:rPr>
          <w:rFonts w:ascii="Times New Roman" w:hAnsi="Times New Roman" w:cs="Times New Roman"/>
          <w:color w:val="000000" w:themeColor="text1"/>
          <w:sz w:val="24"/>
          <w:szCs w:val="24"/>
          <w:lang w:val="en-US"/>
        </w:rPr>
        <w:t xml:space="preserve"> to patients in one</w:t>
      </w:r>
      <w:r w:rsidR="001E7AF0" w:rsidRPr="00A81001">
        <w:rPr>
          <w:rFonts w:ascii="Times New Roman" w:hAnsi="Times New Roman" w:cs="Times New Roman"/>
          <w:color w:val="000000" w:themeColor="text1"/>
          <w:sz w:val="24"/>
          <w:szCs w:val="24"/>
          <w:lang w:val="en-US"/>
        </w:rPr>
        <w:t xml:space="preserve"> (</w:t>
      </w:r>
      <w:proofErr w:type="spellStart"/>
      <w:r w:rsidR="001E7AF0" w:rsidRPr="00A81001">
        <w:rPr>
          <w:rFonts w:ascii="Times New Roman" w:hAnsi="Times New Roman" w:cs="Times New Roman"/>
          <w:color w:val="000000" w:themeColor="text1"/>
          <w:sz w:val="24"/>
          <w:szCs w:val="24"/>
          <w:lang w:val="en-US"/>
        </w:rPr>
        <w:t>Lissek</w:t>
      </w:r>
      <w:proofErr w:type="spellEnd"/>
      <w:r w:rsidR="001E7AF0" w:rsidRPr="00A81001">
        <w:rPr>
          <w:rFonts w:ascii="Times New Roman" w:hAnsi="Times New Roman" w:cs="Times New Roman"/>
          <w:color w:val="000000" w:themeColor="text1"/>
          <w:sz w:val="24"/>
          <w:szCs w:val="24"/>
          <w:lang w:val="en-US"/>
        </w:rPr>
        <w:t xml:space="preserve"> et al., 2010)</w:t>
      </w:r>
      <w:r w:rsidR="006A6915" w:rsidRPr="00A81001">
        <w:rPr>
          <w:rFonts w:ascii="Times New Roman" w:hAnsi="Times New Roman" w:cs="Times New Roman"/>
          <w:color w:val="000000" w:themeColor="text1"/>
          <w:sz w:val="24"/>
          <w:szCs w:val="24"/>
          <w:lang w:val="en-US"/>
        </w:rPr>
        <w:t xml:space="preserve"> out of three </w:t>
      </w:r>
      <w:r w:rsidR="00C23691" w:rsidRPr="00A81001">
        <w:rPr>
          <w:rFonts w:ascii="Times New Roman" w:hAnsi="Times New Roman" w:cs="Times New Roman"/>
          <w:color w:val="000000" w:themeColor="text1"/>
          <w:sz w:val="24"/>
          <w:szCs w:val="24"/>
          <w:lang w:val="en-US"/>
        </w:rPr>
        <w:t xml:space="preserve">of these </w:t>
      </w:r>
      <w:r w:rsidR="006A6915" w:rsidRPr="00A81001">
        <w:rPr>
          <w:rFonts w:ascii="Times New Roman" w:hAnsi="Times New Roman" w:cs="Times New Roman"/>
          <w:color w:val="000000" w:themeColor="text1"/>
          <w:sz w:val="24"/>
          <w:szCs w:val="24"/>
          <w:lang w:val="en-US"/>
        </w:rPr>
        <w:t xml:space="preserve">analyses. Only one </w:t>
      </w:r>
      <w:r w:rsidR="00C23691" w:rsidRPr="00A81001">
        <w:rPr>
          <w:rFonts w:ascii="Times New Roman" w:hAnsi="Times New Roman" w:cs="Times New Roman"/>
          <w:color w:val="000000" w:themeColor="text1"/>
          <w:sz w:val="24"/>
          <w:szCs w:val="24"/>
          <w:lang w:val="en-US"/>
        </w:rPr>
        <w:t xml:space="preserve">of these </w:t>
      </w:r>
      <w:r w:rsidR="006A6915" w:rsidRPr="00A81001">
        <w:rPr>
          <w:rFonts w:ascii="Times New Roman" w:hAnsi="Times New Roman" w:cs="Times New Roman"/>
          <w:color w:val="000000" w:themeColor="text1"/>
          <w:sz w:val="24"/>
          <w:szCs w:val="24"/>
          <w:lang w:val="en-US"/>
        </w:rPr>
        <w:t>stud</w:t>
      </w:r>
      <w:r w:rsidR="00C23691" w:rsidRPr="00A81001">
        <w:rPr>
          <w:rFonts w:ascii="Times New Roman" w:hAnsi="Times New Roman" w:cs="Times New Roman"/>
          <w:color w:val="000000" w:themeColor="text1"/>
          <w:sz w:val="24"/>
          <w:szCs w:val="24"/>
          <w:lang w:val="en-US"/>
        </w:rPr>
        <w:t>ies</w:t>
      </w:r>
      <w:r w:rsidR="006A6915" w:rsidRPr="00A81001">
        <w:rPr>
          <w:rFonts w:ascii="Times New Roman" w:hAnsi="Times New Roman" w:cs="Times New Roman"/>
          <w:color w:val="000000" w:themeColor="text1"/>
          <w:sz w:val="24"/>
          <w:szCs w:val="24"/>
          <w:lang w:val="en-US"/>
        </w:rPr>
        <w:t xml:space="preserve"> investigated patient-control differences in discrimination and demonstrated heightened CS+/CS- discrimination of US expectancy scores in controls </w:t>
      </w:r>
      <w:r w:rsidR="000F546D" w:rsidRPr="00A81001">
        <w:rPr>
          <w:rFonts w:ascii="Times New Roman" w:hAnsi="Times New Roman" w:cs="Times New Roman"/>
          <w:color w:val="000000" w:themeColor="text1"/>
          <w:sz w:val="24"/>
          <w:szCs w:val="24"/>
          <w:lang w:val="en-US"/>
        </w:rPr>
        <w:t>compared</w:t>
      </w:r>
      <w:r w:rsidR="006A6915" w:rsidRPr="00A81001">
        <w:rPr>
          <w:rFonts w:ascii="Times New Roman" w:hAnsi="Times New Roman" w:cs="Times New Roman"/>
          <w:color w:val="000000" w:themeColor="text1"/>
          <w:sz w:val="24"/>
          <w:szCs w:val="24"/>
          <w:lang w:val="en-US"/>
        </w:rPr>
        <w:t xml:space="preserve"> to patients (</w:t>
      </w:r>
      <w:proofErr w:type="spellStart"/>
      <w:r w:rsidR="006A6915" w:rsidRPr="00A81001">
        <w:rPr>
          <w:rFonts w:ascii="Times New Roman" w:hAnsi="Times New Roman" w:cs="Times New Roman"/>
          <w:color w:val="000000" w:themeColor="text1"/>
          <w:sz w:val="24"/>
          <w:szCs w:val="24"/>
          <w:lang w:val="en-US"/>
        </w:rPr>
        <w:t>Lissek</w:t>
      </w:r>
      <w:proofErr w:type="spellEnd"/>
      <w:r w:rsidR="006A6915" w:rsidRPr="00A81001">
        <w:rPr>
          <w:rFonts w:ascii="Times New Roman" w:hAnsi="Times New Roman" w:cs="Times New Roman"/>
          <w:color w:val="000000" w:themeColor="text1"/>
          <w:sz w:val="24"/>
          <w:szCs w:val="24"/>
          <w:lang w:val="en-US"/>
        </w:rPr>
        <w:t xml:space="preserve"> et al., 2010).</w:t>
      </w:r>
    </w:p>
    <w:p w14:paraId="1323663A" w14:textId="52031FE5" w:rsidR="0009563C" w:rsidRPr="00A81001" w:rsidRDefault="0009563C" w:rsidP="008C05C4">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Valence Ratings</w:t>
      </w:r>
      <w:r w:rsidR="00EC007B" w:rsidRPr="00A81001">
        <w:rPr>
          <w:rFonts w:ascii="Times New Roman" w:hAnsi="Times New Roman" w:cs="Times New Roman"/>
          <w:i/>
          <w:iCs/>
          <w:color w:val="000000" w:themeColor="text1"/>
          <w:sz w:val="24"/>
          <w:szCs w:val="24"/>
          <w:lang w:val="en-US"/>
        </w:rPr>
        <w:t>:</w:t>
      </w:r>
      <w:r w:rsidR="00C23691" w:rsidRPr="00A81001">
        <w:rPr>
          <w:rFonts w:ascii="Times New Roman" w:hAnsi="Times New Roman" w:cs="Times New Roman"/>
          <w:b/>
          <w:bCs/>
          <w:i/>
          <w:iCs/>
          <w:color w:val="000000" w:themeColor="text1"/>
          <w:sz w:val="24"/>
          <w:szCs w:val="24"/>
          <w:lang w:val="en-US"/>
        </w:rPr>
        <w:t xml:space="preserve"> </w:t>
      </w:r>
      <w:r w:rsidR="00C23691" w:rsidRPr="00A81001">
        <w:rPr>
          <w:rFonts w:ascii="Times New Roman" w:hAnsi="Times New Roman" w:cs="Times New Roman"/>
          <w:color w:val="000000" w:themeColor="text1"/>
          <w:sz w:val="24"/>
          <w:szCs w:val="24"/>
          <w:lang w:val="en-US"/>
        </w:rPr>
        <w:t>During threat acquisition, two</w:t>
      </w:r>
      <w:r w:rsidR="000C6431" w:rsidRPr="00A81001">
        <w:rPr>
          <w:rFonts w:ascii="Times New Roman" w:hAnsi="Times New Roman" w:cs="Times New Roman"/>
          <w:color w:val="000000" w:themeColor="text1"/>
          <w:sz w:val="24"/>
          <w:szCs w:val="24"/>
          <w:lang w:val="en-US"/>
        </w:rPr>
        <w:t xml:space="preserve"> (Brinkmann et al., 2017; Lueken et al., 2014)</w:t>
      </w:r>
      <w:r w:rsidR="00C23691" w:rsidRPr="00A81001">
        <w:rPr>
          <w:rFonts w:ascii="Times New Roman" w:hAnsi="Times New Roman" w:cs="Times New Roman"/>
          <w:color w:val="000000" w:themeColor="text1"/>
          <w:sz w:val="24"/>
          <w:szCs w:val="24"/>
          <w:lang w:val="en-US"/>
        </w:rPr>
        <w:t xml:space="preserve"> out of </w:t>
      </w:r>
      <w:r w:rsidR="003D6B0A" w:rsidRPr="00A81001">
        <w:rPr>
          <w:rFonts w:ascii="Times New Roman" w:hAnsi="Times New Roman" w:cs="Times New Roman"/>
          <w:color w:val="000000" w:themeColor="text1"/>
          <w:sz w:val="24"/>
          <w:szCs w:val="24"/>
          <w:lang w:val="en-US"/>
        </w:rPr>
        <w:t>five</w:t>
      </w:r>
      <w:r w:rsidR="00C23691" w:rsidRPr="00A81001">
        <w:rPr>
          <w:rFonts w:ascii="Times New Roman" w:hAnsi="Times New Roman" w:cs="Times New Roman"/>
          <w:color w:val="000000" w:themeColor="text1"/>
          <w:sz w:val="24"/>
          <w:szCs w:val="24"/>
          <w:lang w:val="en-US"/>
        </w:rPr>
        <w:t xml:space="preserve"> analyses demonstrated lowered valence (heightened dislike) ratings to the CS+ in patients </w:t>
      </w:r>
      <w:r w:rsidR="000F546D" w:rsidRPr="00A81001">
        <w:rPr>
          <w:rFonts w:ascii="Times New Roman" w:hAnsi="Times New Roman" w:cs="Times New Roman"/>
          <w:color w:val="000000" w:themeColor="text1"/>
          <w:sz w:val="24"/>
          <w:szCs w:val="24"/>
          <w:lang w:val="en-US"/>
        </w:rPr>
        <w:t>compared to</w:t>
      </w:r>
      <w:r w:rsidR="00C23691" w:rsidRPr="00A81001">
        <w:rPr>
          <w:rFonts w:ascii="Times New Roman" w:hAnsi="Times New Roman" w:cs="Times New Roman"/>
          <w:color w:val="000000" w:themeColor="text1"/>
          <w:sz w:val="24"/>
          <w:szCs w:val="24"/>
          <w:lang w:val="en-US"/>
        </w:rPr>
        <w:t xml:space="preserve"> controls (Brinkmann et al., 2017; Lueken et al., 2014; Michael et al., 2007; Schwarzmeier et al., 2014</w:t>
      </w:r>
      <w:r w:rsidR="003D6B0A" w:rsidRPr="00A81001">
        <w:rPr>
          <w:rFonts w:ascii="Times New Roman" w:hAnsi="Times New Roman" w:cs="Times New Roman"/>
          <w:color w:val="000000" w:themeColor="text1"/>
          <w:sz w:val="24"/>
          <w:szCs w:val="24"/>
          <w:lang w:val="en-US"/>
        </w:rPr>
        <w:t>; Tinoco-Gonzalez et al., 2015</w:t>
      </w:r>
      <w:r w:rsidR="00C23691" w:rsidRPr="00A81001">
        <w:rPr>
          <w:rFonts w:ascii="Times New Roman" w:hAnsi="Times New Roman" w:cs="Times New Roman"/>
          <w:color w:val="000000" w:themeColor="text1"/>
          <w:sz w:val="24"/>
          <w:szCs w:val="24"/>
          <w:lang w:val="en-US"/>
        </w:rPr>
        <w:t xml:space="preserve">). </w:t>
      </w:r>
      <w:r w:rsidR="003942DB" w:rsidRPr="00A81001">
        <w:rPr>
          <w:rFonts w:ascii="Times New Roman" w:hAnsi="Times New Roman" w:cs="Times New Roman"/>
          <w:color w:val="000000" w:themeColor="text1"/>
          <w:sz w:val="24"/>
          <w:szCs w:val="24"/>
          <w:lang w:val="en-US"/>
        </w:rPr>
        <w:t>Similarly, one</w:t>
      </w:r>
      <w:r w:rsidR="000C6431" w:rsidRPr="00A81001">
        <w:rPr>
          <w:rFonts w:ascii="Times New Roman" w:hAnsi="Times New Roman" w:cs="Times New Roman"/>
          <w:color w:val="000000" w:themeColor="text1"/>
          <w:sz w:val="24"/>
          <w:szCs w:val="24"/>
          <w:lang w:val="en-US"/>
        </w:rPr>
        <w:t xml:space="preserve"> (Lueken et al., 2014)</w:t>
      </w:r>
      <w:r w:rsidR="003942DB" w:rsidRPr="00A81001">
        <w:rPr>
          <w:rFonts w:ascii="Times New Roman" w:hAnsi="Times New Roman" w:cs="Times New Roman"/>
          <w:color w:val="000000" w:themeColor="text1"/>
          <w:sz w:val="24"/>
          <w:szCs w:val="24"/>
          <w:lang w:val="en-US"/>
        </w:rPr>
        <w:t xml:space="preserve"> out of </w:t>
      </w:r>
      <w:r w:rsidR="003D6B0A" w:rsidRPr="00A81001">
        <w:rPr>
          <w:rFonts w:ascii="Times New Roman" w:hAnsi="Times New Roman" w:cs="Times New Roman"/>
          <w:color w:val="000000" w:themeColor="text1"/>
          <w:sz w:val="24"/>
          <w:szCs w:val="24"/>
          <w:lang w:val="en-US"/>
        </w:rPr>
        <w:t>five</w:t>
      </w:r>
      <w:r w:rsidR="003942DB" w:rsidRPr="00A81001">
        <w:rPr>
          <w:rFonts w:ascii="Times New Roman" w:hAnsi="Times New Roman" w:cs="Times New Roman"/>
          <w:color w:val="000000" w:themeColor="text1"/>
          <w:sz w:val="24"/>
          <w:szCs w:val="24"/>
          <w:lang w:val="en-US"/>
        </w:rPr>
        <w:t xml:space="preserve"> of these </w:t>
      </w:r>
      <w:r w:rsidR="00D97F03" w:rsidRPr="00A81001">
        <w:rPr>
          <w:rFonts w:ascii="Times New Roman" w:hAnsi="Times New Roman" w:cs="Times New Roman"/>
          <w:color w:val="000000" w:themeColor="text1"/>
          <w:sz w:val="24"/>
          <w:szCs w:val="24"/>
          <w:lang w:val="en-US"/>
        </w:rPr>
        <w:t>analyses</w:t>
      </w:r>
      <w:r w:rsidR="003942DB" w:rsidRPr="00A81001">
        <w:rPr>
          <w:rFonts w:ascii="Times New Roman" w:hAnsi="Times New Roman" w:cs="Times New Roman"/>
          <w:color w:val="000000" w:themeColor="text1"/>
          <w:sz w:val="24"/>
          <w:szCs w:val="24"/>
          <w:lang w:val="en-US"/>
        </w:rPr>
        <w:t xml:space="preserve"> found lowered valence ratings</w:t>
      </w:r>
      <w:r w:rsidR="000F546D" w:rsidRPr="00A81001">
        <w:rPr>
          <w:rFonts w:ascii="Times New Roman" w:hAnsi="Times New Roman" w:cs="Times New Roman"/>
          <w:color w:val="000000" w:themeColor="text1"/>
          <w:sz w:val="24"/>
          <w:szCs w:val="24"/>
          <w:lang w:val="en-US"/>
        </w:rPr>
        <w:t xml:space="preserve"> (heightened dislike)</w:t>
      </w:r>
      <w:r w:rsidR="003942DB" w:rsidRPr="00A81001">
        <w:rPr>
          <w:rFonts w:ascii="Times New Roman" w:hAnsi="Times New Roman" w:cs="Times New Roman"/>
          <w:color w:val="000000" w:themeColor="text1"/>
          <w:sz w:val="24"/>
          <w:szCs w:val="24"/>
          <w:lang w:val="en-US"/>
        </w:rPr>
        <w:t xml:space="preserve"> to the CS- in patients </w:t>
      </w:r>
      <w:r w:rsidR="000F546D" w:rsidRPr="00A81001">
        <w:rPr>
          <w:rFonts w:ascii="Times New Roman" w:hAnsi="Times New Roman" w:cs="Times New Roman"/>
          <w:color w:val="000000" w:themeColor="text1"/>
          <w:sz w:val="24"/>
          <w:szCs w:val="24"/>
          <w:lang w:val="en-US"/>
        </w:rPr>
        <w:t>compared</w:t>
      </w:r>
      <w:r w:rsidR="003942DB" w:rsidRPr="00A81001">
        <w:rPr>
          <w:rFonts w:ascii="Times New Roman" w:hAnsi="Times New Roman" w:cs="Times New Roman"/>
          <w:color w:val="000000" w:themeColor="text1"/>
          <w:sz w:val="24"/>
          <w:szCs w:val="24"/>
          <w:lang w:val="en-US"/>
        </w:rPr>
        <w:t xml:space="preserve"> to controls.</w:t>
      </w:r>
      <w:r w:rsidR="000C6431" w:rsidRPr="00A81001">
        <w:rPr>
          <w:rFonts w:ascii="Times New Roman" w:hAnsi="Times New Roman" w:cs="Times New Roman"/>
          <w:color w:val="000000" w:themeColor="text1"/>
          <w:sz w:val="24"/>
          <w:szCs w:val="24"/>
          <w:lang w:val="en-US"/>
        </w:rPr>
        <w:t xml:space="preserve"> </w:t>
      </w:r>
      <w:r w:rsidR="003942DB" w:rsidRPr="00A81001">
        <w:rPr>
          <w:rFonts w:ascii="Times New Roman" w:hAnsi="Times New Roman" w:cs="Times New Roman"/>
          <w:color w:val="000000" w:themeColor="text1"/>
          <w:sz w:val="24"/>
          <w:szCs w:val="24"/>
          <w:lang w:val="en-US"/>
        </w:rPr>
        <w:t xml:space="preserve">Only one of these </w:t>
      </w:r>
      <w:r w:rsidR="00D97F03" w:rsidRPr="00A81001">
        <w:rPr>
          <w:rFonts w:ascii="Times New Roman" w:hAnsi="Times New Roman" w:cs="Times New Roman"/>
          <w:color w:val="000000" w:themeColor="text1"/>
          <w:sz w:val="24"/>
          <w:szCs w:val="24"/>
          <w:lang w:val="en-US"/>
        </w:rPr>
        <w:t>analyses</w:t>
      </w:r>
      <w:r w:rsidR="003942DB" w:rsidRPr="00A81001">
        <w:rPr>
          <w:rFonts w:ascii="Times New Roman" w:hAnsi="Times New Roman" w:cs="Times New Roman"/>
          <w:color w:val="000000" w:themeColor="text1"/>
          <w:sz w:val="24"/>
          <w:szCs w:val="24"/>
          <w:lang w:val="en-US"/>
        </w:rPr>
        <w:t xml:space="preserve"> investigated discrimination differences (Lueken et al., 2014) and found that the control group showed statistical discrimination between the CS+ and CS- whereas the patient group did not.</w:t>
      </w:r>
      <w:r w:rsidR="000C6431" w:rsidRPr="00A81001">
        <w:rPr>
          <w:rFonts w:ascii="Times New Roman" w:hAnsi="Times New Roman" w:cs="Times New Roman"/>
          <w:color w:val="000000" w:themeColor="text1"/>
          <w:sz w:val="24"/>
          <w:szCs w:val="24"/>
          <w:lang w:val="en-US"/>
        </w:rPr>
        <w:t xml:space="preserve"> However, it is worth noting that one of the studies that found null effects for both the CS+ and CS- did not achieve conditioning in valence scores hence its ability to detect group differences may have been thwarted (Schwarzmeier et al., 2019).</w:t>
      </w:r>
    </w:p>
    <w:p w14:paraId="3CA9E9F9" w14:textId="2E979A4C" w:rsidR="0009563C" w:rsidRPr="00A81001" w:rsidRDefault="0009563C" w:rsidP="008C05C4">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Arousal Ratings</w:t>
      </w:r>
      <w:r w:rsidR="00301CEB" w:rsidRPr="00A81001">
        <w:rPr>
          <w:rFonts w:ascii="Times New Roman" w:hAnsi="Times New Roman" w:cs="Times New Roman"/>
          <w:i/>
          <w:iCs/>
          <w:color w:val="000000" w:themeColor="text1"/>
          <w:sz w:val="24"/>
          <w:szCs w:val="24"/>
          <w:lang w:val="en-US"/>
        </w:rPr>
        <w:t>:</w:t>
      </w:r>
      <w:r w:rsidR="003942DB" w:rsidRPr="00A81001">
        <w:rPr>
          <w:rFonts w:ascii="Times New Roman" w:hAnsi="Times New Roman" w:cs="Times New Roman"/>
          <w:color w:val="000000" w:themeColor="text1"/>
          <w:sz w:val="24"/>
          <w:szCs w:val="24"/>
          <w:lang w:val="en-US"/>
        </w:rPr>
        <w:t xml:space="preserve"> </w:t>
      </w:r>
      <w:r w:rsidR="00157CA0" w:rsidRPr="00A81001">
        <w:rPr>
          <w:rFonts w:ascii="Times New Roman" w:hAnsi="Times New Roman" w:cs="Times New Roman"/>
          <w:color w:val="000000" w:themeColor="text1"/>
          <w:sz w:val="24"/>
          <w:szCs w:val="24"/>
          <w:lang w:val="en-US"/>
        </w:rPr>
        <w:t xml:space="preserve">During threat acquisition, two (Brinkmann et al., 2017; Lueken et al., 2014) out of </w:t>
      </w:r>
      <w:r w:rsidR="003D6B0A" w:rsidRPr="00A81001">
        <w:rPr>
          <w:rFonts w:ascii="Times New Roman" w:hAnsi="Times New Roman" w:cs="Times New Roman"/>
          <w:color w:val="000000" w:themeColor="text1"/>
          <w:sz w:val="24"/>
          <w:szCs w:val="24"/>
          <w:lang w:val="en-US"/>
        </w:rPr>
        <w:t>four</w:t>
      </w:r>
      <w:r w:rsidR="00157CA0" w:rsidRPr="00A81001">
        <w:rPr>
          <w:rFonts w:ascii="Times New Roman" w:hAnsi="Times New Roman" w:cs="Times New Roman"/>
          <w:color w:val="000000" w:themeColor="text1"/>
          <w:sz w:val="24"/>
          <w:szCs w:val="24"/>
          <w:lang w:val="en-US"/>
        </w:rPr>
        <w:t xml:space="preserve"> analyses demonstrated heightened arousal ratings to the CS+ in patients </w:t>
      </w:r>
      <w:r w:rsidR="00157CA0" w:rsidRPr="00A81001">
        <w:rPr>
          <w:rFonts w:ascii="Times New Roman" w:hAnsi="Times New Roman" w:cs="Times New Roman"/>
          <w:color w:val="000000" w:themeColor="text1"/>
          <w:sz w:val="24"/>
          <w:szCs w:val="24"/>
          <w:lang w:val="en-US"/>
        </w:rPr>
        <w:lastRenderedPageBreak/>
        <w:t>compared to controls (Brinkmann et al., 2017; Lueken et al., 2014; Schwarzmeier et al., 2019</w:t>
      </w:r>
      <w:r w:rsidR="003D6B0A" w:rsidRPr="00A81001">
        <w:rPr>
          <w:rFonts w:ascii="Times New Roman" w:hAnsi="Times New Roman" w:cs="Times New Roman"/>
          <w:color w:val="000000" w:themeColor="text1"/>
          <w:sz w:val="24"/>
          <w:szCs w:val="24"/>
          <w:lang w:val="en-US"/>
        </w:rPr>
        <w:t>; Tinoco-Gonzalez et al., 2015</w:t>
      </w:r>
      <w:r w:rsidR="00157CA0" w:rsidRPr="00A81001">
        <w:rPr>
          <w:rFonts w:ascii="Times New Roman" w:hAnsi="Times New Roman" w:cs="Times New Roman"/>
          <w:color w:val="000000" w:themeColor="text1"/>
          <w:sz w:val="24"/>
          <w:szCs w:val="24"/>
          <w:lang w:val="en-US"/>
        </w:rPr>
        <w:t xml:space="preserve">). Further, one (Lueken et al., 2014) of these </w:t>
      </w:r>
      <w:r w:rsidR="00D97F03" w:rsidRPr="00A81001">
        <w:rPr>
          <w:rFonts w:ascii="Times New Roman" w:hAnsi="Times New Roman" w:cs="Times New Roman"/>
          <w:color w:val="000000" w:themeColor="text1"/>
          <w:sz w:val="24"/>
          <w:szCs w:val="24"/>
          <w:lang w:val="en-US"/>
        </w:rPr>
        <w:t>analyses</w:t>
      </w:r>
      <w:r w:rsidR="00157CA0" w:rsidRPr="00A81001">
        <w:rPr>
          <w:rFonts w:ascii="Times New Roman" w:hAnsi="Times New Roman" w:cs="Times New Roman"/>
          <w:color w:val="000000" w:themeColor="text1"/>
          <w:sz w:val="24"/>
          <w:szCs w:val="24"/>
          <w:lang w:val="en-US"/>
        </w:rPr>
        <w:t xml:space="preserve"> demonstrated heightened arousal ratings to the CS- in patients compared to controls. Again, only Lueken et al. (2014) investigated differences in discrimination and found statistical discrimination between the CS+ and CS- in the control</w:t>
      </w:r>
      <w:r w:rsidR="00861D3D" w:rsidRPr="00A81001">
        <w:rPr>
          <w:rFonts w:ascii="Times New Roman" w:hAnsi="Times New Roman" w:cs="Times New Roman"/>
          <w:color w:val="000000" w:themeColor="text1"/>
          <w:sz w:val="24"/>
          <w:szCs w:val="24"/>
          <w:lang w:val="en-US"/>
        </w:rPr>
        <w:t xml:space="preserve"> group</w:t>
      </w:r>
      <w:r w:rsidR="00157CA0" w:rsidRPr="00A81001">
        <w:rPr>
          <w:rFonts w:ascii="Times New Roman" w:hAnsi="Times New Roman" w:cs="Times New Roman"/>
          <w:color w:val="000000" w:themeColor="text1"/>
          <w:sz w:val="24"/>
          <w:szCs w:val="24"/>
          <w:lang w:val="en-US"/>
        </w:rPr>
        <w:t xml:space="preserve">, but not the patient group. </w:t>
      </w:r>
    </w:p>
    <w:p w14:paraId="077B312D" w14:textId="73CB1F69" w:rsidR="0009563C" w:rsidRPr="00A81001" w:rsidRDefault="0009563C" w:rsidP="008C05C4">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Distress Ratings</w:t>
      </w:r>
      <w:r w:rsidR="00301CEB" w:rsidRPr="00A81001">
        <w:rPr>
          <w:rFonts w:ascii="Times New Roman" w:hAnsi="Times New Roman" w:cs="Times New Roman"/>
          <w:i/>
          <w:iCs/>
          <w:color w:val="000000" w:themeColor="text1"/>
          <w:sz w:val="24"/>
          <w:szCs w:val="24"/>
          <w:lang w:val="en-US"/>
        </w:rPr>
        <w:t>:</w:t>
      </w:r>
      <w:r w:rsidR="00157CA0" w:rsidRPr="00A81001">
        <w:rPr>
          <w:rFonts w:ascii="Times New Roman" w:hAnsi="Times New Roman" w:cs="Times New Roman"/>
          <w:color w:val="000000" w:themeColor="text1"/>
          <w:sz w:val="24"/>
          <w:szCs w:val="24"/>
          <w:lang w:val="en-US"/>
        </w:rPr>
        <w:t xml:space="preserve"> </w:t>
      </w:r>
      <w:r w:rsidR="00294379" w:rsidRPr="00A81001">
        <w:rPr>
          <w:rFonts w:ascii="Times New Roman" w:hAnsi="Times New Roman" w:cs="Times New Roman"/>
          <w:color w:val="000000" w:themeColor="text1"/>
          <w:sz w:val="24"/>
          <w:szCs w:val="24"/>
          <w:lang w:val="en-US"/>
        </w:rPr>
        <w:t xml:space="preserve">During threat acquisition, </w:t>
      </w:r>
      <w:r w:rsidR="00677DCB" w:rsidRPr="00A81001">
        <w:rPr>
          <w:rFonts w:ascii="Times New Roman" w:hAnsi="Times New Roman" w:cs="Times New Roman"/>
          <w:color w:val="000000" w:themeColor="text1"/>
          <w:sz w:val="24"/>
          <w:szCs w:val="24"/>
          <w:lang w:val="en-US"/>
        </w:rPr>
        <w:t>four</w:t>
      </w:r>
      <w:r w:rsidR="00294379" w:rsidRPr="00A81001">
        <w:rPr>
          <w:rFonts w:ascii="Times New Roman" w:hAnsi="Times New Roman" w:cs="Times New Roman"/>
          <w:color w:val="000000" w:themeColor="text1"/>
          <w:sz w:val="24"/>
          <w:szCs w:val="24"/>
          <w:lang w:val="en-US"/>
        </w:rPr>
        <w:t xml:space="preserve"> (Benke et al., 2023; Brinkmann et al., 2017; Klahn et al., 2017) out of </w:t>
      </w:r>
      <w:r w:rsidR="003D6B0A" w:rsidRPr="00A81001">
        <w:rPr>
          <w:rFonts w:ascii="Times New Roman" w:hAnsi="Times New Roman" w:cs="Times New Roman"/>
          <w:color w:val="000000" w:themeColor="text1"/>
          <w:sz w:val="24"/>
          <w:szCs w:val="24"/>
          <w:lang w:val="en-US"/>
        </w:rPr>
        <w:t>seven</w:t>
      </w:r>
      <w:r w:rsidR="00294379" w:rsidRPr="00A81001">
        <w:rPr>
          <w:rFonts w:ascii="Times New Roman" w:hAnsi="Times New Roman" w:cs="Times New Roman"/>
          <w:color w:val="000000" w:themeColor="text1"/>
          <w:sz w:val="24"/>
          <w:szCs w:val="24"/>
          <w:lang w:val="en-US"/>
        </w:rPr>
        <w:t xml:space="preserve"> analyses found heightened distress ratings towards the CS+ </w:t>
      </w:r>
      <w:r w:rsidR="000F546D" w:rsidRPr="00A81001">
        <w:rPr>
          <w:rFonts w:ascii="Times New Roman" w:hAnsi="Times New Roman" w:cs="Times New Roman"/>
          <w:color w:val="000000" w:themeColor="text1"/>
          <w:sz w:val="24"/>
          <w:szCs w:val="24"/>
          <w:lang w:val="en-US"/>
        </w:rPr>
        <w:t>in patients compared</w:t>
      </w:r>
      <w:r w:rsidR="00294379" w:rsidRPr="00A81001">
        <w:rPr>
          <w:rFonts w:ascii="Times New Roman" w:hAnsi="Times New Roman" w:cs="Times New Roman"/>
          <w:color w:val="000000" w:themeColor="text1"/>
          <w:sz w:val="24"/>
          <w:szCs w:val="24"/>
          <w:lang w:val="en-US"/>
        </w:rPr>
        <w:t xml:space="preserve"> to controls, whereas one (</w:t>
      </w:r>
      <w:proofErr w:type="spellStart"/>
      <w:r w:rsidR="00294379" w:rsidRPr="00A81001">
        <w:rPr>
          <w:rFonts w:ascii="Times New Roman" w:hAnsi="Times New Roman" w:cs="Times New Roman"/>
          <w:color w:val="000000" w:themeColor="text1"/>
          <w:sz w:val="24"/>
          <w:szCs w:val="24"/>
          <w:lang w:val="en-US"/>
        </w:rPr>
        <w:t>Lissek</w:t>
      </w:r>
      <w:proofErr w:type="spellEnd"/>
      <w:r w:rsidR="00294379" w:rsidRPr="00A81001">
        <w:rPr>
          <w:rFonts w:ascii="Times New Roman" w:hAnsi="Times New Roman" w:cs="Times New Roman"/>
          <w:color w:val="000000" w:themeColor="text1"/>
          <w:sz w:val="24"/>
          <w:szCs w:val="24"/>
          <w:lang w:val="en-US"/>
        </w:rPr>
        <w:t xml:space="preserve"> et al., 2010) found heightened distress towards the CS+ in the control group (Benke et al., 2023; Brinkmann et al., 2017; Klahn et al., 2017; </w:t>
      </w:r>
      <w:proofErr w:type="spellStart"/>
      <w:r w:rsidR="00294379" w:rsidRPr="00A81001">
        <w:rPr>
          <w:rFonts w:ascii="Times New Roman" w:hAnsi="Times New Roman" w:cs="Times New Roman"/>
          <w:color w:val="000000" w:themeColor="text1"/>
          <w:sz w:val="24"/>
          <w:szCs w:val="24"/>
          <w:lang w:val="en-US"/>
        </w:rPr>
        <w:t>Lissek</w:t>
      </w:r>
      <w:proofErr w:type="spellEnd"/>
      <w:r w:rsidR="00294379" w:rsidRPr="00A81001">
        <w:rPr>
          <w:rFonts w:ascii="Times New Roman" w:hAnsi="Times New Roman" w:cs="Times New Roman"/>
          <w:color w:val="000000" w:themeColor="text1"/>
          <w:sz w:val="24"/>
          <w:szCs w:val="24"/>
          <w:lang w:val="en-US"/>
        </w:rPr>
        <w:t xml:space="preserve"> et al., 2009; </w:t>
      </w:r>
      <w:proofErr w:type="spellStart"/>
      <w:r w:rsidR="00294379" w:rsidRPr="00A81001">
        <w:rPr>
          <w:rFonts w:ascii="Times New Roman" w:hAnsi="Times New Roman" w:cs="Times New Roman"/>
          <w:color w:val="000000" w:themeColor="text1"/>
          <w:sz w:val="24"/>
          <w:szCs w:val="24"/>
          <w:lang w:val="en-US"/>
        </w:rPr>
        <w:t>Lissek</w:t>
      </w:r>
      <w:proofErr w:type="spellEnd"/>
      <w:r w:rsidR="00294379" w:rsidRPr="00A81001">
        <w:rPr>
          <w:rFonts w:ascii="Times New Roman" w:hAnsi="Times New Roman" w:cs="Times New Roman"/>
          <w:color w:val="000000" w:themeColor="text1"/>
          <w:sz w:val="24"/>
          <w:szCs w:val="24"/>
          <w:lang w:val="en-US"/>
        </w:rPr>
        <w:t xml:space="preserve"> et al., 2010</w:t>
      </w:r>
      <w:r w:rsidR="003D6B0A" w:rsidRPr="00A81001">
        <w:rPr>
          <w:rFonts w:ascii="Times New Roman" w:hAnsi="Times New Roman" w:cs="Times New Roman"/>
          <w:color w:val="000000" w:themeColor="text1"/>
          <w:sz w:val="24"/>
          <w:szCs w:val="24"/>
          <w:lang w:val="en-US"/>
        </w:rPr>
        <w:t>; Tinoco-Gonzalez et al., 2015</w:t>
      </w:r>
      <w:r w:rsidR="00294379" w:rsidRPr="00A81001">
        <w:rPr>
          <w:rFonts w:ascii="Times New Roman" w:hAnsi="Times New Roman" w:cs="Times New Roman"/>
          <w:color w:val="000000" w:themeColor="text1"/>
          <w:sz w:val="24"/>
          <w:szCs w:val="24"/>
          <w:lang w:val="en-US"/>
        </w:rPr>
        <w:t xml:space="preserve">). Similarly, </w:t>
      </w:r>
      <w:r w:rsidR="00677DCB" w:rsidRPr="00A81001">
        <w:rPr>
          <w:rFonts w:ascii="Times New Roman" w:hAnsi="Times New Roman" w:cs="Times New Roman"/>
          <w:color w:val="000000" w:themeColor="text1"/>
          <w:sz w:val="24"/>
          <w:szCs w:val="24"/>
          <w:lang w:val="en-US"/>
        </w:rPr>
        <w:t>five</w:t>
      </w:r>
      <w:r w:rsidR="00294379" w:rsidRPr="00A81001">
        <w:rPr>
          <w:rFonts w:ascii="Times New Roman" w:hAnsi="Times New Roman" w:cs="Times New Roman"/>
          <w:color w:val="000000" w:themeColor="text1"/>
          <w:sz w:val="24"/>
          <w:szCs w:val="24"/>
          <w:lang w:val="en-US"/>
        </w:rPr>
        <w:t xml:space="preserve"> (Benke et al., 2023; Brinkmann et al., 2017; Klahn et al., 2017; </w:t>
      </w:r>
      <w:proofErr w:type="spellStart"/>
      <w:r w:rsidR="00294379" w:rsidRPr="00A81001">
        <w:rPr>
          <w:rFonts w:ascii="Times New Roman" w:hAnsi="Times New Roman" w:cs="Times New Roman"/>
          <w:color w:val="000000" w:themeColor="text1"/>
          <w:sz w:val="24"/>
          <w:szCs w:val="24"/>
          <w:lang w:val="en-US"/>
        </w:rPr>
        <w:t>Lissek</w:t>
      </w:r>
      <w:proofErr w:type="spellEnd"/>
      <w:r w:rsidR="00294379" w:rsidRPr="00A81001">
        <w:rPr>
          <w:rFonts w:ascii="Times New Roman" w:hAnsi="Times New Roman" w:cs="Times New Roman"/>
          <w:color w:val="000000" w:themeColor="text1"/>
          <w:sz w:val="24"/>
          <w:szCs w:val="24"/>
          <w:lang w:val="en-US"/>
        </w:rPr>
        <w:t xml:space="preserve"> et al., 2010) </w:t>
      </w:r>
      <w:r w:rsidR="00A36831" w:rsidRPr="00A81001">
        <w:rPr>
          <w:rFonts w:ascii="Times New Roman" w:hAnsi="Times New Roman" w:cs="Times New Roman"/>
          <w:color w:val="000000" w:themeColor="text1"/>
          <w:sz w:val="24"/>
          <w:szCs w:val="24"/>
          <w:lang w:val="en-US"/>
        </w:rPr>
        <w:t xml:space="preserve">out of </w:t>
      </w:r>
      <w:r w:rsidR="003D6B0A" w:rsidRPr="00A81001">
        <w:rPr>
          <w:rFonts w:ascii="Times New Roman" w:hAnsi="Times New Roman" w:cs="Times New Roman"/>
          <w:color w:val="000000" w:themeColor="text1"/>
          <w:sz w:val="24"/>
          <w:szCs w:val="24"/>
          <w:lang w:val="en-US"/>
        </w:rPr>
        <w:t xml:space="preserve">eight </w:t>
      </w:r>
      <w:r w:rsidR="00A36831" w:rsidRPr="00A81001">
        <w:rPr>
          <w:rFonts w:ascii="Times New Roman" w:hAnsi="Times New Roman" w:cs="Times New Roman"/>
          <w:color w:val="000000" w:themeColor="text1"/>
          <w:sz w:val="24"/>
          <w:szCs w:val="24"/>
          <w:lang w:val="en-US"/>
        </w:rPr>
        <w:t xml:space="preserve">found heightened distress to the CS- in patients compared to controls (Benke et al., 2023; Brinkmann et al., 2017; Klahn et al., 2017; </w:t>
      </w:r>
      <w:proofErr w:type="spellStart"/>
      <w:r w:rsidR="00A36831" w:rsidRPr="00A81001">
        <w:rPr>
          <w:rFonts w:ascii="Times New Roman" w:hAnsi="Times New Roman" w:cs="Times New Roman"/>
          <w:color w:val="000000" w:themeColor="text1"/>
          <w:sz w:val="24"/>
          <w:szCs w:val="24"/>
          <w:lang w:val="en-US"/>
        </w:rPr>
        <w:t>Lissek</w:t>
      </w:r>
      <w:proofErr w:type="spellEnd"/>
      <w:r w:rsidR="00A36831" w:rsidRPr="00A81001">
        <w:rPr>
          <w:rFonts w:ascii="Times New Roman" w:hAnsi="Times New Roman" w:cs="Times New Roman"/>
          <w:color w:val="000000" w:themeColor="text1"/>
          <w:sz w:val="24"/>
          <w:szCs w:val="24"/>
          <w:lang w:val="en-US"/>
        </w:rPr>
        <w:t xml:space="preserve"> et al., 2009; </w:t>
      </w:r>
      <w:proofErr w:type="spellStart"/>
      <w:r w:rsidR="00A36831" w:rsidRPr="00A81001">
        <w:rPr>
          <w:rFonts w:ascii="Times New Roman" w:hAnsi="Times New Roman" w:cs="Times New Roman"/>
          <w:color w:val="000000" w:themeColor="text1"/>
          <w:sz w:val="24"/>
          <w:szCs w:val="24"/>
          <w:lang w:val="en-US"/>
        </w:rPr>
        <w:t>Lissek</w:t>
      </w:r>
      <w:proofErr w:type="spellEnd"/>
      <w:r w:rsidR="00A36831" w:rsidRPr="00A81001">
        <w:rPr>
          <w:rFonts w:ascii="Times New Roman" w:hAnsi="Times New Roman" w:cs="Times New Roman"/>
          <w:color w:val="000000" w:themeColor="text1"/>
          <w:sz w:val="24"/>
          <w:szCs w:val="24"/>
          <w:lang w:val="en-US"/>
        </w:rPr>
        <w:t xml:space="preserve"> et al., 2010; Shankman et al., 2013</w:t>
      </w:r>
      <w:r w:rsidR="003D6B0A" w:rsidRPr="00A81001">
        <w:rPr>
          <w:rFonts w:ascii="Times New Roman" w:hAnsi="Times New Roman" w:cs="Times New Roman"/>
          <w:color w:val="000000" w:themeColor="text1"/>
          <w:sz w:val="24"/>
          <w:szCs w:val="24"/>
          <w:lang w:val="en-US"/>
        </w:rPr>
        <w:t>; Tinoco-Gonzalez et al., 2015</w:t>
      </w:r>
      <w:r w:rsidR="00A36831" w:rsidRPr="00A81001">
        <w:rPr>
          <w:rFonts w:ascii="Times New Roman" w:hAnsi="Times New Roman" w:cs="Times New Roman"/>
          <w:color w:val="000000" w:themeColor="text1"/>
          <w:sz w:val="24"/>
          <w:szCs w:val="24"/>
          <w:lang w:val="en-US"/>
        </w:rPr>
        <w:t>). One (</w:t>
      </w:r>
      <w:proofErr w:type="spellStart"/>
      <w:r w:rsidR="00A36831" w:rsidRPr="00A81001">
        <w:rPr>
          <w:rFonts w:ascii="Times New Roman" w:hAnsi="Times New Roman" w:cs="Times New Roman"/>
          <w:color w:val="000000" w:themeColor="text1"/>
          <w:sz w:val="24"/>
          <w:szCs w:val="24"/>
          <w:lang w:val="en-US"/>
        </w:rPr>
        <w:t>Lissek</w:t>
      </w:r>
      <w:proofErr w:type="spellEnd"/>
      <w:r w:rsidR="00A36831" w:rsidRPr="00A81001">
        <w:rPr>
          <w:rFonts w:ascii="Times New Roman" w:hAnsi="Times New Roman" w:cs="Times New Roman"/>
          <w:color w:val="000000" w:themeColor="text1"/>
          <w:sz w:val="24"/>
          <w:szCs w:val="24"/>
          <w:lang w:val="en-US"/>
        </w:rPr>
        <w:t xml:space="preserve"> et al., 2010) out of two of these </w:t>
      </w:r>
      <w:r w:rsidR="00D97F03" w:rsidRPr="00A81001">
        <w:rPr>
          <w:rFonts w:ascii="Times New Roman" w:hAnsi="Times New Roman" w:cs="Times New Roman"/>
          <w:color w:val="000000" w:themeColor="text1"/>
          <w:sz w:val="24"/>
          <w:szCs w:val="24"/>
          <w:lang w:val="en-US"/>
        </w:rPr>
        <w:t>analyses</w:t>
      </w:r>
      <w:r w:rsidR="00A36831" w:rsidRPr="00A81001">
        <w:rPr>
          <w:rFonts w:ascii="Times New Roman" w:hAnsi="Times New Roman" w:cs="Times New Roman"/>
          <w:color w:val="000000" w:themeColor="text1"/>
          <w:sz w:val="24"/>
          <w:szCs w:val="24"/>
          <w:lang w:val="en-US"/>
        </w:rPr>
        <w:t xml:space="preserve"> investigated discrimination differences and found that controls had higher discrimination scores in CS+/CS- distress ratings </w:t>
      </w:r>
      <w:r w:rsidR="000F546D" w:rsidRPr="00A81001">
        <w:rPr>
          <w:rFonts w:ascii="Times New Roman" w:hAnsi="Times New Roman" w:cs="Times New Roman"/>
          <w:color w:val="000000" w:themeColor="text1"/>
          <w:sz w:val="24"/>
          <w:szCs w:val="24"/>
          <w:lang w:val="en-US"/>
        </w:rPr>
        <w:t>compared to</w:t>
      </w:r>
      <w:r w:rsidR="00A36831" w:rsidRPr="00A81001">
        <w:rPr>
          <w:rFonts w:ascii="Times New Roman" w:hAnsi="Times New Roman" w:cs="Times New Roman"/>
          <w:color w:val="000000" w:themeColor="text1"/>
          <w:sz w:val="24"/>
          <w:szCs w:val="24"/>
          <w:lang w:val="en-US"/>
        </w:rPr>
        <w:t xml:space="preserve"> patients. </w:t>
      </w:r>
    </w:p>
    <w:p w14:paraId="59E9C921" w14:textId="3A8E828B" w:rsidR="0009563C" w:rsidRPr="00A81001" w:rsidRDefault="0009563C" w:rsidP="008C05C4">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FPS</w:t>
      </w:r>
      <w:r w:rsidR="00301CEB" w:rsidRPr="00A81001">
        <w:rPr>
          <w:rFonts w:ascii="Times New Roman" w:hAnsi="Times New Roman" w:cs="Times New Roman"/>
          <w:i/>
          <w:iCs/>
          <w:color w:val="000000" w:themeColor="text1"/>
          <w:sz w:val="24"/>
          <w:szCs w:val="24"/>
          <w:lang w:val="en-US"/>
        </w:rPr>
        <w:t>:</w:t>
      </w:r>
      <w:r w:rsidR="00677DCB" w:rsidRPr="00A81001">
        <w:rPr>
          <w:rFonts w:ascii="Times New Roman" w:hAnsi="Times New Roman" w:cs="Times New Roman"/>
          <w:b/>
          <w:bCs/>
          <w:i/>
          <w:iCs/>
          <w:color w:val="000000" w:themeColor="text1"/>
          <w:sz w:val="24"/>
          <w:szCs w:val="24"/>
          <w:lang w:val="en-US"/>
        </w:rPr>
        <w:t xml:space="preserve"> </w:t>
      </w:r>
      <w:r w:rsidR="00677DCB" w:rsidRPr="00A81001">
        <w:rPr>
          <w:rFonts w:ascii="Times New Roman" w:hAnsi="Times New Roman" w:cs="Times New Roman"/>
          <w:color w:val="000000" w:themeColor="text1"/>
          <w:sz w:val="24"/>
          <w:szCs w:val="24"/>
          <w:lang w:val="en-US"/>
        </w:rPr>
        <w:t xml:space="preserve">During threat acquisition, one (Benke et al., 2023) out of </w:t>
      </w:r>
      <w:r w:rsidR="006A0650" w:rsidRPr="00A81001">
        <w:rPr>
          <w:rFonts w:ascii="Times New Roman" w:hAnsi="Times New Roman" w:cs="Times New Roman"/>
          <w:color w:val="000000" w:themeColor="text1"/>
          <w:sz w:val="24"/>
          <w:szCs w:val="24"/>
          <w:lang w:val="en-US"/>
        </w:rPr>
        <w:t>four</w:t>
      </w:r>
      <w:r w:rsidR="00677DCB" w:rsidRPr="00A81001">
        <w:rPr>
          <w:rFonts w:ascii="Times New Roman" w:hAnsi="Times New Roman" w:cs="Times New Roman"/>
          <w:color w:val="000000" w:themeColor="text1"/>
          <w:sz w:val="24"/>
          <w:szCs w:val="24"/>
          <w:lang w:val="en-US"/>
        </w:rPr>
        <w:t xml:space="preserve"> analyses found heightened FPS towards the CS+ in patients compared to controls (Benke et al., 2023; </w:t>
      </w:r>
      <w:proofErr w:type="spellStart"/>
      <w:r w:rsidR="00677DCB" w:rsidRPr="00A81001">
        <w:rPr>
          <w:rFonts w:ascii="Times New Roman" w:hAnsi="Times New Roman" w:cs="Times New Roman"/>
          <w:color w:val="000000" w:themeColor="text1"/>
          <w:sz w:val="24"/>
          <w:szCs w:val="24"/>
          <w:lang w:val="en-US"/>
        </w:rPr>
        <w:t>Lissek</w:t>
      </w:r>
      <w:proofErr w:type="spellEnd"/>
      <w:r w:rsidR="00677DCB" w:rsidRPr="00A81001">
        <w:rPr>
          <w:rFonts w:ascii="Times New Roman" w:hAnsi="Times New Roman" w:cs="Times New Roman"/>
          <w:color w:val="000000" w:themeColor="text1"/>
          <w:sz w:val="24"/>
          <w:szCs w:val="24"/>
          <w:lang w:val="en-US"/>
        </w:rPr>
        <w:t xml:space="preserve"> 2009; </w:t>
      </w:r>
      <w:proofErr w:type="spellStart"/>
      <w:r w:rsidR="00677DCB" w:rsidRPr="00A81001">
        <w:rPr>
          <w:rFonts w:ascii="Times New Roman" w:hAnsi="Times New Roman" w:cs="Times New Roman"/>
          <w:color w:val="000000" w:themeColor="text1"/>
          <w:sz w:val="24"/>
          <w:szCs w:val="24"/>
          <w:lang w:val="en-US"/>
        </w:rPr>
        <w:t>Lissek</w:t>
      </w:r>
      <w:proofErr w:type="spellEnd"/>
      <w:r w:rsidR="00677DCB" w:rsidRPr="00A81001">
        <w:rPr>
          <w:rFonts w:ascii="Times New Roman" w:hAnsi="Times New Roman" w:cs="Times New Roman"/>
          <w:color w:val="000000" w:themeColor="text1"/>
          <w:sz w:val="24"/>
          <w:szCs w:val="24"/>
          <w:lang w:val="en-US"/>
        </w:rPr>
        <w:t xml:space="preserve"> 2010</w:t>
      </w:r>
      <w:r w:rsidR="006A0650" w:rsidRPr="00A81001">
        <w:rPr>
          <w:rFonts w:ascii="Times New Roman" w:hAnsi="Times New Roman" w:cs="Times New Roman"/>
          <w:color w:val="000000" w:themeColor="text1"/>
          <w:sz w:val="24"/>
          <w:szCs w:val="24"/>
          <w:lang w:val="en-US"/>
        </w:rPr>
        <w:t>; Tinoco-Gonzalez et al., 2015</w:t>
      </w:r>
      <w:r w:rsidR="00677DCB" w:rsidRPr="00A81001">
        <w:rPr>
          <w:rFonts w:ascii="Times New Roman" w:hAnsi="Times New Roman" w:cs="Times New Roman"/>
          <w:color w:val="000000" w:themeColor="text1"/>
          <w:sz w:val="24"/>
          <w:szCs w:val="24"/>
          <w:lang w:val="en-US"/>
        </w:rPr>
        <w:t xml:space="preserve">). </w:t>
      </w:r>
      <w:r w:rsidR="009222AE" w:rsidRPr="00A81001">
        <w:rPr>
          <w:rFonts w:ascii="Times New Roman" w:hAnsi="Times New Roman" w:cs="Times New Roman"/>
          <w:color w:val="000000" w:themeColor="text1"/>
          <w:sz w:val="24"/>
          <w:szCs w:val="24"/>
          <w:lang w:val="en-US"/>
        </w:rPr>
        <w:t xml:space="preserve">Interestingly, this effect only occurred when the CS+ was paired with a </w:t>
      </w:r>
      <w:r w:rsidR="00C101C3" w:rsidRPr="00A81001">
        <w:rPr>
          <w:rFonts w:ascii="Times New Roman" w:hAnsi="Times New Roman" w:cs="Times New Roman"/>
          <w:color w:val="000000" w:themeColor="text1"/>
          <w:sz w:val="24"/>
          <w:szCs w:val="24"/>
          <w:lang w:val="en-US"/>
        </w:rPr>
        <w:t xml:space="preserve">disorder-relevant </w:t>
      </w:r>
      <w:r w:rsidR="009222AE" w:rsidRPr="00A81001">
        <w:rPr>
          <w:rFonts w:ascii="Times New Roman" w:hAnsi="Times New Roman" w:cs="Times New Roman"/>
          <w:color w:val="000000" w:themeColor="text1"/>
          <w:sz w:val="24"/>
          <w:szCs w:val="24"/>
          <w:lang w:val="en-US"/>
        </w:rPr>
        <w:t>hyperventilation task, as opposed to an electric shock (Benke et al., 2023). Further</w:t>
      </w:r>
      <w:r w:rsidR="00677DCB" w:rsidRPr="00A81001">
        <w:rPr>
          <w:rFonts w:ascii="Times New Roman" w:hAnsi="Times New Roman" w:cs="Times New Roman"/>
          <w:color w:val="000000" w:themeColor="text1"/>
          <w:sz w:val="24"/>
          <w:szCs w:val="24"/>
          <w:lang w:val="en-US"/>
        </w:rPr>
        <w:t>, one (</w:t>
      </w:r>
      <w:proofErr w:type="spellStart"/>
      <w:r w:rsidR="00677DCB" w:rsidRPr="00A81001">
        <w:rPr>
          <w:rFonts w:ascii="Times New Roman" w:hAnsi="Times New Roman" w:cs="Times New Roman"/>
          <w:color w:val="000000" w:themeColor="text1"/>
          <w:sz w:val="24"/>
          <w:szCs w:val="24"/>
          <w:lang w:val="en-US"/>
        </w:rPr>
        <w:t>Lissek</w:t>
      </w:r>
      <w:proofErr w:type="spellEnd"/>
      <w:r w:rsidR="00677DCB" w:rsidRPr="00A81001">
        <w:rPr>
          <w:rFonts w:ascii="Times New Roman" w:hAnsi="Times New Roman" w:cs="Times New Roman"/>
          <w:color w:val="000000" w:themeColor="text1"/>
          <w:sz w:val="24"/>
          <w:szCs w:val="24"/>
          <w:lang w:val="en-US"/>
        </w:rPr>
        <w:t xml:space="preserve"> 2009) out of </w:t>
      </w:r>
      <w:r w:rsidR="00E4618C" w:rsidRPr="00A81001">
        <w:rPr>
          <w:rFonts w:ascii="Times New Roman" w:hAnsi="Times New Roman" w:cs="Times New Roman"/>
          <w:color w:val="000000" w:themeColor="text1"/>
          <w:sz w:val="24"/>
          <w:szCs w:val="24"/>
          <w:lang w:val="en-US"/>
        </w:rPr>
        <w:t>four</w:t>
      </w:r>
      <w:r w:rsidR="00677DCB" w:rsidRPr="00A81001">
        <w:rPr>
          <w:rFonts w:ascii="Times New Roman" w:hAnsi="Times New Roman" w:cs="Times New Roman"/>
          <w:color w:val="000000" w:themeColor="text1"/>
          <w:sz w:val="24"/>
          <w:szCs w:val="24"/>
          <w:lang w:val="en-US"/>
        </w:rPr>
        <w:t xml:space="preserve"> analyses found heightened FPS towards the CS- in patients compared to controls (</w:t>
      </w:r>
      <w:proofErr w:type="spellStart"/>
      <w:r w:rsidR="00F70945" w:rsidRPr="00A81001">
        <w:rPr>
          <w:rFonts w:ascii="Times New Roman" w:hAnsi="Times New Roman" w:cs="Times New Roman"/>
          <w:color w:val="000000" w:themeColor="text1"/>
          <w:sz w:val="24"/>
          <w:szCs w:val="24"/>
          <w:lang w:val="en-US"/>
        </w:rPr>
        <w:t>Lissek</w:t>
      </w:r>
      <w:proofErr w:type="spellEnd"/>
      <w:r w:rsidR="00F70945" w:rsidRPr="00A81001">
        <w:rPr>
          <w:rFonts w:ascii="Times New Roman" w:hAnsi="Times New Roman" w:cs="Times New Roman"/>
          <w:color w:val="000000" w:themeColor="text1"/>
          <w:sz w:val="24"/>
          <w:szCs w:val="24"/>
          <w:lang w:val="en-US"/>
        </w:rPr>
        <w:t xml:space="preserve"> 2009; </w:t>
      </w:r>
      <w:proofErr w:type="spellStart"/>
      <w:r w:rsidR="00F70945" w:rsidRPr="00A81001">
        <w:rPr>
          <w:rFonts w:ascii="Times New Roman" w:hAnsi="Times New Roman" w:cs="Times New Roman"/>
          <w:color w:val="000000" w:themeColor="text1"/>
          <w:sz w:val="24"/>
          <w:szCs w:val="24"/>
          <w:lang w:val="en-US"/>
        </w:rPr>
        <w:t>Lissek</w:t>
      </w:r>
      <w:proofErr w:type="spellEnd"/>
      <w:r w:rsidR="00F70945" w:rsidRPr="00A81001">
        <w:rPr>
          <w:rFonts w:ascii="Times New Roman" w:hAnsi="Times New Roman" w:cs="Times New Roman"/>
          <w:color w:val="000000" w:themeColor="text1"/>
          <w:sz w:val="24"/>
          <w:szCs w:val="24"/>
          <w:lang w:val="en-US"/>
        </w:rPr>
        <w:t xml:space="preserve"> 2010; Shankman 2013). Of the two </w:t>
      </w:r>
      <w:r w:rsidR="00D97F03" w:rsidRPr="00A81001">
        <w:rPr>
          <w:rFonts w:ascii="Times New Roman" w:hAnsi="Times New Roman" w:cs="Times New Roman"/>
          <w:color w:val="000000" w:themeColor="text1"/>
          <w:sz w:val="24"/>
          <w:szCs w:val="24"/>
          <w:lang w:val="en-US"/>
        </w:rPr>
        <w:t>analyses</w:t>
      </w:r>
      <w:r w:rsidR="00F70945" w:rsidRPr="00A81001">
        <w:rPr>
          <w:rFonts w:ascii="Times New Roman" w:hAnsi="Times New Roman" w:cs="Times New Roman"/>
          <w:color w:val="000000" w:themeColor="text1"/>
          <w:sz w:val="24"/>
          <w:szCs w:val="24"/>
          <w:lang w:val="en-US"/>
        </w:rPr>
        <w:t xml:space="preserve"> that investigated discrimination, one (</w:t>
      </w:r>
      <w:proofErr w:type="spellStart"/>
      <w:r w:rsidR="00F70945" w:rsidRPr="00A81001">
        <w:rPr>
          <w:rFonts w:ascii="Times New Roman" w:hAnsi="Times New Roman" w:cs="Times New Roman"/>
          <w:color w:val="000000" w:themeColor="text1"/>
          <w:sz w:val="24"/>
          <w:szCs w:val="24"/>
          <w:lang w:val="en-US"/>
        </w:rPr>
        <w:t>Lissek</w:t>
      </w:r>
      <w:proofErr w:type="spellEnd"/>
      <w:r w:rsidR="00F70945" w:rsidRPr="00A81001">
        <w:rPr>
          <w:rFonts w:ascii="Times New Roman" w:hAnsi="Times New Roman" w:cs="Times New Roman"/>
          <w:color w:val="000000" w:themeColor="text1"/>
          <w:sz w:val="24"/>
          <w:szCs w:val="24"/>
          <w:lang w:val="en-US"/>
        </w:rPr>
        <w:t xml:space="preserve"> 2009) found heightened discrimination in controls compared to patients, and the other (Shankman et al 2013) found heightened discrimination in patients compared to controls. Interestingly, </w:t>
      </w:r>
      <w:proofErr w:type="spellStart"/>
      <w:r w:rsidR="00F70945" w:rsidRPr="00A81001">
        <w:rPr>
          <w:rFonts w:ascii="Times New Roman" w:hAnsi="Times New Roman" w:cs="Times New Roman"/>
          <w:color w:val="000000" w:themeColor="text1"/>
          <w:sz w:val="24"/>
          <w:szCs w:val="24"/>
          <w:lang w:val="en-US"/>
        </w:rPr>
        <w:t>Lissek</w:t>
      </w:r>
      <w:proofErr w:type="spellEnd"/>
      <w:r w:rsidR="00F70945" w:rsidRPr="00A81001">
        <w:rPr>
          <w:rFonts w:ascii="Times New Roman" w:hAnsi="Times New Roman" w:cs="Times New Roman"/>
          <w:color w:val="000000" w:themeColor="text1"/>
          <w:sz w:val="24"/>
          <w:szCs w:val="24"/>
          <w:lang w:val="en-US"/>
        </w:rPr>
        <w:t xml:space="preserve"> et al. (2009) found that patients </w:t>
      </w:r>
      <w:r w:rsidR="00B61D02" w:rsidRPr="00A81001">
        <w:rPr>
          <w:rFonts w:ascii="Times New Roman" w:hAnsi="Times New Roman" w:cs="Times New Roman"/>
          <w:color w:val="000000" w:themeColor="text1"/>
          <w:sz w:val="24"/>
          <w:szCs w:val="24"/>
          <w:lang w:val="en-US"/>
        </w:rPr>
        <w:t>started</w:t>
      </w:r>
      <w:r w:rsidR="00F70945" w:rsidRPr="00A81001">
        <w:rPr>
          <w:rFonts w:ascii="Times New Roman" w:hAnsi="Times New Roman" w:cs="Times New Roman"/>
          <w:color w:val="000000" w:themeColor="text1"/>
          <w:sz w:val="24"/>
          <w:szCs w:val="24"/>
          <w:lang w:val="en-US"/>
        </w:rPr>
        <w:t xml:space="preserve"> to discriminate towards the end of the acquisition phase whereas the control group discriminated </w:t>
      </w:r>
      <w:proofErr w:type="gramStart"/>
      <w:r w:rsidR="00F70945" w:rsidRPr="00A81001">
        <w:rPr>
          <w:rFonts w:ascii="Times New Roman" w:hAnsi="Times New Roman" w:cs="Times New Roman"/>
          <w:color w:val="000000" w:themeColor="text1"/>
          <w:sz w:val="24"/>
          <w:szCs w:val="24"/>
          <w:lang w:val="en-US"/>
        </w:rPr>
        <w:t>between</w:t>
      </w:r>
      <w:proofErr w:type="gramEnd"/>
      <w:r w:rsidR="00F70945" w:rsidRPr="00A81001">
        <w:rPr>
          <w:rFonts w:ascii="Times New Roman" w:hAnsi="Times New Roman" w:cs="Times New Roman"/>
          <w:color w:val="000000" w:themeColor="text1"/>
          <w:sz w:val="24"/>
          <w:szCs w:val="24"/>
          <w:lang w:val="en-US"/>
        </w:rPr>
        <w:t xml:space="preserve"> CS stimuli much earlier. </w:t>
      </w:r>
    </w:p>
    <w:p w14:paraId="4DD1F71C" w14:textId="247DD79D" w:rsidR="0009563C" w:rsidRPr="00A81001" w:rsidRDefault="0009563C" w:rsidP="008C05C4">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SCR</w:t>
      </w:r>
      <w:r w:rsidR="00301CEB" w:rsidRPr="00A81001">
        <w:rPr>
          <w:rFonts w:ascii="Times New Roman" w:hAnsi="Times New Roman" w:cs="Times New Roman"/>
          <w:i/>
          <w:iCs/>
          <w:color w:val="000000" w:themeColor="text1"/>
          <w:sz w:val="24"/>
          <w:szCs w:val="24"/>
          <w:lang w:val="en-US"/>
        </w:rPr>
        <w:t>:</w:t>
      </w:r>
      <w:r w:rsidR="009222AE" w:rsidRPr="00A81001">
        <w:rPr>
          <w:rFonts w:ascii="Times New Roman" w:hAnsi="Times New Roman" w:cs="Times New Roman"/>
          <w:b/>
          <w:bCs/>
          <w:i/>
          <w:iCs/>
          <w:color w:val="000000" w:themeColor="text1"/>
          <w:sz w:val="24"/>
          <w:szCs w:val="24"/>
          <w:lang w:val="en-US"/>
        </w:rPr>
        <w:t xml:space="preserve"> </w:t>
      </w:r>
      <w:r w:rsidR="009222AE" w:rsidRPr="00A81001">
        <w:rPr>
          <w:rFonts w:ascii="Times New Roman" w:hAnsi="Times New Roman" w:cs="Times New Roman"/>
          <w:color w:val="000000" w:themeColor="text1"/>
          <w:sz w:val="24"/>
          <w:szCs w:val="24"/>
          <w:lang w:val="en-US"/>
        </w:rPr>
        <w:t>During threat acquisition, four out of four analyses found a lack of group differences in SCR</w:t>
      </w:r>
      <w:r w:rsidR="00C101C3" w:rsidRPr="00A81001">
        <w:rPr>
          <w:rFonts w:ascii="Times New Roman" w:hAnsi="Times New Roman" w:cs="Times New Roman"/>
          <w:color w:val="000000" w:themeColor="text1"/>
          <w:sz w:val="24"/>
          <w:szCs w:val="24"/>
          <w:lang w:val="en-US"/>
        </w:rPr>
        <w:t>s</w:t>
      </w:r>
      <w:r w:rsidR="009222AE" w:rsidRPr="00A81001">
        <w:rPr>
          <w:rFonts w:ascii="Times New Roman" w:hAnsi="Times New Roman" w:cs="Times New Roman"/>
          <w:color w:val="000000" w:themeColor="text1"/>
          <w:sz w:val="24"/>
          <w:szCs w:val="24"/>
          <w:lang w:val="en-US"/>
        </w:rPr>
        <w:t xml:space="preserve"> to the CS+ (Marin et al., 2020; Michael et al., 2007; Otto et al., 2014; Schwarzmeier et al., 2019). Three of these </w:t>
      </w:r>
      <w:r w:rsidR="00D97F03" w:rsidRPr="00A81001">
        <w:rPr>
          <w:rFonts w:ascii="Times New Roman" w:hAnsi="Times New Roman" w:cs="Times New Roman"/>
          <w:color w:val="000000" w:themeColor="text1"/>
          <w:sz w:val="24"/>
          <w:szCs w:val="24"/>
          <w:lang w:val="en-US"/>
        </w:rPr>
        <w:t>analyses</w:t>
      </w:r>
      <w:r w:rsidR="009222AE" w:rsidRPr="00A81001">
        <w:rPr>
          <w:rFonts w:ascii="Times New Roman" w:hAnsi="Times New Roman" w:cs="Times New Roman"/>
          <w:color w:val="000000" w:themeColor="text1"/>
          <w:sz w:val="24"/>
          <w:szCs w:val="24"/>
          <w:lang w:val="en-US"/>
        </w:rPr>
        <w:t xml:space="preserve"> investigated SCRs towards the CS- and similarly found no group differences between patients and controls. </w:t>
      </w:r>
      <w:proofErr w:type="gramStart"/>
      <w:r w:rsidR="009222AE" w:rsidRPr="00A81001">
        <w:rPr>
          <w:rFonts w:ascii="Times New Roman" w:hAnsi="Times New Roman" w:cs="Times New Roman"/>
          <w:color w:val="000000" w:themeColor="text1"/>
          <w:sz w:val="24"/>
          <w:szCs w:val="24"/>
          <w:lang w:val="en-US"/>
        </w:rPr>
        <w:t>Similar to</w:t>
      </w:r>
      <w:proofErr w:type="gramEnd"/>
      <w:r w:rsidR="00516E42" w:rsidRPr="00A81001">
        <w:rPr>
          <w:rFonts w:ascii="Times New Roman" w:hAnsi="Times New Roman" w:cs="Times New Roman"/>
          <w:color w:val="000000" w:themeColor="text1"/>
          <w:sz w:val="24"/>
          <w:szCs w:val="24"/>
          <w:lang w:val="en-US"/>
        </w:rPr>
        <w:t xml:space="preserve"> valence ratings, Schwarzmeier et al. (2019) saw a lack of conditioning in SCR hence the studies </w:t>
      </w:r>
      <w:r w:rsidR="00516E42" w:rsidRPr="00A81001">
        <w:rPr>
          <w:rFonts w:ascii="Times New Roman" w:hAnsi="Times New Roman" w:cs="Times New Roman"/>
          <w:color w:val="000000" w:themeColor="text1"/>
          <w:sz w:val="24"/>
          <w:szCs w:val="24"/>
          <w:lang w:val="en-US"/>
        </w:rPr>
        <w:lastRenderedPageBreak/>
        <w:t xml:space="preserve">ability to detect a true group effect may have been thwarted. None of these studies investigated group differences in </w:t>
      </w:r>
      <w:r w:rsidR="00C101C3" w:rsidRPr="00A81001">
        <w:rPr>
          <w:rFonts w:ascii="Times New Roman" w:hAnsi="Times New Roman" w:cs="Times New Roman"/>
          <w:color w:val="000000" w:themeColor="text1"/>
          <w:sz w:val="24"/>
          <w:szCs w:val="24"/>
          <w:lang w:val="en-US"/>
        </w:rPr>
        <w:t xml:space="preserve">CS+/CS- </w:t>
      </w:r>
      <w:r w:rsidR="00516E42" w:rsidRPr="00A81001">
        <w:rPr>
          <w:rFonts w:ascii="Times New Roman" w:hAnsi="Times New Roman" w:cs="Times New Roman"/>
          <w:color w:val="000000" w:themeColor="text1"/>
          <w:sz w:val="24"/>
          <w:szCs w:val="24"/>
          <w:lang w:val="en-US"/>
        </w:rPr>
        <w:t>discrimination in relation to SCR.</w:t>
      </w:r>
    </w:p>
    <w:p w14:paraId="5CF05CA5" w14:textId="2FF0EBCA" w:rsidR="002264D0" w:rsidRPr="00A81001" w:rsidRDefault="0009563C" w:rsidP="008C05C4">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Miscellany</w:t>
      </w:r>
      <w:r w:rsidR="00301CEB" w:rsidRPr="00A81001">
        <w:rPr>
          <w:rFonts w:ascii="Times New Roman" w:hAnsi="Times New Roman" w:cs="Times New Roman"/>
          <w:i/>
          <w:iCs/>
          <w:color w:val="000000" w:themeColor="text1"/>
          <w:sz w:val="24"/>
          <w:szCs w:val="24"/>
          <w:lang w:val="en-US"/>
        </w:rPr>
        <w:t>:</w:t>
      </w:r>
      <w:r w:rsidR="00516E42" w:rsidRPr="00A81001">
        <w:rPr>
          <w:rFonts w:ascii="Times New Roman" w:hAnsi="Times New Roman" w:cs="Times New Roman"/>
          <w:b/>
          <w:bCs/>
          <w:i/>
          <w:iCs/>
          <w:color w:val="000000" w:themeColor="text1"/>
          <w:sz w:val="24"/>
          <w:szCs w:val="24"/>
          <w:lang w:val="en-US"/>
        </w:rPr>
        <w:t xml:space="preserve"> </w:t>
      </w:r>
      <w:r w:rsidR="00516E42" w:rsidRPr="00A81001">
        <w:rPr>
          <w:rFonts w:ascii="Times New Roman" w:hAnsi="Times New Roman" w:cs="Times New Roman"/>
          <w:color w:val="000000" w:themeColor="text1"/>
          <w:sz w:val="24"/>
          <w:szCs w:val="24"/>
          <w:lang w:val="en-US"/>
        </w:rPr>
        <w:t>Stevens et al. (2018) investigated patient-control differences in CS+/CS- discrimination in relation to N100 and P300 event-related potentials (ERP</w:t>
      </w:r>
      <w:r w:rsidR="00861D3D" w:rsidRPr="00A81001">
        <w:rPr>
          <w:rFonts w:ascii="Times New Roman" w:hAnsi="Times New Roman" w:cs="Times New Roman"/>
          <w:color w:val="000000" w:themeColor="text1"/>
          <w:sz w:val="24"/>
          <w:szCs w:val="24"/>
          <w:lang w:val="en-US"/>
        </w:rPr>
        <w:t>) and</w:t>
      </w:r>
      <w:r w:rsidR="00516E42" w:rsidRPr="00A81001">
        <w:rPr>
          <w:rFonts w:ascii="Times New Roman" w:hAnsi="Times New Roman" w:cs="Times New Roman"/>
          <w:color w:val="000000" w:themeColor="text1"/>
          <w:sz w:val="24"/>
          <w:szCs w:val="24"/>
          <w:lang w:val="en-US"/>
        </w:rPr>
        <w:t xml:space="preserve"> found no group differences. Said ERPs were not investigated by another study within </w:t>
      </w:r>
      <w:r w:rsidR="002264D0" w:rsidRPr="00A81001">
        <w:rPr>
          <w:rFonts w:ascii="Times New Roman" w:hAnsi="Times New Roman" w:cs="Times New Roman"/>
          <w:color w:val="000000" w:themeColor="text1"/>
          <w:sz w:val="24"/>
          <w:szCs w:val="24"/>
          <w:lang w:val="en-US"/>
        </w:rPr>
        <w:t>the</w:t>
      </w:r>
      <w:r w:rsidR="00516E42" w:rsidRPr="00A81001">
        <w:rPr>
          <w:rFonts w:ascii="Times New Roman" w:hAnsi="Times New Roman" w:cs="Times New Roman"/>
          <w:color w:val="000000" w:themeColor="text1"/>
          <w:sz w:val="24"/>
          <w:szCs w:val="24"/>
          <w:lang w:val="en-US"/>
        </w:rPr>
        <w:t xml:space="preserve"> final sample.</w:t>
      </w:r>
    </w:p>
    <w:p w14:paraId="6D1DA2E3" w14:textId="26CE8C7D" w:rsidR="004150D0" w:rsidRPr="00A81001" w:rsidRDefault="004150D0" w:rsidP="008C05C4">
      <w:pPr>
        <w:spacing w:line="360" w:lineRule="auto"/>
        <w:ind w:firstLine="720"/>
        <w:rPr>
          <w:rFonts w:ascii="Times New Roman" w:hAnsi="Times New Roman" w:cs="Times New Roman"/>
          <w:b/>
          <w:bCs/>
          <w:i/>
          <w:iCs/>
          <w:color w:val="000000" w:themeColor="text1"/>
          <w:sz w:val="24"/>
          <w:szCs w:val="24"/>
          <w:lang w:val="en-US"/>
        </w:rPr>
      </w:pPr>
      <w:r w:rsidRPr="00A81001">
        <w:rPr>
          <w:rFonts w:ascii="Times New Roman" w:hAnsi="Times New Roman" w:cs="Times New Roman"/>
          <w:b/>
          <w:bCs/>
          <w:i/>
          <w:iCs/>
          <w:color w:val="000000" w:themeColor="text1"/>
          <w:sz w:val="24"/>
          <w:szCs w:val="24"/>
          <w:lang w:val="en-US"/>
        </w:rPr>
        <w:t>Threat Extinction</w:t>
      </w:r>
      <w:r w:rsidR="00F0454F" w:rsidRPr="00A81001">
        <w:rPr>
          <w:rFonts w:ascii="Times New Roman" w:hAnsi="Times New Roman" w:cs="Times New Roman"/>
          <w:b/>
          <w:bCs/>
          <w:i/>
          <w:iCs/>
          <w:color w:val="000000" w:themeColor="text1"/>
          <w:sz w:val="24"/>
          <w:szCs w:val="24"/>
          <w:lang w:val="en-US"/>
        </w:rPr>
        <w:t>.</w:t>
      </w:r>
    </w:p>
    <w:p w14:paraId="0955BE5F" w14:textId="3252784F" w:rsidR="002E0F27" w:rsidRPr="00A81001" w:rsidRDefault="002E0F27" w:rsidP="008C05C4">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Valence Ratings</w:t>
      </w:r>
      <w:r w:rsidR="00301CEB" w:rsidRPr="00A81001">
        <w:rPr>
          <w:rFonts w:ascii="Times New Roman" w:hAnsi="Times New Roman" w:cs="Times New Roman"/>
          <w:i/>
          <w:iCs/>
          <w:color w:val="000000" w:themeColor="text1"/>
          <w:sz w:val="24"/>
          <w:szCs w:val="24"/>
          <w:lang w:val="en-US"/>
        </w:rPr>
        <w:t>:</w:t>
      </w:r>
      <w:r w:rsidRPr="00A81001">
        <w:rPr>
          <w:rFonts w:ascii="Times New Roman" w:hAnsi="Times New Roman" w:cs="Times New Roman"/>
          <w:b/>
          <w:bCs/>
          <w:i/>
          <w:iCs/>
          <w:color w:val="000000" w:themeColor="text1"/>
          <w:sz w:val="24"/>
          <w:szCs w:val="24"/>
          <w:lang w:val="en-US"/>
        </w:rPr>
        <w:t xml:space="preserve"> </w:t>
      </w:r>
      <w:r w:rsidRPr="00A81001">
        <w:rPr>
          <w:rFonts w:ascii="Times New Roman" w:hAnsi="Times New Roman" w:cs="Times New Roman"/>
          <w:color w:val="000000" w:themeColor="text1"/>
          <w:sz w:val="24"/>
          <w:szCs w:val="24"/>
          <w:lang w:val="en-US"/>
        </w:rPr>
        <w:t xml:space="preserve">During threat extinction, one (Michael et al., 2007) out of </w:t>
      </w:r>
      <w:r w:rsidR="006A0650" w:rsidRPr="00A81001">
        <w:rPr>
          <w:rFonts w:ascii="Times New Roman" w:hAnsi="Times New Roman" w:cs="Times New Roman"/>
          <w:color w:val="000000" w:themeColor="text1"/>
          <w:sz w:val="24"/>
          <w:szCs w:val="24"/>
          <w:lang w:val="en-US"/>
        </w:rPr>
        <w:t>four</w:t>
      </w:r>
      <w:r w:rsidRPr="00A81001">
        <w:rPr>
          <w:rFonts w:ascii="Times New Roman" w:hAnsi="Times New Roman" w:cs="Times New Roman"/>
          <w:color w:val="000000" w:themeColor="text1"/>
          <w:sz w:val="24"/>
          <w:szCs w:val="24"/>
          <w:lang w:val="en-US"/>
        </w:rPr>
        <w:t xml:space="preserve"> analyses found evidence of increased valence ratings towards the CS+ in patients, whereas another study (Lueken et al., 2014) found increased valence ratings towards the CS+ in controls (Lueken et al., 2014; Michael et al., 2007; Schwarzmeier et al., 2019</w:t>
      </w:r>
      <w:r w:rsidR="009717D3" w:rsidRPr="00A81001">
        <w:rPr>
          <w:rFonts w:ascii="Times New Roman" w:hAnsi="Times New Roman" w:cs="Times New Roman"/>
          <w:color w:val="000000" w:themeColor="text1"/>
          <w:sz w:val="24"/>
          <w:szCs w:val="24"/>
          <w:lang w:val="en-US"/>
        </w:rPr>
        <w:t>; Tinoco-Gonzalez et al., 2015</w:t>
      </w:r>
      <w:r w:rsidRPr="00A81001">
        <w:rPr>
          <w:rFonts w:ascii="Times New Roman" w:hAnsi="Times New Roman" w:cs="Times New Roman"/>
          <w:color w:val="000000" w:themeColor="text1"/>
          <w:sz w:val="24"/>
          <w:szCs w:val="24"/>
          <w:lang w:val="en-US"/>
        </w:rPr>
        <w:t xml:space="preserve">). Regarding the CS-, one (Lueken et al., 2014) out of the </w:t>
      </w:r>
      <w:r w:rsidR="009717D3" w:rsidRPr="00A81001">
        <w:rPr>
          <w:rFonts w:ascii="Times New Roman" w:hAnsi="Times New Roman" w:cs="Times New Roman"/>
          <w:color w:val="000000" w:themeColor="text1"/>
          <w:sz w:val="24"/>
          <w:szCs w:val="24"/>
          <w:lang w:val="en-US"/>
        </w:rPr>
        <w:t>four</w:t>
      </w:r>
      <w:r w:rsidRPr="00A81001">
        <w:rPr>
          <w:rFonts w:ascii="Times New Roman" w:hAnsi="Times New Roman" w:cs="Times New Roman"/>
          <w:color w:val="000000" w:themeColor="text1"/>
          <w:sz w:val="24"/>
          <w:szCs w:val="24"/>
          <w:lang w:val="en-US"/>
        </w:rPr>
        <w:t xml:space="preserve"> </w:t>
      </w:r>
      <w:r w:rsidR="00D97F03" w:rsidRPr="00A81001">
        <w:rPr>
          <w:rFonts w:ascii="Times New Roman" w:hAnsi="Times New Roman" w:cs="Times New Roman"/>
          <w:color w:val="000000" w:themeColor="text1"/>
          <w:sz w:val="24"/>
          <w:szCs w:val="24"/>
          <w:lang w:val="en-US"/>
        </w:rPr>
        <w:t>analyses</w:t>
      </w:r>
      <w:r w:rsidRPr="00A81001">
        <w:rPr>
          <w:rFonts w:ascii="Times New Roman" w:hAnsi="Times New Roman" w:cs="Times New Roman"/>
          <w:color w:val="000000" w:themeColor="text1"/>
          <w:sz w:val="24"/>
          <w:szCs w:val="24"/>
          <w:lang w:val="en-US"/>
        </w:rPr>
        <w:t xml:space="preserve"> found </w:t>
      </w:r>
      <w:r w:rsidR="003E5576" w:rsidRPr="00A81001">
        <w:rPr>
          <w:rFonts w:ascii="Times New Roman" w:hAnsi="Times New Roman" w:cs="Times New Roman"/>
          <w:color w:val="000000" w:themeColor="text1"/>
          <w:sz w:val="24"/>
          <w:szCs w:val="24"/>
          <w:lang w:val="en-US"/>
        </w:rPr>
        <w:t xml:space="preserve">heightened responding in controls compared to patients; the same </w:t>
      </w:r>
      <w:r w:rsidR="00CF1181" w:rsidRPr="00A81001">
        <w:rPr>
          <w:rFonts w:ascii="Times New Roman" w:hAnsi="Times New Roman" w:cs="Times New Roman"/>
          <w:color w:val="000000" w:themeColor="text1"/>
          <w:sz w:val="24"/>
          <w:szCs w:val="24"/>
          <w:lang w:val="en-US"/>
        </w:rPr>
        <w:t>article</w:t>
      </w:r>
      <w:r w:rsidR="003E5576" w:rsidRPr="00A81001">
        <w:rPr>
          <w:rFonts w:ascii="Times New Roman" w:hAnsi="Times New Roman" w:cs="Times New Roman"/>
          <w:color w:val="000000" w:themeColor="text1"/>
          <w:sz w:val="24"/>
          <w:szCs w:val="24"/>
          <w:lang w:val="en-US"/>
        </w:rPr>
        <w:t xml:space="preserve"> was the only </w:t>
      </w:r>
      <w:r w:rsidR="00CF1181" w:rsidRPr="00A81001">
        <w:rPr>
          <w:rFonts w:ascii="Times New Roman" w:hAnsi="Times New Roman" w:cs="Times New Roman"/>
          <w:color w:val="000000" w:themeColor="text1"/>
          <w:sz w:val="24"/>
          <w:szCs w:val="24"/>
          <w:lang w:val="en-US"/>
        </w:rPr>
        <w:t>study</w:t>
      </w:r>
      <w:r w:rsidR="003E5576" w:rsidRPr="00A81001">
        <w:rPr>
          <w:rFonts w:ascii="Times New Roman" w:hAnsi="Times New Roman" w:cs="Times New Roman"/>
          <w:color w:val="000000" w:themeColor="text1"/>
          <w:sz w:val="24"/>
          <w:szCs w:val="24"/>
          <w:lang w:val="en-US"/>
        </w:rPr>
        <w:t xml:space="preserve"> to investigate CS+/CS- discrimination in valence ratings and found that both groups did not discriminate between stimuli during extinction. Again, Schwarzmeier et al. (2019) did not see evidence of conditioning in valence ratings hence group differences in extinction may have been difficult to detect.</w:t>
      </w:r>
    </w:p>
    <w:p w14:paraId="340924D0" w14:textId="0952962A" w:rsidR="002E0F27" w:rsidRPr="00A81001" w:rsidRDefault="002E0F27" w:rsidP="008C05C4">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Arousal Ratings</w:t>
      </w:r>
      <w:r w:rsidR="00301CEB" w:rsidRPr="00A81001">
        <w:rPr>
          <w:rFonts w:ascii="Times New Roman" w:hAnsi="Times New Roman" w:cs="Times New Roman"/>
          <w:i/>
          <w:iCs/>
          <w:color w:val="000000" w:themeColor="text1"/>
          <w:sz w:val="24"/>
          <w:szCs w:val="24"/>
          <w:lang w:val="en-US"/>
        </w:rPr>
        <w:t>:</w:t>
      </w:r>
      <w:r w:rsidR="003E5576" w:rsidRPr="00A81001">
        <w:rPr>
          <w:rFonts w:ascii="Times New Roman" w:hAnsi="Times New Roman" w:cs="Times New Roman"/>
          <w:b/>
          <w:bCs/>
          <w:i/>
          <w:iCs/>
          <w:color w:val="000000" w:themeColor="text1"/>
          <w:sz w:val="24"/>
          <w:szCs w:val="24"/>
          <w:lang w:val="en-US"/>
        </w:rPr>
        <w:t xml:space="preserve"> </w:t>
      </w:r>
      <w:r w:rsidR="003E5576" w:rsidRPr="00A81001">
        <w:rPr>
          <w:rFonts w:ascii="Times New Roman" w:hAnsi="Times New Roman" w:cs="Times New Roman"/>
          <w:color w:val="000000" w:themeColor="text1"/>
          <w:sz w:val="24"/>
          <w:szCs w:val="24"/>
          <w:lang w:val="en-US"/>
        </w:rPr>
        <w:t xml:space="preserve">During extinction, </w:t>
      </w:r>
      <w:r w:rsidR="00A944A2" w:rsidRPr="00A81001">
        <w:rPr>
          <w:rFonts w:ascii="Times New Roman" w:hAnsi="Times New Roman" w:cs="Times New Roman"/>
          <w:color w:val="000000" w:themeColor="text1"/>
          <w:sz w:val="24"/>
          <w:szCs w:val="24"/>
          <w:lang w:val="en-US"/>
        </w:rPr>
        <w:t>one (Lueken et al., 2014) out of</w:t>
      </w:r>
      <w:r w:rsidR="006A0650" w:rsidRPr="00A81001">
        <w:rPr>
          <w:rFonts w:ascii="Times New Roman" w:hAnsi="Times New Roman" w:cs="Times New Roman"/>
          <w:color w:val="000000" w:themeColor="text1"/>
          <w:sz w:val="24"/>
          <w:szCs w:val="24"/>
          <w:lang w:val="en-US"/>
        </w:rPr>
        <w:t xml:space="preserve"> three</w:t>
      </w:r>
      <w:r w:rsidR="00A944A2" w:rsidRPr="00A81001">
        <w:rPr>
          <w:rFonts w:ascii="Times New Roman" w:hAnsi="Times New Roman" w:cs="Times New Roman"/>
          <w:color w:val="000000" w:themeColor="text1"/>
          <w:sz w:val="24"/>
          <w:szCs w:val="24"/>
          <w:lang w:val="en-US"/>
        </w:rPr>
        <w:t xml:space="preserve"> analyses found heightened arousal ratings to the CS+ in patients compared to controls (Lueken et al., 2014; Schwarzmeier et al., 2019</w:t>
      </w:r>
      <w:r w:rsidR="006A0650" w:rsidRPr="00A81001">
        <w:rPr>
          <w:rFonts w:ascii="Times New Roman" w:hAnsi="Times New Roman" w:cs="Times New Roman"/>
          <w:color w:val="000000" w:themeColor="text1"/>
          <w:sz w:val="24"/>
          <w:szCs w:val="24"/>
          <w:lang w:val="en-US"/>
        </w:rPr>
        <w:t>; Tinoco-Gonzalez et al., 2015</w:t>
      </w:r>
      <w:r w:rsidR="00A944A2" w:rsidRPr="00A81001">
        <w:rPr>
          <w:rFonts w:ascii="Times New Roman" w:hAnsi="Times New Roman" w:cs="Times New Roman"/>
          <w:color w:val="000000" w:themeColor="text1"/>
          <w:sz w:val="24"/>
          <w:szCs w:val="24"/>
          <w:lang w:val="en-US"/>
        </w:rPr>
        <w:t xml:space="preserve">). </w:t>
      </w:r>
      <w:r w:rsidR="006A0650" w:rsidRPr="00A81001">
        <w:rPr>
          <w:rFonts w:ascii="Times New Roman" w:hAnsi="Times New Roman" w:cs="Times New Roman"/>
          <w:color w:val="000000" w:themeColor="text1"/>
          <w:sz w:val="24"/>
          <w:szCs w:val="24"/>
          <w:lang w:val="en-US"/>
        </w:rPr>
        <w:t>Whereas</w:t>
      </w:r>
      <w:r w:rsidR="00A944A2" w:rsidRPr="00A81001">
        <w:rPr>
          <w:rFonts w:ascii="Times New Roman" w:hAnsi="Times New Roman" w:cs="Times New Roman"/>
          <w:color w:val="000000" w:themeColor="text1"/>
          <w:sz w:val="24"/>
          <w:szCs w:val="24"/>
          <w:lang w:val="en-US"/>
        </w:rPr>
        <w:t xml:space="preserve"> </w:t>
      </w:r>
      <w:r w:rsidR="006A0650" w:rsidRPr="00A81001">
        <w:rPr>
          <w:rFonts w:ascii="Times New Roman" w:hAnsi="Times New Roman" w:cs="Times New Roman"/>
          <w:color w:val="000000" w:themeColor="text1"/>
          <w:sz w:val="24"/>
          <w:szCs w:val="24"/>
          <w:lang w:val="en-US"/>
        </w:rPr>
        <w:t>all three</w:t>
      </w:r>
      <w:r w:rsidR="00A944A2" w:rsidRPr="00A81001">
        <w:rPr>
          <w:rFonts w:ascii="Times New Roman" w:hAnsi="Times New Roman" w:cs="Times New Roman"/>
          <w:color w:val="000000" w:themeColor="text1"/>
          <w:sz w:val="24"/>
          <w:szCs w:val="24"/>
          <w:lang w:val="en-US"/>
        </w:rPr>
        <w:t xml:space="preserve"> </w:t>
      </w:r>
      <w:r w:rsidR="00D97F03" w:rsidRPr="00A81001">
        <w:rPr>
          <w:rFonts w:ascii="Times New Roman" w:hAnsi="Times New Roman" w:cs="Times New Roman"/>
          <w:color w:val="000000" w:themeColor="text1"/>
          <w:sz w:val="24"/>
          <w:szCs w:val="24"/>
          <w:lang w:val="en-US"/>
        </w:rPr>
        <w:t>analyses</w:t>
      </w:r>
      <w:r w:rsidR="00A944A2" w:rsidRPr="00A81001">
        <w:rPr>
          <w:rFonts w:ascii="Times New Roman" w:hAnsi="Times New Roman" w:cs="Times New Roman"/>
          <w:color w:val="000000" w:themeColor="text1"/>
          <w:sz w:val="24"/>
          <w:szCs w:val="24"/>
          <w:lang w:val="en-US"/>
        </w:rPr>
        <w:t xml:space="preserve"> found a lack of patient-control differences in arousal ratings towards the CS-. Further, Lueken et al. (2014) was the only study to investigate discrimination and found a lack of patient-control differences in CS+/CS- discrimination in relation to arousal ratings.</w:t>
      </w:r>
    </w:p>
    <w:p w14:paraId="699BB150" w14:textId="76D7AFC9" w:rsidR="002E0F27" w:rsidRPr="00A81001" w:rsidRDefault="002E0F27" w:rsidP="008C05C4">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Distress Ratings</w:t>
      </w:r>
      <w:r w:rsidR="00301CEB" w:rsidRPr="00A81001">
        <w:rPr>
          <w:rFonts w:ascii="Times New Roman" w:hAnsi="Times New Roman" w:cs="Times New Roman"/>
          <w:i/>
          <w:iCs/>
          <w:color w:val="000000" w:themeColor="text1"/>
          <w:sz w:val="24"/>
          <w:szCs w:val="24"/>
          <w:lang w:val="en-US"/>
        </w:rPr>
        <w:t>:</w:t>
      </w:r>
      <w:r w:rsidR="00A944A2" w:rsidRPr="00A81001">
        <w:rPr>
          <w:rFonts w:ascii="Times New Roman" w:hAnsi="Times New Roman" w:cs="Times New Roman"/>
          <w:color w:val="000000" w:themeColor="text1"/>
          <w:sz w:val="24"/>
          <w:szCs w:val="24"/>
          <w:lang w:val="en-US"/>
        </w:rPr>
        <w:t xml:space="preserve"> </w:t>
      </w:r>
      <w:r w:rsidR="003D6B0A" w:rsidRPr="00A81001">
        <w:rPr>
          <w:rFonts w:ascii="Times New Roman" w:hAnsi="Times New Roman" w:cs="Times New Roman"/>
          <w:color w:val="000000" w:themeColor="text1"/>
          <w:sz w:val="24"/>
          <w:szCs w:val="24"/>
          <w:lang w:val="en-US"/>
        </w:rPr>
        <w:t xml:space="preserve">During extinction, two out of two analyses found </w:t>
      </w:r>
      <w:r w:rsidR="009717D3" w:rsidRPr="00A81001">
        <w:rPr>
          <w:rFonts w:ascii="Times New Roman" w:hAnsi="Times New Roman" w:cs="Times New Roman"/>
          <w:color w:val="000000" w:themeColor="text1"/>
          <w:sz w:val="24"/>
          <w:szCs w:val="24"/>
          <w:lang w:val="en-US"/>
        </w:rPr>
        <w:t>a lack of patient-control differences in distress ratings towards the CS+</w:t>
      </w:r>
      <w:r w:rsidR="00A944A2" w:rsidRPr="00A81001">
        <w:rPr>
          <w:rFonts w:ascii="Times New Roman" w:hAnsi="Times New Roman" w:cs="Times New Roman"/>
          <w:color w:val="000000" w:themeColor="text1"/>
          <w:sz w:val="24"/>
          <w:szCs w:val="24"/>
          <w:lang w:val="en-US"/>
        </w:rPr>
        <w:t xml:space="preserve"> </w:t>
      </w:r>
      <w:r w:rsidR="009717D3" w:rsidRPr="00A81001">
        <w:rPr>
          <w:rFonts w:ascii="Times New Roman" w:hAnsi="Times New Roman" w:cs="Times New Roman"/>
          <w:color w:val="000000" w:themeColor="text1"/>
          <w:sz w:val="24"/>
          <w:szCs w:val="24"/>
          <w:lang w:val="en-US"/>
        </w:rPr>
        <w:t>(</w:t>
      </w:r>
      <w:proofErr w:type="spellStart"/>
      <w:r w:rsidR="00A944A2" w:rsidRPr="00A81001">
        <w:rPr>
          <w:rFonts w:ascii="Times New Roman" w:hAnsi="Times New Roman" w:cs="Times New Roman"/>
          <w:color w:val="000000" w:themeColor="text1"/>
          <w:sz w:val="24"/>
          <w:szCs w:val="24"/>
          <w:lang w:val="en-US"/>
        </w:rPr>
        <w:t>Lissek</w:t>
      </w:r>
      <w:proofErr w:type="spellEnd"/>
      <w:r w:rsidR="00A944A2" w:rsidRPr="00A81001">
        <w:rPr>
          <w:rFonts w:ascii="Times New Roman" w:hAnsi="Times New Roman" w:cs="Times New Roman"/>
          <w:color w:val="000000" w:themeColor="text1"/>
          <w:sz w:val="24"/>
          <w:szCs w:val="24"/>
          <w:lang w:val="en-US"/>
        </w:rPr>
        <w:t xml:space="preserve"> et al.</w:t>
      </w:r>
      <w:r w:rsidR="009717D3" w:rsidRPr="00A81001">
        <w:rPr>
          <w:rFonts w:ascii="Times New Roman" w:hAnsi="Times New Roman" w:cs="Times New Roman"/>
          <w:color w:val="000000" w:themeColor="text1"/>
          <w:sz w:val="24"/>
          <w:szCs w:val="24"/>
          <w:lang w:val="en-US"/>
        </w:rPr>
        <w:t xml:space="preserve">, </w:t>
      </w:r>
      <w:r w:rsidR="00A944A2" w:rsidRPr="00A81001">
        <w:rPr>
          <w:rFonts w:ascii="Times New Roman" w:hAnsi="Times New Roman" w:cs="Times New Roman"/>
          <w:color w:val="000000" w:themeColor="text1"/>
          <w:sz w:val="24"/>
          <w:szCs w:val="24"/>
          <w:lang w:val="en-US"/>
        </w:rPr>
        <w:t>2009</w:t>
      </w:r>
      <w:r w:rsidR="009717D3" w:rsidRPr="00A81001">
        <w:rPr>
          <w:rFonts w:ascii="Times New Roman" w:hAnsi="Times New Roman" w:cs="Times New Roman"/>
          <w:color w:val="000000" w:themeColor="text1"/>
          <w:sz w:val="24"/>
          <w:szCs w:val="24"/>
          <w:lang w:val="en-US"/>
        </w:rPr>
        <w:t>; Tinoco-Gonzalez et al., 2015</w:t>
      </w:r>
      <w:r w:rsidR="00A944A2" w:rsidRPr="00A81001">
        <w:rPr>
          <w:rFonts w:ascii="Times New Roman" w:hAnsi="Times New Roman" w:cs="Times New Roman"/>
          <w:color w:val="000000" w:themeColor="text1"/>
          <w:sz w:val="24"/>
          <w:szCs w:val="24"/>
          <w:lang w:val="en-US"/>
        </w:rPr>
        <w:t>)</w:t>
      </w:r>
      <w:r w:rsidR="009717D3" w:rsidRPr="00A81001">
        <w:rPr>
          <w:rFonts w:ascii="Times New Roman" w:hAnsi="Times New Roman" w:cs="Times New Roman"/>
          <w:color w:val="000000" w:themeColor="text1"/>
          <w:sz w:val="24"/>
          <w:szCs w:val="24"/>
          <w:lang w:val="en-US"/>
        </w:rPr>
        <w:t>. However, one (</w:t>
      </w:r>
      <w:proofErr w:type="spellStart"/>
      <w:r w:rsidR="009717D3" w:rsidRPr="00A81001">
        <w:rPr>
          <w:rFonts w:ascii="Times New Roman" w:hAnsi="Times New Roman" w:cs="Times New Roman"/>
          <w:color w:val="000000" w:themeColor="text1"/>
          <w:sz w:val="24"/>
          <w:szCs w:val="24"/>
          <w:lang w:val="en-US"/>
        </w:rPr>
        <w:t>Lissek</w:t>
      </w:r>
      <w:proofErr w:type="spellEnd"/>
      <w:r w:rsidR="009717D3" w:rsidRPr="00A81001">
        <w:rPr>
          <w:rFonts w:ascii="Times New Roman" w:hAnsi="Times New Roman" w:cs="Times New Roman"/>
          <w:color w:val="000000" w:themeColor="text1"/>
          <w:sz w:val="24"/>
          <w:szCs w:val="24"/>
          <w:lang w:val="en-US"/>
        </w:rPr>
        <w:t xml:space="preserve"> et al., 2009) of these </w:t>
      </w:r>
      <w:r w:rsidR="00D97F03" w:rsidRPr="00A81001">
        <w:rPr>
          <w:rFonts w:ascii="Times New Roman" w:hAnsi="Times New Roman" w:cs="Times New Roman"/>
          <w:color w:val="000000" w:themeColor="text1"/>
          <w:sz w:val="24"/>
          <w:szCs w:val="24"/>
          <w:lang w:val="en-US"/>
        </w:rPr>
        <w:t>analyses</w:t>
      </w:r>
      <w:r w:rsidR="009717D3" w:rsidRPr="00A81001">
        <w:rPr>
          <w:rFonts w:ascii="Times New Roman" w:hAnsi="Times New Roman" w:cs="Times New Roman"/>
          <w:color w:val="000000" w:themeColor="text1"/>
          <w:sz w:val="24"/>
          <w:szCs w:val="24"/>
          <w:lang w:val="en-US"/>
        </w:rPr>
        <w:t xml:space="preserve"> found heightened distress ratings towards the CS- in patients vs. controls. Only </w:t>
      </w:r>
      <w:proofErr w:type="spellStart"/>
      <w:r w:rsidR="009717D3" w:rsidRPr="00A81001">
        <w:rPr>
          <w:rFonts w:ascii="Times New Roman" w:hAnsi="Times New Roman" w:cs="Times New Roman"/>
          <w:color w:val="000000" w:themeColor="text1"/>
          <w:sz w:val="24"/>
          <w:szCs w:val="24"/>
          <w:lang w:val="en-US"/>
        </w:rPr>
        <w:t>Lissek</w:t>
      </w:r>
      <w:proofErr w:type="spellEnd"/>
      <w:r w:rsidR="009717D3" w:rsidRPr="00A81001">
        <w:rPr>
          <w:rFonts w:ascii="Times New Roman" w:hAnsi="Times New Roman" w:cs="Times New Roman"/>
          <w:color w:val="000000" w:themeColor="text1"/>
          <w:sz w:val="24"/>
          <w:szCs w:val="24"/>
          <w:lang w:val="en-US"/>
        </w:rPr>
        <w:t xml:space="preserve"> et al., (2009) investigated differences in CS+/CS- discrimination in relation to distress (anxiety) ratings and found no group difference during extinction.</w:t>
      </w:r>
      <w:r w:rsidR="00A944A2" w:rsidRPr="00A81001">
        <w:rPr>
          <w:rFonts w:ascii="Times New Roman" w:hAnsi="Times New Roman" w:cs="Times New Roman"/>
          <w:color w:val="000000" w:themeColor="text1"/>
          <w:sz w:val="24"/>
          <w:szCs w:val="24"/>
          <w:lang w:val="en-US"/>
        </w:rPr>
        <w:t xml:space="preserve"> </w:t>
      </w:r>
    </w:p>
    <w:p w14:paraId="654A4E62" w14:textId="7BDF7225" w:rsidR="002E0F27" w:rsidRPr="00A81001" w:rsidRDefault="002E0F27" w:rsidP="008C05C4">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FPS</w:t>
      </w:r>
      <w:r w:rsidR="00301CEB" w:rsidRPr="00A81001">
        <w:rPr>
          <w:rFonts w:ascii="Times New Roman" w:hAnsi="Times New Roman" w:cs="Times New Roman"/>
          <w:i/>
          <w:iCs/>
          <w:color w:val="000000" w:themeColor="text1"/>
          <w:sz w:val="24"/>
          <w:szCs w:val="24"/>
          <w:lang w:val="en-US"/>
        </w:rPr>
        <w:t>:</w:t>
      </w:r>
      <w:r w:rsidR="00A944A2" w:rsidRPr="00A81001">
        <w:rPr>
          <w:rFonts w:ascii="Times New Roman" w:hAnsi="Times New Roman" w:cs="Times New Roman"/>
          <w:b/>
          <w:bCs/>
          <w:i/>
          <w:iCs/>
          <w:color w:val="000000" w:themeColor="text1"/>
          <w:sz w:val="24"/>
          <w:szCs w:val="24"/>
          <w:lang w:val="en-US"/>
        </w:rPr>
        <w:t xml:space="preserve"> </w:t>
      </w:r>
      <w:r w:rsidR="00A944A2" w:rsidRPr="00A81001">
        <w:rPr>
          <w:rFonts w:ascii="Times New Roman" w:hAnsi="Times New Roman" w:cs="Times New Roman"/>
          <w:color w:val="000000" w:themeColor="text1"/>
          <w:sz w:val="24"/>
          <w:szCs w:val="24"/>
          <w:lang w:val="en-US"/>
        </w:rPr>
        <w:t xml:space="preserve">Similarly, </w:t>
      </w:r>
      <w:proofErr w:type="spellStart"/>
      <w:r w:rsidR="00A944A2" w:rsidRPr="00A81001">
        <w:rPr>
          <w:rFonts w:ascii="Times New Roman" w:hAnsi="Times New Roman" w:cs="Times New Roman"/>
          <w:color w:val="000000" w:themeColor="text1"/>
          <w:sz w:val="24"/>
          <w:szCs w:val="24"/>
          <w:lang w:val="en-US"/>
        </w:rPr>
        <w:t>Lissek</w:t>
      </w:r>
      <w:proofErr w:type="spellEnd"/>
      <w:r w:rsidR="00A944A2" w:rsidRPr="00A81001">
        <w:rPr>
          <w:rFonts w:ascii="Times New Roman" w:hAnsi="Times New Roman" w:cs="Times New Roman"/>
          <w:color w:val="000000" w:themeColor="text1"/>
          <w:sz w:val="24"/>
          <w:szCs w:val="24"/>
          <w:lang w:val="en-US"/>
        </w:rPr>
        <w:t xml:space="preserve"> et al. (2009) was the only study to investigate patient-control differences </w:t>
      </w:r>
      <w:r w:rsidR="00010AFE" w:rsidRPr="00A81001">
        <w:rPr>
          <w:rFonts w:ascii="Times New Roman" w:hAnsi="Times New Roman" w:cs="Times New Roman"/>
          <w:color w:val="000000" w:themeColor="text1"/>
          <w:sz w:val="24"/>
          <w:szCs w:val="24"/>
          <w:lang w:val="en-US"/>
        </w:rPr>
        <w:t xml:space="preserve">in FPS during threat extinction. They found a lack of significant group differences in FPS </w:t>
      </w:r>
      <w:r w:rsidR="00861D3D" w:rsidRPr="00A81001">
        <w:rPr>
          <w:rFonts w:ascii="Times New Roman" w:hAnsi="Times New Roman" w:cs="Times New Roman"/>
          <w:color w:val="000000" w:themeColor="text1"/>
          <w:sz w:val="24"/>
          <w:szCs w:val="24"/>
          <w:lang w:val="en-US"/>
        </w:rPr>
        <w:t xml:space="preserve">responses </w:t>
      </w:r>
      <w:r w:rsidR="00010AFE" w:rsidRPr="00A81001">
        <w:rPr>
          <w:rFonts w:ascii="Times New Roman" w:hAnsi="Times New Roman" w:cs="Times New Roman"/>
          <w:color w:val="000000" w:themeColor="text1"/>
          <w:sz w:val="24"/>
          <w:szCs w:val="24"/>
          <w:lang w:val="en-US"/>
        </w:rPr>
        <w:t>towards the CS+, CS-, or CS+/CS- discrimination scores.</w:t>
      </w:r>
    </w:p>
    <w:p w14:paraId="79796136" w14:textId="248A3B0D" w:rsidR="00A824ED" w:rsidRPr="00A81001" w:rsidRDefault="002E0F27" w:rsidP="003F7B2F">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lastRenderedPageBreak/>
        <w:t>SCR</w:t>
      </w:r>
      <w:r w:rsidR="00301CEB" w:rsidRPr="00A81001">
        <w:rPr>
          <w:rFonts w:ascii="Times New Roman" w:hAnsi="Times New Roman" w:cs="Times New Roman"/>
          <w:i/>
          <w:iCs/>
          <w:color w:val="000000" w:themeColor="text1"/>
          <w:sz w:val="24"/>
          <w:szCs w:val="24"/>
          <w:lang w:val="en-US"/>
        </w:rPr>
        <w:t>:</w:t>
      </w:r>
      <w:r w:rsidR="00010AFE" w:rsidRPr="00A81001">
        <w:rPr>
          <w:rFonts w:ascii="Times New Roman" w:hAnsi="Times New Roman" w:cs="Times New Roman"/>
          <w:color w:val="000000" w:themeColor="text1"/>
          <w:sz w:val="24"/>
          <w:szCs w:val="24"/>
          <w:lang w:val="en-US"/>
        </w:rPr>
        <w:t xml:space="preserve"> During extinction, one (Michael et al., 2007) out of three analyses found increased SCRs towards the CS+ in patients compared to controls, whereas one (Marin et al., 2020) of these </w:t>
      </w:r>
      <w:r w:rsidR="00D97F03" w:rsidRPr="00A81001">
        <w:rPr>
          <w:rFonts w:ascii="Times New Roman" w:hAnsi="Times New Roman" w:cs="Times New Roman"/>
          <w:color w:val="000000" w:themeColor="text1"/>
          <w:sz w:val="24"/>
          <w:szCs w:val="24"/>
          <w:lang w:val="en-US"/>
        </w:rPr>
        <w:t>analyses</w:t>
      </w:r>
      <w:r w:rsidR="00010AFE" w:rsidRPr="00A81001">
        <w:rPr>
          <w:rFonts w:ascii="Times New Roman" w:hAnsi="Times New Roman" w:cs="Times New Roman"/>
          <w:color w:val="000000" w:themeColor="text1"/>
          <w:sz w:val="24"/>
          <w:szCs w:val="24"/>
          <w:lang w:val="en-US"/>
        </w:rPr>
        <w:t xml:space="preserve"> also found the opposite effect i.e., CON&gt;PD (Michael et al., 2007; Marin et al., 2020; Schwarzmeier et al., 2019). Similarly,</w:t>
      </w:r>
      <w:r w:rsidR="00755E63" w:rsidRPr="00A81001">
        <w:rPr>
          <w:rFonts w:ascii="Times New Roman" w:hAnsi="Times New Roman" w:cs="Times New Roman"/>
          <w:color w:val="000000" w:themeColor="text1"/>
          <w:sz w:val="24"/>
          <w:szCs w:val="24"/>
          <w:lang w:val="en-US"/>
        </w:rPr>
        <w:t xml:space="preserve"> one (Marin et al., 2020) out of three of these analyses found heightened SCRs towards the CS- in controls compared to patients. Differences in SCR CS+/CS- discrimination were not investigated by any study. Again, Schwarzmeier et al (2019) found no evidence of conditioning in relation to their SCR data hence this study</w:t>
      </w:r>
      <w:r w:rsidR="002264D0" w:rsidRPr="00A81001">
        <w:rPr>
          <w:rFonts w:ascii="Times New Roman" w:hAnsi="Times New Roman" w:cs="Times New Roman"/>
          <w:color w:val="000000" w:themeColor="text1"/>
          <w:sz w:val="24"/>
          <w:szCs w:val="24"/>
          <w:lang w:val="en-US"/>
        </w:rPr>
        <w:t>’s ability to detect a true effect may have been thwarted.</w:t>
      </w:r>
      <w:bookmarkStart w:id="13" w:name="_Hlk197963587"/>
    </w:p>
    <w:bookmarkEnd w:id="13"/>
    <w:p w14:paraId="5002CC83" w14:textId="287A5E1E" w:rsidR="004150D0" w:rsidRPr="00A81001" w:rsidRDefault="004150D0" w:rsidP="008C05C4">
      <w:pPr>
        <w:spacing w:line="360" w:lineRule="auto"/>
        <w:ind w:firstLine="720"/>
        <w:rPr>
          <w:rFonts w:ascii="Times New Roman" w:hAnsi="Times New Roman" w:cs="Times New Roman"/>
          <w:b/>
          <w:bCs/>
          <w:i/>
          <w:iCs/>
          <w:color w:val="000000" w:themeColor="text1"/>
          <w:sz w:val="24"/>
          <w:szCs w:val="24"/>
          <w:lang w:val="en-US"/>
        </w:rPr>
      </w:pPr>
      <w:r w:rsidRPr="00A81001">
        <w:rPr>
          <w:rFonts w:ascii="Times New Roman" w:hAnsi="Times New Roman" w:cs="Times New Roman"/>
          <w:b/>
          <w:bCs/>
          <w:i/>
          <w:iCs/>
          <w:color w:val="000000" w:themeColor="text1"/>
          <w:sz w:val="24"/>
          <w:szCs w:val="24"/>
          <w:lang w:val="en-US"/>
        </w:rPr>
        <w:t>Extinction Retention</w:t>
      </w:r>
      <w:r w:rsidR="00F0454F" w:rsidRPr="00A81001">
        <w:rPr>
          <w:rFonts w:ascii="Times New Roman" w:hAnsi="Times New Roman" w:cs="Times New Roman"/>
          <w:b/>
          <w:bCs/>
          <w:i/>
          <w:iCs/>
          <w:color w:val="000000" w:themeColor="text1"/>
          <w:sz w:val="24"/>
          <w:szCs w:val="24"/>
          <w:lang w:val="en-US"/>
        </w:rPr>
        <w:t>.</w:t>
      </w:r>
    </w:p>
    <w:p w14:paraId="1B65108A" w14:textId="25C6B24B" w:rsidR="00886E67" w:rsidRPr="00A81001" w:rsidRDefault="00755E63" w:rsidP="008C05C4">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Valence Ratings</w:t>
      </w:r>
      <w:r w:rsidR="00301CEB" w:rsidRPr="00A81001">
        <w:rPr>
          <w:rFonts w:ascii="Times New Roman" w:hAnsi="Times New Roman" w:cs="Times New Roman"/>
          <w:i/>
          <w:iCs/>
          <w:color w:val="000000" w:themeColor="text1"/>
          <w:sz w:val="24"/>
          <w:szCs w:val="24"/>
          <w:lang w:val="en-US"/>
        </w:rPr>
        <w:t>:</w:t>
      </w:r>
      <w:r w:rsidR="00886E67" w:rsidRPr="00A81001">
        <w:rPr>
          <w:rFonts w:ascii="Times New Roman" w:hAnsi="Times New Roman" w:cs="Times New Roman"/>
          <w:color w:val="000000" w:themeColor="text1"/>
          <w:sz w:val="24"/>
          <w:szCs w:val="24"/>
          <w:lang w:val="en-US"/>
        </w:rPr>
        <w:t xml:space="preserve"> Only Schwarzmeier et al. (2019) investigated group differences in valence ratings during extinction retention. This study found a lack of patient-control differences in valence ratings towards either the CS+ or CS-. Additionally, group differences in valence rating discrimination scores were not </w:t>
      </w:r>
      <w:proofErr w:type="spellStart"/>
      <w:r w:rsidR="00886E67" w:rsidRPr="00A81001">
        <w:rPr>
          <w:rFonts w:ascii="Times New Roman" w:hAnsi="Times New Roman" w:cs="Times New Roman"/>
          <w:color w:val="000000" w:themeColor="text1"/>
          <w:sz w:val="24"/>
          <w:szCs w:val="24"/>
          <w:lang w:val="en-US"/>
        </w:rPr>
        <w:t>analysed</w:t>
      </w:r>
      <w:proofErr w:type="spellEnd"/>
      <w:r w:rsidR="00886E67" w:rsidRPr="00A81001">
        <w:rPr>
          <w:rFonts w:ascii="Times New Roman" w:hAnsi="Times New Roman" w:cs="Times New Roman"/>
          <w:color w:val="000000" w:themeColor="text1"/>
          <w:sz w:val="24"/>
          <w:szCs w:val="24"/>
          <w:lang w:val="en-US"/>
        </w:rPr>
        <w:t>. Again, it has been noted that this study did not find initial conditioning effects in relation to valence ratings hence this may have affected its ability to detect group differences during extinction retention.</w:t>
      </w:r>
    </w:p>
    <w:p w14:paraId="04414AE8" w14:textId="2DCBC47F" w:rsidR="00755E63" w:rsidRPr="00A81001" w:rsidRDefault="00755E63" w:rsidP="008C05C4">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Arousal Ratings</w:t>
      </w:r>
      <w:r w:rsidR="00301CEB" w:rsidRPr="00A81001">
        <w:rPr>
          <w:rFonts w:ascii="Times New Roman" w:hAnsi="Times New Roman" w:cs="Times New Roman"/>
          <w:i/>
          <w:iCs/>
          <w:color w:val="000000" w:themeColor="text1"/>
          <w:sz w:val="24"/>
          <w:szCs w:val="24"/>
          <w:lang w:val="en-US"/>
        </w:rPr>
        <w:t>:</w:t>
      </w:r>
      <w:r w:rsidR="00886E67" w:rsidRPr="00A81001">
        <w:rPr>
          <w:rFonts w:ascii="Times New Roman" w:hAnsi="Times New Roman" w:cs="Times New Roman"/>
          <w:color w:val="000000" w:themeColor="text1"/>
          <w:sz w:val="24"/>
          <w:szCs w:val="24"/>
          <w:lang w:val="en-US"/>
        </w:rPr>
        <w:t xml:space="preserve"> Similarly, only Schwarzmeier et al. (2019) investigated group differences in arousal ratings during extinction retention. This study found a lack of patient-control differences in arousal ratings towards either the CS+ or CS-. Additionally, group differences in arousal rating discrimination scores were not </w:t>
      </w:r>
      <w:proofErr w:type="spellStart"/>
      <w:r w:rsidR="00886E67" w:rsidRPr="00A81001">
        <w:rPr>
          <w:rFonts w:ascii="Times New Roman" w:hAnsi="Times New Roman" w:cs="Times New Roman"/>
          <w:color w:val="000000" w:themeColor="text1"/>
          <w:sz w:val="24"/>
          <w:szCs w:val="24"/>
          <w:lang w:val="en-US"/>
        </w:rPr>
        <w:t>analysed</w:t>
      </w:r>
      <w:proofErr w:type="spellEnd"/>
      <w:r w:rsidR="00886E67" w:rsidRPr="00A81001">
        <w:rPr>
          <w:rFonts w:ascii="Times New Roman" w:hAnsi="Times New Roman" w:cs="Times New Roman"/>
          <w:color w:val="000000" w:themeColor="text1"/>
          <w:sz w:val="24"/>
          <w:szCs w:val="24"/>
          <w:lang w:val="en-US"/>
        </w:rPr>
        <w:t>.</w:t>
      </w:r>
    </w:p>
    <w:p w14:paraId="2D44A988" w14:textId="5FBA2F8E" w:rsidR="00F74980" w:rsidRPr="00A81001" w:rsidRDefault="00755E63" w:rsidP="003F7B2F">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SCR</w:t>
      </w:r>
      <w:r w:rsidR="00301CEB" w:rsidRPr="00A81001">
        <w:rPr>
          <w:rFonts w:ascii="Times New Roman" w:hAnsi="Times New Roman" w:cs="Times New Roman"/>
          <w:i/>
          <w:iCs/>
          <w:color w:val="000000" w:themeColor="text1"/>
          <w:sz w:val="24"/>
          <w:szCs w:val="24"/>
          <w:lang w:val="en-US"/>
        </w:rPr>
        <w:t>:</w:t>
      </w:r>
      <w:r w:rsidR="00886E67" w:rsidRPr="00A81001">
        <w:rPr>
          <w:rFonts w:ascii="Times New Roman" w:hAnsi="Times New Roman" w:cs="Times New Roman"/>
          <w:color w:val="000000" w:themeColor="text1"/>
          <w:sz w:val="24"/>
          <w:szCs w:val="24"/>
          <w:lang w:val="en-US"/>
        </w:rPr>
        <w:t xml:space="preserve"> Both Marin et al. (2020) and Schwarzmeier et al. (2019) were the only studies to investigate group differences in SCR during extinction retention, yet both </w:t>
      </w:r>
      <w:r w:rsidR="00D97F03" w:rsidRPr="00A81001">
        <w:rPr>
          <w:rFonts w:ascii="Times New Roman" w:hAnsi="Times New Roman" w:cs="Times New Roman"/>
          <w:color w:val="000000" w:themeColor="text1"/>
          <w:sz w:val="24"/>
          <w:szCs w:val="24"/>
          <w:lang w:val="en-US"/>
        </w:rPr>
        <w:t>analyses</w:t>
      </w:r>
      <w:r w:rsidR="00886E67" w:rsidRPr="00A81001">
        <w:rPr>
          <w:rFonts w:ascii="Times New Roman" w:hAnsi="Times New Roman" w:cs="Times New Roman"/>
          <w:color w:val="000000" w:themeColor="text1"/>
          <w:sz w:val="24"/>
          <w:szCs w:val="24"/>
          <w:lang w:val="en-US"/>
        </w:rPr>
        <w:t xml:space="preserve"> found a lack of such differences in relation to both the CS+ and CS-. Again, group differences in SCR discrimination scores were not investigated by either study. Once more, Schwarzmeier et al. (2019) did not find </w:t>
      </w:r>
      <w:r w:rsidR="002264D0" w:rsidRPr="00A81001">
        <w:rPr>
          <w:rFonts w:ascii="Times New Roman" w:hAnsi="Times New Roman" w:cs="Times New Roman"/>
          <w:color w:val="000000" w:themeColor="text1"/>
          <w:sz w:val="24"/>
          <w:szCs w:val="24"/>
          <w:lang w:val="en-US"/>
        </w:rPr>
        <w:t xml:space="preserve">evidence </w:t>
      </w:r>
      <w:r w:rsidR="00886E67" w:rsidRPr="00A81001">
        <w:rPr>
          <w:rFonts w:ascii="Times New Roman" w:hAnsi="Times New Roman" w:cs="Times New Roman"/>
          <w:color w:val="000000" w:themeColor="text1"/>
          <w:sz w:val="24"/>
          <w:szCs w:val="24"/>
          <w:lang w:val="en-US"/>
        </w:rPr>
        <w:t xml:space="preserve">of </w:t>
      </w:r>
      <w:r w:rsidR="002264D0" w:rsidRPr="00A81001">
        <w:rPr>
          <w:rFonts w:ascii="Times New Roman" w:hAnsi="Times New Roman" w:cs="Times New Roman"/>
          <w:color w:val="000000" w:themeColor="text1"/>
          <w:sz w:val="24"/>
          <w:szCs w:val="24"/>
          <w:lang w:val="en-US"/>
        </w:rPr>
        <w:t xml:space="preserve">initial </w:t>
      </w:r>
      <w:r w:rsidR="00886E67" w:rsidRPr="00A81001">
        <w:rPr>
          <w:rFonts w:ascii="Times New Roman" w:hAnsi="Times New Roman" w:cs="Times New Roman"/>
          <w:color w:val="000000" w:themeColor="text1"/>
          <w:sz w:val="24"/>
          <w:szCs w:val="24"/>
          <w:lang w:val="en-US"/>
        </w:rPr>
        <w:t xml:space="preserve">conditioning in relation to </w:t>
      </w:r>
      <w:r w:rsidR="002C6FC8" w:rsidRPr="00A81001">
        <w:rPr>
          <w:rFonts w:ascii="Times New Roman" w:hAnsi="Times New Roman" w:cs="Times New Roman"/>
          <w:color w:val="000000" w:themeColor="text1"/>
          <w:sz w:val="24"/>
          <w:szCs w:val="24"/>
          <w:lang w:val="en-US"/>
        </w:rPr>
        <w:t>SCR,</w:t>
      </w:r>
      <w:r w:rsidR="00886E67" w:rsidRPr="00A81001">
        <w:rPr>
          <w:rFonts w:ascii="Times New Roman" w:hAnsi="Times New Roman" w:cs="Times New Roman"/>
          <w:color w:val="000000" w:themeColor="text1"/>
          <w:sz w:val="24"/>
          <w:szCs w:val="24"/>
          <w:lang w:val="en-US"/>
        </w:rPr>
        <w:t xml:space="preserve"> </w:t>
      </w:r>
      <w:r w:rsidR="002C6FC8" w:rsidRPr="00A81001">
        <w:rPr>
          <w:rFonts w:ascii="Times New Roman" w:hAnsi="Times New Roman" w:cs="Times New Roman"/>
          <w:color w:val="000000" w:themeColor="text1"/>
          <w:sz w:val="24"/>
          <w:szCs w:val="24"/>
          <w:lang w:val="en-US"/>
        </w:rPr>
        <w:t xml:space="preserve">hence </w:t>
      </w:r>
      <w:r w:rsidR="00886E67" w:rsidRPr="00A81001">
        <w:rPr>
          <w:rFonts w:ascii="Times New Roman" w:hAnsi="Times New Roman" w:cs="Times New Roman"/>
          <w:color w:val="000000" w:themeColor="text1"/>
          <w:sz w:val="24"/>
          <w:szCs w:val="24"/>
          <w:lang w:val="en-US"/>
        </w:rPr>
        <w:t>this may have affected this result also.</w:t>
      </w:r>
      <w:bookmarkStart w:id="14" w:name="_Hlk197963606"/>
    </w:p>
    <w:p w14:paraId="201A8BB6" w14:textId="79BADE89" w:rsidR="003F7B2F" w:rsidRPr="00A81001" w:rsidRDefault="003F7B2F" w:rsidP="003F7B2F">
      <w:pPr>
        <w:spacing w:line="360" w:lineRule="auto"/>
        <w:ind w:left="720"/>
        <w:rPr>
          <w:rFonts w:ascii="Times New Roman" w:hAnsi="Times New Roman" w:cs="Times New Roman"/>
          <w:b/>
          <w:bCs/>
          <w:color w:val="000000" w:themeColor="text1"/>
          <w:sz w:val="24"/>
          <w:szCs w:val="24"/>
          <w:lang w:val="en-US"/>
        </w:rPr>
      </w:pPr>
      <w:r w:rsidRPr="00A81001">
        <w:rPr>
          <w:rFonts w:ascii="Times New Roman" w:hAnsi="Times New Roman" w:cs="Times New Roman"/>
          <w:b/>
          <w:bCs/>
          <w:color w:val="000000" w:themeColor="text1"/>
          <w:sz w:val="24"/>
          <w:szCs w:val="24"/>
          <w:lang w:val="en-US"/>
        </w:rPr>
        <w:t>Neuroimaging Findings.</w:t>
      </w:r>
    </w:p>
    <w:p w14:paraId="22446615" w14:textId="77777777" w:rsidR="003F7B2F" w:rsidRPr="00A81001" w:rsidRDefault="003F7B2F" w:rsidP="003F7B2F">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b/>
          <w:bCs/>
          <w:i/>
          <w:iCs/>
          <w:color w:val="000000" w:themeColor="text1"/>
          <w:sz w:val="24"/>
          <w:szCs w:val="24"/>
          <w:lang w:val="en-US"/>
        </w:rPr>
        <w:t xml:space="preserve">Threat Acquisition. </w:t>
      </w:r>
      <w:r w:rsidRPr="00A81001">
        <w:rPr>
          <w:rFonts w:ascii="Times New Roman" w:hAnsi="Times New Roman" w:cs="Times New Roman"/>
          <w:color w:val="000000" w:themeColor="text1"/>
          <w:sz w:val="24"/>
          <w:szCs w:val="24"/>
          <w:lang w:val="en-US"/>
        </w:rPr>
        <w:t>Specific region of interest (ROI) analyses (Brinkmann et al., 2017; Lueken et al., 2014; Marin et al., 2020) and separate whole-brain analyses (Lueken et al., 2014; Schwarzmeier et al. 2019) were carried out to investigate group differences in differential neural responding (CS+-CS- contrast) during threat acquisition:</w:t>
      </w:r>
    </w:p>
    <w:p w14:paraId="350D018E" w14:textId="77777777" w:rsidR="003F7B2F" w:rsidRPr="00A81001" w:rsidRDefault="003F7B2F" w:rsidP="003F7B2F">
      <w:pPr>
        <w:pStyle w:val="ListParagraph"/>
        <w:numPr>
          <w:ilvl w:val="0"/>
          <w:numId w:val="4"/>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lastRenderedPageBreak/>
        <w:t xml:space="preserve">Amygdala: Brinkmann et al. (2017) found heightened differential responding in the amygdala (right central and basolateral) for PD patients vs. controls during acquisition, whereas a lack of such an effect was found by Marin et al. (2020). Similarly, Lueken et al. (2014) failed to find such an effect during both early and overall acquisition. The effect demonstrated by Brinkmann et al. (2017) was found to be specific to the “phasic” (1s post-CS presentation), as opposed to the “sustained” (full CS presentation), epoch. Interestingly, PPI analyses revealed that the central amygdala “seed region” was associated with heightened phasic connectivity with the left amygdala, </w:t>
      </w:r>
      <w:proofErr w:type="spellStart"/>
      <w:r w:rsidRPr="00A81001">
        <w:rPr>
          <w:rFonts w:ascii="Times New Roman" w:hAnsi="Times New Roman" w:cs="Times New Roman"/>
          <w:color w:val="000000" w:themeColor="text1"/>
          <w:sz w:val="24"/>
          <w:szCs w:val="24"/>
          <w:lang w:val="en-US"/>
        </w:rPr>
        <w:t>dACC</w:t>
      </w:r>
      <w:proofErr w:type="spellEnd"/>
      <w:r w:rsidRPr="00A81001">
        <w:rPr>
          <w:rFonts w:ascii="Times New Roman" w:hAnsi="Times New Roman" w:cs="Times New Roman"/>
          <w:color w:val="000000" w:themeColor="text1"/>
          <w:sz w:val="24"/>
          <w:szCs w:val="24"/>
          <w:lang w:val="en-US"/>
        </w:rPr>
        <w:t>, and multiple insula regions in patients vs. controls. Similarly, the basolateral amygdala seed region was associated with heightened phasic connectivity with the rostral ACC and reduced phasic connectivity with the anterior insula and dorsolateral PFC in patients vs. controls (Brinkmann et al., 2017). Further, whole-brain analyses found heightened differential activation in the right amygdala for patients vs. controls (Schwarzmeier et al. 2019).</w:t>
      </w:r>
    </w:p>
    <w:p w14:paraId="4F017AD4" w14:textId="77777777" w:rsidR="003F7B2F" w:rsidRPr="00A81001" w:rsidRDefault="003F7B2F" w:rsidP="003F7B2F">
      <w:pPr>
        <w:pStyle w:val="ListParagraph"/>
        <w:numPr>
          <w:ilvl w:val="0"/>
          <w:numId w:val="4"/>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 xml:space="preserve">BNST: Brinkmann et al. (2017) found heightened differential neural responding in the BNST for patients vs. controls during acquisition which was specific to the sustained epoch. Additionally, PPI analyses showed that the right BNST seed region was associated with heightened sustained connectivity with the </w:t>
      </w:r>
      <w:proofErr w:type="spellStart"/>
      <w:r w:rsidRPr="00A81001">
        <w:rPr>
          <w:rFonts w:ascii="Times New Roman" w:hAnsi="Times New Roman" w:cs="Times New Roman"/>
          <w:color w:val="000000" w:themeColor="text1"/>
          <w:sz w:val="24"/>
          <w:szCs w:val="24"/>
          <w:lang w:val="en-US"/>
        </w:rPr>
        <w:t>rACC</w:t>
      </w:r>
      <w:proofErr w:type="spellEnd"/>
      <w:r w:rsidRPr="00A81001">
        <w:rPr>
          <w:rFonts w:ascii="Times New Roman" w:hAnsi="Times New Roman" w:cs="Times New Roman"/>
          <w:color w:val="000000" w:themeColor="text1"/>
          <w:sz w:val="24"/>
          <w:szCs w:val="24"/>
          <w:lang w:val="en-US"/>
        </w:rPr>
        <w:t xml:space="preserve"> and multiple PFC areas and reduced sustained connectivity with the dorsolateral PFC in patients vs. controls (Brinkmann et al., 2017).</w:t>
      </w:r>
    </w:p>
    <w:p w14:paraId="06D1F37B" w14:textId="77777777" w:rsidR="003F7B2F" w:rsidRPr="00A81001" w:rsidRDefault="003F7B2F" w:rsidP="003F7B2F">
      <w:pPr>
        <w:pStyle w:val="ListParagraph"/>
        <w:numPr>
          <w:ilvl w:val="0"/>
          <w:numId w:val="4"/>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Hippocampus: Marin et al. (2020) found a lack of differential neural activation in this area between patients and controls during acquisition.</w:t>
      </w:r>
    </w:p>
    <w:p w14:paraId="3F766EB4" w14:textId="77777777" w:rsidR="003F7B2F" w:rsidRPr="00A81001" w:rsidRDefault="003F7B2F" w:rsidP="003F7B2F">
      <w:pPr>
        <w:pStyle w:val="ListParagraph"/>
        <w:numPr>
          <w:ilvl w:val="0"/>
          <w:numId w:val="4"/>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 xml:space="preserve">Insula: Brinkmann et al. (2017) found heightened differential neural responding in the insula cortex for PD patients vs. controls during acquisition and this effect was present during both the “phasic” and “sustained” epochs. Whereas Marin et al. (2020) found no group differences in differential neural responding in this area. Additionally, </w:t>
      </w:r>
      <w:proofErr w:type="gramStart"/>
      <w:r w:rsidRPr="00A81001">
        <w:rPr>
          <w:rFonts w:ascii="Times New Roman" w:hAnsi="Times New Roman" w:cs="Times New Roman"/>
          <w:color w:val="000000" w:themeColor="text1"/>
          <w:sz w:val="24"/>
          <w:szCs w:val="24"/>
          <w:lang w:val="en-US"/>
        </w:rPr>
        <w:t>whole-brain</w:t>
      </w:r>
      <w:proofErr w:type="gramEnd"/>
      <w:r w:rsidRPr="00A81001">
        <w:rPr>
          <w:rFonts w:ascii="Times New Roman" w:hAnsi="Times New Roman" w:cs="Times New Roman"/>
          <w:color w:val="000000" w:themeColor="text1"/>
          <w:sz w:val="24"/>
          <w:szCs w:val="24"/>
          <w:lang w:val="en-US"/>
        </w:rPr>
        <w:t xml:space="preserve"> analyses also found heightened differential activation in the left insula in patients vs. controls (Schwarzmeier et al. 2019).</w:t>
      </w:r>
    </w:p>
    <w:p w14:paraId="3D81D1FF" w14:textId="77777777" w:rsidR="003F7B2F" w:rsidRPr="00A81001" w:rsidRDefault="003F7B2F" w:rsidP="003F7B2F">
      <w:pPr>
        <w:pStyle w:val="ListParagraph"/>
        <w:numPr>
          <w:ilvl w:val="0"/>
          <w:numId w:val="4"/>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 xml:space="preserve">ACC: Brinkmann et al. (2017) found heightened differential neural responding in the </w:t>
      </w:r>
      <w:proofErr w:type="spellStart"/>
      <w:r w:rsidRPr="00A81001">
        <w:rPr>
          <w:rFonts w:ascii="Times New Roman" w:hAnsi="Times New Roman" w:cs="Times New Roman"/>
          <w:color w:val="000000" w:themeColor="text1"/>
          <w:sz w:val="24"/>
          <w:szCs w:val="24"/>
          <w:lang w:val="en-US"/>
        </w:rPr>
        <w:t>dACC</w:t>
      </w:r>
      <w:proofErr w:type="spellEnd"/>
      <w:r w:rsidRPr="00A81001">
        <w:rPr>
          <w:rFonts w:ascii="Times New Roman" w:hAnsi="Times New Roman" w:cs="Times New Roman"/>
          <w:color w:val="000000" w:themeColor="text1"/>
          <w:sz w:val="24"/>
          <w:szCs w:val="24"/>
          <w:lang w:val="en-US"/>
        </w:rPr>
        <w:t xml:space="preserve"> for PD patients vs. controls during acquisition which was specific </w:t>
      </w:r>
      <w:r w:rsidRPr="00A81001">
        <w:rPr>
          <w:rFonts w:ascii="Times New Roman" w:hAnsi="Times New Roman" w:cs="Times New Roman"/>
          <w:color w:val="000000" w:themeColor="text1"/>
          <w:sz w:val="24"/>
          <w:szCs w:val="24"/>
          <w:lang w:val="en-US"/>
        </w:rPr>
        <w:lastRenderedPageBreak/>
        <w:t>to the phasic epoch. Whereas Marin et al. (2020) did not find group differences in differential activation in this area.</w:t>
      </w:r>
    </w:p>
    <w:p w14:paraId="3861FEFA" w14:textId="59FF20BC" w:rsidR="003F7B2F" w:rsidRPr="00A81001" w:rsidRDefault="003F7B2F" w:rsidP="003F7B2F">
      <w:pPr>
        <w:pStyle w:val="ListParagraph"/>
        <w:numPr>
          <w:ilvl w:val="0"/>
          <w:numId w:val="4"/>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 xml:space="preserve">PFC: Brinkmann et al. (2017) found heightened differential neural responding in multiple areas within the PFC for PD patients vs. controls during acquisition; these effects were present during both the phasic and sustained epochs. Whereas Marin et al. (2020) did not find group differences in differential neural activation in this area. </w:t>
      </w:r>
      <w:proofErr w:type="gramStart"/>
      <w:r w:rsidRPr="00A81001">
        <w:rPr>
          <w:rFonts w:ascii="Times New Roman" w:hAnsi="Times New Roman" w:cs="Times New Roman"/>
          <w:color w:val="000000" w:themeColor="text1"/>
          <w:sz w:val="24"/>
          <w:szCs w:val="24"/>
          <w:lang w:val="en-US"/>
        </w:rPr>
        <w:t>Whole-brain</w:t>
      </w:r>
      <w:proofErr w:type="gramEnd"/>
      <w:r w:rsidRPr="00A81001">
        <w:rPr>
          <w:rFonts w:ascii="Times New Roman" w:hAnsi="Times New Roman" w:cs="Times New Roman"/>
          <w:color w:val="000000" w:themeColor="text1"/>
          <w:sz w:val="24"/>
          <w:szCs w:val="24"/>
          <w:lang w:val="en-US"/>
        </w:rPr>
        <w:t xml:space="preserve"> analyses also found differential neural activation in the same direction within prefrontal areas i.e., the bilateral dorsal inferior frontal gyrus and right superior frontal gyrus (Lueken et al., 2014), yet differential activation was also found to be higher in the right middle frontal gyrus (amo</w:t>
      </w:r>
      <w:r w:rsidR="0111B121" w:rsidRPr="00A81001">
        <w:rPr>
          <w:rFonts w:ascii="Times New Roman" w:hAnsi="Times New Roman" w:cs="Times New Roman"/>
          <w:color w:val="000000" w:themeColor="text1"/>
          <w:sz w:val="24"/>
          <w:szCs w:val="24"/>
          <w:lang w:val="en-US"/>
        </w:rPr>
        <w:t>ngst</w:t>
      </w:r>
      <w:r w:rsidRPr="00A81001">
        <w:rPr>
          <w:rFonts w:ascii="Times New Roman" w:hAnsi="Times New Roman" w:cs="Times New Roman"/>
          <w:color w:val="000000" w:themeColor="text1"/>
          <w:sz w:val="24"/>
          <w:szCs w:val="24"/>
          <w:lang w:val="en-US"/>
        </w:rPr>
        <w:t xml:space="preserve"> others) in controls vs. patients (Schwarzmeier et al., 2019).</w:t>
      </w:r>
    </w:p>
    <w:p w14:paraId="18766455" w14:textId="4798FCF8" w:rsidR="003F7B2F" w:rsidRPr="00A81001" w:rsidRDefault="003F7B2F" w:rsidP="003F7B2F">
      <w:pPr>
        <w:pStyle w:val="ListParagraph"/>
        <w:numPr>
          <w:ilvl w:val="0"/>
          <w:numId w:val="4"/>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Other: Whole-brain analyses revealed heightened differential neural activation in the left fusiform gyrus in patients vs. controls during early acquisition (Schwarzmeier et al., 2019).</w:t>
      </w:r>
    </w:p>
    <w:p w14:paraId="08B10BC5" w14:textId="77777777" w:rsidR="003F7B2F" w:rsidRPr="00A81001" w:rsidRDefault="003F7B2F" w:rsidP="003F7B2F">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b/>
          <w:bCs/>
          <w:i/>
          <w:iCs/>
          <w:color w:val="000000" w:themeColor="text1"/>
          <w:sz w:val="24"/>
          <w:szCs w:val="24"/>
          <w:lang w:val="en-US"/>
        </w:rPr>
        <w:t xml:space="preserve">Threat Extinction. </w:t>
      </w:r>
      <w:r w:rsidRPr="00A81001">
        <w:rPr>
          <w:rFonts w:ascii="Times New Roman" w:hAnsi="Times New Roman" w:cs="Times New Roman"/>
          <w:color w:val="000000" w:themeColor="text1"/>
          <w:sz w:val="24"/>
          <w:szCs w:val="24"/>
          <w:lang w:val="en-US"/>
        </w:rPr>
        <w:t>Specific region of interest (ROI) analyses (Lueken et al., 2014; Marin et al., 2020) and separate whole-brain analyses (Lueken et al., 2014; Schwarzmeier et al. 2019) were carried out to investigate group differences in differential neural responding (CS+-CS- contrast) during threat extinction:</w:t>
      </w:r>
    </w:p>
    <w:p w14:paraId="0B1D2E15" w14:textId="77777777" w:rsidR="003F7B2F" w:rsidRPr="00A81001" w:rsidRDefault="003F7B2F" w:rsidP="003F7B2F">
      <w:pPr>
        <w:pStyle w:val="ListParagraph"/>
        <w:numPr>
          <w:ilvl w:val="0"/>
          <w:numId w:val="5"/>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Amygdala: Lueken et al. (2014) found no group differences in differential neural activation in the amygdala during extinction, and Marin et al. (2020) found the same null effect during both early and late extinction.</w:t>
      </w:r>
    </w:p>
    <w:p w14:paraId="797D80DD" w14:textId="77777777" w:rsidR="003F7B2F" w:rsidRPr="00A81001" w:rsidRDefault="003F7B2F" w:rsidP="003F7B2F">
      <w:pPr>
        <w:pStyle w:val="ListParagraph"/>
        <w:numPr>
          <w:ilvl w:val="0"/>
          <w:numId w:val="5"/>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Hippocampus: Marin et al. (2020) found no group differences in differential neural activation within the hippocampus during extinction.</w:t>
      </w:r>
    </w:p>
    <w:p w14:paraId="5EC5A90D" w14:textId="77777777" w:rsidR="003F7B2F" w:rsidRPr="00A81001" w:rsidRDefault="003F7B2F" w:rsidP="003F7B2F">
      <w:pPr>
        <w:pStyle w:val="ListParagraph"/>
        <w:numPr>
          <w:ilvl w:val="0"/>
          <w:numId w:val="5"/>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Insula: Marin et al. (2020) found no group differences in differential neural activation within the insula cortex during extinction.</w:t>
      </w:r>
    </w:p>
    <w:p w14:paraId="5FF340D8" w14:textId="77777777" w:rsidR="003F7B2F" w:rsidRPr="00A81001" w:rsidRDefault="003F7B2F" w:rsidP="003F7B2F">
      <w:pPr>
        <w:pStyle w:val="ListParagraph"/>
        <w:numPr>
          <w:ilvl w:val="0"/>
          <w:numId w:val="5"/>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 xml:space="preserve">ACC: Marin et al. (2020) found no group differences in differential neural activation within the </w:t>
      </w:r>
      <w:proofErr w:type="spellStart"/>
      <w:r w:rsidRPr="00A81001">
        <w:rPr>
          <w:rFonts w:ascii="Times New Roman" w:hAnsi="Times New Roman" w:cs="Times New Roman"/>
          <w:color w:val="000000" w:themeColor="text1"/>
          <w:sz w:val="24"/>
          <w:szCs w:val="24"/>
          <w:lang w:val="en-US"/>
        </w:rPr>
        <w:t>dACC</w:t>
      </w:r>
      <w:proofErr w:type="spellEnd"/>
      <w:r w:rsidRPr="00A81001">
        <w:rPr>
          <w:rFonts w:ascii="Times New Roman" w:hAnsi="Times New Roman" w:cs="Times New Roman"/>
          <w:color w:val="000000" w:themeColor="text1"/>
          <w:sz w:val="24"/>
          <w:szCs w:val="24"/>
          <w:lang w:val="en-US"/>
        </w:rPr>
        <w:t xml:space="preserve"> region during extinction. </w:t>
      </w:r>
    </w:p>
    <w:p w14:paraId="120B989B" w14:textId="77777777" w:rsidR="003F7B2F" w:rsidRPr="00A81001" w:rsidRDefault="003F7B2F" w:rsidP="003F7B2F">
      <w:pPr>
        <w:pStyle w:val="ListParagraph"/>
        <w:numPr>
          <w:ilvl w:val="0"/>
          <w:numId w:val="5"/>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 xml:space="preserve">PFC: Marin et al. (2020) found no group differences in differential neural activation within the </w:t>
      </w:r>
      <w:proofErr w:type="spellStart"/>
      <w:r w:rsidRPr="00A81001">
        <w:rPr>
          <w:rFonts w:ascii="Times New Roman" w:hAnsi="Times New Roman" w:cs="Times New Roman"/>
          <w:color w:val="000000" w:themeColor="text1"/>
          <w:sz w:val="24"/>
          <w:szCs w:val="24"/>
          <w:lang w:val="en-US"/>
        </w:rPr>
        <w:t>vmPFC</w:t>
      </w:r>
      <w:proofErr w:type="spellEnd"/>
      <w:r w:rsidRPr="00A81001">
        <w:rPr>
          <w:rFonts w:ascii="Times New Roman" w:hAnsi="Times New Roman" w:cs="Times New Roman"/>
          <w:color w:val="000000" w:themeColor="text1"/>
          <w:sz w:val="24"/>
          <w:szCs w:val="24"/>
          <w:lang w:val="en-US"/>
        </w:rPr>
        <w:t xml:space="preserve"> region during extinction. However, whole-brain analyses revealed heightened differential neural activation in the superior </w:t>
      </w:r>
      <w:r w:rsidRPr="00A81001">
        <w:rPr>
          <w:rFonts w:ascii="Times New Roman" w:hAnsi="Times New Roman" w:cs="Times New Roman"/>
          <w:color w:val="000000" w:themeColor="text1"/>
          <w:sz w:val="24"/>
          <w:szCs w:val="24"/>
          <w:lang w:val="en-US"/>
        </w:rPr>
        <w:lastRenderedPageBreak/>
        <w:t>frontal gyrus in controls vs. patients during extinction (Schwarzmeier et al., 2019).</w:t>
      </w:r>
    </w:p>
    <w:p w14:paraId="6B43D9F4" w14:textId="59891CE7" w:rsidR="003F7B2F" w:rsidRPr="00A81001" w:rsidRDefault="003F7B2F" w:rsidP="003F7B2F">
      <w:pPr>
        <w:pStyle w:val="ListParagraph"/>
        <w:numPr>
          <w:ilvl w:val="0"/>
          <w:numId w:val="5"/>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Other: Whole-brain analyses revealed heightened differential neural activation in the left medial temporal gyrus, left midcingulate cortex and supplementary motor area in controls vs. patients during extinction (Schwarzmeier et al., 2019).</w:t>
      </w:r>
    </w:p>
    <w:p w14:paraId="04BF4EA7" w14:textId="77777777" w:rsidR="003F7B2F" w:rsidRPr="00A81001" w:rsidRDefault="003F7B2F" w:rsidP="003F7B2F">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b/>
          <w:bCs/>
          <w:i/>
          <w:iCs/>
          <w:color w:val="000000" w:themeColor="text1"/>
          <w:sz w:val="24"/>
          <w:szCs w:val="24"/>
          <w:lang w:val="en-US"/>
        </w:rPr>
        <w:t xml:space="preserve">Extinction Retention. </w:t>
      </w:r>
      <w:r w:rsidRPr="00A81001">
        <w:rPr>
          <w:rFonts w:ascii="Times New Roman" w:hAnsi="Times New Roman" w:cs="Times New Roman"/>
          <w:color w:val="000000" w:themeColor="text1"/>
          <w:sz w:val="24"/>
          <w:szCs w:val="24"/>
          <w:lang w:val="en-US"/>
        </w:rPr>
        <w:t>Specific region of interest (ROI) analyses (Marin et al., 2020) and separate whole-brain analyses (Schwarzmeier et al. 2019) were carried out to investigate group differences in differential neural responding (CS+-CS- contrast) during extinction retention:</w:t>
      </w:r>
    </w:p>
    <w:p w14:paraId="3A391E02" w14:textId="77777777" w:rsidR="003F7B2F" w:rsidRPr="00A81001" w:rsidRDefault="003F7B2F" w:rsidP="003F7B2F">
      <w:pPr>
        <w:pStyle w:val="ListParagraph"/>
        <w:numPr>
          <w:ilvl w:val="0"/>
          <w:numId w:val="6"/>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Amygdala: Marin et al. (2020) found no group differences in differential neural activation within the amygdala during retention.</w:t>
      </w:r>
    </w:p>
    <w:p w14:paraId="3C40F530" w14:textId="77777777" w:rsidR="003F7B2F" w:rsidRPr="00A81001" w:rsidRDefault="003F7B2F" w:rsidP="003F7B2F">
      <w:pPr>
        <w:pStyle w:val="ListParagraph"/>
        <w:numPr>
          <w:ilvl w:val="0"/>
          <w:numId w:val="6"/>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Hippocampus: Marin et al. (2020) found no group differences in differential neural activation within the insula cortex during retention.</w:t>
      </w:r>
    </w:p>
    <w:p w14:paraId="230B10B3" w14:textId="77777777" w:rsidR="003F7B2F" w:rsidRPr="00A81001" w:rsidRDefault="003F7B2F" w:rsidP="003F7B2F">
      <w:pPr>
        <w:pStyle w:val="ListParagraph"/>
        <w:numPr>
          <w:ilvl w:val="0"/>
          <w:numId w:val="6"/>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Insula: Marin et al. (2020) found no group differences in differential neural activation within the insula cortex during retention. Whereas whole-brain analyses revealed heightened differential neural activation in the insula cortex during the mid-retention period in patients vs. controls (Schwarzmeier et al., 2019).</w:t>
      </w:r>
    </w:p>
    <w:p w14:paraId="7A8C69D5" w14:textId="77777777" w:rsidR="003F7B2F" w:rsidRPr="00A81001" w:rsidRDefault="003F7B2F" w:rsidP="003F7B2F">
      <w:pPr>
        <w:pStyle w:val="ListParagraph"/>
        <w:numPr>
          <w:ilvl w:val="0"/>
          <w:numId w:val="6"/>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 xml:space="preserve">ACC: Marin et al. (2020) found no group differences in differential neural activation within the </w:t>
      </w:r>
      <w:proofErr w:type="spellStart"/>
      <w:r w:rsidRPr="00A81001">
        <w:rPr>
          <w:rFonts w:ascii="Times New Roman" w:hAnsi="Times New Roman" w:cs="Times New Roman"/>
          <w:color w:val="000000" w:themeColor="text1"/>
          <w:sz w:val="24"/>
          <w:szCs w:val="24"/>
          <w:lang w:val="en-US"/>
        </w:rPr>
        <w:t>dACC</w:t>
      </w:r>
      <w:proofErr w:type="spellEnd"/>
      <w:r w:rsidRPr="00A81001">
        <w:rPr>
          <w:rFonts w:ascii="Times New Roman" w:hAnsi="Times New Roman" w:cs="Times New Roman"/>
          <w:color w:val="000000" w:themeColor="text1"/>
          <w:sz w:val="24"/>
          <w:szCs w:val="24"/>
          <w:lang w:val="en-US"/>
        </w:rPr>
        <w:t xml:space="preserve"> during retention.</w:t>
      </w:r>
    </w:p>
    <w:p w14:paraId="77C5032A" w14:textId="77777777" w:rsidR="003F7B2F" w:rsidRPr="00A81001" w:rsidRDefault="003F7B2F" w:rsidP="003F7B2F">
      <w:pPr>
        <w:pStyle w:val="ListParagraph"/>
        <w:numPr>
          <w:ilvl w:val="0"/>
          <w:numId w:val="6"/>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 xml:space="preserve">PFC: Unlike preceding phases, Marin et al. (2020) found heightened differential neural activation in the </w:t>
      </w:r>
      <w:proofErr w:type="spellStart"/>
      <w:r w:rsidRPr="00A81001">
        <w:rPr>
          <w:rFonts w:ascii="Times New Roman" w:hAnsi="Times New Roman" w:cs="Times New Roman"/>
          <w:color w:val="000000" w:themeColor="text1"/>
          <w:sz w:val="24"/>
          <w:szCs w:val="24"/>
          <w:lang w:val="en-US"/>
        </w:rPr>
        <w:t>vmPFC</w:t>
      </w:r>
      <w:proofErr w:type="spellEnd"/>
      <w:r w:rsidRPr="00A81001">
        <w:rPr>
          <w:rFonts w:ascii="Times New Roman" w:hAnsi="Times New Roman" w:cs="Times New Roman"/>
          <w:color w:val="000000" w:themeColor="text1"/>
          <w:sz w:val="24"/>
          <w:szCs w:val="24"/>
          <w:lang w:val="en-US"/>
        </w:rPr>
        <w:t xml:space="preserve"> in control subjects vs. patients during retention. Whereas whole-brain analyses revealed heightened differential neural activation in the inferior frontal operculum and inferior frontal gyrus during the mid-retention period in patients vs. controls (Schwarzmeier et al., 2019). However, the middle frontal gyrus was more differentially activated in controls vs. patients. </w:t>
      </w:r>
    </w:p>
    <w:p w14:paraId="2645A1E0" w14:textId="04887752" w:rsidR="003F7B2F" w:rsidRPr="00A81001" w:rsidRDefault="003F7B2F" w:rsidP="003F7B2F">
      <w:pPr>
        <w:pStyle w:val="ListParagraph"/>
        <w:numPr>
          <w:ilvl w:val="0"/>
          <w:numId w:val="6"/>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Other: Whole-brain analyses revealed heightened differential neural activation in the supramarginal gyrus in controls vs. patients during retention (Schwarzmeier et al., 2019).</w:t>
      </w:r>
    </w:p>
    <w:p w14:paraId="46E0281A" w14:textId="4B12F912" w:rsidR="005A3B78" w:rsidRPr="00A81001" w:rsidRDefault="005A3B78" w:rsidP="005A3B78">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b/>
          <w:bCs/>
          <w:color w:val="000000" w:themeColor="text1"/>
          <w:sz w:val="24"/>
          <w:szCs w:val="24"/>
          <w:lang w:val="en-US"/>
        </w:rPr>
        <w:lastRenderedPageBreak/>
        <w:t xml:space="preserve">Summary. </w:t>
      </w:r>
      <w:r w:rsidRPr="00A81001">
        <w:rPr>
          <w:rFonts w:ascii="Times New Roman" w:hAnsi="Times New Roman" w:cs="Times New Roman"/>
          <w:color w:val="000000" w:themeColor="text1"/>
          <w:sz w:val="24"/>
          <w:szCs w:val="24"/>
          <w:lang w:val="en-US"/>
        </w:rPr>
        <w:t xml:space="preserve">Taken together, this collation of results tentatively suggests that panic patients, relative to controls, exhibit heightened activation towards the CS+ vs. CS- in the amygdala, insula, ACC, BNST, and prefrontal cortex regions during threat acquisition, lowered differential activation in specific PFC areas during extinction, and heightened and lowered differential activation in the insula/specific PFC regions and the </w:t>
      </w:r>
      <w:proofErr w:type="spellStart"/>
      <w:r w:rsidRPr="00A81001">
        <w:rPr>
          <w:rFonts w:ascii="Times New Roman" w:hAnsi="Times New Roman" w:cs="Times New Roman"/>
          <w:color w:val="000000" w:themeColor="text1"/>
          <w:sz w:val="24"/>
          <w:szCs w:val="24"/>
          <w:lang w:val="en-US"/>
        </w:rPr>
        <w:t>vmPFC</w:t>
      </w:r>
      <w:proofErr w:type="spellEnd"/>
      <w:r w:rsidRPr="00A81001">
        <w:rPr>
          <w:rFonts w:ascii="Times New Roman" w:hAnsi="Times New Roman" w:cs="Times New Roman"/>
          <w:color w:val="000000" w:themeColor="text1"/>
          <w:sz w:val="24"/>
          <w:szCs w:val="24"/>
          <w:lang w:val="en-US"/>
        </w:rPr>
        <w:t xml:space="preserve"> respectively during retention. Although, it must be noted that all neuroimaging effects are supported by either mixed or uncorroborated evidence.</w:t>
      </w:r>
    </w:p>
    <w:bookmarkEnd w:id="14"/>
    <w:p w14:paraId="11A513AB" w14:textId="7E6D17F9" w:rsidR="004150D0" w:rsidRPr="00A81001" w:rsidRDefault="004150D0" w:rsidP="008C05C4">
      <w:pPr>
        <w:spacing w:line="360" w:lineRule="auto"/>
        <w:rPr>
          <w:rFonts w:ascii="Times New Roman" w:hAnsi="Times New Roman" w:cs="Times New Roman"/>
          <w:b/>
          <w:bCs/>
          <w:i/>
          <w:iCs/>
          <w:color w:val="000000" w:themeColor="text1"/>
          <w:sz w:val="24"/>
          <w:szCs w:val="24"/>
          <w:lang w:val="en-US"/>
        </w:rPr>
      </w:pPr>
      <w:r w:rsidRPr="00A81001">
        <w:rPr>
          <w:rFonts w:ascii="Times New Roman" w:hAnsi="Times New Roman" w:cs="Times New Roman"/>
          <w:b/>
          <w:bCs/>
          <w:i/>
          <w:iCs/>
          <w:color w:val="000000" w:themeColor="text1"/>
          <w:sz w:val="24"/>
          <w:szCs w:val="24"/>
          <w:lang w:val="en-US"/>
        </w:rPr>
        <w:t>Specific Phobia</w:t>
      </w:r>
    </w:p>
    <w:p w14:paraId="7E03C037" w14:textId="14C5707E" w:rsidR="00664CC1" w:rsidRPr="00A81001" w:rsidRDefault="00664CC1" w:rsidP="008C05C4">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ab/>
        <w:t xml:space="preserve">Key results were tabulated to provide an overview of SP-control differences in CS+ and CS- responding, alongside differences in CS+/CS- discrimination, within each of the included studies (Table </w:t>
      </w:r>
      <w:r w:rsidR="0000224F" w:rsidRPr="00A81001">
        <w:rPr>
          <w:rFonts w:ascii="Times New Roman" w:hAnsi="Times New Roman" w:cs="Times New Roman"/>
          <w:color w:val="000000" w:themeColor="text1"/>
          <w:sz w:val="24"/>
          <w:szCs w:val="24"/>
          <w:lang w:val="en-US"/>
        </w:rPr>
        <w:t>4</w:t>
      </w:r>
      <w:r w:rsidRPr="00A81001">
        <w:rPr>
          <w:rFonts w:ascii="Times New Roman" w:hAnsi="Times New Roman" w:cs="Times New Roman"/>
          <w:color w:val="000000" w:themeColor="text1"/>
          <w:sz w:val="24"/>
          <w:szCs w:val="24"/>
          <w:lang w:val="en-US"/>
        </w:rPr>
        <w:t>).</w:t>
      </w:r>
    </w:p>
    <w:p w14:paraId="43AC5083" w14:textId="4C678B9F" w:rsidR="00664CC1" w:rsidRPr="00A81001" w:rsidRDefault="00664CC1" w:rsidP="008C05C4">
      <w:pPr>
        <w:spacing w:line="360" w:lineRule="auto"/>
        <w:rPr>
          <w:rFonts w:ascii="Times New Roman" w:hAnsi="Times New Roman" w:cs="Times New Roman"/>
          <w:b/>
          <w:bCs/>
          <w:color w:val="000000" w:themeColor="text1"/>
          <w:sz w:val="24"/>
          <w:szCs w:val="24"/>
          <w:lang w:val="en-US"/>
        </w:rPr>
      </w:pPr>
      <w:r w:rsidRPr="00A81001">
        <w:rPr>
          <w:rFonts w:ascii="Times New Roman" w:hAnsi="Times New Roman" w:cs="Times New Roman"/>
          <w:b/>
          <w:bCs/>
          <w:color w:val="000000" w:themeColor="text1"/>
          <w:sz w:val="24"/>
          <w:szCs w:val="24"/>
          <w:lang w:val="en-US"/>
        </w:rPr>
        <w:t xml:space="preserve">Table </w:t>
      </w:r>
      <w:r w:rsidR="0000224F" w:rsidRPr="00A81001">
        <w:rPr>
          <w:rFonts w:ascii="Times New Roman" w:hAnsi="Times New Roman" w:cs="Times New Roman"/>
          <w:b/>
          <w:bCs/>
          <w:color w:val="000000" w:themeColor="text1"/>
          <w:sz w:val="24"/>
          <w:szCs w:val="24"/>
          <w:lang w:val="en-US"/>
        </w:rPr>
        <w:t>4</w:t>
      </w:r>
    </w:p>
    <w:p w14:paraId="7A34AB82" w14:textId="5C4DBE01" w:rsidR="00664CC1" w:rsidRPr="00A81001" w:rsidRDefault="00664CC1" w:rsidP="008C05C4">
      <w:pPr>
        <w:spacing w:line="360" w:lineRule="auto"/>
        <w:rPr>
          <w:rFonts w:ascii="Times New Roman" w:hAnsi="Times New Roman" w:cs="Times New Roman"/>
          <w:i/>
          <w:iCs/>
          <w:color w:val="000000" w:themeColor="text1"/>
          <w:sz w:val="24"/>
          <w:szCs w:val="24"/>
          <w:lang w:val="en-US"/>
        </w:rPr>
      </w:pPr>
      <w:r w:rsidRPr="00A81001">
        <w:rPr>
          <w:rFonts w:ascii="Times New Roman" w:hAnsi="Times New Roman" w:cs="Times New Roman"/>
          <w:i/>
          <w:iCs/>
          <w:color w:val="000000" w:themeColor="text1"/>
          <w:sz w:val="24"/>
          <w:szCs w:val="24"/>
          <w:lang w:val="en-US"/>
        </w:rPr>
        <w:t>Overview of Key Results in Relation to the Included Specific Phobia Studies.</w:t>
      </w:r>
    </w:p>
    <w:tbl>
      <w:tblPr>
        <w:tblStyle w:val="TableGrid"/>
        <w:tblW w:w="0" w:type="auto"/>
        <w:jc w:val="center"/>
        <w:tblLayout w:type="fixed"/>
        <w:tblLook w:val="04A0" w:firstRow="1" w:lastRow="0" w:firstColumn="1" w:lastColumn="0" w:noHBand="0" w:noVBand="1"/>
      </w:tblPr>
      <w:tblGrid>
        <w:gridCol w:w="1828"/>
        <w:gridCol w:w="1503"/>
        <w:gridCol w:w="2135"/>
        <w:gridCol w:w="1183"/>
        <w:gridCol w:w="1183"/>
        <w:gridCol w:w="1184"/>
      </w:tblGrid>
      <w:tr w:rsidR="00A81001" w:rsidRPr="00A81001" w14:paraId="725FB48D" w14:textId="77777777" w:rsidTr="00AA57C7">
        <w:trPr>
          <w:jc w:val="center"/>
        </w:trPr>
        <w:tc>
          <w:tcPr>
            <w:tcW w:w="1828" w:type="dxa"/>
            <w:vMerge w:val="restart"/>
            <w:tcBorders>
              <w:left w:val="nil"/>
              <w:right w:val="nil"/>
            </w:tcBorders>
          </w:tcPr>
          <w:p w14:paraId="2825A2B0" w14:textId="77777777" w:rsidR="0004576C" w:rsidRPr="00A81001" w:rsidRDefault="0004576C" w:rsidP="005F7397">
            <w:pPr>
              <w:rPr>
                <w:rFonts w:ascii="Times New Roman" w:hAnsi="Times New Roman" w:cs="Times New Roman"/>
                <w:color w:val="000000" w:themeColor="text1"/>
                <w:lang w:val="en-US"/>
              </w:rPr>
            </w:pPr>
            <w:bookmarkStart w:id="15" w:name="_Hlk197598765"/>
            <w:r w:rsidRPr="00A81001">
              <w:rPr>
                <w:rFonts w:ascii="Times New Roman" w:hAnsi="Times New Roman" w:cs="Times New Roman"/>
                <w:color w:val="000000" w:themeColor="text1"/>
                <w:lang w:val="en-US"/>
              </w:rPr>
              <w:t>Study</w:t>
            </w:r>
          </w:p>
        </w:tc>
        <w:tc>
          <w:tcPr>
            <w:tcW w:w="1503" w:type="dxa"/>
            <w:vMerge w:val="restart"/>
            <w:tcBorders>
              <w:left w:val="nil"/>
              <w:right w:val="nil"/>
            </w:tcBorders>
          </w:tcPr>
          <w:p w14:paraId="46DF0145" w14:textId="77777777" w:rsidR="0004576C" w:rsidRPr="00A81001" w:rsidRDefault="0004576C" w:rsidP="005F7397">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Conditioning Phase</w:t>
            </w:r>
          </w:p>
        </w:tc>
        <w:tc>
          <w:tcPr>
            <w:tcW w:w="2135" w:type="dxa"/>
            <w:vMerge w:val="restart"/>
            <w:tcBorders>
              <w:left w:val="nil"/>
              <w:right w:val="nil"/>
            </w:tcBorders>
          </w:tcPr>
          <w:p w14:paraId="74408AE8" w14:textId="77777777" w:rsidR="0004576C" w:rsidRPr="00A81001" w:rsidRDefault="0004576C" w:rsidP="005F7397">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Measure</w:t>
            </w:r>
          </w:p>
        </w:tc>
        <w:tc>
          <w:tcPr>
            <w:tcW w:w="3550" w:type="dxa"/>
            <w:gridSpan w:val="3"/>
            <w:tcBorders>
              <w:left w:val="nil"/>
              <w:right w:val="nil"/>
            </w:tcBorders>
          </w:tcPr>
          <w:p w14:paraId="6B1DD420" w14:textId="05F5DCFE" w:rsidR="0004576C" w:rsidRPr="00A81001" w:rsidRDefault="00163BED" w:rsidP="005F7397">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SP</w:t>
            </w:r>
            <w:r w:rsidR="0004576C" w:rsidRPr="00A81001">
              <w:rPr>
                <w:rFonts w:ascii="Times New Roman" w:hAnsi="Times New Roman" w:cs="Times New Roman"/>
                <w:color w:val="000000" w:themeColor="text1"/>
                <w:lang w:val="en-US"/>
              </w:rPr>
              <w:t xml:space="preserve"> vs. CON</w:t>
            </w:r>
          </w:p>
        </w:tc>
      </w:tr>
      <w:tr w:rsidR="00A81001" w:rsidRPr="00A81001" w14:paraId="341FC8D9" w14:textId="77777777" w:rsidTr="00AA57C7">
        <w:trPr>
          <w:jc w:val="center"/>
        </w:trPr>
        <w:tc>
          <w:tcPr>
            <w:tcW w:w="1828" w:type="dxa"/>
            <w:vMerge/>
            <w:tcBorders>
              <w:left w:val="nil"/>
              <w:bottom w:val="single" w:sz="4" w:space="0" w:color="auto"/>
              <w:right w:val="nil"/>
            </w:tcBorders>
          </w:tcPr>
          <w:p w14:paraId="5C9E78D6" w14:textId="77777777" w:rsidR="0004576C" w:rsidRPr="00A81001" w:rsidRDefault="0004576C" w:rsidP="005F7397">
            <w:pPr>
              <w:rPr>
                <w:rFonts w:ascii="Times New Roman" w:hAnsi="Times New Roman" w:cs="Times New Roman"/>
                <w:color w:val="000000" w:themeColor="text1"/>
                <w:lang w:val="en-US"/>
              </w:rPr>
            </w:pPr>
          </w:p>
        </w:tc>
        <w:tc>
          <w:tcPr>
            <w:tcW w:w="1503" w:type="dxa"/>
            <w:vMerge/>
            <w:tcBorders>
              <w:left w:val="nil"/>
              <w:bottom w:val="single" w:sz="4" w:space="0" w:color="auto"/>
              <w:right w:val="nil"/>
            </w:tcBorders>
          </w:tcPr>
          <w:p w14:paraId="468E8E12" w14:textId="77777777" w:rsidR="0004576C" w:rsidRPr="00A81001" w:rsidRDefault="0004576C" w:rsidP="005F7397">
            <w:pPr>
              <w:rPr>
                <w:rFonts w:ascii="Times New Roman" w:hAnsi="Times New Roman" w:cs="Times New Roman"/>
                <w:color w:val="000000" w:themeColor="text1"/>
                <w:lang w:val="en-US"/>
              </w:rPr>
            </w:pPr>
          </w:p>
        </w:tc>
        <w:tc>
          <w:tcPr>
            <w:tcW w:w="2135" w:type="dxa"/>
            <w:vMerge/>
            <w:tcBorders>
              <w:left w:val="nil"/>
              <w:bottom w:val="single" w:sz="4" w:space="0" w:color="auto"/>
              <w:right w:val="nil"/>
            </w:tcBorders>
          </w:tcPr>
          <w:p w14:paraId="65ED2AB1" w14:textId="77777777" w:rsidR="0004576C" w:rsidRPr="00A81001" w:rsidRDefault="0004576C" w:rsidP="005F7397">
            <w:pPr>
              <w:rPr>
                <w:rFonts w:ascii="Times New Roman" w:hAnsi="Times New Roman" w:cs="Times New Roman"/>
                <w:color w:val="000000" w:themeColor="text1"/>
                <w:lang w:val="en-US"/>
              </w:rPr>
            </w:pPr>
          </w:p>
        </w:tc>
        <w:tc>
          <w:tcPr>
            <w:tcW w:w="1183" w:type="dxa"/>
            <w:tcBorders>
              <w:left w:val="nil"/>
              <w:bottom w:val="single" w:sz="4" w:space="0" w:color="auto"/>
              <w:right w:val="nil"/>
            </w:tcBorders>
          </w:tcPr>
          <w:p w14:paraId="568BC68E" w14:textId="77777777" w:rsidR="0004576C" w:rsidRPr="00A81001" w:rsidRDefault="0004576C" w:rsidP="005F7397">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CS+</w:t>
            </w:r>
          </w:p>
        </w:tc>
        <w:tc>
          <w:tcPr>
            <w:tcW w:w="1183" w:type="dxa"/>
            <w:tcBorders>
              <w:left w:val="nil"/>
              <w:bottom w:val="single" w:sz="4" w:space="0" w:color="auto"/>
              <w:right w:val="nil"/>
            </w:tcBorders>
          </w:tcPr>
          <w:p w14:paraId="4B4D11E6" w14:textId="77777777" w:rsidR="0004576C" w:rsidRPr="00A81001" w:rsidRDefault="0004576C" w:rsidP="005F7397">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CS-</w:t>
            </w:r>
          </w:p>
        </w:tc>
        <w:tc>
          <w:tcPr>
            <w:tcW w:w="1184" w:type="dxa"/>
            <w:tcBorders>
              <w:left w:val="nil"/>
              <w:bottom w:val="single" w:sz="4" w:space="0" w:color="auto"/>
              <w:right w:val="nil"/>
            </w:tcBorders>
          </w:tcPr>
          <w:p w14:paraId="66B47600" w14:textId="77777777" w:rsidR="0004576C" w:rsidRPr="00A81001" w:rsidRDefault="0004576C" w:rsidP="005F7397">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CS Diff</w:t>
            </w:r>
          </w:p>
        </w:tc>
      </w:tr>
      <w:tr w:rsidR="00A81001" w:rsidRPr="00A81001" w14:paraId="0ACEB833" w14:textId="77777777" w:rsidTr="00AA57C7">
        <w:trPr>
          <w:jc w:val="center"/>
        </w:trPr>
        <w:tc>
          <w:tcPr>
            <w:tcW w:w="1828" w:type="dxa"/>
            <w:tcBorders>
              <w:left w:val="nil"/>
              <w:right w:val="nil"/>
            </w:tcBorders>
          </w:tcPr>
          <w:p w14:paraId="553495E1" w14:textId="642B5609" w:rsidR="0004576C" w:rsidRPr="00A81001" w:rsidRDefault="0004576C" w:rsidP="005F7397">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Gorka et al. (2017)</w:t>
            </w:r>
          </w:p>
        </w:tc>
        <w:tc>
          <w:tcPr>
            <w:tcW w:w="1503" w:type="dxa"/>
            <w:tcBorders>
              <w:left w:val="nil"/>
              <w:right w:val="nil"/>
            </w:tcBorders>
          </w:tcPr>
          <w:p w14:paraId="5D66ADA1" w14:textId="4D3CF408" w:rsidR="0004576C" w:rsidRPr="00A81001" w:rsidRDefault="0004576C" w:rsidP="005F7397">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w:t>
            </w:r>
          </w:p>
        </w:tc>
        <w:tc>
          <w:tcPr>
            <w:tcW w:w="2135" w:type="dxa"/>
            <w:tcBorders>
              <w:left w:val="nil"/>
              <w:right w:val="nil"/>
            </w:tcBorders>
          </w:tcPr>
          <w:p w14:paraId="471FF1F9" w14:textId="4C686501" w:rsidR="0004576C" w:rsidRPr="00A81001" w:rsidRDefault="0004576C" w:rsidP="005F7397">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FPS</w:t>
            </w:r>
          </w:p>
        </w:tc>
        <w:tc>
          <w:tcPr>
            <w:tcW w:w="1183" w:type="dxa"/>
            <w:tcBorders>
              <w:left w:val="nil"/>
              <w:right w:val="nil"/>
            </w:tcBorders>
          </w:tcPr>
          <w:p w14:paraId="2F92BA4B" w14:textId="6F346A69" w:rsidR="0004576C" w:rsidRPr="00A81001" w:rsidRDefault="00C7494C" w:rsidP="005F7397">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83" w:type="dxa"/>
            <w:tcBorders>
              <w:left w:val="nil"/>
              <w:right w:val="nil"/>
            </w:tcBorders>
          </w:tcPr>
          <w:p w14:paraId="2B01AB1C" w14:textId="48E326E5" w:rsidR="0004576C" w:rsidRPr="00A81001" w:rsidRDefault="00C7494C" w:rsidP="005F7397">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84" w:type="dxa"/>
            <w:tcBorders>
              <w:left w:val="nil"/>
              <w:right w:val="nil"/>
            </w:tcBorders>
          </w:tcPr>
          <w:p w14:paraId="7A0E1F2B" w14:textId="49475EB3" w:rsidR="0004576C" w:rsidRPr="00A81001" w:rsidRDefault="0004576C" w:rsidP="005F7397">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r>
      <w:tr w:rsidR="00A81001" w:rsidRPr="00A81001" w14:paraId="6CF38540" w14:textId="77777777" w:rsidTr="00AA57C7">
        <w:trPr>
          <w:jc w:val="center"/>
        </w:trPr>
        <w:tc>
          <w:tcPr>
            <w:tcW w:w="1828" w:type="dxa"/>
            <w:tcBorders>
              <w:left w:val="nil"/>
              <w:right w:val="nil"/>
            </w:tcBorders>
          </w:tcPr>
          <w:p w14:paraId="377D2E81" w14:textId="0B9E54C7" w:rsidR="0004576C" w:rsidRPr="00A81001" w:rsidRDefault="00F026B2" w:rsidP="005F7397">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Klahn et al. (2017)</w:t>
            </w:r>
          </w:p>
        </w:tc>
        <w:tc>
          <w:tcPr>
            <w:tcW w:w="1503" w:type="dxa"/>
            <w:tcBorders>
              <w:left w:val="nil"/>
              <w:right w:val="nil"/>
            </w:tcBorders>
          </w:tcPr>
          <w:p w14:paraId="586DEA9F" w14:textId="43BBF1A7" w:rsidR="0004576C" w:rsidRPr="00A81001" w:rsidRDefault="00F026B2" w:rsidP="005F7397">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w:t>
            </w:r>
          </w:p>
        </w:tc>
        <w:tc>
          <w:tcPr>
            <w:tcW w:w="2135" w:type="dxa"/>
            <w:tcBorders>
              <w:left w:val="nil"/>
              <w:right w:val="nil"/>
            </w:tcBorders>
          </w:tcPr>
          <w:p w14:paraId="0BCEB4D9" w14:textId="26F81D0A" w:rsidR="0004576C" w:rsidRPr="00A81001" w:rsidRDefault="00F026B2" w:rsidP="005F7397">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Discomfort (MDSQ)</w:t>
            </w:r>
          </w:p>
        </w:tc>
        <w:tc>
          <w:tcPr>
            <w:tcW w:w="1183" w:type="dxa"/>
            <w:tcBorders>
              <w:left w:val="nil"/>
              <w:right w:val="nil"/>
            </w:tcBorders>
          </w:tcPr>
          <w:p w14:paraId="13FCAF91" w14:textId="77D1C400" w:rsidR="0004576C" w:rsidRPr="00A81001" w:rsidRDefault="00F026B2" w:rsidP="005F7397">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83" w:type="dxa"/>
            <w:tcBorders>
              <w:left w:val="nil"/>
              <w:right w:val="nil"/>
            </w:tcBorders>
          </w:tcPr>
          <w:p w14:paraId="5FE81322" w14:textId="07BEFCE3" w:rsidR="0004576C" w:rsidRPr="00A81001" w:rsidRDefault="00F026B2" w:rsidP="005F7397">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84" w:type="dxa"/>
            <w:tcBorders>
              <w:left w:val="nil"/>
              <w:right w:val="nil"/>
            </w:tcBorders>
          </w:tcPr>
          <w:p w14:paraId="6532E7CD" w14:textId="4D57F6A2" w:rsidR="0004576C" w:rsidRPr="00A81001" w:rsidRDefault="00C7494C" w:rsidP="005F7397">
            <w:pPr>
              <w:rPr>
                <w:rFonts w:ascii="Times New Roman" w:hAnsi="Times New Roman" w:cs="Times New Roman"/>
                <w:color w:val="000000" w:themeColor="text1"/>
                <w:highlight w:val="yellow"/>
                <w:lang w:val="en-US"/>
              </w:rPr>
            </w:pPr>
            <w:r w:rsidRPr="00A81001">
              <w:rPr>
                <w:rFonts w:ascii="Times New Roman" w:hAnsi="Times New Roman" w:cs="Times New Roman"/>
                <w:color w:val="000000" w:themeColor="text1"/>
                <w:lang w:val="en-US"/>
              </w:rPr>
              <w:t>-</w:t>
            </w:r>
          </w:p>
        </w:tc>
      </w:tr>
      <w:tr w:rsidR="00A81001" w:rsidRPr="00A81001" w14:paraId="030CADB0" w14:textId="77777777" w:rsidTr="00AA57C7">
        <w:trPr>
          <w:jc w:val="center"/>
        </w:trPr>
        <w:tc>
          <w:tcPr>
            <w:tcW w:w="1828" w:type="dxa"/>
            <w:vMerge w:val="restart"/>
            <w:tcBorders>
              <w:left w:val="nil"/>
              <w:right w:val="nil"/>
            </w:tcBorders>
          </w:tcPr>
          <w:p w14:paraId="7A12BED1" w14:textId="156C73BC"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Li &amp; Graham (2016)</w:t>
            </w:r>
          </w:p>
        </w:tc>
        <w:tc>
          <w:tcPr>
            <w:tcW w:w="1503" w:type="dxa"/>
            <w:vMerge w:val="restart"/>
            <w:tcBorders>
              <w:left w:val="nil"/>
              <w:right w:val="nil"/>
            </w:tcBorders>
          </w:tcPr>
          <w:p w14:paraId="3C2F45D9" w14:textId="7CA0B23C"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w:t>
            </w:r>
          </w:p>
        </w:tc>
        <w:tc>
          <w:tcPr>
            <w:tcW w:w="2135" w:type="dxa"/>
            <w:tcBorders>
              <w:left w:val="nil"/>
              <w:right w:val="nil"/>
            </w:tcBorders>
          </w:tcPr>
          <w:p w14:paraId="7C975B4A" w14:textId="3BE297D1"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EXP</w:t>
            </w:r>
          </w:p>
        </w:tc>
        <w:tc>
          <w:tcPr>
            <w:tcW w:w="1183" w:type="dxa"/>
            <w:tcBorders>
              <w:left w:val="nil"/>
              <w:right w:val="nil"/>
            </w:tcBorders>
          </w:tcPr>
          <w:p w14:paraId="55960E55" w14:textId="7EE6F5AD"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83" w:type="dxa"/>
            <w:tcBorders>
              <w:left w:val="nil"/>
              <w:right w:val="nil"/>
            </w:tcBorders>
          </w:tcPr>
          <w:p w14:paraId="78B0B4CF" w14:textId="7D6BFC5C"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84" w:type="dxa"/>
            <w:tcBorders>
              <w:left w:val="nil"/>
              <w:right w:val="nil"/>
            </w:tcBorders>
          </w:tcPr>
          <w:p w14:paraId="2E15528D" w14:textId="429D7DB7" w:rsidR="00A75342"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1A93CDFF" w14:textId="77777777" w:rsidTr="00AA57C7">
        <w:trPr>
          <w:jc w:val="center"/>
        </w:trPr>
        <w:tc>
          <w:tcPr>
            <w:tcW w:w="1828" w:type="dxa"/>
            <w:vMerge/>
            <w:tcBorders>
              <w:left w:val="nil"/>
              <w:right w:val="nil"/>
            </w:tcBorders>
          </w:tcPr>
          <w:p w14:paraId="186FF0D6" w14:textId="77777777" w:rsidR="00A75342" w:rsidRPr="00A81001" w:rsidRDefault="00A75342" w:rsidP="00F026B2">
            <w:pPr>
              <w:rPr>
                <w:rFonts w:ascii="Times New Roman" w:hAnsi="Times New Roman" w:cs="Times New Roman"/>
                <w:color w:val="000000" w:themeColor="text1"/>
                <w:lang w:val="en-US"/>
              </w:rPr>
            </w:pPr>
          </w:p>
        </w:tc>
        <w:tc>
          <w:tcPr>
            <w:tcW w:w="1503" w:type="dxa"/>
            <w:vMerge/>
            <w:tcBorders>
              <w:left w:val="nil"/>
              <w:right w:val="nil"/>
            </w:tcBorders>
          </w:tcPr>
          <w:p w14:paraId="1977088E" w14:textId="77777777" w:rsidR="00A75342" w:rsidRPr="00A81001" w:rsidRDefault="00A75342" w:rsidP="00F026B2">
            <w:pPr>
              <w:rPr>
                <w:rFonts w:ascii="Times New Roman" w:hAnsi="Times New Roman" w:cs="Times New Roman"/>
                <w:color w:val="000000" w:themeColor="text1"/>
                <w:lang w:val="en-US"/>
              </w:rPr>
            </w:pPr>
          </w:p>
        </w:tc>
        <w:tc>
          <w:tcPr>
            <w:tcW w:w="2135" w:type="dxa"/>
            <w:tcBorders>
              <w:left w:val="nil"/>
              <w:right w:val="nil"/>
            </w:tcBorders>
          </w:tcPr>
          <w:p w14:paraId="068FECA8" w14:textId="32BD41D8"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VAL</w:t>
            </w:r>
          </w:p>
        </w:tc>
        <w:tc>
          <w:tcPr>
            <w:tcW w:w="1183" w:type="dxa"/>
            <w:tcBorders>
              <w:left w:val="nil"/>
              <w:right w:val="nil"/>
            </w:tcBorders>
          </w:tcPr>
          <w:p w14:paraId="5A769DEE" w14:textId="2193CF04"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CON&gt;SP</w:t>
            </w:r>
          </w:p>
        </w:tc>
        <w:tc>
          <w:tcPr>
            <w:tcW w:w="1183" w:type="dxa"/>
            <w:tcBorders>
              <w:left w:val="nil"/>
              <w:right w:val="nil"/>
            </w:tcBorders>
          </w:tcPr>
          <w:p w14:paraId="13959672" w14:textId="3E79943C"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CON&gt;SP</w:t>
            </w:r>
          </w:p>
        </w:tc>
        <w:tc>
          <w:tcPr>
            <w:tcW w:w="1184" w:type="dxa"/>
            <w:tcBorders>
              <w:left w:val="nil"/>
              <w:right w:val="nil"/>
            </w:tcBorders>
          </w:tcPr>
          <w:p w14:paraId="6CB944DD" w14:textId="2EECBFA8" w:rsidR="00A75342"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695F6920" w14:textId="77777777" w:rsidTr="00AA57C7">
        <w:trPr>
          <w:jc w:val="center"/>
        </w:trPr>
        <w:tc>
          <w:tcPr>
            <w:tcW w:w="1828" w:type="dxa"/>
            <w:vMerge/>
            <w:tcBorders>
              <w:left w:val="nil"/>
              <w:right w:val="nil"/>
            </w:tcBorders>
          </w:tcPr>
          <w:p w14:paraId="50398DA1" w14:textId="77777777" w:rsidR="00A75342" w:rsidRPr="00A81001" w:rsidRDefault="00A75342" w:rsidP="00F026B2">
            <w:pPr>
              <w:rPr>
                <w:rFonts w:ascii="Times New Roman" w:hAnsi="Times New Roman" w:cs="Times New Roman"/>
                <w:color w:val="000000" w:themeColor="text1"/>
                <w:lang w:val="en-US"/>
              </w:rPr>
            </w:pPr>
          </w:p>
        </w:tc>
        <w:tc>
          <w:tcPr>
            <w:tcW w:w="1503" w:type="dxa"/>
            <w:vMerge/>
            <w:tcBorders>
              <w:left w:val="nil"/>
              <w:right w:val="nil"/>
            </w:tcBorders>
          </w:tcPr>
          <w:p w14:paraId="4AFB4576" w14:textId="0FB86526" w:rsidR="00A75342" w:rsidRPr="00A81001" w:rsidRDefault="00A75342" w:rsidP="00F026B2">
            <w:pPr>
              <w:rPr>
                <w:rFonts w:ascii="Times New Roman" w:hAnsi="Times New Roman" w:cs="Times New Roman"/>
                <w:color w:val="000000" w:themeColor="text1"/>
                <w:lang w:val="en-US"/>
              </w:rPr>
            </w:pPr>
          </w:p>
        </w:tc>
        <w:tc>
          <w:tcPr>
            <w:tcW w:w="2135" w:type="dxa"/>
            <w:tcBorders>
              <w:left w:val="nil"/>
              <w:right w:val="nil"/>
            </w:tcBorders>
          </w:tcPr>
          <w:p w14:paraId="24A48FE5" w14:textId="59389C16"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SCR</w:t>
            </w:r>
          </w:p>
        </w:tc>
        <w:tc>
          <w:tcPr>
            <w:tcW w:w="1183" w:type="dxa"/>
            <w:tcBorders>
              <w:left w:val="nil"/>
              <w:right w:val="nil"/>
            </w:tcBorders>
          </w:tcPr>
          <w:p w14:paraId="5830F75E" w14:textId="22A58DB4" w:rsidR="00A75342" w:rsidRPr="00A81001" w:rsidRDefault="001D5EC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SP&gt;CON</w:t>
            </w:r>
          </w:p>
        </w:tc>
        <w:tc>
          <w:tcPr>
            <w:tcW w:w="1183" w:type="dxa"/>
            <w:tcBorders>
              <w:left w:val="nil"/>
              <w:right w:val="nil"/>
            </w:tcBorders>
          </w:tcPr>
          <w:p w14:paraId="698EAD4F" w14:textId="088DC502" w:rsidR="00A75342" w:rsidRPr="00A81001" w:rsidRDefault="001D5EC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SP&gt;CON</w:t>
            </w:r>
          </w:p>
        </w:tc>
        <w:tc>
          <w:tcPr>
            <w:tcW w:w="1184" w:type="dxa"/>
            <w:tcBorders>
              <w:left w:val="nil"/>
              <w:right w:val="nil"/>
            </w:tcBorders>
          </w:tcPr>
          <w:p w14:paraId="219B9993" w14:textId="4B815244" w:rsidR="00A75342"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318ACCF3" w14:textId="77777777" w:rsidTr="00AA57C7">
        <w:trPr>
          <w:jc w:val="center"/>
        </w:trPr>
        <w:tc>
          <w:tcPr>
            <w:tcW w:w="1828" w:type="dxa"/>
            <w:vMerge/>
            <w:tcBorders>
              <w:left w:val="nil"/>
              <w:right w:val="nil"/>
            </w:tcBorders>
          </w:tcPr>
          <w:p w14:paraId="0C50F0D5" w14:textId="77777777" w:rsidR="00A75342" w:rsidRPr="00A81001" w:rsidRDefault="00A75342" w:rsidP="00F026B2">
            <w:pPr>
              <w:rPr>
                <w:rFonts w:ascii="Times New Roman" w:hAnsi="Times New Roman" w:cs="Times New Roman"/>
                <w:color w:val="000000" w:themeColor="text1"/>
                <w:lang w:val="en-US"/>
              </w:rPr>
            </w:pPr>
          </w:p>
        </w:tc>
        <w:tc>
          <w:tcPr>
            <w:tcW w:w="1503" w:type="dxa"/>
            <w:vMerge w:val="restart"/>
            <w:tcBorders>
              <w:left w:val="nil"/>
              <w:right w:val="nil"/>
            </w:tcBorders>
          </w:tcPr>
          <w:p w14:paraId="1833C6B1" w14:textId="5585BA3C"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EXT</w:t>
            </w:r>
          </w:p>
        </w:tc>
        <w:tc>
          <w:tcPr>
            <w:tcW w:w="2135" w:type="dxa"/>
            <w:tcBorders>
              <w:left w:val="nil"/>
              <w:right w:val="nil"/>
            </w:tcBorders>
          </w:tcPr>
          <w:p w14:paraId="155A2754" w14:textId="06467C5F"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EXP</w:t>
            </w:r>
          </w:p>
        </w:tc>
        <w:tc>
          <w:tcPr>
            <w:tcW w:w="1183" w:type="dxa"/>
            <w:tcBorders>
              <w:left w:val="nil"/>
              <w:right w:val="nil"/>
            </w:tcBorders>
          </w:tcPr>
          <w:p w14:paraId="3EA38FBE" w14:textId="591E038E"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SP&gt;CON</w:t>
            </w:r>
          </w:p>
        </w:tc>
        <w:tc>
          <w:tcPr>
            <w:tcW w:w="1183" w:type="dxa"/>
            <w:tcBorders>
              <w:left w:val="nil"/>
              <w:right w:val="nil"/>
            </w:tcBorders>
          </w:tcPr>
          <w:p w14:paraId="23CE37C7" w14:textId="6F7B3D84"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84" w:type="dxa"/>
            <w:tcBorders>
              <w:left w:val="nil"/>
              <w:right w:val="nil"/>
            </w:tcBorders>
          </w:tcPr>
          <w:p w14:paraId="393E9945" w14:textId="3B3DEA6C" w:rsidR="00A75342"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576CEA19" w14:textId="77777777" w:rsidTr="00AA57C7">
        <w:trPr>
          <w:jc w:val="center"/>
        </w:trPr>
        <w:tc>
          <w:tcPr>
            <w:tcW w:w="1828" w:type="dxa"/>
            <w:vMerge/>
            <w:tcBorders>
              <w:left w:val="nil"/>
              <w:right w:val="nil"/>
            </w:tcBorders>
          </w:tcPr>
          <w:p w14:paraId="34E55ACC" w14:textId="77777777" w:rsidR="00A75342" w:rsidRPr="00A81001" w:rsidRDefault="00A75342" w:rsidP="00F026B2">
            <w:pPr>
              <w:rPr>
                <w:rFonts w:ascii="Times New Roman" w:hAnsi="Times New Roman" w:cs="Times New Roman"/>
                <w:color w:val="000000" w:themeColor="text1"/>
                <w:lang w:val="en-US"/>
              </w:rPr>
            </w:pPr>
          </w:p>
        </w:tc>
        <w:tc>
          <w:tcPr>
            <w:tcW w:w="1503" w:type="dxa"/>
            <w:vMerge/>
            <w:tcBorders>
              <w:left w:val="nil"/>
              <w:right w:val="nil"/>
            </w:tcBorders>
          </w:tcPr>
          <w:p w14:paraId="5DD919C0" w14:textId="77777777" w:rsidR="00A75342" w:rsidRPr="00A81001" w:rsidRDefault="00A75342" w:rsidP="00F026B2">
            <w:pPr>
              <w:rPr>
                <w:rFonts w:ascii="Times New Roman" w:hAnsi="Times New Roman" w:cs="Times New Roman"/>
                <w:color w:val="000000" w:themeColor="text1"/>
                <w:lang w:val="en-US"/>
              </w:rPr>
            </w:pPr>
          </w:p>
        </w:tc>
        <w:tc>
          <w:tcPr>
            <w:tcW w:w="2135" w:type="dxa"/>
            <w:tcBorders>
              <w:left w:val="nil"/>
              <w:right w:val="nil"/>
            </w:tcBorders>
          </w:tcPr>
          <w:p w14:paraId="6CBDCC30" w14:textId="65F3F679"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VAL</w:t>
            </w:r>
          </w:p>
        </w:tc>
        <w:tc>
          <w:tcPr>
            <w:tcW w:w="1183" w:type="dxa"/>
            <w:tcBorders>
              <w:left w:val="nil"/>
              <w:right w:val="nil"/>
            </w:tcBorders>
          </w:tcPr>
          <w:p w14:paraId="484F4DCA" w14:textId="5B43742B"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CON&gt;SP</w:t>
            </w:r>
          </w:p>
        </w:tc>
        <w:tc>
          <w:tcPr>
            <w:tcW w:w="1183" w:type="dxa"/>
            <w:tcBorders>
              <w:left w:val="nil"/>
              <w:right w:val="nil"/>
            </w:tcBorders>
          </w:tcPr>
          <w:p w14:paraId="25681E11" w14:textId="45CC8B42"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CON&gt;SP</w:t>
            </w:r>
          </w:p>
        </w:tc>
        <w:tc>
          <w:tcPr>
            <w:tcW w:w="1184" w:type="dxa"/>
            <w:tcBorders>
              <w:left w:val="nil"/>
              <w:right w:val="nil"/>
            </w:tcBorders>
          </w:tcPr>
          <w:p w14:paraId="26564A4B" w14:textId="51570467" w:rsidR="00A75342"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01C5B77C" w14:textId="77777777" w:rsidTr="00AA57C7">
        <w:trPr>
          <w:jc w:val="center"/>
        </w:trPr>
        <w:tc>
          <w:tcPr>
            <w:tcW w:w="1828" w:type="dxa"/>
            <w:vMerge/>
            <w:tcBorders>
              <w:left w:val="nil"/>
              <w:right w:val="nil"/>
            </w:tcBorders>
          </w:tcPr>
          <w:p w14:paraId="085DAC88" w14:textId="77777777" w:rsidR="00A75342" w:rsidRPr="00A81001" w:rsidRDefault="00A75342" w:rsidP="00F026B2">
            <w:pPr>
              <w:rPr>
                <w:rFonts w:ascii="Times New Roman" w:hAnsi="Times New Roman" w:cs="Times New Roman"/>
                <w:color w:val="000000" w:themeColor="text1"/>
                <w:lang w:val="en-US"/>
              </w:rPr>
            </w:pPr>
          </w:p>
        </w:tc>
        <w:tc>
          <w:tcPr>
            <w:tcW w:w="1503" w:type="dxa"/>
            <w:vMerge/>
            <w:tcBorders>
              <w:left w:val="nil"/>
              <w:right w:val="nil"/>
            </w:tcBorders>
          </w:tcPr>
          <w:p w14:paraId="0CB0A305" w14:textId="56FBF0C7" w:rsidR="00A75342" w:rsidRPr="00A81001" w:rsidRDefault="00A75342" w:rsidP="00F026B2">
            <w:pPr>
              <w:rPr>
                <w:rFonts w:ascii="Times New Roman" w:hAnsi="Times New Roman" w:cs="Times New Roman"/>
                <w:color w:val="000000" w:themeColor="text1"/>
                <w:lang w:val="en-US"/>
              </w:rPr>
            </w:pPr>
          </w:p>
        </w:tc>
        <w:tc>
          <w:tcPr>
            <w:tcW w:w="2135" w:type="dxa"/>
            <w:tcBorders>
              <w:left w:val="nil"/>
              <w:right w:val="nil"/>
            </w:tcBorders>
          </w:tcPr>
          <w:p w14:paraId="6F6AA079" w14:textId="5307438F"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SCR</w:t>
            </w:r>
          </w:p>
        </w:tc>
        <w:tc>
          <w:tcPr>
            <w:tcW w:w="1183" w:type="dxa"/>
            <w:tcBorders>
              <w:left w:val="nil"/>
              <w:right w:val="nil"/>
            </w:tcBorders>
          </w:tcPr>
          <w:p w14:paraId="689B41DC" w14:textId="58B7A3F5"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83" w:type="dxa"/>
            <w:tcBorders>
              <w:left w:val="nil"/>
              <w:right w:val="nil"/>
            </w:tcBorders>
          </w:tcPr>
          <w:p w14:paraId="273A7129" w14:textId="1819D422"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84" w:type="dxa"/>
            <w:tcBorders>
              <w:left w:val="nil"/>
              <w:right w:val="nil"/>
            </w:tcBorders>
          </w:tcPr>
          <w:p w14:paraId="0813FC61" w14:textId="1250D516" w:rsidR="00A75342"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70C5FD84" w14:textId="77777777" w:rsidTr="00AA57C7">
        <w:trPr>
          <w:jc w:val="center"/>
        </w:trPr>
        <w:tc>
          <w:tcPr>
            <w:tcW w:w="1828" w:type="dxa"/>
            <w:vMerge/>
            <w:tcBorders>
              <w:left w:val="nil"/>
              <w:right w:val="nil"/>
            </w:tcBorders>
          </w:tcPr>
          <w:p w14:paraId="26F9C17B" w14:textId="77777777" w:rsidR="00A75342" w:rsidRPr="00A81001" w:rsidRDefault="00A75342" w:rsidP="00F026B2">
            <w:pPr>
              <w:rPr>
                <w:rFonts w:ascii="Times New Roman" w:hAnsi="Times New Roman" w:cs="Times New Roman"/>
                <w:color w:val="000000" w:themeColor="text1"/>
                <w:lang w:val="en-US"/>
              </w:rPr>
            </w:pPr>
          </w:p>
        </w:tc>
        <w:tc>
          <w:tcPr>
            <w:tcW w:w="1503" w:type="dxa"/>
            <w:vMerge w:val="restart"/>
            <w:tcBorders>
              <w:left w:val="nil"/>
              <w:right w:val="nil"/>
            </w:tcBorders>
          </w:tcPr>
          <w:p w14:paraId="568055F0" w14:textId="31EBE5EF"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RET</w:t>
            </w:r>
          </w:p>
        </w:tc>
        <w:tc>
          <w:tcPr>
            <w:tcW w:w="2135" w:type="dxa"/>
            <w:tcBorders>
              <w:left w:val="nil"/>
              <w:right w:val="nil"/>
            </w:tcBorders>
          </w:tcPr>
          <w:p w14:paraId="146DB241" w14:textId="41E0C389"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EXP</w:t>
            </w:r>
          </w:p>
        </w:tc>
        <w:tc>
          <w:tcPr>
            <w:tcW w:w="1183" w:type="dxa"/>
            <w:tcBorders>
              <w:left w:val="nil"/>
              <w:right w:val="nil"/>
            </w:tcBorders>
          </w:tcPr>
          <w:p w14:paraId="4F5C27D4" w14:textId="66BA4412"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83" w:type="dxa"/>
            <w:tcBorders>
              <w:left w:val="nil"/>
              <w:right w:val="nil"/>
            </w:tcBorders>
          </w:tcPr>
          <w:p w14:paraId="1D70BD0B" w14:textId="12D2568F"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84" w:type="dxa"/>
            <w:tcBorders>
              <w:left w:val="nil"/>
              <w:right w:val="nil"/>
            </w:tcBorders>
          </w:tcPr>
          <w:p w14:paraId="09111E59" w14:textId="420B7586" w:rsidR="00A75342"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34E97197" w14:textId="77777777" w:rsidTr="00AA57C7">
        <w:trPr>
          <w:jc w:val="center"/>
        </w:trPr>
        <w:tc>
          <w:tcPr>
            <w:tcW w:w="1828" w:type="dxa"/>
            <w:vMerge/>
            <w:tcBorders>
              <w:left w:val="nil"/>
              <w:right w:val="nil"/>
            </w:tcBorders>
          </w:tcPr>
          <w:p w14:paraId="769BB234" w14:textId="77777777" w:rsidR="00A75342" w:rsidRPr="00A81001" w:rsidRDefault="00A75342" w:rsidP="00F026B2">
            <w:pPr>
              <w:rPr>
                <w:rFonts w:ascii="Times New Roman" w:hAnsi="Times New Roman" w:cs="Times New Roman"/>
                <w:color w:val="000000" w:themeColor="text1"/>
                <w:lang w:val="en-US"/>
              </w:rPr>
            </w:pPr>
          </w:p>
        </w:tc>
        <w:tc>
          <w:tcPr>
            <w:tcW w:w="1503" w:type="dxa"/>
            <w:vMerge/>
            <w:tcBorders>
              <w:left w:val="nil"/>
              <w:right w:val="nil"/>
            </w:tcBorders>
          </w:tcPr>
          <w:p w14:paraId="4E105B78" w14:textId="77777777" w:rsidR="00A75342" w:rsidRPr="00A81001" w:rsidRDefault="00A75342" w:rsidP="00F026B2">
            <w:pPr>
              <w:rPr>
                <w:rFonts w:ascii="Times New Roman" w:hAnsi="Times New Roman" w:cs="Times New Roman"/>
                <w:color w:val="000000" w:themeColor="text1"/>
                <w:lang w:val="en-US"/>
              </w:rPr>
            </w:pPr>
          </w:p>
        </w:tc>
        <w:tc>
          <w:tcPr>
            <w:tcW w:w="2135" w:type="dxa"/>
            <w:tcBorders>
              <w:left w:val="nil"/>
              <w:right w:val="nil"/>
            </w:tcBorders>
          </w:tcPr>
          <w:p w14:paraId="6491D7B1" w14:textId="2A4F74A2"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VAL</w:t>
            </w:r>
          </w:p>
        </w:tc>
        <w:tc>
          <w:tcPr>
            <w:tcW w:w="1183" w:type="dxa"/>
            <w:tcBorders>
              <w:left w:val="nil"/>
              <w:right w:val="nil"/>
            </w:tcBorders>
          </w:tcPr>
          <w:p w14:paraId="4A0C9DFB" w14:textId="453A25AC"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CON&gt;SP</w:t>
            </w:r>
          </w:p>
        </w:tc>
        <w:tc>
          <w:tcPr>
            <w:tcW w:w="1183" w:type="dxa"/>
            <w:tcBorders>
              <w:left w:val="nil"/>
              <w:right w:val="nil"/>
            </w:tcBorders>
          </w:tcPr>
          <w:p w14:paraId="6115899D" w14:textId="62C40183"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CON&gt;SP</w:t>
            </w:r>
          </w:p>
        </w:tc>
        <w:tc>
          <w:tcPr>
            <w:tcW w:w="1184" w:type="dxa"/>
            <w:tcBorders>
              <w:left w:val="nil"/>
              <w:right w:val="nil"/>
            </w:tcBorders>
          </w:tcPr>
          <w:p w14:paraId="124D274D" w14:textId="4CA868ED" w:rsidR="00A75342"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22DE45C9" w14:textId="77777777" w:rsidTr="00AA57C7">
        <w:trPr>
          <w:jc w:val="center"/>
        </w:trPr>
        <w:tc>
          <w:tcPr>
            <w:tcW w:w="1828" w:type="dxa"/>
            <w:vMerge/>
            <w:tcBorders>
              <w:left w:val="nil"/>
              <w:right w:val="nil"/>
            </w:tcBorders>
          </w:tcPr>
          <w:p w14:paraId="20C0F13C" w14:textId="77777777" w:rsidR="00A75342" w:rsidRPr="00A81001" w:rsidRDefault="00A75342" w:rsidP="00F026B2">
            <w:pPr>
              <w:rPr>
                <w:rFonts w:ascii="Times New Roman" w:hAnsi="Times New Roman" w:cs="Times New Roman"/>
                <w:color w:val="000000" w:themeColor="text1"/>
                <w:lang w:val="en-US"/>
              </w:rPr>
            </w:pPr>
          </w:p>
        </w:tc>
        <w:tc>
          <w:tcPr>
            <w:tcW w:w="1503" w:type="dxa"/>
            <w:vMerge/>
            <w:tcBorders>
              <w:left w:val="nil"/>
              <w:right w:val="nil"/>
            </w:tcBorders>
          </w:tcPr>
          <w:p w14:paraId="24F358B9" w14:textId="77777777" w:rsidR="00A75342" w:rsidRPr="00A81001" w:rsidRDefault="00A75342" w:rsidP="00F026B2">
            <w:pPr>
              <w:rPr>
                <w:rFonts w:ascii="Times New Roman" w:hAnsi="Times New Roman" w:cs="Times New Roman"/>
                <w:color w:val="000000" w:themeColor="text1"/>
                <w:lang w:val="en-US"/>
              </w:rPr>
            </w:pPr>
          </w:p>
        </w:tc>
        <w:tc>
          <w:tcPr>
            <w:tcW w:w="2135" w:type="dxa"/>
            <w:tcBorders>
              <w:left w:val="nil"/>
              <w:right w:val="nil"/>
            </w:tcBorders>
          </w:tcPr>
          <w:p w14:paraId="269F8774" w14:textId="147AEA1D"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SCR</w:t>
            </w:r>
          </w:p>
        </w:tc>
        <w:tc>
          <w:tcPr>
            <w:tcW w:w="1183" w:type="dxa"/>
            <w:tcBorders>
              <w:left w:val="nil"/>
              <w:right w:val="nil"/>
            </w:tcBorders>
          </w:tcPr>
          <w:p w14:paraId="511C233D" w14:textId="4A74271D"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83" w:type="dxa"/>
            <w:tcBorders>
              <w:left w:val="nil"/>
              <w:right w:val="nil"/>
            </w:tcBorders>
          </w:tcPr>
          <w:p w14:paraId="3F80BA8B" w14:textId="650D4F70"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84" w:type="dxa"/>
            <w:tcBorders>
              <w:left w:val="nil"/>
              <w:right w:val="nil"/>
            </w:tcBorders>
          </w:tcPr>
          <w:p w14:paraId="4881491A" w14:textId="73CE1E5E" w:rsidR="00A75342"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7FF7D0ED" w14:textId="77777777" w:rsidTr="00AA57C7">
        <w:trPr>
          <w:jc w:val="center"/>
        </w:trPr>
        <w:tc>
          <w:tcPr>
            <w:tcW w:w="1828" w:type="dxa"/>
            <w:vMerge w:val="restart"/>
            <w:tcBorders>
              <w:left w:val="nil"/>
              <w:right w:val="nil"/>
            </w:tcBorders>
          </w:tcPr>
          <w:p w14:paraId="4427F39B" w14:textId="350D7219"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Marin et al. (2020)</w:t>
            </w:r>
          </w:p>
        </w:tc>
        <w:tc>
          <w:tcPr>
            <w:tcW w:w="1503" w:type="dxa"/>
            <w:vMerge w:val="restart"/>
            <w:tcBorders>
              <w:left w:val="nil"/>
              <w:right w:val="nil"/>
            </w:tcBorders>
          </w:tcPr>
          <w:p w14:paraId="4BB95501" w14:textId="5A85C89C"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w:t>
            </w:r>
          </w:p>
        </w:tc>
        <w:tc>
          <w:tcPr>
            <w:tcW w:w="2135" w:type="dxa"/>
            <w:tcBorders>
              <w:left w:val="nil"/>
              <w:right w:val="nil"/>
            </w:tcBorders>
          </w:tcPr>
          <w:p w14:paraId="1FFEDD15" w14:textId="773C92A2"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SCR</w:t>
            </w:r>
          </w:p>
        </w:tc>
        <w:tc>
          <w:tcPr>
            <w:tcW w:w="1183" w:type="dxa"/>
            <w:tcBorders>
              <w:left w:val="nil"/>
              <w:right w:val="nil"/>
            </w:tcBorders>
          </w:tcPr>
          <w:p w14:paraId="0F7440AE" w14:textId="3987E077"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83" w:type="dxa"/>
            <w:tcBorders>
              <w:left w:val="nil"/>
              <w:right w:val="nil"/>
            </w:tcBorders>
          </w:tcPr>
          <w:p w14:paraId="79E202B6" w14:textId="1BB47FF3"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84" w:type="dxa"/>
            <w:tcBorders>
              <w:left w:val="nil"/>
              <w:right w:val="nil"/>
            </w:tcBorders>
          </w:tcPr>
          <w:p w14:paraId="6E8F0676" w14:textId="456FE6EC" w:rsidR="00A75342"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05133325" w14:textId="77777777" w:rsidTr="00AA57C7">
        <w:trPr>
          <w:jc w:val="center"/>
        </w:trPr>
        <w:tc>
          <w:tcPr>
            <w:tcW w:w="1828" w:type="dxa"/>
            <w:vMerge/>
            <w:tcBorders>
              <w:left w:val="nil"/>
              <w:right w:val="nil"/>
            </w:tcBorders>
          </w:tcPr>
          <w:p w14:paraId="6117223C" w14:textId="77777777" w:rsidR="00A75342" w:rsidRPr="00A81001" w:rsidRDefault="00A75342" w:rsidP="00F026B2">
            <w:pPr>
              <w:rPr>
                <w:rFonts w:ascii="Times New Roman" w:hAnsi="Times New Roman" w:cs="Times New Roman"/>
                <w:color w:val="000000" w:themeColor="text1"/>
                <w:lang w:val="en-US"/>
              </w:rPr>
            </w:pPr>
          </w:p>
        </w:tc>
        <w:tc>
          <w:tcPr>
            <w:tcW w:w="1503" w:type="dxa"/>
            <w:vMerge/>
            <w:tcBorders>
              <w:left w:val="nil"/>
              <w:right w:val="nil"/>
            </w:tcBorders>
          </w:tcPr>
          <w:p w14:paraId="4F8947AA" w14:textId="77777777" w:rsidR="00A75342" w:rsidRPr="00A81001" w:rsidRDefault="00A75342" w:rsidP="00F026B2">
            <w:pPr>
              <w:rPr>
                <w:rFonts w:ascii="Times New Roman" w:hAnsi="Times New Roman" w:cs="Times New Roman"/>
                <w:color w:val="000000" w:themeColor="text1"/>
                <w:lang w:val="en-US"/>
              </w:rPr>
            </w:pPr>
          </w:p>
        </w:tc>
        <w:tc>
          <w:tcPr>
            <w:tcW w:w="2135" w:type="dxa"/>
            <w:tcBorders>
              <w:left w:val="nil"/>
              <w:right w:val="nil"/>
            </w:tcBorders>
          </w:tcPr>
          <w:p w14:paraId="69D24F41" w14:textId="77777777"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fMRI</w:t>
            </w:r>
          </w:p>
          <w:p w14:paraId="44375AF0" w14:textId="77777777" w:rsidR="00A75342" w:rsidRPr="00A81001" w:rsidRDefault="00A75342" w:rsidP="00F026B2">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Amygdala</w:t>
            </w:r>
          </w:p>
          <w:p w14:paraId="1AA8795D" w14:textId="77777777" w:rsidR="00A75342" w:rsidRPr="00A81001" w:rsidRDefault="00A75342" w:rsidP="00F026B2">
            <w:pPr>
              <w:pStyle w:val="ListParagraph"/>
              <w:numPr>
                <w:ilvl w:val="0"/>
                <w:numId w:val="3"/>
              </w:num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HiPPC</w:t>
            </w:r>
            <w:proofErr w:type="spellEnd"/>
          </w:p>
          <w:p w14:paraId="4C44A5E6" w14:textId="77777777" w:rsidR="00A75342" w:rsidRPr="00A81001" w:rsidRDefault="00A75342" w:rsidP="00F026B2">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Insula</w:t>
            </w:r>
          </w:p>
          <w:p w14:paraId="009D3C7B" w14:textId="77777777" w:rsidR="00A75342" w:rsidRPr="00A81001" w:rsidRDefault="00A75342" w:rsidP="00F026B2">
            <w:pPr>
              <w:pStyle w:val="ListParagraph"/>
              <w:numPr>
                <w:ilvl w:val="0"/>
                <w:numId w:val="3"/>
              </w:num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dACC</w:t>
            </w:r>
            <w:proofErr w:type="spellEnd"/>
          </w:p>
          <w:p w14:paraId="608F25DD" w14:textId="1ADCC000" w:rsidR="00A75342" w:rsidRPr="00A81001" w:rsidRDefault="00A75342" w:rsidP="00F026B2">
            <w:pPr>
              <w:pStyle w:val="ListParagraph"/>
              <w:numPr>
                <w:ilvl w:val="0"/>
                <w:numId w:val="3"/>
              </w:num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vmPFC</w:t>
            </w:r>
            <w:proofErr w:type="spellEnd"/>
          </w:p>
        </w:tc>
        <w:tc>
          <w:tcPr>
            <w:tcW w:w="1183" w:type="dxa"/>
            <w:tcBorders>
              <w:left w:val="nil"/>
              <w:right w:val="nil"/>
            </w:tcBorders>
          </w:tcPr>
          <w:p w14:paraId="5E8EB4AD" w14:textId="77777777" w:rsidR="00A75342" w:rsidRPr="00A81001" w:rsidRDefault="00A75342" w:rsidP="00F026B2">
            <w:pPr>
              <w:rPr>
                <w:rFonts w:ascii="Times New Roman" w:hAnsi="Times New Roman" w:cs="Times New Roman"/>
                <w:color w:val="000000" w:themeColor="text1"/>
                <w:lang w:val="en-US"/>
              </w:rPr>
            </w:pPr>
          </w:p>
          <w:p w14:paraId="66E8C473"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4AF55BC5"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12DE5AA1"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1ACEA850"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6EAC78B5" w14:textId="051BB89E"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83" w:type="dxa"/>
            <w:tcBorders>
              <w:left w:val="nil"/>
              <w:right w:val="nil"/>
            </w:tcBorders>
          </w:tcPr>
          <w:p w14:paraId="1F12BD1E" w14:textId="77777777" w:rsidR="00A75342" w:rsidRPr="00A81001" w:rsidRDefault="00A75342" w:rsidP="00F026B2">
            <w:pPr>
              <w:rPr>
                <w:rFonts w:ascii="Times New Roman" w:hAnsi="Times New Roman" w:cs="Times New Roman"/>
                <w:color w:val="000000" w:themeColor="text1"/>
                <w:lang w:val="en-US"/>
              </w:rPr>
            </w:pPr>
          </w:p>
          <w:p w14:paraId="33BD67AC"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7E852902"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387A8E7C"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681DFC72"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699FA765" w14:textId="616A8046"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84" w:type="dxa"/>
            <w:tcBorders>
              <w:left w:val="nil"/>
              <w:right w:val="nil"/>
            </w:tcBorders>
          </w:tcPr>
          <w:p w14:paraId="0E89E715" w14:textId="77777777" w:rsidR="00A75342" w:rsidRPr="00A81001" w:rsidRDefault="00A75342" w:rsidP="00F026B2">
            <w:pPr>
              <w:rPr>
                <w:rFonts w:ascii="Times New Roman" w:hAnsi="Times New Roman" w:cs="Times New Roman"/>
                <w:color w:val="000000" w:themeColor="text1"/>
                <w:lang w:val="en-US"/>
              </w:rPr>
            </w:pPr>
          </w:p>
          <w:p w14:paraId="50F1814F" w14:textId="0F2A450E"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p w14:paraId="7E205BEC" w14:textId="2C895D84"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p w14:paraId="5AF7C633" w14:textId="6392A6B3"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p w14:paraId="0DD62832" w14:textId="30154732"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p w14:paraId="2CE5C068" w14:textId="53CC2FD3"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r>
      <w:tr w:rsidR="00A81001" w:rsidRPr="00A81001" w14:paraId="3E95E5D6" w14:textId="77777777" w:rsidTr="00AA57C7">
        <w:trPr>
          <w:jc w:val="center"/>
        </w:trPr>
        <w:tc>
          <w:tcPr>
            <w:tcW w:w="1828" w:type="dxa"/>
            <w:vMerge/>
            <w:tcBorders>
              <w:left w:val="nil"/>
              <w:right w:val="nil"/>
            </w:tcBorders>
          </w:tcPr>
          <w:p w14:paraId="4C9DD25B" w14:textId="77777777" w:rsidR="00A75342" w:rsidRPr="00A81001" w:rsidRDefault="00A75342" w:rsidP="00F026B2">
            <w:pPr>
              <w:rPr>
                <w:rFonts w:ascii="Times New Roman" w:hAnsi="Times New Roman" w:cs="Times New Roman"/>
                <w:color w:val="000000" w:themeColor="text1"/>
                <w:lang w:val="en-US"/>
              </w:rPr>
            </w:pPr>
          </w:p>
        </w:tc>
        <w:tc>
          <w:tcPr>
            <w:tcW w:w="1503" w:type="dxa"/>
            <w:vMerge w:val="restart"/>
            <w:tcBorders>
              <w:left w:val="nil"/>
              <w:right w:val="nil"/>
            </w:tcBorders>
          </w:tcPr>
          <w:p w14:paraId="1F5FE701" w14:textId="77777777"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EXT</w:t>
            </w:r>
          </w:p>
          <w:p w14:paraId="205558BC" w14:textId="77777777" w:rsidR="0013764F" w:rsidRPr="00A81001" w:rsidRDefault="0013764F" w:rsidP="00F026B2">
            <w:pPr>
              <w:rPr>
                <w:rFonts w:ascii="Times New Roman" w:hAnsi="Times New Roman" w:cs="Times New Roman"/>
                <w:color w:val="000000" w:themeColor="text1"/>
                <w:lang w:val="en-US"/>
              </w:rPr>
            </w:pPr>
          </w:p>
          <w:p w14:paraId="5D9BC493" w14:textId="1BDF6E4A" w:rsidR="0013764F" w:rsidRPr="00A81001" w:rsidRDefault="0013764F" w:rsidP="00F026B2">
            <w:pPr>
              <w:rPr>
                <w:rFonts w:ascii="Times New Roman" w:hAnsi="Times New Roman" w:cs="Times New Roman"/>
                <w:i/>
                <w:iCs/>
                <w:color w:val="000000" w:themeColor="text1"/>
                <w:lang w:val="en-US"/>
              </w:rPr>
            </w:pPr>
            <w:r w:rsidRPr="00A81001">
              <w:rPr>
                <w:rFonts w:ascii="Times New Roman" w:hAnsi="Times New Roman" w:cs="Times New Roman"/>
                <w:i/>
                <w:iCs/>
                <w:color w:val="000000" w:themeColor="text1"/>
                <w:lang w:val="en-US"/>
              </w:rPr>
              <w:t>Early and Late</w:t>
            </w:r>
          </w:p>
        </w:tc>
        <w:tc>
          <w:tcPr>
            <w:tcW w:w="2135" w:type="dxa"/>
            <w:tcBorders>
              <w:left w:val="nil"/>
              <w:right w:val="nil"/>
            </w:tcBorders>
          </w:tcPr>
          <w:p w14:paraId="3BD11B3C" w14:textId="7F624B28"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SCR</w:t>
            </w:r>
          </w:p>
        </w:tc>
        <w:tc>
          <w:tcPr>
            <w:tcW w:w="1183" w:type="dxa"/>
            <w:tcBorders>
              <w:left w:val="nil"/>
              <w:right w:val="nil"/>
            </w:tcBorders>
          </w:tcPr>
          <w:p w14:paraId="600EB2D9" w14:textId="192DBF33"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CON&gt;SP</w:t>
            </w:r>
          </w:p>
        </w:tc>
        <w:tc>
          <w:tcPr>
            <w:tcW w:w="1183" w:type="dxa"/>
            <w:tcBorders>
              <w:left w:val="nil"/>
              <w:right w:val="nil"/>
            </w:tcBorders>
          </w:tcPr>
          <w:p w14:paraId="2EF017CF" w14:textId="02D66262"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CON&gt;SP</w:t>
            </w:r>
          </w:p>
        </w:tc>
        <w:tc>
          <w:tcPr>
            <w:tcW w:w="1184" w:type="dxa"/>
            <w:tcBorders>
              <w:left w:val="nil"/>
              <w:right w:val="nil"/>
            </w:tcBorders>
          </w:tcPr>
          <w:p w14:paraId="4BCE2608" w14:textId="4DC7D59F" w:rsidR="00A75342"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1651C870" w14:textId="77777777" w:rsidTr="00AA57C7">
        <w:trPr>
          <w:jc w:val="center"/>
        </w:trPr>
        <w:tc>
          <w:tcPr>
            <w:tcW w:w="1828" w:type="dxa"/>
            <w:vMerge/>
            <w:tcBorders>
              <w:left w:val="nil"/>
              <w:right w:val="nil"/>
            </w:tcBorders>
          </w:tcPr>
          <w:p w14:paraId="179F0FEC" w14:textId="77777777" w:rsidR="00A75342" w:rsidRPr="00A81001" w:rsidRDefault="00A75342" w:rsidP="00F026B2">
            <w:pPr>
              <w:rPr>
                <w:rFonts w:ascii="Times New Roman" w:hAnsi="Times New Roman" w:cs="Times New Roman"/>
                <w:color w:val="000000" w:themeColor="text1"/>
                <w:lang w:val="en-US"/>
              </w:rPr>
            </w:pPr>
          </w:p>
        </w:tc>
        <w:tc>
          <w:tcPr>
            <w:tcW w:w="1503" w:type="dxa"/>
            <w:vMerge/>
            <w:tcBorders>
              <w:left w:val="nil"/>
              <w:right w:val="nil"/>
            </w:tcBorders>
          </w:tcPr>
          <w:p w14:paraId="4C3287A8" w14:textId="77777777" w:rsidR="00A75342" w:rsidRPr="00A81001" w:rsidRDefault="00A75342" w:rsidP="00F026B2">
            <w:pPr>
              <w:rPr>
                <w:rFonts w:ascii="Times New Roman" w:hAnsi="Times New Roman" w:cs="Times New Roman"/>
                <w:color w:val="000000" w:themeColor="text1"/>
                <w:lang w:val="en-US"/>
              </w:rPr>
            </w:pPr>
          </w:p>
        </w:tc>
        <w:tc>
          <w:tcPr>
            <w:tcW w:w="2135" w:type="dxa"/>
            <w:tcBorders>
              <w:left w:val="nil"/>
              <w:right w:val="nil"/>
            </w:tcBorders>
          </w:tcPr>
          <w:p w14:paraId="78EA2E25" w14:textId="77777777"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fMRI</w:t>
            </w:r>
          </w:p>
          <w:p w14:paraId="4AF941F1" w14:textId="77777777" w:rsidR="00A75342" w:rsidRPr="00A81001" w:rsidRDefault="00A75342" w:rsidP="00F026B2">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Amygdala</w:t>
            </w:r>
          </w:p>
          <w:p w14:paraId="5763A82B" w14:textId="77777777" w:rsidR="00A75342" w:rsidRPr="00A81001" w:rsidRDefault="00A75342" w:rsidP="00F026B2">
            <w:pPr>
              <w:pStyle w:val="ListParagraph"/>
              <w:numPr>
                <w:ilvl w:val="0"/>
                <w:numId w:val="3"/>
              </w:num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HiPPC</w:t>
            </w:r>
            <w:proofErr w:type="spellEnd"/>
          </w:p>
          <w:p w14:paraId="25376FDC" w14:textId="77777777" w:rsidR="00A75342" w:rsidRPr="00A81001" w:rsidRDefault="00A75342" w:rsidP="00F026B2">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Insula</w:t>
            </w:r>
          </w:p>
          <w:p w14:paraId="5ACB1686" w14:textId="77777777" w:rsidR="00A75342" w:rsidRPr="00A81001" w:rsidRDefault="00A75342" w:rsidP="00F026B2">
            <w:pPr>
              <w:pStyle w:val="ListParagraph"/>
              <w:numPr>
                <w:ilvl w:val="0"/>
                <w:numId w:val="3"/>
              </w:num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dACC</w:t>
            </w:r>
            <w:proofErr w:type="spellEnd"/>
          </w:p>
          <w:p w14:paraId="498B1757" w14:textId="196EA82B" w:rsidR="00A75342" w:rsidRPr="00A81001" w:rsidRDefault="00A75342" w:rsidP="00F026B2">
            <w:pPr>
              <w:pStyle w:val="ListParagraph"/>
              <w:numPr>
                <w:ilvl w:val="0"/>
                <w:numId w:val="3"/>
              </w:num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vmPFC</w:t>
            </w:r>
            <w:proofErr w:type="spellEnd"/>
          </w:p>
        </w:tc>
        <w:tc>
          <w:tcPr>
            <w:tcW w:w="1183" w:type="dxa"/>
            <w:tcBorders>
              <w:left w:val="nil"/>
              <w:right w:val="nil"/>
            </w:tcBorders>
          </w:tcPr>
          <w:p w14:paraId="6D186974" w14:textId="77777777" w:rsidR="00A75342" w:rsidRPr="00A81001" w:rsidRDefault="00A75342" w:rsidP="00F026B2">
            <w:pPr>
              <w:rPr>
                <w:rFonts w:ascii="Times New Roman" w:hAnsi="Times New Roman" w:cs="Times New Roman"/>
                <w:color w:val="000000" w:themeColor="text1"/>
                <w:lang w:val="en-US"/>
              </w:rPr>
            </w:pPr>
          </w:p>
          <w:p w14:paraId="3E96EBAF"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7A2B21C8"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6CBE2200"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21365B79"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780B403D" w14:textId="3D60039A"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83" w:type="dxa"/>
            <w:tcBorders>
              <w:left w:val="nil"/>
              <w:right w:val="nil"/>
            </w:tcBorders>
          </w:tcPr>
          <w:p w14:paraId="1E01ED8B" w14:textId="77777777" w:rsidR="00A75342" w:rsidRPr="00A81001" w:rsidRDefault="00A75342" w:rsidP="00F026B2">
            <w:pPr>
              <w:rPr>
                <w:rFonts w:ascii="Times New Roman" w:hAnsi="Times New Roman" w:cs="Times New Roman"/>
                <w:color w:val="000000" w:themeColor="text1"/>
                <w:lang w:val="en-US"/>
              </w:rPr>
            </w:pPr>
          </w:p>
          <w:p w14:paraId="3382ACD9"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62A38221"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6384B244"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66F515BC"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62AC69FB" w14:textId="634FC80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84" w:type="dxa"/>
            <w:tcBorders>
              <w:left w:val="nil"/>
              <w:right w:val="nil"/>
            </w:tcBorders>
          </w:tcPr>
          <w:p w14:paraId="2413F1EC" w14:textId="77777777" w:rsidR="00A75342" w:rsidRPr="00A81001" w:rsidRDefault="00A75342" w:rsidP="00F026B2">
            <w:pPr>
              <w:rPr>
                <w:rFonts w:ascii="Times New Roman" w:hAnsi="Times New Roman" w:cs="Times New Roman"/>
                <w:color w:val="000000" w:themeColor="text1"/>
                <w:lang w:val="en-US"/>
              </w:rPr>
            </w:pPr>
          </w:p>
          <w:p w14:paraId="5F35A33F" w14:textId="540DC2A0"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p w14:paraId="2456977F" w14:textId="5416FA42"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p w14:paraId="7C866195" w14:textId="79225D05"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p w14:paraId="4B0A8C60" w14:textId="12788D14"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p w14:paraId="0B6AABE9" w14:textId="1E43E9F5"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r>
      <w:tr w:rsidR="00A81001" w:rsidRPr="00A81001" w14:paraId="380C918A" w14:textId="77777777" w:rsidTr="00AA57C7">
        <w:trPr>
          <w:jc w:val="center"/>
        </w:trPr>
        <w:tc>
          <w:tcPr>
            <w:tcW w:w="1828" w:type="dxa"/>
            <w:vMerge/>
            <w:tcBorders>
              <w:left w:val="nil"/>
              <w:right w:val="nil"/>
            </w:tcBorders>
          </w:tcPr>
          <w:p w14:paraId="5A832C67" w14:textId="77777777" w:rsidR="00A75342" w:rsidRPr="00A81001" w:rsidRDefault="00A75342" w:rsidP="00F026B2">
            <w:pPr>
              <w:rPr>
                <w:rFonts w:ascii="Times New Roman" w:hAnsi="Times New Roman" w:cs="Times New Roman"/>
                <w:color w:val="000000" w:themeColor="text1"/>
                <w:lang w:val="en-US"/>
              </w:rPr>
            </w:pPr>
          </w:p>
        </w:tc>
        <w:tc>
          <w:tcPr>
            <w:tcW w:w="1503" w:type="dxa"/>
            <w:vMerge w:val="restart"/>
            <w:tcBorders>
              <w:left w:val="nil"/>
              <w:right w:val="nil"/>
            </w:tcBorders>
          </w:tcPr>
          <w:p w14:paraId="754B62B3" w14:textId="7F5A5401"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RET</w:t>
            </w:r>
          </w:p>
        </w:tc>
        <w:tc>
          <w:tcPr>
            <w:tcW w:w="2135" w:type="dxa"/>
            <w:tcBorders>
              <w:left w:val="nil"/>
              <w:right w:val="nil"/>
            </w:tcBorders>
          </w:tcPr>
          <w:p w14:paraId="681673D2" w14:textId="1BE44BC3"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SCR</w:t>
            </w:r>
          </w:p>
        </w:tc>
        <w:tc>
          <w:tcPr>
            <w:tcW w:w="1183" w:type="dxa"/>
            <w:tcBorders>
              <w:left w:val="nil"/>
              <w:right w:val="nil"/>
            </w:tcBorders>
          </w:tcPr>
          <w:p w14:paraId="406636CD" w14:textId="4CA3728B"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83" w:type="dxa"/>
            <w:tcBorders>
              <w:left w:val="nil"/>
              <w:right w:val="nil"/>
            </w:tcBorders>
          </w:tcPr>
          <w:p w14:paraId="2C512573" w14:textId="5A5AFBEA"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84" w:type="dxa"/>
            <w:tcBorders>
              <w:left w:val="nil"/>
              <w:right w:val="nil"/>
            </w:tcBorders>
          </w:tcPr>
          <w:p w14:paraId="4016717D" w14:textId="06B9A29E" w:rsidR="00A75342"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2C3C8BC6" w14:textId="77777777" w:rsidTr="00AA57C7">
        <w:trPr>
          <w:jc w:val="center"/>
        </w:trPr>
        <w:tc>
          <w:tcPr>
            <w:tcW w:w="1828" w:type="dxa"/>
            <w:vMerge/>
            <w:tcBorders>
              <w:left w:val="nil"/>
              <w:right w:val="nil"/>
            </w:tcBorders>
          </w:tcPr>
          <w:p w14:paraId="7AB785AB" w14:textId="77777777" w:rsidR="00A75342" w:rsidRPr="00A81001" w:rsidRDefault="00A75342" w:rsidP="00F026B2">
            <w:pPr>
              <w:rPr>
                <w:rFonts w:ascii="Times New Roman" w:hAnsi="Times New Roman" w:cs="Times New Roman"/>
                <w:color w:val="000000" w:themeColor="text1"/>
                <w:lang w:val="en-US"/>
              </w:rPr>
            </w:pPr>
          </w:p>
        </w:tc>
        <w:tc>
          <w:tcPr>
            <w:tcW w:w="1503" w:type="dxa"/>
            <w:vMerge/>
            <w:tcBorders>
              <w:left w:val="nil"/>
              <w:right w:val="nil"/>
            </w:tcBorders>
          </w:tcPr>
          <w:p w14:paraId="6D8FECD3" w14:textId="77777777" w:rsidR="00A75342" w:rsidRPr="00A81001" w:rsidRDefault="00A75342" w:rsidP="00F026B2">
            <w:pPr>
              <w:rPr>
                <w:rFonts w:ascii="Times New Roman" w:hAnsi="Times New Roman" w:cs="Times New Roman"/>
                <w:color w:val="000000" w:themeColor="text1"/>
                <w:lang w:val="en-US"/>
              </w:rPr>
            </w:pPr>
          </w:p>
        </w:tc>
        <w:tc>
          <w:tcPr>
            <w:tcW w:w="2135" w:type="dxa"/>
            <w:tcBorders>
              <w:left w:val="nil"/>
              <w:right w:val="nil"/>
            </w:tcBorders>
          </w:tcPr>
          <w:p w14:paraId="203B2852" w14:textId="77777777"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fMRI</w:t>
            </w:r>
          </w:p>
          <w:p w14:paraId="18869946" w14:textId="77777777" w:rsidR="00A75342" w:rsidRPr="00A81001" w:rsidRDefault="00A75342" w:rsidP="00F026B2">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Amygdala</w:t>
            </w:r>
          </w:p>
          <w:p w14:paraId="7EB2D0D7" w14:textId="77777777" w:rsidR="00A75342" w:rsidRPr="00A81001" w:rsidRDefault="00A75342" w:rsidP="00F026B2">
            <w:pPr>
              <w:pStyle w:val="ListParagraph"/>
              <w:numPr>
                <w:ilvl w:val="0"/>
                <w:numId w:val="3"/>
              </w:num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HiPPC</w:t>
            </w:r>
            <w:proofErr w:type="spellEnd"/>
          </w:p>
          <w:p w14:paraId="2D02D413" w14:textId="77777777" w:rsidR="00A75342" w:rsidRPr="00A81001" w:rsidRDefault="00A75342" w:rsidP="00F026B2">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Insula</w:t>
            </w:r>
          </w:p>
          <w:p w14:paraId="608E9C11" w14:textId="77777777" w:rsidR="00A75342" w:rsidRPr="00A81001" w:rsidRDefault="00A75342" w:rsidP="00F026B2">
            <w:pPr>
              <w:pStyle w:val="ListParagraph"/>
              <w:numPr>
                <w:ilvl w:val="0"/>
                <w:numId w:val="3"/>
              </w:num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dACC</w:t>
            </w:r>
            <w:proofErr w:type="spellEnd"/>
          </w:p>
          <w:p w14:paraId="457D56A9" w14:textId="574D25CD" w:rsidR="00A75342" w:rsidRPr="00A81001" w:rsidRDefault="00A75342" w:rsidP="00EC7ADC">
            <w:pPr>
              <w:pStyle w:val="ListParagraph"/>
              <w:numPr>
                <w:ilvl w:val="0"/>
                <w:numId w:val="3"/>
              </w:num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vmPFC</w:t>
            </w:r>
            <w:proofErr w:type="spellEnd"/>
          </w:p>
        </w:tc>
        <w:tc>
          <w:tcPr>
            <w:tcW w:w="1183" w:type="dxa"/>
            <w:tcBorders>
              <w:left w:val="nil"/>
              <w:right w:val="nil"/>
            </w:tcBorders>
          </w:tcPr>
          <w:p w14:paraId="0F05604D" w14:textId="77777777" w:rsidR="00A75342" w:rsidRPr="00A81001" w:rsidRDefault="00A75342" w:rsidP="00F026B2">
            <w:pPr>
              <w:rPr>
                <w:rFonts w:ascii="Times New Roman" w:hAnsi="Times New Roman" w:cs="Times New Roman"/>
                <w:color w:val="000000" w:themeColor="text1"/>
                <w:lang w:val="en-US"/>
              </w:rPr>
            </w:pPr>
          </w:p>
          <w:p w14:paraId="602B4E78"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48EC5D9F"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29637196"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04F2FF8A"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74725C8B" w14:textId="7941F518"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83" w:type="dxa"/>
            <w:tcBorders>
              <w:left w:val="nil"/>
              <w:right w:val="nil"/>
            </w:tcBorders>
          </w:tcPr>
          <w:p w14:paraId="1985B812" w14:textId="77777777" w:rsidR="00A75342" w:rsidRPr="00A81001" w:rsidRDefault="00A75342" w:rsidP="00F026B2">
            <w:pPr>
              <w:rPr>
                <w:rFonts w:ascii="Times New Roman" w:hAnsi="Times New Roman" w:cs="Times New Roman"/>
                <w:color w:val="000000" w:themeColor="text1"/>
                <w:lang w:val="en-US"/>
              </w:rPr>
            </w:pPr>
          </w:p>
          <w:p w14:paraId="3FC769E3"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730C7D71"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4D9E635E"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5874CE74" w14:textId="77777777"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625547D1" w14:textId="14211F3F" w:rsidR="00C7494C" w:rsidRPr="00A81001" w:rsidRDefault="00C7494C"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84" w:type="dxa"/>
            <w:tcBorders>
              <w:left w:val="nil"/>
              <w:right w:val="nil"/>
            </w:tcBorders>
          </w:tcPr>
          <w:p w14:paraId="7CA48DC1" w14:textId="77777777" w:rsidR="00A75342" w:rsidRPr="00A81001" w:rsidRDefault="00A75342" w:rsidP="00F026B2">
            <w:pPr>
              <w:rPr>
                <w:rFonts w:ascii="Times New Roman" w:hAnsi="Times New Roman" w:cs="Times New Roman"/>
                <w:color w:val="000000" w:themeColor="text1"/>
                <w:lang w:val="en-US"/>
              </w:rPr>
            </w:pPr>
          </w:p>
          <w:p w14:paraId="11A6C546" w14:textId="5DDBA5C0"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p w14:paraId="10768F7D" w14:textId="5B32E637"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p w14:paraId="55CEBFBA" w14:textId="1BD7B475"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p w14:paraId="237ACD96" w14:textId="6848871B"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p w14:paraId="7CB0F88F" w14:textId="4ECBE96A"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CON&gt;SP</w:t>
            </w:r>
          </w:p>
        </w:tc>
      </w:tr>
      <w:tr w:rsidR="00A81001" w:rsidRPr="00A81001" w14:paraId="6E8E6125" w14:textId="77777777" w:rsidTr="00AA57C7">
        <w:trPr>
          <w:jc w:val="center"/>
        </w:trPr>
        <w:tc>
          <w:tcPr>
            <w:tcW w:w="1828" w:type="dxa"/>
            <w:tcBorders>
              <w:left w:val="nil"/>
              <w:right w:val="nil"/>
            </w:tcBorders>
          </w:tcPr>
          <w:p w14:paraId="29CAEE4B" w14:textId="4C3F307E" w:rsidR="00A75342" w:rsidRPr="00A81001" w:rsidRDefault="00A75342" w:rsidP="00F026B2">
            <w:p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Schienle</w:t>
            </w:r>
            <w:proofErr w:type="spellEnd"/>
            <w:r w:rsidRPr="00A81001">
              <w:rPr>
                <w:rFonts w:ascii="Times New Roman" w:hAnsi="Times New Roman" w:cs="Times New Roman"/>
                <w:color w:val="000000" w:themeColor="text1"/>
                <w:lang w:val="en-US"/>
              </w:rPr>
              <w:t xml:space="preserve"> et al. (2005)</w:t>
            </w:r>
          </w:p>
        </w:tc>
        <w:tc>
          <w:tcPr>
            <w:tcW w:w="1503" w:type="dxa"/>
            <w:tcBorders>
              <w:left w:val="nil"/>
              <w:right w:val="nil"/>
            </w:tcBorders>
          </w:tcPr>
          <w:p w14:paraId="69247209" w14:textId="41EC284F"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w:t>
            </w:r>
          </w:p>
        </w:tc>
        <w:tc>
          <w:tcPr>
            <w:tcW w:w="2135" w:type="dxa"/>
            <w:tcBorders>
              <w:left w:val="nil"/>
              <w:right w:val="nil"/>
            </w:tcBorders>
          </w:tcPr>
          <w:p w14:paraId="49731595" w14:textId="77777777"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VAL</w:t>
            </w:r>
          </w:p>
          <w:p w14:paraId="14FE1043" w14:textId="77777777" w:rsidR="00A75342" w:rsidRPr="00A81001" w:rsidRDefault="00A75342" w:rsidP="00F026B2">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Fear CS+</w:t>
            </w:r>
          </w:p>
          <w:p w14:paraId="3637A55A" w14:textId="744CB879" w:rsidR="00A75342" w:rsidRPr="00A81001" w:rsidRDefault="00A75342" w:rsidP="00F026B2">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Disgust CS+</w:t>
            </w:r>
          </w:p>
        </w:tc>
        <w:tc>
          <w:tcPr>
            <w:tcW w:w="1183" w:type="dxa"/>
            <w:tcBorders>
              <w:left w:val="nil"/>
              <w:right w:val="nil"/>
            </w:tcBorders>
          </w:tcPr>
          <w:p w14:paraId="703508C0" w14:textId="77E3330F" w:rsidR="00A75342" w:rsidRPr="00A81001" w:rsidRDefault="00A75342" w:rsidP="00F026B2">
            <w:pPr>
              <w:rPr>
                <w:rFonts w:ascii="Times New Roman" w:hAnsi="Times New Roman" w:cs="Times New Roman"/>
                <w:color w:val="000000" w:themeColor="text1"/>
                <w:lang w:val="en-US"/>
              </w:rPr>
            </w:pPr>
          </w:p>
          <w:p w14:paraId="7E8D2F66" w14:textId="5B72A4FD"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p w14:paraId="0FCF3E9F" w14:textId="4CACCF23"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83" w:type="dxa"/>
            <w:tcBorders>
              <w:left w:val="nil"/>
              <w:right w:val="nil"/>
            </w:tcBorders>
          </w:tcPr>
          <w:p w14:paraId="1CA213D5" w14:textId="3AAC5E12"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184" w:type="dxa"/>
            <w:tcBorders>
              <w:left w:val="nil"/>
              <w:right w:val="nil"/>
            </w:tcBorders>
          </w:tcPr>
          <w:p w14:paraId="136B0F98" w14:textId="77777777" w:rsidR="00A75342"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3A4104ED"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10DFA374" w14:textId="49B38601" w:rsidR="00AA57C7" w:rsidRPr="00A81001" w:rsidRDefault="00AA57C7" w:rsidP="00F026B2">
            <w:pPr>
              <w:rPr>
                <w:rFonts w:ascii="Times New Roman" w:hAnsi="Times New Roman" w:cs="Times New Roman"/>
                <w:color w:val="000000" w:themeColor="text1"/>
                <w:highlight w:val="yellow"/>
                <w:lang w:val="en-US"/>
              </w:rPr>
            </w:pPr>
            <w:r w:rsidRPr="00A81001">
              <w:rPr>
                <w:rFonts w:ascii="Times New Roman" w:hAnsi="Times New Roman" w:cs="Times New Roman"/>
                <w:color w:val="000000" w:themeColor="text1"/>
                <w:lang w:val="en-US"/>
              </w:rPr>
              <w:t>-</w:t>
            </w:r>
          </w:p>
        </w:tc>
      </w:tr>
      <w:tr w:rsidR="00A81001" w:rsidRPr="00A81001" w14:paraId="5E6443AB" w14:textId="77777777" w:rsidTr="00AA57C7">
        <w:trPr>
          <w:jc w:val="center"/>
        </w:trPr>
        <w:tc>
          <w:tcPr>
            <w:tcW w:w="1828" w:type="dxa"/>
            <w:vMerge w:val="restart"/>
            <w:tcBorders>
              <w:left w:val="nil"/>
              <w:right w:val="nil"/>
            </w:tcBorders>
          </w:tcPr>
          <w:p w14:paraId="2FC5B23E" w14:textId="18C66919" w:rsidR="00A75342" w:rsidRPr="00A81001" w:rsidRDefault="00A75342" w:rsidP="00F026B2">
            <w:p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Schweckendiek</w:t>
            </w:r>
            <w:proofErr w:type="spellEnd"/>
            <w:r w:rsidRPr="00A81001">
              <w:rPr>
                <w:rFonts w:ascii="Times New Roman" w:hAnsi="Times New Roman" w:cs="Times New Roman"/>
                <w:color w:val="000000" w:themeColor="text1"/>
                <w:lang w:val="en-US"/>
              </w:rPr>
              <w:t xml:space="preserve"> et al. (2011)</w:t>
            </w:r>
          </w:p>
        </w:tc>
        <w:tc>
          <w:tcPr>
            <w:tcW w:w="1503" w:type="dxa"/>
            <w:vMerge w:val="restart"/>
            <w:tcBorders>
              <w:left w:val="nil"/>
              <w:right w:val="nil"/>
            </w:tcBorders>
          </w:tcPr>
          <w:p w14:paraId="5FEB30B5" w14:textId="77777777"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w:t>
            </w:r>
          </w:p>
          <w:p w14:paraId="5CB877FA" w14:textId="77777777" w:rsidR="00A75342" w:rsidRPr="00A81001" w:rsidRDefault="00A75342" w:rsidP="00F026B2">
            <w:pPr>
              <w:rPr>
                <w:rFonts w:ascii="Times New Roman" w:hAnsi="Times New Roman" w:cs="Times New Roman"/>
                <w:color w:val="000000" w:themeColor="text1"/>
                <w:lang w:val="en-US"/>
              </w:rPr>
            </w:pPr>
          </w:p>
          <w:p w14:paraId="2BDFA510" w14:textId="77777777" w:rsidR="00A75342" w:rsidRPr="00A81001" w:rsidRDefault="00A75342" w:rsidP="00F026B2">
            <w:pPr>
              <w:rPr>
                <w:rFonts w:ascii="Times New Roman" w:hAnsi="Times New Roman" w:cs="Times New Roman"/>
                <w:color w:val="000000" w:themeColor="text1"/>
                <w:lang w:val="en-US"/>
              </w:rPr>
            </w:pPr>
          </w:p>
          <w:p w14:paraId="56C1AF01" w14:textId="77777777" w:rsidR="00A75342" w:rsidRPr="00A81001" w:rsidRDefault="00A75342" w:rsidP="00F026B2">
            <w:pPr>
              <w:rPr>
                <w:rFonts w:ascii="Times New Roman" w:hAnsi="Times New Roman" w:cs="Times New Roman"/>
                <w:color w:val="000000" w:themeColor="text1"/>
                <w:lang w:val="en-US"/>
              </w:rPr>
            </w:pPr>
          </w:p>
          <w:p w14:paraId="0A32A225" w14:textId="77777777" w:rsidR="00A75342" w:rsidRPr="00A81001" w:rsidRDefault="00A75342" w:rsidP="00F026B2">
            <w:pPr>
              <w:rPr>
                <w:rFonts w:ascii="Times New Roman" w:hAnsi="Times New Roman" w:cs="Times New Roman"/>
                <w:color w:val="000000" w:themeColor="text1"/>
                <w:lang w:val="en-US"/>
              </w:rPr>
            </w:pPr>
          </w:p>
          <w:p w14:paraId="66432DD8" w14:textId="77777777" w:rsidR="00A75342" w:rsidRPr="00A81001" w:rsidRDefault="00A75342" w:rsidP="00F026B2">
            <w:pPr>
              <w:rPr>
                <w:rFonts w:ascii="Times New Roman" w:hAnsi="Times New Roman" w:cs="Times New Roman"/>
                <w:color w:val="000000" w:themeColor="text1"/>
                <w:lang w:val="en-US"/>
              </w:rPr>
            </w:pPr>
          </w:p>
          <w:p w14:paraId="2A624C1E" w14:textId="77777777" w:rsidR="00A75342" w:rsidRPr="00A81001" w:rsidRDefault="00A75342" w:rsidP="00F026B2">
            <w:pPr>
              <w:rPr>
                <w:rFonts w:ascii="Times New Roman" w:hAnsi="Times New Roman" w:cs="Times New Roman"/>
                <w:color w:val="000000" w:themeColor="text1"/>
                <w:lang w:val="en-US"/>
              </w:rPr>
            </w:pPr>
          </w:p>
          <w:p w14:paraId="0F34BAD4" w14:textId="77777777" w:rsidR="00A75342" w:rsidRPr="00A81001" w:rsidRDefault="00A75342" w:rsidP="00F026B2">
            <w:pPr>
              <w:rPr>
                <w:rFonts w:ascii="Times New Roman" w:hAnsi="Times New Roman" w:cs="Times New Roman"/>
                <w:color w:val="000000" w:themeColor="text1"/>
                <w:lang w:val="en-US"/>
              </w:rPr>
            </w:pPr>
          </w:p>
          <w:p w14:paraId="39D1DE4C" w14:textId="77777777" w:rsidR="00A75342" w:rsidRPr="00A81001" w:rsidRDefault="00A75342" w:rsidP="00F026B2">
            <w:pPr>
              <w:rPr>
                <w:rFonts w:ascii="Times New Roman" w:hAnsi="Times New Roman" w:cs="Times New Roman"/>
                <w:color w:val="000000" w:themeColor="text1"/>
                <w:lang w:val="en-US"/>
              </w:rPr>
            </w:pPr>
          </w:p>
          <w:p w14:paraId="0348D43B" w14:textId="77777777" w:rsidR="00A75342" w:rsidRPr="00A81001" w:rsidRDefault="00A75342" w:rsidP="00F026B2">
            <w:pPr>
              <w:rPr>
                <w:rFonts w:ascii="Times New Roman" w:hAnsi="Times New Roman" w:cs="Times New Roman"/>
                <w:color w:val="000000" w:themeColor="text1"/>
                <w:lang w:val="en-US"/>
              </w:rPr>
            </w:pPr>
          </w:p>
          <w:p w14:paraId="29BB4C1D" w14:textId="77777777" w:rsidR="00A75342" w:rsidRPr="00A81001" w:rsidRDefault="00A75342" w:rsidP="00F026B2">
            <w:pPr>
              <w:rPr>
                <w:rFonts w:ascii="Times New Roman" w:hAnsi="Times New Roman" w:cs="Times New Roman"/>
                <w:color w:val="000000" w:themeColor="text1"/>
                <w:lang w:val="en-US"/>
              </w:rPr>
            </w:pPr>
          </w:p>
          <w:p w14:paraId="39AC902E" w14:textId="77777777" w:rsidR="00A75342" w:rsidRPr="00A81001" w:rsidRDefault="00A75342" w:rsidP="00F026B2">
            <w:pPr>
              <w:rPr>
                <w:rFonts w:ascii="Times New Roman" w:hAnsi="Times New Roman" w:cs="Times New Roman"/>
                <w:color w:val="000000" w:themeColor="text1"/>
                <w:lang w:val="en-US"/>
              </w:rPr>
            </w:pPr>
          </w:p>
          <w:p w14:paraId="7FBC1877" w14:textId="77777777" w:rsidR="00A75342" w:rsidRPr="00A81001" w:rsidRDefault="00A75342" w:rsidP="00F026B2">
            <w:pPr>
              <w:rPr>
                <w:rFonts w:ascii="Times New Roman" w:hAnsi="Times New Roman" w:cs="Times New Roman"/>
                <w:color w:val="000000" w:themeColor="text1"/>
                <w:lang w:val="en-US"/>
              </w:rPr>
            </w:pPr>
          </w:p>
          <w:p w14:paraId="1B52761C" w14:textId="77777777" w:rsidR="00A75342" w:rsidRPr="00A81001" w:rsidRDefault="00A75342" w:rsidP="00F026B2">
            <w:pPr>
              <w:rPr>
                <w:rFonts w:ascii="Times New Roman" w:hAnsi="Times New Roman" w:cs="Times New Roman"/>
                <w:color w:val="000000" w:themeColor="text1"/>
                <w:lang w:val="en-US"/>
              </w:rPr>
            </w:pPr>
          </w:p>
          <w:p w14:paraId="51010A87" w14:textId="77777777" w:rsidR="00A75342" w:rsidRPr="00A81001" w:rsidRDefault="00A75342" w:rsidP="00F026B2">
            <w:pPr>
              <w:rPr>
                <w:rFonts w:ascii="Times New Roman" w:hAnsi="Times New Roman" w:cs="Times New Roman"/>
                <w:color w:val="000000" w:themeColor="text1"/>
                <w:lang w:val="en-US"/>
              </w:rPr>
            </w:pPr>
          </w:p>
          <w:p w14:paraId="34F5FB69" w14:textId="77777777" w:rsidR="00A75342" w:rsidRPr="00A81001" w:rsidRDefault="00A75342" w:rsidP="00F026B2">
            <w:pPr>
              <w:rPr>
                <w:rFonts w:ascii="Times New Roman" w:hAnsi="Times New Roman" w:cs="Times New Roman"/>
                <w:color w:val="000000" w:themeColor="text1"/>
                <w:lang w:val="en-US"/>
              </w:rPr>
            </w:pPr>
          </w:p>
          <w:p w14:paraId="259CDACF" w14:textId="77777777" w:rsidR="00A75342" w:rsidRPr="00A81001" w:rsidRDefault="00A75342" w:rsidP="00F026B2">
            <w:pPr>
              <w:rPr>
                <w:rFonts w:ascii="Times New Roman" w:hAnsi="Times New Roman" w:cs="Times New Roman"/>
                <w:color w:val="000000" w:themeColor="text1"/>
                <w:lang w:val="en-US"/>
              </w:rPr>
            </w:pPr>
          </w:p>
          <w:p w14:paraId="3DCC183A" w14:textId="77777777" w:rsidR="00A75342" w:rsidRPr="00A81001" w:rsidRDefault="00A75342" w:rsidP="00F026B2">
            <w:pPr>
              <w:rPr>
                <w:rFonts w:ascii="Times New Roman" w:hAnsi="Times New Roman" w:cs="Times New Roman"/>
                <w:i/>
                <w:iCs/>
                <w:color w:val="000000" w:themeColor="text1"/>
                <w:lang w:val="en-US"/>
              </w:rPr>
            </w:pPr>
            <w:r w:rsidRPr="00A81001">
              <w:rPr>
                <w:rFonts w:ascii="Times New Roman" w:hAnsi="Times New Roman" w:cs="Times New Roman"/>
                <w:i/>
                <w:iCs/>
                <w:color w:val="000000" w:themeColor="text1"/>
                <w:lang w:val="en-US"/>
              </w:rPr>
              <w:t>Early</w:t>
            </w:r>
          </w:p>
          <w:p w14:paraId="59CA3280" w14:textId="77777777" w:rsidR="00A75342" w:rsidRPr="00A81001" w:rsidRDefault="00A75342" w:rsidP="00F026B2">
            <w:pPr>
              <w:rPr>
                <w:rFonts w:ascii="Times New Roman" w:hAnsi="Times New Roman" w:cs="Times New Roman"/>
                <w:i/>
                <w:iCs/>
                <w:color w:val="000000" w:themeColor="text1"/>
                <w:lang w:val="en-US"/>
              </w:rPr>
            </w:pPr>
            <w:r w:rsidRPr="00A81001">
              <w:rPr>
                <w:rFonts w:ascii="Times New Roman" w:hAnsi="Times New Roman" w:cs="Times New Roman"/>
                <w:i/>
                <w:iCs/>
                <w:color w:val="000000" w:themeColor="text1"/>
                <w:lang w:val="en-US"/>
              </w:rPr>
              <w:t>Early</w:t>
            </w:r>
          </w:p>
          <w:p w14:paraId="3D0032A4" w14:textId="77777777" w:rsidR="00A75342" w:rsidRPr="00A81001" w:rsidRDefault="00A75342" w:rsidP="00F026B2">
            <w:pPr>
              <w:rPr>
                <w:rFonts w:ascii="Times New Roman" w:hAnsi="Times New Roman" w:cs="Times New Roman"/>
                <w:i/>
                <w:iCs/>
                <w:color w:val="000000" w:themeColor="text1"/>
                <w:lang w:val="en-US"/>
              </w:rPr>
            </w:pPr>
            <w:r w:rsidRPr="00A81001">
              <w:rPr>
                <w:rFonts w:ascii="Times New Roman" w:hAnsi="Times New Roman" w:cs="Times New Roman"/>
                <w:i/>
                <w:iCs/>
                <w:color w:val="000000" w:themeColor="text1"/>
                <w:lang w:val="en-US"/>
              </w:rPr>
              <w:t>Early</w:t>
            </w:r>
          </w:p>
          <w:p w14:paraId="4BA384C2" w14:textId="77777777" w:rsidR="00A75342" w:rsidRPr="00A81001" w:rsidRDefault="00A75342" w:rsidP="00F026B2">
            <w:pPr>
              <w:rPr>
                <w:rFonts w:ascii="Times New Roman" w:hAnsi="Times New Roman" w:cs="Times New Roman"/>
                <w:i/>
                <w:iCs/>
                <w:color w:val="000000" w:themeColor="text1"/>
                <w:lang w:val="en-US"/>
              </w:rPr>
            </w:pPr>
            <w:r w:rsidRPr="00A81001">
              <w:rPr>
                <w:rFonts w:ascii="Times New Roman" w:hAnsi="Times New Roman" w:cs="Times New Roman"/>
                <w:i/>
                <w:iCs/>
                <w:color w:val="000000" w:themeColor="text1"/>
                <w:lang w:val="en-US"/>
              </w:rPr>
              <w:t>Early</w:t>
            </w:r>
          </w:p>
          <w:p w14:paraId="5B28F5BE" w14:textId="77777777" w:rsidR="00A75342" w:rsidRPr="00A81001" w:rsidRDefault="00A75342" w:rsidP="00F026B2">
            <w:pPr>
              <w:rPr>
                <w:rFonts w:ascii="Times New Roman" w:hAnsi="Times New Roman" w:cs="Times New Roman"/>
                <w:i/>
                <w:iCs/>
                <w:color w:val="000000" w:themeColor="text1"/>
                <w:lang w:val="en-US"/>
              </w:rPr>
            </w:pPr>
            <w:r w:rsidRPr="00A81001">
              <w:rPr>
                <w:rFonts w:ascii="Times New Roman" w:hAnsi="Times New Roman" w:cs="Times New Roman"/>
                <w:i/>
                <w:iCs/>
                <w:color w:val="000000" w:themeColor="text1"/>
                <w:lang w:val="en-US"/>
              </w:rPr>
              <w:t>Early</w:t>
            </w:r>
          </w:p>
          <w:p w14:paraId="4D68701C" w14:textId="77777777" w:rsidR="00A75342" w:rsidRPr="00A81001" w:rsidRDefault="00A75342" w:rsidP="00F026B2">
            <w:pPr>
              <w:rPr>
                <w:rFonts w:ascii="Times New Roman" w:hAnsi="Times New Roman" w:cs="Times New Roman"/>
                <w:i/>
                <w:iCs/>
                <w:color w:val="000000" w:themeColor="text1"/>
                <w:lang w:val="en-US"/>
              </w:rPr>
            </w:pPr>
            <w:r w:rsidRPr="00A81001">
              <w:rPr>
                <w:rFonts w:ascii="Times New Roman" w:hAnsi="Times New Roman" w:cs="Times New Roman"/>
                <w:i/>
                <w:iCs/>
                <w:color w:val="000000" w:themeColor="text1"/>
                <w:lang w:val="en-US"/>
              </w:rPr>
              <w:t>Early</w:t>
            </w:r>
          </w:p>
          <w:p w14:paraId="3AA1C634" w14:textId="77777777" w:rsidR="00A75342" w:rsidRPr="00A81001" w:rsidRDefault="00A75342" w:rsidP="00F026B2">
            <w:pPr>
              <w:rPr>
                <w:rFonts w:ascii="Times New Roman" w:hAnsi="Times New Roman" w:cs="Times New Roman"/>
                <w:i/>
                <w:iCs/>
                <w:color w:val="000000" w:themeColor="text1"/>
                <w:lang w:val="en-US"/>
              </w:rPr>
            </w:pPr>
            <w:r w:rsidRPr="00A81001">
              <w:rPr>
                <w:rFonts w:ascii="Times New Roman" w:hAnsi="Times New Roman" w:cs="Times New Roman"/>
                <w:i/>
                <w:iCs/>
                <w:color w:val="000000" w:themeColor="text1"/>
                <w:lang w:val="en-US"/>
              </w:rPr>
              <w:t>Late</w:t>
            </w:r>
          </w:p>
          <w:p w14:paraId="464239BF" w14:textId="77777777" w:rsidR="00A75342" w:rsidRPr="00A81001" w:rsidRDefault="00A75342" w:rsidP="00F026B2">
            <w:pPr>
              <w:rPr>
                <w:rFonts w:ascii="Times New Roman" w:hAnsi="Times New Roman" w:cs="Times New Roman"/>
                <w:color w:val="000000" w:themeColor="text1"/>
                <w:lang w:val="en-US"/>
              </w:rPr>
            </w:pPr>
          </w:p>
          <w:p w14:paraId="75AE3B8F" w14:textId="77777777" w:rsidR="00A75342" w:rsidRPr="00A81001" w:rsidRDefault="00A75342" w:rsidP="00E867E9">
            <w:pPr>
              <w:rPr>
                <w:rFonts w:ascii="Times New Roman" w:hAnsi="Times New Roman" w:cs="Times New Roman"/>
                <w:i/>
                <w:iCs/>
                <w:color w:val="000000" w:themeColor="text1"/>
                <w:lang w:val="en-US"/>
              </w:rPr>
            </w:pPr>
            <w:r w:rsidRPr="00A81001">
              <w:rPr>
                <w:rFonts w:ascii="Times New Roman" w:hAnsi="Times New Roman" w:cs="Times New Roman"/>
                <w:i/>
                <w:iCs/>
                <w:color w:val="000000" w:themeColor="text1"/>
                <w:lang w:val="en-US"/>
              </w:rPr>
              <w:t>Early</w:t>
            </w:r>
          </w:p>
          <w:p w14:paraId="7FF44766" w14:textId="77777777" w:rsidR="00A75342" w:rsidRPr="00A81001" w:rsidRDefault="00A75342" w:rsidP="00E867E9">
            <w:pPr>
              <w:rPr>
                <w:rFonts w:ascii="Times New Roman" w:hAnsi="Times New Roman" w:cs="Times New Roman"/>
                <w:i/>
                <w:iCs/>
                <w:color w:val="000000" w:themeColor="text1"/>
                <w:lang w:val="en-US"/>
              </w:rPr>
            </w:pPr>
            <w:r w:rsidRPr="00A81001">
              <w:rPr>
                <w:rFonts w:ascii="Times New Roman" w:hAnsi="Times New Roman" w:cs="Times New Roman"/>
                <w:i/>
                <w:iCs/>
                <w:color w:val="000000" w:themeColor="text1"/>
                <w:lang w:val="en-US"/>
              </w:rPr>
              <w:t>Late</w:t>
            </w:r>
          </w:p>
          <w:p w14:paraId="4E53B0FD" w14:textId="49E8A3DC" w:rsidR="00A75342" w:rsidRPr="00A81001" w:rsidRDefault="00A75342" w:rsidP="00F026B2">
            <w:pPr>
              <w:rPr>
                <w:rFonts w:ascii="Times New Roman" w:hAnsi="Times New Roman" w:cs="Times New Roman"/>
                <w:color w:val="000000" w:themeColor="text1"/>
                <w:lang w:val="en-US"/>
              </w:rPr>
            </w:pPr>
          </w:p>
        </w:tc>
        <w:tc>
          <w:tcPr>
            <w:tcW w:w="2135" w:type="dxa"/>
            <w:tcBorders>
              <w:left w:val="nil"/>
              <w:right w:val="nil"/>
            </w:tcBorders>
          </w:tcPr>
          <w:p w14:paraId="17020058" w14:textId="77777777"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Fear</w:t>
            </w:r>
          </w:p>
          <w:p w14:paraId="6C69E756" w14:textId="77777777" w:rsidR="00A75342" w:rsidRPr="00A81001" w:rsidRDefault="00A75342" w:rsidP="003E0FC9">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w:t>
            </w:r>
            <w:proofErr w:type="spellStart"/>
            <w:r w:rsidRPr="00A81001">
              <w:rPr>
                <w:rFonts w:ascii="Times New Roman" w:hAnsi="Times New Roman" w:cs="Times New Roman"/>
                <w:color w:val="000000" w:themeColor="text1"/>
                <w:lang w:val="en-US"/>
              </w:rPr>
              <w:t>rel</w:t>
            </w:r>
            <w:proofErr w:type="spellEnd"/>
            <w:r w:rsidRPr="00A81001">
              <w:rPr>
                <w:rFonts w:ascii="Times New Roman" w:hAnsi="Times New Roman" w:cs="Times New Roman"/>
                <w:color w:val="000000" w:themeColor="text1"/>
                <w:lang w:val="en-US"/>
              </w:rPr>
              <w:t xml:space="preserve"> CS+</w:t>
            </w:r>
          </w:p>
          <w:p w14:paraId="7BB9CA26" w14:textId="3635A9DE" w:rsidR="00A75342" w:rsidRPr="00A81001" w:rsidRDefault="00A75342" w:rsidP="003E0FC9">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w:t>
            </w:r>
            <w:proofErr w:type="spellStart"/>
            <w:r w:rsidRPr="00A81001">
              <w:rPr>
                <w:rFonts w:ascii="Times New Roman" w:hAnsi="Times New Roman" w:cs="Times New Roman"/>
                <w:color w:val="000000" w:themeColor="text1"/>
                <w:lang w:val="en-US"/>
              </w:rPr>
              <w:t>irrel</w:t>
            </w:r>
            <w:proofErr w:type="spellEnd"/>
            <w:r w:rsidRPr="00A81001">
              <w:rPr>
                <w:rFonts w:ascii="Times New Roman" w:hAnsi="Times New Roman" w:cs="Times New Roman"/>
                <w:color w:val="000000" w:themeColor="text1"/>
                <w:lang w:val="en-US"/>
              </w:rPr>
              <w:t xml:space="preserve"> CS+</w:t>
            </w:r>
          </w:p>
        </w:tc>
        <w:tc>
          <w:tcPr>
            <w:tcW w:w="1183" w:type="dxa"/>
            <w:tcBorders>
              <w:left w:val="nil"/>
              <w:right w:val="nil"/>
            </w:tcBorders>
          </w:tcPr>
          <w:p w14:paraId="3E6515ED" w14:textId="77777777" w:rsidR="00A75342" w:rsidRPr="00A81001" w:rsidRDefault="00A75342" w:rsidP="00F026B2">
            <w:pPr>
              <w:rPr>
                <w:rFonts w:ascii="Times New Roman" w:hAnsi="Times New Roman" w:cs="Times New Roman"/>
                <w:color w:val="000000" w:themeColor="text1"/>
                <w:lang w:val="en-US"/>
              </w:rPr>
            </w:pPr>
          </w:p>
          <w:p w14:paraId="6ACB938E"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218D17C1" w14:textId="1EE89FA8"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83" w:type="dxa"/>
            <w:tcBorders>
              <w:left w:val="nil"/>
              <w:right w:val="nil"/>
            </w:tcBorders>
          </w:tcPr>
          <w:p w14:paraId="3CD51C02" w14:textId="5D41A740" w:rsidR="00A75342"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84" w:type="dxa"/>
            <w:tcBorders>
              <w:left w:val="nil"/>
              <w:right w:val="nil"/>
            </w:tcBorders>
          </w:tcPr>
          <w:p w14:paraId="33CE11A4" w14:textId="77777777" w:rsidR="00A75342" w:rsidRPr="00A81001" w:rsidRDefault="00A75342" w:rsidP="00F026B2">
            <w:pPr>
              <w:rPr>
                <w:rFonts w:ascii="Times New Roman" w:hAnsi="Times New Roman" w:cs="Times New Roman"/>
                <w:color w:val="000000" w:themeColor="text1"/>
                <w:lang w:val="en-US"/>
              </w:rPr>
            </w:pPr>
          </w:p>
          <w:p w14:paraId="3134E6D3" w14:textId="77777777"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SP&gt;CON</w:t>
            </w:r>
          </w:p>
          <w:p w14:paraId="56A04AD9" w14:textId="5C73F835"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NR</w:t>
            </w:r>
          </w:p>
        </w:tc>
      </w:tr>
      <w:tr w:rsidR="00A81001" w:rsidRPr="00A81001" w14:paraId="24919471" w14:textId="77777777" w:rsidTr="00AA57C7">
        <w:trPr>
          <w:jc w:val="center"/>
        </w:trPr>
        <w:tc>
          <w:tcPr>
            <w:tcW w:w="1828" w:type="dxa"/>
            <w:vMerge/>
            <w:tcBorders>
              <w:left w:val="nil"/>
              <w:right w:val="nil"/>
            </w:tcBorders>
          </w:tcPr>
          <w:p w14:paraId="4784D2FC" w14:textId="77777777" w:rsidR="00A75342" w:rsidRPr="00A81001" w:rsidRDefault="00A75342" w:rsidP="00F026B2">
            <w:pPr>
              <w:rPr>
                <w:rFonts w:ascii="Times New Roman" w:hAnsi="Times New Roman" w:cs="Times New Roman"/>
                <w:color w:val="000000" w:themeColor="text1"/>
                <w:lang w:val="en-US"/>
              </w:rPr>
            </w:pPr>
          </w:p>
        </w:tc>
        <w:tc>
          <w:tcPr>
            <w:tcW w:w="1503" w:type="dxa"/>
            <w:vMerge/>
            <w:tcBorders>
              <w:left w:val="nil"/>
              <w:right w:val="nil"/>
            </w:tcBorders>
          </w:tcPr>
          <w:p w14:paraId="4D9EDB8C" w14:textId="1A19C2B0" w:rsidR="00A75342" w:rsidRPr="00A81001" w:rsidRDefault="00A75342" w:rsidP="00F026B2">
            <w:pPr>
              <w:rPr>
                <w:rFonts w:ascii="Times New Roman" w:hAnsi="Times New Roman" w:cs="Times New Roman"/>
                <w:color w:val="000000" w:themeColor="text1"/>
                <w:lang w:val="en-US"/>
              </w:rPr>
            </w:pPr>
          </w:p>
        </w:tc>
        <w:tc>
          <w:tcPr>
            <w:tcW w:w="2135" w:type="dxa"/>
            <w:tcBorders>
              <w:left w:val="nil"/>
              <w:right w:val="nil"/>
            </w:tcBorders>
          </w:tcPr>
          <w:p w14:paraId="1545BD2B" w14:textId="77777777"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Disgust</w:t>
            </w:r>
          </w:p>
          <w:p w14:paraId="2F76C7E1" w14:textId="77777777" w:rsidR="00A75342" w:rsidRPr="00A81001" w:rsidRDefault="00A75342" w:rsidP="003E0FC9">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w:t>
            </w:r>
            <w:proofErr w:type="spellStart"/>
            <w:r w:rsidRPr="00A81001">
              <w:rPr>
                <w:rFonts w:ascii="Times New Roman" w:hAnsi="Times New Roman" w:cs="Times New Roman"/>
                <w:color w:val="000000" w:themeColor="text1"/>
                <w:lang w:val="en-US"/>
              </w:rPr>
              <w:t>rel</w:t>
            </w:r>
            <w:proofErr w:type="spellEnd"/>
            <w:r w:rsidRPr="00A81001">
              <w:rPr>
                <w:rFonts w:ascii="Times New Roman" w:hAnsi="Times New Roman" w:cs="Times New Roman"/>
                <w:color w:val="000000" w:themeColor="text1"/>
                <w:lang w:val="en-US"/>
              </w:rPr>
              <w:t xml:space="preserve"> CS+</w:t>
            </w:r>
          </w:p>
          <w:p w14:paraId="62596712" w14:textId="2EBE8C39" w:rsidR="00A75342" w:rsidRPr="00A81001" w:rsidRDefault="00A75342" w:rsidP="003E0FC9">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w:t>
            </w:r>
            <w:proofErr w:type="spellStart"/>
            <w:r w:rsidRPr="00A81001">
              <w:rPr>
                <w:rFonts w:ascii="Times New Roman" w:hAnsi="Times New Roman" w:cs="Times New Roman"/>
                <w:color w:val="000000" w:themeColor="text1"/>
                <w:lang w:val="en-US"/>
              </w:rPr>
              <w:t>irrel</w:t>
            </w:r>
            <w:proofErr w:type="spellEnd"/>
            <w:r w:rsidRPr="00A81001">
              <w:rPr>
                <w:rFonts w:ascii="Times New Roman" w:hAnsi="Times New Roman" w:cs="Times New Roman"/>
                <w:color w:val="000000" w:themeColor="text1"/>
                <w:lang w:val="en-US"/>
              </w:rPr>
              <w:t xml:space="preserve"> CS+</w:t>
            </w:r>
          </w:p>
        </w:tc>
        <w:tc>
          <w:tcPr>
            <w:tcW w:w="1183" w:type="dxa"/>
            <w:tcBorders>
              <w:left w:val="nil"/>
              <w:right w:val="nil"/>
            </w:tcBorders>
          </w:tcPr>
          <w:p w14:paraId="15D3967B" w14:textId="77777777" w:rsidR="00A75342" w:rsidRPr="00A81001" w:rsidRDefault="00A75342" w:rsidP="00F026B2">
            <w:pPr>
              <w:rPr>
                <w:rFonts w:ascii="Times New Roman" w:hAnsi="Times New Roman" w:cs="Times New Roman"/>
                <w:color w:val="000000" w:themeColor="text1"/>
                <w:lang w:val="en-US"/>
              </w:rPr>
            </w:pPr>
          </w:p>
          <w:p w14:paraId="2F88DDC1"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1AD3F5E2" w14:textId="30B00789"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83" w:type="dxa"/>
            <w:tcBorders>
              <w:left w:val="nil"/>
              <w:right w:val="nil"/>
            </w:tcBorders>
          </w:tcPr>
          <w:p w14:paraId="508C987F" w14:textId="6C1DE51D" w:rsidR="00A75342"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84" w:type="dxa"/>
            <w:tcBorders>
              <w:left w:val="nil"/>
              <w:right w:val="nil"/>
            </w:tcBorders>
          </w:tcPr>
          <w:p w14:paraId="75AE25E9" w14:textId="77777777" w:rsidR="00A75342" w:rsidRPr="00A81001" w:rsidRDefault="00A75342" w:rsidP="00F026B2">
            <w:pPr>
              <w:rPr>
                <w:rFonts w:ascii="Times New Roman" w:hAnsi="Times New Roman" w:cs="Times New Roman"/>
                <w:color w:val="000000" w:themeColor="text1"/>
                <w:lang w:val="en-US"/>
              </w:rPr>
            </w:pPr>
          </w:p>
          <w:p w14:paraId="444AA860" w14:textId="77777777"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SP&gt;CON</w:t>
            </w:r>
          </w:p>
          <w:p w14:paraId="3CC31F39" w14:textId="1264801F"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NR</w:t>
            </w:r>
          </w:p>
        </w:tc>
      </w:tr>
      <w:tr w:rsidR="00A81001" w:rsidRPr="00A81001" w14:paraId="4A87DF70" w14:textId="77777777" w:rsidTr="00AA57C7">
        <w:trPr>
          <w:jc w:val="center"/>
        </w:trPr>
        <w:tc>
          <w:tcPr>
            <w:tcW w:w="1828" w:type="dxa"/>
            <w:vMerge/>
            <w:tcBorders>
              <w:left w:val="nil"/>
              <w:right w:val="nil"/>
            </w:tcBorders>
          </w:tcPr>
          <w:p w14:paraId="7FF87881" w14:textId="77777777" w:rsidR="00A75342" w:rsidRPr="00A81001" w:rsidRDefault="00A75342" w:rsidP="00F026B2">
            <w:pPr>
              <w:rPr>
                <w:rFonts w:ascii="Times New Roman" w:hAnsi="Times New Roman" w:cs="Times New Roman"/>
                <w:color w:val="000000" w:themeColor="text1"/>
                <w:lang w:val="en-US"/>
              </w:rPr>
            </w:pPr>
          </w:p>
        </w:tc>
        <w:tc>
          <w:tcPr>
            <w:tcW w:w="1503" w:type="dxa"/>
            <w:vMerge/>
            <w:tcBorders>
              <w:left w:val="nil"/>
              <w:right w:val="nil"/>
            </w:tcBorders>
          </w:tcPr>
          <w:p w14:paraId="7A33FBAC" w14:textId="58F35579" w:rsidR="00A75342" w:rsidRPr="00A81001" w:rsidRDefault="00A75342" w:rsidP="00F026B2">
            <w:pPr>
              <w:rPr>
                <w:rFonts w:ascii="Times New Roman" w:hAnsi="Times New Roman" w:cs="Times New Roman"/>
                <w:color w:val="000000" w:themeColor="text1"/>
                <w:lang w:val="en-US"/>
              </w:rPr>
            </w:pPr>
          </w:p>
        </w:tc>
        <w:tc>
          <w:tcPr>
            <w:tcW w:w="2135" w:type="dxa"/>
            <w:tcBorders>
              <w:left w:val="nil"/>
              <w:right w:val="nil"/>
            </w:tcBorders>
          </w:tcPr>
          <w:p w14:paraId="536EDE1B" w14:textId="77777777"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ARO</w:t>
            </w:r>
          </w:p>
          <w:p w14:paraId="5F4B8AF9" w14:textId="77777777" w:rsidR="00A75342" w:rsidRPr="00A81001" w:rsidRDefault="00A75342" w:rsidP="003E0FC9">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w:t>
            </w:r>
            <w:proofErr w:type="spellStart"/>
            <w:r w:rsidRPr="00A81001">
              <w:rPr>
                <w:rFonts w:ascii="Times New Roman" w:hAnsi="Times New Roman" w:cs="Times New Roman"/>
                <w:color w:val="000000" w:themeColor="text1"/>
                <w:lang w:val="en-US"/>
              </w:rPr>
              <w:t>rel</w:t>
            </w:r>
            <w:proofErr w:type="spellEnd"/>
            <w:r w:rsidRPr="00A81001">
              <w:rPr>
                <w:rFonts w:ascii="Times New Roman" w:hAnsi="Times New Roman" w:cs="Times New Roman"/>
                <w:color w:val="000000" w:themeColor="text1"/>
                <w:lang w:val="en-US"/>
              </w:rPr>
              <w:t xml:space="preserve"> CS+</w:t>
            </w:r>
          </w:p>
          <w:p w14:paraId="374AFDC8" w14:textId="6E4988F9" w:rsidR="00A75342" w:rsidRPr="00A81001" w:rsidRDefault="00A75342" w:rsidP="003E0FC9">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w:t>
            </w:r>
            <w:proofErr w:type="spellStart"/>
            <w:r w:rsidRPr="00A81001">
              <w:rPr>
                <w:rFonts w:ascii="Times New Roman" w:hAnsi="Times New Roman" w:cs="Times New Roman"/>
                <w:color w:val="000000" w:themeColor="text1"/>
                <w:lang w:val="en-US"/>
              </w:rPr>
              <w:t>irrel</w:t>
            </w:r>
            <w:proofErr w:type="spellEnd"/>
            <w:r w:rsidRPr="00A81001">
              <w:rPr>
                <w:rFonts w:ascii="Times New Roman" w:hAnsi="Times New Roman" w:cs="Times New Roman"/>
                <w:color w:val="000000" w:themeColor="text1"/>
                <w:lang w:val="en-US"/>
              </w:rPr>
              <w:t xml:space="preserve"> CS+</w:t>
            </w:r>
          </w:p>
        </w:tc>
        <w:tc>
          <w:tcPr>
            <w:tcW w:w="1183" w:type="dxa"/>
            <w:tcBorders>
              <w:left w:val="nil"/>
              <w:right w:val="nil"/>
            </w:tcBorders>
          </w:tcPr>
          <w:p w14:paraId="51E52271" w14:textId="77777777" w:rsidR="00A75342" w:rsidRPr="00A81001" w:rsidRDefault="00A75342" w:rsidP="00F026B2">
            <w:pPr>
              <w:rPr>
                <w:rFonts w:ascii="Times New Roman" w:hAnsi="Times New Roman" w:cs="Times New Roman"/>
                <w:color w:val="000000" w:themeColor="text1"/>
                <w:lang w:val="en-US"/>
              </w:rPr>
            </w:pPr>
          </w:p>
          <w:p w14:paraId="1B810F31"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52F6A4B7" w14:textId="413082C6"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83" w:type="dxa"/>
            <w:tcBorders>
              <w:left w:val="nil"/>
              <w:right w:val="nil"/>
            </w:tcBorders>
          </w:tcPr>
          <w:p w14:paraId="5B19F01F" w14:textId="7D15B3B4" w:rsidR="00A75342"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84" w:type="dxa"/>
            <w:tcBorders>
              <w:left w:val="nil"/>
              <w:right w:val="nil"/>
            </w:tcBorders>
          </w:tcPr>
          <w:p w14:paraId="7D6D0F83" w14:textId="77777777" w:rsidR="00A75342" w:rsidRPr="00A81001" w:rsidRDefault="00A75342" w:rsidP="00F026B2">
            <w:pPr>
              <w:rPr>
                <w:rFonts w:ascii="Times New Roman" w:hAnsi="Times New Roman" w:cs="Times New Roman"/>
                <w:color w:val="000000" w:themeColor="text1"/>
                <w:lang w:val="en-US"/>
              </w:rPr>
            </w:pPr>
          </w:p>
          <w:p w14:paraId="2A587505" w14:textId="77777777"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SP&gt;CON</w:t>
            </w:r>
          </w:p>
          <w:p w14:paraId="0D1DC7D5" w14:textId="48CA5CEF"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NR</w:t>
            </w:r>
          </w:p>
        </w:tc>
      </w:tr>
      <w:tr w:rsidR="00A81001" w:rsidRPr="00A81001" w14:paraId="208DAAF9" w14:textId="77777777" w:rsidTr="00AA57C7">
        <w:trPr>
          <w:jc w:val="center"/>
        </w:trPr>
        <w:tc>
          <w:tcPr>
            <w:tcW w:w="1828" w:type="dxa"/>
            <w:vMerge/>
            <w:tcBorders>
              <w:left w:val="nil"/>
              <w:right w:val="nil"/>
            </w:tcBorders>
          </w:tcPr>
          <w:p w14:paraId="4858BAEA" w14:textId="77777777" w:rsidR="00A75342" w:rsidRPr="00A81001" w:rsidRDefault="00A75342" w:rsidP="00F026B2">
            <w:pPr>
              <w:rPr>
                <w:rFonts w:ascii="Times New Roman" w:hAnsi="Times New Roman" w:cs="Times New Roman"/>
                <w:color w:val="000000" w:themeColor="text1"/>
                <w:lang w:val="en-US"/>
              </w:rPr>
            </w:pPr>
          </w:p>
        </w:tc>
        <w:tc>
          <w:tcPr>
            <w:tcW w:w="1503" w:type="dxa"/>
            <w:vMerge/>
            <w:tcBorders>
              <w:left w:val="nil"/>
              <w:right w:val="nil"/>
            </w:tcBorders>
          </w:tcPr>
          <w:p w14:paraId="0F078E4F" w14:textId="6B91CFB6" w:rsidR="00A75342" w:rsidRPr="00A81001" w:rsidRDefault="00A75342" w:rsidP="00F026B2">
            <w:pPr>
              <w:rPr>
                <w:rFonts w:ascii="Times New Roman" w:hAnsi="Times New Roman" w:cs="Times New Roman"/>
                <w:color w:val="000000" w:themeColor="text1"/>
                <w:lang w:val="en-US"/>
              </w:rPr>
            </w:pPr>
          </w:p>
        </w:tc>
        <w:tc>
          <w:tcPr>
            <w:tcW w:w="2135" w:type="dxa"/>
            <w:tcBorders>
              <w:left w:val="nil"/>
              <w:right w:val="nil"/>
            </w:tcBorders>
          </w:tcPr>
          <w:p w14:paraId="10C157F6" w14:textId="77777777"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VAL</w:t>
            </w:r>
          </w:p>
          <w:p w14:paraId="64582F36" w14:textId="77777777" w:rsidR="00A75342" w:rsidRPr="00A81001" w:rsidRDefault="00A75342" w:rsidP="003E0FC9">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w:t>
            </w:r>
            <w:proofErr w:type="spellStart"/>
            <w:r w:rsidRPr="00A81001">
              <w:rPr>
                <w:rFonts w:ascii="Times New Roman" w:hAnsi="Times New Roman" w:cs="Times New Roman"/>
                <w:color w:val="000000" w:themeColor="text1"/>
                <w:lang w:val="en-US"/>
              </w:rPr>
              <w:t>rel</w:t>
            </w:r>
            <w:proofErr w:type="spellEnd"/>
            <w:r w:rsidRPr="00A81001">
              <w:rPr>
                <w:rFonts w:ascii="Times New Roman" w:hAnsi="Times New Roman" w:cs="Times New Roman"/>
                <w:color w:val="000000" w:themeColor="text1"/>
                <w:lang w:val="en-US"/>
              </w:rPr>
              <w:t xml:space="preserve"> CS+</w:t>
            </w:r>
          </w:p>
          <w:p w14:paraId="2FEB245F" w14:textId="5739DDA5" w:rsidR="00A75342" w:rsidRPr="00A81001" w:rsidRDefault="00A75342" w:rsidP="003E0FC9">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w:t>
            </w:r>
            <w:proofErr w:type="spellStart"/>
            <w:r w:rsidRPr="00A81001">
              <w:rPr>
                <w:rFonts w:ascii="Times New Roman" w:hAnsi="Times New Roman" w:cs="Times New Roman"/>
                <w:color w:val="000000" w:themeColor="text1"/>
                <w:lang w:val="en-US"/>
              </w:rPr>
              <w:t>irrel</w:t>
            </w:r>
            <w:proofErr w:type="spellEnd"/>
            <w:r w:rsidRPr="00A81001">
              <w:rPr>
                <w:rFonts w:ascii="Times New Roman" w:hAnsi="Times New Roman" w:cs="Times New Roman"/>
                <w:color w:val="000000" w:themeColor="text1"/>
                <w:lang w:val="en-US"/>
              </w:rPr>
              <w:t xml:space="preserve"> CS+</w:t>
            </w:r>
          </w:p>
        </w:tc>
        <w:tc>
          <w:tcPr>
            <w:tcW w:w="1183" w:type="dxa"/>
            <w:tcBorders>
              <w:left w:val="nil"/>
              <w:right w:val="nil"/>
            </w:tcBorders>
          </w:tcPr>
          <w:p w14:paraId="2D2EF73B" w14:textId="77777777" w:rsidR="00A75342" w:rsidRPr="00A81001" w:rsidRDefault="00A75342" w:rsidP="00F026B2">
            <w:pPr>
              <w:rPr>
                <w:rFonts w:ascii="Times New Roman" w:hAnsi="Times New Roman" w:cs="Times New Roman"/>
                <w:color w:val="000000" w:themeColor="text1"/>
                <w:lang w:val="en-US"/>
              </w:rPr>
            </w:pPr>
          </w:p>
          <w:p w14:paraId="7B3566B9"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6ADF28C6" w14:textId="4AB2B0DB"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83" w:type="dxa"/>
            <w:tcBorders>
              <w:left w:val="nil"/>
              <w:right w:val="nil"/>
            </w:tcBorders>
          </w:tcPr>
          <w:p w14:paraId="0E2C3316" w14:textId="44379FE5" w:rsidR="00A75342"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84" w:type="dxa"/>
            <w:tcBorders>
              <w:left w:val="nil"/>
              <w:right w:val="nil"/>
            </w:tcBorders>
          </w:tcPr>
          <w:p w14:paraId="6A8B8B3B" w14:textId="77777777" w:rsidR="00A75342" w:rsidRPr="00A81001" w:rsidRDefault="00A75342" w:rsidP="00F026B2">
            <w:pPr>
              <w:rPr>
                <w:rFonts w:ascii="Times New Roman" w:hAnsi="Times New Roman" w:cs="Times New Roman"/>
                <w:color w:val="000000" w:themeColor="text1"/>
                <w:lang w:val="en-US"/>
              </w:rPr>
            </w:pPr>
          </w:p>
          <w:p w14:paraId="644BDB89" w14:textId="77777777"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SP&gt;CON</w:t>
            </w:r>
          </w:p>
          <w:p w14:paraId="50B08FE8" w14:textId="1010A089"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NR</w:t>
            </w:r>
          </w:p>
        </w:tc>
      </w:tr>
      <w:tr w:rsidR="00A81001" w:rsidRPr="00A81001" w14:paraId="71375F28" w14:textId="77777777" w:rsidTr="00AA57C7">
        <w:trPr>
          <w:jc w:val="center"/>
        </w:trPr>
        <w:tc>
          <w:tcPr>
            <w:tcW w:w="1828" w:type="dxa"/>
            <w:vMerge/>
            <w:tcBorders>
              <w:left w:val="nil"/>
              <w:right w:val="nil"/>
            </w:tcBorders>
          </w:tcPr>
          <w:p w14:paraId="75E4D750" w14:textId="77777777" w:rsidR="00A75342" w:rsidRPr="00A81001" w:rsidRDefault="00A75342" w:rsidP="00F026B2">
            <w:pPr>
              <w:rPr>
                <w:rFonts w:ascii="Times New Roman" w:hAnsi="Times New Roman" w:cs="Times New Roman"/>
                <w:color w:val="000000" w:themeColor="text1"/>
                <w:lang w:val="en-US"/>
              </w:rPr>
            </w:pPr>
          </w:p>
        </w:tc>
        <w:tc>
          <w:tcPr>
            <w:tcW w:w="1503" w:type="dxa"/>
            <w:vMerge/>
            <w:tcBorders>
              <w:left w:val="nil"/>
              <w:right w:val="nil"/>
            </w:tcBorders>
          </w:tcPr>
          <w:p w14:paraId="6725157E" w14:textId="53462C4E" w:rsidR="00A75342" w:rsidRPr="00A81001" w:rsidRDefault="00A75342" w:rsidP="00F026B2">
            <w:pPr>
              <w:rPr>
                <w:rFonts w:ascii="Times New Roman" w:hAnsi="Times New Roman" w:cs="Times New Roman"/>
                <w:color w:val="000000" w:themeColor="text1"/>
                <w:lang w:val="en-US"/>
              </w:rPr>
            </w:pPr>
          </w:p>
        </w:tc>
        <w:tc>
          <w:tcPr>
            <w:tcW w:w="2135" w:type="dxa"/>
            <w:tcBorders>
              <w:left w:val="nil"/>
              <w:right w:val="nil"/>
            </w:tcBorders>
          </w:tcPr>
          <w:p w14:paraId="19669D94" w14:textId="77777777"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SCR</w:t>
            </w:r>
          </w:p>
          <w:p w14:paraId="10B7E4C6" w14:textId="77777777" w:rsidR="00A75342" w:rsidRPr="00A81001" w:rsidRDefault="00A75342" w:rsidP="003E0FC9">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w:t>
            </w:r>
            <w:proofErr w:type="spellStart"/>
            <w:r w:rsidRPr="00A81001">
              <w:rPr>
                <w:rFonts w:ascii="Times New Roman" w:hAnsi="Times New Roman" w:cs="Times New Roman"/>
                <w:color w:val="000000" w:themeColor="text1"/>
                <w:lang w:val="en-US"/>
              </w:rPr>
              <w:t>rel</w:t>
            </w:r>
            <w:proofErr w:type="spellEnd"/>
            <w:r w:rsidRPr="00A81001">
              <w:rPr>
                <w:rFonts w:ascii="Times New Roman" w:hAnsi="Times New Roman" w:cs="Times New Roman"/>
                <w:color w:val="000000" w:themeColor="text1"/>
                <w:lang w:val="en-US"/>
              </w:rPr>
              <w:t xml:space="preserve"> CS+</w:t>
            </w:r>
          </w:p>
          <w:p w14:paraId="14B65F50" w14:textId="189C1362" w:rsidR="00A75342" w:rsidRPr="00A81001" w:rsidRDefault="00A75342" w:rsidP="003E0FC9">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w:t>
            </w:r>
            <w:proofErr w:type="spellStart"/>
            <w:r w:rsidRPr="00A81001">
              <w:rPr>
                <w:rFonts w:ascii="Times New Roman" w:hAnsi="Times New Roman" w:cs="Times New Roman"/>
                <w:color w:val="000000" w:themeColor="text1"/>
                <w:lang w:val="en-US"/>
              </w:rPr>
              <w:t>irrel</w:t>
            </w:r>
            <w:proofErr w:type="spellEnd"/>
            <w:r w:rsidRPr="00A81001">
              <w:rPr>
                <w:rFonts w:ascii="Times New Roman" w:hAnsi="Times New Roman" w:cs="Times New Roman"/>
                <w:color w:val="000000" w:themeColor="text1"/>
                <w:lang w:val="en-US"/>
              </w:rPr>
              <w:t xml:space="preserve"> CS+</w:t>
            </w:r>
          </w:p>
        </w:tc>
        <w:tc>
          <w:tcPr>
            <w:tcW w:w="1183" w:type="dxa"/>
            <w:tcBorders>
              <w:left w:val="nil"/>
              <w:right w:val="nil"/>
            </w:tcBorders>
          </w:tcPr>
          <w:p w14:paraId="3AD2AF66" w14:textId="77777777" w:rsidR="00A75342" w:rsidRPr="00A81001" w:rsidRDefault="00A75342" w:rsidP="00F026B2">
            <w:pPr>
              <w:rPr>
                <w:rFonts w:ascii="Times New Roman" w:hAnsi="Times New Roman" w:cs="Times New Roman"/>
                <w:color w:val="000000" w:themeColor="text1"/>
                <w:lang w:val="en-US"/>
              </w:rPr>
            </w:pPr>
          </w:p>
          <w:p w14:paraId="584168D2"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3373400D" w14:textId="605F1E9F"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83" w:type="dxa"/>
            <w:tcBorders>
              <w:left w:val="nil"/>
              <w:right w:val="nil"/>
            </w:tcBorders>
          </w:tcPr>
          <w:p w14:paraId="676D1135" w14:textId="3C26ADE7" w:rsidR="00A75342"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84" w:type="dxa"/>
            <w:tcBorders>
              <w:left w:val="nil"/>
              <w:right w:val="nil"/>
            </w:tcBorders>
          </w:tcPr>
          <w:p w14:paraId="52117D61" w14:textId="77777777" w:rsidR="00A75342" w:rsidRPr="00A81001" w:rsidRDefault="00A75342" w:rsidP="00F026B2">
            <w:pPr>
              <w:rPr>
                <w:rFonts w:ascii="Times New Roman" w:hAnsi="Times New Roman" w:cs="Times New Roman"/>
                <w:color w:val="000000" w:themeColor="text1"/>
                <w:lang w:val="en-US"/>
              </w:rPr>
            </w:pPr>
          </w:p>
          <w:p w14:paraId="2AE1317D" w14:textId="77777777"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SP&gt;CON</w:t>
            </w:r>
          </w:p>
          <w:p w14:paraId="5E39F9F7" w14:textId="1CE9EE1F"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NR</w:t>
            </w:r>
          </w:p>
        </w:tc>
      </w:tr>
      <w:tr w:rsidR="00A81001" w:rsidRPr="00A81001" w14:paraId="3AABD9A5" w14:textId="77777777" w:rsidTr="00AA57C7">
        <w:trPr>
          <w:jc w:val="center"/>
        </w:trPr>
        <w:tc>
          <w:tcPr>
            <w:tcW w:w="1828" w:type="dxa"/>
            <w:vMerge/>
            <w:tcBorders>
              <w:left w:val="nil"/>
              <w:right w:val="nil"/>
            </w:tcBorders>
          </w:tcPr>
          <w:p w14:paraId="744A66FB" w14:textId="77777777" w:rsidR="00A75342" w:rsidRPr="00A81001" w:rsidRDefault="00A75342" w:rsidP="00F026B2">
            <w:pPr>
              <w:rPr>
                <w:rFonts w:ascii="Times New Roman" w:hAnsi="Times New Roman" w:cs="Times New Roman"/>
                <w:color w:val="000000" w:themeColor="text1"/>
                <w:lang w:val="en-US"/>
              </w:rPr>
            </w:pPr>
          </w:p>
        </w:tc>
        <w:tc>
          <w:tcPr>
            <w:tcW w:w="1503" w:type="dxa"/>
            <w:vMerge/>
            <w:tcBorders>
              <w:left w:val="nil"/>
              <w:right w:val="nil"/>
            </w:tcBorders>
          </w:tcPr>
          <w:p w14:paraId="655DA949" w14:textId="5A73011E" w:rsidR="00A75342" w:rsidRPr="00A81001" w:rsidRDefault="00A75342" w:rsidP="00F026B2">
            <w:pPr>
              <w:rPr>
                <w:rFonts w:ascii="Times New Roman" w:hAnsi="Times New Roman" w:cs="Times New Roman"/>
                <w:color w:val="000000" w:themeColor="text1"/>
                <w:lang w:val="en-US"/>
              </w:rPr>
            </w:pPr>
          </w:p>
        </w:tc>
        <w:tc>
          <w:tcPr>
            <w:tcW w:w="2135" w:type="dxa"/>
            <w:tcBorders>
              <w:left w:val="nil"/>
              <w:right w:val="nil"/>
            </w:tcBorders>
          </w:tcPr>
          <w:p w14:paraId="24FEAEDC" w14:textId="77777777"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fMRI</w:t>
            </w:r>
          </w:p>
          <w:p w14:paraId="2B2BBD0C" w14:textId="3992C319"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w:t>
            </w:r>
            <w:proofErr w:type="spellStart"/>
            <w:r w:rsidRPr="00A81001">
              <w:rPr>
                <w:rFonts w:ascii="Times New Roman" w:hAnsi="Times New Roman" w:cs="Times New Roman"/>
                <w:color w:val="000000" w:themeColor="text1"/>
                <w:lang w:val="en-US"/>
              </w:rPr>
              <w:t>rel</w:t>
            </w:r>
            <w:proofErr w:type="spellEnd"/>
            <w:r w:rsidRPr="00A81001">
              <w:rPr>
                <w:rFonts w:ascii="Times New Roman" w:hAnsi="Times New Roman" w:cs="Times New Roman"/>
                <w:color w:val="000000" w:themeColor="text1"/>
                <w:lang w:val="en-US"/>
              </w:rPr>
              <w:t xml:space="preserve"> CS+</w:t>
            </w:r>
            <w:r w:rsidR="00F60499" w:rsidRPr="00A81001">
              <w:rPr>
                <w:rFonts w:ascii="Times New Roman" w:hAnsi="Times New Roman" w:cs="Times New Roman"/>
                <w:color w:val="000000" w:themeColor="text1"/>
                <w:lang w:val="en-US"/>
              </w:rPr>
              <w:t xml:space="preserve"> ROIs</w:t>
            </w:r>
          </w:p>
          <w:p w14:paraId="1334CD6D" w14:textId="1184F842" w:rsidR="00A75342" w:rsidRPr="00A81001" w:rsidRDefault="00A75342" w:rsidP="008C049A">
            <w:pPr>
              <w:pStyle w:val="ListParagraph"/>
              <w:numPr>
                <w:ilvl w:val="0"/>
                <w:numId w:val="3"/>
              </w:num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blAmygdala</w:t>
            </w:r>
            <w:proofErr w:type="spellEnd"/>
          </w:p>
          <w:p w14:paraId="2AB509FB" w14:textId="77777777" w:rsidR="00A75342" w:rsidRPr="00A81001" w:rsidRDefault="00A75342" w:rsidP="008C049A">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ACC</w:t>
            </w:r>
          </w:p>
          <w:p w14:paraId="2F147629" w14:textId="77777777" w:rsidR="00A75342" w:rsidRPr="00A81001" w:rsidRDefault="00A75342" w:rsidP="008C049A">
            <w:pPr>
              <w:pStyle w:val="ListParagraph"/>
              <w:numPr>
                <w:ilvl w:val="0"/>
                <w:numId w:val="3"/>
              </w:num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mPFC</w:t>
            </w:r>
            <w:proofErr w:type="spellEnd"/>
          </w:p>
          <w:p w14:paraId="502B0CD3" w14:textId="749A3859" w:rsidR="00A75342" w:rsidRPr="00A81001" w:rsidRDefault="00A75342" w:rsidP="008C049A">
            <w:pPr>
              <w:pStyle w:val="ListParagraph"/>
              <w:numPr>
                <w:ilvl w:val="0"/>
                <w:numId w:val="3"/>
              </w:num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blOFC</w:t>
            </w:r>
            <w:proofErr w:type="spellEnd"/>
          </w:p>
          <w:p w14:paraId="67E19289" w14:textId="041AF4E6" w:rsidR="00A75342" w:rsidRPr="00A81001" w:rsidRDefault="00A75342" w:rsidP="008C049A">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bl Thalamus</w:t>
            </w:r>
          </w:p>
          <w:p w14:paraId="5B33449C" w14:textId="77777777" w:rsidR="00A75342" w:rsidRPr="00A81001" w:rsidRDefault="00A75342" w:rsidP="008C049A">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bl Insula</w:t>
            </w:r>
          </w:p>
          <w:p w14:paraId="636263ED" w14:textId="1BFF010B" w:rsidR="00A75342" w:rsidRPr="00A81001" w:rsidRDefault="00F60499" w:rsidP="003E0FC9">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All ROIs</w:t>
            </w:r>
          </w:p>
          <w:p w14:paraId="72C4E2D5" w14:textId="2DA86E77" w:rsidR="00A75342" w:rsidRPr="00A81001" w:rsidRDefault="00A75342" w:rsidP="00E867E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w:t>
            </w:r>
            <w:proofErr w:type="spellStart"/>
            <w:r w:rsidRPr="00A81001">
              <w:rPr>
                <w:rFonts w:ascii="Times New Roman" w:hAnsi="Times New Roman" w:cs="Times New Roman"/>
                <w:color w:val="000000" w:themeColor="text1"/>
                <w:lang w:val="en-US"/>
              </w:rPr>
              <w:t>irrel</w:t>
            </w:r>
            <w:proofErr w:type="spellEnd"/>
            <w:r w:rsidRPr="00A81001">
              <w:rPr>
                <w:rFonts w:ascii="Times New Roman" w:hAnsi="Times New Roman" w:cs="Times New Roman"/>
                <w:color w:val="000000" w:themeColor="text1"/>
                <w:lang w:val="en-US"/>
              </w:rPr>
              <w:t xml:space="preserve"> CS+</w:t>
            </w:r>
          </w:p>
          <w:p w14:paraId="063F068F" w14:textId="7552EE96" w:rsidR="00A75342" w:rsidRPr="00A81001" w:rsidRDefault="00F60499" w:rsidP="00E867E9">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All ROIs</w:t>
            </w:r>
          </w:p>
          <w:p w14:paraId="67D808E5" w14:textId="77777777" w:rsidR="00A75342" w:rsidRPr="00A81001" w:rsidRDefault="00F60499" w:rsidP="00F60499">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All ROIs</w:t>
            </w:r>
          </w:p>
          <w:p w14:paraId="6162189E" w14:textId="77777777" w:rsidR="00D07E74" w:rsidRPr="00A81001" w:rsidRDefault="00D07E74" w:rsidP="00D07E74">
            <w:pPr>
              <w:rPr>
                <w:rFonts w:ascii="Times New Roman" w:hAnsi="Times New Roman" w:cs="Times New Roman"/>
                <w:color w:val="000000" w:themeColor="text1"/>
                <w:lang w:val="en-US"/>
              </w:rPr>
            </w:pPr>
          </w:p>
          <w:p w14:paraId="55344A55" w14:textId="3719698C" w:rsidR="00D07E74" w:rsidRPr="00A81001" w:rsidRDefault="00D07E74" w:rsidP="00D07E74">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Whole brain</w:t>
            </w:r>
          </w:p>
        </w:tc>
        <w:tc>
          <w:tcPr>
            <w:tcW w:w="1183" w:type="dxa"/>
            <w:tcBorders>
              <w:left w:val="nil"/>
              <w:right w:val="nil"/>
            </w:tcBorders>
          </w:tcPr>
          <w:p w14:paraId="5F885269" w14:textId="77777777" w:rsidR="00A75342" w:rsidRPr="00A81001" w:rsidRDefault="00A75342" w:rsidP="00F026B2">
            <w:pPr>
              <w:rPr>
                <w:rFonts w:ascii="Times New Roman" w:hAnsi="Times New Roman" w:cs="Times New Roman"/>
                <w:color w:val="000000" w:themeColor="text1"/>
                <w:lang w:val="en-US"/>
              </w:rPr>
            </w:pPr>
          </w:p>
          <w:p w14:paraId="07FD0FF2" w14:textId="77777777" w:rsidR="00AA57C7" w:rsidRPr="00A81001" w:rsidRDefault="00AA57C7" w:rsidP="00F026B2">
            <w:pPr>
              <w:rPr>
                <w:rFonts w:ascii="Times New Roman" w:hAnsi="Times New Roman" w:cs="Times New Roman"/>
                <w:color w:val="000000" w:themeColor="text1"/>
                <w:lang w:val="en-US"/>
              </w:rPr>
            </w:pPr>
          </w:p>
          <w:p w14:paraId="1224E70D"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1F680C29"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07DB1DBE"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14F9ECB0"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72C6DB10"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640C4598"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7929E414"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79F8003C" w14:textId="77777777" w:rsidR="00AA57C7" w:rsidRPr="00A81001" w:rsidRDefault="00AA57C7" w:rsidP="00F026B2">
            <w:pPr>
              <w:rPr>
                <w:rFonts w:ascii="Times New Roman" w:hAnsi="Times New Roman" w:cs="Times New Roman"/>
                <w:color w:val="000000" w:themeColor="text1"/>
                <w:lang w:val="en-US"/>
              </w:rPr>
            </w:pPr>
          </w:p>
          <w:p w14:paraId="1BE9E5AA"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5482D837"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31E8C0A4" w14:textId="77777777" w:rsidR="00AA57C7" w:rsidRPr="00A81001" w:rsidRDefault="00AA57C7" w:rsidP="00F026B2">
            <w:pPr>
              <w:rPr>
                <w:rFonts w:ascii="Times New Roman" w:hAnsi="Times New Roman" w:cs="Times New Roman"/>
                <w:color w:val="000000" w:themeColor="text1"/>
                <w:lang w:val="en-US"/>
              </w:rPr>
            </w:pPr>
          </w:p>
          <w:p w14:paraId="52147F89" w14:textId="493318D0"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83" w:type="dxa"/>
            <w:tcBorders>
              <w:left w:val="nil"/>
              <w:right w:val="nil"/>
            </w:tcBorders>
          </w:tcPr>
          <w:p w14:paraId="3EF58039" w14:textId="77777777" w:rsidR="00A75342" w:rsidRPr="00A81001" w:rsidRDefault="00A75342" w:rsidP="00F026B2">
            <w:pPr>
              <w:rPr>
                <w:rFonts w:ascii="Times New Roman" w:hAnsi="Times New Roman" w:cs="Times New Roman"/>
                <w:color w:val="000000" w:themeColor="text1"/>
                <w:lang w:val="en-US"/>
              </w:rPr>
            </w:pPr>
          </w:p>
          <w:p w14:paraId="4AC49A44" w14:textId="77777777" w:rsidR="00AA57C7" w:rsidRPr="00A81001" w:rsidRDefault="00AA57C7" w:rsidP="00F026B2">
            <w:pPr>
              <w:rPr>
                <w:rFonts w:ascii="Times New Roman" w:hAnsi="Times New Roman" w:cs="Times New Roman"/>
                <w:color w:val="000000" w:themeColor="text1"/>
                <w:lang w:val="en-US"/>
              </w:rPr>
            </w:pPr>
          </w:p>
          <w:p w14:paraId="2A46389B"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10ED9882"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1D922225"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3E3F450A"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4CE9D107"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5F86008E"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303FD015"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7EF6FA50" w14:textId="77777777" w:rsidR="00AA57C7" w:rsidRPr="00A81001" w:rsidRDefault="00AA57C7" w:rsidP="00F026B2">
            <w:pPr>
              <w:rPr>
                <w:rFonts w:ascii="Times New Roman" w:hAnsi="Times New Roman" w:cs="Times New Roman"/>
                <w:color w:val="000000" w:themeColor="text1"/>
                <w:lang w:val="en-US"/>
              </w:rPr>
            </w:pPr>
          </w:p>
          <w:p w14:paraId="2BEA4A83"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1BBC74F5" w14:textId="77777777"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467B1594" w14:textId="77777777" w:rsidR="00AA57C7" w:rsidRPr="00A81001" w:rsidRDefault="00AA57C7" w:rsidP="00F026B2">
            <w:pPr>
              <w:rPr>
                <w:rFonts w:ascii="Times New Roman" w:hAnsi="Times New Roman" w:cs="Times New Roman"/>
                <w:color w:val="000000" w:themeColor="text1"/>
                <w:lang w:val="en-US"/>
              </w:rPr>
            </w:pPr>
          </w:p>
          <w:p w14:paraId="776D90BE" w14:textId="7AF7B5CA"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84" w:type="dxa"/>
            <w:tcBorders>
              <w:left w:val="nil"/>
              <w:right w:val="nil"/>
            </w:tcBorders>
          </w:tcPr>
          <w:p w14:paraId="3B1FBA36" w14:textId="77777777" w:rsidR="00A75342" w:rsidRPr="00A81001" w:rsidRDefault="00A75342" w:rsidP="00F026B2">
            <w:pPr>
              <w:rPr>
                <w:rFonts w:ascii="Times New Roman" w:hAnsi="Times New Roman" w:cs="Times New Roman"/>
                <w:color w:val="000000" w:themeColor="text1"/>
                <w:lang w:val="en-US"/>
              </w:rPr>
            </w:pPr>
          </w:p>
          <w:p w14:paraId="2A78FFA9" w14:textId="77777777" w:rsidR="00A75342" w:rsidRPr="00A81001" w:rsidRDefault="00A75342" w:rsidP="00F026B2">
            <w:pPr>
              <w:rPr>
                <w:rFonts w:ascii="Times New Roman" w:hAnsi="Times New Roman" w:cs="Times New Roman"/>
                <w:color w:val="000000" w:themeColor="text1"/>
                <w:lang w:val="en-US"/>
              </w:rPr>
            </w:pPr>
          </w:p>
          <w:p w14:paraId="134FF1AB" w14:textId="37A6D30D"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p w14:paraId="7A5D75F4" w14:textId="365FAE90"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p w14:paraId="79F5222F" w14:textId="77777777"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SP&gt;CON</w:t>
            </w:r>
          </w:p>
          <w:p w14:paraId="25BA34D0" w14:textId="45313308"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p w14:paraId="40A4C717" w14:textId="1C405BAC"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p w14:paraId="730276E4" w14:textId="77777777"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SP&gt;CON</w:t>
            </w:r>
          </w:p>
          <w:p w14:paraId="133BADE3" w14:textId="318AA9DB"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p w14:paraId="5AC7CA7A" w14:textId="5F3E6484" w:rsidR="00A75342" w:rsidRPr="00A81001" w:rsidRDefault="00A75342" w:rsidP="00F026B2">
            <w:pPr>
              <w:rPr>
                <w:rFonts w:ascii="Times New Roman" w:hAnsi="Times New Roman" w:cs="Times New Roman"/>
                <w:color w:val="000000" w:themeColor="text1"/>
                <w:lang w:val="en-US"/>
              </w:rPr>
            </w:pPr>
          </w:p>
          <w:p w14:paraId="076C8184" w14:textId="77A88348"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p w14:paraId="579602E1" w14:textId="77777777" w:rsidR="00A75342"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p w14:paraId="6A5EB5B3" w14:textId="77777777" w:rsidR="00D07E74" w:rsidRPr="00A81001" w:rsidRDefault="00D07E74" w:rsidP="00F026B2">
            <w:pPr>
              <w:rPr>
                <w:rFonts w:ascii="Times New Roman" w:hAnsi="Times New Roman" w:cs="Times New Roman"/>
                <w:color w:val="000000" w:themeColor="text1"/>
                <w:lang w:val="en-US"/>
              </w:rPr>
            </w:pPr>
          </w:p>
          <w:p w14:paraId="4156D165" w14:textId="5CD02A7A" w:rsidR="00D07E74" w:rsidRPr="00A81001" w:rsidRDefault="00D07E74" w:rsidP="00F026B2">
            <w:pPr>
              <w:rPr>
                <w:rFonts w:ascii="Times New Roman" w:hAnsi="Times New Roman" w:cs="Times New Roman"/>
                <w:i/>
                <w:iCs/>
                <w:color w:val="000000" w:themeColor="text1"/>
                <w:lang w:val="en-US"/>
              </w:rPr>
            </w:pPr>
            <w:r w:rsidRPr="00A81001">
              <w:rPr>
                <w:rFonts w:ascii="Times New Roman" w:hAnsi="Times New Roman" w:cs="Times New Roman"/>
                <w:i/>
                <w:iCs/>
                <w:color w:val="000000" w:themeColor="text1"/>
                <w:lang w:val="en-US"/>
              </w:rPr>
              <w:t xml:space="preserve">In </w:t>
            </w:r>
            <w:r w:rsidR="00AA57C7" w:rsidRPr="00A81001">
              <w:rPr>
                <w:rFonts w:ascii="Times New Roman" w:hAnsi="Times New Roman" w:cs="Times New Roman"/>
                <w:i/>
                <w:iCs/>
                <w:color w:val="000000" w:themeColor="text1"/>
                <w:lang w:val="en-US"/>
              </w:rPr>
              <w:t>T</w:t>
            </w:r>
            <w:r w:rsidRPr="00A81001">
              <w:rPr>
                <w:rFonts w:ascii="Times New Roman" w:hAnsi="Times New Roman" w:cs="Times New Roman"/>
                <w:i/>
                <w:iCs/>
                <w:color w:val="000000" w:themeColor="text1"/>
                <w:lang w:val="en-US"/>
              </w:rPr>
              <w:t>ext</w:t>
            </w:r>
          </w:p>
        </w:tc>
      </w:tr>
      <w:tr w:rsidR="00A81001" w:rsidRPr="00A81001" w14:paraId="220FF697" w14:textId="77777777" w:rsidTr="00AA57C7">
        <w:trPr>
          <w:trHeight w:val="502"/>
          <w:jc w:val="center"/>
        </w:trPr>
        <w:tc>
          <w:tcPr>
            <w:tcW w:w="1828" w:type="dxa"/>
            <w:tcBorders>
              <w:left w:val="nil"/>
              <w:right w:val="nil"/>
            </w:tcBorders>
          </w:tcPr>
          <w:p w14:paraId="482551BB" w14:textId="43B8D18A" w:rsidR="008C049A"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Siminski et al. (2021)</w:t>
            </w:r>
          </w:p>
        </w:tc>
        <w:tc>
          <w:tcPr>
            <w:tcW w:w="1503" w:type="dxa"/>
            <w:tcBorders>
              <w:left w:val="nil"/>
              <w:right w:val="nil"/>
            </w:tcBorders>
          </w:tcPr>
          <w:p w14:paraId="5ABD3FBC" w14:textId="389F91C3" w:rsidR="008C049A"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w:t>
            </w:r>
          </w:p>
        </w:tc>
        <w:tc>
          <w:tcPr>
            <w:tcW w:w="2135" w:type="dxa"/>
            <w:tcBorders>
              <w:left w:val="nil"/>
              <w:right w:val="nil"/>
            </w:tcBorders>
          </w:tcPr>
          <w:p w14:paraId="3559D6F3" w14:textId="77777777" w:rsidR="008C049A" w:rsidRPr="00A81001" w:rsidRDefault="00A75342"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fMRI</w:t>
            </w:r>
          </w:p>
          <w:p w14:paraId="513226F7" w14:textId="77777777" w:rsidR="00A75342" w:rsidRPr="00A81001" w:rsidRDefault="00A75342" w:rsidP="00A75342">
            <w:pPr>
              <w:pStyle w:val="ListParagraph"/>
              <w:numPr>
                <w:ilvl w:val="0"/>
                <w:numId w:val="3"/>
              </w:num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BNST</w:t>
            </w:r>
          </w:p>
          <w:p w14:paraId="2942F01B" w14:textId="6D47B80D" w:rsidR="00A75342" w:rsidRPr="00A81001" w:rsidRDefault="00A75342" w:rsidP="00A75342">
            <w:pPr>
              <w:pStyle w:val="ListParagraph"/>
              <w:numPr>
                <w:ilvl w:val="0"/>
                <w:numId w:val="3"/>
              </w:numPr>
              <w:rPr>
                <w:rFonts w:ascii="Times New Roman" w:hAnsi="Times New Roman" w:cs="Times New Roman"/>
                <w:color w:val="000000" w:themeColor="text1"/>
                <w:lang w:val="en-US"/>
              </w:rPr>
            </w:pPr>
            <w:proofErr w:type="spellStart"/>
            <w:r w:rsidRPr="00A81001">
              <w:rPr>
                <w:rFonts w:ascii="Times New Roman" w:hAnsi="Times New Roman" w:cs="Times New Roman"/>
                <w:color w:val="000000" w:themeColor="text1"/>
                <w:lang w:val="en-US"/>
              </w:rPr>
              <w:t>cmAmygdala</w:t>
            </w:r>
            <w:proofErr w:type="spellEnd"/>
          </w:p>
        </w:tc>
        <w:tc>
          <w:tcPr>
            <w:tcW w:w="1183" w:type="dxa"/>
            <w:tcBorders>
              <w:left w:val="nil"/>
              <w:right w:val="nil"/>
            </w:tcBorders>
          </w:tcPr>
          <w:p w14:paraId="2F8C599A" w14:textId="77777777" w:rsidR="008C049A" w:rsidRPr="00A81001" w:rsidRDefault="008C049A" w:rsidP="00F026B2">
            <w:pPr>
              <w:rPr>
                <w:rFonts w:ascii="Times New Roman" w:hAnsi="Times New Roman" w:cs="Times New Roman"/>
                <w:color w:val="000000" w:themeColor="text1"/>
                <w:lang w:val="en-US"/>
              </w:rPr>
            </w:pPr>
          </w:p>
          <w:p w14:paraId="55B58070" w14:textId="77777777" w:rsidR="00A75342"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0802095D" w14:textId="2F0D394E"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83" w:type="dxa"/>
            <w:tcBorders>
              <w:left w:val="nil"/>
              <w:right w:val="nil"/>
            </w:tcBorders>
          </w:tcPr>
          <w:p w14:paraId="1B8C7793" w14:textId="77777777" w:rsidR="008C049A" w:rsidRPr="00A81001" w:rsidRDefault="008C049A" w:rsidP="00F026B2">
            <w:pPr>
              <w:rPr>
                <w:rFonts w:ascii="Times New Roman" w:hAnsi="Times New Roman" w:cs="Times New Roman"/>
                <w:color w:val="000000" w:themeColor="text1"/>
                <w:lang w:val="en-US"/>
              </w:rPr>
            </w:pPr>
          </w:p>
          <w:p w14:paraId="384C9DE1" w14:textId="77777777" w:rsidR="00A75342"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p w14:paraId="512DE82F" w14:textId="6E519016" w:rsidR="00AA57C7" w:rsidRPr="00A81001" w:rsidRDefault="00AA57C7"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184" w:type="dxa"/>
            <w:tcBorders>
              <w:left w:val="nil"/>
              <w:right w:val="nil"/>
            </w:tcBorders>
          </w:tcPr>
          <w:p w14:paraId="3E801395" w14:textId="77777777" w:rsidR="008C049A" w:rsidRPr="00A81001" w:rsidRDefault="008C049A" w:rsidP="00F026B2">
            <w:pPr>
              <w:rPr>
                <w:rFonts w:ascii="Times New Roman" w:hAnsi="Times New Roman" w:cs="Times New Roman"/>
                <w:color w:val="000000" w:themeColor="text1"/>
                <w:lang w:val="en-US"/>
              </w:rPr>
            </w:pPr>
          </w:p>
          <w:p w14:paraId="5BB5BCCB" w14:textId="59ABC486" w:rsidR="008B3FDE" w:rsidRPr="00A81001" w:rsidRDefault="008B3FDE"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p w14:paraId="69314424" w14:textId="75C5D972" w:rsidR="008B3FDE" w:rsidRPr="00A81001" w:rsidRDefault="008B3FDE" w:rsidP="00F026B2">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r>
    </w:tbl>
    <w:bookmarkEnd w:id="15"/>
    <w:p w14:paraId="3C4224FE" w14:textId="0BD10BED" w:rsidR="00301CEB" w:rsidRPr="00A81001" w:rsidRDefault="00260D2F" w:rsidP="00301CEB">
      <w:pPr>
        <w:spacing w:line="360" w:lineRule="auto"/>
        <w:rPr>
          <w:rFonts w:ascii="Times New Roman" w:hAnsi="Times New Roman" w:cs="Times New Roman"/>
          <w:color w:val="000000" w:themeColor="text1"/>
          <w:lang w:val="en-US"/>
        </w:rPr>
      </w:pPr>
      <w:r w:rsidRPr="00A81001">
        <w:rPr>
          <w:rFonts w:ascii="Times New Roman" w:hAnsi="Times New Roman" w:cs="Times New Roman"/>
          <w:i/>
          <w:iCs/>
          <w:color w:val="000000" w:themeColor="text1"/>
          <w:sz w:val="20"/>
          <w:szCs w:val="20"/>
          <w:lang w:val="en-US"/>
        </w:rPr>
        <w:t>Note.</w:t>
      </w:r>
      <w:r w:rsidRPr="00A81001">
        <w:rPr>
          <w:rFonts w:ascii="Times New Roman" w:hAnsi="Times New Roman" w:cs="Times New Roman"/>
          <w:color w:val="000000" w:themeColor="text1"/>
          <w:sz w:val="20"/>
          <w:szCs w:val="20"/>
          <w:lang w:val="en-US"/>
        </w:rPr>
        <w:t xml:space="preserve"> CS+ and CS- represent either average scores or baseline/corrected change scores e.g., </w:t>
      </w:r>
      <w:proofErr w:type="spellStart"/>
      <w:r w:rsidRPr="00A81001">
        <w:rPr>
          <w:rFonts w:ascii="Times New Roman" w:hAnsi="Times New Roman" w:cs="Times New Roman"/>
          <w:color w:val="000000" w:themeColor="text1"/>
          <w:sz w:val="20"/>
          <w:szCs w:val="20"/>
          <w:lang w:val="en-US"/>
        </w:rPr>
        <w:t>Schienle</w:t>
      </w:r>
      <w:proofErr w:type="spellEnd"/>
      <w:r w:rsidRPr="00A81001">
        <w:rPr>
          <w:rFonts w:ascii="Times New Roman" w:hAnsi="Times New Roman" w:cs="Times New Roman"/>
          <w:color w:val="000000" w:themeColor="text1"/>
          <w:sz w:val="20"/>
          <w:szCs w:val="20"/>
          <w:lang w:val="en-US"/>
        </w:rPr>
        <w:t xml:space="preserve"> et al. (2005).</w:t>
      </w:r>
      <w:r w:rsidR="00A3096E" w:rsidRPr="00A81001">
        <w:rPr>
          <w:rFonts w:ascii="Times New Roman" w:hAnsi="Times New Roman" w:cs="Times New Roman"/>
          <w:color w:val="000000" w:themeColor="text1"/>
          <w:sz w:val="20"/>
          <w:szCs w:val="20"/>
          <w:lang w:val="en-US"/>
        </w:rPr>
        <w:t xml:space="preserve"> </w:t>
      </w:r>
      <w:proofErr w:type="spellStart"/>
      <w:r w:rsidR="007A6646" w:rsidRPr="00A81001">
        <w:rPr>
          <w:rFonts w:ascii="Times New Roman" w:hAnsi="Times New Roman" w:cs="Times New Roman"/>
          <w:color w:val="000000" w:themeColor="text1"/>
          <w:sz w:val="20"/>
          <w:szCs w:val="20"/>
          <w:lang w:val="en-US"/>
        </w:rPr>
        <w:t>CSdiff</w:t>
      </w:r>
      <w:proofErr w:type="spellEnd"/>
      <w:r w:rsidR="007A6646" w:rsidRPr="00A81001">
        <w:rPr>
          <w:rFonts w:ascii="Times New Roman" w:hAnsi="Times New Roman" w:cs="Times New Roman"/>
          <w:color w:val="000000" w:themeColor="text1"/>
          <w:sz w:val="20"/>
          <w:szCs w:val="20"/>
          <w:lang w:val="en-US"/>
        </w:rPr>
        <w:t xml:space="preserve"> refers to CS+-CS- discrimination scores.</w:t>
      </w:r>
      <w:r w:rsidR="00EE2ED8" w:rsidRPr="00A81001">
        <w:rPr>
          <w:rFonts w:ascii="Times New Roman" w:hAnsi="Times New Roman" w:cs="Times New Roman"/>
          <w:color w:val="000000" w:themeColor="text1"/>
          <w:sz w:val="20"/>
          <w:szCs w:val="20"/>
          <w:lang w:val="en-US"/>
        </w:rPr>
        <w:t xml:space="preserve"> </w:t>
      </w:r>
      <w:r w:rsidR="00987ADF" w:rsidRPr="00A81001">
        <w:rPr>
          <w:rFonts w:ascii="Times New Roman" w:hAnsi="Times New Roman" w:cs="Times New Roman"/>
          <w:color w:val="000000" w:themeColor="text1"/>
          <w:sz w:val="20"/>
          <w:szCs w:val="20"/>
          <w:lang w:val="en-US"/>
        </w:rPr>
        <w:t>SP</w:t>
      </w:r>
      <w:r w:rsidR="00EE2ED8" w:rsidRPr="00A81001">
        <w:rPr>
          <w:rFonts w:ascii="Times New Roman" w:hAnsi="Times New Roman" w:cs="Times New Roman"/>
          <w:color w:val="000000" w:themeColor="text1"/>
          <w:sz w:val="20"/>
          <w:szCs w:val="20"/>
          <w:lang w:val="en-US"/>
        </w:rPr>
        <w:t>&gt;CON and CON&gt;</w:t>
      </w:r>
      <w:r w:rsidR="00987ADF" w:rsidRPr="00A81001">
        <w:rPr>
          <w:rFonts w:ascii="Times New Roman" w:hAnsi="Times New Roman" w:cs="Times New Roman"/>
          <w:color w:val="000000" w:themeColor="text1"/>
          <w:sz w:val="20"/>
          <w:szCs w:val="20"/>
          <w:lang w:val="en-US"/>
        </w:rPr>
        <w:t>SP</w:t>
      </w:r>
      <w:r w:rsidR="00EE2ED8" w:rsidRPr="00A81001">
        <w:rPr>
          <w:rFonts w:ascii="Times New Roman" w:hAnsi="Times New Roman" w:cs="Times New Roman"/>
          <w:color w:val="000000" w:themeColor="text1"/>
          <w:sz w:val="20"/>
          <w:szCs w:val="20"/>
          <w:lang w:val="en-US"/>
        </w:rPr>
        <w:t xml:space="preserve"> refer to statistically significant differences between groups in the specified direction.</w:t>
      </w:r>
      <w:r w:rsidR="007A6646" w:rsidRPr="00A81001">
        <w:rPr>
          <w:rFonts w:ascii="Times New Roman" w:hAnsi="Times New Roman" w:cs="Times New Roman"/>
          <w:color w:val="000000" w:themeColor="text1"/>
          <w:sz w:val="20"/>
          <w:szCs w:val="20"/>
          <w:lang w:val="en-US"/>
        </w:rPr>
        <w:t xml:space="preserve"> All fMRI results refer to </w:t>
      </w:r>
      <w:r w:rsidR="00F60499" w:rsidRPr="00A81001">
        <w:rPr>
          <w:rFonts w:ascii="Times New Roman" w:hAnsi="Times New Roman" w:cs="Times New Roman"/>
          <w:color w:val="000000" w:themeColor="text1"/>
          <w:sz w:val="20"/>
          <w:szCs w:val="20"/>
          <w:lang w:val="en-US"/>
        </w:rPr>
        <w:t>region of interest (ROI)</w:t>
      </w:r>
      <w:r w:rsidR="007A6646" w:rsidRPr="00A81001">
        <w:rPr>
          <w:rFonts w:ascii="Times New Roman" w:hAnsi="Times New Roman" w:cs="Times New Roman"/>
          <w:color w:val="000000" w:themeColor="text1"/>
          <w:sz w:val="20"/>
          <w:szCs w:val="20"/>
          <w:lang w:val="en-US"/>
        </w:rPr>
        <w:t xml:space="preserve"> analyses; whole-brain and PPI analyses outlined in text. </w:t>
      </w:r>
      <w:r w:rsidR="00AA57C7" w:rsidRPr="00A81001">
        <w:rPr>
          <w:rFonts w:ascii="Times New Roman" w:hAnsi="Times New Roman" w:cs="Times New Roman"/>
          <w:color w:val="000000" w:themeColor="text1"/>
          <w:sz w:val="20"/>
          <w:szCs w:val="20"/>
          <w:lang w:val="en-US"/>
        </w:rPr>
        <w:t xml:space="preserve">Fear Relevant and Fear-Irrelevant CS+ effects are represented on different lines within same column. </w:t>
      </w:r>
      <w:r w:rsidR="007A6646" w:rsidRPr="00A81001">
        <w:rPr>
          <w:rFonts w:ascii="Times New Roman" w:hAnsi="Times New Roman" w:cs="Times New Roman"/>
          <w:color w:val="000000" w:themeColor="text1"/>
          <w:sz w:val="20"/>
          <w:szCs w:val="20"/>
          <w:lang w:val="en-US"/>
        </w:rPr>
        <w:t xml:space="preserve">Abbreviations/key: SP = Specific Phobia, CON = Non-Clinical Controls, ns = Non-Significant Differences, </w:t>
      </w:r>
      <w:r w:rsidR="00AA57C7" w:rsidRPr="00A81001">
        <w:rPr>
          <w:rFonts w:ascii="Times New Roman" w:hAnsi="Times New Roman" w:cs="Times New Roman"/>
          <w:color w:val="000000" w:themeColor="text1"/>
          <w:sz w:val="20"/>
          <w:szCs w:val="20"/>
          <w:lang w:val="en-US"/>
        </w:rPr>
        <w:t>Hyphen (-)</w:t>
      </w:r>
      <w:r w:rsidR="007A6646" w:rsidRPr="00A81001">
        <w:rPr>
          <w:rFonts w:ascii="Times New Roman" w:hAnsi="Times New Roman" w:cs="Times New Roman"/>
          <w:color w:val="000000" w:themeColor="text1"/>
          <w:sz w:val="20"/>
          <w:szCs w:val="20"/>
          <w:lang w:val="en-US"/>
        </w:rPr>
        <w:t xml:space="preserve"> = Analyses not Performed, NR = Analyses Performed but not Reported, Early = Early Subsection of Phase, Late = Late Subsection of Phase</w:t>
      </w:r>
      <w:r w:rsidR="00F60499" w:rsidRPr="00A81001">
        <w:rPr>
          <w:rFonts w:ascii="Times New Roman" w:hAnsi="Times New Roman" w:cs="Times New Roman"/>
          <w:color w:val="000000" w:themeColor="text1"/>
          <w:sz w:val="20"/>
          <w:szCs w:val="20"/>
          <w:lang w:val="en-US"/>
        </w:rPr>
        <w:t>, F-</w:t>
      </w:r>
      <w:proofErr w:type="spellStart"/>
      <w:r w:rsidR="00F60499" w:rsidRPr="00A81001">
        <w:rPr>
          <w:rFonts w:ascii="Times New Roman" w:hAnsi="Times New Roman" w:cs="Times New Roman"/>
          <w:color w:val="000000" w:themeColor="text1"/>
          <w:sz w:val="20"/>
          <w:szCs w:val="20"/>
          <w:lang w:val="en-US"/>
        </w:rPr>
        <w:t>rel</w:t>
      </w:r>
      <w:proofErr w:type="spellEnd"/>
      <w:r w:rsidR="00F60499" w:rsidRPr="00A81001">
        <w:rPr>
          <w:rFonts w:ascii="Times New Roman" w:hAnsi="Times New Roman" w:cs="Times New Roman"/>
          <w:color w:val="000000" w:themeColor="text1"/>
          <w:sz w:val="20"/>
          <w:szCs w:val="20"/>
          <w:lang w:val="en-US"/>
        </w:rPr>
        <w:t xml:space="preserve"> = Fear Relevant, F-</w:t>
      </w:r>
      <w:proofErr w:type="spellStart"/>
      <w:r w:rsidR="00F60499" w:rsidRPr="00A81001">
        <w:rPr>
          <w:rFonts w:ascii="Times New Roman" w:hAnsi="Times New Roman" w:cs="Times New Roman"/>
          <w:color w:val="000000" w:themeColor="text1"/>
          <w:sz w:val="20"/>
          <w:szCs w:val="20"/>
          <w:lang w:val="en-US"/>
        </w:rPr>
        <w:t>irrel</w:t>
      </w:r>
      <w:proofErr w:type="spellEnd"/>
      <w:r w:rsidR="00F60499" w:rsidRPr="00A81001">
        <w:rPr>
          <w:rFonts w:ascii="Times New Roman" w:hAnsi="Times New Roman" w:cs="Times New Roman"/>
          <w:color w:val="000000" w:themeColor="text1"/>
          <w:sz w:val="20"/>
          <w:szCs w:val="20"/>
          <w:lang w:val="en-US"/>
        </w:rPr>
        <w:t xml:space="preserve"> = Fear Irrelevant. </w:t>
      </w:r>
    </w:p>
    <w:p w14:paraId="5091E66F" w14:textId="77777777" w:rsidR="00301CEB" w:rsidRPr="00A81001" w:rsidRDefault="00301CEB" w:rsidP="00301CEB">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b/>
          <w:bCs/>
          <w:color w:val="000000" w:themeColor="text1"/>
          <w:sz w:val="24"/>
          <w:szCs w:val="24"/>
          <w:lang w:val="en-US"/>
        </w:rPr>
        <w:lastRenderedPageBreak/>
        <w:tab/>
      </w:r>
      <w:bookmarkStart w:id="16" w:name="_Hlk197964772"/>
      <w:r w:rsidRPr="00A81001">
        <w:rPr>
          <w:rFonts w:ascii="Times New Roman" w:hAnsi="Times New Roman" w:cs="Times New Roman"/>
          <w:b/>
          <w:bCs/>
          <w:color w:val="000000" w:themeColor="text1"/>
          <w:sz w:val="24"/>
          <w:szCs w:val="24"/>
          <w:lang w:val="en-US"/>
        </w:rPr>
        <w:t>Threat Acquisition.</w:t>
      </w:r>
      <w:r w:rsidRPr="00A81001">
        <w:rPr>
          <w:rFonts w:ascii="Times New Roman" w:hAnsi="Times New Roman" w:cs="Times New Roman"/>
          <w:b/>
          <w:bCs/>
          <w:i/>
          <w:iCs/>
          <w:color w:val="000000" w:themeColor="text1"/>
          <w:sz w:val="24"/>
          <w:szCs w:val="24"/>
          <w:lang w:val="en-US"/>
        </w:rPr>
        <w:t xml:space="preserve"> </w:t>
      </w:r>
      <w:r w:rsidRPr="00A81001">
        <w:rPr>
          <w:rFonts w:ascii="Times New Roman" w:hAnsi="Times New Roman" w:cs="Times New Roman"/>
          <w:color w:val="000000" w:themeColor="text1"/>
          <w:sz w:val="24"/>
          <w:szCs w:val="24"/>
          <w:lang w:val="en-US"/>
        </w:rPr>
        <w:t>Across all physiological outcomes, there is mixed evidence for heightened CS+/CS- discrimination in SP patients vs. controls with 1 out of 2 analyses finding heightened discrimination and 1 out of 2 analyses finding no group differences (Table 5). Further, there is mixed evidence for heightened CS+ and CS- responding in patients vs. controls with 1 out of 2 analyses finding heightened discrimination and 1 out of 2 analyses finding no group differences. On the other hand, across subjective measures, there is strong evidence to suggest heightened CS+/CS- discrimination in patients vs. non-clinical controls with 4 out of 4 analyses demonstrating such differences. However, there is relatively strong evidence for a lack of patient-control differences in both CS+ and CS- responding with 4 out of 5, and 3 out of 4 analyses demonstrating null effects respectively.</w:t>
      </w:r>
    </w:p>
    <w:p w14:paraId="08421914" w14:textId="77777777" w:rsidR="00301CEB" w:rsidRPr="00A81001" w:rsidRDefault="00301CEB" w:rsidP="00301CEB">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ab/>
      </w:r>
      <w:r w:rsidRPr="00A81001">
        <w:rPr>
          <w:rFonts w:ascii="Times New Roman" w:hAnsi="Times New Roman" w:cs="Times New Roman"/>
          <w:b/>
          <w:bCs/>
          <w:color w:val="000000" w:themeColor="text1"/>
          <w:sz w:val="24"/>
          <w:szCs w:val="24"/>
          <w:lang w:val="en-US"/>
        </w:rPr>
        <w:t>Threat Extinction.</w:t>
      </w:r>
      <w:r w:rsidRPr="00A81001">
        <w:rPr>
          <w:rFonts w:ascii="Times New Roman" w:hAnsi="Times New Roman" w:cs="Times New Roman"/>
          <w:b/>
          <w:bCs/>
          <w:i/>
          <w:iCs/>
          <w:color w:val="000000" w:themeColor="text1"/>
          <w:sz w:val="24"/>
          <w:szCs w:val="24"/>
          <w:lang w:val="en-US"/>
        </w:rPr>
        <w:t xml:space="preserve"> </w:t>
      </w:r>
      <w:r w:rsidRPr="00A81001">
        <w:rPr>
          <w:rFonts w:ascii="Times New Roman" w:hAnsi="Times New Roman" w:cs="Times New Roman"/>
          <w:color w:val="000000" w:themeColor="text1"/>
          <w:sz w:val="24"/>
          <w:szCs w:val="24"/>
          <w:lang w:val="en-US"/>
        </w:rPr>
        <w:t>Across all physiological outcomes, there is mixed evidence for heightened CS+ and CS- responding in controls vs. patients with 1 out of 2 analyses showing heightened CS responses in controls (Table 5). However, across subjective rating outcomes, there is strong evidence for heightened CS+ responding in patients vs. controls with 2 out of 2 analyses showing such differences. However, there is mixed evidence for heightened CS- responding in patients vs. controls with 1 out of 2 analyses finding heightened scores and 1 out of 2 analyses finding null effects. There is a dearth of research on patient-control differences in CS+/CS- discrimination for both physiological and subjective measures.</w:t>
      </w:r>
    </w:p>
    <w:p w14:paraId="754DDE50" w14:textId="13FC0885" w:rsidR="00301CEB" w:rsidRPr="00A81001" w:rsidRDefault="00301CEB" w:rsidP="00301CEB">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ab/>
      </w:r>
      <w:r w:rsidRPr="00A81001">
        <w:rPr>
          <w:rFonts w:ascii="Times New Roman" w:hAnsi="Times New Roman" w:cs="Times New Roman"/>
          <w:b/>
          <w:bCs/>
          <w:color w:val="000000" w:themeColor="text1"/>
          <w:sz w:val="24"/>
          <w:szCs w:val="24"/>
          <w:lang w:val="en-US"/>
        </w:rPr>
        <w:t>Extinction Retention.</w:t>
      </w:r>
      <w:r w:rsidRPr="00A81001">
        <w:rPr>
          <w:rFonts w:ascii="Times New Roman" w:hAnsi="Times New Roman" w:cs="Times New Roman"/>
          <w:b/>
          <w:bCs/>
          <w:i/>
          <w:iCs/>
          <w:color w:val="000000" w:themeColor="text1"/>
          <w:sz w:val="24"/>
          <w:szCs w:val="24"/>
          <w:lang w:val="en-US"/>
        </w:rPr>
        <w:t xml:space="preserve"> </w:t>
      </w:r>
      <w:r w:rsidRPr="00A81001">
        <w:rPr>
          <w:rFonts w:ascii="Times New Roman" w:hAnsi="Times New Roman" w:cs="Times New Roman"/>
          <w:color w:val="000000" w:themeColor="text1"/>
          <w:sz w:val="24"/>
          <w:szCs w:val="24"/>
          <w:lang w:val="en-US"/>
        </w:rPr>
        <w:t>Across all physiological outcomes, there is strong evidence for a lack of patient-control differences in CS+ and CS- responding with 2 out of 2 analyses finding null effects (Table 5). Further, across all subjective outcomes, there is mixed evidence for heightened CS+ and CS- responding in patients vs. controls with 1 out of 2 analyses finding heightened CS scores and 1 out of 2 analyses finding null effects. There is a dearth of research on patient-control differences in CS+/CS- discrimination for both physiological and subjective measures.</w:t>
      </w:r>
      <w:bookmarkEnd w:id="16"/>
    </w:p>
    <w:p w14:paraId="576FBE69" w14:textId="3BADB4BB" w:rsidR="005A3B78" w:rsidRPr="00A81001" w:rsidRDefault="005A3B78" w:rsidP="00301CEB">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ab/>
      </w:r>
      <w:r w:rsidRPr="00A81001">
        <w:rPr>
          <w:rFonts w:ascii="Times New Roman" w:hAnsi="Times New Roman" w:cs="Times New Roman"/>
          <w:b/>
          <w:bCs/>
          <w:color w:val="000000" w:themeColor="text1"/>
          <w:sz w:val="24"/>
          <w:szCs w:val="24"/>
          <w:lang w:val="en-US"/>
        </w:rPr>
        <w:t>Summary.</w:t>
      </w:r>
      <w:r w:rsidRPr="00A81001">
        <w:rPr>
          <w:rFonts w:ascii="Times New Roman" w:hAnsi="Times New Roman" w:cs="Times New Roman"/>
          <w:color w:val="000000" w:themeColor="text1"/>
          <w:sz w:val="24"/>
          <w:szCs w:val="24"/>
          <w:lang w:val="en-US"/>
        </w:rPr>
        <w:t xml:space="preserve"> In sum, and accounting for the most reliable effects across the review, these results provide tentative evidence for increased CS+/CS- discrimination in phobic patients during threat acquisition, and increased CS+ responding, across subjective measures specifically, during extinction. </w:t>
      </w:r>
      <w:bookmarkStart w:id="17" w:name="_Hlk215091672"/>
      <w:r w:rsidRPr="00A81001">
        <w:rPr>
          <w:rFonts w:ascii="Times New Roman" w:hAnsi="Times New Roman" w:cs="Times New Roman"/>
          <w:color w:val="000000" w:themeColor="text1"/>
          <w:sz w:val="24"/>
          <w:szCs w:val="24"/>
          <w:lang w:val="en-US"/>
        </w:rPr>
        <w:t xml:space="preserve">This suggests that phobic patients possess heightened responsiveness to the CS-US contingency during </w:t>
      </w:r>
      <w:proofErr w:type="gramStart"/>
      <w:r w:rsidRPr="00A81001">
        <w:rPr>
          <w:rFonts w:ascii="Times New Roman" w:hAnsi="Times New Roman" w:cs="Times New Roman"/>
          <w:color w:val="000000" w:themeColor="text1"/>
          <w:sz w:val="24"/>
          <w:szCs w:val="24"/>
          <w:lang w:val="en-US"/>
        </w:rPr>
        <w:t>acquisition, and</w:t>
      </w:r>
      <w:proofErr w:type="gramEnd"/>
      <w:r w:rsidRPr="00A81001">
        <w:rPr>
          <w:rFonts w:ascii="Times New Roman" w:hAnsi="Times New Roman" w:cs="Times New Roman"/>
          <w:color w:val="000000" w:themeColor="text1"/>
          <w:sz w:val="24"/>
          <w:szCs w:val="24"/>
          <w:lang w:val="en-US"/>
        </w:rPr>
        <w:t xml:space="preserve"> </w:t>
      </w:r>
      <w:r w:rsidR="007C0F8A" w:rsidRPr="00A81001">
        <w:rPr>
          <w:rFonts w:ascii="Times New Roman" w:hAnsi="Times New Roman" w:cs="Times New Roman"/>
          <w:color w:val="000000" w:themeColor="text1"/>
          <w:sz w:val="24"/>
          <w:szCs w:val="24"/>
          <w:lang w:val="en-US"/>
        </w:rPr>
        <w:t xml:space="preserve">may imply </w:t>
      </w:r>
      <w:r w:rsidRPr="00A81001">
        <w:rPr>
          <w:rFonts w:ascii="Times New Roman" w:hAnsi="Times New Roman" w:cs="Times New Roman"/>
          <w:color w:val="000000" w:themeColor="text1"/>
          <w:sz w:val="24"/>
          <w:szCs w:val="24"/>
          <w:lang w:val="en-US"/>
        </w:rPr>
        <w:t>muted extinction learning during extinction.</w:t>
      </w:r>
      <w:bookmarkEnd w:id="17"/>
      <w:r w:rsidRPr="00A81001">
        <w:rPr>
          <w:rFonts w:ascii="Times New Roman" w:hAnsi="Times New Roman" w:cs="Times New Roman"/>
          <w:color w:val="000000" w:themeColor="text1"/>
          <w:sz w:val="24"/>
          <w:szCs w:val="24"/>
          <w:lang w:val="en-US"/>
        </w:rPr>
        <w:t xml:space="preserve"> Again, patient-control differences seem most detectable in relation to subjective, as opposed to physiological, outcome measures generally.</w:t>
      </w:r>
    </w:p>
    <w:p w14:paraId="3341DA18" w14:textId="4616D749" w:rsidR="00301CEB" w:rsidRPr="00A81001" w:rsidRDefault="00301CEB" w:rsidP="00301CEB">
      <w:pPr>
        <w:spacing w:line="360" w:lineRule="auto"/>
        <w:rPr>
          <w:rFonts w:ascii="Times New Roman" w:hAnsi="Times New Roman" w:cs="Times New Roman"/>
          <w:b/>
          <w:bCs/>
          <w:color w:val="000000" w:themeColor="text1"/>
          <w:sz w:val="24"/>
          <w:szCs w:val="24"/>
          <w:lang w:val="en-US"/>
        </w:rPr>
      </w:pPr>
      <w:r w:rsidRPr="00A81001">
        <w:rPr>
          <w:rFonts w:ascii="Times New Roman" w:hAnsi="Times New Roman" w:cs="Times New Roman"/>
          <w:b/>
          <w:bCs/>
          <w:color w:val="000000" w:themeColor="text1"/>
          <w:sz w:val="24"/>
          <w:szCs w:val="24"/>
          <w:lang w:val="en-US"/>
        </w:rPr>
        <w:lastRenderedPageBreak/>
        <w:t>Table 5</w:t>
      </w:r>
    </w:p>
    <w:p w14:paraId="005896C6" w14:textId="77777777" w:rsidR="00301CEB" w:rsidRPr="00A81001" w:rsidRDefault="00301CEB" w:rsidP="00301CEB">
      <w:pPr>
        <w:spacing w:line="360" w:lineRule="auto"/>
        <w:rPr>
          <w:rFonts w:ascii="Times New Roman" w:hAnsi="Times New Roman" w:cs="Times New Roman"/>
          <w:i/>
          <w:iCs/>
          <w:color w:val="000000" w:themeColor="text1"/>
          <w:sz w:val="24"/>
          <w:szCs w:val="24"/>
          <w:lang w:val="en-US"/>
        </w:rPr>
      </w:pPr>
      <w:r w:rsidRPr="00A81001">
        <w:rPr>
          <w:rFonts w:ascii="Times New Roman" w:hAnsi="Times New Roman" w:cs="Times New Roman"/>
          <w:i/>
          <w:iCs/>
          <w:color w:val="000000" w:themeColor="text1"/>
          <w:sz w:val="24"/>
          <w:szCs w:val="24"/>
          <w:lang w:val="en-US"/>
        </w:rPr>
        <w:t>Overview of Frequencies and Percentages of Significant vs Non-Significant Group Comparisons across CS+ responding, CS- responding, and CS+/CS- Discrimination for Physiological Measures and Ratings Separately for all SP Studies.</w:t>
      </w:r>
    </w:p>
    <w:tbl>
      <w:tblPr>
        <w:tblStyle w:val="TableGrid"/>
        <w:tblW w:w="0" w:type="auto"/>
        <w:tblLook w:val="04A0" w:firstRow="1" w:lastRow="0" w:firstColumn="1" w:lastColumn="0" w:noHBand="0" w:noVBand="1"/>
      </w:tblPr>
      <w:tblGrid>
        <w:gridCol w:w="1105"/>
        <w:gridCol w:w="1092"/>
        <w:gridCol w:w="1232"/>
        <w:gridCol w:w="1232"/>
        <w:gridCol w:w="1043"/>
        <w:gridCol w:w="1232"/>
        <w:gridCol w:w="1098"/>
        <w:gridCol w:w="982"/>
      </w:tblGrid>
      <w:tr w:rsidR="00A81001" w:rsidRPr="00A81001" w14:paraId="1BC6A59E" w14:textId="77777777" w:rsidTr="00E01F39">
        <w:tc>
          <w:tcPr>
            <w:tcW w:w="1105" w:type="dxa"/>
            <w:vMerge w:val="restart"/>
            <w:tcBorders>
              <w:left w:val="nil"/>
              <w:right w:val="nil"/>
            </w:tcBorders>
          </w:tcPr>
          <w:p w14:paraId="619CEB6A" w14:textId="77777777" w:rsidR="00301CEB" w:rsidRPr="00A81001" w:rsidRDefault="00301CEB" w:rsidP="00E01F39">
            <w:pPr>
              <w:jc w:val="center"/>
              <w:rPr>
                <w:rFonts w:ascii="Times New Roman" w:hAnsi="Times New Roman" w:cs="Times New Roman"/>
                <w:color w:val="000000" w:themeColor="text1"/>
                <w:lang w:val="en-US"/>
              </w:rPr>
            </w:pPr>
            <w:bookmarkStart w:id="18" w:name="_Hlk197888891"/>
            <w:r w:rsidRPr="00A81001">
              <w:rPr>
                <w:rFonts w:ascii="Times New Roman" w:hAnsi="Times New Roman" w:cs="Times New Roman"/>
                <w:color w:val="000000" w:themeColor="text1"/>
                <w:lang w:val="en-US"/>
              </w:rPr>
              <w:t>Phase</w:t>
            </w:r>
          </w:p>
        </w:tc>
        <w:tc>
          <w:tcPr>
            <w:tcW w:w="1092" w:type="dxa"/>
            <w:vMerge w:val="restart"/>
            <w:tcBorders>
              <w:left w:val="nil"/>
              <w:right w:val="nil"/>
            </w:tcBorders>
          </w:tcPr>
          <w:p w14:paraId="5C003845"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Metric</w:t>
            </w:r>
          </w:p>
        </w:tc>
        <w:tc>
          <w:tcPr>
            <w:tcW w:w="3507" w:type="dxa"/>
            <w:gridSpan w:val="3"/>
            <w:tcBorders>
              <w:left w:val="nil"/>
              <w:right w:val="nil"/>
            </w:tcBorders>
          </w:tcPr>
          <w:p w14:paraId="0F7B9379"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Physio</w:t>
            </w:r>
          </w:p>
        </w:tc>
        <w:tc>
          <w:tcPr>
            <w:tcW w:w="3312" w:type="dxa"/>
            <w:gridSpan w:val="3"/>
            <w:tcBorders>
              <w:left w:val="nil"/>
              <w:right w:val="nil"/>
            </w:tcBorders>
          </w:tcPr>
          <w:p w14:paraId="12D54BB9"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Ratings</w:t>
            </w:r>
          </w:p>
        </w:tc>
      </w:tr>
      <w:tr w:rsidR="00A81001" w:rsidRPr="00A81001" w14:paraId="3EAFA186" w14:textId="77777777" w:rsidTr="00E01F39">
        <w:tc>
          <w:tcPr>
            <w:tcW w:w="1105" w:type="dxa"/>
            <w:vMerge/>
            <w:tcBorders>
              <w:left w:val="nil"/>
              <w:bottom w:val="single" w:sz="4" w:space="0" w:color="auto"/>
              <w:right w:val="nil"/>
            </w:tcBorders>
          </w:tcPr>
          <w:p w14:paraId="2ECC54B9" w14:textId="77777777" w:rsidR="00301CEB" w:rsidRPr="00A81001" w:rsidRDefault="00301CEB" w:rsidP="00E01F39">
            <w:pPr>
              <w:jc w:val="center"/>
              <w:rPr>
                <w:rFonts w:ascii="Times New Roman" w:hAnsi="Times New Roman" w:cs="Times New Roman"/>
                <w:color w:val="000000" w:themeColor="text1"/>
                <w:lang w:val="en-US"/>
              </w:rPr>
            </w:pPr>
          </w:p>
        </w:tc>
        <w:tc>
          <w:tcPr>
            <w:tcW w:w="1092" w:type="dxa"/>
            <w:vMerge/>
            <w:tcBorders>
              <w:left w:val="nil"/>
              <w:bottom w:val="single" w:sz="4" w:space="0" w:color="auto"/>
              <w:right w:val="nil"/>
            </w:tcBorders>
          </w:tcPr>
          <w:p w14:paraId="6FDB0B21" w14:textId="77777777" w:rsidR="00301CEB" w:rsidRPr="00A81001" w:rsidRDefault="00301CEB" w:rsidP="00E01F39">
            <w:pPr>
              <w:jc w:val="center"/>
              <w:rPr>
                <w:rFonts w:ascii="Times New Roman" w:hAnsi="Times New Roman" w:cs="Times New Roman"/>
                <w:b/>
                <w:bCs/>
                <w:color w:val="000000" w:themeColor="text1"/>
                <w:lang w:val="en-US"/>
              </w:rPr>
            </w:pPr>
          </w:p>
        </w:tc>
        <w:tc>
          <w:tcPr>
            <w:tcW w:w="1232" w:type="dxa"/>
            <w:tcBorders>
              <w:left w:val="nil"/>
              <w:bottom w:val="single" w:sz="4" w:space="0" w:color="auto"/>
              <w:right w:val="nil"/>
            </w:tcBorders>
          </w:tcPr>
          <w:p w14:paraId="4146ED98"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SP&gt;CON</w:t>
            </w:r>
          </w:p>
        </w:tc>
        <w:tc>
          <w:tcPr>
            <w:tcW w:w="1232" w:type="dxa"/>
            <w:tcBorders>
              <w:left w:val="nil"/>
              <w:bottom w:val="single" w:sz="4" w:space="0" w:color="auto"/>
              <w:right w:val="nil"/>
            </w:tcBorders>
          </w:tcPr>
          <w:p w14:paraId="5915BCC1"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CON&gt;SP</w:t>
            </w:r>
          </w:p>
        </w:tc>
        <w:tc>
          <w:tcPr>
            <w:tcW w:w="1043" w:type="dxa"/>
            <w:tcBorders>
              <w:left w:val="nil"/>
              <w:bottom w:val="single" w:sz="4" w:space="0" w:color="auto"/>
              <w:right w:val="nil"/>
            </w:tcBorders>
          </w:tcPr>
          <w:p w14:paraId="31F71E77"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c>
          <w:tcPr>
            <w:tcW w:w="1232" w:type="dxa"/>
            <w:tcBorders>
              <w:left w:val="nil"/>
              <w:bottom w:val="single" w:sz="4" w:space="0" w:color="auto"/>
              <w:right w:val="nil"/>
            </w:tcBorders>
          </w:tcPr>
          <w:p w14:paraId="705899B6"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SP&gt;CON</w:t>
            </w:r>
          </w:p>
        </w:tc>
        <w:tc>
          <w:tcPr>
            <w:tcW w:w="1098" w:type="dxa"/>
            <w:tcBorders>
              <w:left w:val="nil"/>
              <w:bottom w:val="single" w:sz="4" w:space="0" w:color="auto"/>
              <w:right w:val="nil"/>
            </w:tcBorders>
          </w:tcPr>
          <w:p w14:paraId="120DDD32"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CON&gt;SP</w:t>
            </w:r>
          </w:p>
        </w:tc>
        <w:tc>
          <w:tcPr>
            <w:tcW w:w="982" w:type="dxa"/>
            <w:tcBorders>
              <w:left w:val="nil"/>
              <w:bottom w:val="single" w:sz="4" w:space="0" w:color="auto"/>
              <w:right w:val="nil"/>
            </w:tcBorders>
          </w:tcPr>
          <w:p w14:paraId="38EB873A"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ns</w:t>
            </w:r>
          </w:p>
        </w:tc>
      </w:tr>
      <w:tr w:rsidR="00A81001" w:rsidRPr="00A81001" w14:paraId="4450C904" w14:textId="77777777" w:rsidTr="00E01F39">
        <w:tc>
          <w:tcPr>
            <w:tcW w:w="1105" w:type="dxa"/>
            <w:vMerge w:val="restart"/>
            <w:tcBorders>
              <w:top w:val="single" w:sz="4" w:space="0" w:color="auto"/>
              <w:left w:val="nil"/>
              <w:bottom w:val="nil"/>
              <w:right w:val="nil"/>
            </w:tcBorders>
          </w:tcPr>
          <w:p w14:paraId="72D46945" w14:textId="77777777" w:rsidR="00301CEB" w:rsidRPr="00A81001" w:rsidRDefault="00301CEB" w:rsidP="00E01F3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ACQ</w:t>
            </w:r>
          </w:p>
        </w:tc>
        <w:tc>
          <w:tcPr>
            <w:tcW w:w="1092" w:type="dxa"/>
            <w:tcBorders>
              <w:top w:val="single" w:sz="4" w:space="0" w:color="auto"/>
              <w:left w:val="nil"/>
              <w:bottom w:val="nil"/>
              <w:right w:val="nil"/>
            </w:tcBorders>
          </w:tcPr>
          <w:p w14:paraId="59D762DE"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CS+</w:t>
            </w:r>
          </w:p>
        </w:tc>
        <w:tc>
          <w:tcPr>
            <w:tcW w:w="1232" w:type="dxa"/>
            <w:tcBorders>
              <w:top w:val="single" w:sz="4" w:space="0" w:color="auto"/>
              <w:left w:val="nil"/>
              <w:bottom w:val="nil"/>
              <w:right w:val="nil"/>
            </w:tcBorders>
          </w:tcPr>
          <w:p w14:paraId="36F8C095"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1(50)</w:t>
            </w:r>
          </w:p>
        </w:tc>
        <w:tc>
          <w:tcPr>
            <w:tcW w:w="1232" w:type="dxa"/>
            <w:tcBorders>
              <w:top w:val="single" w:sz="4" w:space="0" w:color="auto"/>
              <w:left w:val="nil"/>
              <w:bottom w:val="nil"/>
              <w:right w:val="nil"/>
            </w:tcBorders>
          </w:tcPr>
          <w:p w14:paraId="0000D71E"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1043" w:type="dxa"/>
            <w:tcBorders>
              <w:top w:val="single" w:sz="4" w:space="0" w:color="auto"/>
              <w:left w:val="nil"/>
              <w:bottom w:val="nil"/>
              <w:right w:val="nil"/>
            </w:tcBorders>
          </w:tcPr>
          <w:p w14:paraId="3B495C36"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1(50)</w:t>
            </w:r>
          </w:p>
        </w:tc>
        <w:tc>
          <w:tcPr>
            <w:tcW w:w="1232" w:type="dxa"/>
            <w:tcBorders>
              <w:top w:val="single" w:sz="4" w:space="0" w:color="auto"/>
              <w:left w:val="nil"/>
              <w:bottom w:val="nil"/>
              <w:right w:val="nil"/>
            </w:tcBorders>
          </w:tcPr>
          <w:p w14:paraId="086353F2"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1(20)</w:t>
            </w:r>
          </w:p>
        </w:tc>
        <w:tc>
          <w:tcPr>
            <w:tcW w:w="1098" w:type="dxa"/>
            <w:tcBorders>
              <w:top w:val="single" w:sz="4" w:space="0" w:color="auto"/>
              <w:left w:val="nil"/>
              <w:bottom w:val="nil"/>
              <w:right w:val="nil"/>
            </w:tcBorders>
          </w:tcPr>
          <w:p w14:paraId="65982163"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982" w:type="dxa"/>
            <w:tcBorders>
              <w:top w:val="single" w:sz="4" w:space="0" w:color="auto"/>
              <w:left w:val="nil"/>
              <w:bottom w:val="nil"/>
              <w:right w:val="nil"/>
            </w:tcBorders>
          </w:tcPr>
          <w:p w14:paraId="1845AED4"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4(80)</w:t>
            </w:r>
          </w:p>
        </w:tc>
      </w:tr>
      <w:tr w:rsidR="00A81001" w:rsidRPr="00A81001" w14:paraId="7999EFDD" w14:textId="77777777" w:rsidTr="00E01F39">
        <w:tc>
          <w:tcPr>
            <w:tcW w:w="1105" w:type="dxa"/>
            <w:vMerge/>
            <w:tcBorders>
              <w:top w:val="nil"/>
              <w:left w:val="nil"/>
              <w:bottom w:val="nil"/>
              <w:right w:val="nil"/>
            </w:tcBorders>
          </w:tcPr>
          <w:p w14:paraId="6A3C7BA9" w14:textId="77777777" w:rsidR="00301CEB" w:rsidRPr="00A81001" w:rsidRDefault="00301CEB" w:rsidP="00E01F39">
            <w:pPr>
              <w:rPr>
                <w:rFonts w:ascii="Times New Roman" w:hAnsi="Times New Roman" w:cs="Times New Roman"/>
                <w:color w:val="000000" w:themeColor="text1"/>
                <w:lang w:val="en-US"/>
              </w:rPr>
            </w:pPr>
          </w:p>
        </w:tc>
        <w:tc>
          <w:tcPr>
            <w:tcW w:w="1092" w:type="dxa"/>
            <w:tcBorders>
              <w:top w:val="nil"/>
              <w:left w:val="nil"/>
              <w:bottom w:val="nil"/>
              <w:right w:val="nil"/>
            </w:tcBorders>
          </w:tcPr>
          <w:p w14:paraId="2D61011A"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CS-</w:t>
            </w:r>
          </w:p>
        </w:tc>
        <w:tc>
          <w:tcPr>
            <w:tcW w:w="1232" w:type="dxa"/>
            <w:tcBorders>
              <w:top w:val="nil"/>
              <w:left w:val="nil"/>
              <w:bottom w:val="nil"/>
              <w:right w:val="nil"/>
            </w:tcBorders>
          </w:tcPr>
          <w:p w14:paraId="7D73FBD6"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1(50)</w:t>
            </w:r>
          </w:p>
        </w:tc>
        <w:tc>
          <w:tcPr>
            <w:tcW w:w="1232" w:type="dxa"/>
            <w:tcBorders>
              <w:top w:val="nil"/>
              <w:left w:val="nil"/>
              <w:bottom w:val="nil"/>
              <w:right w:val="nil"/>
            </w:tcBorders>
          </w:tcPr>
          <w:p w14:paraId="65914630"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1043" w:type="dxa"/>
            <w:tcBorders>
              <w:top w:val="nil"/>
              <w:left w:val="nil"/>
              <w:bottom w:val="nil"/>
              <w:right w:val="nil"/>
            </w:tcBorders>
          </w:tcPr>
          <w:p w14:paraId="113E8C9C"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1(50)</w:t>
            </w:r>
          </w:p>
        </w:tc>
        <w:tc>
          <w:tcPr>
            <w:tcW w:w="1232" w:type="dxa"/>
            <w:tcBorders>
              <w:top w:val="nil"/>
              <w:left w:val="nil"/>
              <w:bottom w:val="nil"/>
              <w:right w:val="nil"/>
            </w:tcBorders>
          </w:tcPr>
          <w:p w14:paraId="27A5091A"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1(25)</w:t>
            </w:r>
          </w:p>
        </w:tc>
        <w:tc>
          <w:tcPr>
            <w:tcW w:w="1098" w:type="dxa"/>
            <w:tcBorders>
              <w:top w:val="nil"/>
              <w:left w:val="nil"/>
              <w:bottom w:val="nil"/>
              <w:right w:val="nil"/>
            </w:tcBorders>
          </w:tcPr>
          <w:p w14:paraId="015AE86A"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982" w:type="dxa"/>
            <w:tcBorders>
              <w:top w:val="nil"/>
              <w:left w:val="nil"/>
              <w:bottom w:val="nil"/>
              <w:right w:val="nil"/>
            </w:tcBorders>
          </w:tcPr>
          <w:p w14:paraId="1792E64E"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3(75)</w:t>
            </w:r>
          </w:p>
        </w:tc>
      </w:tr>
      <w:tr w:rsidR="00A81001" w:rsidRPr="00A81001" w14:paraId="62BB830C" w14:textId="77777777" w:rsidTr="00E01F39">
        <w:tc>
          <w:tcPr>
            <w:tcW w:w="1105" w:type="dxa"/>
            <w:vMerge/>
            <w:tcBorders>
              <w:top w:val="nil"/>
              <w:left w:val="nil"/>
              <w:bottom w:val="nil"/>
              <w:right w:val="nil"/>
            </w:tcBorders>
          </w:tcPr>
          <w:p w14:paraId="2193D91A" w14:textId="77777777" w:rsidR="00301CEB" w:rsidRPr="00A81001" w:rsidRDefault="00301CEB" w:rsidP="00E01F39">
            <w:pPr>
              <w:rPr>
                <w:rFonts w:ascii="Times New Roman" w:hAnsi="Times New Roman" w:cs="Times New Roman"/>
                <w:color w:val="000000" w:themeColor="text1"/>
                <w:lang w:val="en-US"/>
              </w:rPr>
            </w:pPr>
          </w:p>
        </w:tc>
        <w:tc>
          <w:tcPr>
            <w:tcW w:w="1092" w:type="dxa"/>
            <w:tcBorders>
              <w:top w:val="nil"/>
              <w:left w:val="nil"/>
              <w:bottom w:val="nil"/>
              <w:right w:val="nil"/>
            </w:tcBorders>
          </w:tcPr>
          <w:p w14:paraId="3FFC7437"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CS Diff</w:t>
            </w:r>
          </w:p>
        </w:tc>
        <w:tc>
          <w:tcPr>
            <w:tcW w:w="1232" w:type="dxa"/>
            <w:tcBorders>
              <w:top w:val="nil"/>
              <w:left w:val="nil"/>
              <w:bottom w:val="nil"/>
              <w:right w:val="nil"/>
            </w:tcBorders>
          </w:tcPr>
          <w:p w14:paraId="53033D8B"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1(50)</w:t>
            </w:r>
          </w:p>
        </w:tc>
        <w:tc>
          <w:tcPr>
            <w:tcW w:w="1232" w:type="dxa"/>
            <w:tcBorders>
              <w:top w:val="nil"/>
              <w:left w:val="nil"/>
              <w:bottom w:val="nil"/>
              <w:right w:val="nil"/>
            </w:tcBorders>
          </w:tcPr>
          <w:p w14:paraId="3E5CD5FD"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1043" w:type="dxa"/>
            <w:tcBorders>
              <w:top w:val="nil"/>
              <w:left w:val="nil"/>
              <w:bottom w:val="nil"/>
              <w:right w:val="nil"/>
            </w:tcBorders>
          </w:tcPr>
          <w:p w14:paraId="0A8A123F"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1(50)</w:t>
            </w:r>
          </w:p>
        </w:tc>
        <w:tc>
          <w:tcPr>
            <w:tcW w:w="1232" w:type="dxa"/>
            <w:tcBorders>
              <w:top w:val="nil"/>
              <w:left w:val="nil"/>
              <w:bottom w:val="nil"/>
              <w:right w:val="nil"/>
            </w:tcBorders>
          </w:tcPr>
          <w:p w14:paraId="6DEAAB5D"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4(100)</w:t>
            </w:r>
          </w:p>
        </w:tc>
        <w:tc>
          <w:tcPr>
            <w:tcW w:w="1098" w:type="dxa"/>
            <w:tcBorders>
              <w:top w:val="nil"/>
              <w:left w:val="nil"/>
              <w:bottom w:val="nil"/>
              <w:right w:val="nil"/>
            </w:tcBorders>
          </w:tcPr>
          <w:p w14:paraId="5EBCFCA1"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982" w:type="dxa"/>
            <w:tcBorders>
              <w:top w:val="nil"/>
              <w:left w:val="nil"/>
              <w:bottom w:val="nil"/>
              <w:right w:val="nil"/>
            </w:tcBorders>
          </w:tcPr>
          <w:p w14:paraId="1334916B"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r>
      <w:tr w:rsidR="00A81001" w:rsidRPr="00A81001" w14:paraId="103F9434" w14:textId="77777777" w:rsidTr="00E01F39">
        <w:tc>
          <w:tcPr>
            <w:tcW w:w="1105" w:type="dxa"/>
            <w:vMerge w:val="restart"/>
            <w:tcBorders>
              <w:top w:val="nil"/>
              <w:left w:val="nil"/>
              <w:bottom w:val="nil"/>
              <w:right w:val="nil"/>
            </w:tcBorders>
          </w:tcPr>
          <w:p w14:paraId="4E9F40A5" w14:textId="77777777" w:rsidR="00301CEB" w:rsidRPr="00A81001" w:rsidRDefault="00301CEB" w:rsidP="00E01F3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EXT</w:t>
            </w:r>
          </w:p>
        </w:tc>
        <w:tc>
          <w:tcPr>
            <w:tcW w:w="1092" w:type="dxa"/>
            <w:tcBorders>
              <w:top w:val="nil"/>
              <w:left w:val="nil"/>
              <w:bottom w:val="nil"/>
              <w:right w:val="nil"/>
            </w:tcBorders>
          </w:tcPr>
          <w:p w14:paraId="4E7FD940"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CS+</w:t>
            </w:r>
          </w:p>
        </w:tc>
        <w:tc>
          <w:tcPr>
            <w:tcW w:w="1232" w:type="dxa"/>
            <w:tcBorders>
              <w:top w:val="nil"/>
              <w:left w:val="nil"/>
              <w:bottom w:val="nil"/>
              <w:right w:val="nil"/>
            </w:tcBorders>
          </w:tcPr>
          <w:p w14:paraId="19BE47E4"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1232" w:type="dxa"/>
            <w:tcBorders>
              <w:top w:val="nil"/>
              <w:left w:val="nil"/>
              <w:bottom w:val="nil"/>
              <w:right w:val="nil"/>
            </w:tcBorders>
          </w:tcPr>
          <w:p w14:paraId="33D8AEED"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1(50)</w:t>
            </w:r>
          </w:p>
        </w:tc>
        <w:tc>
          <w:tcPr>
            <w:tcW w:w="1043" w:type="dxa"/>
            <w:tcBorders>
              <w:top w:val="nil"/>
              <w:left w:val="nil"/>
              <w:bottom w:val="nil"/>
              <w:right w:val="nil"/>
            </w:tcBorders>
          </w:tcPr>
          <w:p w14:paraId="1ABB7D50"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1(50)</w:t>
            </w:r>
          </w:p>
        </w:tc>
        <w:tc>
          <w:tcPr>
            <w:tcW w:w="1232" w:type="dxa"/>
            <w:tcBorders>
              <w:top w:val="nil"/>
              <w:left w:val="nil"/>
              <w:bottom w:val="nil"/>
              <w:right w:val="nil"/>
            </w:tcBorders>
          </w:tcPr>
          <w:p w14:paraId="25C316EB"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2(100)</w:t>
            </w:r>
          </w:p>
        </w:tc>
        <w:tc>
          <w:tcPr>
            <w:tcW w:w="1098" w:type="dxa"/>
            <w:tcBorders>
              <w:top w:val="nil"/>
              <w:left w:val="nil"/>
              <w:bottom w:val="nil"/>
              <w:right w:val="nil"/>
            </w:tcBorders>
          </w:tcPr>
          <w:p w14:paraId="4852F955"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982" w:type="dxa"/>
            <w:tcBorders>
              <w:top w:val="nil"/>
              <w:left w:val="nil"/>
              <w:bottom w:val="nil"/>
              <w:right w:val="nil"/>
            </w:tcBorders>
          </w:tcPr>
          <w:p w14:paraId="3234020E"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r>
      <w:tr w:rsidR="00A81001" w:rsidRPr="00A81001" w14:paraId="1290A7AC" w14:textId="77777777" w:rsidTr="00E01F39">
        <w:tc>
          <w:tcPr>
            <w:tcW w:w="1105" w:type="dxa"/>
            <w:vMerge/>
            <w:tcBorders>
              <w:top w:val="nil"/>
              <w:left w:val="nil"/>
              <w:bottom w:val="nil"/>
              <w:right w:val="nil"/>
            </w:tcBorders>
          </w:tcPr>
          <w:p w14:paraId="72253C72" w14:textId="77777777" w:rsidR="00301CEB" w:rsidRPr="00A81001" w:rsidRDefault="00301CEB" w:rsidP="00E01F39">
            <w:pPr>
              <w:rPr>
                <w:rFonts w:ascii="Times New Roman" w:hAnsi="Times New Roman" w:cs="Times New Roman"/>
                <w:color w:val="000000" w:themeColor="text1"/>
                <w:lang w:val="en-US"/>
              </w:rPr>
            </w:pPr>
          </w:p>
        </w:tc>
        <w:tc>
          <w:tcPr>
            <w:tcW w:w="1092" w:type="dxa"/>
            <w:tcBorders>
              <w:top w:val="nil"/>
              <w:left w:val="nil"/>
              <w:bottom w:val="nil"/>
              <w:right w:val="nil"/>
            </w:tcBorders>
          </w:tcPr>
          <w:p w14:paraId="198CCC0A"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CS-</w:t>
            </w:r>
          </w:p>
        </w:tc>
        <w:tc>
          <w:tcPr>
            <w:tcW w:w="1232" w:type="dxa"/>
            <w:tcBorders>
              <w:top w:val="nil"/>
              <w:left w:val="nil"/>
              <w:bottom w:val="nil"/>
              <w:right w:val="nil"/>
            </w:tcBorders>
          </w:tcPr>
          <w:p w14:paraId="497C6164"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1232" w:type="dxa"/>
            <w:tcBorders>
              <w:top w:val="nil"/>
              <w:left w:val="nil"/>
              <w:bottom w:val="nil"/>
              <w:right w:val="nil"/>
            </w:tcBorders>
          </w:tcPr>
          <w:p w14:paraId="43B1174A"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1(50)</w:t>
            </w:r>
          </w:p>
        </w:tc>
        <w:tc>
          <w:tcPr>
            <w:tcW w:w="1043" w:type="dxa"/>
            <w:tcBorders>
              <w:top w:val="nil"/>
              <w:left w:val="nil"/>
              <w:bottom w:val="nil"/>
              <w:right w:val="nil"/>
            </w:tcBorders>
          </w:tcPr>
          <w:p w14:paraId="7BD7432D"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1(50)</w:t>
            </w:r>
          </w:p>
        </w:tc>
        <w:tc>
          <w:tcPr>
            <w:tcW w:w="1232" w:type="dxa"/>
            <w:tcBorders>
              <w:top w:val="nil"/>
              <w:left w:val="nil"/>
              <w:bottom w:val="nil"/>
              <w:right w:val="nil"/>
            </w:tcBorders>
          </w:tcPr>
          <w:p w14:paraId="0C3918A0"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1(50)</w:t>
            </w:r>
          </w:p>
        </w:tc>
        <w:tc>
          <w:tcPr>
            <w:tcW w:w="1098" w:type="dxa"/>
            <w:tcBorders>
              <w:top w:val="nil"/>
              <w:left w:val="nil"/>
              <w:bottom w:val="nil"/>
              <w:right w:val="nil"/>
            </w:tcBorders>
          </w:tcPr>
          <w:p w14:paraId="05726E99"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982" w:type="dxa"/>
            <w:tcBorders>
              <w:top w:val="nil"/>
              <w:left w:val="nil"/>
              <w:bottom w:val="nil"/>
              <w:right w:val="nil"/>
            </w:tcBorders>
          </w:tcPr>
          <w:p w14:paraId="1209871A"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1(50)</w:t>
            </w:r>
          </w:p>
        </w:tc>
      </w:tr>
      <w:tr w:rsidR="00A81001" w:rsidRPr="00A81001" w14:paraId="29246EC2" w14:textId="77777777" w:rsidTr="00E01F39">
        <w:tc>
          <w:tcPr>
            <w:tcW w:w="1105" w:type="dxa"/>
            <w:vMerge/>
            <w:tcBorders>
              <w:top w:val="nil"/>
              <w:left w:val="nil"/>
              <w:bottom w:val="nil"/>
              <w:right w:val="nil"/>
            </w:tcBorders>
          </w:tcPr>
          <w:p w14:paraId="527D1FF0" w14:textId="77777777" w:rsidR="00301CEB" w:rsidRPr="00A81001" w:rsidRDefault="00301CEB" w:rsidP="00E01F39">
            <w:pPr>
              <w:rPr>
                <w:rFonts w:ascii="Times New Roman" w:hAnsi="Times New Roman" w:cs="Times New Roman"/>
                <w:color w:val="000000" w:themeColor="text1"/>
                <w:lang w:val="en-US"/>
              </w:rPr>
            </w:pPr>
          </w:p>
        </w:tc>
        <w:tc>
          <w:tcPr>
            <w:tcW w:w="1092" w:type="dxa"/>
            <w:tcBorders>
              <w:top w:val="nil"/>
              <w:left w:val="nil"/>
              <w:bottom w:val="nil"/>
              <w:right w:val="nil"/>
            </w:tcBorders>
          </w:tcPr>
          <w:p w14:paraId="253F2BB5"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CS Diff</w:t>
            </w:r>
          </w:p>
        </w:tc>
        <w:tc>
          <w:tcPr>
            <w:tcW w:w="1232" w:type="dxa"/>
            <w:tcBorders>
              <w:top w:val="nil"/>
              <w:left w:val="nil"/>
              <w:bottom w:val="nil"/>
              <w:right w:val="nil"/>
            </w:tcBorders>
          </w:tcPr>
          <w:p w14:paraId="037C795A"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232" w:type="dxa"/>
            <w:tcBorders>
              <w:top w:val="nil"/>
              <w:left w:val="nil"/>
              <w:bottom w:val="nil"/>
              <w:right w:val="nil"/>
            </w:tcBorders>
          </w:tcPr>
          <w:p w14:paraId="594826D1"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043" w:type="dxa"/>
            <w:tcBorders>
              <w:top w:val="nil"/>
              <w:left w:val="nil"/>
              <w:bottom w:val="nil"/>
              <w:right w:val="nil"/>
            </w:tcBorders>
          </w:tcPr>
          <w:p w14:paraId="400617D0"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232" w:type="dxa"/>
            <w:tcBorders>
              <w:top w:val="nil"/>
              <w:left w:val="nil"/>
              <w:bottom w:val="nil"/>
              <w:right w:val="nil"/>
            </w:tcBorders>
          </w:tcPr>
          <w:p w14:paraId="44CC5204"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098" w:type="dxa"/>
            <w:tcBorders>
              <w:top w:val="nil"/>
              <w:left w:val="nil"/>
              <w:bottom w:val="nil"/>
              <w:right w:val="nil"/>
            </w:tcBorders>
          </w:tcPr>
          <w:p w14:paraId="6D7339EB"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982" w:type="dxa"/>
            <w:tcBorders>
              <w:top w:val="nil"/>
              <w:left w:val="nil"/>
              <w:bottom w:val="nil"/>
              <w:right w:val="nil"/>
            </w:tcBorders>
          </w:tcPr>
          <w:p w14:paraId="7881DDBC"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r w:rsidR="00A81001" w:rsidRPr="00A81001" w14:paraId="7BE4085F" w14:textId="77777777" w:rsidTr="00E01F39">
        <w:tc>
          <w:tcPr>
            <w:tcW w:w="1105" w:type="dxa"/>
            <w:vMerge w:val="restart"/>
            <w:tcBorders>
              <w:top w:val="nil"/>
              <w:left w:val="nil"/>
              <w:bottom w:val="nil"/>
              <w:right w:val="nil"/>
            </w:tcBorders>
          </w:tcPr>
          <w:p w14:paraId="75B9CCE2" w14:textId="77777777" w:rsidR="00301CEB" w:rsidRPr="00A81001" w:rsidRDefault="00301CEB" w:rsidP="00E01F39">
            <w:pP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RET</w:t>
            </w:r>
          </w:p>
        </w:tc>
        <w:tc>
          <w:tcPr>
            <w:tcW w:w="1092" w:type="dxa"/>
            <w:tcBorders>
              <w:top w:val="nil"/>
              <w:left w:val="nil"/>
              <w:bottom w:val="nil"/>
              <w:right w:val="nil"/>
            </w:tcBorders>
          </w:tcPr>
          <w:p w14:paraId="73F5F415"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CS+</w:t>
            </w:r>
          </w:p>
        </w:tc>
        <w:tc>
          <w:tcPr>
            <w:tcW w:w="1232" w:type="dxa"/>
            <w:tcBorders>
              <w:top w:val="nil"/>
              <w:left w:val="nil"/>
              <w:bottom w:val="nil"/>
              <w:right w:val="nil"/>
            </w:tcBorders>
          </w:tcPr>
          <w:p w14:paraId="3DA1BEBE"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1232" w:type="dxa"/>
            <w:tcBorders>
              <w:top w:val="nil"/>
              <w:left w:val="nil"/>
              <w:bottom w:val="nil"/>
              <w:right w:val="nil"/>
            </w:tcBorders>
          </w:tcPr>
          <w:p w14:paraId="011F5545"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1043" w:type="dxa"/>
            <w:tcBorders>
              <w:top w:val="nil"/>
              <w:left w:val="nil"/>
              <w:bottom w:val="nil"/>
              <w:right w:val="nil"/>
            </w:tcBorders>
          </w:tcPr>
          <w:p w14:paraId="2A16EE2B"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2(100)</w:t>
            </w:r>
          </w:p>
        </w:tc>
        <w:tc>
          <w:tcPr>
            <w:tcW w:w="1232" w:type="dxa"/>
            <w:tcBorders>
              <w:top w:val="nil"/>
              <w:left w:val="nil"/>
              <w:bottom w:val="nil"/>
              <w:right w:val="nil"/>
            </w:tcBorders>
          </w:tcPr>
          <w:p w14:paraId="4CBBA0A4"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1(50)</w:t>
            </w:r>
          </w:p>
        </w:tc>
        <w:tc>
          <w:tcPr>
            <w:tcW w:w="1098" w:type="dxa"/>
            <w:tcBorders>
              <w:top w:val="nil"/>
              <w:left w:val="nil"/>
              <w:bottom w:val="nil"/>
              <w:right w:val="nil"/>
            </w:tcBorders>
          </w:tcPr>
          <w:p w14:paraId="550EA1AF"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982" w:type="dxa"/>
            <w:tcBorders>
              <w:top w:val="nil"/>
              <w:left w:val="nil"/>
              <w:bottom w:val="nil"/>
              <w:right w:val="nil"/>
            </w:tcBorders>
          </w:tcPr>
          <w:p w14:paraId="2D5DA086"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1(50)</w:t>
            </w:r>
          </w:p>
        </w:tc>
      </w:tr>
      <w:tr w:rsidR="00A81001" w:rsidRPr="00A81001" w14:paraId="25CF5EE2" w14:textId="77777777" w:rsidTr="00E01F39">
        <w:tc>
          <w:tcPr>
            <w:tcW w:w="1105" w:type="dxa"/>
            <w:vMerge/>
            <w:tcBorders>
              <w:top w:val="nil"/>
              <w:left w:val="nil"/>
              <w:bottom w:val="nil"/>
              <w:right w:val="nil"/>
            </w:tcBorders>
          </w:tcPr>
          <w:p w14:paraId="76222097" w14:textId="77777777" w:rsidR="00301CEB" w:rsidRPr="00A81001" w:rsidRDefault="00301CEB" w:rsidP="00E01F39">
            <w:pPr>
              <w:jc w:val="center"/>
              <w:rPr>
                <w:rFonts w:ascii="Times New Roman" w:hAnsi="Times New Roman" w:cs="Times New Roman"/>
                <w:b/>
                <w:bCs/>
                <w:color w:val="000000" w:themeColor="text1"/>
                <w:lang w:val="en-US"/>
              </w:rPr>
            </w:pPr>
          </w:p>
        </w:tc>
        <w:tc>
          <w:tcPr>
            <w:tcW w:w="1092" w:type="dxa"/>
            <w:tcBorders>
              <w:top w:val="nil"/>
              <w:left w:val="nil"/>
              <w:bottom w:val="nil"/>
              <w:right w:val="nil"/>
            </w:tcBorders>
          </w:tcPr>
          <w:p w14:paraId="16493945"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CS-</w:t>
            </w:r>
          </w:p>
        </w:tc>
        <w:tc>
          <w:tcPr>
            <w:tcW w:w="1232" w:type="dxa"/>
            <w:tcBorders>
              <w:top w:val="nil"/>
              <w:left w:val="nil"/>
              <w:bottom w:val="nil"/>
              <w:right w:val="nil"/>
            </w:tcBorders>
          </w:tcPr>
          <w:p w14:paraId="1226BBA6"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1232" w:type="dxa"/>
            <w:tcBorders>
              <w:top w:val="nil"/>
              <w:left w:val="nil"/>
              <w:bottom w:val="nil"/>
              <w:right w:val="nil"/>
            </w:tcBorders>
          </w:tcPr>
          <w:p w14:paraId="72F98FE4"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1043" w:type="dxa"/>
            <w:tcBorders>
              <w:top w:val="nil"/>
              <w:left w:val="nil"/>
              <w:bottom w:val="nil"/>
              <w:right w:val="nil"/>
            </w:tcBorders>
          </w:tcPr>
          <w:p w14:paraId="6B120DB2"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2(100)</w:t>
            </w:r>
          </w:p>
        </w:tc>
        <w:tc>
          <w:tcPr>
            <w:tcW w:w="1232" w:type="dxa"/>
            <w:tcBorders>
              <w:top w:val="nil"/>
              <w:left w:val="nil"/>
              <w:bottom w:val="nil"/>
              <w:right w:val="nil"/>
            </w:tcBorders>
          </w:tcPr>
          <w:p w14:paraId="2EA446D9"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1(50)</w:t>
            </w:r>
          </w:p>
        </w:tc>
        <w:tc>
          <w:tcPr>
            <w:tcW w:w="1098" w:type="dxa"/>
            <w:tcBorders>
              <w:top w:val="nil"/>
              <w:left w:val="nil"/>
              <w:bottom w:val="nil"/>
              <w:right w:val="nil"/>
            </w:tcBorders>
          </w:tcPr>
          <w:p w14:paraId="6F3EBCEF"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0</w:t>
            </w:r>
          </w:p>
        </w:tc>
        <w:tc>
          <w:tcPr>
            <w:tcW w:w="982" w:type="dxa"/>
            <w:tcBorders>
              <w:top w:val="nil"/>
              <w:left w:val="nil"/>
              <w:bottom w:val="nil"/>
              <w:right w:val="nil"/>
            </w:tcBorders>
          </w:tcPr>
          <w:p w14:paraId="54E30F50"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1(50)</w:t>
            </w:r>
          </w:p>
        </w:tc>
      </w:tr>
      <w:tr w:rsidR="00A81001" w:rsidRPr="00A81001" w14:paraId="0063D812" w14:textId="77777777" w:rsidTr="00E01F39">
        <w:tc>
          <w:tcPr>
            <w:tcW w:w="1105" w:type="dxa"/>
            <w:vMerge/>
            <w:tcBorders>
              <w:top w:val="nil"/>
              <w:left w:val="nil"/>
              <w:bottom w:val="single" w:sz="4" w:space="0" w:color="auto"/>
              <w:right w:val="nil"/>
            </w:tcBorders>
          </w:tcPr>
          <w:p w14:paraId="1F77D062" w14:textId="77777777" w:rsidR="00301CEB" w:rsidRPr="00A81001" w:rsidRDefault="00301CEB" w:rsidP="00E01F39">
            <w:pPr>
              <w:jc w:val="center"/>
              <w:rPr>
                <w:rFonts w:ascii="Times New Roman" w:hAnsi="Times New Roman" w:cs="Times New Roman"/>
                <w:b/>
                <w:bCs/>
                <w:color w:val="000000" w:themeColor="text1"/>
                <w:lang w:val="en-US"/>
              </w:rPr>
            </w:pPr>
          </w:p>
        </w:tc>
        <w:tc>
          <w:tcPr>
            <w:tcW w:w="1092" w:type="dxa"/>
            <w:tcBorders>
              <w:top w:val="nil"/>
              <w:left w:val="nil"/>
              <w:bottom w:val="single" w:sz="4" w:space="0" w:color="auto"/>
              <w:right w:val="nil"/>
            </w:tcBorders>
          </w:tcPr>
          <w:p w14:paraId="5281EFA1"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CS Diff</w:t>
            </w:r>
          </w:p>
        </w:tc>
        <w:tc>
          <w:tcPr>
            <w:tcW w:w="1232" w:type="dxa"/>
            <w:tcBorders>
              <w:top w:val="nil"/>
              <w:left w:val="nil"/>
              <w:bottom w:val="single" w:sz="4" w:space="0" w:color="auto"/>
              <w:right w:val="nil"/>
            </w:tcBorders>
          </w:tcPr>
          <w:p w14:paraId="5DD2DDE3"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232" w:type="dxa"/>
            <w:tcBorders>
              <w:top w:val="nil"/>
              <w:left w:val="nil"/>
              <w:bottom w:val="single" w:sz="4" w:space="0" w:color="auto"/>
              <w:right w:val="nil"/>
            </w:tcBorders>
          </w:tcPr>
          <w:p w14:paraId="7D97249A"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043" w:type="dxa"/>
            <w:tcBorders>
              <w:top w:val="nil"/>
              <w:left w:val="nil"/>
              <w:bottom w:val="single" w:sz="4" w:space="0" w:color="auto"/>
              <w:right w:val="nil"/>
            </w:tcBorders>
          </w:tcPr>
          <w:p w14:paraId="2A6431AA"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232" w:type="dxa"/>
            <w:tcBorders>
              <w:top w:val="nil"/>
              <w:left w:val="nil"/>
              <w:bottom w:val="single" w:sz="4" w:space="0" w:color="auto"/>
              <w:right w:val="nil"/>
            </w:tcBorders>
          </w:tcPr>
          <w:p w14:paraId="60D21B33"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1098" w:type="dxa"/>
            <w:tcBorders>
              <w:top w:val="nil"/>
              <w:left w:val="nil"/>
              <w:bottom w:val="single" w:sz="4" w:space="0" w:color="auto"/>
              <w:right w:val="nil"/>
            </w:tcBorders>
          </w:tcPr>
          <w:p w14:paraId="776A6890"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c>
          <w:tcPr>
            <w:tcW w:w="982" w:type="dxa"/>
            <w:tcBorders>
              <w:top w:val="nil"/>
              <w:left w:val="nil"/>
              <w:bottom w:val="single" w:sz="4" w:space="0" w:color="auto"/>
              <w:right w:val="nil"/>
            </w:tcBorders>
          </w:tcPr>
          <w:p w14:paraId="483A51E0" w14:textId="77777777" w:rsidR="00301CEB" w:rsidRPr="00A81001" w:rsidRDefault="00301CEB" w:rsidP="00E01F39">
            <w:pPr>
              <w:jc w:val="center"/>
              <w:rPr>
                <w:rFonts w:ascii="Times New Roman" w:hAnsi="Times New Roman" w:cs="Times New Roman"/>
                <w:color w:val="000000" w:themeColor="text1"/>
                <w:lang w:val="en-US"/>
              </w:rPr>
            </w:pPr>
            <w:r w:rsidRPr="00A81001">
              <w:rPr>
                <w:rFonts w:ascii="Times New Roman" w:hAnsi="Times New Roman" w:cs="Times New Roman"/>
                <w:color w:val="000000" w:themeColor="text1"/>
                <w:lang w:val="en-US"/>
              </w:rPr>
              <w:t>-</w:t>
            </w:r>
          </w:p>
        </w:tc>
      </w:tr>
    </w:tbl>
    <w:bookmarkEnd w:id="18"/>
    <w:p w14:paraId="1488780F" w14:textId="22902F3C" w:rsidR="00301CEB" w:rsidRPr="00A81001" w:rsidRDefault="00301CEB" w:rsidP="00301CEB">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0"/>
          <w:szCs w:val="20"/>
          <w:lang w:val="en-US"/>
        </w:rPr>
        <w:t xml:space="preserve">Note. </w:t>
      </w:r>
      <w:r w:rsidRPr="00A81001">
        <w:rPr>
          <w:rFonts w:ascii="Times New Roman" w:hAnsi="Times New Roman" w:cs="Times New Roman"/>
          <w:color w:val="000000" w:themeColor="text1"/>
          <w:sz w:val="20"/>
          <w:szCs w:val="20"/>
          <w:lang w:val="en-US"/>
        </w:rPr>
        <w:t>Frequency of effects displayed in cell. Percentage of effects in relation to all studies represented in parentheses. – indicates a lack of analyses carried out in this domain. VAL effects have been reversed for the sake of congruence with other measures i.e., CON&gt;SP has been listed as an example of heightened responding in the SP group as it indicates a heightened dislike of the stimulus and vice versa. Physio category includes FPS and SCR, whereas ratings category includes all ratings. Please note that an individual study may contain multiple analyses that contribute to the absolute frequencies associated with the physio and ratings categories.</w:t>
      </w:r>
    </w:p>
    <w:p w14:paraId="601BAC62" w14:textId="64D4D654" w:rsidR="00301CEB" w:rsidRPr="00A81001" w:rsidRDefault="00301CEB" w:rsidP="008C05C4">
      <w:pPr>
        <w:spacing w:line="360" w:lineRule="auto"/>
        <w:ind w:left="720"/>
        <w:rPr>
          <w:rFonts w:ascii="Times New Roman" w:hAnsi="Times New Roman" w:cs="Times New Roman"/>
          <w:b/>
          <w:bCs/>
          <w:color w:val="000000" w:themeColor="text1"/>
          <w:sz w:val="24"/>
          <w:szCs w:val="24"/>
          <w:lang w:val="en-US"/>
        </w:rPr>
      </w:pPr>
      <w:r w:rsidRPr="00A81001">
        <w:rPr>
          <w:rFonts w:ascii="Times New Roman" w:hAnsi="Times New Roman" w:cs="Times New Roman"/>
          <w:b/>
          <w:bCs/>
          <w:color w:val="000000" w:themeColor="text1"/>
          <w:sz w:val="24"/>
          <w:szCs w:val="24"/>
          <w:lang w:val="en-US"/>
        </w:rPr>
        <w:t>Sub-</w:t>
      </w:r>
      <w:r w:rsidR="00A25108" w:rsidRPr="00A81001">
        <w:rPr>
          <w:rFonts w:ascii="Times New Roman" w:hAnsi="Times New Roman" w:cs="Times New Roman"/>
          <w:b/>
          <w:bCs/>
          <w:color w:val="000000" w:themeColor="text1"/>
          <w:sz w:val="24"/>
          <w:szCs w:val="24"/>
          <w:lang w:val="en-US"/>
        </w:rPr>
        <w:t>c</w:t>
      </w:r>
      <w:r w:rsidRPr="00A81001">
        <w:rPr>
          <w:rFonts w:ascii="Times New Roman" w:hAnsi="Times New Roman" w:cs="Times New Roman"/>
          <w:b/>
          <w:bCs/>
          <w:color w:val="000000" w:themeColor="text1"/>
          <w:sz w:val="24"/>
          <w:szCs w:val="24"/>
          <w:lang w:val="en-US"/>
        </w:rPr>
        <w:t>ategories.</w:t>
      </w:r>
    </w:p>
    <w:p w14:paraId="734C4183" w14:textId="47569840" w:rsidR="004150D0" w:rsidRPr="00A81001" w:rsidRDefault="004150D0" w:rsidP="008C05C4">
      <w:pPr>
        <w:spacing w:line="360" w:lineRule="auto"/>
        <w:ind w:left="720"/>
        <w:rPr>
          <w:rFonts w:ascii="Times New Roman" w:hAnsi="Times New Roman" w:cs="Times New Roman"/>
          <w:b/>
          <w:bCs/>
          <w:i/>
          <w:iCs/>
          <w:color w:val="000000" w:themeColor="text1"/>
          <w:sz w:val="24"/>
          <w:szCs w:val="24"/>
          <w:lang w:val="en-US"/>
        </w:rPr>
      </w:pPr>
      <w:r w:rsidRPr="00A81001">
        <w:rPr>
          <w:rFonts w:ascii="Times New Roman" w:hAnsi="Times New Roman" w:cs="Times New Roman"/>
          <w:b/>
          <w:bCs/>
          <w:i/>
          <w:iCs/>
          <w:color w:val="000000" w:themeColor="text1"/>
          <w:sz w:val="24"/>
          <w:szCs w:val="24"/>
          <w:lang w:val="en-US"/>
        </w:rPr>
        <w:t>Threat Acquisition</w:t>
      </w:r>
      <w:r w:rsidR="00F0454F" w:rsidRPr="00A81001">
        <w:rPr>
          <w:rFonts w:ascii="Times New Roman" w:hAnsi="Times New Roman" w:cs="Times New Roman"/>
          <w:b/>
          <w:bCs/>
          <w:i/>
          <w:iCs/>
          <w:color w:val="000000" w:themeColor="text1"/>
          <w:sz w:val="24"/>
          <w:szCs w:val="24"/>
          <w:lang w:val="en-US"/>
        </w:rPr>
        <w:t>.</w:t>
      </w:r>
    </w:p>
    <w:p w14:paraId="0CEC5E3D" w14:textId="6A0FEDA3" w:rsidR="00EA6DC9" w:rsidRPr="00A81001" w:rsidRDefault="00EA6DC9" w:rsidP="008C05C4">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US Expectancy Ratings</w:t>
      </w:r>
      <w:r w:rsidR="00301CEB" w:rsidRPr="00A81001">
        <w:rPr>
          <w:rFonts w:ascii="Times New Roman" w:hAnsi="Times New Roman" w:cs="Times New Roman"/>
          <w:i/>
          <w:iCs/>
          <w:color w:val="000000" w:themeColor="text1"/>
          <w:sz w:val="24"/>
          <w:szCs w:val="24"/>
          <w:lang w:val="en-US"/>
        </w:rPr>
        <w:t>:</w:t>
      </w:r>
      <w:r w:rsidRPr="00A81001">
        <w:rPr>
          <w:rFonts w:ascii="Times New Roman" w:hAnsi="Times New Roman" w:cs="Times New Roman"/>
          <w:b/>
          <w:bCs/>
          <w:i/>
          <w:iCs/>
          <w:color w:val="000000" w:themeColor="text1"/>
          <w:sz w:val="24"/>
          <w:szCs w:val="24"/>
          <w:lang w:val="en-US"/>
        </w:rPr>
        <w:t xml:space="preserve"> </w:t>
      </w:r>
      <w:r w:rsidRPr="00A81001">
        <w:rPr>
          <w:rFonts w:ascii="Times New Roman" w:hAnsi="Times New Roman" w:cs="Times New Roman"/>
          <w:color w:val="000000" w:themeColor="text1"/>
          <w:sz w:val="24"/>
          <w:szCs w:val="24"/>
          <w:lang w:val="en-US"/>
        </w:rPr>
        <w:t xml:space="preserve">Only Li and Graham (2016) studied patient-control differences in expectancy ratings. They found a lack of group differences in expectancy ratings towards both the CS+ and CS-. </w:t>
      </w:r>
      <w:r w:rsidR="00163BED" w:rsidRPr="00A81001">
        <w:rPr>
          <w:rFonts w:ascii="Times New Roman" w:hAnsi="Times New Roman" w:cs="Times New Roman"/>
          <w:color w:val="000000" w:themeColor="text1"/>
          <w:sz w:val="24"/>
          <w:szCs w:val="24"/>
          <w:lang w:val="en-US"/>
        </w:rPr>
        <w:t>Differences in CS+/CS- discrimination were not investigated</w:t>
      </w:r>
      <w:r w:rsidR="00C63236" w:rsidRPr="00A81001">
        <w:rPr>
          <w:rFonts w:ascii="Times New Roman" w:hAnsi="Times New Roman" w:cs="Times New Roman"/>
          <w:color w:val="000000" w:themeColor="text1"/>
          <w:sz w:val="24"/>
          <w:szCs w:val="24"/>
          <w:lang w:val="en-US"/>
        </w:rPr>
        <w:t xml:space="preserve"> throughout the SP sample of studies.</w:t>
      </w:r>
    </w:p>
    <w:p w14:paraId="529792B5" w14:textId="5D5E3695" w:rsidR="00EA6DC9" w:rsidRPr="00A81001" w:rsidRDefault="00EA6DC9" w:rsidP="008C05C4">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Valence Ratings</w:t>
      </w:r>
      <w:r w:rsidR="00301CEB" w:rsidRPr="00A81001">
        <w:rPr>
          <w:rFonts w:ascii="Times New Roman" w:hAnsi="Times New Roman" w:cs="Times New Roman"/>
          <w:i/>
          <w:iCs/>
          <w:color w:val="000000" w:themeColor="text1"/>
          <w:sz w:val="24"/>
          <w:szCs w:val="24"/>
          <w:lang w:val="en-US"/>
        </w:rPr>
        <w:t>:</w:t>
      </w:r>
      <w:r w:rsidR="00163BED" w:rsidRPr="00A81001">
        <w:rPr>
          <w:rFonts w:ascii="Times New Roman" w:hAnsi="Times New Roman" w:cs="Times New Roman"/>
          <w:b/>
          <w:bCs/>
          <w:i/>
          <w:iCs/>
          <w:color w:val="000000" w:themeColor="text1"/>
          <w:sz w:val="24"/>
          <w:szCs w:val="24"/>
          <w:lang w:val="en-US"/>
        </w:rPr>
        <w:t xml:space="preserve"> </w:t>
      </w:r>
      <w:r w:rsidR="009E362B" w:rsidRPr="00A81001">
        <w:rPr>
          <w:rFonts w:ascii="Times New Roman" w:hAnsi="Times New Roman" w:cs="Times New Roman"/>
          <w:color w:val="000000" w:themeColor="text1"/>
          <w:sz w:val="24"/>
          <w:szCs w:val="24"/>
          <w:lang w:val="en-US"/>
        </w:rPr>
        <w:t xml:space="preserve">During threat acquisition, one (Li &amp; Graham, 2016) out of three analyses found lowered valence ratings (increased dislike) towards the CS+ in patients vs. controls (Li &amp; Graham, 2016; </w:t>
      </w:r>
      <w:proofErr w:type="spellStart"/>
      <w:r w:rsidR="009E362B" w:rsidRPr="00A81001">
        <w:rPr>
          <w:rFonts w:ascii="Times New Roman" w:hAnsi="Times New Roman" w:cs="Times New Roman"/>
          <w:color w:val="000000" w:themeColor="text1"/>
          <w:sz w:val="24"/>
          <w:szCs w:val="24"/>
          <w:lang w:val="en-US"/>
        </w:rPr>
        <w:t>Schienle</w:t>
      </w:r>
      <w:proofErr w:type="spellEnd"/>
      <w:r w:rsidR="009E362B" w:rsidRPr="00A81001">
        <w:rPr>
          <w:rFonts w:ascii="Times New Roman" w:hAnsi="Times New Roman" w:cs="Times New Roman"/>
          <w:color w:val="000000" w:themeColor="text1"/>
          <w:sz w:val="24"/>
          <w:szCs w:val="24"/>
          <w:lang w:val="en-US"/>
        </w:rPr>
        <w:t xml:space="preserve"> et al., 2005). Further, one</w:t>
      </w:r>
      <w:r w:rsidR="006E2B85" w:rsidRPr="00A81001">
        <w:rPr>
          <w:rFonts w:ascii="Times New Roman" w:hAnsi="Times New Roman" w:cs="Times New Roman"/>
          <w:color w:val="000000" w:themeColor="text1"/>
          <w:sz w:val="24"/>
          <w:szCs w:val="24"/>
          <w:lang w:val="en-US"/>
        </w:rPr>
        <w:t xml:space="preserve"> (Li &amp; Graham, 2016)</w:t>
      </w:r>
      <w:r w:rsidR="009E362B" w:rsidRPr="00A81001">
        <w:rPr>
          <w:rFonts w:ascii="Times New Roman" w:hAnsi="Times New Roman" w:cs="Times New Roman"/>
          <w:color w:val="000000" w:themeColor="text1"/>
          <w:sz w:val="24"/>
          <w:szCs w:val="24"/>
          <w:lang w:val="en-US"/>
        </w:rPr>
        <w:t xml:space="preserve"> out of two of these analyses found lowered valence ratings towards the CS- in patients vs. controls.</w:t>
      </w:r>
      <w:r w:rsidR="00E92237" w:rsidRPr="00A81001">
        <w:rPr>
          <w:rFonts w:ascii="Times New Roman" w:hAnsi="Times New Roman" w:cs="Times New Roman"/>
          <w:color w:val="000000" w:themeColor="text1"/>
          <w:sz w:val="24"/>
          <w:szCs w:val="24"/>
          <w:lang w:val="en-US"/>
        </w:rPr>
        <w:t xml:space="preserve"> </w:t>
      </w:r>
      <w:r w:rsidR="006E2B85" w:rsidRPr="00A81001">
        <w:rPr>
          <w:rFonts w:ascii="Times New Roman" w:hAnsi="Times New Roman" w:cs="Times New Roman"/>
          <w:color w:val="000000" w:themeColor="text1"/>
          <w:sz w:val="24"/>
          <w:szCs w:val="24"/>
          <w:lang w:val="en-US"/>
        </w:rPr>
        <w:t>Only one study investigated CS+/CS- discrimination, finding that patients had higher discrimination scores than control subjects in relation to CS+ paired with fear-relevant stimuli</w:t>
      </w:r>
      <w:r w:rsidR="00C63236" w:rsidRPr="00A81001">
        <w:rPr>
          <w:rFonts w:ascii="Times New Roman" w:hAnsi="Times New Roman" w:cs="Times New Roman"/>
          <w:color w:val="000000" w:themeColor="text1"/>
          <w:sz w:val="24"/>
          <w:szCs w:val="24"/>
          <w:lang w:val="en-US"/>
        </w:rPr>
        <w:t xml:space="preserve">, whereas fear-irrelevant CS+ effects were investigated but not reported </w:t>
      </w:r>
      <w:r w:rsidR="006E2B85" w:rsidRPr="00A81001">
        <w:rPr>
          <w:rFonts w:ascii="Times New Roman" w:hAnsi="Times New Roman" w:cs="Times New Roman"/>
          <w:color w:val="000000" w:themeColor="text1"/>
          <w:sz w:val="24"/>
          <w:szCs w:val="24"/>
          <w:lang w:val="en-US"/>
        </w:rPr>
        <w:t>(</w:t>
      </w:r>
      <w:proofErr w:type="spellStart"/>
      <w:r w:rsidR="006E2B85" w:rsidRPr="00A81001">
        <w:rPr>
          <w:rFonts w:ascii="Times New Roman" w:hAnsi="Times New Roman" w:cs="Times New Roman"/>
          <w:color w:val="000000" w:themeColor="text1"/>
          <w:sz w:val="24"/>
          <w:szCs w:val="24"/>
          <w:lang w:val="en-US"/>
        </w:rPr>
        <w:t>Schweckendiek</w:t>
      </w:r>
      <w:proofErr w:type="spellEnd"/>
      <w:r w:rsidR="006E2B85" w:rsidRPr="00A81001">
        <w:rPr>
          <w:rFonts w:ascii="Times New Roman" w:hAnsi="Times New Roman" w:cs="Times New Roman"/>
          <w:color w:val="000000" w:themeColor="text1"/>
          <w:sz w:val="24"/>
          <w:szCs w:val="24"/>
          <w:lang w:val="en-US"/>
        </w:rPr>
        <w:t xml:space="preserve"> et al., 2011).</w:t>
      </w:r>
    </w:p>
    <w:p w14:paraId="3B3B0FBA" w14:textId="57D0F9E4" w:rsidR="00EA6DC9" w:rsidRPr="00A81001" w:rsidRDefault="00EA6DC9" w:rsidP="008C05C4">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lastRenderedPageBreak/>
        <w:t>Arousal Ratings</w:t>
      </w:r>
      <w:r w:rsidR="00301CEB" w:rsidRPr="00A81001">
        <w:rPr>
          <w:rFonts w:ascii="Times New Roman" w:hAnsi="Times New Roman" w:cs="Times New Roman"/>
          <w:i/>
          <w:iCs/>
          <w:color w:val="000000" w:themeColor="text1"/>
          <w:sz w:val="24"/>
          <w:szCs w:val="24"/>
          <w:lang w:val="en-US"/>
        </w:rPr>
        <w:t>:</w:t>
      </w:r>
      <w:r w:rsidR="006E2B85" w:rsidRPr="00A81001">
        <w:rPr>
          <w:rFonts w:ascii="Times New Roman" w:hAnsi="Times New Roman" w:cs="Times New Roman"/>
          <w:color w:val="000000" w:themeColor="text1"/>
          <w:sz w:val="24"/>
          <w:szCs w:val="24"/>
          <w:lang w:val="en-US"/>
        </w:rPr>
        <w:t xml:space="preserve"> Only </w:t>
      </w:r>
      <w:proofErr w:type="spellStart"/>
      <w:r w:rsidR="006E2B85" w:rsidRPr="00A81001">
        <w:rPr>
          <w:rFonts w:ascii="Times New Roman" w:hAnsi="Times New Roman" w:cs="Times New Roman"/>
          <w:color w:val="000000" w:themeColor="text1"/>
          <w:sz w:val="24"/>
          <w:szCs w:val="24"/>
          <w:lang w:val="en-US"/>
        </w:rPr>
        <w:t>Schweckendiek</w:t>
      </w:r>
      <w:proofErr w:type="spellEnd"/>
      <w:r w:rsidR="006E2B85" w:rsidRPr="00A81001">
        <w:rPr>
          <w:rFonts w:ascii="Times New Roman" w:hAnsi="Times New Roman" w:cs="Times New Roman"/>
          <w:color w:val="000000" w:themeColor="text1"/>
          <w:sz w:val="24"/>
          <w:szCs w:val="24"/>
          <w:lang w:val="en-US"/>
        </w:rPr>
        <w:t xml:space="preserve"> et al., (2011) studied patient-control differences in arousal ratings during acquisition and found that patients had higher CS+/CS- discrimination scores in response to CS+ paired with fear-relevant stimuli</w:t>
      </w:r>
      <w:r w:rsidR="00537649" w:rsidRPr="00A81001">
        <w:rPr>
          <w:rFonts w:ascii="Times New Roman" w:hAnsi="Times New Roman" w:cs="Times New Roman"/>
          <w:color w:val="000000" w:themeColor="text1"/>
          <w:sz w:val="24"/>
          <w:szCs w:val="24"/>
          <w:lang w:val="en-US"/>
        </w:rPr>
        <w:t xml:space="preserve"> (fear-irrelevant CS+ effects were not reported)</w:t>
      </w:r>
      <w:r w:rsidR="006E2B85" w:rsidRPr="00A81001">
        <w:rPr>
          <w:rFonts w:ascii="Times New Roman" w:hAnsi="Times New Roman" w:cs="Times New Roman"/>
          <w:color w:val="000000" w:themeColor="text1"/>
          <w:sz w:val="24"/>
          <w:szCs w:val="24"/>
          <w:lang w:val="en-US"/>
        </w:rPr>
        <w:t>.</w:t>
      </w:r>
      <w:r w:rsidR="00537649" w:rsidRPr="00A81001">
        <w:rPr>
          <w:rFonts w:ascii="Times New Roman" w:hAnsi="Times New Roman" w:cs="Times New Roman"/>
          <w:color w:val="000000" w:themeColor="text1"/>
          <w:sz w:val="24"/>
          <w:szCs w:val="24"/>
          <w:lang w:val="en-US"/>
        </w:rPr>
        <w:t xml:space="preserve"> Differences in CS+ and CS- responding were not investigated</w:t>
      </w:r>
      <w:r w:rsidR="00C63236" w:rsidRPr="00A81001">
        <w:rPr>
          <w:rFonts w:ascii="Times New Roman" w:hAnsi="Times New Roman" w:cs="Times New Roman"/>
          <w:color w:val="000000" w:themeColor="text1"/>
          <w:sz w:val="24"/>
          <w:szCs w:val="24"/>
          <w:lang w:val="en-US"/>
        </w:rPr>
        <w:t xml:space="preserve"> throughout the SP sample of studies.</w:t>
      </w:r>
    </w:p>
    <w:p w14:paraId="64C5A56C" w14:textId="578843D7" w:rsidR="00EA6DC9" w:rsidRPr="00A81001" w:rsidRDefault="00EA6DC9" w:rsidP="008C05C4">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Distress Ratings</w:t>
      </w:r>
      <w:r w:rsidR="00301CEB" w:rsidRPr="00A81001">
        <w:rPr>
          <w:rFonts w:ascii="Times New Roman" w:hAnsi="Times New Roman" w:cs="Times New Roman"/>
          <w:i/>
          <w:iCs/>
          <w:color w:val="000000" w:themeColor="text1"/>
          <w:sz w:val="24"/>
          <w:szCs w:val="24"/>
          <w:lang w:val="en-US"/>
        </w:rPr>
        <w:t xml:space="preserve">: </w:t>
      </w:r>
      <w:r w:rsidR="00F06860" w:rsidRPr="00A81001">
        <w:rPr>
          <w:rFonts w:ascii="Times New Roman" w:hAnsi="Times New Roman" w:cs="Times New Roman"/>
          <w:color w:val="000000" w:themeColor="text1"/>
          <w:sz w:val="24"/>
          <w:szCs w:val="24"/>
          <w:lang w:val="en-US"/>
        </w:rPr>
        <w:t>Only Klahn et al. (2017) studied patient-control differences in distress (discomfort) ratings towards the CS+ and CS-</w:t>
      </w:r>
      <w:r w:rsidR="00DA2F34" w:rsidRPr="00A81001">
        <w:rPr>
          <w:rFonts w:ascii="Times New Roman" w:hAnsi="Times New Roman" w:cs="Times New Roman"/>
          <w:color w:val="000000" w:themeColor="text1"/>
          <w:sz w:val="24"/>
          <w:szCs w:val="24"/>
          <w:lang w:val="en-US"/>
        </w:rPr>
        <w:t xml:space="preserve"> during acquisition</w:t>
      </w:r>
      <w:r w:rsidR="00F06860" w:rsidRPr="00A81001">
        <w:rPr>
          <w:rFonts w:ascii="Times New Roman" w:hAnsi="Times New Roman" w:cs="Times New Roman"/>
          <w:color w:val="000000" w:themeColor="text1"/>
          <w:sz w:val="24"/>
          <w:szCs w:val="24"/>
          <w:lang w:val="en-US"/>
        </w:rPr>
        <w:t xml:space="preserve"> and found a lack of such differences. Further, only </w:t>
      </w:r>
      <w:proofErr w:type="spellStart"/>
      <w:r w:rsidR="00F06860" w:rsidRPr="00A81001">
        <w:rPr>
          <w:rFonts w:ascii="Times New Roman" w:hAnsi="Times New Roman" w:cs="Times New Roman"/>
          <w:color w:val="000000" w:themeColor="text1"/>
          <w:sz w:val="24"/>
          <w:szCs w:val="24"/>
          <w:lang w:val="en-US"/>
        </w:rPr>
        <w:t>Schweckendiek</w:t>
      </w:r>
      <w:proofErr w:type="spellEnd"/>
      <w:r w:rsidR="00F06860" w:rsidRPr="00A81001">
        <w:rPr>
          <w:rFonts w:ascii="Times New Roman" w:hAnsi="Times New Roman" w:cs="Times New Roman"/>
          <w:color w:val="000000" w:themeColor="text1"/>
          <w:sz w:val="24"/>
          <w:szCs w:val="24"/>
          <w:lang w:val="en-US"/>
        </w:rPr>
        <w:t xml:space="preserve"> et al. (2011) studied CS+/CS- discrimination in relation to distress </w:t>
      </w:r>
      <w:r w:rsidR="000A7A6F" w:rsidRPr="00A81001">
        <w:rPr>
          <w:rFonts w:ascii="Times New Roman" w:hAnsi="Times New Roman" w:cs="Times New Roman"/>
          <w:color w:val="000000" w:themeColor="text1"/>
          <w:sz w:val="24"/>
          <w:szCs w:val="24"/>
          <w:lang w:val="en-US"/>
        </w:rPr>
        <w:t>ratings</w:t>
      </w:r>
      <w:r w:rsidR="00C63236" w:rsidRPr="00A81001">
        <w:rPr>
          <w:rFonts w:ascii="Times New Roman" w:hAnsi="Times New Roman" w:cs="Times New Roman"/>
          <w:color w:val="000000" w:themeColor="text1"/>
          <w:sz w:val="24"/>
          <w:szCs w:val="24"/>
          <w:lang w:val="en-US"/>
        </w:rPr>
        <w:t xml:space="preserve"> (fear and disgust)</w:t>
      </w:r>
      <w:r w:rsidR="000A7A6F" w:rsidRPr="00A81001">
        <w:rPr>
          <w:rFonts w:ascii="Times New Roman" w:hAnsi="Times New Roman" w:cs="Times New Roman"/>
          <w:color w:val="000000" w:themeColor="text1"/>
          <w:sz w:val="24"/>
          <w:szCs w:val="24"/>
          <w:lang w:val="en-US"/>
        </w:rPr>
        <w:t xml:space="preserve"> and</w:t>
      </w:r>
      <w:r w:rsidR="00F06860" w:rsidRPr="00A81001">
        <w:rPr>
          <w:rFonts w:ascii="Times New Roman" w:hAnsi="Times New Roman" w:cs="Times New Roman"/>
          <w:color w:val="000000" w:themeColor="text1"/>
          <w:sz w:val="24"/>
          <w:szCs w:val="24"/>
          <w:lang w:val="en-US"/>
        </w:rPr>
        <w:t xml:space="preserve"> found that two out of two analyses showed </w:t>
      </w:r>
      <w:r w:rsidR="000A7A6F" w:rsidRPr="00A81001">
        <w:rPr>
          <w:rFonts w:ascii="Times New Roman" w:hAnsi="Times New Roman" w:cs="Times New Roman"/>
          <w:color w:val="000000" w:themeColor="text1"/>
          <w:sz w:val="24"/>
          <w:szCs w:val="24"/>
          <w:lang w:val="en-US"/>
        </w:rPr>
        <w:t>heightened CS+/CS- discrimination scores in response to fear-relevant CS+ stimuli in patients vs. controls (fear-irrelevant CS+/CS- discrimination differences were not reported).</w:t>
      </w:r>
    </w:p>
    <w:p w14:paraId="240FA63A" w14:textId="7A7E899C" w:rsidR="00EA6DC9" w:rsidRPr="00A81001" w:rsidRDefault="00EA6DC9" w:rsidP="008C05C4">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FPS</w:t>
      </w:r>
      <w:r w:rsidR="00301CEB" w:rsidRPr="00A81001">
        <w:rPr>
          <w:rFonts w:ascii="Times New Roman" w:hAnsi="Times New Roman" w:cs="Times New Roman"/>
          <w:i/>
          <w:iCs/>
          <w:color w:val="000000" w:themeColor="text1"/>
          <w:sz w:val="24"/>
          <w:szCs w:val="24"/>
          <w:lang w:val="en-US"/>
        </w:rPr>
        <w:t>:</w:t>
      </w:r>
      <w:r w:rsidR="000A7A6F" w:rsidRPr="00A81001">
        <w:rPr>
          <w:rFonts w:ascii="Times New Roman" w:hAnsi="Times New Roman" w:cs="Times New Roman"/>
          <w:b/>
          <w:bCs/>
          <w:i/>
          <w:iCs/>
          <w:color w:val="000000" w:themeColor="text1"/>
          <w:sz w:val="24"/>
          <w:szCs w:val="24"/>
          <w:lang w:val="en-US"/>
        </w:rPr>
        <w:t xml:space="preserve"> </w:t>
      </w:r>
      <w:r w:rsidR="000A7A6F" w:rsidRPr="00A81001">
        <w:rPr>
          <w:rFonts w:ascii="Times New Roman" w:hAnsi="Times New Roman" w:cs="Times New Roman"/>
          <w:color w:val="000000" w:themeColor="text1"/>
          <w:sz w:val="24"/>
          <w:szCs w:val="24"/>
          <w:lang w:val="en-US"/>
        </w:rPr>
        <w:t>Only Gorka et al. (2017) studied patient-control differences in FPS responses in CS+/CS- discrimination and found a lack of difference between patients and controls during acquisition. None of the included studies investigated patient-control differences in FPS responses to individual CS stimuli.</w:t>
      </w:r>
    </w:p>
    <w:p w14:paraId="129FC18D" w14:textId="0543AD70" w:rsidR="00AF2AA4" w:rsidRPr="00A81001" w:rsidRDefault="00EA6DC9" w:rsidP="003F7B2F">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SCR</w:t>
      </w:r>
      <w:r w:rsidR="00301CEB" w:rsidRPr="00A81001">
        <w:rPr>
          <w:rFonts w:ascii="Times New Roman" w:hAnsi="Times New Roman" w:cs="Times New Roman"/>
          <w:i/>
          <w:iCs/>
          <w:color w:val="000000" w:themeColor="text1"/>
          <w:sz w:val="24"/>
          <w:szCs w:val="24"/>
          <w:lang w:val="en-US"/>
        </w:rPr>
        <w:t>:</w:t>
      </w:r>
      <w:r w:rsidR="005B4A1A" w:rsidRPr="00A81001">
        <w:rPr>
          <w:rFonts w:ascii="Times New Roman" w:hAnsi="Times New Roman" w:cs="Times New Roman"/>
          <w:color w:val="000000" w:themeColor="text1"/>
          <w:sz w:val="24"/>
          <w:szCs w:val="24"/>
          <w:lang w:val="en-US"/>
        </w:rPr>
        <w:t xml:space="preserve"> During threat acquisition, </w:t>
      </w:r>
      <w:r w:rsidR="001D5ECC" w:rsidRPr="00A81001">
        <w:rPr>
          <w:rFonts w:ascii="Times New Roman" w:hAnsi="Times New Roman" w:cs="Times New Roman"/>
          <w:color w:val="000000" w:themeColor="text1"/>
          <w:sz w:val="24"/>
          <w:szCs w:val="24"/>
          <w:lang w:val="en-US"/>
        </w:rPr>
        <w:t>one (Li &amp; Graham, 2016)</w:t>
      </w:r>
      <w:r w:rsidR="00B408FC" w:rsidRPr="00A81001">
        <w:rPr>
          <w:rFonts w:ascii="Times New Roman" w:hAnsi="Times New Roman" w:cs="Times New Roman"/>
          <w:color w:val="000000" w:themeColor="text1"/>
          <w:sz w:val="24"/>
          <w:szCs w:val="24"/>
          <w:lang w:val="en-US"/>
        </w:rPr>
        <w:t xml:space="preserve"> out of two analyses found </w:t>
      </w:r>
      <w:r w:rsidR="001D5ECC" w:rsidRPr="00A81001">
        <w:rPr>
          <w:rFonts w:ascii="Times New Roman" w:hAnsi="Times New Roman" w:cs="Times New Roman"/>
          <w:color w:val="000000" w:themeColor="text1"/>
          <w:sz w:val="24"/>
          <w:szCs w:val="24"/>
          <w:lang w:val="en-US"/>
        </w:rPr>
        <w:t>heightened SCRs to the CS+ in patients vs. controls</w:t>
      </w:r>
      <w:r w:rsidR="005B4A1A" w:rsidRPr="00A81001">
        <w:rPr>
          <w:rFonts w:ascii="Times New Roman" w:hAnsi="Times New Roman" w:cs="Times New Roman"/>
          <w:color w:val="000000" w:themeColor="text1"/>
          <w:sz w:val="24"/>
          <w:szCs w:val="24"/>
          <w:lang w:val="en-US"/>
        </w:rPr>
        <w:t xml:space="preserve"> (Li &amp; Graham, 2016; Marin et al., 2020). </w:t>
      </w:r>
      <w:r w:rsidR="001D5ECC" w:rsidRPr="00A81001">
        <w:rPr>
          <w:rFonts w:ascii="Times New Roman" w:hAnsi="Times New Roman" w:cs="Times New Roman"/>
          <w:color w:val="000000" w:themeColor="text1"/>
          <w:sz w:val="24"/>
          <w:szCs w:val="24"/>
          <w:lang w:val="en-US"/>
        </w:rPr>
        <w:t>Further, one (Li &amp; Graham, 2016) out of two of these analyses found heightened SCRs towards the CS- in patients vs. controls</w:t>
      </w:r>
      <w:r w:rsidR="005B4A1A" w:rsidRPr="00A81001">
        <w:rPr>
          <w:rFonts w:ascii="Times New Roman" w:hAnsi="Times New Roman" w:cs="Times New Roman"/>
          <w:color w:val="000000" w:themeColor="text1"/>
          <w:sz w:val="24"/>
          <w:szCs w:val="24"/>
          <w:lang w:val="en-US"/>
        </w:rPr>
        <w:t xml:space="preserve">. Lastly, only </w:t>
      </w:r>
      <w:proofErr w:type="spellStart"/>
      <w:r w:rsidR="005B4A1A" w:rsidRPr="00A81001">
        <w:rPr>
          <w:rFonts w:ascii="Times New Roman" w:hAnsi="Times New Roman" w:cs="Times New Roman"/>
          <w:color w:val="000000" w:themeColor="text1"/>
          <w:sz w:val="24"/>
          <w:szCs w:val="24"/>
          <w:lang w:val="en-US"/>
        </w:rPr>
        <w:t>Schweckendiek</w:t>
      </w:r>
      <w:proofErr w:type="spellEnd"/>
      <w:r w:rsidR="005B4A1A" w:rsidRPr="00A81001">
        <w:rPr>
          <w:rFonts w:ascii="Times New Roman" w:hAnsi="Times New Roman" w:cs="Times New Roman"/>
          <w:color w:val="000000" w:themeColor="text1"/>
          <w:sz w:val="24"/>
          <w:szCs w:val="24"/>
          <w:lang w:val="en-US"/>
        </w:rPr>
        <w:t xml:space="preserve"> et al. (2011) studied group differences in SCR CS+/CS- discrimination, finding that patients had highe</w:t>
      </w:r>
      <w:r w:rsidR="00C63236" w:rsidRPr="00A81001">
        <w:rPr>
          <w:rFonts w:ascii="Times New Roman" w:hAnsi="Times New Roman" w:cs="Times New Roman"/>
          <w:color w:val="000000" w:themeColor="text1"/>
          <w:sz w:val="24"/>
          <w:szCs w:val="24"/>
          <w:lang w:val="en-US"/>
        </w:rPr>
        <w:t>r SCR discrimination</w:t>
      </w:r>
      <w:r w:rsidR="005B4A1A" w:rsidRPr="00A81001">
        <w:rPr>
          <w:rFonts w:ascii="Times New Roman" w:hAnsi="Times New Roman" w:cs="Times New Roman"/>
          <w:color w:val="000000" w:themeColor="text1"/>
          <w:sz w:val="24"/>
          <w:szCs w:val="24"/>
          <w:lang w:val="en-US"/>
        </w:rPr>
        <w:t xml:space="preserve"> scores </w:t>
      </w:r>
      <w:r w:rsidR="00C63236" w:rsidRPr="00A81001">
        <w:rPr>
          <w:rFonts w:ascii="Times New Roman" w:hAnsi="Times New Roman" w:cs="Times New Roman"/>
          <w:color w:val="000000" w:themeColor="text1"/>
          <w:sz w:val="24"/>
          <w:szCs w:val="24"/>
          <w:lang w:val="en-US"/>
        </w:rPr>
        <w:t>compared to</w:t>
      </w:r>
      <w:r w:rsidR="005B4A1A" w:rsidRPr="00A81001">
        <w:rPr>
          <w:rFonts w:ascii="Times New Roman" w:hAnsi="Times New Roman" w:cs="Times New Roman"/>
          <w:color w:val="000000" w:themeColor="text1"/>
          <w:sz w:val="24"/>
          <w:szCs w:val="24"/>
          <w:lang w:val="en-US"/>
        </w:rPr>
        <w:t xml:space="preserve"> controls in response to fear-relevant CS+ stimuli (fear-irrelevant CS+</w:t>
      </w:r>
      <w:r w:rsidR="0071624C" w:rsidRPr="00A81001">
        <w:rPr>
          <w:rFonts w:ascii="Times New Roman" w:hAnsi="Times New Roman" w:cs="Times New Roman"/>
          <w:color w:val="000000" w:themeColor="text1"/>
          <w:sz w:val="24"/>
          <w:szCs w:val="24"/>
          <w:lang w:val="en-US"/>
        </w:rPr>
        <w:t>/CS- discrimination not reported).</w:t>
      </w:r>
      <w:bookmarkStart w:id="19" w:name="_Hlk197963693"/>
    </w:p>
    <w:bookmarkEnd w:id="19"/>
    <w:p w14:paraId="4F7A41DE" w14:textId="72DC8A6D" w:rsidR="004150D0" w:rsidRPr="00A81001" w:rsidRDefault="004150D0" w:rsidP="008C05C4">
      <w:pPr>
        <w:spacing w:line="360" w:lineRule="auto"/>
        <w:ind w:left="720"/>
        <w:rPr>
          <w:rFonts w:ascii="Times New Roman" w:hAnsi="Times New Roman" w:cs="Times New Roman"/>
          <w:b/>
          <w:bCs/>
          <w:i/>
          <w:iCs/>
          <w:color w:val="000000" w:themeColor="text1"/>
          <w:sz w:val="24"/>
          <w:szCs w:val="24"/>
          <w:lang w:val="en-US"/>
        </w:rPr>
      </w:pPr>
      <w:r w:rsidRPr="00A81001">
        <w:rPr>
          <w:rFonts w:ascii="Times New Roman" w:hAnsi="Times New Roman" w:cs="Times New Roman"/>
          <w:b/>
          <w:bCs/>
          <w:i/>
          <w:iCs/>
          <w:color w:val="000000" w:themeColor="text1"/>
          <w:sz w:val="24"/>
          <w:szCs w:val="24"/>
          <w:lang w:val="en-US"/>
        </w:rPr>
        <w:t>Threat Extinction</w:t>
      </w:r>
      <w:r w:rsidR="00F0454F" w:rsidRPr="00A81001">
        <w:rPr>
          <w:rFonts w:ascii="Times New Roman" w:hAnsi="Times New Roman" w:cs="Times New Roman"/>
          <w:b/>
          <w:bCs/>
          <w:i/>
          <w:iCs/>
          <w:color w:val="000000" w:themeColor="text1"/>
          <w:sz w:val="24"/>
          <w:szCs w:val="24"/>
          <w:lang w:val="en-US"/>
        </w:rPr>
        <w:t>.</w:t>
      </w:r>
    </w:p>
    <w:p w14:paraId="32104243" w14:textId="5250FAA0" w:rsidR="00EA6DC9" w:rsidRPr="00A81001" w:rsidRDefault="00EA6DC9" w:rsidP="008C05C4">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US Expectancy Ratings</w:t>
      </w:r>
      <w:r w:rsidR="00301CEB" w:rsidRPr="00A81001">
        <w:rPr>
          <w:rFonts w:ascii="Times New Roman" w:hAnsi="Times New Roman" w:cs="Times New Roman"/>
          <w:i/>
          <w:iCs/>
          <w:color w:val="000000" w:themeColor="text1"/>
          <w:sz w:val="24"/>
          <w:szCs w:val="24"/>
          <w:lang w:val="en-US"/>
        </w:rPr>
        <w:t>:</w:t>
      </w:r>
      <w:r w:rsidR="00E92237" w:rsidRPr="00A81001">
        <w:rPr>
          <w:rFonts w:ascii="Times New Roman" w:hAnsi="Times New Roman" w:cs="Times New Roman"/>
          <w:color w:val="000000" w:themeColor="text1"/>
          <w:sz w:val="24"/>
          <w:szCs w:val="24"/>
          <w:lang w:val="en-US"/>
        </w:rPr>
        <w:t xml:space="preserve"> Only Li and Graham (2016) studied patient-control differences in expectancy ratings during extinction. They found higher expectancy ratings </w:t>
      </w:r>
      <w:proofErr w:type="gramStart"/>
      <w:r w:rsidR="00E92237" w:rsidRPr="00A81001">
        <w:rPr>
          <w:rFonts w:ascii="Times New Roman" w:hAnsi="Times New Roman" w:cs="Times New Roman"/>
          <w:color w:val="000000" w:themeColor="text1"/>
          <w:sz w:val="24"/>
          <w:szCs w:val="24"/>
          <w:lang w:val="en-US"/>
        </w:rPr>
        <w:t>towards</w:t>
      </w:r>
      <w:proofErr w:type="gramEnd"/>
      <w:r w:rsidR="00E92237" w:rsidRPr="00A81001">
        <w:rPr>
          <w:rFonts w:ascii="Times New Roman" w:hAnsi="Times New Roman" w:cs="Times New Roman"/>
          <w:color w:val="000000" w:themeColor="text1"/>
          <w:sz w:val="24"/>
          <w:szCs w:val="24"/>
          <w:lang w:val="en-US"/>
        </w:rPr>
        <w:t xml:space="preserve"> the CS+, but not the CS-, in patients vs. controls. </w:t>
      </w:r>
      <w:r w:rsidR="00B7513B" w:rsidRPr="00A81001">
        <w:rPr>
          <w:rFonts w:ascii="Times New Roman" w:hAnsi="Times New Roman" w:cs="Times New Roman"/>
          <w:color w:val="000000" w:themeColor="text1"/>
          <w:sz w:val="24"/>
          <w:szCs w:val="24"/>
          <w:lang w:val="en-US"/>
        </w:rPr>
        <w:t>CS+/CS- discrimination differences in expectancy ratings were not investigated by any study.</w:t>
      </w:r>
    </w:p>
    <w:p w14:paraId="34CAC933" w14:textId="618609D2" w:rsidR="00EA6DC9" w:rsidRPr="00A81001" w:rsidRDefault="00EA6DC9" w:rsidP="008C05C4">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Valence Ratings</w:t>
      </w:r>
      <w:r w:rsidR="00301CEB" w:rsidRPr="00A81001">
        <w:rPr>
          <w:rFonts w:ascii="Times New Roman" w:hAnsi="Times New Roman" w:cs="Times New Roman"/>
          <w:i/>
          <w:iCs/>
          <w:color w:val="000000" w:themeColor="text1"/>
          <w:sz w:val="24"/>
          <w:szCs w:val="24"/>
          <w:lang w:val="en-US"/>
        </w:rPr>
        <w:t>:</w:t>
      </w:r>
      <w:r w:rsidR="00B7513B" w:rsidRPr="00A81001">
        <w:rPr>
          <w:rFonts w:ascii="Times New Roman" w:hAnsi="Times New Roman" w:cs="Times New Roman"/>
          <w:color w:val="000000" w:themeColor="text1"/>
          <w:sz w:val="24"/>
          <w:szCs w:val="24"/>
          <w:lang w:val="en-US"/>
        </w:rPr>
        <w:t xml:space="preserve"> Only Li and Graham (2016) studied patient-control differences in expectancy ratings during extinction. They found lower</w:t>
      </w:r>
      <w:r w:rsidR="00F41C61" w:rsidRPr="00A81001">
        <w:rPr>
          <w:rFonts w:ascii="Times New Roman" w:hAnsi="Times New Roman" w:cs="Times New Roman"/>
          <w:color w:val="000000" w:themeColor="text1"/>
          <w:sz w:val="24"/>
          <w:szCs w:val="24"/>
          <w:lang w:val="en-US"/>
        </w:rPr>
        <w:t>ed</w:t>
      </w:r>
      <w:r w:rsidR="00B7513B" w:rsidRPr="00A81001">
        <w:rPr>
          <w:rFonts w:ascii="Times New Roman" w:hAnsi="Times New Roman" w:cs="Times New Roman"/>
          <w:color w:val="000000" w:themeColor="text1"/>
          <w:sz w:val="24"/>
          <w:szCs w:val="24"/>
          <w:lang w:val="en-US"/>
        </w:rPr>
        <w:t xml:space="preserve"> valence ratings</w:t>
      </w:r>
      <w:r w:rsidR="00F41C61" w:rsidRPr="00A81001">
        <w:rPr>
          <w:rFonts w:ascii="Times New Roman" w:hAnsi="Times New Roman" w:cs="Times New Roman"/>
          <w:color w:val="000000" w:themeColor="text1"/>
          <w:sz w:val="24"/>
          <w:szCs w:val="24"/>
          <w:lang w:val="en-US"/>
        </w:rPr>
        <w:t xml:space="preserve"> (increased dislike)</w:t>
      </w:r>
      <w:r w:rsidR="00B7513B" w:rsidRPr="00A81001">
        <w:rPr>
          <w:rFonts w:ascii="Times New Roman" w:hAnsi="Times New Roman" w:cs="Times New Roman"/>
          <w:color w:val="000000" w:themeColor="text1"/>
          <w:sz w:val="24"/>
          <w:szCs w:val="24"/>
          <w:lang w:val="en-US"/>
        </w:rPr>
        <w:t xml:space="preserve"> for both the CS+ and CS- in patients vs. controls. Interestingly, they also found that phobic patients had higher change-in-valence rates towards the CS- in comparison to controls i.e., </w:t>
      </w:r>
      <w:r w:rsidR="00B7513B" w:rsidRPr="00A81001">
        <w:rPr>
          <w:rFonts w:ascii="Times New Roman" w:hAnsi="Times New Roman" w:cs="Times New Roman"/>
          <w:color w:val="000000" w:themeColor="text1"/>
          <w:sz w:val="24"/>
          <w:szCs w:val="24"/>
          <w:lang w:val="en-US"/>
        </w:rPr>
        <w:lastRenderedPageBreak/>
        <w:t>patients exhibited greater increases in the liking (increased valence) of the CS- compared to controls hence demonstrating a safety learning effect in the extinction phase, as opposed to the acquisition phase where it is typically observed (</w:t>
      </w:r>
      <w:r w:rsidR="009F6C42" w:rsidRPr="00A81001">
        <w:rPr>
          <w:rFonts w:ascii="Times New Roman" w:hAnsi="Times New Roman" w:cs="Times New Roman"/>
          <w:color w:val="000000" w:themeColor="text1"/>
          <w:sz w:val="24"/>
          <w:szCs w:val="24"/>
          <w:lang w:val="en-US"/>
        </w:rPr>
        <w:t>L</w:t>
      </w:r>
      <w:r w:rsidR="00730D83" w:rsidRPr="00A81001">
        <w:rPr>
          <w:rFonts w:ascii="Times New Roman" w:hAnsi="Times New Roman" w:cs="Times New Roman"/>
          <w:color w:val="000000" w:themeColor="text1"/>
          <w:sz w:val="24"/>
          <w:szCs w:val="24"/>
          <w:lang w:val="en-US"/>
        </w:rPr>
        <w:t>o</w:t>
      </w:r>
      <w:r w:rsidR="009F6C42" w:rsidRPr="00A81001">
        <w:rPr>
          <w:rFonts w:ascii="Times New Roman" w:hAnsi="Times New Roman" w:cs="Times New Roman"/>
          <w:color w:val="000000" w:themeColor="text1"/>
          <w:sz w:val="24"/>
          <w:szCs w:val="24"/>
          <w:lang w:val="en-US"/>
        </w:rPr>
        <w:t>nsdorf et al., 2017</w:t>
      </w:r>
      <w:r w:rsidR="00B7513B" w:rsidRPr="00A81001">
        <w:rPr>
          <w:rFonts w:ascii="Times New Roman" w:hAnsi="Times New Roman" w:cs="Times New Roman"/>
          <w:color w:val="000000" w:themeColor="text1"/>
          <w:sz w:val="24"/>
          <w:szCs w:val="24"/>
          <w:lang w:val="en-US"/>
        </w:rPr>
        <w:t xml:space="preserve">). </w:t>
      </w:r>
      <w:r w:rsidR="00CD2F28" w:rsidRPr="00A81001">
        <w:rPr>
          <w:rFonts w:ascii="Times New Roman" w:hAnsi="Times New Roman" w:cs="Times New Roman"/>
          <w:color w:val="000000" w:themeColor="text1"/>
          <w:sz w:val="24"/>
          <w:szCs w:val="24"/>
          <w:lang w:val="en-US"/>
        </w:rPr>
        <w:t>CS+/CS- discrimination differences in valence ratings were not investigated by any study.</w:t>
      </w:r>
    </w:p>
    <w:p w14:paraId="0E67EFB4" w14:textId="5C971EE0" w:rsidR="00B9517B" w:rsidRPr="00A81001" w:rsidRDefault="00EA6DC9" w:rsidP="003F7B2F">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SCR</w:t>
      </w:r>
      <w:r w:rsidR="00301CEB" w:rsidRPr="00A81001">
        <w:rPr>
          <w:rFonts w:ascii="Times New Roman" w:hAnsi="Times New Roman" w:cs="Times New Roman"/>
          <w:i/>
          <w:iCs/>
          <w:color w:val="000000" w:themeColor="text1"/>
          <w:sz w:val="24"/>
          <w:szCs w:val="24"/>
          <w:lang w:val="en-US"/>
        </w:rPr>
        <w:t>:</w:t>
      </w:r>
      <w:r w:rsidR="00CD2F28" w:rsidRPr="00A81001">
        <w:rPr>
          <w:rFonts w:ascii="Times New Roman" w:hAnsi="Times New Roman" w:cs="Times New Roman"/>
          <w:color w:val="000000" w:themeColor="text1"/>
          <w:sz w:val="24"/>
          <w:szCs w:val="24"/>
          <w:lang w:val="en-US"/>
        </w:rPr>
        <w:t xml:space="preserve"> </w:t>
      </w:r>
      <w:r w:rsidR="0068173D" w:rsidRPr="00A81001">
        <w:rPr>
          <w:rFonts w:ascii="Times New Roman" w:hAnsi="Times New Roman" w:cs="Times New Roman"/>
          <w:color w:val="000000" w:themeColor="text1"/>
          <w:sz w:val="24"/>
          <w:szCs w:val="24"/>
          <w:lang w:val="en-US"/>
        </w:rPr>
        <w:t xml:space="preserve">During extinction, one (Marin et al., 2020) out of two analyses found heightened SCRs towards the CS+ in control subjects vs. patients (Li &amp; Graham, 2016; Marin et al., 2020). </w:t>
      </w:r>
      <w:r w:rsidR="00A30727" w:rsidRPr="00A81001">
        <w:rPr>
          <w:rFonts w:ascii="Times New Roman" w:hAnsi="Times New Roman" w:cs="Times New Roman"/>
          <w:color w:val="000000" w:themeColor="text1"/>
          <w:sz w:val="24"/>
          <w:szCs w:val="24"/>
          <w:lang w:val="en-US"/>
        </w:rPr>
        <w:t>Within these same studies, one (Marin et al., 2020) out of two analyses showed heightened SCRs towards the CS- in control subjects vs. patients within extinction</w:t>
      </w:r>
      <w:r w:rsidR="0068173D" w:rsidRPr="00A81001">
        <w:rPr>
          <w:rFonts w:ascii="Times New Roman" w:hAnsi="Times New Roman" w:cs="Times New Roman"/>
          <w:color w:val="000000" w:themeColor="text1"/>
          <w:sz w:val="24"/>
          <w:szCs w:val="24"/>
          <w:lang w:val="en-US"/>
        </w:rPr>
        <w:t>. CS+/CS- discrimination differences in SCR were not investigated by any study.</w:t>
      </w:r>
      <w:bookmarkStart w:id="20" w:name="_Hlk197963707"/>
    </w:p>
    <w:bookmarkEnd w:id="20"/>
    <w:p w14:paraId="108DE6B7" w14:textId="143A6EE6" w:rsidR="004150D0" w:rsidRPr="00A81001" w:rsidRDefault="004150D0" w:rsidP="008C05C4">
      <w:pPr>
        <w:spacing w:line="360" w:lineRule="auto"/>
        <w:ind w:left="720"/>
        <w:rPr>
          <w:rFonts w:ascii="Times New Roman" w:hAnsi="Times New Roman" w:cs="Times New Roman"/>
          <w:b/>
          <w:bCs/>
          <w:i/>
          <w:iCs/>
          <w:color w:val="000000" w:themeColor="text1"/>
          <w:sz w:val="24"/>
          <w:szCs w:val="24"/>
          <w:lang w:val="en-US"/>
        </w:rPr>
      </w:pPr>
      <w:r w:rsidRPr="00A81001">
        <w:rPr>
          <w:rFonts w:ascii="Times New Roman" w:hAnsi="Times New Roman" w:cs="Times New Roman"/>
          <w:b/>
          <w:bCs/>
          <w:i/>
          <w:iCs/>
          <w:color w:val="000000" w:themeColor="text1"/>
          <w:sz w:val="24"/>
          <w:szCs w:val="24"/>
          <w:lang w:val="en-US"/>
        </w:rPr>
        <w:t>Extinction Retention</w:t>
      </w:r>
      <w:r w:rsidR="00F0454F" w:rsidRPr="00A81001">
        <w:rPr>
          <w:rFonts w:ascii="Times New Roman" w:hAnsi="Times New Roman" w:cs="Times New Roman"/>
          <w:b/>
          <w:bCs/>
          <w:i/>
          <w:iCs/>
          <w:color w:val="000000" w:themeColor="text1"/>
          <w:sz w:val="24"/>
          <w:szCs w:val="24"/>
          <w:lang w:val="en-US"/>
        </w:rPr>
        <w:t>.</w:t>
      </w:r>
    </w:p>
    <w:p w14:paraId="3B83BCFB" w14:textId="2E7BCE41" w:rsidR="00EA6DC9" w:rsidRPr="00A81001" w:rsidRDefault="00EA6DC9" w:rsidP="008C05C4">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US Expectancy Ratings</w:t>
      </w:r>
      <w:r w:rsidR="00301CEB" w:rsidRPr="00A81001">
        <w:rPr>
          <w:rFonts w:ascii="Times New Roman" w:hAnsi="Times New Roman" w:cs="Times New Roman"/>
          <w:i/>
          <w:iCs/>
          <w:color w:val="000000" w:themeColor="text1"/>
          <w:sz w:val="24"/>
          <w:szCs w:val="24"/>
          <w:lang w:val="en-US"/>
        </w:rPr>
        <w:t xml:space="preserve">: </w:t>
      </w:r>
      <w:r w:rsidR="00FE2C38" w:rsidRPr="00A81001">
        <w:rPr>
          <w:rFonts w:ascii="Times New Roman" w:hAnsi="Times New Roman" w:cs="Times New Roman"/>
          <w:color w:val="000000" w:themeColor="text1"/>
          <w:sz w:val="24"/>
          <w:szCs w:val="24"/>
          <w:lang w:val="en-US"/>
        </w:rPr>
        <w:t>Only Li and Graham (2016) studied patient-control differences in expectancy ratings during extinction retention. They found a lack of such group differences in expectancy ratings towards both the CS+ and CS-. CS+/CS- discrimination differences in expectancy ratings were not investigated by any study.</w:t>
      </w:r>
    </w:p>
    <w:p w14:paraId="47F5CBB7" w14:textId="786DF1E3" w:rsidR="00EA6DC9" w:rsidRPr="00A81001" w:rsidRDefault="00EA6DC9" w:rsidP="008C05C4">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Valence Ratings</w:t>
      </w:r>
      <w:r w:rsidR="00301CEB" w:rsidRPr="00A81001">
        <w:rPr>
          <w:rFonts w:ascii="Times New Roman" w:hAnsi="Times New Roman" w:cs="Times New Roman"/>
          <w:i/>
          <w:iCs/>
          <w:color w:val="000000" w:themeColor="text1"/>
          <w:sz w:val="24"/>
          <w:szCs w:val="24"/>
          <w:lang w:val="en-US"/>
        </w:rPr>
        <w:t xml:space="preserve">: </w:t>
      </w:r>
      <w:r w:rsidR="00FE2C38" w:rsidRPr="00A81001">
        <w:rPr>
          <w:rFonts w:ascii="Times New Roman" w:hAnsi="Times New Roman" w:cs="Times New Roman"/>
          <w:color w:val="000000" w:themeColor="text1"/>
          <w:sz w:val="24"/>
          <w:szCs w:val="24"/>
          <w:lang w:val="en-US"/>
        </w:rPr>
        <w:t xml:space="preserve">Only Li and Graham (2016) studied patient-control differences in valence ratings during extinction retention. They found lowered valence ratings (increased dislike) in response to both the CS+ and CS- in patients vs. controls during the retention phase. </w:t>
      </w:r>
      <w:r w:rsidR="00671EB1" w:rsidRPr="00A81001">
        <w:rPr>
          <w:rFonts w:ascii="Times New Roman" w:hAnsi="Times New Roman" w:cs="Times New Roman"/>
          <w:color w:val="000000" w:themeColor="text1"/>
          <w:sz w:val="24"/>
          <w:szCs w:val="24"/>
          <w:lang w:val="en-US"/>
        </w:rPr>
        <w:t>Interestingly, this study also found that phobic patients had higher change-in-valence rates towards the CS+ compared to controls i.e., phobic patients exhibited greater increases in the liking (valence) of CS+ stimuli compared to controls, hence demonstrating a continued threat extinction effect during the retention phase. This implies that phobic patients experience slowed, as opposed to impaired, threat extinction in comparison to controls. CS+/CS- discrimination differences in valence ratings were not investigated by any study.</w:t>
      </w:r>
    </w:p>
    <w:p w14:paraId="344B085B" w14:textId="0D82B314" w:rsidR="00647D79" w:rsidRPr="00A81001" w:rsidRDefault="00EA6DC9" w:rsidP="00730F59">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i/>
          <w:iCs/>
          <w:color w:val="000000" w:themeColor="text1"/>
          <w:sz w:val="24"/>
          <w:szCs w:val="24"/>
          <w:lang w:val="en-US"/>
        </w:rPr>
        <w:t>SCR</w:t>
      </w:r>
      <w:r w:rsidR="00301CEB" w:rsidRPr="00A81001">
        <w:rPr>
          <w:rFonts w:ascii="Times New Roman" w:hAnsi="Times New Roman" w:cs="Times New Roman"/>
          <w:i/>
          <w:iCs/>
          <w:color w:val="000000" w:themeColor="text1"/>
          <w:sz w:val="24"/>
          <w:szCs w:val="24"/>
          <w:lang w:val="en-US"/>
        </w:rPr>
        <w:t>:</w:t>
      </w:r>
      <w:r w:rsidR="00671EB1" w:rsidRPr="00A81001">
        <w:rPr>
          <w:rFonts w:ascii="Times New Roman" w:hAnsi="Times New Roman" w:cs="Times New Roman"/>
          <w:color w:val="000000" w:themeColor="text1"/>
          <w:sz w:val="24"/>
          <w:szCs w:val="24"/>
          <w:lang w:val="en-US"/>
        </w:rPr>
        <w:t xml:space="preserve"> During extinction retention, two out of two analyses found that patients and controls did not differ in their SCRs towards both the CS+ and CS-</w:t>
      </w:r>
      <w:r w:rsidR="00E435BE" w:rsidRPr="00A81001">
        <w:rPr>
          <w:rFonts w:ascii="Times New Roman" w:hAnsi="Times New Roman" w:cs="Times New Roman"/>
          <w:color w:val="000000" w:themeColor="text1"/>
          <w:sz w:val="24"/>
          <w:szCs w:val="24"/>
          <w:lang w:val="en-US"/>
        </w:rPr>
        <w:t xml:space="preserve"> stimuli</w:t>
      </w:r>
      <w:r w:rsidR="00671EB1" w:rsidRPr="00A81001">
        <w:rPr>
          <w:rFonts w:ascii="Times New Roman" w:hAnsi="Times New Roman" w:cs="Times New Roman"/>
          <w:color w:val="000000" w:themeColor="text1"/>
          <w:sz w:val="24"/>
          <w:szCs w:val="24"/>
          <w:lang w:val="en-US"/>
        </w:rPr>
        <w:t xml:space="preserve"> </w:t>
      </w:r>
      <w:r w:rsidR="00E435BE" w:rsidRPr="00A81001">
        <w:rPr>
          <w:rFonts w:ascii="Times New Roman" w:hAnsi="Times New Roman" w:cs="Times New Roman"/>
          <w:color w:val="000000" w:themeColor="text1"/>
          <w:sz w:val="24"/>
          <w:szCs w:val="24"/>
          <w:lang w:val="en-US"/>
        </w:rPr>
        <w:t>(Li &amp; Graham, 2016; Marin et al., 2020). CS+/CS- discrimination differences in SCRs were not investigated by any study.</w:t>
      </w:r>
      <w:bookmarkStart w:id="21" w:name="_Hlk197963723"/>
    </w:p>
    <w:p w14:paraId="4021013B" w14:textId="0191FBE0" w:rsidR="003F7B2F" w:rsidRPr="00A81001" w:rsidRDefault="003F7B2F" w:rsidP="003F7B2F">
      <w:pPr>
        <w:spacing w:line="360" w:lineRule="auto"/>
        <w:ind w:left="720"/>
        <w:rPr>
          <w:rFonts w:ascii="Times New Roman" w:hAnsi="Times New Roman" w:cs="Times New Roman"/>
          <w:b/>
          <w:bCs/>
          <w:color w:val="000000" w:themeColor="text1"/>
          <w:sz w:val="24"/>
          <w:szCs w:val="24"/>
          <w:lang w:val="en-US"/>
        </w:rPr>
      </w:pPr>
      <w:r w:rsidRPr="00A81001">
        <w:rPr>
          <w:rFonts w:ascii="Times New Roman" w:hAnsi="Times New Roman" w:cs="Times New Roman"/>
          <w:b/>
          <w:bCs/>
          <w:color w:val="000000" w:themeColor="text1"/>
          <w:sz w:val="24"/>
          <w:szCs w:val="24"/>
          <w:lang w:val="en-US"/>
        </w:rPr>
        <w:t>Neuroimaging Findings.</w:t>
      </w:r>
    </w:p>
    <w:p w14:paraId="55A0CC1E" w14:textId="77777777" w:rsidR="003F7B2F" w:rsidRPr="00A81001" w:rsidRDefault="003F7B2F" w:rsidP="003F7B2F">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b/>
          <w:bCs/>
          <w:i/>
          <w:iCs/>
          <w:color w:val="000000" w:themeColor="text1"/>
          <w:sz w:val="24"/>
          <w:szCs w:val="24"/>
          <w:lang w:val="en-US"/>
        </w:rPr>
        <w:t xml:space="preserve">Threat Acquisition. </w:t>
      </w:r>
      <w:r w:rsidRPr="00A81001">
        <w:rPr>
          <w:rFonts w:ascii="Times New Roman" w:hAnsi="Times New Roman" w:cs="Times New Roman"/>
          <w:color w:val="000000" w:themeColor="text1"/>
          <w:sz w:val="24"/>
          <w:szCs w:val="24"/>
          <w:lang w:val="en-US"/>
        </w:rPr>
        <w:t xml:space="preserve">Specific region of interest (ROI) analyses (Marin et al., 2020; </w:t>
      </w:r>
      <w:proofErr w:type="spellStart"/>
      <w:r w:rsidRPr="00A81001">
        <w:rPr>
          <w:rFonts w:ascii="Times New Roman" w:hAnsi="Times New Roman" w:cs="Times New Roman"/>
          <w:color w:val="000000" w:themeColor="text1"/>
          <w:sz w:val="24"/>
          <w:szCs w:val="24"/>
          <w:lang w:val="en-US"/>
        </w:rPr>
        <w:t>Schweckendiek</w:t>
      </w:r>
      <w:proofErr w:type="spellEnd"/>
      <w:r w:rsidRPr="00A81001">
        <w:rPr>
          <w:rFonts w:ascii="Times New Roman" w:hAnsi="Times New Roman" w:cs="Times New Roman"/>
          <w:color w:val="000000" w:themeColor="text1"/>
          <w:sz w:val="24"/>
          <w:szCs w:val="24"/>
          <w:lang w:val="en-US"/>
        </w:rPr>
        <w:t xml:space="preserve"> et al., 2011; Siminski et al., 2021) and separate whole-brain analyses </w:t>
      </w:r>
      <w:r w:rsidRPr="00A81001">
        <w:rPr>
          <w:rFonts w:ascii="Times New Roman" w:hAnsi="Times New Roman" w:cs="Times New Roman"/>
          <w:color w:val="000000" w:themeColor="text1"/>
          <w:sz w:val="24"/>
          <w:szCs w:val="24"/>
          <w:lang w:val="en-US"/>
        </w:rPr>
        <w:lastRenderedPageBreak/>
        <w:t>(</w:t>
      </w:r>
      <w:proofErr w:type="spellStart"/>
      <w:r w:rsidRPr="00A81001">
        <w:rPr>
          <w:rFonts w:ascii="Times New Roman" w:hAnsi="Times New Roman" w:cs="Times New Roman"/>
          <w:color w:val="000000" w:themeColor="text1"/>
          <w:sz w:val="24"/>
          <w:szCs w:val="24"/>
          <w:lang w:val="en-US"/>
        </w:rPr>
        <w:t>Schweckendiek</w:t>
      </w:r>
      <w:proofErr w:type="spellEnd"/>
      <w:r w:rsidRPr="00A81001">
        <w:rPr>
          <w:rFonts w:ascii="Times New Roman" w:hAnsi="Times New Roman" w:cs="Times New Roman"/>
          <w:color w:val="000000" w:themeColor="text1"/>
          <w:sz w:val="24"/>
          <w:szCs w:val="24"/>
          <w:lang w:val="en-US"/>
        </w:rPr>
        <w:t xml:space="preserve"> et al., 2011) were carried out to investigate group differences in differential neural responding (CS+-CS- contrast) during threat acquisition:</w:t>
      </w:r>
    </w:p>
    <w:p w14:paraId="14C38DC4" w14:textId="77777777" w:rsidR="003F7B2F" w:rsidRPr="00A81001" w:rsidRDefault="003F7B2F" w:rsidP="003F7B2F">
      <w:pPr>
        <w:pStyle w:val="ListParagraph"/>
        <w:numPr>
          <w:ilvl w:val="0"/>
          <w:numId w:val="7"/>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 xml:space="preserve">Amygdala: Both Marin et al. (2020) and Siminski et al. (2021) found a lack of group differences in differential neural activation within the amygdala across the entire acquisition phase. Similarly, </w:t>
      </w:r>
      <w:proofErr w:type="spellStart"/>
      <w:r w:rsidRPr="00A81001">
        <w:rPr>
          <w:rFonts w:ascii="Times New Roman" w:hAnsi="Times New Roman" w:cs="Times New Roman"/>
          <w:color w:val="000000" w:themeColor="text1"/>
          <w:sz w:val="24"/>
          <w:szCs w:val="24"/>
          <w:lang w:val="en-US"/>
        </w:rPr>
        <w:t>Schweckendiek</w:t>
      </w:r>
      <w:proofErr w:type="spellEnd"/>
      <w:r w:rsidRPr="00A81001">
        <w:rPr>
          <w:rFonts w:ascii="Times New Roman" w:hAnsi="Times New Roman" w:cs="Times New Roman"/>
          <w:color w:val="000000" w:themeColor="text1"/>
          <w:sz w:val="24"/>
          <w:szCs w:val="24"/>
          <w:lang w:val="en-US"/>
        </w:rPr>
        <w:t xml:space="preserve"> et al. (2011) found a comparable lack of differential activation in the amygdala during both the early and late acquisition phases for both fear-relevant and fear-irrelevant CS+ stimuli.</w:t>
      </w:r>
    </w:p>
    <w:p w14:paraId="2D225D23" w14:textId="77777777" w:rsidR="003F7B2F" w:rsidRPr="00A81001" w:rsidRDefault="003F7B2F" w:rsidP="003F7B2F">
      <w:pPr>
        <w:pStyle w:val="ListParagraph"/>
        <w:numPr>
          <w:ilvl w:val="0"/>
          <w:numId w:val="7"/>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BNST: Siminski et al. (2021) found a lack of group differences in differential neural activation within the BNST during acquisition.</w:t>
      </w:r>
    </w:p>
    <w:p w14:paraId="1A5BE5C1" w14:textId="77777777" w:rsidR="003F7B2F" w:rsidRPr="00A81001" w:rsidRDefault="003F7B2F" w:rsidP="003F7B2F">
      <w:pPr>
        <w:pStyle w:val="ListParagraph"/>
        <w:numPr>
          <w:ilvl w:val="0"/>
          <w:numId w:val="7"/>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Hippocampus: Marin et al. (2020) found a lack of group differences in differential neural responding within the hippocampus across the entire acquisition phase.</w:t>
      </w:r>
    </w:p>
    <w:p w14:paraId="5289CF04" w14:textId="77777777" w:rsidR="003F7B2F" w:rsidRPr="00A81001" w:rsidRDefault="003F7B2F" w:rsidP="003F7B2F">
      <w:pPr>
        <w:pStyle w:val="ListParagraph"/>
        <w:numPr>
          <w:ilvl w:val="0"/>
          <w:numId w:val="7"/>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 xml:space="preserve">Insula: Marin et al. (2020) found a lack of group differences in differential neural responding within the amygdala across the entire acquisition phase. Whereas </w:t>
      </w:r>
      <w:proofErr w:type="spellStart"/>
      <w:r w:rsidRPr="00A81001">
        <w:rPr>
          <w:rFonts w:ascii="Times New Roman" w:hAnsi="Times New Roman" w:cs="Times New Roman"/>
          <w:color w:val="000000" w:themeColor="text1"/>
          <w:sz w:val="24"/>
          <w:szCs w:val="24"/>
          <w:lang w:val="en-US"/>
        </w:rPr>
        <w:t>Schweckendiek</w:t>
      </w:r>
      <w:proofErr w:type="spellEnd"/>
      <w:r w:rsidRPr="00A81001">
        <w:rPr>
          <w:rFonts w:ascii="Times New Roman" w:hAnsi="Times New Roman" w:cs="Times New Roman"/>
          <w:color w:val="000000" w:themeColor="text1"/>
          <w:sz w:val="24"/>
          <w:szCs w:val="24"/>
          <w:lang w:val="en-US"/>
        </w:rPr>
        <w:t xml:space="preserve"> et al. (2011) found heightened differential neural activation within the insula cortex during the early acquisition phase in patients vs. controls in relation to fear-relevant CS+ stimuli. However, no group differences were found for fear-relevant CS+ stimuli during late acquisition, or for fear-irrelevant CS+ stimuli during both early and late acquisition.</w:t>
      </w:r>
    </w:p>
    <w:p w14:paraId="0BD7A53F" w14:textId="77777777" w:rsidR="003F7B2F" w:rsidRPr="00A81001" w:rsidRDefault="003F7B2F" w:rsidP="003F7B2F">
      <w:pPr>
        <w:pStyle w:val="ListParagraph"/>
        <w:numPr>
          <w:ilvl w:val="0"/>
          <w:numId w:val="7"/>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 xml:space="preserve">Thalamus: </w:t>
      </w:r>
      <w:proofErr w:type="spellStart"/>
      <w:r w:rsidRPr="00A81001">
        <w:rPr>
          <w:rFonts w:ascii="Times New Roman" w:hAnsi="Times New Roman" w:cs="Times New Roman"/>
          <w:color w:val="000000" w:themeColor="text1"/>
          <w:sz w:val="24"/>
          <w:szCs w:val="24"/>
          <w:lang w:val="en-US"/>
        </w:rPr>
        <w:t>Schweckendiek</w:t>
      </w:r>
      <w:proofErr w:type="spellEnd"/>
      <w:r w:rsidRPr="00A81001">
        <w:rPr>
          <w:rFonts w:ascii="Times New Roman" w:hAnsi="Times New Roman" w:cs="Times New Roman"/>
          <w:color w:val="000000" w:themeColor="text1"/>
          <w:sz w:val="24"/>
          <w:szCs w:val="24"/>
          <w:lang w:val="en-US"/>
        </w:rPr>
        <w:t xml:space="preserve"> et al. (2011) found a lack of group differences in differential neural responding within the thalamus during both early and late acquisition across both fear-relevant and fear-irrelevant stimuli.</w:t>
      </w:r>
    </w:p>
    <w:p w14:paraId="6AEB1EBA" w14:textId="77777777" w:rsidR="003F7B2F" w:rsidRPr="00A81001" w:rsidRDefault="003F7B2F" w:rsidP="003F7B2F">
      <w:pPr>
        <w:pStyle w:val="ListParagraph"/>
        <w:numPr>
          <w:ilvl w:val="0"/>
          <w:numId w:val="7"/>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 xml:space="preserve">ACC: Marin et al. (2020) found a lack of group differences in differential neural responding within the </w:t>
      </w:r>
      <w:proofErr w:type="spellStart"/>
      <w:r w:rsidRPr="00A81001">
        <w:rPr>
          <w:rFonts w:ascii="Times New Roman" w:hAnsi="Times New Roman" w:cs="Times New Roman"/>
          <w:color w:val="000000" w:themeColor="text1"/>
          <w:sz w:val="24"/>
          <w:szCs w:val="24"/>
          <w:lang w:val="en-US"/>
        </w:rPr>
        <w:t>dACC</w:t>
      </w:r>
      <w:proofErr w:type="spellEnd"/>
      <w:r w:rsidRPr="00A81001">
        <w:rPr>
          <w:rFonts w:ascii="Times New Roman" w:hAnsi="Times New Roman" w:cs="Times New Roman"/>
          <w:color w:val="000000" w:themeColor="text1"/>
          <w:sz w:val="24"/>
          <w:szCs w:val="24"/>
          <w:lang w:val="en-US"/>
        </w:rPr>
        <w:t xml:space="preserve"> across the entire acquisition phase. Similarly, </w:t>
      </w:r>
      <w:proofErr w:type="spellStart"/>
      <w:r w:rsidRPr="00A81001">
        <w:rPr>
          <w:rFonts w:ascii="Times New Roman" w:hAnsi="Times New Roman" w:cs="Times New Roman"/>
          <w:color w:val="000000" w:themeColor="text1"/>
          <w:sz w:val="24"/>
          <w:szCs w:val="24"/>
          <w:lang w:val="en-US"/>
        </w:rPr>
        <w:t>Schweckendiek</w:t>
      </w:r>
      <w:proofErr w:type="spellEnd"/>
      <w:r w:rsidRPr="00A81001">
        <w:rPr>
          <w:rFonts w:ascii="Times New Roman" w:hAnsi="Times New Roman" w:cs="Times New Roman"/>
          <w:color w:val="000000" w:themeColor="text1"/>
          <w:sz w:val="24"/>
          <w:szCs w:val="24"/>
          <w:lang w:val="en-US"/>
        </w:rPr>
        <w:t xml:space="preserve"> et al. (2011) found the same null group differences in the ACC across both early and late acquisition for both fear-relevant and fear-irrelevant CS+ stimuli.</w:t>
      </w:r>
    </w:p>
    <w:p w14:paraId="5906B24A" w14:textId="77777777" w:rsidR="003F7B2F" w:rsidRPr="00A81001" w:rsidRDefault="003F7B2F" w:rsidP="003F7B2F">
      <w:pPr>
        <w:pStyle w:val="ListParagraph"/>
        <w:numPr>
          <w:ilvl w:val="0"/>
          <w:numId w:val="7"/>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 xml:space="preserve">OFC: </w:t>
      </w:r>
      <w:proofErr w:type="spellStart"/>
      <w:r w:rsidRPr="00A81001">
        <w:rPr>
          <w:rFonts w:ascii="Times New Roman" w:hAnsi="Times New Roman" w:cs="Times New Roman"/>
          <w:color w:val="000000" w:themeColor="text1"/>
          <w:sz w:val="24"/>
          <w:szCs w:val="24"/>
          <w:lang w:val="en-US"/>
        </w:rPr>
        <w:t>Schweckendiek</w:t>
      </w:r>
      <w:proofErr w:type="spellEnd"/>
      <w:r w:rsidRPr="00A81001">
        <w:rPr>
          <w:rFonts w:ascii="Times New Roman" w:hAnsi="Times New Roman" w:cs="Times New Roman"/>
          <w:color w:val="000000" w:themeColor="text1"/>
          <w:sz w:val="24"/>
          <w:szCs w:val="24"/>
          <w:lang w:val="en-US"/>
        </w:rPr>
        <w:t xml:space="preserve"> et al. (2011) found a lack of group differences in differential neural responding within the OFC during both early and late acquisition across both fear-relevant and fear-irrelevant stimuli.</w:t>
      </w:r>
    </w:p>
    <w:p w14:paraId="1D1025C1" w14:textId="2550D4B7" w:rsidR="003F7B2F" w:rsidRPr="00A81001" w:rsidRDefault="003F7B2F" w:rsidP="003F7B2F">
      <w:pPr>
        <w:pStyle w:val="ListParagraph"/>
        <w:numPr>
          <w:ilvl w:val="0"/>
          <w:numId w:val="7"/>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lastRenderedPageBreak/>
        <w:t xml:space="preserve">PFC: Marin et al. (2020) found a lack of group differences in differential neural responding within the </w:t>
      </w:r>
      <w:proofErr w:type="spellStart"/>
      <w:r w:rsidRPr="00A81001">
        <w:rPr>
          <w:rFonts w:ascii="Times New Roman" w:hAnsi="Times New Roman" w:cs="Times New Roman"/>
          <w:color w:val="000000" w:themeColor="text1"/>
          <w:sz w:val="24"/>
          <w:szCs w:val="24"/>
          <w:lang w:val="en-US"/>
        </w:rPr>
        <w:t>vmPFC</w:t>
      </w:r>
      <w:proofErr w:type="spellEnd"/>
      <w:r w:rsidRPr="00A81001">
        <w:rPr>
          <w:rFonts w:ascii="Times New Roman" w:hAnsi="Times New Roman" w:cs="Times New Roman"/>
          <w:color w:val="000000" w:themeColor="text1"/>
          <w:sz w:val="24"/>
          <w:szCs w:val="24"/>
          <w:lang w:val="en-US"/>
        </w:rPr>
        <w:t xml:space="preserve"> across the entire acquisition phase. Whereas </w:t>
      </w:r>
      <w:proofErr w:type="spellStart"/>
      <w:r w:rsidRPr="00A81001">
        <w:rPr>
          <w:rFonts w:ascii="Times New Roman" w:hAnsi="Times New Roman" w:cs="Times New Roman"/>
          <w:color w:val="000000" w:themeColor="text1"/>
          <w:sz w:val="24"/>
          <w:szCs w:val="24"/>
          <w:lang w:val="en-US"/>
        </w:rPr>
        <w:t>Schweckendiek</w:t>
      </w:r>
      <w:proofErr w:type="spellEnd"/>
      <w:r w:rsidRPr="00A81001">
        <w:rPr>
          <w:rFonts w:ascii="Times New Roman" w:hAnsi="Times New Roman" w:cs="Times New Roman"/>
          <w:color w:val="000000" w:themeColor="text1"/>
          <w:sz w:val="24"/>
          <w:szCs w:val="24"/>
          <w:lang w:val="en-US"/>
        </w:rPr>
        <w:t xml:space="preserve"> et al. (2011) found heightened differential neural activation within the </w:t>
      </w:r>
      <w:proofErr w:type="spellStart"/>
      <w:r w:rsidRPr="00A81001">
        <w:rPr>
          <w:rFonts w:ascii="Times New Roman" w:hAnsi="Times New Roman" w:cs="Times New Roman"/>
          <w:color w:val="000000" w:themeColor="text1"/>
          <w:sz w:val="24"/>
          <w:szCs w:val="24"/>
          <w:lang w:val="en-US"/>
        </w:rPr>
        <w:t>mPFC</w:t>
      </w:r>
      <w:proofErr w:type="spellEnd"/>
      <w:r w:rsidRPr="00A81001">
        <w:rPr>
          <w:rFonts w:ascii="Times New Roman" w:hAnsi="Times New Roman" w:cs="Times New Roman"/>
          <w:color w:val="000000" w:themeColor="text1"/>
          <w:sz w:val="24"/>
          <w:szCs w:val="24"/>
          <w:lang w:val="en-US"/>
        </w:rPr>
        <w:t xml:space="preserve"> during the early acquisition phase in patients vs. controls in relation to fear-relevant CS+ stimuli. However, no group differences were found for fear-relevant CS+ stimuli during late acquisition, or for fear-irrelevant CS+ stimuli during both early and late acquisition.</w:t>
      </w:r>
    </w:p>
    <w:p w14:paraId="6FB766BA" w14:textId="77777777" w:rsidR="003F7B2F" w:rsidRPr="00A81001" w:rsidRDefault="003F7B2F" w:rsidP="003F7B2F">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b/>
          <w:bCs/>
          <w:i/>
          <w:iCs/>
          <w:color w:val="000000" w:themeColor="text1"/>
          <w:sz w:val="24"/>
          <w:szCs w:val="24"/>
          <w:lang w:val="en-US"/>
        </w:rPr>
        <w:t xml:space="preserve">Threat Extinction. </w:t>
      </w:r>
      <w:r w:rsidRPr="00A81001">
        <w:rPr>
          <w:rFonts w:ascii="Times New Roman" w:hAnsi="Times New Roman" w:cs="Times New Roman"/>
          <w:color w:val="000000" w:themeColor="text1"/>
          <w:sz w:val="24"/>
          <w:szCs w:val="24"/>
          <w:lang w:val="en-US"/>
        </w:rPr>
        <w:t xml:space="preserve">Specific region of interest (ROI) analyses (Marin et al., 2020) </w:t>
      </w:r>
      <w:proofErr w:type="gramStart"/>
      <w:r w:rsidRPr="00A81001">
        <w:rPr>
          <w:rFonts w:ascii="Times New Roman" w:hAnsi="Times New Roman" w:cs="Times New Roman"/>
          <w:color w:val="000000" w:themeColor="text1"/>
          <w:sz w:val="24"/>
          <w:szCs w:val="24"/>
          <w:lang w:val="en-US"/>
        </w:rPr>
        <w:t>were</w:t>
      </w:r>
      <w:proofErr w:type="gramEnd"/>
      <w:r w:rsidRPr="00A81001">
        <w:rPr>
          <w:rFonts w:ascii="Times New Roman" w:hAnsi="Times New Roman" w:cs="Times New Roman"/>
          <w:color w:val="000000" w:themeColor="text1"/>
          <w:sz w:val="24"/>
          <w:szCs w:val="24"/>
          <w:lang w:val="en-US"/>
        </w:rPr>
        <w:t xml:space="preserve"> carried out to investigate group differences in differential neural responding (CS+-CS- contrast) during threat extinction:</w:t>
      </w:r>
    </w:p>
    <w:p w14:paraId="69ECF1F7" w14:textId="77777777" w:rsidR="003F7B2F" w:rsidRPr="00A81001" w:rsidRDefault="003F7B2F" w:rsidP="003F7B2F">
      <w:pPr>
        <w:pStyle w:val="ListParagraph"/>
        <w:numPr>
          <w:ilvl w:val="0"/>
          <w:numId w:val="8"/>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Amygdala: No group level differences were found in differential neural activation within the amygdala during extinction (Marin et al., 2020).</w:t>
      </w:r>
    </w:p>
    <w:p w14:paraId="420B8F6F" w14:textId="77777777" w:rsidR="003F7B2F" w:rsidRPr="00A81001" w:rsidRDefault="003F7B2F" w:rsidP="003F7B2F">
      <w:pPr>
        <w:pStyle w:val="ListParagraph"/>
        <w:numPr>
          <w:ilvl w:val="0"/>
          <w:numId w:val="8"/>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Hippocampus: No group level differences were found in differential neural activation within the hippocampus during extinction (Marin et al., 2020).</w:t>
      </w:r>
    </w:p>
    <w:p w14:paraId="508A7515" w14:textId="77777777" w:rsidR="003F7B2F" w:rsidRPr="00A81001" w:rsidRDefault="003F7B2F" w:rsidP="003F7B2F">
      <w:pPr>
        <w:pStyle w:val="ListParagraph"/>
        <w:numPr>
          <w:ilvl w:val="0"/>
          <w:numId w:val="8"/>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Insula: No group level differences were found in differential neural activation within the insula cortex during extinction (Marin et al., 2020).</w:t>
      </w:r>
    </w:p>
    <w:p w14:paraId="6ABA85B6" w14:textId="77777777" w:rsidR="003F7B2F" w:rsidRPr="00A81001" w:rsidRDefault="003F7B2F" w:rsidP="003F7B2F">
      <w:pPr>
        <w:pStyle w:val="ListParagraph"/>
        <w:numPr>
          <w:ilvl w:val="0"/>
          <w:numId w:val="8"/>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 xml:space="preserve">ACC: No group level differences were found in differential neural activation within the </w:t>
      </w:r>
      <w:proofErr w:type="spellStart"/>
      <w:r w:rsidRPr="00A81001">
        <w:rPr>
          <w:rFonts w:ascii="Times New Roman" w:hAnsi="Times New Roman" w:cs="Times New Roman"/>
          <w:color w:val="000000" w:themeColor="text1"/>
          <w:sz w:val="24"/>
          <w:szCs w:val="24"/>
          <w:lang w:val="en-US"/>
        </w:rPr>
        <w:t>dACC</w:t>
      </w:r>
      <w:proofErr w:type="spellEnd"/>
      <w:r w:rsidRPr="00A81001">
        <w:rPr>
          <w:rFonts w:ascii="Times New Roman" w:hAnsi="Times New Roman" w:cs="Times New Roman"/>
          <w:color w:val="000000" w:themeColor="text1"/>
          <w:sz w:val="24"/>
          <w:szCs w:val="24"/>
          <w:lang w:val="en-US"/>
        </w:rPr>
        <w:t xml:space="preserve"> during extinction (Marin et al., 2020).</w:t>
      </w:r>
    </w:p>
    <w:p w14:paraId="2481922E" w14:textId="34D15932" w:rsidR="003F7B2F" w:rsidRPr="00A81001" w:rsidRDefault="003F7B2F" w:rsidP="00730F59">
      <w:pPr>
        <w:pStyle w:val="ListParagraph"/>
        <w:numPr>
          <w:ilvl w:val="0"/>
          <w:numId w:val="8"/>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 xml:space="preserve">PFC: No group level differences were found in differential neural activation within the </w:t>
      </w:r>
      <w:proofErr w:type="spellStart"/>
      <w:r w:rsidRPr="00A81001">
        <w:rPr>
          <w:rFonts w:ascii="Times New Roman" w:hAnsi="Times New Roman" w:cs="Times New Roman"/>
          <w:color w:val="000000" w:themeColor="text1"/>
          <w:sz w:val="24"/>
          <w:szCs w:val="24"/>
          <w:lang w:val="en-US"/>
        </w:rPr>
        <w:t>vmPFC</w:t>
      </w:r>
      <w:proofErr w:type="spellEnd"/>
      <w:r w:rsidRPr="00A81001">
        <w:rPr>
          <w:rFonts w:ascii="Times New Roman" w:hAnsi="Times New Roman" w:cs="Times New Roman"/>
          <w:color w:val="000000" w:themeColor="text1"/>
          <w:sz w:val="24"/>
          <w:szCs w:val="24"/>
          <w:lang w:val="en-US"/>
        </w:rPr>
        <w:t xml:space="preserve"> during extinction (Marin et al., 2020).</w:t>
      </w:r>
    </w:p>
    <w:p w14:paraId="6C4211DB" w14:textId="77777777" w:rsidR="00730F59" w:rsidRPr="00A81001" w:rsidRDefault="003F7B2F" w:rsidP="00730F59">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b/>
          <w:bCs/>
          <w:i/>
          <w:iCs/>
          <w:color w:val="000000" w:themeColor="text1"/>
          <w:sz w:val="24"/>
          <w:szCs w:val="24"/>
          <w:lang w:val="en-US"/>
        </w:rPr>
        <w:t>Extinction Retention.</w:t>
      </w:r>
      <w:r w:rsidR="00730F59" w:rsidRPr="00A81001">
        <w:rPr>
          <w:rFonts w:ascii="Times New Roman" w:hAnsi="Times New Roman" w:cs="Times New Roman"/>
          <w:b/>
          <w:bCs/>
          <w:i/>
          <w:iCs/>
          <w:color w:val="000000" w:themeColor="text1"/>
          <w:sz w:val="24"/>
          <w:szCs w:val="24"/>
          <w:lang w:val="en-US"/>
        </w:rPr>
        <w:t xml:space="preserve"> </w:t>
      </w:r>
      <w:r w:rsidR="00730F59" w:rsidRPr="00A81001">
        <w:rPr>
          <w:rFonts w:ascii="Times New Roman" w:hAnsi="Times New Roman" w:cs="Times New Roman"/>
          <w:color w:val="000000" w:themeColor="text1"/>
          <w:sz w:val="24"/>
          <w:szCs w:val="24"/>
          <w:lang w:val="en-US"/>
        </w:rPr>
        <w:t xml:space="preserve">Specific region of interest (ROI) analyses (Marin et al., 2020) </w:t>
      </w:r>
      <w:proofErr w:type="gramStart"/>
      <w:r w:rsidR="00730F59" w:rsidRPr="00A81001">
        <w:rPr>
          <w:rFonts w:ascii="Times New Roman" w:hAnsi="Times New Roman" w:cs="Times New Roman"/>
          <w:color w:val="000000" w:themeColor="text1"/>
          <w:sz w:val="24"/>
          <w:szCs w:val="24"/>
          <w:lang w:val="en-US"/>
        </w:rPr>
        <w:t>were</w:t>
      </w:r>
      <w:proofErr w:type="gramEnd"/>
      <w:r w:rsidR="00730F59" w:rsidRPr="00A81001">
        <w:rPr>
          <w:rFonts w:ascii="Times New Roman" w:hAnsi="Times New Roman" w:cs="Times New Roman"/>
          <w:color w:val="000000" w:themeColor="text1"/>
          <w:sz w:val="24"/>
          <w:szCs w:val="24"/>
          <w:lang w:val="en-US"/>
        </w:rPr>
        <w:t xml:space="preserve"> carried out to investigate group differences in differential neural responding (CS+-CS- contrast) during extinction retention:</w:t>
      </w:r>
    </w:p>
    <w:p w14:paraId="3DB3EB5B" w14:textId="77777777" w:rsidR="00730F59" w:rsidRPr="00A81001" w:rsidRDefault="00730F59" w:rsidP="00730F59">
      <w:pPr>
        <w:pStyle w:val="ListParagraph"/>
        <w:numPr>
          <w:ilvl w:val="0"/>
          <w:numId w:val="9"/>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Amygdala: No group level differences were found in differential neural activation within the amygdala during retention (Marin et al., 2020).</w:t>
      </w:r>
    </w:p>
    <w:p w14:paraId="3A58D202" w14:textId="77777777" w:rsidR="00730F59" w:rsidRPr="00A81001" w:rsidRDefault="00730F59" w:rsidP="00730F59">
      <w:pPr>
        <w:pStyle w:val="ListParagraph"/>
        <w:numPr>
          <w:ilvl w:val="0"/>
          <w:numId w:val="9"/>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Hippocampus: No group level differences were found in differential neural activation within the hippocampus during retention (Marin et al., 2020).</w:t>
      </w:r>
    </w:p>
    <w:p w14:paraId="7C7D694B" w14:textId="77777777" w:rsidR="00730F59" w:rsidRPr="00A81001" w:rsidRDefault="00730F59" w:rsidP="00730F59">
      <w:pPr>
        <w:pStyle w:val="ListParagraph"/>
        <w:numPr>
          <w:ilvl w:val="0"/>
          <w:numId w:val="9"/>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Insula: No group level differences were found in differential neural activation within the insula cortex during retention (Marin et al., 2020).</w:t>
      </w:r>
    </w:p>
    <w:p w14:paraId="723D68E4" w14:textId="77777777" w:rsidR="00730F59" w:rsidRPr="00A81001" w:rsidRDefault="00730F59" w:rsidP="00730F59">
      <w:pPr>
        <w:pStyle w:val="ListParagraph"/>
        <w:numPr>
          <w:ilvl w:val="0"/>
          <w:numId w:val="9"/>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 xml:space="preserve">ACC: No group level differences were found in differential neural activation within the </w:t>
      </w:r>
      <w:proofErr w:type="spellStart"/>
      <w:r w:rsidRPr="00A81001">
        <w:rPr>
          <w:rFonts w:ascii="Times New Roman" w:hAnsi="Times New Roman" w:cs="Times New Roman"/>
          <w:color w:val="000000" w:themeColor="text1"/>
          <w:sz w:val="24"/>
          <w:szCs w:val="24"/>
          <w:lang w:val="en-US"/>
        </w:rPr>
        <w:t>dACC</w:t>
      </w:r>
      <w:proofErr w:type="spellEnd"/>
      <w:r w:rsidRPr="00A81001">
        <w:rPr>
          <w:rFonts w:ascii="Times New Roman" w:hAnsi="Times New Roman" w:cs="Times New Roman"/>
          <w:color w:val="000000" w:themeColor="text1"/>
          <w:sz w:val="24"/>
          <w:szCs w:val="24"/>
          <w:lang w:val="en-US"/>
        </w:rPr>
        <w:t xml:space="preserve"> during retention (Marin et al., 2020).</w:t>
      </w:r>
    </w:p>
    <w:p w14:paraId="66C21ABF" w14:textId="25296168" w:rsidR="00730F59" w:rsidRPr="00A81001" w:rsidRDefault="00730F59" w:rsidP="00730F59">
      <w:pPr>
        <w:pStyle w:val="ListParagraph"/>
        <w:numPr>
          <w:ilvl w:val="0"/>
          <w:numId w:val="9"/>
        </w:num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lastRenderedPageBreak/>
        <w:t xml:space="preserve">PFC: Unlike preceding phases, heightened differential neural activation was demonstrated in the </w:t>
      </w:r>
      <w:proofErr w:type="spellStart"/>
      <w:r w:rsidRPr="00A81001">
        <w:rPr>
          <w:rFonts w:ascii="Times New Roman" w:hAnsi="Times New Roman" w:cs="Times New Roman"/>
          <w:color w:val="000000" w:themeColor="text1"/>
          <w:sz w:val="24"/>
          <w:szCs w:val="24"/>
          <w:lang w:val="en-US"/>
        </w:rPr>
        <w:t>vmPFC</w:t>
      </w:r>
      <w:proofErr w:type="spellEnd"/>
      <w:r w:rsidRPr="00A81001">
        <w:rPr>
          <w:rFonts w:ascii="Times New Roman" w:hAnsi="Times New Roman" w:cs="Times New Roman"/>
          <w:color w:val="000000" w:themeColor="text1"/>
          <w:sz w:val="24"/>
          <w:szCs w:val="24"/>
          <w:lang w:val="en-US"/>
        </w:rPr>
        <w:t xml:space="preserve"> in control subjects vs. patients hence mirroring results achieved for PD patients within the analogous phase (Marin et al., 2020).</w:t>
      </w:r>
      <w:bookmarkStart w:id="22" w:name="_Hlk212754784"/>
      <w:bookmarkStart w:id="23" w:name="_Hlk212758291"/>
      <w:bookmarkEnd w:id="21"/>
      <w:r w:rsidRPr="00A81001">
        <w:rPr>
          <w:rFonts w:ascii="Times New Roman" w:hAnsi="Times New Roman" w:cs="Times New Roman"/>
          <w:color w:val="000000" w:themeColor="text1"/>
          <w:sz w:val="24"/>
          <w:szCs w:val="24"/>
          <w:lang w:val="en-US"/>
        </w:rPr>
        <w:t xml:space="preserve"> </w:t>
      </w:r>
    </w:p>
    <w:p w14:paraId="5116A7BC" w14:textId="112480B7" w:rsidR="00730F59" w:rsidRPr="00A81001" w:rsidRDefault="005A3B78" w:rsidP="005A3B78">
      <w:pPr>
        <w:spacing w:line="360" w:lineRule="auto"/>
        <w:ind w:firstLine="720"/>
        <w:rPr>
          <w:rFonts w:ascii="Times New Roman" w:hAnsi="Times New Roman" w:cs="Times New Roman"/>
          <w:color w:val="000000" w:themeColor="text1"/>
          <w:sz w:val="24"/>
          <w:szCs w:val="24"/>
          <w:lang w:val="en-US"/>
        </w:rPr>
      </w:pPr>
      <w:r w:rsidRPr="00A81001">
        <w:rPr>
          <w:rFonts w:ascii="Times New Roman" w:hAnsi="Times New Roman" w:cs="Times New Roman"/>
          <w:b/>
          <w:bCs/>
          <w:color w:val="000000" w:themeColor="text1"/>
          <w:sz w:val="24"/>
          <w:szCs w:val="24"/>
          <w:lang w:val="en-US"/>
        </w:rPr>
        <w:t>Summary.</w:t>
      </w:r>
      <w:r w:rsidRPr="00A81001">
        <w:rPr>
          <w:rFonts w:ascii="Times New Roman" w:hAnsi="Times New Roman" w:cs="Times New Roman"/>
          <w:color w:val="000000" w:themeColor="text1"/>
          <w:sz w:val="24"/>
          <w:szCs w:val="24"/>
          <w:lang w:val="en-US"/>
        </w:rPr>
        <w:t xml:space="preserve"> </w:t>
      </w:r>
      <w:proofErr w:type="gramStart"/>
      <w:r w:rsidRPr="00A81001">
        <w:rPr>
          <w:rFonts w:ascii="Times New Roman" w:hAnsi="Times New Roman" w:cs="Times New Roman"/>
          <w:color w:val="000000" w:themeColor="text1"/>
          <w:sz w:val="24"/>
          <w:szCs w:val="24"/>
          <w:lang w:val="en-US"/>
        </w:rPr>
        <w:t>Taken</w:t>
      </w:r>
      <w:proofErr w:type="gramEnd"/>
      <w:r w:rsidRPr="00A81001">
        <w:rPr>
          <w:rFonts w:ascii="Times New Roman" w:hAnsi="Times New Roman" w:cs="Times New Roman"/>
          <w:color w:val="000000" w:themeColor="text1"/>
          <w:sz w:val="24"/>
          <w:szCs w:val="24"/>
          <w:lang w:val="en-US"/>
        </w:rPr>
        <w:t xml:space="preserve"> together, these results tentatively suggest that phobic patients, relative to controls, exhibit heightened differential activation towards the CS+ vs. CS- in both the insula cortex and </w:t>
      </w:r>
      <w:proofErr w:type="spellStart"/>
      <w:r w:rsidRPr="00A81001">
        <w:rPr>
          <w:rFonts w:ascii="Times New Roman" w:hAnsi="Times New Roman" w:cs="Times New Roman"/>
          <w:color w:val="000000" w:themeColor="text1"/>
          <w:sz w:val="24"/>
          <w:szCs w:val="24"/>
          <w:lang w:val="en-US"/>
        </w:rPr>
        <w:t>mPFC</w:t>
      </w:r>
      <w:proofErr w:type="spellEnd"/>
      <w:r w:rsidRPr="00A81001">
        <w:rPr>
          <w:rFonts w:ascii="Times New Roman" w:hAnsi="Times New Roman" w:cs="Times New Roman"/>
          <w:color w:val="000000" w:themeColor="text1"/>
          <w:sz w:val="24"/>
          <w:szCs w:val="24"/>
          <w:lang w:val="en-US"/>
        </w:rPr>
        <w:t xml:space="preserve"> but only in relation to fear-relevant CS+ stimuli during acquisition, and lowered activation in the </w:t>
      </w:r>
      <w:proofErr w:type="spellStart"/>
      <w:r w:rsidRPr="00A81001">
        <w:rPr>
          <w:rFonts w:ascii="Times New Roman" w:hAnsi="Times New Roman" w:cs="Times New Roman"/>
          <w:color w:val="000000" w:themeColor="text1"/>
          <w:sz w:val="24"/>
          <w:szCs w:val="24"/>
          <w:lang w:val="en-US"/>
        </w:rPr>
        <w:t>vmPFC</w:t>
      </w:r>
      <w:proofErr w:type="spellEnd"/>
      <w:r w:rsidRPr="00A81001">
        <w:rPr>
          <w:rFonts w:ascii="Times New Roman" w:hAnsi="Times New Roman" w:cs="Times New Roman"/>
          <w:color w:val="000000" w:themeColor="text1"/>
          <w:sz w:val="24"/>
          <w:szCs w:val="24"/>
          <w:lang w:val="en-US"/>
        </w:rPr>
        <w:t xml:space="preserve"> during extinction retention. Again, it must be noted that all these neuroimaging effects are supported by either mixed or uncorroborated evidence.</w:t>
      </w:r>
      <w:bookmarkEnd w:id="22"/>
      <w:r w:rsidR="00730F59" w:rsidRPr="00A81001">
        <w:rPr>
          <w:rFonts w:ascii="Times New Roman" w:hAnsi="Times New Roman" w:cs="Times New Roman"/>
          <w:color w:val="000000" w:themeColor="text1"/>
          <w:sz w:val="24"/>
          <w:szCs w:val="24"/>
          <w:lang w:val="en-US"/>
        </w:rPr>
        <w:t xml:space="preserve"> </w:t>
      </w:r>
    </w:p>
    <w:bookmarkEnd w:id="23"/>
    <w:p w14:paraId="6B5AECCD" w14:textId="5E33D5B6" w:rsidR="00730F59" w:rsidRPr="00A81001" w:rsidRDefault="00730F59" w:rsidP="00730F59">
      <w:pPr>
        <w:spacing w:line="360" w:lineRule="auto"/>
        <w:jc w:val="center"/>
        <w:rPr>
          <w:rFonts w:ascii="Times New Roman" w:hAnsi="Times New Roman" w:cs="Times New Roman"/>
          <w:b/>
          <w:bCs/>
          <w:color w:val="000000" w:themeColor="text1"/>
          <w:sz w:val="24"/>
          <w:szCs w:val="24"/>
          <w:lang w:val="en-US"/>
        </w:rPr>
      </w:pPr>
      <w:r w:rsidRPr="00A81001">
        <w:rPr>
          <w:rFonts w:ascii="Times New Roman" w:hAnsi="Times New Roman" w:cs="Times New Roman"/>
          <w:b/>
          <w:bCs/>
          <w:color w:val="000000" w:themeColor="text1"/>
          <w:sz w:val="24"/>
          <w:szCs w:val="24"/>
          <w:lang w:val="en-US"/>
        </w:rPr>
        <w:t>Discussion</w:t>
      </w:r>
    </w:p>
    <w:p w14:paraId="422EA5D5" w14:textId="3BE77896" w:rsidR="00872FD0" w:rsidRPr="00A81001" w:rsidRDefault="004D35B9" w:rsidP="005A3B78">
      <w:pPr>
        <w:spacing w:line="360" w:lineRule="auto"/>
        <w:rPr>
          <w:rFonts w:ascii="Times New Roman" w:hAnsi="Times New Roman" w:cs="Times New Roman"/>
          <w:b/>
          <w:bCs/>
          <w:color w:val="000000" w:themeColor="text1"/>
          <w:sz w:val="24"/>
          <w:szCs w:val="24"/>
          <w:lang w:val="en-US"/>
        </w:rPr>
      </w:pPr>
      <w:r w:rsidRPr="00A81001">
        <w:rPr>
          <w:rFonts w:ascii="Times New Roman" w:hAnsi="Times New Roman" w:cs="Times New Roman"/>
          <w:color w:val="000000" w:themeColor="text1"/>
          <w:sz w:val="24"/>
          <w:szCs w:val="24"/>
          <w:lang w:val="en-US"/>
        </w:rPr>
        <w:tab/>
      </w:r>
      <w:r w:rsidR="008D12BC" w:rsidRPr="00A81001">
        <w:rPr>
          <w:rFonts w:ascii="Times New Roman" w:hAnsi="Times New Roman" w:cs="Times New Roman"/>
          <w:color w:val="000000" w:themeColor="text1"/>
          <w:sz w:val="24"/>
          <w:szCs w:val="24"/>
          <w:lang w:val="en-US"/>
        </w:rPr>
        <w:t xml:space="preserve">This systematic review aimed to elucidate the presence and nature of patient-control differences in threat conditioning and extinction processes in panic disorder and specific phobia separately. The review identified 14 PD studies and 7 SP studies therefore demonstrating a larger body of evidence for panic disorder compared to specific phobia. Regardless, both the PD and SP samples represent relatively small bodies of research hence the conclusions of this review should be evaluated cautiously by the reader. </w:t>
      </w:r>
      <w:r w:rsidR="005277A5" w:rsidRPr="00A81001">
        <w:rPr>
          <w:rFonts w:ascii="Times New Roman" w:hAnsi="Times New Roman" w:cs="Times New Roman"/>
          <w:color w:val="000000" w:themeColor="text1"/>
          <w:sz w:val="24"/>
          <w:szCs w:val="24"/>
          <w:lang w:val="en-US"/>
        </w:rPr>
        <w:t xml:space="preserve">The following paragraphs will critique and </w:t>
      </w:r>
      <w:proofErr w:type="spellStart"/>
      <w:r w:rsidR="005277A5" w:rsidRPr="00A81001">
        <w:rPr>
          <w:rFonts w:ascii="Times New Roman" w:hAnsi="Times New Roman" w:cs="Times New Roman"/>
          <w:color w:val="000000" w:themeColor="text1"/>
          <w:sz w:val="24"/>
          <w:szCs w:val="24"/>
          <w:lang w:val="en-US"/>
        </w:rPr>
        <w:t>contextualise</w:t>
      </w:r>
      <w:proofErr w:type="spellEnd"/>
      <w:r w:rsidR="005277A5" w:rsidRPr="00A81001">
        <w:rPr>
          <w:rFonts w:ascii="Times New Roman" w:hAnsi="Times New Roman" w:cs="Times New Roman"/>
          <w:color w:val="000000" w:themeColor="text1"/>
          <w:sz w:val="24"/>
          <w:szCs w:val="24"/>
          <w:lang w:val="en-US"/>
        </w:rPr>
        <w:t xml:space="preserve"> our findings in relation to the wider literature.</w:t>
      </w:r>
    </w:p>
    <w:p w14:paraId="6356BF7F" w14:textId="16E89D5A" w:rsidR="00872FD0" w:rsidRPr="00A81001" w:rsidRDefault="002201C7" w:rsidP="008C05C4">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ab/>
      </w:r>
      <w:r w:rsidR="006F3F40" w:rsidRPr="00A81001">
        <w:rPr>
          <w:rFonts w:ascii="Times New Roman" w:hAnsi="Times New Roman" w:cs="Times New Roman"/>
          <w:color w:val="000000" w:themeColor="text1"/>
          <w:sz w:val="24"/>
          <w:szCs w:val="24"/>
          <w:lang w:val="en-US"/>
        </w:rPr>
        <w:t xml:space="preserve">In general, the conditioning findings in relation to PD and </w:t>
      </w:r>
      <w:r w:rsidR="005F2DCC" w:rsidRPr="00A81001">
        <w:rPr>
          <w:rFonts w:ascii="Times New Roman" w:hAnsi="Times New Roman" w:cs="Times New Roman"/>
          <w:color w:val="000000" w:themeColor="text1"/>
          <w:sz w:val="24"/>
          <w:szCs w:val="24"/>
          <w:lang w:val="en-US"/>
        </w:rPr>
        <w:t xml:space="preserve">SP </w:t>
      </w:r>
      <w:r w:rsidR="006F3F40" w:rsidRPr="00A81001">
        <w:rPr>
          <w:rFonts w:ascii="Times New Roman" w:hAnsi="Times New Roman" w:cs="Times New Roman"/>
          <w:color w:val="000000" w:themeColor="text1"/>
          <w:sz w:val="24"/>
          <w:szCs w:val="24"/>
          <w:lang w:val="en-US"/>
        </w:rPr>
        <w:t>tend to both corroborate and contradict the findings associated with general, and specific, anxiety-related disorders</w:t>
      </w:r>
      <w:r w:rsidR="00BF74A6" w:rsidRPr="00A81001">
        <w:rPr>
          <w:rFonts w:ascii="Times New Roman" w:hAnsi="Times New Roman" w:cs="Times New Roman"/>
          <w:color w:val="000000" w:themeColor="text1"/>
          <w:sz w:val="24"/>
          <w:szCs w:val="24"/>
          <w:lang w:val="en-US"/>
        </w:rPr>
        <w:t xml:space="preserve"> in other reviews</w:t>
      </w:r>
      <w:r w:rsidR="006F3F40" w:rsidRPr="00A81001">
        <w:rPr>
          <w:rFonts w:ascii="Times New Roman" w:hAnsi="Times New Roman" w:cs="Times New Roman"/>
          <w:color w:val="000000" w:themeColor="text1"/>
          <w:sz w:val="24"/>
          <w:szCs w:val="24"/>
          <w:lang w:val="en-US"/>
        </w:rPr>
        <w:t>.</w:t>
      </w:r>
      <w:r w:rsidR="00635055" w:rsidRPr="00A81001">
        <w:rPr>
          <w:rFonts w:ascii="Times New Roman" w:hAnsi="Times New Roman" w:cs="Times New Roman"/>
          <w:color w:val="000000" w:themeColor="text1"/>
          <w:sz w:val="24"/>
          <w:szCs w:val="24"/>
          <w:lang w:val="en-US"/>
        </w:rPr>
        <w:t xml:space="preserve"> Firstly, </w:t>
      </w:r>
      <w:proofErr w:type="spellStart"/>
      <w:r w:rsidR="00635055" w:rsidRPr="00A81001">
        <w:rPr>
          <w:rFonts w:ascii="Times New Roman" w:hAnsi="Times New Roman" w:cs="Times New Roman"/>
          <w:color w:val="000000" w:themeColor="text1"/>
          <w:sz w:val="24"/>
          <w:szCs w:val="24"/>
          <w:lang w:val="en-US"/>
        </w:rPr>
        <w:t>Kausche</w:t>
      </w:r>
      <w:proofErr w:type="spellEnd"/>
      <w:r w:rsidR="00635055" w:rsidRPr="00A81001">
        <w:rPr>
          <w:rFonts w:ascii="Times New Roman" w:hAnsi="Times New Roman" w:cs="Times New Roman"/>
          <w:color w:val="000000" w:themeColor="text1"/>
          <w:sz w:val="24"/>
          <w:szCs w:val="24"/>
          <w:lang w:val="en-US"/>
        </w:rPr>
        <w:t xml:space="preserve"> et al. (2024) found heightened </w:t>
      </w:r>
      <w:r w:rsidR="008B493E" w:rsidRPr="00A81001">
        <w:rPr>
          <w:rFonts w:ascii="Times New Roman" w:hAnsi="Times New Roman" w:cs="Times New Roman"/>
          <w:color w:val="000000" w:themeColor="text1"/>
          <w:sz w:val="24"/>
          <w:szCs w:val="24"/>
          <w:lang w:val="en-US"/>
        </w:rPr>
        <w:t xml:space="preserve">AD </w:t>
      </w:r>
      <w:r w:rsidR="00635055" w:rsidRPr="00A81001">
        <w:rPr>
          <w:rFonts w:ascii="Times New Roman" w:hAnsi="Times New Roman" w:cs="Times New Roman"/>
          <w:color w:val="000000" w:themeColor="text1"/>
          <w:sz w:val="24"/>
          <w:szCs w:val="24"/>
          <w:lang w:val="en-US"/>
        </w:rPr>
        <w:t>patient responding</w:t>
      </w:r>
      <w:r w:rsidR="008B493E" w:rsidRPr="00A81001">
        <w:rPr>
          <w:rFonts w:ascii="Times New Roman" w:hAnsi="Times New Roman" w:cs="Times New Roman"/>
          <w:color w:val="000000" w:themeColor="text1"/>
          <w:sz w:val="24"/>
          <w:szCs w:val="24"/>
          <w:lang w:val="en-US"/>
        </w:rPr>
        <w:t xml:space="preserve"> (all anxiety disorders in one category vs. controls)</w:t>
      </w:r>
      <w:r w:rsidR="00635055" w:rsidRPr="00A81001">
        <w:rPr>
          <w:rFonts w:ascii="Times New Roman" w:hAnsi="Times New Roman" w:cs="Times New Roman"/>
          <w:color w:val="000000" w:themeColor="text1"/>
          <w:sz w:val="24"/>
          <w:szCs w:val="24"/>
          <w:lang w:val="en-US"/>
        </w:rPr>
        <w:t xml:space="preserve"> to the CS+ and CS- throughout acquisition, extinction, and retention, coupled with a general lack of patient-control differences in CS+/CS- discrimination. This is at odds with the findings of this review</w:t>
      </w:r>
      <w:r w:rsidR="005A3B78" w:rsidRPr="00A81001">
        <w:rPr>
          <w:rFonts w:ascii="Times New Roman" w:hAnsi="Times New Roman" w:cs="Times New Roman"/>
          <w:color w:val="000000" w:themeColor="text1"/>
          <w:sz w:val="24"/>
          <w:szCs w:val="24"/>
          <w:lang w:val="en-US"/>
        </w:rPr>
        <w:t xml:space="preserve"> in relation to PD</w:t>
      </w:r>
      <w:r w:rsidR="00635055" w:rsidRPr="00A81001">
        <w:rPr>
          <w:rFonts w:ascii="Times New Roman" w:hAnsi="Times New Roman" w:cs="Times New Roman"/>
          <w:color w:val="000000" w:themeColor="text1"/>
          <w:sz w:val="24"/>
          <w:szCs w:val="24"/>
          <w:lang w:val="en-US"/>
        </w:rPr>
        <w:t xml:space="preserve">, which found strong evidence of lowered CS+/CS- discrimination in PD patients </w:t>
      </w:r>
      <w:r w:rsidR="00091A86" w:rsidRPr="00A81001">
        <w:rPr>
          <w:rFonts w:ascii="Times New Roman" w:hAnsi="Times New Roman" w:cs="Times New Roman"/>
          <w:color w:val="000000" w:themeColor="text1"/>
          <w:sz w:val="24"/>
          <w:szCs w:val="24"/>
          <w:lang w:val="en-US"/>
        </w:rPr>
        <w:t>coupled with a</w:t>
      </w:r>
      <w:r w:rsidR="001B216F" w:rsidRPr="00A81001">
        <w:rPr>
          <w:rFonts w:ascii="Times New Roman" w:hAnsi="Times New Roman" w:cs="Times New Roman"/>
          <w:color w:val="000000" w:themeColor="text1"/>
          <w:sz w:val="24"/>
          <w:szCs w:val="24"/>
          <w:lang w:val="en-US"/>
        </w:rPr>
        <w:t xml:space="preserve"> general</w:t>
      </w:r>
      <w:r w:rsidR="00091A86" w:rsidRPr="00A81001">
        <w:rPr>
          <w:rFonts w:ascii="Times New Roman" w:hAnsi="Times New Roman" w:cs="Times New Roman"/>
          <w:color w:val="000000" w:themeColor="text1"/>
          <w:sz w:val="24"/>
          <w:szCs w:val="24"/>
          <w:lang w:val="en-US"/>
        </w:rPr>
        <w:t xml:space="preserve"> lack of group differences in CS- responding during acquisition</w:t>
      </w:r>
      <w:r w:rsidR="00AB1021" w:rsidRPr="00A81001">
        <w:rPr>
          <w:rFonts w:ascii="Times New Roman" w:hAnsi="Times New Roman" w:cs="Times New Roman"/>
          <w:color w:val="000000" w:themeColor="text1"/>
          <w:sz w:val="24"/>
          <w:szCs w:val="24"/>
          <w:lang w:val="en-US"/>
        </w:rPr>
        <w:t>. Additionally, this review found a lack of group differences in</w:t>
      </w:r>
      <w:r w:rsidR="00091A86" w:rsidRPr="00A81001">
        <w:rPr>
          <w:rFonts w:ascii="Times New Roman" w:hAnsi="Times New Roman" w:cs="Times New Roman"/>
          <w:color w:val="000000" w:themeColor="text1"/>
          <w:sz w:val="24"/>
          <w:szCs w:val="24"/>
          <w:lang w:val="en-US"/>
        </w:rPr>
        <w:t xml:space="preserve"> CS+ and CS- responding </w:t>
      </w:r>
      <w:r w:rsidR="00AB1021" w:rsidRPr="00A81001">
        <w:rPr>
          <w:rFonts w:ascii="Times New Roman" w:hAnsi="Times New Roman" w:cs="Times New Roman"/>
          <w:color w:val="000000" w:themeColor="text1"/>
          <w:sz w:val="24"/>
          <w:szCs w:val="24"/>
          <w:lang w:val="en-US"/>
        </w:rPr>
        <w:t>across both</w:t>
      </w:r>
      <w:r w:rsidR="00091A86" w:rsidRPr="00A81001">
        <w:rPr>
          <w:rFonts w:ascii="Times New Roman" w:hAnsi="Times New Roman" w:cs="Times New Roman"/>
          <w:color w:val="000000" w:themeColor="text1"/>
          <w:sz w:val="24"/>
          <w:szCs w:val="24"/>
          <w:lang w:val="en-US"/>
        </w:rPr>
        <w:t xml:space="preserve"> extinction and retention.</w:t>
      </w:r>
      <w:r w:rsidR="00AB1021" w:rsidRPr="00A81001">
        <w:rPr>
          <w:rFonts w:ascii="Times New Roman" w:hAnsi="Times New Roman" w:cs="Times New Roman"/>
          <w:color w:val="000000" w:themeColor="text1"/>
          <w:sz w:val="24"/>
          <w:szCs w:val="24"/>
          <w:lang w:val="en-US"/>
        </w:rPr>
        <w:t xml:space="preserve"> Hence, demonstrating vast incongruity between the findings of this review and those of </w:t>
      </w:r>
      <w:proofErr w:type="spellStart"/>
      <w:r w:rsidR="00AB1021" w:rsidRPr="00A81001">
        <w:rPr>
          <w:rFonts w:ascii="Times New Roman" w:hAnsi="Times New Roman" w:cs="Times New Roman"/>
          <w:color w:val="000000" w:themeColor="text1"/>
          <w:sz w:val="24"/>
          <w:szCs w:val="24"/>
          <w:lang w:val="en-US"/>
        </w:rPr>
        <w:t>Kausche</w:t>
      </w:r>
      <w:proofErr w:type="spellEnd"/>
      <w:r w:rsidR="00AB1021" w:rsidRPr="00A81001">
        <w:rPr>
          <w:rFonts w:ascii="Times New Roman" w:hAnsi="Times New Roman" w:cs="Times New Roman"/>
          <w:color w:val="000000" w:themeColor="text1"/>
          <w:sz w:val="24"/>
          <w:szCs w:val="24"/>
          <w:lang w:val="en-US"/>
        </w:rPr>
        <w:t xml:space="preserve"> et al. (2024).</w:t>
      </w:r>
      <w:r w:rsidR="00091A86" w:rsidRPr="00A81001">
        <w:rPr>
          <w:rFonts w:ascii="Times New Roman" w:hAnsi="Times New Roman" w:cs="Times New Roman"/>
          <w:color w:val="000000" w:themeColor="text1"/>
          <w:sz w:val="24"/>
          <w:szCs w:val="24"/>
          <w:lang w:val="en-US"/>
        </w:rPr>
        <w:t xml:space="preserve"> </w:t>
      </w:r>
      <w:r w:rsidR="00AB1021" w:rsidRPr="00A81001">
        <w:rPr>
          <w:rFonts w:ascii="Times New Roman" w:hAnsi="Times New Roman" w:cs="Times New Roman"/>
          <w:color w:val="000000" w:themeColor="text1"/>
          <w:sz w:val="24"/>
          <w:szCs w:val="24"/>
          <w:lang w:val="en-US"/>
        </w:rPr>
        <w:t>On the other hand, our findings demonstrated</w:t>
      </w:r>
      <w:r w:rsidR="00091A86" w:rsidRPr="00A81001">
        <w:rPr>
          <w:rFonts w:ascii="Times New Roman" w:hAnsi="Times New Roman" w:cs="Times New Roman"/>
          <w:color w:val="000000" w:themeColor="text1"/>
          <w:sz w:val="24"/>
          <w:szCs w:val="24"/>
          <w:lang w:val="en-US"/>
        </w:rPr>
        <w:t xml:space="preserve"> mixed evidence of heightened </w:t>
      </w:r>
      <w:r w:rsidR="00AB1021" w:rsidRPr="00A81001">
        <w:rPr>
          <w:rFonts w:ascii="Times New Roman" w:hAnsi="Times New Roman" w:cs="Times New Roman"/>
          <w:color w:val="000000" w:themeColor="text1"/>
          <w:sz w:val="24"/>
          <w:szCs w:val="24"/>
          <w:lang w:val="en-US"/>
        </w:rPr>
        <w:t xml:space="preserve">patient CS+ responding in acquisition and a lack of group differences in CS+/CS- discrimination in extinction which matches the findings of </w:t>
      </w:r>
      <w:proofErr w:type="spellStart"/>
      <w:r w:rsidR="00AB1021" w:rsidRPr="00A81001">
        <w:rPr>
          <w:rFonts w:ascii="Times New Roman" w:hAnsi="Times New Roman" w:cs="Times New Roman"/>
          <w:color w:val="000000" w:themeColor="text1"/>
          <w:sz w:val="24"/>
          <w:szCs w:val="24"/>
          <w:lang w:val="en-US"/>
        </w:rPr>
        <w:t>Kausche</w:t>
      </w:r>
      <w:proofErr w:type="spellEnd"/>
      <w:r w:rsidR="00AB1021" w:rsidRPr="00A81001">
        <w:rPr>
          <w:rFonts w:ascii="Times New Roman" w:hAnsi="Times New Roman" w:cs="Times New Roman"/>
          <w:color w:val="000000" w:themeColor="text1"/>
          <w:sz w:val="24"/>
          <w:szCs w:val="24"/>
          <w:lang w:val="en-US"/>
        </w:rPr>
        <w:t xml:space="preserve"> et al. (2024). </w:t>
      </w:r>
      <w:r w:rsidR="009C2E6D" w:rsidRPr="00A81001">
        <w:rPr>
          <w:rFonts w:ascii="Times New Roman" w:hAnsi="Times New Roman" w:cs="Times New Roman"/>
          <w:color w:val="000000" w:themeColor="text1"/>
          <w:sz w:val="24"/>
          <w:szCs w:val="24"/>
          <w:lang w:val="en-US"/>
        </w:rPr>
        <w:t>Hence, it appears</w:t>
      </w:r>
      <w:r w:rsidR="008B493E" w:rsidRPr="00A81001">
        <w:rPr>
          <w:rFonts w:ascii="Times New Roman" w:hAnsi="Times New Roman" w:cs="Times New Roman"/>
          <w:color w:val="000000" w:themeColor="text1"/>
          <w:sz w:val="24"/>
          <w:szCs w:val="24"/>
          <w:lang w:val="en-US"/>
        </w:rPr>
        <w:t xml:space="preserve"> that</w:t>
      </w:r>
      <w:r w:rsidR="009C2E6D" w:rsidRPr="00A81001">
        <w:rPr>
          <w:rFonts w:ascii="Times New Roman" w:hAnsi="Times New Roman" w:cs="Times New Roman"/>
          <w:color w:val="000000" w:themeColor="text1"/>
          <w:sz w:val="24"/>
          <w:szCs w:val="24"/>
          <w:lang w:val="en-US"/>
        </w:rPr>
        <w:t xml:space="preserve">, </w:t>
      </w:r>
      <w:proofErr w:type="gramStart"/>
      <w:r w:rsidR="009C2E6D" w:rsidRPr="00A81001">
        <w:rPr>
          <w:rFonts w:ascii="Times New Roman" w:hAnsi="Times New Roman" w:cs="Times New Roman"/>
          <w:color w:val="000000" w:themeColor="text1"/>
          <w:sz w:val="24"/>
          <w:szCs w:val="24"/>
          <w:lang w:val="en-US"/>
        </w:rPr>
        <w:t>on the basis of</w:t>
      </w:r>
      <w:proofErr w:type="gramEnd"/>
      <w:r w:rsidR="009C2E6D" w:rsidRPr="00A81001">
        <w:rPr>
          <w:rFonts w:ascii="Times New Roman" w:hAnsi="Times New Roman" w:cs="Times New Roman"/>
          <w:color w:val="000000" w:themeColor="text1"/>
          <w:sz w:val="24"/>
          <w:szCs w:val="24"/>
          <w:lang w:val="en-US"/>
        </w:rPr>
        <w:t xml:space="preserve"> this review,</w:t>
      </w:r>
      <w:r w:rsidR="009A5D38" w:rsidRPr="00A81001">
        <w:rPr>
          <w:rFonts w:ascii="Times New Roman" w:hAnsi="Times New Roman" w:cs="Times New Roman"/>
          <w:color w:val="000000" w:themeColor="text1"/>
          <w:sz w:val="24"/>
          <w:szCs w:val="24"/>
          <w:lang w:val="en-US"/>
        </w:rPr>
        <w:t xml:space="preserve"> </w:t>
      </w:r>
      <w:r w:rsidR="009C2E6D" w:rsidRPr="00A81001">
        <w:rPr>
          <w:rFonts w:ascii="Times New Roman" w:hAnsi="Times New Roman" w:cs="Times New Roman"/>
          <w:color w:val="000000" w:themeColor="text1"/>
          <w:sz w:val="24"/>
          <w:szCs w:val="24"/>
          <w:lang w:val="en-US"/>
        </w:rPr>
        <w:t xml:space="preserve">PD differs from </w:t>
      </w:r>
      <w:r w:rsidR="009A5D38" w:rsidRPr="00A81001">
        <w:rPr>
          <w:rFonts w:ascii="Times New Roman" w:hAnsi="Times New Roman" w:cs="Times New Roman"/>
          <w:color w:val="000000" w:themeColor="text1"/>
          <w:sz w:val="24"/>
          <w:szCs w:val="24"/>
          <w:lang w:val="en-US"/>
        </w:rPr>
        <w:t xml:space="preserve">the </w:t>
      </w:r>
      <w:r w:rsidR="009C2E6D" w:rsidRPr="00A81001">
        <w:rPr>
          <w:rFonts w:ascii="Times New Roman" w:hAnsi="Times New Roman" w:cs="Times New Roman"/>
          <w:color w:val="000000" w:themeColor="text1"/>
          <w:sz w:val="24"/>
          <w:szCs w:val="24"/>
          <w:lang w:val="en-US"/>
        </w:rPr>
        <w:t xml:space="preserve">general </w:t>
      </w:r>
      <w:r w:rsidR="00635055" w:rsidRPr="00A81001">
        <w:rPr>
          <w:rFonts w:ascii="Times New Roman" w:hAnsi="Times New Roman" w:cs="Times New Roman"/>
          <w:color w:val="000000" w:themeColor="text1"/>
          <w:sz w:val="24"/>
          <w:szCs w:val="24"/>
          <w:lang w:val="en-US"/>
        </w:rPr>
        <w:t>AD</w:t>
      </w:r>
      <w:r w:rsidR="009A5D38" w:rsidRPr="00A81001">
        <w:rPr>
          <w:rFonts w:ascii="Times New Roman" w:hAnsi="Times New Roman" w:cs="Times New Roman"/>
          <w:color w:val="000000" w:themeColor="text1"/>
          <w:sz w:val="24"/>
          <w:szCs w:val="24"/>
          <w:lang w:val="en-US"/>
        </w:rPr>
        <w:t xml:space="preserve"> category</w:t>
      </w:r>
      <w:r w:rsidR="009C2E6D" w:rsidRPr="00A81001">
        <w:rPr>
          <w:rFonts w:ascii="Times New Roman" w:hAnsi="Times New Roman" w:cs="Times New Roman"/>
          <w:color w:val="000000" w:themeColor="text1"/>
          <w:sz w:val="24"/>
          <w:szCs w:val="24"/>
          <w:lang w:val="en-US"/>
        </w:rPr>
        <w:t xml:space="preserve"> in </w:t>
      </w:r>
      <w:r w:rsidR="00635055" w:rsidRPr="00A81001">
        <w:rPr>
          <w:rFonts w:ascii="Times New Roman" w:hAnsi="Times New Roman" w:cs="Times New Roman"/>
          <w:color w:val="000000" w:themeColor="text1"/>
          <w:sz w:val="24"/>
          <w:szCs w:val="24"/>
          <w:lang w:val="en-US"/>
        </w:rPr>
        <w:lastRenderedPageBreak/>
        <w:t xml:space="preserve">relation to </w:t>
      </w:r>
      <w:r w:rsidR="009C2E6D" w:rsidRPr="00A81001">
        <w:rPr>
          <w:rFonts w:ascii="Times New Roman" w:hAnsi="Times New Roman" w:cs="Times New Roman"/>
          <w:color w:val="000000" w:themeColor="text1"/>
          <w:sz w:val="24"/>
          <w:szCs w:val="24"/>
          <w:lang w:val="en-US"/>
        </w:rPr>
        <w:t>patient-control differences in</w:t>
      </w:r>
      <w:r w:rsidR="008B493E" w:rsidRPr="00A81001">
        <w:rPr>
          <w:rFonts w:ascii="Times New Roman" w:hAnsi="Times New Roman" w:cs="Times New Roman"/>
          <w:color w:val="000000" w:themeColor="text1"/>
          <w:sz w:val="24"/>
          <w:szCs w:val="24"/>
          <w:lang w:val="en-US"/>
        </w:rPr>
        <w:t xml:space="preserve"> CS+ and CS-</w:t>
      </w:r>
      <w:r w:rsidR="009C2E6D" w:rsidRPr="00A81001">
        <w:rPr>
          <w:rFonts w:ascii="Times New Roman" w:hAnsi="Times New Roman" w:cs="Times New Roman"/>
          <w:color w:val="000000" w:themeColor="text1"/>
          <w:sz w:val="24"/>
          <w:szCs w:val="24"/>
          <w:lang w:val="en-US"/>
        </w:rPr>
        <w:t xml:space="preserve"> responding during threat extinction and retention, coupled with an increased tendency </w:t>
      </w:r>
      <w:proofErr w:type="gramStart"/>
      <w:r w:rsidR="009C2E6D" w:rsidRPr="00A81001">
        <w:rPr>
          <w:rFonts w:ascii="Times New Roman" w:hAnsi="Times New Roman" w:cs="Times New Roman"/>
          <w:color w:val="000000" w:themeColor="text1"/>
          <w:sz w:val="24"/>
          <w:szCs w:val="24"/>
          <w:lang w:val="en-US"/>
        </w:rPr>
        <w:t>to poorly</w:t>
      </w:r>
      <w:proofErr w:type="gramEnd"/>
      <w:r w:rsidR="009C2E6D" w:rsidRPr="00A81001">
        <w:rPr>
          <w:rFonts w:ascii="Times New Roman" w:hAnsi="Times New Roman" w:cs="Times New Roman"/>
          <w:color w:val="000000" w:themeColor="text1"/>
          <w:sz w:val="24"/>
          <w:szCs w:val="24"/>
          <w:lang w:val="en-US"/>
        </w:rPr>
        <w:t xml:space="preserve"> discriminate between the CS+ and CS- during acquisition. Further, it appears that PD patients differ </w:t>
      </w:r>
      <w:proofErr w:type="gramStart"/>
      <w:r w:rsidR="009C2E6D" w:rsidRPr="00A81001">
        <w:rPr>
          <w:rFonts w:ascii="Times New Roman" w:hAnsi="Times New Roman" w:cs="Times New Roman"/>
          <w:color w:val="000000" w:themeColor="text1"/>
          <w:sz w:val="24"/>
          <w:szCs w:val="24"/>
          <w:lang w:val="en-US"/>
        </w:rPr>
        <w:t>to</w:t>
      </w:r>
      <w:proofErr w:type="gramEnd"/>
      <w:r w:rsidR="009C2E6D" w:rsidRPr="00A81001">
        <w:rPr>
          <w:rFonts w:ascii="Times New Roman" w:hAnsi="Times New Roman" w:cs="Times New Roman"/>
          <w:color w:val="000000" w:themeColor="text1"/>
          <w:sz w:val="24"/>
          <w:szCs w:val="24"/>
          <w:lang w:val="en-US"/>
        </w:rPr>
        <w:t xml:space="preserve"> both OCD and SAD patients in relation to conditioning and extinction processes. </w:t>
      </w:r>
      <w:r w:rsidR="009A5D38" w:rsidRPr="00A81001">
        <w:rPr>
          <w:rFonts w:ascii="Times New Roman" w:hAnsi="Times New Roman" w:cs="Times New Roman"/>
          <w:color w:val="000000" w:themeColor="text1"/>
          <w:sz w:val="24"/>
          <w:szCs w:val="24"/>
          <w:lang w:val="en-US"/>
        </w:rPr>
        <w:t>Whereas</w:t>
      </w:r>
      <w:r w:rsidR="009C2E6D" w:rsidRPr="00A81001">
        <w:rPr>
          <w:rFonts w:ascii="Times New Roman" w:hAnsi="Times New Roman" w:cs="Times New Roman"/>
          <w:color w:val="000000" w:themeColor="text1"/>
          <w:sz w:val="24"/>
          <w:szCs w:val="24"/>
          <w:lang w:val="en-US"/>
        </w:rPr>
        <w:t xml:space="preserve"> </w:t>
      </w:r>
      <w:r w:rsidR="009A5D38" w:rsidRPr="00A81001">
        <w:rPr>
          <w:rFonts w:ascii="Times New Roman" w:hAnsi="Times New Roman" w:cs="Times New Roman"/>
          <w:color w:val="000000" w:themeColor="text1"/>
          <w:sz w:val="24"/>
          <w:szCs w:val="24"/>
          <w:lang w:val="en-US"/>
        </w:rPr>
        <w:t xml:space="preserve">OCD is </w:t>
      </w:r>
      <w:proofErr w:type="spellStart"/>
      <w:r w:rsidR="009A5D38" w:rsidRPr="00A81001">
        <w:rPr>
          <w:rFonts w:ascii="Times New Roman" w:hAnsi="Times New Roman" w:cs="Times New Roman"/>
          <w:color w:val="000000" w:themeColor="text1"/>
          <w:sz w:val="24"/>
          <w:szCs w:val="24"/>
          <w:lang w:val="en-US"/>
        </w:rPr>
        <w:t>characterised</w:t>
      </w:r>
      <w:proofErr w:type="spellEnd"/>
      <w:r w:rsidR="009A5D38" w:rsidRPr="00A81001">
        <w:rPr>
          <w:rFonts w:ascii="Times New Roman" w:hAnsi="Times New Roman" w:cs="Times New Roman"/>
          <w:color w:val="000000" w:themeColor="text1"/>
          <w:sz w:val="24"/>
          <w:szCs w:val="24"/>
          <w:lang w:val="en-US"/>
        </w:rPr>
        <w:t xml:space="preserve"> by strong evidence of heightened CS+ responding and CS+/CS- discrimination during extinction and retention respectively (Cooper &amp; Dunsmoor, 2021), this does not appear to be the case for PD. Similarly, SAD patients have been </w:t>
      </w:r>
      <w:proofErr w:type="spellStart"/>
      <w:r w:rsidR="009A5D38" w:rsidRPr="00A81001">
        <w:rPr>
          <w:rFonts w:ascii="Times New Roman" w:hAnsi="Times New Roman" w:cs="Times New Roman"/>
          <w:color w:val="000000" w:themeColor="text1"/>
          <w:sz w:val="24"/>
          <w:szCs w:val="24"/>
          <w:lang w:val="en-US"/>
        </w:rPr>
        <w:t>characterised</w:t>
      </w:r>
      <w:proofErr w:type="spellEnd"/>
      <w:r w:rsidR="009A5D38" w:rsidRPr="00A81001">
        <w:rPr>
          <w:rFonts w:ascii="Times New Roman" w:hAnsi="Times New Roman" w:cs="Times New Roman"/>
          <w:color w:val="000000" w:themeColor="text1"/>
          <w:sz w:val="24"/>
          <w:szCs w:val="24"/>
          <w:lang w:val="en-US"/>
        </w:rPr>
        <w:t xml:space="preserve"> by a lack of patient-control differences in conditioning and extinction processes (Wake et al., 2024), whereas the current review has demonstrated strong and mixed evidence of</w:t>
      </w:r>
      <w:r w:rsidR="005F2DCC" w:rsidRPr="00A81001">
        <w:rPr>
          <w:rFonts w:ascii="Times New Roman" w:hAnsi="Times New Roman" w:cs="Times New Roman"/>
          <w:color w:val="000000" w:themeColor="text1"/>
          <w:sz w:val="24"/>
          <w:szCs w:val="24"/>
          <w:lang w:val="en-US"/>
        </w:rPr>
        <w:t xml:space="preserve"> poorer</w:t>
      </w:r>
      <w:r w:rsidR="009A5D38" w:rsidRPr="00A81001">
        <w:rPr>
          <w:rFonts w:ascii="Times New Roman" w:hAnsi="Times New Roman" w:cs="Times New Roman"/>
          <w:color w:val="000000" w:themeColor="text1"/>
          <w:sz w:val="24"/>
          <w:szCs w:val="24"/>
          <w:lang w:val="en-US"/>
        </w:rPr>
        <w:t xml:space="preserve"> stimulus discrimination and enhanced threat acquisition learning</w:t>
      </w:r>
      <w:r w:rsidR="005F2DCC" w:rsidRPr="00A81001">
        <w:rPr>
          <w:rFonts w:ascii="Times New Roman" w:hAnsi="Times New Roman" w:cs="Times New Roman"/>
          <w:color w:val="000000" w:themeColor="text1"/>
          <w:sz w:val="24"/>
          <w:szCs w:val="24"/>
          <w:lang w:val="en-US"/>
        </w:rPr>
        <w:t>, respectively,</w:t>
      </w:r>
      <w:r w:rsidR="009A5D38" w:rsidRPr="00A81001">
        <w:rPr>
          <w:rFonts w:ascii="Times New Roman" w:hAnsi="Times New Roman" w:cs="Times New Roman"/>
          <w:color w:val="000000" w:themeColor="text1"/>
          <w:sz w:val="24"/>
          <w:szCs w:val="24"/>
          <w:lang w:val="en-US"/>
        </w:rPr>
        <w:t xml:space="preserve"> during acquisition </w:t>
      </w:r>
      <w:r w:rsidR="005F2DCC" w:rsidRPr="00A81001">
        <w:rPr>
          <w:rFonts w:ascii="Times New Roman" w:hAnsi="Times New Roman" w:cs="Times New Roman"/>
          <w:color w:val="000000" w:themeColor="text1"/>
          <w:sz w:val="24"/>
          <w:szCs w:val="24"/>
          <w:lang w:val="en-US"/>
        </w:rPr>
        <w:t>in PD patients</w:t>
      </w:r>
      <w:r w:rsidR="009A5D38" w:rsidRPr="00A81001">
        <w:rPr>
          <w:rFonts w:ascii="Times New Roman" w:hAnsi="Times New Roman" w:cs="Times New Roman"/>
          <w:color w:val="000000" w:themeColor="text1"/>
          <w:sz w:val="24"/>
          <w:szCs w:val="24"/>
          <w:lang w:val="en-US"/>
        </w:rPr>
        <w:t xml:space="preserve">. </w:t>
      </w:r>
      <w:r w:rsidR="00781BE0" w:rsidRPr="00A81001">
        <w:rPr>
          <w:rFonts w:ascii="Times New Roman" w:hAnsi="Times New Roman" w:cs="Times New Roman"/>
          <w:color w:val="000000" w:themeColor="text1"/>
          <w:sz w:val="24"/>
          <w:szCs w:val="24"/>
          <w:lang w:val="en-US"/>
        </w:rPr>
        <w:t xml:space="preserve">Further, the results of this review suggest that PD and SP are </w:t>
      </w:r>
      <w:proofErr w:type="spellStart"/>
      <w:r w:rsidR="00781BE0" w:rsidRPr="00A81001">
        <w:rPr>
          <w:rFonts w:ascii="Times New Roman" w:hAnsi="Times New Roman" w:cs="Times New Roman"/>
          <w:color w:val="000000" w:themeColor="text1"/>
          <w:sz w:val="24"/>
          <w:szCs w:val="24"/>
          <w:lang w:val="en-US"/>
        </w:rPr>
        <w:t>characterised</w:t>
      </w:r>
      <w:proofErr w:type="spellEnd"/>
      <w:r w:rsidR="00781BE0" w:rsidRPr="00A81001">
        <w:rPr>
          <w:rFonts w:ascii="Times New Roman" w:hAnsi="Times New Roman" w:cs="Times New Roman"/>
          <w:color w:val="000000" w:themeColor="text1"/>
          <w:sz w:val="24"/>
          <w:szCs w:val="24"/>
          <w:lang w:val="en-US"/>
        </w:rPr>
        <w:t xml:space="preserve"> by differences in conditioning signatures. Whereas PD was associated with reduced CS+/CS- discrimination during acquisition, SP was associated with increased patient-control differences in CS+/CS</w:t>
      </w:r>
      <w:r w:rsidR="1FDB2F19" w:rsidRPr="00A81001">
        <w:rPr>
          <w:rFonts w:ascii="Times New Roman" w:hAnsi="Times New Roman" w:cs="Times New Roman"/>
          <w:color w:val="000000" w:themeColor="text1"/>
          <w:sz w:val="24"/>
          <w:szCs w:val="24"/>
          <w:lang w:val="en-US"/>
        </w:rPr>
        <w:t>-</w:t>
      </w:r>
      <w:r w:rsidR="00781BE0" w:rsidRPr="00A81001">
        <w:rPr>
          <w:rFonts w:ascii="Times New Roman" w:hAnsi="Times New Roman" w:cs="Times New Roman"/>
          <w:color w:val="000000" w:themeColor="text1"/>
          <w:sz w:val="24"/>
          <w:szCs w:val="24"/>
          <w:lang w:val="en-US"/>
        </w:rPr>
        <w:t xml:space="preserve"> discrimination. Further, SP received mixed evidence for heightened CS+ responses during extinction whereas </w:t>
      </w:r>
      <w:r w:rsidR="005F2DCC" w:rsidRPr="00A81001">
        <w:rPr>
          <w:rFonts w:ascii="Times New Roman" w:hAnsi="Times New Roman" w:cs="Times New Roman"/>
          <w:color w:val="000000" w:themeColor="text1"/>
          <w:sz w:val="24"/>
          <w:szCs w:val="24"/>
          <w:lang w:val="en-US"/>
        </w:rPr>
        <w:t>the evidence for PD suggested a</w:t>
      </w:r>
      <w:r w:rsidR="00781BE0" w:rsidRPr="00A81001">
        <w:rPr>
          <w:rFonts w:ascii="Times New Roman" w:hAnsi="Times New Roman" w:cs="Times New Roman"/>
          <w:color w:val="000000" w:themeColor="text1"/>
          <w:sz w:val="24"/>
          <w:szCs w:val="24"/>
          <w:lang w:val="en-US"/>
        </w:rPr>
        <w:t xml:space="preserve"> lack of patient-control differences in CS+ responding during this phase. Hence, it appears that the conditioning signatures associated with PD are relatively distinct to that of other anxiety-related disorders.</w:t>
      </w:r>
    </w:p>
    <w:p w14:paraId="042572CF" w14:textId="68EC9DEB" w:rsidR="00781BE0" w:rsidRPr="00A81001" w:rsidRDefault="00781BE0" w:rsidP="008C05C4">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ab/>
      </w:r>
      <w:r w:rsidR="002E34EA" w:rsidRPr="00A81001">
        <w:rPr>
          <w:rFonts w:ascii="Times New Roman" w:hAnsi="Times New Roman" w:cs="Times New Roman"/>
          <w:color w:val="000000" w:themeColor="text1"/>
          <w:sz w:val="24"/>
          <w:szCs w:val="24"/>
          <w:lang w:val="en-US"/>
        </w:rPr>
        <w:t xml:space="preserve">Regarding SP, </w:t>
      </w:r>
      <w:r w:rsidR="0056057A" w:rsidRPr="00A81001">
        <w:rPr>
          <w:rFonts w:ascii="Times New Roman" w:hAnsi="Times New Roman" w:cs="Times New Roman"/>
          <w:color w:val="000000" w:themeColor="text1"/>
          <w:sz w:val="24"/>
          <w:szCs w:val="24"/>
          <w:lang w:val="en-US"/>
        </w:rPr>
        <w:t xml:space="preserve">this review finds both distinguishing and corroborating effects in relation to the conditioning signatures associated with general, and specific, </w:t>
      </w:r>
      <w:r w:rsidR="002E34EA" w:rsidRPr="00A81001">
        <w:rPr>
          <w:rFonts w:ascii="Times New Roman" w:hAnsi="Times New Roman" w:cs="Times New Roman"/>
          <w:color w:val="000000" w:themeColor="text1"/>
          <w:sz w:val="24"/>
          <w:szCs w:val="24"/>
          <w:lang w:val="en-US"/>
        </w:rPr>
        <w:t>anxiety-related</w:t>
      </w:r>
      <w:r w:rsidR="0056057A" w:rsidRPr="00A81001">
        <w:rPr>
          <w:rFonts w:ascii="Times New Roman" w:hAnsi="Times New Roman" w:cs="Times New Roman"/>
          <w:color w:val="000000" w:themeColor="text1"/>
          <w:sz w:val="24"/>
          <w:szCs w:val="24"/>
          <w:lang w:val="en-US"/>
        </w:rPr>
        <w:t xml:space="preserve"> disorders</w:t>
      </w:r>
      <w:r w:rsidR="00BF74A6" w:rsidRPr="00A81001">
        <w:rPr>
          <w:rFonts w:ascii="Times New Roman" w:hAnsi="Times New Roman" w:cs="Times New Roman"/>
          <w:color w:val="000000" w:themeColor="text1"/>
          <w:sz w:val="24"/>
          <w:szCs w:val="24"/>
          <w:lang w:val="en-US"/>
        </w:rPr>
        <w:t xml:space="preserve"> found by other reviews</w:t>
      </w:r>
      <w:r w:rsidR="0056057A" w:rsidRPr="00A81001">
        <w:rPr>
          <w:rFonts w:ascii="Times New Roman" w:hAnsi="Times New Roman" w:cs="Times New Roman"/>
          <w:color w:val="000000" w:themeColor="text1"/>
          <w:sz w:val="24"/>
          <w:szCs w:val="24"/>
          <w:lang w:val="en-US"/>
        </w:rPr>
        <w:t>. Firstly, the finding that SP patients possess heightened CS+/CS- discrimination in comparison to controls</w:t>
      </w:r>
      <w:r w:rsidR="210C0851" w:rsidRPr="00A81001">
        <w:rPr>
          <w:rFonts w:ascii="Times New Roman" w:hAnsi="Times New Roman" w:cs="Times New Roman"/>
          <w:color w:val="000000" w:themeColor="text1"/>
          <w:sz w:val="24"/>
          <w:szCs w:val="24"/>
          <w:lang w:val="en-US"/>
        </w:rPr>
        <w:t xml:space="preserve"> during acquisition</w:t>
      </w:r>
      <w:r w:rsidR="00631AE4" w:rsidRPr="00A81001">
        <w:rPr>
          <w:rFonts w:ascii="Times New Roman" w:hAnsi="Times New Roman" w:cs="Times New Roman"/>
          <w:color w:val="000000" w:themeColor="text1"/>
          <w:sz w:val="24"/>
          <w:szCs w:val="24"/>
          <w:lang w:val="en-US"/>
        </w:rPr>
        <w:t xml:space="preserve"> directly contradicts </w:t>
      </w:r>
      <w:r w:rsidR="008801FF" w:rsidRPr="00A81001">
        <w:rPr>
          <w:rFonts w:ascii="Times New Roman" w:hAnsi="Times New Roman" w:cs="Times New Roman"/>
          <w:color w:val="000000" w:themeColor="text1"/>
          <w:sz w:val="24"/>
          <w:szCs w:val="24"/>
          <w:lang w:val="en-US"/>
        </w:rPr>
        <w:t>the entire corpus of</w:t>
      </w:r>
      <w:r w:rsidR="00631AE4" w:rsidRPr="00A81001">
        <w:rPr>
          <w:rFonts w:ascii="Times New Roman" w:hAnsi="Times New Roman" w:cs="Times New Roman"/>
          <w:color w:val="000000" w:themeColor="text1"/>
          <w:sz w:val="24"/>
          <w:szCs w:val="24"/>
          <w:lang w:val="en-US"/>
        </w:rPr>
        <w:t xml:space="preserve"> </w:t>
      </w:r>
      <w:r w:rsidR="00BF74A6" w:rsidRPr="00A81001">
        <w:rPr>
          <w:rFonts w:ascii="Times New Roman" w:hAnsi="Times New Roman" w:cs="Times New Roman"/>
          <w:color w:val="000000" w:themeColor="text1"/>
          <w:sz w:val="24"/>
          <w:szCs w:val="24"/>
          <w:lang w:val="en-US"/>
        </w:rPr>
        <w:t>literature on this topic</w:t>
      </w:r>
      <w:r w:rsidR="00631AE4" w:rsidRPr="00A81001">
        <w:rPr>
          <w:rFonts w:ascii="Times New Roman" w:hAnsi="Times New Roman" w:cs="Times New Roman"/>
          <w:color w:val="000000" w:themeColor="text1"/>
          <w:sz w:val="24"/>
          <w:szCs w:val="24"/>
          <w:lang w:val="en-US"/>
        </w:rPr>
        <w:t xml:space="preserve"> which generally </w:t>
      </w:r>
      <w:r w:rsidR="005F2DCC" w:rsidRPr="00A81001">
        <w:rPr>
          <w:rFonts w:ascii="Times New Roman" w:hAnsi="Times New Roman" w:cs="Times New Roman"/>
          <w:color w:val="000000" w:themeColor="text1"/>
          <w:sz w:val="24"/>
          <w:szCs w:val="24"/>
          <w:lang w:val="en-US"/>
        </w:rPr>
        <w:t>shows</w:t>
      </w:r>
      <w:r w:rsidR="00631AE4" w:rsidRPr="00A81001">
        <w:rPr>
          <w:rFonts w:ascii="Times New Roman" w:hAnsi="Times New Roman" w:cs="Times New Roman"/>
          <w:color w:val="000000" w:themeColor="text1"/>
          <w:sz w:val="24"/>
          <w:szCs w:val="24"/>
          <w:lang w:val="en-US"/>
        </w:rPr>
        <w:t xml:space="preserve"> either a lack of such differences or trend effects in the opposite direction (Cooper &amp; Dunsmoor, 2021; Duits et al., 2015; </w:t>
      </w:r>
      <w:proofErr w:type="spellStart"/>
      <w:r w:rsidR="00631AE4" w:rsidRPr="00A81001">
        <w:rPr>
          <w:rFonts w:ascii="Times New Roman" w:hAnsi="Times New Roman" w:cs="Times New Roman"/>
          <w:color w:val="000000" w:themeColor="text1"/>
          <w:sz w:val="24"/>
          <w:szCs w:val="24"/>
          <w:lang w:val="en-US"/>
        </w:rPr>
        <w:t>Kausche</w:t>
      </w:r>
      <w:proofErr w:type="spellEnd"/>
      <w:r w:rsidR="00631AE4" w:rsidRPr="00A81001">
        <w:rPr>
          <w:rFonts w:ascii="Times New Roman" w:hAnsi="Times New Roman" w:cs="Times New Roman"/>
          <w:color w:val="000000" w:themeColor="text1"/>
          <w:sz w:val="24"/>
          <w:szCs w:val="24"/>
          <w:lang w:val="en-US"/>
        </w:rPr>
        <w:t xml:space="preserve"> et al., 2025; Wake et al., 2024). Indeed, poorer discrimination during acquisition is considered largely pathognomonic of anxiety disorders as it demonstrates an inability to </w:t>
      </w:r>
      <w:r w:rsidR="007F7742" w:rsidRPr="00A81001">
        <w:rPr>
          <w:rFonts w:ascii="Times New Roman" w:hAnsi="Times New Roman" w:cs="Times New Roman"/>
          <w:color w:val="000000" w:themeColor="text1"/>
          <w:sz w:val="24"/>
          <w:szCs w:val="24"/>
          <w:lang w:val="en-US"/>
        </w:rPr>
        <w:t xml:space="preserve">distinguish between threat and safety cues (Duits et al., 2015; </w:t>
      </w:r>
      <w:proofErr w:type="spellStart"/>
      <w:r w:rsidR="007F7742" w:rsidRPr="00A81001">
        <w:rPr>
          <w:rFonts w:ascii="Times New Roman" w:hAnsi="Times New Roman" w:cs="Times New Roman"/>
          <w:color w:val="000000" w:themeColor="text1"/>
          <w:sz w:val="24"/>
          <w:szCs w:val="24"/>
          <w:lang w:val="en-US"/>
        </w:rPr>
        <w:t>Lissek</w:t>
      </w:r>
      <w:proofErr w:type="spellEnd"/>
      <w:r w:rsidR="007F7742" w:rsidRPr="00A81001">
        <w:rPr>
          <w:rFonts w:ascii="Times New Roman" w:hAnsi="Times New Roman" w:cs="Times New Roman"/>
          <w:color w:val="000000" w:themeColor="text1"/>
          <w:sz w:val="24"/>
          <w:szCs w:val="24"/>
          <w:lang w:val="en-US"/>
        </w:rPr>
        <w:t xml:space="preserve"> et al., 2005). Therefore, this finding would suggest that SP patients are more aware of the CS-US contingency, either explicitly or implicitly, than non-clinical control participants. At face value this effect is difficult to comprehend considering the wider literature. Upon closer inspection</w:t>
      </w:r>
      <w:r w:rsidR="18108BFD" w:rsidRPr="00A81001">
        <w:rPr>
          <w:rFonts w:ascii="Times New Roman" w:hAnsi="Times New Roman" w:cs="Times New Roman"/>
          <w:color w:val="000000" w:themeColor="text1"/>
          <w:sz w:val="24"/>
          <w:szCs w:val="24"/>
          <w:lang w:val="en-US"/>
        </w:rPr>
        <w:t>,</w:t>
      </w:r>
      <w:r w:rsidR="007F7742" w:rsidRPr="00A81001">
        <w:rPr>
          <w:rFonts w:ascii="Times New Roman" w:hAnsi="Times New Roman" w:cs="Times New Roman"/>
          <w:color w:val="000000" w:themeColor="text1"/>
          <w:sz w:val="24"/>
          <w:szCs w:val="24"/>
          <w:lang w:val="en-US"/>
        </w:rPr>
        <w:t xml:space="preserve"> however, it appears that this effect is driven entirely by one study (</w:t>
      </w:r>
      <w:proofErr w:type="spellStart"/>
      <w:r w:rsidR="007F7742" w:rsidRPr="00A81001">
        <w:rPr>
          <w:rFonts w:ascii="Times New Roman" w:hAnsi="Times New Roman" w:cs="Times New Roman"/>
          <w:color w:val="000000" w:themeColor="text1"/>
          <w:sz w:val="24"/>
          <w:szCs w:val="24"/>
          <w:lang w:val="en-US"/>
        </w:rPr>
        <w:t>Schweckendiek</w:t>
      </w:r>
      <w:proofErr w:type="spellEnd"/>
      <w:r w:rsidR="007F7742" w:rsidRPr="00A81001">
        <w:rPr>
          <w:rFonts w:ascii="Times New Roman" w:hAnsi="Times New Roman" w:cs="Times New Roman"/>
          <w:color w:val="000000" w:themeColor="text1"/>
          <w:sz w:val="24"/>
          <w:szCs w:val="24"/>
          <w:lang w:val="en-US"/>
        </w:rPr>
        <w:t xml:space="preserve"> et al., 2011). This study was the only </w:t>
      </w:r>
      <w:r w:rsidR="0087018C" w:rsidRPr="00A81001">
        <w:rPr>
          <w:rFonts w:ascii="Times New Roman" w:hAnsi="Times New Roman" w:cs="Times New Roman"/>
          <w:color w:val="000000" w:themeColor="text1"/>
          <w:sz w:val="24"/>
          <w:szCs w:val="24"/>
          <w:lang w:val="en-US"/>
        </w:rPr>
        <w:t>experiment</w:t>
      </w:r>
      <w:r w:rsidR="007F7742" w:rsidRPr="00A81001">
        <w:rPr>
          <w:rFonts w:ascii="Times New Roman" w:hAnsi="Times New Roman" w:cs="Times New Roman"/>
          <w:color w:val="000000" w:themeColor="text1"/>
          <w:sz w:val="24"/>
          <w:szCs w:val="24"/>
          <w:lang w:val="en-US"/>
        </w:rPr>
        <w:t xml:space="preserve"> that differentiated between fear-relevant and fear-irrelevant CS</w:t>
      </w:r>
      <w:r w:rsidR="00BB04DC" w:rsidRPr="00A81001">
        <w:rPr>
          <w:rFonts w:ascii="Times New Roman" w:hAnsi="Times New Roman" w:cs="Times New Roman"/>
          <w:color w:val="000000" w:themeColor="text1"/>
          <w:sz w:val="24"/>
          <w:szCs w:val="24"/>
          <w:lang w:val="en-US"/>
        </w:rPr>
        <w:t>-US</w:t>
      </w:r>
      <w:r w:rsidR="007F7742" w:rsidRPr="00A81001">
        <w:rPr>
          <w:rFonts w:ascii="Times New Roman" w:hAnsi="Times New Roman" w:cs="Times New Roman"/>
          <w:color w:val="000000" w:themeColor="text1"/>
          <w:sz w:val="24"/>
          <w:szCs w:val="24"/>
          <w:lang w:val="en-US"/>
        </w:rPr>
        <w:t xml:space="preserve"> </w:t>
      </w:r>
      <w:r w:rsidR="00BB04DC" w:rsidRPr="00A81001">
        <w:rPr>
          <w:rFonts w:ascii="Times New Roman" w:hAnsi="Times New Roman" w:cs="Times New Roman"/>
          <w:color w:val="000000" w:themeColor="text1"/>
          <w:sz w:val="24"/>
          <w:szCs w:val="24"/>
          <w:lang w:val="en-US"/>
        </w:rPr>
        <w:t>pairings</w:t>
      </w:r>
      <w:r w:rsidR="007F7742" w:rsidRPr="00A81001">
        <w:rPr>
          <w:rFonts w:ascii="Times New Roman" w:hAnsi="Times New Roman" w:cs="Times New Roman"/>
          <w:color w:val="000000" w:themeColor="text1"/>
          <w:sz w:val="24"/>
          <w:szCs w:val="24"/>
          <w:lang w:val="en-US"/>
        </w:rPr>
        <w:t xml:space="preserve">; the increased CS+/CS- discrimination effect in SP patients was </w:t>
      </w:r>
      <w:r w:rsidR="00BB04DC" w:rsidRPr="00A81001">
        <w:rPr>
          <w:rFonts w:ascii="Times New Roman" w:hAnsi="Times New Roman" w:cs="Times New Roman"/>
          <w:color w:val="000000" w:themeColor="text1"/>
          <w:sz w:val="24"/>
          <w:szCs w:val="24"/>
          <w:lang w:val="en-US"/>
        </w:rPr>
        <w:t>driven solely by fear-relevant CS+</w:t>
      </w:r>
      <w:r w:rsidR="008801FF" w:rsidRPr="00A81001">
        <w:rPr>
          <w:rFonts w:ascii="Times New Roman" w:hAnsi="Times New Roman" w:cs="Times New Roman"/>
          <w:color w:val="000000" w:themeColor="text1"/>
          <w:sz w:val="24"/>
          <w:szCs w:val="24"/>
          <w:lang w:val="en-US"/>
        </w:rPr>
        <w:t xml:space="preserve"> </w:t>
      </w:r>
      <w:r w:rsidR="00BF74A6" w:rsidRPr="00A81001">
        <w:rPr>
          <w:rFonts w:ascii="Times New Roman" w:hAnsi="Times New Roman" w:cs="Times New Roman"/>
          <w:color w:val="000000" w:themeColor="text1"/>
          <w:sz w:val="24"/>
          <w:szCs w:val="24"/>
          <w:lang w:val="en-US"/>
        </w:rPr>
        <w:t xml:space="preserve">stimuli </w:t>
      </w:r>
      <w:r w:rsidR="00BB04DC" w:rsidRPr="00A81001">
        <w:rPr>
          <w:rFonts w:ascii="Times New Roman" w:hAnsi="Times New Roman" w:cs="Times New Roman"/>
          <w:color w:val="000000" w:themeColor="text1"/>
          <w:sz w:val="24"/>
          <w:szCs w:val="24"/>
          <w:lang w:val="en-US"/>
        </w:rPr>
        <w:t>(CS</w:t>
      </w:r>
      <w:r w:rsidR="580CCFD7" w:rsidRPr="00A81001">
        <w:rPr>
          <w:rFonts w:ascii="Times New Roman" w:hAnsi="Times New Roman" w:cs="Times New Roman"/>
          <w:color w:val="000000" w:themeColor="text1"/>
          <w:sz w:val="24"/>
          <w:szCs w:val="24"/>
          <w:lang w:val="en-US"/>
        </w:rPr>
        <w:t>+</w:t>
      </w:r>
      <w:r w:rsidR="00BB04DC" w:rsidRPr="00A81001">
        <w:rPr>
          <w:rFonts w:ascii="Times New Roman" w:hAnsi="Times New Roman" w:cs="Times New Roman"/>
          <w:color w:val="000000" w:themeColor="text1"/>
          <w:sz w:val="24"/>
          <w:szCs w:val="24"/>
          <w:lang w:val="en-US"/>
        </w:rPr>
        <w:t xml:space="preserve"> stimuli paired with </w:t>
      </w:r>
      <w:r w:rsidR="002E34EA" w:rsidRPr="00A81001">
        <w:rPr>
          <w:rFonts w:ascii="Times New Roman" w:hAnsi="Times New Roman" w:cs="Times New Roman"/>
          <w:color w:val="000000" w:themeColor="text1"/>
          <w:sz w:val="24"/>
          <w:szCs w:val="24"/>
          <w:lang w:val="en-US"/>
        </w:rPr>
        <w:t xml:space="preserve">a </w:t>
      </w:r>
      <w:r w:rsidR="00BB04DC" w:rsidRPr="00A81001">
        <w:rPr>
          <w:rFonts w:ascii="Times New Roman" w:hAnsi="Times New Roman" w:cs="Times New Roman"/>
          <w:color w:val="000000" w:themeColor="text1"/>
          <w:sz w:val="24"/>
          <w:szCs w:val="24"/>
          <w:lang w:val="en-US"/>
        </w:rPr>
        <w:t>fear-relevant US)</w:t>
      </w:r>
      <w:r w:rsidR="007F7742" w:rsidRPr="00A81001">
        <w:rPr>
          <w:rFonts w:ascii="Times New Roman" w:hAnsi="Times New Roman" w:cs="Times New Roman"/>
          <w:color w:val="000000" w:themeColor="text1"/>
          <w:sz w:val="24"/>
          <w:szCs w:val="24"/>
          <w:lang w:val="en-US"/>
        </w:rPr>
        <w:t xml:space="preserve"> </w:t>
      </w:r>
      <w:r w:rsidR="007F7742" w:rsidRPr="00A81001">
        <w:rPr>
          <w:rFonts w:ascii="Times New Roman" w:hAnsi="Times New Roman" w:cs="Times New Roman"/>
          <w:color w:val="000000" w:themeColor="text1"/>
          <w:sz w:val="24"/>
          <w:szCs w:val="24"/>
          <w:lang w:val="en-US"/>
        </w:rPr>
        <w:lastRenderedPageBreak/>
        <w:t>(</w:t>
      </w:r>
      <w:proofErr w:type="spellStart"/>
      <w:r w:rsidR="00EB0B80" w:rsidRPr="00A81001">
        <w:rPr>
          <w:rFonts w:ascii="Times New Roman" w:hAnsi="Times New Roman" w:cs="Times New Roman"/>
          <w:color w:val="000000" w:themeColor="text1"/>
          <w:sz w:val="24"/>
          <w:szCs w:val="24"/>
          <w:lang w:val="en-US"/>
        </w:rPr>
        <w:t>Schweckendiek</w:t>
      </w:r>
      <w:proofErr w:type="spellEnd"/>
      <w:r w:rsidR="00EB0B80" w:rsidRPr="00A81001">
        <w:rPr>
          <w:rFonts w:ascii="Times New Roman" w:hAnsi="Times New Roman" w:cs="Times New Roman"/>
          <w:color w:val="000000" w:themeColor="text1"/>
          <w:sz w:val="24"/>
          <w:szCs w:val="24"/>
          <w:lang w:val="en-US"/>
        </w:rPr>
        <w:t xml:space="preserve"> et al., 2011). Therefore, it may be the case that this finding is driven by </w:t>
      </w:r>
      <w:r w:rsidR="004B2FA3" w:rsidRPr="00A81001">
        <w:rPr>
          <w:rFonts w:ascii="Times New Roman" w:hAnsi="Times New Roman" w:cs="Times New Roman"/>
          <w:color w:val="000000" w:themeColor="text1"/>
          <w:sz w:val="24"/>
          <w:szCs w:val="24"/>
          <w:lang w:val="en-US"/>
        </w:rPr>
        <w:t xml:space="preserve">an increased learning effect that is specific to fear-relevant stimuli. Given that </w:t>
      </w:r>
      <w:proofErr w:type="spellStart"/>
      <w:r w:rsidR="004B2FA3" w:rsidRPr="00A81001">
        <w:rPr>
          <w:rFonts w:ascii="Times New Roman" w:hAnsi="Times New Roman" w:cs="Times New Roman"/>
          <w:color w:val="000000" w:themeColor="text1"/>
          <w:sz w:val="24"/>
          <w:szCs w:val="24"/>
          <w:lang w:val="en-US"/>
        </w:rPr>
        <w:t>Schweckendiek</w:t>
      </w:r>
      <w:proofErr w:type="spellEnd"/>
      <w:r w:rsidR="004B2FA3" w:rsidRPr="00A81001">
        <w:rPr>
          <w:rFonts w:ascii="Times New Roman" w:hAnsi="Times New Roman" w:cs="Times New Roman"/>
          <w:color w:val="000000" w:themeColor="text1"/>
          <w:sz w:val="24"/>
          <w:szCs w:val="24"/>
          <w:lang w:val="en-US"/>
        </w:rPr>
        <w:t xml:space="preserve"> et al. (2011) did not report the fear-irrelevant CS+ effects we cannot, at this stage, deduce whether this represents a </w:t>
      </w:r>
      <w:proofErr w:type="spellStart"/>
      <w:r w:rsidR="004B2FA3" w:rsidRPr="00A81001">
        <w:rPr>
          <w:rFonts w:ascii="Times New Roman" w:hAnsi="Times New Roman" w:cs="Times New Roman"/>
          <w:color w:val="000000" w:themeColor="text1"/>
          <w:sz w:val="24"/>
          <w:szCs w:val="24"/>
          <w:lang w:val="en-US"/>
        </w:rPr>
        <w:t>generalised</w:t>
      </w:r>
      <w:proofErr w:type="spellEnd"/>
      <w:r w:rsidR="004B2FA3" w:rsidRPr="00A81001">
        <w:rPr>
          <w:rFonts w:ascii="Times New Roman" w:hAnsi="Times New Roman" w:cs="Times New Roman"/>
          <w:color w:val="000000" w:themeColor="text1"/>
          <w:sz w:val="24"/>
          <w:szCs w:val="24"/>
          <w:lang w:val="en-US"/>
        </w:rPr>
        <w:t>, or fear-specific, heightened ability to discriminate between CS stimuli.</w:t>
      </w:r>
      <w:r w:rsidR="00FD1A91" w:rsidRPr="00A81001">
        <w:rPr>
          <w:rFonts w:ascii="Times New Roman" w:hAnsi="Times New Roman" w:cs="Times New Roman"/>
          <w:color w:val="000000" w:themeColor="text1"/>
          <w:sz w:val="24"/>
          <w:szCs w:val="24"/>
          <w:lang w:val="en-US"/>
        </w:rPr>
        <w:t xml:space="preserve"> Indeed, prior research has found that fear-relevant </w:t>
      </w:r>
      <w:r w:rsidR="00AF317E" w:rsidRPr="00A81001">
        <w:rPr>
          <w:rFonts w:ascii="Times New Roman" w:hAnsi="Times New Roman" w:cs="Times New Roman"/>
          <w:color w:val="000000" w:themeColor="text1"/>
          <w:sz w:val="24"/>
          <w:szCs w:val="24"/>
          <w:lang w:val="en-US"/>
        </w:rPr>
        <w:t xml:space="preserve">interpersonal </w:t>
      </w:r>
      <w:r w:rsidR="00FD1A91" w:rsidRPr="00A81001">
        <w:rPr>
          <w:rFonts w:ascii="Times New Roman" w:hAnsi="Times New Roman" w:cs="Times New Roman"/>
          <w:color w:val="000000" w:themeColor="text1"/>
          <w:sz w:val="24"/>
          <w:szCs w:val="24"/>
          <w:lang w:val="en-US"/>
        </w:rPr>
        <w:t xml:space="preserve">CS stimuli produce larger differential responses when compared to neutral stimuli, hence </w:t>
      </w:r>
      <w:r w:rsidR="00AF317E" w:rsidRPr="00A81001">
        <w:rPr>
          <w:rFonts w:ascii="Times New Roman" w:hAnsi="Times New Roman" w:cs="Times New Roman"/>
          <w:color w:val="000000" w:themeColor="text1"/>
          <w:sz w:val="24"/>
          <w:szCs w:val="24"/>
          <w:lang w:val="en-US"/>
        </w:rPr>
        <w:t xml:space="preserve">such stimuli may produce larger between-group differences </w:t>
      </w:r>
      <w:r w:rsidR="00BF74A6" w:rsidRPr="00A81001">
        <w:rPr>
          <w:rFonts w:ascii="Times New Roman" w:hAnsi="Times New Roman" w:cs="Times New Roman"/>
          <w:color w:val="000000" w:themeColor="text1"/>
          <w:sz w:val="24"/>
          <w:szCs w:val="24"/>
          <w:lang w:val="en-US"/>
        </w:rPr>
        <w:t>in this instance</w:t>
      </w:r>
      <w:r w:rsidR="06CDB359" w:rsidRPr="00A81001">
        <w:rPr>
          <w:rFonts w:ascii="Times New Roman" w:hAnsi="Times New Roman" w:cs="Times New Roman"/>
          <w:color w:val="000000" w:themeColor="text1"/>
          <w:sz w:val="24"/>
          <w:szCs w:val="24"/>
          <w:lang w:val="en-US"/>
        </w:rPr>
        <w:t xml:space="preserve"> also</w:t>
      </w:r>
      <w:r w:rsidR="00FD1A91" w:rsidRPr="00A81001">
        <w:rPr>
          <w:rFonts w:ascii="Times New Roman" w:hAnsi="Times New Roman" w:cs="Times New Roman"/>
          <w:color w:val="000000" w:themeColor="text1"/>
          <w:sz w:val="24"/>
          <w:szCs w:val="24"/>
          <w:lang w:val="en-US"/>
        </w:rPr>
        <w:t xml:space="preserve"> (Ney et al., 2022).</w:t>
      </w:r>
      <w:r w:rsidR="00165F2C" w:rsidRPr="00A81001">
        <w:rPr>
          <w:rFonts w:ascii="Times New Roman" w:hAnsi="Times New Roman" w:cs="Times New Roman"/>
          <w:color w:val="000000" w:themeColor="text1"/>
          <w:sz w:val="24"/>
          <w:szCs w:val="24"/>
          <w:lang w:val="en-US"/>
        </w:rPr>
        <w:t xml:space="preserve"> Additionally, across physiological measures, this review found mixed evidence for heightened CS+ responding in </w:t>
      </w:r>
      <w:r w:rsidR="00BF74A6" w:rsidRPr="00A81001">
        <w:rPr>
          <w:rFonts w:ascii="Times New Roman" w:hAnsi="Times New Roman" w:cs="Times New Roman"/>
          <w:color w:val="000000" w:themeColor="text1"/>
          <w:sz w:val="24"/>
          <w:szCs w:val="24"/>
          <w:lang w:val="en-US"/>
        </w:rPr>
        <w:t xml:space="preserve">phobic </w:t>
      </w:r>
      <w:r w:rsidR="00165F2C" w:rsidRPr="00A81001">
        <w:rPr>
          <w:rFonts w:ascii="Times New Roman" w:hAnsi="Times New Roman" w:cs="Times New Roman"/>
          <w:color w:val="000000" w:themeColor="text1"/>
          <w:sz w:val="24"/>
          <w:szCs w:val="24"/>
          <w:lang w:val="en-US"/>
        </w:rPr>
        <w:t xml:space="preserve">patients </w:t>
      </w:r>
      <w:r w:rsidR="00CA1F9E" w:rsidRPr="00A81001">
        <w:rPr>
          <w:rFonts w:ascii="Times New Roman" w:hAnsi="Times New Roman" w:cs="Times New Roman"/>
          <w:color w:val="000000" w:themeColor="text1"/>
          <w:sz w:val="24"/>
          <w:szCs w:val="24"/>
          <w:lang w:val="en-US"/>
        </w:rPr>
        <w:t xml:space="preserve">during acquisition </w:t>
      </w:r>
      <w:r w:rsidR="00165F2C" w:rsidRPr="00A81001">
        <w:rPr>
          <w:rFonts w:ascii="Times New Roman" w:hAnsi="Times New Roman" w:cs="Times New Roman"/>
          <w:color w:val="000000" w:themeColor="text1"/>
          <w:sz w:val="24"/>
          <w:szCs w:val="24"/>
          <w:lang w:val="en-US"/>
        </w:rPr>
        <w:t xml:space="preserve">which </w:t>
      </w:r>
      <w:r w:rsidR="00CA1F9E" w:rsidRPr="00A81001">
        <w:rPr>
          <w:rFonts w:ascii="Times New Roman" w:hAnsi="Times New Roman" w:cs="Times New Roman"/>
          <w:color w:val="000000" w:themeColor="text1"/>
          <w:sz w:val="24"/>
          <w:szCs w:val="24"/>
          <w:lang w:val="en-US"/>
        </w:rPr>
        <w:t>matches the findings for anxiety disorders (</w:t>
      </w:r>
      <w:proofErr w:type="spellStart"/>
      <w:r w:rsidR="00CA1F9E" w:rsidRPr="00A81001">
        <w:rPr>
          <w:rFonts w:ascii="Times New Roman" w:hAnsi="Times New Roman" w:cs="Times New Roman"/>
          <w:color w:val="000000" w:themeColor="text1"/>
          <w:sz w:val="24"/>
          <w:szCs w:val="24"/>
          <w:lang w:val="en-US"/>
        </w:rPr>
        <w:t>Kausche</w:t>
      </w:r>
      <w:proofErr w:type="spellEnd"/>
      <w:r w:rsidR="00CA1F9E" w:rsidRPr="00A81001">
        <w:rPr>
          <w:rFonts w:ascii="Times New Roman" w:hAnsi="Times New Roman" w:cs="Times New Roman"/>
          <w:color w:val="000000" w:themeColor="text1"/>
          <w:sz w:val="24"/>
          <w:szCs w:val="24"/>
          <w:lang w:val="en-US"/>
        </w:rPr>
        <w:t xml:space="preserve"> et al., 2024) and OCD (Cooper &amp; Dunsmoor, 2021), but not SAD (Wake et al., 2024). Similarly, mixed evidence was found for heightened CS- responding in patients during acquisition which matches the findings associated with anxiety disorders, but not OCD.</w:t>
      </w:r>
      <w:r w:rsidR="004B2FA3" w:rsidRPr="00A81001">
        <w:rPr>
          <w:rFonts w:ascii="Times New Roman" w:hAnsi="Times New Roman" w:cs="Times New Roman"/>
          <w:color w:val="000000" w:themeColor="text1"/>
          <w:sz w:val="24"/>
          <w:szCs w:val="24"/>
          <w:lang w:val="en-US"/>
        </w:rPr>
        <w:t xml:space="preserve"> Further, </w:t>
      </w:r>
      <w:proofErr w:type="gramStart"/>
      <w:r w:rsidR="004B2FA3" w:rsidRPr="00A81001">
        <w:rPr>
          <w:rFonts w:ascii="Times New Roman" w:hAnsi="Times New Roman" w:cs="Times New Roman"/>
          <w:color w:val="000000" w:themeColor="text1"/>
          <w:sz w:val="24"/>
          <w:szCs w:val="24"/>
          <w:lang w:val="en-US"/>
        </w:rPr>
        <w:t>in light of</w:t>
      </w:r>
      <w:proofErr w:type="gramEnd"/>
      <w:r w:rsidR="004B2FA3" w:rsidRPr="00A81001">
        <w:rPr>
          <w:rFonts w:ascii="Times New Roman" w:hAnsi="Times New Roman" w:cs="Times New Roman"/>
          <w:color w:val="000000" w:themeColor="text1"/>
          <w:sz w:val="24"/>
          <w:szCs w:val="24"/>
          <w:lang w:val="en-US"/>
        </w:rPr>
        <w:t xml:space="preserve"> this review, SP patients were </w:t>
      </w:r>
      <w:proofErr w:type="spellStart"/>
      <w:r w:rsidR="004B2FA3" w:rsidRPr="00A81001">
        <w:rPr>
          <w:rFonts w:ascii="Times New Roman" w:hAnsi="Times New Roman" w:cs="Times New Roman"/>
          <w:color w:val="000000" w:themeColor="text1"/>
          <w:sz w:val="24"/>
          <w:szCs w:val="24"/>
          <w:lang w:val="en-US"/>
        </w:rPr>
        <w:t>characterised</w:t>
      </w:r>
      <w:proofErr w:type="spellEnd"/>
      <w:r w:rsidR="004B2FA3" w:rsidRPr="00A81001">
        <w:rPr>
          <w:rFonts w:ascii="Times New Roman" w:hAnsi="Times New Roman" w:cs="Times New Roman"/>
          <w:color w:val="000000" w:themeColor="text1"/>
          <w:sz w:val="24"/>
          <w:szCs w:val="24"/>
          <w:lang w:val="en-US"/>
        </w:rPr>
        <w:t xml:space="preserve"> </w:t>
      </w:r>
      <w:r w:rsidR="00151B50" w:rsidRPr="00A81001">
        <w:rPr>
          <w:rFonts w:ascii="Times New Roman" w:hAnsi="Times New Roman" w:cs="Times New Roman"/>
          <w:color w:val="000000" w:themeColor="text1"/>
          <w:sz w:val="24"/>
          <w:szCs w:val="24"/>
          <w:lang w:val="en-US"/>
        </w:rPr>
        <w:t xml:space="preserve">by </w:t>
      </w:r>
      <w:r w:rsidR="004B2FA3" w:rsidRPr="00A81001">
        <w:rPr>
          <w:rFonts w:ascii="Times New Roman" w:hAnsi="Times New Roman" w:cs="Times New Roman"/>
          <w:color w:val="000000" w:themeColor="text1"/>
          <w:sz w:val="24"/>
          <w:szCs w:val="24"/>
          <w:lang w:val="en-US"/>
        </w:rPr>
        <w:t>heightened CS+ responding during extinction which coalesces with the effects found for both anxiety disorders in general (</w:t>
      </w:r>
      <w:proofErr w:type="spellStart"/>
      <w:r w:rsidR="004B2FA3" w:rsidRPr="00A81001">
        <w:rPr>
          <w:rFonts w:ascii="Times New Roman" w:hAnsi="Times New Roman" w:cs="Times New Roman"/>
          <w:color w:val="000000" w:themeColor="text1"/>
          <w:sz w:val="24"/>
          <w:szCs w:val="24"/>
          <w:lang w:val="en-US"/>
        </w:rPr>
        <w:t>Kausche</w:t>
      </w:r>
      <w:proofErr w:type="spellEnd"/>
      <w:r w:rsidR="004B2FA3" w:rsidRPr="00A81001">
        <w:rPr>
          <w:rFonts w:ascii="Times New Roman" w:hAnsi="Times New Roman" w:cs="Times New Roman"/>
          <w:color w:val="000000" w:themeColor="text1"/>
          <w:sz w:val="24"/>
          <w:szCs w:val="24"/>
          <w:lang w:val="en-US"/>
        </w:rPr>
        <w:t xml:space="preserve"> et al., 2025) and OCD (Cooper &amp; Dunsmoor, 2021), but not SAD (Wake et al., 2024). Further, there is mixed evidence for heightened CS</w:t>
      </w:r>
      <w:r w:rsidR="008801FF" w:rsidRPr="00A81001">
        <w:rPr>
          <w:rFonts w:ascii="Times New Roman" w:hAnsi="Times New Roman" w:cs="Times New Roman"/>
          <w:color w:val="000000" w:themeColor="text1"/>
          <w:sz w:val="24"/>
          <w:szCs w:val="24"/>
          <w:lang w:val="en-US"/>
        </w:rPr>
        <w:t>- responding during extinction, and CS+ and CS- responding during retention,</w:t>
      </w:r>
      <w:r w:rsidR="004B2FA3" w:rsidRPr="00A81001">
        <w:rPr>
          <w:rFonts w:ascii="Times New Roman" w:hAnsi="Times New Roman" w:cs="Times New Roman"/>
          <w:color w:val="000000" w:themeColor="text1"/>
          <w:sz w:val="24"/>
          <w:szCs w:val="24"/>
          <w:lang w:val="en-US"/>
        </w:rPr>
        <w:t xml:space="preserve"> in relation to subjective ratings in SP patients which matches the findings by </w:t>
      </w:r>
      <w:proofErr w:type="spellStart"/>
      <w:r w:rsidR="004B2FA3" w:rsidRPr="00A81001">
        <w:rPr>
          <w:rFonts w:ascii="Times New Roman" w:hAnsi="Times New Roman" w:cs="Times New Roman"/>
          <w:color w:val="000000" w:themeColor="text1"/>
          <w:sz w:val="24"/>
          <w:szCs w:val="24"/>
          <w:lang w:val="en-US"/>
        </w:rPr>
        <w:t>Kausche</w:t>
      </w:r>
      <w:proofErr w:type="spellEnd"/>
      <w:r w:rsidR="004B2FA3" w:rsidRPr="00A81001">
        <w:rPr>
          <w:rFonts w:ascii="Times New Roman" w:hAnsi="Times New Roman" w:cs="Times New Roman"/>
          <w:color w:val="000000" w:themeColor="text1"/>
          <w:sz w:val="24"/>
          <w:szCs w:val="24"/>
          <w:lang w:val="en-US"/>
        </w:rPr>
        <w:t xml:space="preserve"> et al. (2025), but not Cooper and Dunsmoor (2021) or </w:t>
      </w:r>
      <w:proofErr w:type="gramStart"/>
      <w:r w:rsidR="004B2FA3" w:rsidRPr="00A81001">
        <w:rPr>
          <w:rFonts w:ascii="Times New Roman" w:hAnsi="Times New Roman" w:cs="Times New Roman"/>
          <w:color w:val="000000" w:themeColor="text1"/>
          <w:sz w:val="24"/>
          <w:szCs w:val="24"/>
          <w:lang w:val="en-US"/>
        </w:rPr>
        <w:t>Wake</w:t>
      </w:r>
      <w:proofErr w:type="gramEnd"/>
      <w:r w:rsidR="004B2FA3" w:rsidRPr="00A81001">
        <w:rPr>
          <w:rFonts w:ascii="Times New Roman" w:hAnsi="Times New Roman" w:cs="Times New Roman"/>
          <w:color w:val="000000" w:themeColor="text1"/>
          <w:sz w:val="24"/>
          <w:szCs w:val="24"/>
          <w:lang w:val="en-US"/>
        </w:rPr>
        <w:t xml:space="preserve"> et al. (2024). </w:t>
      </w:r>
      <w:r w:rsidR="00CA1F9E" w:rsidRPr="00A81001">
        <w:rPr>
          <w:rFonts w:ascii="Times New Roman" w:hAnsi="Times New Roman" w:cs="Times New Roman"/>
          <w:color w:val="000000" w:themeColor="text1"/>
          <w:sz w:val="24"/>
          <w:szCs w:val="24"/>
          <w:lang w:val="en-US"/>
        </w:rPr>
        <w:t>Lastly, the results obtained by this review regarding heightened physiological responding to both CSs in control subjects during extinction largely contradict the wider literature</w:t>
      </w:r>
      <w:r w:rsidR="68EE16DD" w:rsidRPr="00A81001">
        <w:rPr>
          <w:rFonts w:ascii="Times New Roman" w:hAnsi="Times New Roman" w:cs="Times New Roman"/>
          <w:color w:val="000000" w:themeColor="text1"/>
          <w:sz w:val="24"/>
          <w:szCs w:val="24"/>
          <w:lang w:val="en-US"/>
        </w:rPr>
        <w:t>;</w:t>
      </w:r>
      <w:r w:rsidR="00CA1F9E" w:rsidRPr="00A81001">
        <w:rPr>
          <w:rFonts w:ascii="Times New Roman" w:hAnsi="Times New Roman" w:cs="Times New Roman"/>
          <w:color w:val="000000" w:themeColor="text1"/>
          <w:sz w:val="24"/>
          <w:szCs w:val="24"/>
          <w:lang w:val="en-US"/>
        </w:rPr>
        <w:t xml:space="preserve"> however</w:t>
      </w:r>
      <w:r w:rsidR="16C468E6" w:rsidRPr="00A81001">
        <w:rPr>
          <w:rFonts w:ascii="Times New Roman" w:hAnsi="Times New Roman" w:cs="Times New Roman"/>
          <w:color w:val="000000" w:themeColor="text1"/>
          <w:sz w:val="24"/>
          <w:szCs w:val="24"/>
          <w:lang w:val="en-US"/>
        </w:rPr>
        <w:t>,</w:t>
      </w:r>
      <w:r w:rsidR="00CA1F9E" w:rsidRPr="00A81001">
        <w:rPr>
          <w:rFonts w:ascii="Times New Roman" w:hAnsi="Times New Roman" w:cs="Times New Roman"/>
          <w:color w:val="000000" w:themeColor="text1"/>
          <w:sz w:val="24"/>
          <w:szCs w:val="24"/>
          <w:lang w:val="en-US"/>
        </w:rPr>
        <w:t xml:space="preserve"> these effects came from a single study. </w:t>
      </w:r>
      <w:r w:rsidR="004B2FA3" w:rsidRPr="00A81001">
        <w:rPr>
          <w:rFonts w:ascii="Times New Roman" w:hAnsi="Times New Roman" w:cs="Times New Roman"/>
          <w:color w:val="000000" w:themeColor="text1"/>
          <w:sz w:val="24"/>
          <w:szCs w:val="24"/>
          <w:lang w:val="en-US"/>
        </w:rPr>
        <w:t xml:space="preserve">Overall, the results of this review, in relation to both PD and SP, seem to </w:t>
      </w:r>
      <w:r w:rsidR="00A94D6F" w:rsidRPr="00A81001">
        <w:rPr>
          <w:rFonts w:ascii="Times New Roman" w:hAnsi="Times New Roman" w:cs="Times New Roman"/>
          <w:color w:val="000000" w:themeColor="text1"/>
          <w:sz w:val="24"/>
          <w:szCs w:val="24"/>
          <w:lang w:val="en-US"/>
        </w:rPr>
        <w:t xml:space="preserve">highlight the large degree of inter-diagnostic variability within anxiety disorders in relation to threat conditioning and extinction processes. Indeed, such heterogeneity in conditioning findings has been mentioned elsewhere in the literature (Duits et al., 2015; </w:t>
      </w:r>
      <w:proofErr w:type="spellStart"/>
      <w:r w:rsidR="00A94D6F" w:rsidRPr="00A81001">
        <w:rPr>
          <w:rFonts w:ascii="Times New Roman" w:hAnsi="Times New Roman" w:cs="Times New Roman"/>
          <w:color w:val="000000" w:themeColor="text1"/>
          <w:sz w:val="24"/>
          <w:szCs w:val="24"/>
          <w:lang w:val="en-US"/>
        </w:rPr>
        <w:t>Kausche</w:t>
      </w:r>
      <w:proofErr w:type="spellEnd"/>
      <w:r w:rsidR="00A94D6F" w:rsidRPr="00A81001">
        <w:rPr>
          <w:rFonts w:ascii="Times New Roman" w:hAnsi="Times New Roman" w:cs="Times New Roman"/>
          <w:color w:val="000000" w:themeColor="text1"/>
          <w:sz w:val="24"/>
          <w:szCs w:val="24"/>
          <w:lang w:val="en-US"/>
        </w:rPr>
        <w:t xml:space="preserve"> et al., 2025).</w:t>
      </w:r>
    </w:p>
    <w:p w14:paraId="062B683A" w14:textId="478BC5CF" w:rsidR="00CB569C" w:rsidRPr="00A81001" w:rsidRDefault="00CB569C" w:rsidP="07D7DDD9">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ab/>
      </w:r>
      <w:bookmarkStart w:id="24" w:name="_Hlk212646496"/>
      <w:r w:rsidRPr="00A81001">
        <w:rPr>
          <w:rFonts w:ascii="Times New Roman" w:hAnsi="Times New Roman" w:cs="Times New Roman"/>
          <w:color w:val="000000" w:themeColor="text1"/>
          <w:sz w:val="24"/>
          <w:szCs w:val="24"/>
          <w:lang w:val="en-US"/>
        </w:rPr>
        <w:t xml:space="preserve">These findings enable us to further our understanding of conditioning processes in relation to PD and SP which </w:t>
      </w:r>
      <w:proofErr w:type="gramStart"/>
      <w:r w:rsidRPr="00A81001">
        <w:rPr>
          <w:rFonts w:ascii="Times New Roman" w:hAnsi="Times New Roman" w:cs="Times New Roman"/>
          <w:color w:val="000000" w:themeColor="text1"/>
          <w:sz w:val="24"/>
          <w:szCs w:val="24"/>
          <w:lang w:val="en-US"/>
        </w:rPr>
        <w:t>has</w:t>
      </w:r>
      <w:proofErr w:type="gramEnd"/>
      <w:r w:rsidRPr="00A81001">
        <w:rPr>
          <w:rFonts w:ascii="Times New Roman" w:hAnsi="Times New Roman" w:cs="Times New Roman"/>
          <w:color w:val="000000" w:themeColor="text1"/>
          <w:sz w:val="24"/>
          <w:szCs w:val="24"/>
          <w:lang w:val="en-US"/>
        </w:rPr>
        <w:t xml:space="preserve"> potential conceptual and clinical implications. </w:t>
      </w:r>
      <w:bookmarkStart w:id="25" w:name="_Hlk215090594"/>
      <w:r w:rsidRPr="00A81001">
        <w:rPr>
          <w:rFonts w:ascii="Times New Roman" w:hAnsi="Times New Roman" w:cs="Times New Roman"/>
          <w:color w:val="000000" w:themeColor="text1"/>
          <w:sz w:val="24"/>
          <w:szCs w:val="24"/>
          <w:lang w:val="en-US"/>
        </w:rPr>
        <w:t xml:space="preserve">Regarding PD, our strongest review finding was evidence of poorer discrimination between the CS+ and CS- during acquisition in panic patients compared to controls </w:t>
      </w:r>
      <w:r w:rsidR="00702E0A" w:rsidRPr="00A81001">
        <w:rPr>
          <w:rFonts w:ascii="Times New Roman" w:hAnsi="Times New Roman" w:cs="Times New Roman"/>
          <w:color w:val="000000" w:themeColor="text1"/>
          <w:sz w:val="24"/>
          <w:szCs w:val="24"/>
          <w:lang w:val="en-US"/>
        </w:rPr>
        <w:t>indicating</w:t>
      </w:r>
      <w:r w:rsidRPr="00A81001">
        <w:rPr>
          <w:rFonts w:ascii="Times New Roman" w:hAnsi="Times New Roman" w:cs="Times New Roman"/>
          <w:color w:val="000000" w:themeColor="text1"/>
          <w:sz w:val="24"/>
          <w:szCs w:val="24"/>
          <w:lang w:val="en-US"/>
        </w:rPr>
        <w:t xml:space="preserve"> poorer threat acquisition. </w:t>
      </w:r>
      <w:r w:rsidR="00702E0A" w:rsidRPr="00A81001">
        <w:rPr>
          <w:rFonts w:ascii="Times New Roman" w:hAnsi="Times New Roman" w:cs="Times New Roman"/>
          <w:color w:val="000000" w:themeColor="text1"/>
          <w:sz w:val="24"/>
          <w:szCs w:val="24"/>
          <w:lang w:val="en-US"/>
        </w:rPr>
        <w:t>Yet</w:t>
      </w:r>
      <w:r w:rsidRPr="00A81001">
        <w:rPr>
          <w:rFonts w:ascii="Times New Roman" w:hAnsi="Times New Roman" w:cs="Times New Roman"/>
          <w:color w:val="000000" w:themeColor="text1"/>
          <w:sz w:val="24"/>
          <w:szCs w:val="24"/>
          <w:lang w:val="en-US"/>
        </w:rPr>
        <w:t>, there was mixed evidence for heightened CS+ responding, but not heightened CS- responding, in panic patients vs. controls during acquisition</w:t>
      </w:r>
      <w:r w:rsidR="00702E0A" w:rsidRPr="00A81001">
        <w:rPr>
          <w:rFonts w:ascii="Times New Roman" w:hAnsi="Times New Roman" w:cs="Times New Roman"/>
          <w:color w:val="000000" w:themeColor="text1"/>
          <w:sz w:val="24"/>
          <w:szCs w:val="24"/>
          <w:lang w:val="en-US"/>
        </w:rPr>
        <w:t xml:space="preserve"> indicating a heightened sense</w:t>
      </w:r>
      <w:r w:rsidR="001A1F07" w:rsidRPr="00A81001">
        <w:rPr>
          <w:rFonts w:ascii="Times New Roman" w:hAnsi="Times New Roman" w:cs="Times New Roman"/>
          <w:color w:val="000000" w:themeColor="text1"/>
          <w:sz w:val="24"/>
          <w:szCs w:val="24"/>
          <w:lang w:val="en-US"/>
        </w:rPr>
        <w:t xml:space="preserve"> of threat towards the CS+</w:t>
      </w:r>
      <w:r w:rsidR="00CC6343" w:rsidRPr="00A81001">
        <w:rPr>
          <w:rFonts w:ascii="Times New Roman" w:hAnsi="Times New Roman" w:cs="Times New Roman"/>
          <w:color w:val="000000" w:themeColor="text1"/>
          <w:sz w:val="24"/>
          <w:szCs w:val="24"/>
          <w:lang w:val="en-US"/>
        </w:rPr>
        <w:t xml:space="preserve"> compared to controls</w:t>
      </w:r>
      <w:r w:rsidR="006026EA" w:rsidRPr="00A81001">
        <w:rPr>
          <w:rFonts w:ascii="Times New Roman" w:hAnsi="Times New Roman" w:cs="Times New Roman"/>
          <w:color w:val="000000" w:themeColor="text1"/>
          <w:sz w:val="24"/>
          <w:szCs w:val="24"/>
          <w:lang w:val="en-US"/>
        </w:rPr>
        <w:t xml:space="preserve">. </w:t>
      </w:r>
      <w:bookmarkEnd w:id="25"/>
      <w:r w:rsidR="006026EA" w:rsidRPr="00A81001">
        <w:rPr>
          <w:rFonts w:ascii="Times New Roman" w:hAnsi="Times New Roman" w:cs="Times New Roman"/>
          <w:color w:val="000000" w:themeColor="text1"/>
          <w:sz w:val="24"/>
          <w:szCs w:val="24"/>
          <w:lang w:val="en-US"/>
        </w:rPr>
        <w:t xml:space="preserve">Specifically, however, </w:t>
      </w:r>
      <w:r w:rsidRPr="00A81001">
        <w:rPr>
          <w:rFonts w:ascii="Times New Roman" w:hAnsi="Times New Roman" w:cs="Times New Roman"/>
          <w:color w:val="000000" w:themeColor="text1"/>
          <w:sz w:val="24"/>
          <w:szCs w:val="24"/>
          <w:lang w:val="en-US"/>
        </w:rPr>
        <w:t>panic patients did seem to report heightened distress</w:t>
      </w:r>
      <w:r w:rsidR="006026EA" w:rsidRPr="00A81001">
        <w:rPr>
          <w:rFonts w:ascii="Times New Roman" w:hAnsi="Times New Roman" w:cs="Times New Roman"/>
          <w:color w:val="000000" w:themeColor="text1"/>
          <w:sz w:val="24"/>
          <w:szCs w:val="24"/>
          <w:lang w:val="en-US"/>
        </w:rPr>
        <w:t xml:space="preserve"> ratings, as opposed to other subjective </w:t>
      </w:r>
      <w:r w:rsidR="006026EA" w:rsidRPr="00A81001">
        <w:rPr>
          <w:rFonts w:ascii="Times New Roman" w:hAnsi="Times New Roman" w:cs="Times New Roman"/>
          <w:color w:val="000000" w:themeColor="text1"/>
          <w:sz w:val="24"/>
          <w:szCs w:val="24"/>
          <w:lang w:val="en-US"/>
        </w:rPr>
        <w:lastRenderedPageBreak/>
        <w:t>measures,</w:t>
      </w:r>
      <w:r w:rsidRPr="00A81001">
        <w:rPr>
          <w:rFonts w:ascii="Times New Roman" w:hAnsi="Times New Roman" w:cs="Times New Roman"/>
          <w:color w:val="000000" w:themeColor="text1"/>
          <w:sz w:val="24"/>
          <w:szCs w:val="24"/>
          <w:lang w:val="en-US"/>
        </w:rPr>
        <w:t xml:space="preserve"> towards both the CS+ and CS- during acquisition. </w:t>
      </w:r>
      <w:bookmarkStart w:id="26" w:name="_Hlk215092415"/>
      <w:r w:rsidRPr="00A81001">
        <w:rPr>
          <w:rFonts w:ascii="Times New Roman" w:hAnsi="Times New Roman" w:cs="Times New Roman"/>
          <w:color w:val="000000" w:themeColor="text1"/>
          <w:sz w:val="24"/>
          <w:szCs w:val="24"/>
          <w:lang w:val="en-US"/>
        </w:rPr>
        <w:t>Taken together, this suggests that those with PD may</w:t>
      </w:r>
      <w:r w:rsidR="00702E0A" w:rsidRPr="00A81001">
        <w:rPr>
          <w:rFonts w:ascii="Times New Roman" w:hAnsi="Times New Roman" w:cs="Times New Roman"/>
          <w:color w:val="000000" w:themeColor="text1"/>
          <w:sz w:val="24"/>
          <w:szCs w:val="24"/>
          <w:lang w:val="en-US"/>
        </w:rPr>
        <w:t xml:space="preserve"> </w:t>
      </w:r>
      <w:r w:rsidRPr="00A81001">
        <w:rPr>
          <w:rFonts w:ascii="Times New Roman" w:hAnsi="Times New Roman" w:cs="Times New Roman"/>
          <w:color w:val="000000" w:themeColor="text1"/>
          <w:sz w:val="24"/>
          <w:szCs w:val="24"/>
          <w:lang w:val="en-US"/>
        </w:rPr>
        <w:t xml:space="preserve">discriminate </w:t>
      </w:r>
      <w:r w:rsidR="2076D054" w:rsidRPr="00A81001">
        <w:rPr>
          <w:rFonts w:ascii="Times New Roman" w:hAnsi="Times New Roman" w:cs="Times New Roman"/>
          <w:color w:val="000000" w:themeColor="text1"/>
          <w:sz w:val="24"/>
          <w:szCs w:val="24"/>
          <w:lang w:val="en-US"/>
        </w:rPr>
        <w:t xml:space="preserve">less </w:t>
      </w:r>
      <w:r w:rsidRPr="00A81001">
        <w:rPr>
          <w:rFonts w:ascii="Times New Roman" w:hAnsi="Times New Roman" w:cs="Times New Roman"/>
          <w:color w:val="000000" w:themeColor="text1"/>
          <w:sz w:val="24"/>
          <w:szCs w:val="24"/>
          <w:lang w:val="en-US"/>
        </w:rPr>
        <w:t>between threat and safety cues within ecological learning contexts e.g., new situations</w:t>
      </w:r>
      <w:r w:rsidR="37C32C2C" w:rsidRPr="00A81001">
        <w:rPr>
          <w:rFonts w:ascii="Times New Roman" w:hAnsi="Times New Roman" w:cs="Times New Roman"/>
          <w:color w:val="000000" w:themeColor="text1"/>
          <w:sz w:val="24"/>
          <w:szCs w:val="24"/>
          <w:lang w:val="en-US"/>
        </w:rPr>
        <w:t xml:space="preserve">, and </w:t>
      </w:r>
      <w:bookmarkEnd w:id="26"/>
      <w:r w:rsidR="37C32C2C" w:rsidRPr="00A81001">
        <w:rPr>
          <w:rFonts w:ascii="Times New Roman" w:hAnsi="Times New Roman" w:cs="Times New Roman"/>
          <w:color w:val="000000" w:themeColor="text1"/>
          <w:sz w:val="24"/>
          <w:szCs w:val="24"/>
          <w:lang w:val="en-US"/>
        </w:rPr>
        <w:t>acquire CS+/threat associations strongly (Duits et al., 2015)</w:t>
      </w:r>
      <w:r w:rsidRPr="00A81001">
        <w:rPr>
          <w:rFonts w:ascii="Times New Roman" w:hAnsi="Times New Roman" w:cs="Times New Roman"/>
          <w:color w:val="000000" w:themeColor="text1"/>
          <w:sz w:val="24"/>
          <w:szCs w:val="24"/>
          <w:lang w:val="en-US"/>
        </w:rPr>
        <w:t xml:space="preserve">. Further, this may </w:t>
      </w:r>
      <w:r w:rsidR="00053DE4" w:rsidRPr="00A81001">
        <w:rPr>
          <w:rFonts w:ascii="Times New Roman" w:hAnsi="Times New Roman" w:cs="Times New Roman"/>
          <w:color w:val="000000" w:themeColor="text1"/>
          <w:sz w:val="24"/>
          <w:szCs w:val="24"/>
          <w:lang w:val="en-US"/>
        </w:rPr>
        <w:t>elucidate the process by which</w:t>
      </w:r>
      <w:r w:rsidRPr="00A81001">
        <w:rPr>
          <w:rFonts w:ascii="Times New Roman" w:hAnsi="Times New Roman" w:cs="Times New Roman"/>
          <w:color w:val="000000" w:themeColor="text1"/>
          <w:sz w:val="24"/>
          <w:szCs w:val="24"/>
          <w:lang w:val="en-US"/>
        </w:rPr>
        <w:t xml:space="preserve"> panic disorder develops from a single panic attack i.e., the sense of threat generated by the panic-inducing stimulus is transferred to neutral </w:t>
      </w:r>
      <w:proofErr w:type="gramStart"/>
      <w:r w:rsidRPr="00A81001">
        <w:rPr>
          <w:rFonts w:ascii="Times New Roman" w:hAnsi="Times New Roman" w:cs="Times New Roman"/>
          <w:color w:val="000000" w:themeColor="text1"/>
          <w:sz w:val="24"/>
          <w:szCs w:val="24"/>
          <w:lang w:val="en-US"/>
        </w:rPr>
        <w:t>stimuli</w:t>
      </w:r>
      <w:proofErr w:type="gramEnd"/>
      <w:r w:rsidRPr="00A81001">
        <w:rPr>
          <w:rFonts w:ascii="Times New Roman" w:hAnsi="Times New Roman" w:cs="Times New Roman"/>
          <w:color w:val="000000" w:themeColor="text1"/>
          <w:sz w:val="24"/>
          <w:szCs w:val="24"/>
          <w:lang w:val="en-US"/>
        </w:rPr>
        <w:t xml:space="preserve"> resulting in a heightened concern of panic attacks across a multitude of stimuli. </w:t>
      </w:r>
      <w:r w:rsidR="00BF5AFB" w:rsidRPr="00A81001">
        <w:rPr>
          <w:rFonts w:ascii="Times New Roman" w:hAnsi="Times New Roman" w:cs="Times New Roman"/>
          <w:color w:val="000000" w:themeColor="text1"/>
          <w:sz w:val="24"/>
          <w:szCs w:val="24"/>
          <w:lang w:val="en-US"/>
        </w:rPr>
        <w:t xml:space="preserve">If </w:t>
      </w:r>
      <w:r w:rsidR="00CF61E3" w:rsidRPr="00A81001">
        <w:rPr>
          <w:rFonts w:ascii="Times New Roman" w:hAnsi="Times New Roman" w:cs="Times New Roman"/>
          <w:color w:val="000000" w:themeColor="text1"/>
          <w:sz w:val="24"/>
          <w:szCs w:val="24"/>
          <w:lang w:val="en-US"/>
        </w:rPr>
        <w:t>accurate</w:t>
      </w:r>
      <w:r w:rsidRPr="00A81001">
        <w:rPr>
          <w:rFonts w:ascii="Times New Roman" w:hAnsi="Times New Roman" w:cs="Times New Roman"/>
          <w:color w:val="000000" w:themeColor="text1"/>
          <w:sz w:val="24"/>
          <w:szCs w:val="24"/>
          <w:lang w:val="en-US"/>
        </w:rPr>
        <w:t xml:space="preserve">, this process may also partially explain the phenomenon whereby a single panic attack first develops into panic disorder and then, eventually, agoraphobia (Klein &amp; Gorman, 1987; </w:t>
      </w:r>
      <w:proofErr w:type="spellStart"/>
      <w:r w:rsidRPr="00A81001">
        <w:rPr>
          <w:rFonts w:ascii="Times New Roman" w:hAnsi="Times New Roman" w:cs="Times New Roman"/>
          <w:color w:val="000000" w:themeColor="text1"/>
          <w:sz w:val="24"/>
          <w:szCs w:val="24"/>
          <w:lang w:val="en-US"/>
        </w:rPr>
        <w:t>Lelliot</w:t>
      </w:r>
      <w:proofErr w:type="spellEnd"/>
      <w:r w:rsidRPr="00A81001">
        <w:rPr>
          <w:rFonts w:ascii="Times New Roman" w:hAnsi="Times New Roman" w:cs="Times New Roman"/>
          <w:color w:val="000000" w:themeColor="text1"/>
          <w:sz w:val="24"/>
          <w:szCs w:val="24"/>
          <w:lang w:val="en-US"/>
        </w:rPr>
        <w:t xml:space="preserve"> et al., 1989; Margraf et al., 1986). In relation to treatment, our findings lend credence to clinical recommendations in relation to exposure therapy that emphasize</w:t>
      </w:r>
      <w:r w:rsidR="00053DE4" w:rsidRPr="00A81001">
        <w:rPr>
          <w:rFonts w:ascii="Times New Roman" w:hAnsi="Times New Roman" w:cs="Times New Roman"/>
          <w:color w:val="000000" w:themeColor="text1"/>
          <w:sz w:val="24"/>
          <w:szCs w:val="24"/>
          <w:lang w:val="en-US"/>
        </w:rPr>
        <w:t>s the</w:t>
      </w:r>
      <w:r w:rsidRPr="00A81001">
        <w:rPr>
          <w:rFonts w:ascii="Times New Roman" w:hAnsi="Times New Roman" w:cs="Times New Roman"/>
          <w:color w:val="000000" w:themeColor="text1"/>
          <w:sz w:val="24"/>
          <w:szCs w:val="24"/>
          <w:lang w:val="en-US"/>
        </w:rPr>
        <w:t xml:space="preserve"> generalization of learning via utilizing multiple contexts (de Jong et al., 2019). </w:t>
      </w:r>
      <w:proofErr w:type="gramStart"/>
      <w:r w:rsidRPr="00A81001">
        <w:rPr>
          <w:rFonts w:ascii="Times New Roman" w:hAnsi="Times New Roman" w:cs="Times New Roman"/>
          <w:color w:val="000000" w:themeColor="text1"/>
          <w:sz w:val="24"/>
          <w:szCs w:val="24"/>
          <w:lang w:val="en-US"/>
        </w:rPr>
        <w:t>In particular, it</w:t>
      </w:r>
      <w:proofErr w:type="gramEnd"/>
      <w:r w:rsidRPr="00A81001">
        <w:rPr>
          <w:rFonts w:ascii="Times New Roman" w:hAnsi="Times New Roman" w:cs="Times New Roman"/>
          <w:color w:val="000000" w:themeColor="text1"/>
          <w:sz w:val="24"/>
          <w:szCs w:val="24"/>
          <w:lang w:val="en-US"/>
        </w:rPr>
        <w:t xml:space="preserve"> may be beneficial for exposure therapists to focus on utilizing exposure protocols in multiple environments and in relation to a </w:t>
      </w:r>
      <w:r w:rsidR="00484EFE" w:rsidRPr="00A81001">
        <w:rPr>
          <w:rFonts w:ascii="Times New Roman" w:hAnsi="Times New Roman" w:cs="Times New Roman"/>
          <w:color w:val="000000" w:themeColor="text1"/>
          <w:sz w:val="24"/>
          <w:szCs w:val="24"/>
          <w:lang w:val="en-US"/>
        </w:rPr>
        <w:t>variety</w:t>
      </w:r>
      <w:r w:rsidRPr="00A81001">
        <w:rPr>
          <w:rFonts w:ascii="Times New Roman" w:hAnsi="Times New Roman" w:cs="Times New Roman"/>
          <w:color w:val="000000" w:themeColor="text1"/>
          <w:sz w:val="24"/>
          <w:szCs w:val="24"/>
          <w:lang w:val="en-US"/>
        </w:rPr>
        <w:t xml:space="preserve"> of </w:t>
      </w:r>
      <w:r w:rsidR="00484EFE" w:rsidRPr="00A81001">
        <w:rPr>
          <w:rFonts w:ascii="Times New Roman" w:hAnsi="Times New Roman" w:cs="Times New Roman"/>
          <w:color w:val="000000" w:themeColor="text1"/>
          <w:sz w:val="24"/>
          <w:szCs w:val="24"/>
          <w:lang w:val="en-US"/>
        </w:rPr>
        <w:t xml:space="preserve">panic-specific </w:t>
      </w:r>
      <w:r w:rsidRPr="00A81001">
        <w:rPr>
          <w:rFonts w:ascii="Times New Roman" w:hAnsi="Times New Roman" w:cs="Times New Roman"/>
          <w:color w:val="000000" w:themeColor="text1"/>
          <w:sz w:val="24"/>
          <w:szCs w:val="24"/>
          <w:lang w:val="en-US"/>
        </w:rPr>
        <w:t xml:space="preserve">stimuli </w:t>
      </w:r>
      <w:r w:rsidR="00484EFE" w:rsidRPr="00A81001">
        <w:rPr>
          <w:rFonts w:ascii="Times New Roman" w:hAnsi="Times New Roman" w:cs="Times New Roman"/>
          <w:color w:val="000000" w:themeColor="text1"/>
          <w:sz w:val="24"/>
          <w:szCs w:val="24"/>
          <w:lang w:val="en-US"/>
        </w:rPr>
        <w:t>i.e.,</w:t>
      </w:r>
      <w:r w:rsidRPr="00A81001">
        <w:rPr>
          <w:rFonts w:ascii="Times New Roman" w:hAnsi="Times New Roman" w:cs="Times New Roman"/>
          <w:color w:val="000000" w:themeColor="text1"/>
          <w:sz w:val="24"/>
          <w:szCs w:val="24"/>
          <w:lang w:val="en-US"/>
        </w:rPr>
        <w:t xml:space="preserve"> </w:t>
      </w:r>
      <w:r w:rsidR="00484EFE" w:rsidRPr="00A81001">
        <w:rPr>
          <w:rFonts w:ascii="Times New Roman" w:hAnsi="Times New Roman" w:cs="Times New Roman"/>
          <w:color w:val="000000" w:themeColor="text1"/>
          <w:sz w:val="24"/>
          <w:szCs w:val="24"/>
          <w:lang w:val="en-US"/>
        </w:rPr>
        <w:t xml:space="preserve">multiple </w:t>
      </w:r>
      <w:r w:rsidRPr="00A81001">
        <w:rPr>
          <w:rFonts w:ascii="Times New Roman" w:hAnsi="Times New Roman" w:cs="Times New Roman"/>
          <w:color w:val="000000" w:themeColor="text1"/>
          <w:sz w:val="24"/>
          <w:szCs w:val="24"/>
          <w:lang w:val="en-US"/>
        </w:rPr>
        <w:t>physical sensations</w:t>
      </w:r>
      <w:r w:rsidR="00484EFE" w:rsidRPr="00A81001">
        <w:rPr>
          <w:rFonts w:ascii="Times New Roman" w:hAnsi="Times New Roman" w:cs="Times New Roman"/>
          <w:color w:val="000000" w:themeColor="text1"/>
          <w:sz w:val="24"/>
          <w:szCs w:val="24"/>
          <w:lang w:val="en-US"/>
        </w:rPr>
        <w:t xml:space="preserve"> e.g., increased heart rate, sweating, faintness,</w:t>
      </w:r>
      <w:r w:rsidRPr="00A81001">
        <w:rPr>
          <w:rFonts w:ascii="Times New Roman" w:hAnsi="Times New Roman" w:cs="Times New Roman"/>
          <w:color w:val="000000" w:themeColor="text1"/>
          <w:sz w:val="24"/>
          <w:szCs w:val="24"/>
          <w:lang w:val="en-US"/>
        </w:rPr>
        <w:t xml:space="preserve"> to ensure that extinction learning counteracts this tendency to transfer threat associations to benign stimuli.</w:t>
      </w:r>
    </w:p>
    <w:p w14:paraId="65CB03C2" w14:textId="60ABB0C1" w:rsidR="00CB569C" w:rsidRPr="00A81001" w:rsidRDefault="00CB569C" w:rsidP="00053DE4">
      <w:pPr>
        <w:spacing w:line="360" w:lineRule="auto"/>
        <w:ind w:firstLine="720"/>
        <w:rPr>
          <w:rFonts w:ascii="Times New Roman" w:hAnsi="Times New Roman" w:cs="Times New Roman"/>
          <w:color w:val="000000" w:themeColor="text1"/>
          <w:sz w:val="24"/>
          <w:szCs w:val="24"/>
          <w:lang w:val="en-US"/>
        </w:rPr>
      </w:pPr>
      <w:bookmarkStart w:id="27" w:name="_Hlk215090725"/>
      <w:r w:rsidRPr="00A81001">
        <w:rPr>
          <w:rFonts w:ascii="Times New Roman" w:hAnsi="Times New Roman" w:cs="Times New Roman"/>
          <w:color w:val="000000" w:themeColor="text1"/>
          <w:sz w:val="24"/>
          <w:szCs w:val="24"/>
          <w:lang w:val="en-US"/>
        </w:rPr>
        <w:t xml:space="preserve">In relation to SP, our strongest finding suggested the opposite tendency, compared to PD, during acquisition; </w:t>
      </w:r>
      <w:r w:rsidR="00702E0A" w:rsidRPr="00A81001">
        <w:rPr>
          <w:rFonts w:ascii="Times New Roman" w:hAnsi="Times New Roman" w:cs="Times New Roman"/>
          <w:color w:val="000000" w:themeColor="text1"/>
          <w:sz w:val="24"/>
          <w:szCs w:val="24"/>
          <w:lang w:val="en-US"/>
        </w:rPr>
        <w:t>stronger discrimination between the CS+ and CS-</w:t>
      </w:r>
      <w:r w:rsidR="001A1F07" w:rsidRPr="00A81001">
        <w:rPr>
          <w:rFonts w:ascii="Times New Roman" w:hAnsi="Times New Roman" w:cs="Times New Roman"/>
          <w:color w:val="000000" w:themeColor="text1"/>
          <w:sz w:val="24"/>
          <w:szCs w:val="24"/>
          <w:lang w:val="en-US"/>
        </w:rPr>
        <w:t xml:space="preserve"> hence indicating </w:t>
      </w:r>
      <w:r w:rsidRPr="00A81001">
        <w:rPr>
          <w:rFonts w:ascii="Times New Roman" w:hAnsi="Times New Roman" w:cs="Times New Roman"/>
          <w:color w:val="000000" w:themeColor="text1"/>
          <w:sz w:val="24"/>
          <w:szCs w:val="24"/>
          <w:lang w:val="en-US"/>
        </w:rPr>
        <w:t xml:space="preserve">heightened threat acquisition in those with SP vs. controls. </w:t>
      </w:r>
      <w:bookmarkEnd w:id="27"/>
      <w:r w:rsidRPr="00A81001">
        <w:rPr>
          <w:rFonts w:ascii="Times New Roman" w:hAnsi="Times New Roman" w:cs="Times New Roman"/>
          <w:color w:val="000000" w:themeColor="text1"/>
          <w:sz w:val="24"/>
          <w:szCs w:val="24"/>
          <w:lang w:val="en-US"/>
        </w:rPr>
        <w:t xml:space="preserve">This implies that those with SP possess a heightened learning/awareness of the CS-US contingency and that such individuals may demonstrate specific attentional biases culminating in heightened threat orientation. Indeed, previous research has </w:t>
      </w:r>
      <w:proofErr w:type="spellStart"/>
      <w:r w:rsidRPr="00A81001">
        <w:rPr>
          <w:rFonts w:ascii="Times New Roman" w:hAnsi="Times New Roman" w:cs="Times New Roman"/>
          <w:color w:val="000000" w:themeColor="text1"/>
          <w:sz w:val="24"/>
          <w:szCs w:val="24"/>
          <w:lang w:val="en-US"/>
        </w:rPr>
        <w:t>emphasised</w:t>
      </w:r>
      <w:proofErr w:type="spellEnd"/>
      <w:r w:rsidRPr="00A81001">
        <w:rPr>
          <w:rFonts w:ascii="Times New Roman" w:hAnsi="Times New Roman" w:cs="Times New Roman"/>
          <w:color w:val="000000" w:themeColor="text1"/>
          <w:sz w:val="24"/>
          <w:szCs w:val="24"/>
          <w:lang w:val="en-US"/>
        </w:rPr>
        <w:t xml:space="preserve"> the role of attentional biases in relation to SP (Elsesser et al., 2006; Rinck et al., 2005). </w:t>
      </w:r>
      <w:r w:rsidR="00EA0906" w:rsidRPr="00A81001">
        <w:rPr>
          <w:rFonts w:ascii="Times New Roman" w:hAnsi="Times New Roman" w:cs="Times New Roman"/>
          <w:color w:val="000000" w:themeColor="text1"/>
          <w:sz w:val="24"/>
          <w:szCs w:val="24"/>
          <w:lang w:val="en-US"/>
        </w:rPr>
        <w:t xml:space="preserve">Clinically, this finding suggests that exposure therapy for those with SP should focus specifically on the phobic stimulus. </w:t>
      </w:r>
      <w:r w:rsidRPr="00A81001">
        <w:rPr>
          <w:rFonts w:ascii="Times New Roman" w:hAnsi="Times New Roman" w:cs="Times New Roman"/>
          <w:color w:val="000000" w:themeColor="text1"/>
          <w:sz w:val="24"/>
          <w:szCs w:val="24"/>
          <w:lang w:val="en-US"/>
        </w:rPr>
        <w:t xml:space="preserve">Additionally, this review found mixed evidence for heightened CS+ responding during extinction, and heightened CS+ and CS- responding during retention which may suggest muted threat extinction and retention tendencies. </w:t>
      </w:r>
      <w:r w:rsidR="00EA0906" w:rsidRPr="00A81001">
        <w:rPr>
          <w:rFonts w:ascii="Times New Roman" w:hAnsi="Times New Roman" w:cs="Times New Roman"/>
          <w:color w:val="000000" w:themeColor="text1"/>
          <w:sz w:val="24"/>
          <w:szCs w:val="24"/>
          <w:lang w:val="en-US"/>
        </w:rPr>
        <w:t>Hence</w:t>
      </w:r>
      <w:r w:rsidRPr="00A81001">
        <w:rPr>
          <w:rFonts w:ascii="Times New Roman" w:hAnsi="Times New Roman" w:cs="Times New Roman"/>
          <w:color w:val="000000" w:themeColor="text1"/>
          <w:sz w:val="24"/>
          <w:szCs w:val="24"/>
          <w:lang w:val="en-US"/>
        </w:rPr>
        <w:t>, prolonged exposure protocols with a heavy emphasis on follow-up assessment and top-up exposure work may be required</w:t>
      </w:r>
      <w:r w:rsidR="00EA0906" w:rsidRPr="00A81001">
        <w:rPr>
          <w:rFonts w:ascii="Times New Roman" w:hAnsi="Times New Roman" w:cs="Times New Roman"/>
          <w:color w:val="000000" w:themeColor="text1"/>
          <w:sz w:val="24"/>
          <w:szCs w:val="24"/>
          <w:lang w:val="en-US"/>
        </w:rPr>
        <w:t xml:space="preserve"> to combat these tendencies</w:t>
      </w:r>
      <w:r w:rsidRPr="00A81001">
        <w:rPr>
          <w:rFonts w:ascii="Times New Roman" w:hAnsi="Times New Roman" w:cs="Times New Roman"/>
          <w:color w:val="000000" w:themeColor="text1"/>
          <w:sz w:val="24"/>
          <w:szCs w:val="24"/>
          <w:lang w:val="en-US"/>
        </w:rPr>
        <w:t>. Additionally, generic exposure optimization strategies e.g., expectancy violation, deepened extinction etc. (Craske et al., 2014) may be specifically warranted in relation to SP due to this muted extinction and retention effect demonstrated experimentally. However, these clinical implications need further corroboration</w:t>
      </w:r>
      <w:r w:rsidR="008F353C" w:rsidRPr="00A81001">
        <w:rPr>
          <w:rFonts w:ascii="Times New Roman" w:hAnsi="Times New Roman" w:cs="Times New Roman"/>
          <w:color w:val="000000" w:themeColor="text1"/>
          <w:sz w:val="24"/>
          <w:szCs w:val="24"/>
          <w:lang w:val="en-US"/>
        </w:rPr>
        <w:t>,</w:t>
      </w:r>
      <w:r w:rsidRPr="00A81001">
        <w:rPr>
          <w:rFonts w:ascii="Times New Roman" w:hAnsi="Times New Roman" w:cs="Times New Roman"/>
          <w:color w:val="000000" w:themeColor="text1"/>
          <w:sz w:val="24"/>
          <w:szCs w:val="24"/>
          <w:lang w:val="en-US"/>
        </w:rPr>
        <w:t xml:space="preserve"> both meta-analytically and clinically</w:t>
      </w:r>
      <w:r w:rsidR="008F353C" w:rsidRPr="00A81001">
        <w:rPr>
          <w:rFonts w:ascii="Times New Roman" w:hAnsi="Times New Roman" w:cs="Times New Roman"/>
          <w:color w:val="000000" w:themeColor="text1"/>
          <w:sz w:val="24"/>
          <w:szCs w:val="24"/>
          <w:lang w:val="en-US"/>
        </w:rPr>
        <w:t>,</w:t>
      </w:r>
      <w:r w:rsidRPr="00A81001">
        <w:rPr>
          <w:rFonts w:ascii="Times New Roman" w:hAnsi="Times New Roman" w:cs="Times New Roman"/>
          <w:color w:val="000000" w:themeColor="text1"/>
          <w:sz w:val="24"/>
          <w:szCs w:val="24"/>
          <w:lang w:val="en-US"/>
        </w:rPr>
        <w:t xml:space="preserve"> prior to dissemination as disorder-specific recommendations.</w:t>
      </w:r>
    </w:p>
    <w:bookmarkEnd w:id="24"/>
    <w:p w14:paraId="20EE9999" w14:textId="5B705A18" w:rsidR="00213BC5" w:rsidRPr="00A81001" w:rsidRDefault="00213BC5" w:rsidP="008C05C4">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lastRenderedPageBreak/>
        <w:tab/>
        <w:t xml:space="preserve">Although direct comparisons between fMRI studies could not be meaningfully executed due to the large heterogeneity in specific analyses and regional foci </w:t>
      </w:r>
      <w:r w:rsidR="0094563C" w:rsidRPr="00A81001">
        <w:rPr>
          <w:rFonts w:ascii="Times New Roman" w:hAnsi="Times New Roman" w:cs="Times New Roman"/>
          <w:color w:val="000000" w:themeColor="text1"/>
          <w:sz w:val="24"/>
          <w:szCs w:val="24"/>
          <w:lang w:val="en-US"/>
        </w:rPr>
        <w:t xml:space="preserve">across studies, the </w:t>
      </w:r>
      <w:r w:rsidR="008B0C4C" w:rsidRPr="00A81001">
        <w:rPr>
          <w:rFonts w:ascii="Times New Roman" w:hAnsi="Times New Roman" w:cs="Times New Roman"/>
          <w:color w:val="000000" w:themeColor="text1"/>
          <w:sz w:val="24"/>
          <w:szCs w:val="24"/>
          <w:lang w:val="en-US"/>
        </w:rPr>
        <w:t xml:space="preserve">current </w:t>
      </w:r>
      <w:r w:rsidR="0094563C" w:rsidRPr="00A81001">
        <w:rPr>
          <w:rFonts w:ascii="Times New Roman" w:hAnsi="Times New Roman" w:cs="Times New Roman"/>
          <w:color w:val="000000" w:themeColor="text1"/>
          <w:sz w:val="24"/>
          <w:szCs w:val="24"/>
          <w:lang w:val="en-US"/>
        </w:rPr>
        <w:t>review did reveal emerging evidence of specific neural correlates associated with conditioning processes in relation to PD and SP. Overall, there has not been much research on this topic</w:t>
      </w:r>
      <w:r w:rsidR="00ED3F08" w:rsidRPr="00A81001">
        <w:rPr>
          <w:rFonts w:ascii="Times New Roman" w:hAnsi="Times New Roman" w:cs="Times New Roman"/>
          <w:color w:val="000000" w:themeColor="text1"/>
          <w:sz w:val="24"/>
          <w:szCs w:val="24"/>
          <w:lang w:val="en-US"/>
        </w:rPr>
        <w:t xml:space="preserve"> (e.g., Duits et al., 2015; </w:t>
      </w:r>
      <w:proofErr w:type="spellStart"/>
      <w:r w:rsidR="00ED3F08" w:rsidRPr="00A81001">
        <w:rPr>
          <w:rFonts w:ascii="Times New Roman" w:hAnsi="Times New Roman" w:cs="Times New Roman"/>
          <w:color w:val="000000" w:themeColor="text1"/>
          <w:sz w:val="24"/>
          <w:szCs w:val="24"/>
          <w:lang w:val="en-US"/>
        </w:rPr>
        <w:t>Kausche</w:t>
      </w:r>
      <w:proofErr w:type="spellEnd"/>
      <w:r w:rsidR="00ED3F08" w:rsidRPr="00A81001">
        <w:rPr>
          <w:rFonts w:ascii="Times New Roman" w:hAnsi="Times New Roman" w:cs="Times New Roman"/>
          <w:color w:val="000000" w:themeColor="text1"/>
          <w:sz w:val="24"/>
          <w:szCs w:val="24"/>
          <w:lang w:val="en-US"/>
        </w:rPr>
        <w:t xml:space="preserve"> et al., 2025)</w:t>
      </w:r>
      <w:r w:rsidR="0094563C" w:rsidRPr="00A81001">
        <w:rPr>
          <w:rFonts w:ascii="Times New Roman" w:hAnsi="Times New Roman" w:cs="Times New Roman"/>
          <w:color w:val="000000" w:themeColor="text1"/>
          <w:sz w:val="24"/>
          <w:szCs w:val="24"/>
          <w:lang w:val="en-US"/>
        </w:rPr>
        <w:t xml:space="preserve">. However, </w:t>
      </w:r>
      <w:proofErr w:type="gramStart"/>
      <w:r w:rsidR="0094563C" w:rsidRPr="00A81001">
        <w:rPr>
          <w:rFonts w:ascii="Times New Roman" w:hAnsi="Times New Roman" w:cs="Times New Roman"/>
          <w:color w:val="000000" w:themeColor="text1"/>
          <w:sz w:val="24"/>
          <w:szCs w:val="24"/>
          <w:lang w:val="en-US"/>
        </w:rPr>
        <w:t>similar to</w:t>
      </w:r>
      <w:proofErr w:type="gramEnd"/>
      <w:r w:rsidR="0094563C" w:rsidRPr="00A81001">
        <w:rPr>
          <w:rFonts w:ascii="Times New Roman" w:hAnsi="Times New Roman" w:cs="Times New Roman"/>
          <w:color w:val="000000" w:themeColor="text1"/>
          <w:sz w:val="24"/>
          <w:szCs w:val="24"/>
          <w:lang w:val="en-US"/>
        </w:rPr>
        <w:t xml:space="preserve"> PD, </w:t>
      </w:r>
      <w:r w:rsidR="002E34EA" w:rsidRPr="00A81001">
        <w:rPr>
          <w:rFonts w:ascii="Times New Roman" w:hAnsi="Times New Roman" w:cs="Times New Roman"/>
          <w:color w:val="000000" w:themeColor="text1"/>
          <w:sz w:val="24"/>
          <w:szCs w:val="24"/>
          <w:lang w:val="en-US"/>
        </w:rPr>
        <w:t xml:space="preserve">post-traumatic stress disorder (PTSD) </w:t>
      </w:r>
      <w:r w:rsidR="0094563C" w:rsidRPr="00A81001">
        <w:rPr>
          <w:rFonts w:ascii="Times New Roman" w:hAnsi="Times New Roman" w:cs="Times New Roman"/>
          <w:color w:val="000000" w:themeColor="text1"/>
          <w:sz w:val="24"/>
          <w:szCs w:val="24"/>
          <w:lang w:val="en-US"/>
        </w:rPr>
        <w:t>has been associated with heightened differential neural activation within the amygdala during acquisition</w:t>
      </w:r>
      <w:r w:rsidR="008B0C4C" w:rsidRPr="00A81001">
        <w:rPr>
          <w:rFonts w:ascii="Times New Roman" w:hAnsi="Times New Roman" w:cs="Times New Roman"/>
          <w:color w:val="000000" w:themeColor="text1"/>
          <w:sz w:val="24"/>
          <w:szCs w:val="24"/>
          <w:lang w:val="en-US"/>
        </w:rPr>
        <w:t xml:space="preserve"> and altered PFC activity during extinction</w:t>
      </w:r>
      <w:r w:rsidR="0094563C" w:rsidRPr="00A81001">
        <w:rPr>
          <w:rFonts w:ascii="Times New Roman" w:hAnsi="Times New Roman" w:cs="Times New Roman"/>
          <w:color w:val="000000" w:themeColor="text1"/>
          <w:sz w:val="24"/>
          <w:szCs w:val="24"/>
          <w:lang w:val="en-US"/>
        </w:rPr>
        <w:t xml:space="preserve"> (Suarez-Jimenez et al., 2019). </w:t>
      </w:r>
      <w:r w:rsidR="008B0C4C" w:rsidRPr="00A81001">
        <w:rPr>
          <w:rFonts w:ascii="Times New Roman" w:hAnsi="Times New Roman" w:cs="Times New Roman"/>
          <w:color w:val="000000" w:themeColor="text1"/>
          <w:sz w:val="24"/>
          <w:szCs w:val="24"/>
          <w:lang w:val="en-US"/>
        </w:rPr>
        <w:t xml:space="preserve">Unlike PD however, PTSD is also associated with aberrant insula and ACC activity </w:t>
      </w:r>
      <w:r w:rsidR="00D219EF" w:rsidRPr="00A81001">
        <w:rPr>
          <w:rFonts w:ascii="Times New Roman" w:hAnsi="Times New Roman" w:cs="Times New Roman"/>
          <w:color w:val="000000" w:themeColor="text1"/>
          <w:sz w:val="24"/>
          <w:szCs w:val="24"/>
          <w:lang w:val="en-US"/>
        </w:rPr>
        <w:t>during extinction (Suarez-Jimenez et al., 2019), whereas PD found effects relating to the insula during acquisition and extinction retention specifically, and ACC effects within acquisition only. Similarly, like PTSD, SP patients also experienced altered insula activation during acquisition</w:t>
      </w:r>
      <w:r w:rsidR="0E73FD64" w:rsidRPr="00A81001">
        <w:rPr>
          <w:rFonts w:ascii="Times New Roman" w:hAnsi="Times New Roman" w:cs="Times New Roman"/>
          <w:color w:val="000000" w:themeColor="text1"/>
          <w:sz w:val="24"/>
          <w:szCs w:val="24"/>
          <w:lang w:val="en-US"/>
        </w:rPr>
        <w:t xml:space="preserve">; </w:t>
      </w:r>
      <w:r w:rsidR="00D219EF" w:rsidRPr="00A81001">
        <w:rPr>
          <w:rFonts w:ascii="Times New Roman" w:hAnsi="Times New Roman" w:cs="Times New Roman"/>
          <w:color w:val="000000" w:themeColor="text1"/>
          <w:sz w:val="24"/>
          <w:szCs w:val="24"/>
          <w:lang w:val="en-US"/>
        </w:rPr>
        <w:t>however</w:t>
      </w:r>
      <w:r w:rsidR="22C13FC5" w:rsidRPr="00A81001">
        <w:rPr>
          <w:rFonts w:ascii="Times New Roman" w:hAnsi="Times New Roman" w:cs="Times New Roman"/>
          <w:color w:val="000000" w:themeColor="text1"/>
          <w:sz w:val="24"/>
          <w:szCs w:val="24"/>
          <w:lang w:val="en-US"/>
        </w:rPr>
        <w:t>,</w:t>
      </w:r>
      <w:r w:rsidR="00D219EF" w:rsidRPr="00A81001">
        <w:rPr>
          <w:rFonts w:ascii="Times New Roman" w:hAnsi="Times New Roman" w:cs="Times New Roman"/>
          <w:color w:val="000000" w:themeColor="text1"/>
          <w:sz w:val="24"/>
          <w:szCs w:val="24"/>
          <w:lang w:val="en-US"/>
        </w:rPr>
        <w:t xml:space="preserve"> this was specific to fear-relevant CS+ stimuli (</w:t>
      </w:r>
      <w:proofErr w:type="spellStart"/>
      <w:r w:rsidR="00D219EF" w:rsidRPr="00A81001">
        <w:rPr>
          <w:rFonts w:ascii="Times New Roman" w:hAnsi="Times New Roman" w:cs="Times New Roman"/>
          <w:color w:val="000000" w:themeColor="text1"/>
          <w:sz w:val="24"/>
          <w:szCs w:val="24"/>
          <w:lang w:val="en-US"/>
        </w:rPr>
        <w:t>Schweckendiek</w:t>
      </w:r>
      <w:proofErr w:type="spellEnd"/>
      <w:r w:rsidR="00D219EF" w:rsidRPr="00A81001">
        <w:rPr>
          <w:rFonts w:ascii="Times New Roman" w:hAnsi="Times New Roman" w:cs="Times New Roman"/>
          <w:color w:val="000000" w:themeColor="text1"/>
          <w:sz w:val="24"/>
          <w:szCs w:val="24"/>
          <w:lang w:val="en-US"/>
        </w:rPr>
        <w:t xml:space="preserve"> et al., 2011)</w:t>
      </w:r>
      <w:r w:rsidR="00FD1A91" w:rsidRPr="00A81001">
        <w:rPr>
          <w:rFonts w:ascii="Times New Roman" w:hAnsi="Times New Roman" w:cs="Times New Roman"/>
          <w:color w:val="000000" w:themeColor="text1"/>
          <w:sz w:val="24"/>
          <w:szCs w:val="24"/>
          <w:lang w:val="en-US"/>
        </w:rPr>
        <w:t xml:space="preserve">. </w:t>
      </w:r>
      <w:r w:rsidR="00D219EF" w:rsidRPr="00A81001">
        <w:rPr>
          <w:rFonts w:ascii="Times New Roman" w:hAnsi="Times New Roman" w:cs="Times New Roman"/>
          <w:color w:val="000000" w:themeColor="text1"/>
          <w:sz w:val="24"/>
          <w:szCs w:val="24"/>
          <w:lang w:val="en-US"/>
        </w:rPr>
        <w:t>Interestingly, th</w:t>
      </w:r>
      <w:r w:rsidR="00597AD7" w:rsidRPr="00A81001">
        <w:rPr>
          <w:rFonts w:ascii="Times New Roman" w:hAnsi="Times New Roman" w:cs="Times New Roman"/>
          <w:color w:val="000000" w:themeColor="text1"/>
          <w:sz w:val="24"/>
          <w:szCs w:val="24"/>
          <w:lang w:val="en-US"/>
        </w:rPr>
        <w:t>is</w:t>
      </w:r>
      <w:r w:rsidR="00D219EF" w:rsidRPr="00A81001">
        <w:rPr>
          <w:rFonts w:ascii="Times New Roman" w:hAnsi="Times New Roman" w:cs="Times New Roman"/>
          <w:color w:val="000000" w:themeColor="text1"/>
          <w:sz w:val="24"/>
          <w:szCs w:val="24"/>
          <w:lang w:val="en-US"/>
        </w:rPr>
        <w:t xml:space="preserve"> review found that both SP and PD were </w:t>
      </w:r>
      <w:proofErr w:type="spellStart"/>
      <w:r w:rsidR="00D219EF" w:rsidRPr="00A81001">
        <w:rPr>
          <w:rFonts w:ascii="Times New Roman" w:hAnsi="Times New Roman" w:cs="Times New Roman"/>
          <w:color w:val="000000" w:themeColor="text1"/>
          <w:sz w:val="24"/>
          <w:szCs w:val="24"/>
          <w:lang w:val="en-US"/>
        </w:rPr>
        <w:t>characterised</w:t>
      </w:r>
      <w:proofErr w:type="spellEnd"/>
      <w:r w:rsidR="00D219EF" w:rsidRPr="00A81001">
        <w:rPr>
          <w:rFonts w:ascii="Times New Roman" w:hAnsi="Times New Roman" w:cs="Times New Roman"/>
          <w:color w:val="000000" w:themeColor="text1"/>
          <w:sz w:val="24"/>
          <w:szCs w:val="24"/>
          <w:lang w:val="en-US"/>
        </w:rPr>
        <w:t xml:space="preserve"> by lowered differential neural activation, relative to controls, within the </w:t>
      </w:r>
      <w:proofErr w:type="spellStart"/>
      <w:r w:rsidR="00D219EF" w:rsidRPr="00A81001">
        <w:rPr>
          <w:rFonts w:ascii="Times New Roman" w:hAnsi="Times New Roman" w:cs="Times New Roman"/>
          <w:color w:val="000000" w:themeColor="text1"/>
          <w:sz w:val="24"/>
          <w:szCs w:val="24"/>
          <w:lang w:val="en-US"/>
        </w:rPr>
        <w:t>vmPFC</w:t>
      </w:r>
      <w:proofErr w:type="spellEnd"/>
      <w:r w:rsidR="00D219EF" w:rsidRPr="00A81001">
        <w:rPr>
          <w:rFonts w:ascii="Times New Roman" w:hAnsi="Times New Roman" w:cs="Times New Roman"/>
          <w:color w:val="000000" w:themeColor="text1"/>
          <w:sz w:val="24"/>
          <w:szCs w:val="24"/>
          <w:lang w:val="en-US"/>
        </w:rPr>
        <w:t xml:space="preserve"> during extinction retention (Marin et al., 2020). Given the well-established role of the </w:t>
      </w:r>
      <w:proofErr w:type="spellStart"/>
      <w:r w:rsidR="00D219EF" w:rsidRPr="00A81001">
        <w:rPr>
          <w:rFonts w:ascii="Times New Roman" w:hAnsi="Times New Roman" w:cs="Times New Roman"/>
          <w:color w:val="000000" w:themeColor="text1"/>
          <w:sz w:val="24"/>
          <w:szCs w:val="24"/>
          <w:lang w:val="en-US"/>
        </w:rPr>
        <w:t>vmPFC</w:t>
      </w:r>
      <w:proofErr w:type="spellEnd"/>
      <w:r w:rsidR="00D219EF" w:rsidRPr="00A81001">
        <w:rPr>
          <w:rFonts w:ascii="Times New Roman" w:hAnsi="Times New Roman" w:cs="Times New Roman"/>
          <w:color w:val="000000" w:themeColor="text1"/>
          <w:sz w:val="24"/>
          <w:szCs w:val="24"/>
          <w:lang w:val="en-US"/>
        </w:rPr>
        <w:t xml:space="preserve"> in </w:t>
      </w:r>
      <w:r w:rsidR="006A0484" w:rsidRPr="00A81001">
        <w:rPr>
          <w:rFonts w:ascii="Times New Roman" w:hAnsi="Times New Roman" w:cs="Times New Roman"/>
          <w:color w:val="000000" w:themeColor="text1"/>
          <w:sz w:val="24"/>
          <w:szCs w:val="24"/>
          <w:lang w:val="en-US"/>
        </w:rPr>
        <w:t>safety learning</w:t>
      </w:r>
      <w:r w:rsidR="00D219EF" w:rsidRPr="00A81001">
        <w:rPr>
          <w:rFonts w:ascii="Times New Roman" w:hAnsi="Times New Roman" w:cs="Times New Roman"/>
          <w:color w:val="000000" w:themeColor="text1"/>
          <w:sz w:val="24"/>
          <w:szCs w:val="24"/>
          <w:lang w:val="en-US"/>
        </w:rPr>
        <w:t xml:space="preserve"> and fear inhibition (</w:t>
      </w:r>
      <w:r w:rsidR="006A0484" w:rsidRPr="00A81001">
        <w:rPr>
          <w:rFonts w:ascii="Times New Roman" w:hAnsi="Times New Roman" w:cs="Times New Roman"/>
          <w:color w:val="000000" w:themeColor="text1"/>
          <w:sz w:val="24"/>
          <w:szCs w:val="24"/>
          <w:lang w:val="en-US"/>
        </w:rPr>
        <w:t>Milad &amp; Quirk, 2012; Sangha et al., 2020</w:t>
      </w:r>
      <w:r w:rsidR="00536248" w:rsidRPr="00A81001">
        <w:rPr>
          <w:rFonts w:ascii="Times New Roman" w:hAnsi="Times New Roman" w:cs="Times New Roman"/>
          <w:color w:val="000000" w:themeColor="text1"/>
          <w:sz w:val="24"/>
          <w:szCs w:val="24"/>
          <w:lang w:val="en-US"/>
        </w:rPr>
        <w:t>)</w:t>
      </w:r>
      <w:r w:rsidR="00D219EF" w:rsidRPr="00A81001">
        <w:rPr>
          <w:rFonts w:ascii="Times New Roman" w:hAnsi="Times New Roman" w:cs="Times New Roman"/>
          <w:color w:val="000000" w:themeColor="text1"/>
          <w:sz w:val="24"/>
          <w:szCs w:val="24"/>
          <w:lang w:val="en-US"/>
        </w:rPr>
        <w:t xml:space="preserve">, this suggests that both SP and PD patients are </w:t>
      </w:r>
      <w:proofErr w:type="spellStart"/>
      <w:r w:rsidR="00D219EF" w:rsidRPr="00A81001">
        <w:rPr>
          <w:rFonts w:ascii="Times New Roman" w:hAnsi="Times New Roman" w:cs="Times New Roman"/>
          <w:color w:val="000000" w:themeColor="text1"/>
          <w:sz w:val="24"/>
          <w:szCs w:val="24"/>
          <w:lang w:val="en-US"/>
        </w:rPr>
        <w:t>characterised</w:t>
      </w:r>
      <w:proofErr w:type="spellEnd"/>
      <w:r w:rsidR="00D219EF" w:rsidRPr="00A81001">
        <w:rPr>
          <w:rFonts w:ascii="Times New Roman" w:hAnsi="Times New Roman" w:cs="Times New Roman"/>
          <w:color w:val="000000" w:themeColor="text1"/>
          <w:sz w:val="24"/>
          <w:szCs w:val="24"/>
          <w:lang w:val="en-US"/>
        </w:rPr>
        <w:t xml:space="preserve"> by</w:t>
      </w:r>
      <w:r w:rsidR="006A0484" w:rsidRPr="00A81001">
        <w:rPr>
          <w:rFonts w:ascii="Times New Roman" w:hAnsi="Times New Roman" w:cs="Times New Roman"/>
          <w:color w:val="000000" w:themeColor="text1"/>
          <w:sz w:val="24"/>
          <w:szCs w:val="24"/>
          <w:lang w:val="en-US"/>
        </w:rPr>
        <w:t xml:space="preserve"> inhibited safety learning</w:t>
      </w:r>
      <w:r w:rsidR="00597AD7" w:rsidRPr="00A81001">
        <w:rPr>
          <w:rFonts w:ascii="Times New Roman" w:hAnsi="Times New Roman" w:cs="Times New Roman"/>
          <w:color w:val="000000" w:themeColor="text1"/>
          <w:sz w:val="24"/>
          <w:szCs w:val="24"/>
          <w:lang w:val="en-US"/>
        </w:rPr>
        <w:t xml:space="preserve"> or fear inhibition</w:t>
      </w:r>
      <w:r w:rsidR="006A0484" w:rsidRPr="00A81001">
        <w:rPr>
          <w:rFonts w:ascii="Times New Roman" w:hAnsi="Times New Roman" w:cs="Times New Roman"/>
          <w:color w:val="000000" w:themeColor="text1"/>
          <w:sz w:val="24"/>
          <w:szCs w:val="24"/>
          <w:lang w:val="en-US"/>
        </w:rPr>
        <w:t xml:space="preserve"> in relation to the CS+ vs. CS-, relative to controls, during the retention phase. This corroborates the mixed results of heightened responding during this phase in SP patients but does not corroborate the null effects found in PD patients</w:t>
      </w:r>
      <w:r w:rsidR="0087018C" w:rsidRPr="00A81001">
        <w:rPr>
          <w:rFonts w:ascii="Times New Roman" w:hAnsi="Times New Roman" w:cs="Times New Roman"/>
          <w:color w:val="000000" w:themeColor="text1"/>
          <w:sz w:val="24"/>
          <w:szCs w:val="24"/>
          <w:lang w:val="en-US"/>
        </w:rPr>
        <w:t>, across both physiological and subjective measures</w:t>
      </w:r>
      <w:r w:rsidR="006A0484" w:rsidRPr="00A81001">
        <w:rPr>
          <w:rFonts w:ascii="Times New Roman" w:hAnsi="Times New Roman" w:cs="Times New Roman"/>
          <w:color w:val="000000" w:themeColor="text1"/>
          <w:sz w:val="24"/>
          <w:szCs w:val="24"/>
          <w:lang w:val="en-US"/>
        </w:rPr>
        <w:t xml:space="preserve">, within this review. Interestingly, similar </w:t>
      </w:r>
      <w:proofErr w:type="spellStart"/>
      <w:r w:rsidR="006A0484" w:rsidRPr="00A81001">
        <w:rPr>
          <w:rFonts w:ascii="Times New Roman" w:hAnsi="Times New Roman" w:cs="Times New Roman"/>
          <w:color w:val="000000" w:themeColor="text1"/>
          <w:sz w:val="24"/>
          <w:szCs w:val="24"/>
          <w:lang w:val="en-US"/>
        </w:rPr>
        <w:t>vmPFC</w:t>
      </w:r>
      <w:proofErr w:type="spellEnd"/>
      <w:r w:rsidR="006A0484" w:rsidRPr="00A81001">
        <w:rPr>
          <w:rFonts w:ascii="Times New Roman" w:hAnsi="Times New Roman" w:cs="Times New Roman"/>
          <w:color w:val="000000" w:themeColor="text1"/>
          <w:sz w:val="24"/>
          <w:szCs w:val="24"/>
          <w:lang w:val="en-US"/>
        </w:rPr>
        <w:t xml:space="preserve"> hypoactivation effects have been found in relation to PTSD during extinction (Suarez-Jimenez et al., 2019) and OCD during both extinction and extinction retention (Cooper &amp; Dunsmoor, 2021). Hence, suggesting that </w:t>
      </w:r>
      <w:r w:rsidR="00597AD7" w:rsidRPr="00A81001">
        <w:rPr>
          <w:rFonts w:ascii="Times New Roman" w:hAnsi="Times New Roman" w:cs="Times New Roman"/>
          <w:color w:val="000000" w:themeColor="text1"/>
          <w:sz w:val="24"/>
          <w:szCs w:val="24"/>
          <w:lang w:val="en-US"/>
        </w:rPr>
        <w:t xml:space="preserve">a distinct </w:t>
      </w:r>
      <w:proofErr w:type="spellStart"/>
      <w:r w:rsidR="006A0484" w:rsidRPr="00A81001">
        <w:rPr>
          <w:rFonts w:ascii="Times New Roman" w:hAnsi="Times New Roman" w:cs="Times New Roman"/>
          <w:color w:val="000000" w:themeColor="text1"/>
          <w:sz w:val="24"/>
          <w:szCs w:val="24"/>
          <w:lang w:val="en-US"/>
        </w:rPr>
        <w:t>vmPFC</w:t>
      </w:r>
      <w:proofErr w:type="spellEnd"/>
      <w:r w:rsidR="006A0484" w:rsidRPr="00A81001">
        <w:rPr>
          <w:rFonts w:ascii="Times New Roman" w:hAnsi="Times New Roman" w:cs="Times New Roman"/>
          <w:color w:val="000000" w:themeColor="text1"/>
          <w:sz w:val="24"/>
          <w:szCs w:val="24"/>
          <w:lang w:val="en-US"/>
        </w:rPr>
        <w:t xml:space="preserve"> hypoactivation towards the CS+ vs. CS-, relative to controls,</w:t>
      </w:r>
      <w:r w:rsidR="0087018C" w:rsidRPr="00A81001">
        <w:rPr>
          <w:rFonts w:ascii="Times New Roman" w:hAnsi="Times New Roman" w:cs="Times New Roman"/>
          <w:color w:val="000000" w:themeColor="text1"/>
          <w:sz w:val="24"/>
          <w:szCs w:val="24"/>
          <w:lang w:val="en-US"/>
        </w:rPr>
        <w:t xml:space="preserve"> within extinction phases</w:t>
      </w:r>
      <w:r w:rsidR="00597AD7" w:rsidRPr="00A81001">
        <w:rPr>
          <w:rFonts w:ascii="Times New Roman" w:hAnsi="Times New Roman" w:cs="Times New Roman"/>
          <w:color w:val="000000" w:themeColor="text1"/>
          <w:sz w:val="24"/>
          <w:szCs w:val="24"/>
          <w:lang w:val="en-US"/>
        </w:rPr>
        <w:t xml:space="preserve"> </w:t>
      </w:r>
      <w:r w:rsidR="006A0484" w:rsidRPr="00A81001">
        <w:rPr>
          <w:rFonts w:ascii="Times New Roman" w:hAnsi="Times New Roman" w:cs="Times New Roman"/>
          <w:color w:val="000000" w:themeColor="text1"/>
          <w:sz w:val="24"/>
          <w:szCs w:val="24"/>
          <w:lang w:val="en-US"/>
        </w:rPr>
        <w:t>may be representative of most anxiety-related disorders, including PD and SP.</w:t>
      </w:r>
    </w:p>
    <w:p w14:paraId="2AA6E919" w14:textId="44096DAD" w:rsidR="005E6AB5" w:rsidRPr="00A81001" w:rsidRDefault="005E6AB5" w:rsidP="008C05C4">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ab/>
      </w:r>
      <w:proofErr w:type="gramStart"/>
      <w:r w:rsidR="000F56FF" w:rsidRPr="00A81001">
        <w:rPr>
          <w:rFonts w:ascii="Times New Roman" w:hAnsi="Times New Roman" w:cs="Times New Roman"/>
          <w:color w:val="000000" w:themeColor="text1"/>
          <w:sz w:val="24"/>
          <w:szCs w:val="24"/>
          <w:lang w:val="en-US"/>
        </w:rPr>
        <w:t>The majority of</w:t>
      </w:r>
      <w:proofErr w:type="gramEnd"/>
      <w:r w:rsidR="000F56FF" w:rsidRPr="00A81001">
        <w:rPr>
          <w:rFonts w:ascii="Times New Roman" w:hAnsi="Times New Roman" w:cs="Times New Roman"/>
          <w:color w:val="000000" w:themeColor="text1"/>
          <w:sz w:val="24"/>
          <w:szCs w:val="24"/>
          <w:lang w:val="en-US"/>
        </w:rPr>
        <w:t xml:space="preserve"> the findings in this review demonstrate patient-control differences within the acquisition phase, as opposed to the extinction phases, which also corroborates the finding that anxiety disorders and OCD are </w:t>
      </w:r>
      <w:proofErr w:type="spellStart"/>
      <w:r w:rsidR="000F56FF" w:rsidRPr="00A81001">
        <w:rPr>
          <w:rFonts w:ascii="Times New Roman" w:hAnsi="Times New Roman" w:cs="Times New Roman"/>
          <w:color w:val="000000" w:themeColor="text1"/>
          <w:sz w:val="24"/>
          <w:szCs w:val="24"/>
          <w:lang w:val="en-US"/>
        </w:rPr>
        <w:t>characterised</w:t>
      </w:r>
      <w:proofErr w:type="spellEnd"/>
      <w:r w:rsidR="000F56FF" w:rsidRPr="00A81001">
        <w:rPr>
          <w:rFonts w:ascii="Times New Roman" w:hAnsi="Times New Roman" w:cs="Times New Roman"/>
          <w:color w:val="000000" w:themeColor="text1"/>
          <w:sz w:val="24"/>
          <w:szCs w:val="24"/>
          <w:lang w:val="en-US"/>
        </w:rPr>
        <w:t xml:space="preserve"> by larger differences in acquisition, whereas PTSD is </w:t>
      </w:r>
      <w:proofErr w:type="spellStart"/>
      <w:r w:rsidR="000F56FF" w:rsidRPr="00A81001">
        <w:rPr>
          <w:rFonts w:ascii="Times New Roman" w:hAnsi="Times New Roman" w:cs="Times New Roman"/>
          <w:color w:val="000000" w:themeColor="text1"/>
          <w:sz w:val="24"/>
          <w:szCs w:val="24"/>
          <w:lang w:val="en-US"/>
        </w:rPr>
        <w:t>characterised</w:t>
      </w:r>
      <w:proofErr w:type="spellEnd"/>
      <w:r w:rsidR="000F56FF" w:rsidRPr="00A81001">
        <w:rPr>
          <w:rFonts w:ascii="Times New Roman" w:hAnsi="Times New Roman" w:cs="Times New Roman"/>
          <w:color w:val="000000" w:themeColor="text1"/>
          <w:sz w:val="24"/>
          <w:szCs w:val="24"/>
          <w:lang w:val="en-US"/>
        </w:rPr>
        <w:t xml:space="preserve"> by larger extinction differences (</w:t>
      </w:r>
      <w:proofErr w:type="spellStart"/>
      <w:r w:rsidR="000F56FF" w:rsidRPr="00A81001">
        <w:rPr>
          <w:rFonts w:ascii="Times New Roman" w:hAnsi="Times New Roman" w:cs="Times New Roman"/>
          <w:color w:val="000000" w:themeColor="text1"/>
          <w:sz w:val="24"/>
          <w:szCs w:val="24"/>
          <w:lang w:val="en-US"/>
        </w:rPr>
        <w:t>Kausche</w:t>
      </w:r>
      <w:proofErr w:type="spellEnd"/>
      <w:r w:rsidR="000F56FF" w:rsidRPr="00A81001">
        <w:rPr>
          <w:rFonts w:ascii="Times New Roman" w:hAnsi="Times New Roman" w:cs="Times New Roman"/>
          <w:color w:val="000000" w:themeColor="text1"/>
          <w:sz w:val="24"/>
          <w:szCs w:val="24"/>
          <w:lang w:val="en-US"/>
        </w:rPr>
        <w:t xml:space="preserve"> et al., 2025). </w:t>
      </w:r>
      <w:r w:rsidRPr="00A81001">
        <w:rPr>
          <w:rFonts w:ascii="Times New Roman" w:hAnsi="Times New Roman" w:cs="Times New Roman"/>
          <w:color w:val="000000" w:themeColor="text1"/>
          <w:sz w:val="24"/>
          <w:szCs w:val="24"/>
          <w:lang w:val="en-US"/>
        </w:rPr>
        <w:t xml:space="preserve">Interestingly, across both SP and PD, this review found that patient-control differences manifested more readily in subjective outcome measures, as opposed to physiological outcome measures. </w:t>
      </w:r>
      <w:r w:rsidR="00AF317E" w:rsidRPr="00A81001">
        <w:rPr>
          <w:rFonts w:ascii="Times New Roman" w:hAnsi="Times New Roman" w:cs="Times New Roman"/>
          <w:color w:val="000000" w:themeColor="text1"/>
          <w:sz w:val="24"/>
          <w:szCs w:val="24"/>
          <w:lang w:val="en-US"/>
        </w:rPr>
        <w:t xml:space="preserve">This provides </w:t>
      </w:r>
      <w:r w:rsidR="00325153" w:rsidRPr="00A81001">
        <w:rPr>
          <w:rFonts w:ascii="Times New Roman" w:hAnsi="Times New Roman" w:cs="Times New Roman"/>
          <w:color w:val="000000" w:themeColor="text1"/>
          <w:sz w:val="24"/>
          <w:szCs w:val="24"/>
          <w:lang w:val="en-US"/>
        </w:rPr>
        <w:t>tentative support</w:t>
      </w:r>
      <w:r w:rsidR="00AF317E" w:rsidRPr="00A81001">
        <w:rPr>
          <w:rFonts w:ascii="Times New Roman" w:hAnsi="Times New Roman" w:cs="Times New Roman"/>
          <w:color w:val="000000" w:themeColor="text1"/>
          <w:sz w:val="24"/>
          <w:szCs w:val="24"/>
          <w:lang w:val="en-US"/>
        </w:rPr>
        <w:t xml:space="preserve"> for the </w:t>
      </w:r>
      <w:r w:rsidR="00E71681" w:rsidRPr="00A81001">
        <w:rPr>
          <w:rFonts w:ascii="Times New Roman" w:hAnsi="Times New Roman" w:cs="Times New Roman"/>
          <w:color w:val="000000" w:themeColor="text1"/>
          <w:sz w:val="24"/>
          <w:szCs w:val="24"/>
          <w:lang w:val="en-US"/>
        </w:rPr>
        <w:t xml:space="preserve">‘two-system </w:t>
      </w:r>
      <w:r w:rsidR="00AF317E" w:rsidRPr="00A81001">
        <w:rPr>
          <w:rFonts w:ascii="Times New Roman" w:hAnsi="Times New Roman" w:cs="Times New Roman"/>
          <w:color w:val="000000" w:themeColor="text1"/>
          <w:sz w:val="24"/>
          <w:szCs w:val="24"/>
          <w:lang w:val="en-US"/>
        </w:rPr>
        <w:t xml:space="preserve">account of fear </w:t>
      </w:r>
      <w:r w:rsidR="00AF317E" w:rsidRPr="00A81001">
        <w:rPr>
          <w:rFonts w:ascii="Times New Roman" w:hAnsi="Times New Roman" w:cs="Times New Roman"/>
          <w:color w:val="000000" w:themeColor="text1"/>
          <w:sz w:val="24"/>
          <w:szCs w:val="24"/>
          <w:lang w:val="en-US"/>
        </w:rPr>
        <w:lastRenderedPageBreak/>
        <w:t>learning</w:t>
      </w:r>
      <w:r w:rsidR="00E71681" w:rsidRPr="00A81001">
        <w:rPr>
          <w:rFonts w:ascii="Times New Roman" w:hAnsi="Times New Roman" w:cs="Times New Roman"/>
          <w:color w:val="000000" w:themeColor="text1"/>
          <w:sz w:val="24"/>
          <w:szCs w:val="24"/>
          <w:lang w:val="en-US"/>
        </w:rPr>
        <w:t>’</w:t>
      </w:r>
      <w:r w:rsidR="00AF317E" w:rsidRPr="00A81001">
        <w:rPr>
          <w:rFonts w:ascii="Times New Roman" w:hAnsi="Times New Roman" w:cs="Times New Roman"/>
          <w:color w:val="000000" w:themeColor="text1"/>
          <w:sz w:val="24"/>
          <w:szCs w:val="24"/>
          <w:lang w:val="en-US"/>
        </w:rPr>
        <w:t xml:space="preserve"> which generally posits that threat conditioning operates upon two separate systems: a rapid and autonomically mediated system </w:t>
      </w:r>
      <w:r w:rsidR="00325153" w:rsidRPr="00A81001">
        <w:rPr>
          <w:rFonts w:ascii="Times New Roman" w:hAnsi="Times New Roman" w:cs="Times New Roman"/>
          <w:color w:val="000000" w:themeColor="text1"/>
          <w:sz w:val="24"/>
          <w:szCs w:val="24"/>
          <w:lang w:val="en-US"/>
        </w:rPr>
        <w:t>generally demonstrated in physiological responses</w:t>
      </w:r>
      <w:r w:rsidR="00AF317E" w:rsidRPr="00A81001">
        <w:rPr>
          <w:rFonts w:ascii="Times New Roman" w:hAnsi="Times New Roman" w:cs="Times New Roman"/>
          <w:color w:val="000000" w:themeColor="text1"/>
          <w:sz w:val="24"/>
          <w:szCs w:val="24"/>
          <w:lang w:val="en-US"/>
        </w:rPr>
        <w:t xml:space="preserve">, and a slower, conscious and controlled system </w:t>
      </w:r>
      <w:r w:rsidR="00325153" w:rsidRPr="00A81001">
        <w:rPr>
          <w:rFonts w:ascii="Times New Roman" w:hAnsi="Times New Roman" w:cs="Times New Roman"/>
          <w:color w:val="000000" w:themeColor="text1"/>
          <w:sz w:val="24"/>
          <w:szCs w:val="24"/>
          <w:lang w:val="en-US"/>
        </w:rPr>
        <w:t>generally demonstrated in subjective ratings</w:t>
      </w:r>
      <w:r w:rsidR="00AF317E" w:rsidRPr="00A81001">
        <w:rPr>
          <w:rFonts w:ascii="Times New Roman" w:hAnsi="Times New Roman" w:cs="Times New Roman"/>
          <w:color w:val="000000" w:themeColor="text1"/>
          <w:sz w:val="24"/>
          <w:szCs w:val="24"/>
          <w:lang w:val="en-US"/>
        </w:rPr>
        <w:t xml:space="preserve"> (</w:t>
      </w:r>
      <w:r w:rsidR="00325153" w:rsidRPr="00A81001">
        <w:rPr>
          <w:rFonts w:ascii="Times New Roman" w:hAnsi="Times New Roman" w:cs="Times New Roman"/>
          <w:color w:val="000000" w:themeColor="text1"/>
          <w:sz w:val="24"/>
          <w:szCs w:val="24"/>
          <w:lang w:val="en-US"/>
        </w:rPr>
        <w:t xml:space="preserve">Hamm &amp; </w:t>
      </w:r>
      <w:proofErr w:type="spellStart"/>
      <w:r w:rsidR="00325153" w:rsidRPr="00A81001">
        <w:rPr>
          <w:rFonts w:ascii="Times New Roman" w:hAnsi="Times New Roman" w:cs="Times New Roman"/>
          <w:color w:val="000000" w:themeColor="text1"/>
          <w:sz w:val="24"/>
          <w:szCs w:val="24"/>
          <w:lang w:val="en-US"/>
        </w:rPr>
        <w:t>Vaitl</w:t>
      </w:r>
      <w:proofErr w:type="spellEnd"/>
      <w:r w:rsidR="00325153" w:rsidRPr="00A81001">
        <w:rPr>
          <w:rFonts w:ascii="Times New Roman" w:hAnsi="Times New Roman" w:cs="Times New Roman"/>
          <w:color w:val="000000" w:themeColor="text1"/>
          <w:sz w:val="24"/>
          <w:szCs w:val="24"/>
          <w:lang w:val="en-US"/>
        </w:rPr>
        <w:t xml:space="preserve">, 1996; </w:t>
      </w:r>
      <w:r w:rsidR="00AF317E" w:rsidRPr="00A81001">
        <w:rPr>
          <w:rFonts w:ascii="Times New Roman" w:hAnsi="Times New Roman" w:cs="Times New Roman"/>
          <w:color w:val="000000" w:themeColor="text1"/>
          <w:sz w:val="24"/>
          <w:szCs w:val="24"/>
          <w:lang w:val="en-US"/>
        </w:rPr>
        <w:t xml:space="preserve">Hamm &amp; Weike, 2005; LeDoux &amp; Pine, 2016; </w:t>
      </w:r>
      <w:proofErr w:type="spellStart"/>
      <w:r w:rsidR="00AF5D7A" w:rsidRPr="00A81001">
        <w:rPr>
          <w:rFonts w:ascii="Times New Roman" w:hAnsi="Times New Roman" w:cs="Times New Roman"/>
          <w:color w:val="000000" w:themeColor="text1"/>
          <w:sz w:val="24"/>
          <w:szCs w:val="24"/>
          <w:lang w:val="en-US"/>
        </w:rPr>
        <w:t>Sevenster</w:t>
      </w:r>
      <w:proofErr w:type="spellEnd"/>
      <w:r w:rsidR="00AF5D7A" w:rsidRPr="00A81001">
        <w:rPr>
          <w:rFonts w:ascii="Times New Roman" w:hAnsi="Times New Roman" w:cs="Times New Roman"/>
          <w:color w:val="000000" w:themeColor="text1"/>
          <w:sz w:val="24"/>
          <w:szCs w:val="24"/>
          <w:lang w:val="en-US"/>
        </w:rPr>
        <w:t xml:space="preserve"> et al., 201</w:t>
      </w:r>
      <w:r w:rsidR="00325153" w:rsidRPr="00A81001">
        <w:rPr>
          <w:rFonts w:ascii="Times New Roman" w:hAnsi="Times New Roman" w:cs="Times New Roman"/>
          <w:color w:val="000000" w:themeColor="text1"/>
          <w:sz w:val="24"/>
          <w:szCs w:val="24"/>
          <w:lang w:val="en-US"/>
        </w:rPr>
        <w:t>2</w:t>
      </w:r>
      <w:r w:rsidR="00AF5D7A" w:rsidRPr="00A81001">
        <w:rPr>
          <w:rFonts w:ascii="Times New Roman" w:hAnsi="Times New Roman" w:cs="Times New Roman"/>
          <w:color w:val="000000" w:themeColor="text1"/>
          <w:sz w:val="24"/>
          <w:szCs w:val="24"/>
          <w:lang w:val="en-US"/>
        </w:rPr>
        <w:t xml:space="preserve">). </w:t>
      </w:r>
      <w:r w:rsidR="00325153" w:rsidRPr="00A81001">
        <w:rPr>
          <w:rFonts w:ascii="Times New Roman" w:hAnsi="Times New Roman" w:cs="Times New Roman"/>
          <w:color w:val="000000" w:themeColor="text1"/>
          <w:sz w:val="24"/>
          <w:szCs w:val="24"/>
          <w:lang w:val="en-US"/>
        </w:rPr>
        <w:t>Similar patterns have</w:t>
      </w:r>
      <w:r w:rsidR="00AF5D7A" w:rsidRPr="00A81001">
        <w:rPr>
          <w:rFonts w:ascii="Times New Roman" w:hAnsi="Times New Roman" w:cs="Times New Roman"/>
          <w:color w:val="000000" w:themeColor="text1"/>
          <w:sz w:val="24"/>
          <w:szCs w:val="24"/>
          <w:lang w:val="en-US"/>
        </w:rPr>
        <w:t xml:space="preserve"> also been found in relation to patient-control differences in anxiety disorders in general (</w:t>
      </w:r>
      <w:proofErr w:type="spellStart"/>
      <w:r w:rsidR="00AF5D7A" w:rsidRPr="00A81001">
        <w:rPr>
          <w:rFonts w:ascii="Times New Roman" w:hAnsi="Times New Roman" w:cs="Times New Roman"/>
          <w:color w:val="000000" w:themeColor="text1"/>
          <w:sz w:val="24"/>
          <w:szCs w:val="24"/>
          <w:lang w:val="en-US"/>
        </w:rPr>
        <w:t>Kausche</w:t>
      </w:r>
      <w:proofErr w:type="spellEnd"/>
      <w:r w:rsidR="00AF5D7A" w:rsidRPr="00A81001">
        <w:rPr>
          <w:rFonts w:ascii="Times New Roman" w:hAnsi="Times New Roman" w:cs="Times New Roman"/>
          <w:color w:val="000000" w:themeColor="text1"/>
          <w:sz w:val="24"/>
          <w:szCs w:val="24"/>
          <w:lang w:val="en-US"/>
        </w:rPr>
        <w:t xml:space="preserve"> et al., 2025). Therefore, suggesting that anxiety patients are more sensitive to alterations in threat conditioning and extinction within the slower, controlled system as indicated by subjective ratings, at least within the confines of typical threat conditioning experiments. </w:t>
      </w:r>
      <w:r w:rsidR="000F56FF" w:rsidRPr="00A81001">
        <w:rPr>
          <w:rFonts w:ascii="Times New Roman" w:hAnsi="Times New Roman" w:cs="Times New Roman"/>
          <w:color w:val="000000" w:themeColor="text1"/>
          <w:sz w:val="24"/>
          <w:szCs w:val="24"/>
          <w:lang w:val="en-US"/>
        </w:rPr>
        <w:t>Alternatively, the null findings in relation to physiological outcomes may reflect shortcomings of the physiological measures themselves</w:t>
      </w:r>
      <w:r w:rsidR="00F22FC0" w:rsidRPr="00A81001">
        <w:rPr>
          <w:rFonts w:ascii="Times New Roman" w:hAnsi="Times New Roman" w:cs="Times New Roman"/>
          <w:color w:val="000000" w:themeColor="text1"/>
          <w:sz w:val="24"/>
          <w:szCs w:val="24"/>
          <w:lang w:val="en-US"/>
        </w:rPr>
        <w:t xml:space="preserve"> (E.g., Gatzke-Kopp, 2016)</w:t>
      </w:r>
      <w:r w:rsidR="000F56FF" w:rsidRPr="00A81001">
        <w:rPr>
          <w:rFonts w:ascii="Times New Roman" w:hAnsi="Times New Roman" w:cs="Times New Roman"/>
          <w:color w:val="000000" w:themeColor="text1"/>
          <w:sz w:val="24"/>
          <w:szCs w:val="24"/>
          <w:lang w:val="en-US"/>
        </w:rPr>
        <w:t xml:space="preserve">. For instance, </w:t>
      </w:r>
      <w:r w:rsidR="00597AD7" w:rsidRPr="00A81001">
        <w:rPr>
          <w:rFonts w:ascii="Times New Roman" w:hAnsi="Times New Roman" w:cs="Times New Roman"/>
          <w:color w:val="000000" w:themeColor="text1"/>
          <w:sz w:val="24"/>
          <w:szCs w:val="24"/>
          <w:lang w:val="en-US"/>
        </w:rPr>
        <w:t xml:space="preserve">previous research has shown that AD patients can be differentiated from controls via their differences in subjective, but not physiological, arousal scores </w:t>
      </w:r>
      <w:r w:rsidR="000F56FF" w:rsidRPr="00A81001">
        <w:rPr>
          <w:rFonts w:ascii="Times New Roman" w:hAnsi="Times New Roman" w:cs="Times New Roman"/>
          <w:color w:val="000000" w:themeColor="text1"/>
          <w:sz w:val="24"/>
          <w:szCs w:val="24"/>
          <w:lang w:val="en-US"/>
        </w:rPr>
        <w:t xml:space="preserve">(Rosebrock et al., 2016). </w:t>
      </w:r>
      <w:r w:rsidR="00597AD7" w:rsidRPr="00A81001">
        <w:rPr>
          <w:rFonts w:ascii="Times New Roman" w:hAnsi="Times New Roman" w:cs="Times New Roman"/>
          <w:color w:val="000000" w:themeColor="text1"/>
          <w:sz w:val="24"/>
          <w:szCs w:val="24"/>
          <w:lang w:val="en-US"/>
        </w:rPr>
        <w:t xml:space="preserve">Suggesting that patients and controls may not be easily distinguished </w:t>
      </w:r>
      <w:r w:rsidR="00C43999" w:rsidRPr="00A81001">
        <w:rPr>
          <w:rFonts w:ascii="Times New Roman" w:hAnsi="Times New Roman" w:cs="Times New Roman"/>
          <w:color w:val="000000" w:themeColor="text1"/>
          <w:sz w:val="24"/>
          <w:szCs w:val="24"/>
          <w:lang w:val="en-US"/>
        </w:rPr>
        <w:t>based on</w:t>
      </w:r>
      <w:r w:rsidR="00597AD7" w:rsidRPr="00A81001">
        <w:rPr>
          <w:rFonts w:ascii="Times New Roman" w:hAnsi="Times New Roman" w:cs="Times New Roman"/>
          <w:color w:val="000000" w:themeColor="text1"/>
          <w:sz w:val="24"/>
          <w:szCs w:val="24"/>
          <w:lang w:val="en-US"/>
        </w:rPr>
        <w:t xml:space="preserve"> their physiological responses</w:t>
      </w:r>
      <w:r w:rsidR="00C43999" w:rsidRPr="00A81001">
        <w:rPr>
          <w:rFonts w:ascii="Times New Roman" w:hAnsi="Times New Roman" w:cs="Times New Roman"/>
          <w:color w:val="000000" w:themeColor="text1"/>
          <w:sz w:val="24"/>
          <w:szCs w:val="24"/>
          <w:lang w:val="en-US"/>
        </w:rPr>
        <w:t xml:space="preserve">. This inability to distinguish patients from controls </w:t>
      </w:r>
      <w:proofErr w:type="gramStart"/>
      <w:r w:rsidR="00C43999" w:rsidRPr="00A81001">
        <w:rPr>
          <w:rFonts w:ascii="Times New Roman" w:hAnsi="Times New Roman" w:cs="Times New Roman"/>
          <w:color w:val="000000" w:themeColor="text1"/>
          <w:sz w:val="24"/>
          <w:szCs w:val="24"/>
          <w:lang w:val="en-US"/>
        </w:rPr>
        <w:t>on the basis of</w:t>
      </w:r>
      <w:proofErr w:type="gramEnd"/>
      <w:r w:rsidR="00C43999" w:rsidRPr="00A81001">
        <w:rPr>
          <w:rFonts w:ascii="Times New Roman" w:hAnsi="Times New Roman" w:cs="Times New Roman"/>
          <w:color w:val="000000" w:themeColor="text1"/>
          <w:sz w:val="24"/>
          <w:szCs w:val="24"/>
          <w:lang w:val="en-US"/>
        </w:rPr>
        <w:t xml:space="preserve"> their physiological responses may simply obscure any conditioning-related learning differences even if they were present.</w:t>
      </w:r>
    </w:p>
    <w:p w14:paraId="14D39F0F" w14:textId="7587E2AE" w:rsidR="002B165A" w:rsidRPr="00A81001" w:rsidRDefault="002B165A" w:rsidP="008C05C4">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ab/>
        <w:t xml:space="preserve">This review demonstrated considerable heterogeneity in relation to the conditioning-specific aspects of study methodology e.g., CS type, US type, reinforcement rates etc. (see ‘Study Characteristics’). Upon review of the literature, the authors noted a few methodological differences between studies that may account for the heterogeneity in findings. For instance, </w:t>
      </w:r>
      <w:r w:rsidR="00CF738E" w:rsidRPr="00A81001">
        <w:rPr>
          <w:rFonts w:ascii="Times New Roman" w:hAnsi="Times New Roman" w:cs="Times New Roman"/>
          <w:color w:val="000000" w:themeColor="text1"/>
          <w:sz w:val="24"/>
          <w:szCs w:val="24"/>
          <w:lang w:val="en-US"/>
        </w:rPr>
        <w:t xml:space="preserve">it has been noted that certain PD fMRI studies found patient-control differences in differential activation </w:t>
      </w:r>
      <w:r w:rsidR="006C445C" w:rsidRPr="00A81001">
        <w:rPr>
          <w:rFonts w:ascii="Times New Roman" w:hAnsi="Times New Roman" w:cs="Times New Roman"/>
          <w:color w:val="000000" w:themeColor="text1"/>
          <w:sz w:val="24"/>
          <w:szCs w:val="24"/>
          <w:lang w:val="en-US"/>
        </w:rPr>
        <w:t>within</w:t>
      </w:r>
      <w:r w:rsidR="00CF738E" w:rsidRPr="00A81001">
        <w:rPr>
          <w:rFonts w:ascii="Times New Roman" w:hAnsi="Times New Roman" w:cs="Times New Roman"/>
          <w:color w:val="000000" w:themeColor="text1"/>
          <w:sz w:val="24"/>
          <w:szCs w:val="24"/>
          <w:lang w:val="en-US"/>
        </w:rPr>
        <w:t xml:space="preserve"> fear network</w:t>
      </w:r>
      <w:r w:rsidR="006C445C" w:rsidRPr="00A81001">
        <w:rPr>
          <w:rFonts w:ascii="Times New Roman" w:hAnsi="Times New Roman" w:cs="Times New Roman"/>
          <w:color w:val="000000" w:themeColor="text1"/>
          <w:sz w:val="24"/>
          <w:szCs w:val="24"/>
          <w:lang w:val="en-US"/>
        </w:rPr>
        <w:t xml:space="preserve"> regions</w:t>
      </w:r>
      <w:r w:rsidR="00CF738E" w:rsidRPr="00A81001">
        <w:rPr>
          <w:rFonts w:ascii="Times New Roman" w:hAnsi="Times New Roman" w:cs="Times New Roman"/>
          <w:color w:val="000000" w:themeColor="text1"/>
          <w:sz w:val="24"/>
          <w:szCs w:val="24"/>
          <w:lang w:val="en-US"/>
        </w:rPr>
        <w:t xml:space="preserve"> (Brinkmann et al.,</w:t>
      </w:r>
      <w:r w:rsidR="006C445C" w:rsidRPr="00A81001">
        <w:rPr>
          <w:rFonts w:ascii="Times New Roman" w:hAnsi="Times New Roman" w:cs="Times New Roman"/>
          <w:color w:val="000000" w:themeColor="text1"/>
          <w:sz w:val="24"/>
          <w:szCs w:val="24"/>
          <w:lang w:val="en-US"/>
        </w:rPr>
        <w:t xml:space="preserve"> 2017</w:t>
      </w:r>
      <w:r w:rsidR="00CF738E" w:rsidRPr="00A81001">
        <w:rPr>
          <w:rFonts w:ascii="Times New Roman" w:hAnsi="Times New Roman" w:cs="Times New Roman"/>
          <w:color w:val="000000" w:themeColor="text1"/>
          <w:sz w:val="24"/>
          <w:szCs w:val="24"/>
          <w:lang w:val="en-US"/>
        </w:rPr>
        <w:t>; Schwarzmeier et al.,</w:t>
      </w:r>
      <w:r w:rsidR="006C445C" w:rsidRPr="00A81001">
        <w:rPr>
          <w:rFonts w:ascii="Times New Roman" w:hAnsi="Times New Roman" w:cs="Times New Roman"/>
          <w:color w:val="000000" w:themeColor="text1"/>
          <w:sz w:val="24"/>
          <w:szCs w:val="24"/>
          <w:lang w:val="en-US"/>
        </w:rPr>
        <w:t xml:space="preserve"> 2019</w:t>
      </w:r>
      <w:r w:rsidR="00CF738E" w:rsidRPr="00A81001">
        <w:rPr>
          <w:rFonts w:ascii="Times New Roman" w:hAnsi="Times New Roman" w:cs="Times New Roman"/>
          <w:color w:val="000000" w:themeColor="text1"/>
          <w:sz w:val="24"/>
          <w:szCs w:val="24"/>
          <w:lang w:val="en-US"/>
        </w:rPr>
        <w:t xml:space="preserve">) whereas others did not (Lueken et al., </w:t>
      </w:r>
      <w:r w:rsidR="006C445C" w:rsidRPr="00A81001">
        <w:rPr>
          <w:rFonts w:ascii="Times New Roman" w:hAnsi="Times New Roman" w:cs="Times New Roman"/>
          <w:color w:val="000000" w:themeColor="text1"/>
          <w:sz w:val="24"/>
          <w:szCs w:val="24"/>
          <w:lang w:val="en-US"/>
        </w:rPr>
        <w:t>2014</w:t>
      </w:r>
      <w:r w:rsidR="00CF738E" w:rsidRPr="00A81001">
        <w:rPr>
          <w:rFonts w:ascii="Times New Roman" w:hAnsi="Times New Roman" w:cs="Times New Roman"/>
          <w:color w:val="000000" w:themeColor="text1"/>
          <w:sz w:val="24"/>
          <w:szCs w:val="24"/>
          <w:lang w:val="en-US"/>
        </w:rPr>
        <w:t xml:space="preserve">; Marin et al., </w:t>
      </w:r>
      <w:r w:rsidR="006C445C" w:rsidRPr="00A81001">
        <w:rPr>
          <w:rFonts w:ascii="Times New Roman" w:hAnsi="Times New Roman" w:cs="Times New Roman"/>
          <w:color w:val="000000" w:themeColor="text1"/>
          <w:sz w:val="24"/>
          <w:szCs w:val="24"/>
          <w:lang w:val="en-US"/>
        </w:rPr>
        <w:t>202</w:t>
      </w:r>
      <w:r w:rsidR="00CF738E" w:rsidRPr="00A81001">
        <w:rPr>
          <w:rFonts w:ascii="Times New Roman" w:hAnsi="Times New Roman" w:cs="Times New Roman"/>
          <w:color w:val="000000" w:themeColor="text1"/>
          <w:sz w:val="24"/>
          <w:szCs w:val="24"/>
          <w:lang w:val="en-US"/>
        </w:rPr>
        <w:t>)</w:t>
      </w:r>
      <w:r w:rsidR="00AE3147" w:rsidRPr="00A81001">
        <w:rPr>
          <w:rFonts w:ascii="Times New Roman" w:hAnsi="Times New Roman" w:cs="Times New Roman"/>
          <w:color w:val="000000" w:themeColor="text1"/>
          <w:sz w:val="24"/>
          <w:szCs w:val="24"/>
          <w:lang w:val="en-US"/>
        </w:rPr>
        <w:t xml:space="preserve">. Interestingly, the studies that found such differences </w:t>
      </w:r>
      <w:proofErr w:type="spellStart"/>
      <w:r w:rsidR="00AE3147" w:rsidRPr="00A81001">
        <w:rPr>
          <w:rFonts w:ascii="Times New Roman" w:hAnsi="Times New Roman" w:cs="Times New Roman"/>
          <w:color w:val="000000" w:themeColor="text1"/>
          <w:sz w:val="24"/>
          <w:szCs w:val="24"/>
          <w:lang w:val="en-US"/>
        </w:rPr>
        <w:t>utilised</w:t>
      </w:r>
      <w:proofErr w:type="spellEnd"/>
      <w:r w:rsidR="00AE3147" w:rsidRPr="00A81001">
        <w:rPr>
          <w:rFonts w:ascii="Times New Roman" w:hAnsi="Times New Roman" w:cs="Times New Roman"/>
          <w:color w:val="000000" w:themeColor="text1"/>
          <w:sz w:val="24"/>
          <w:szCs w:val="24"/>
          <w:lang w:val="en-US"/>
        </w:rPr>
        <w:t xml:space="preserve"> 100% reinforcement schedules whereas those that did not </w:t>
      </w:r>
      <w:proofErr w:type="spellStart"/>
      <w:r w:rsidR="00AE3147" w:rsidRPr="00A81001">
        <w:rPr>
          <w:rFonts w:ascii="Times New Roman" w:hAnsi="Times New Roman" w:cs="Times New Roman"/>
          <w:color w:val="000000" w:themeColor="text1"/>
          <w:sz w:val="24"/>
          <w:szCs w:val="24"/>
          <w:lang w:val="en-US"/>
        </w:rPr>
        <w:t>utilised</w:t>
      </w:r>
      <w:proofErr w:type="spellEnd"/>
      <w:r w:rsidR="00AE3147" w:rsidRPr="00A81001">
        <w:rPr>
          <w:rFonts w:ascii="Times New Roman" w:hAnsi="Times New Roman" w:cs="Times New Roman"/>
          <w:color w:val="000000" w:themeColor="text1"/>
          <w:sz w:val="24"/>
          <w:szCs w:val="24"/>
          <w:lang w:val="en-US"/>
        </w:rPr>
        <w:t xml:space="preserve"> partial schedules. Given that partial reinforcement schedules are known to produce increased extinction learning and reduced response frequency (Lonsdorf et al., 2017), such schedules may be associated with ceiling and floor effects that </w:t>
      </w:r>
      <w:r w:rsidR="006C445C" w:rsidRPr="00A81001">
        <w:rPr>
          <w:rFonts w:ascii="Times New Roman" w:hAnsi="Times New Roman" w:cs="Times New Roman"/>
          <w:color w:val="000000" w:themeColor="text1"/>
          <w:sz w:val="24"/>
          <w:szCs w:val="24"/>
          <w:lang w:val="en-US"/>
        </w:rPr>
        <w:t xml:space="preserve">increase the likelihood of type 2 errors </w:t>
      </w:r>
      <w:r w:rsidR="00C43999" w:rsidRPr="00A81001">
        <w:rPr>
          <w:rFonts w:ascii="Times New Roman" w:hAnsi="Times New Roman" w:cs="Times New Roman"/>
          <w:color w:val="000000" w:themeColor="text1"/>
          <w:sz w:val="24"/>
          <w:szCs w:val="24"/>
          <w:lang w:val="en-US"/>
        </w:rPr>
        <w:t>when carrying out group-level comparisons</w:t>
      </w:r>
      <w:r w:rsidR="00AE3147" w:rsidRPr="00A81001">
        <w:rPr>
          <w:rFonts w:ascii="Times New Roman" w:hAnsi="Times New Roman" w:cs="Times New Roman"/>
          <w:color w:val="000000" w:themeColor="text1"/>
          <w:sz w:val="24"/>
          <w:szCs w:val="24"/>
          <w:lang w:val="en-US"/>
        </w:rPr>
        <w:t xml:space="preserve">. Further, </w:t>
      </w:r>
      <w:proofErr w:type="spellStart"/>
      <w:r w:rsidR="00AE3147" w:rsidRPr="00A81001">
        <w:rPr>
          <w:rFonts w:ascii="Times New Roman" w:hAnsi="Times New Roman" w:cs="Times New Roman"/>
          <w:color w:val="000000" w:themeColor="text1"/>
          <w:sz w:val="24"/>
          <w:szCs w:val="24"/>
          <w:lang w:val="en-US"/>
        </w:rPr>
        <w:t>Kausche</w:t>
      </w:r>
      <w:proofErr w:type="spellEnd"/>
      <w:r w:rsidR="00AE3147" w:rsidRPr="00A81001">
        <w:rPr>
          <w:rFonts w:ascii="Times New Roman" w:hAnsi="Times New Roman" w:cs="Times New Roman"/>
          <w:color w:val="000000" w:themeColor="text1"/>
          <w:sz w:val="24"/>
          <w:szCs w:val="24"/>
          <w:lang w:val="en-US"/>
        </w:rPr>
        <w:t xml:space="preserve"> et al. (2025) demonstrated that reinforcement rate significantly moderated conditioning findings, albeit in relation to discrimination in FPS responses specifically. However, given that this has not been investigated in relation to </w:t>
      </w:r>
      <w:r w:rsidR="006C445C" w:rsidRPr="00A81001">
        <w:rPr>
          <w:rFonts w:ascii="Times New Roman" w:hAnsi="Times New Roman" w:cs="Times New Roman"/>
          <w:color w:val="000000" w:themeColor="text1"/>
          <w:sz w:val="24"/>
          <w:szCs w:val="24"/>
          <w:lang w:val="en-US"/>
        </w:rPr>
        <w:t xml:space="preserve">fMRI </w:t>
      </w:r>
      <w:r w:rsidR="00AE3147" w:rsidRPr="00A81001">
        <w:rPr>
          <w:rFonts w:ascii="Times New Roman" w:hAnsi="Times New Roman" w:cs="Times New Roman"/>
          <w:color w:val="000000" w:themeColor="text1"/>
          <w:sz w:val="24"/>
          <w:szCs w:val="24"/>
          <w:lang w:val="en-US"/>
        </w:rPr>
        <w:t>it</w:t>
      </w:r>
      <w:r w:rsidR="006C445C" w:rsidRPr="00A81001">
        <w:rPr>
          <w:rFonts w:ascii="Times New Roman" w:hAnsi="Times New Roman" w:cs="Times New Roman"/>
          <w:color w:val="000000" w:themeColor="text1"/>
          <w:sz w:val="24"/>
          <w:szCs w:val="24"/>
          <w:lang w:val="en-US"/>
        </w:rPr>
        <w:t xml:space="preserve"> cannot be excluded as</w:t>
      </w:r>
      <w:r w:rsidR="00AE3147" w:rsidRPr="00A81001">
        <w:rPr>
          <w:rFonts w:ascii="Times New Roman" w:hAnsi="Times New Roman" w:cs="Times New Roman"/>
          <w:color w:val="000000" w:themeColor="text1"/>
          <w:sz w:val="24"/>
          <w:szCs w:val="24"/>
          <w:lang w:val="en-US"/>
        </w:rPr>
        <w:t xml:space="preserve"> a</w:t>
      </w:r>
      <w:r w:rsidR="006C445C" w:rsidRPr="00A81001">
        <w:rPr>
          <w:rFonts w:ascii="Times New Roman" w:hAnsi="Times New Roman" w:cs="Times New Roman"/>
          <w:color w:val="000000" w:themeColor="text1"/>
          <w:sz w:val="24"/>
          <w:szCs w:val="24"/>
          <w:lang w:val="en-US"/>
        </w:rPr>
        <w:t xml:space="preserve"> potential confounding influence</w:t>
      </w:r>
      <w:r w:rsidR="00AE3147" w:rsidRPr="00A81001">
        <w:rPr>
          <w:rFonts w:ascii="Times New Roman" w:hAnsi="Times New Roman" w:cs="Times New Roman"/>
          <w:color w:val="000000" w:themeColor="text1"/>
          <w:sz w:val="24"/>
          <w:szCs w:val="24"/>
          <w:lang w:val="en-US"/>
        </w:rPr>
        <w:t xml:space="preserve"> in this review. Further research is needed on this topic.</w:t>
      </w:r>
      <w:r w:rsidR="000F56FF" w:rsidRPr="00A81001">
        <w:rPr>
          <w:rFonts w:ascii="Times New Roman" w:hAnsi="Times New Roman" w:cs="Times New Roman"/>
          <w:color w:val="000000" w:themeColor="text1"/>
          <w:sz w:val="24"/>
          <w:szCs w:val="24"/>
          <w:lang w:val="en-US"/>
        </w:rPr>
        <w:t xml:space="preserve"> On another note, it has been shown that physiological outcomes can </w:t>
      </w:r>
      <w:r w:rsidR="000F56FF" w:rsidRPr="00A81001">
        <w:rPr>
          <w:rFonts w:ascii="Times New Roman" w:hAnsi="Times New Roman" w:cs="Times New Roman"/>
          <w:color w:val="000000" w:themeColor="text1"/>
          <w:sz w:val="24"/>
          <w:szCs w:val="24"/>
          <w:lang w:val="en-US"/>
        </w:rPr>
        <w:lastRenderedPageBreak/>
        <w:t xml:space="preserve">vary widely </w:t>
      </w:r>
      <w:proofErr w:type="gramStart"/>
      <w:r w:rsidR="000F56FF" w:rsidRPr="00A81001">
        <w:rPr>
          <w:rFonts w:ascii="Times New Roman" w:hAnsi="Times New Roman" w:cs="Times New Roman"/>
          <w:color w:val="000000" w:themeColor="text1"/>
          <w:sz w:val="24"/>
          <w:szCs w:val="24"/>
          <w:lang w:val="en-US"/>
        </w:rPr>
        <w:t>on the basis of</w:t>
      </w:r>
      <w:proofErr w:type="gramEnd"/>
      <w:r w:rsidR="000F56FF" w:rsidRPr="00A81001">
        <w:rPr>
          <w:rFonts w:ascii="Times New Roman" w:hAnsi="Times New Roman" w:cs="Times New Roman"/>
          <w:color w:val="000000" w:themeColor="text1"/>
          <w:sz w:val="24"/>
          <w:szCs w:val="24"/>
          <w:lang w:val="en-US"/>
        </w:rPr>
        <w:t xml:space="preserve"> certain statistical corrections e.g., Z transformation vs. range correction (Ben-Shakhar, 1985). Therefore, the mixed findings in relation to physiological outcomes between groups may differ as a function of differences in statistical corrections across studies. </w:t>
      </w:r>
      <w:r w:rsidR="00AE3147" w:rsidRPr="00A81001">
        <w:rPr>
          <w:rFonts w:ascii="Times New Roman" w:hAnsi="Times New Roman" w:cs="Times New Roman"/>
          <w:color w:val="000000" w:themeColor="text1"/>
          <w:sz w:val="24"/>
          <w:szCs w:val="24"/>
          <w:lang w:val="en-US"/>
        </w:rPr>
        <w:t xml:space="preserve"> Additionally, </w:t>
      </w:r>
      <w:r w:rsidR="00761395" w:rsidRPr="00A81001">
        <w:rPr>
          <w:rFonts w:ascii="Times New Roman" w:hAnsi="Times New Roman" w:cs="Times New Roman"/>
          <w:color w:val="000000" w:themeColor="text1"/>
          <w:sz w:val="24"/>
          <w:szCs w:val="24"/>
          <w:lang w:val="en-US"/>
        </w:rPr>
        <w:t>Tinoco-Gonzalez et al. (2</w:t>
      </w:r>
      <w:r w:rsidR="006C445C" w:rsidRPr="00A81001">
        <w:rPr>
          <w:rFonts w:ascii="Times New Roman" w:hAnsi="Times New Roman" w:cs="Times New Roman"/>
          <w:color w:val="000000" w:themeColor="text1"/>
          <w:sz w:val="24"/>
          <w:szCs w:val="24"/>
          <w:lang w:val="en-US"/>
        </w:rPr>
        <w:t>015</w:t>
      </w:r>
      <w:r w:rsidR="00761395" w:rsidRPr="00A81001">
        <w:rPr>
          <w:rFonts w:ascii="Times New Roman" w:hAnsi="Times New Roman" w:cs="Times New Roman"/>
          <w:color w:val="000000" w:themeColor="text1"/>
          <w:sz w:val="24"/>
          <w:szCs w:val="24"/>
          <w:lang w:val="en-US"/>
        </w:rPr>
        <w:t xml:space="preserve">) produced a large proportion of the null patient-control effects in relation to subjective ratings during both acquisition and </w:t>
      </w:r>
      <w:proofErr w:type="gramStart"/>
      <w:r w:rsidR="00761395" w:rsidRPr="00A81001">
        <w:rPr>
          <w:rFonts w:ascii="Times New Roman" w:hAnsi="Times New Roman" w:cs="Times New Roman"/>
          <w:color w:val="000000" w:themeColor="text1"/>
          <w:sz w:val="24"/>
          <w:szCs w:val="24"/>
          <w:lang w:val="en-US"/>
        </w:rPr>
        <w:t>extinction</w:t>
      </w:r>
      <w:r w:rsidR="002F0D2B" w:rsidRPr="00A81001">
        <w:rPr>
          <w:rFonts w:ascii="Times New Roman" w:hAnsi="Times New Roman" w:cs="Times New Roman"/>
          <w:color w:val="000000" w:themeColor="text1"/>
          <w:sz w:val="24"/>
          <w:szCs w:val="24"/>
          <w:lang w:val="en-US"/>
        </w:rPr>
        <w:t>;</w:t>
      </w:r>
      <w:proofErr w:type="gramEnd"/>
      <w:r w:rsidR="002F0D2B" w:rsidRPr="00A81001">
        <w:rPr>
          <w:rFonts w:ascii="Times New Roman" w:hAnsi="Times New Roman" w:cs="Times New Roman"/>
          <w:color w:val="000000" w:themeColor="text1"/>
          <w:sz w:val="24"/>
          <w:szCs w:val="24"/>
          <w:lang w:val="en-US"/>
        </w:rPr>
        <w:t xml:space="preserve"> removing this study would have made the heightened CS+ during acquisition finding much stronger/more reliable</w:t>
      </w:r>
      <w:r w:rsidR="00761395" w:rsidRPr="00A81001">
        <w:rPr>
          <w:rFonts w:ascii="Times New Roman" w:hAnsi="Times New Roman" w:cs="Times New Roman"/>
          <w:color w:val="000000" w:themeColor="text1"/>
          <w:sz w:val="24"/>
          <w:szCs w:val="24"/>
          <w:lang w:val="en-US"/>
        </w:rPr>
        <w:t xml:space="preserve">. Upon further inspection, it was observed that this study </w:t>
      </w:r>
      <w:proofErr w:type="spellStart"/>
      <w:r w:rsidR="00761395" w:rsidRPr="00A81001">
        <w:rPr>
          <w:rFonts w:ascii="Times New Roman" w:hAnsi="Times New Roman" w:cs="Times New Roman"/>
          <w:color w:val="000000" w:themeColor="text1"/>
          <w:sz w:val="24"/>
          <w:szCs w:val="24"/>
          <w:lang w:val="en-US"/>
        </w:rPr>
        <w:t>utilised</w:t>
      </w:r>
      <w:proofErr w:type="spellEnd"/>
      <w:r w:rsidR="00761395" w:rsidRPr="00A81001">
        <w:rPr>
          <w:rFonts w:ascii="Times New Roman" w:hAnsi="Times New Roman" w:cs="Times New Roman"/>
          <w:color w:val="000000" w:themeColor="text1"/>
          <w:sz w:val="24"/>
          <w:szCs w:val="24"/>
          <w:lang w:val="en-US"/>
        </w:rPr>
        <w:t xml:space="preserve"> facial stimuli and verbal insults as the US; one could argue that </w:t>
      </w:r>
      <w:r w:rsidR="00C43999" w:rsidRPr="00A81001">
        <w:rPr>
          <w:rFonts w:ascii="Times New Roman" w:hAnsi="Times New Roman" w:cs="Times New Roman"/>
          <w:color w:val="000000" w:themeColor="text1"/>
          <w:sz w:val="24"/>
          <w:szCs w:val="24"/>
          <w:lang w:val="en-US"/>
        </w:rPr>
        <w:t xml:space="preserve">this </w:t>
      </w:r>
      <w:r w:rsidR="001D5737" w:rsidRPr="00A81001">
        <w:rPr>
          <w:rFonts w:ascii="Times New Roman" w:hAnsi="Times New Roman" w:cs="Times New Roman"/>
          <w:color w:val="000000" w:themeColor="text1"/>
          <w:sz w:val="24"/>
          <w:szCs w:val="24"/>
          <w:lang w:val="en-US"/>
        </w:rPr>
        <w:t>represents a</w:t>
      </w:r>
      <w:r w:rsidR="00761395" w:rsidRPr="00A81001">
        <w:rPr>
          <w:rFonts w:ascii="Times New Roman" w:hAnsi="Times New Roman" w:cs="Times New Roman"/>
          <w:color w:val="000000" w:themeColor="text1"/>
          <w:sz w:val="24"/>
          <w:szCs w:val="24"/>
          <w:lang w:val="en-US"/>
        </w:rPr>
        <w:t xml:space="preserve"> fear-relevant US stimulus specific to SAD</w:t>
      </w:r>
      <w:r w:rsidR="006C445C" w:rsidRPr="00A81001">
        <w:rPr>
          <w:rFonts w:ascii="Times New Roman" w:hAnsi="Times New Roman" w:cs="Times New Roman"/>
          <w:color w:val="000000" w:themeColor="text1"/>
          <w:sz w:val="24"/>
          <w:szCs w:val="24"/>
          <w:lang w:val="en-US"/>
        </w:rPr>
        <w:t>,</w:t>
      </w:r>
      <w:r w:rsidR="00761395" w:rsidRPr="00A81001">
        <w:rPr>
          <w:rFonts w:ascii="Times New Roman" w:hAnsi="Times New Roman" w:cs="Times New Roman"/>
          <w:color w:val="000000" w:themeColor="text1"/>
          <w:sz w:val="24"/>
          <w:szCs w:val="24"/>
          <w:lang w:val="en-US"/>
        </w:rPr>
        <w:t xml:space="preserve"> hence is unlikely to produce substantial conditioning in non-SAD patients</w:t>
      </w:r>
      <w:r w:rsidR="006C445C" w:rsidRPr="00A81001">
        <w:rPr>
          <w:rFonts w:ascii="Times New Roman" w:hAnsi="Times New Roman" w:cs="Times New Roman"/>
          <w:color w:val="000000" w:themeColor="text1"/>
          <w:sz w:val="24"/>
          <w:szCs w:val="24"/>
          <w:lang w:val="en-US"/>
        </w:rPr>
        <w:t>. As a result, this</w:t>
      </w:r>
      <w:r w:rsidR="00761395" w:rsidRPr="00A81001">
        <w:rPr>
          <w:rFonts w:ascii="Times New Roman" w:hAnsi="Times New Roman" w:cs="Times New Roman"/>
          <w:color w:val="000000" w:themeColor="text1"/>
          <w:sz w:val="24"/>
          <w:szCs w:val="24"/>
          <w:lang w:val="en-US"/>
        </w:rPr>
        <w:t xml:space="preserve"> may have obscured any true panic-control differences in conditioning</w:t>
      </w:r>
      <w:r w:rsidR="006C445C" w:rsidRPr="00A81001">
        <w:rPr>
          <w:rFonts w:ascii="Times New Roman" w:hAnsi="Times New Roman" w:cs="Times New Roman"/>
          <w:color w:val="000000" w:themeColor="text1"/>
          <w:sz w:val="24"/>
          <w:szCs w:val="24"/>
          <w:lang w:val="en-US"/>
        </w:rPr>
        <w:t xml:space="preserve"> if they were indeed present</w:t>
      </w:r>
      <w:r w:rsidR="00761395" w:rsidRPr="00A81001">
        <w:rPr>
          <w:rFonts w:ascii="Times New Roman" w:hAnsi="Times New Roman" w:cs="Times New Roman"/>
          <w:color w:val="000000" w:themeColor="text1"/>
          <w:sz w:val="24"/>
          <w:szCs w:val="24"/>
          <w:lang w:val="en-US"/>
        </w:rPr>
        <w:t xml:space="preserve"> (Ney et al., 2022). </w:t>
      </w:r>
      <w:r w:rsidR="006C445C" w:rsidRPr="00A81001">
        <w:rPr>
          <w:rFonts w:ascii="Times New Roman" w:hAnsi="Times New Roman" w:cs="Times New Roman"/>
          <w:color w:val="000000" w:themeColor="text1"/>
          <w:sz w:val="24"/>
          <w:szCs w:val="24"/>
          <w:lang w:val="en-US"/>
        </w:rPr>
        <w:t>Relatedly</w:t>
      </w:r>
      <w:r w:rsidR="00761395" w:rsidRPr="00A81001">
        <w:rPr>
          <w:rFonts w:ascii="Times New Roman" w:hAnsi="Times New Roman" w:cs="Times New Roman"/>
          <w:color w:val="000000" w:themeColor="text1"/>
          <w:sz w:val="24"/>
          <w:szCs w:val="24"/>
          <w:lang w:val="en-US"/>
        </w:rPr>
        <w:t xml:space="preserve">, </w:t>
      </w:r>
      <w:r w:rsidR="00C41D3E" w:rsidRPr="00A81001">
        <w:rPr>
          <w:rFonts w:ascii="Times New Roman" w:hAnsi="Times New Roman" w:cs="Times New Roman"/>
          <w:color w:val="000000" w:themeColor="text1"/>
          <w:sz w:val="24"/>
          <w:szCs w:val="24"/>
          <w:lang w:val="en-US"/>
        </w:rPr>
        <w:t>US</w:t>
      </w:r>
      <w:r w:rsidR="00761395" w:rsidRPr="00A81001">
        <w:rPr>
          <w:rFonts w:ascii="Times New Roman" w:hAnsi="Times New Roman" w:cs="Times New Roman"/>
          <w:color w:val="000000" w:themeColor="text1"/>
          <w:sz w:val="24"/>
          <w:szCs w:val="24"/>
          <w:lang w:val="en-US"/>
        </w:rPr>
        <w:t xml:space="preserve"> type is a known moderator of patient-control differences in anxiety disorders (</w:t>
      </w:r>
      <w:proofErr w:type="spellStart"/>
      <w:r w:rsidR="00761395" w:rsidRPr="00A81001">
        <w:rPr>
          <w:rFonts w:ascii="Times New Roman" w:hAnsi="Times New Roman" w:cs="Times New Roman"/>
          <w:color w:val="000000" w:themeColor="text1"/>
          <w:sz w:val="24"/>
          <w:szCs w:val="24"/>
          <w:lang w:val="en-US"/>
        </w:rPr>
        <w:t>Kausche</w:t>
      </w:r>
      <w:proofErr w:type="spellEnd"/>
      <w:r w:rsidR="00761395" w:rsidRPr="00A81001">
        <w:rPr>
          <w:rFonts w:ascii="Times New Roman" w:hAnsi="Times New Roman" w:cs="Times New Roman"/>
          <w:color w:val="000000" w:themeColor="text1"/>
          <w:sz w:val="24"/>
          <w:szCs w:val="24"/>
          <w:lang w:val="en-US"/>
        </w:rPr>
        <w:t xml:space="preserve"> et al., 2025), and the PD studies in this review that </w:t>
      </w:r>
      <w:proofErr w:type="spellStart"/>
      <w:r w:rsidR="00761395" w:rsidRPr="00A81001">
        <w:rPr>
          <w:rFonts w:ascii="Times New Roman" w:hAnsi="Times New Roman" w:cs="Times New Roman"/>
          <w:color w:val="000000" w:themeColor="text1"/>
          <w:sz w:val="24"/>
          <w:szCs w:val="24"/>
          <w:lang w:val="en-US"/>
        </w:rPr>
        <w:t>utilised</w:t>
      </w:r>
      <w:proofErr w:type="spellEnd"/>
      <w:r w:rsidR="00761395" w:rsidRPr="00A81001">
        <w:rPr>
          <w:rFonts w:ascii="Times New Roman" w:hAnsi="Times New Roman" w:cs="Times New Roman"/>
          <w:color w:val="000000" w:themeColor="text1"/>
          <w:sz w:val="24"/>
          <w:szCs w:val="24"/>
          <w:lang w:val="en-US"/>
        </w:rPr>
        <w:t xml:space="preserve"> more generic US</w:t>
      </w:r>
      <w:r w:rsidR="001D5737" w:rsidRPr="00A81001">
        <w:rPr>
          <w:rFonts w:ascii="Times New Roman" w:hAnsi="Times New Roman" w:cs="Times New Roman"/>
          <w:color w:val="000000" w:themeColor="text1"/>
          <w:sz w:val="24"/>
          <w:szCs w:val="24"/>
          <w:lang w:val="en-US"/>
        </w:rPr>
        <w:t>’</w:t>
      </w:r>
      <w:r w:rsidR="00761395" w:rsidRPr="00A81001">
        <w:rPr>
          <w:rFonts w:ascii="Times New Roman" w:hAnsi="Times New Roman" w:cs="Times New Roman"/>
          <w:color w:val="000000" w:themeColor="text1"/>
          <w:sz w:val="24"/>
          <w:szCs w:val="24"/>
          <w:lang w:val="en-US"/>
        </w:rPr>
        <w:t xml:space="preserve">s e.g., electric shock or aversive scream tended to find increased patient responding in subjective measures (Brinkmann et al., 2017; </w:t>
      </w:r>
      <w:proofErr w:type="spellStart"/>
      <w:r w:rsidR="00761395" w:rsidRPr="00A81001">
        <w:rPr>
          <w:rFonts w:ascii="Times New Roman" w:hAnsi="Times New Roman" w:cs="Times New Roman"/>
          <w:color w:val="000000" w:themeColor="text1"/>
          <w:sz w:val="24"/>
          <w:szCs w:val="24"/>
          <w:lang w:val="en-US"/>
        </w:rPr>
        <w:t>Leuken</w:t>
      </w:r>
      <w:proofErr w:type="spellEnd"/>
      <w:r w:rsidR="00761395" w:rsidRPr="00A81001">
        <w:rPr>
          <w:rFonts w:ascii="Times New Roman" w:hAnsi="Times New Roman" w:cs="Times New Roman"/>
          <w:color w:val="000000" w:themeColor="text1"/>
          <w:sz w:val="24"/>
          <w:szCs w:val="24"/>
          <w:lang w:val="en-US"/>
        </w:rPr>
        <w:t xml:space="preserve"> et al., 2014; </w:t>
      </w:r>
      <w:proofErr w:type="spellStart"/>
      <w:r w:rsidR="00761395" w:rsidRPr="00A81001">
        <w:rPr>
          <w:rFonts w:ascii="Times New Roman" w:hAnsi="Times New Roman" w:cs="Times New Roman"/>
          <w:color w:val="000000" w:themeColor="text1"/>
          <w:sz w:val="24"/>
          <w:szCs w:val="24"/>
          <w:lang w:val="en-US"/>
        </w:rPr>
        <w:t>Lissek</w:t>
      </w:r>
      <w:proofErr w:type="spellEnd"/>
      <w:r w:rsidR="00761395" w:rsidRPr="00A81001">
        <w:rPr>
          <w:rFonts w:ascii="Times New Roman" w:hAnsi="Times New Roman" w:cs="Times New Roman"/>
          <w:color w:val="000000" w:themeColor="text1"/>
          <w:sz w:val="24"/>
          <w:szCs w:val="24"/>
          <w:lang w:val="en-US"/>
        </w:rPr>
        <w:t xml:space="preserve"> et al., 2010). </w:t>
      </w:r>
      <w:r w:rsidR="00EB7EB5" w:rsidRPr="00A81001">
        <w:rPr>
          <w:rFonts w:ascii="Times New Roman" w:hAnsi="Times New Roman" w:cs="Times New Roman"/>
          <w:color w:val="000000" w:themeColor="text1"/>
          <w:sz w:val="24"/>
          <w:szCs w:val="24"/>
          <w:lang w:val="en-US"/>
        </w:rPr>
        <w:t>Hence, the removal of studies with non-typical US</w:t>
      </w:r>
      <w:r w:rsidR="001D5737" w:rsidRPr="00A81001">
        <w:rPr>
          <w:rFonts w:ascii="Times New Roman" w:hAnsi="Times New Roman" w:cs="Times New Roman"/>
          <w:color w:val="000000" w:themeColor="text1"/>
          <w:sz w:val="24"/>
          <w:szCs w:val="24"/>
          <w:lang w:val="en-US"/>
        </w:rPr>
        <w:t>’s</w:t>
      </w:r>
      <w:r w:rsidR="00EB7EB5" w:rsidRPr="00A81001">
        <w:rPr>
          <w:rFonts w:ascii="Times New Roman" w:hAnsi="Times New Roman" w:cs="Times New Roman"/>
          <w:color w:val="000000" w:themeColor="text1"/>
          <w:sz w:val="24"/>
          <w:szCs w:val="24"/>
          <w:lang w:val="en-US"/>
        </w:rPr>
        <w:t xml:space="preserve"> may produce a more accurate picture of patient-control differences in threat conditioning and extinction processes</w:t>
      </w:r>
      <w:r w:rsidR="002F0D2B" w:rsidRPr="00A81001">
        <w:rPr>
          <w:rFonts w:ascii="Times New Roman" w:hAnsi="Times New Roman" w:cs="Times New Roman"/>
          <w:color w:val="000000" w:themeColor="text1"/>
          <w:sz w:val="24"/>
          <w:szCs w:val="24"/>
          <w:lang w:val="en-US"/>
        </w:rPr>
        <w:t>.</w:t>
      </w:r>
    </w:p>
    <w:p w14:paraId="63B1C054" w14:textId="44AD055C" w:rsidR="00EB7EB5" w:rsidRPr="00A81001" w:rsidRDefault="00EB7EB5" w:rsidP="008C05C4">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ab/>
      </w:r>
      <w:r w:rsidR="006C445C" w:rsidRPr="00A81001">
        <w:rPr>
          <w:rFonts w:ascii="Times New Roman" w:hAnsi="Times New Roman" w:cs="Times New Roman"/>
          <w:color w:val="000000" w:themeColor="text1"/>
          <w:sz w:val="24"/>
          <w:szCs w:val="24"/>
          <w:lang w:val="en-US"/>
        </w:rPr>
        <w:t>Overall, the current</w:t>
      </w:r>
      <w:r w:rsidRPr="00A81001">
        <w:rPr>
          <w:rFonts w:ascii="Times New Roman" w:hAnsi="Times New Roman" w:cs="Times New Roman"/>
          <w:color w:val="000000" w:themeColor="text1"/>
          <w:sz w:val="24"/>
          <w:szCs w:val="24"/>
          <w:lang w:val="en-US"/>
        </w:rPr>
        <w:t xml:space="preserve"> review highlights multiple areas for further research. Firstly, the review found a relatively small body of research in relation to PD, and an even smaller body of research in relation to SP, which highlights the need for further </w:t>
      </w:r>
      <w:r w:rsidR="00C43999" w:rsidRPr="00A81001">
        <w:rPr>
          <w:rFonts w:ascii="Times New Roman" w:hAnsi="Times New Roman" w:cs="Times New Roman"/>
          <w:color w:val="000000" w:themeColor="text1"/>
          <w:sz w:val="24"/>
          <w:szCs w:val="24"/>
          <w:lang w:val="en-US"/>
        </w:rPr>
        <w:t>well-sampled</w:t>
      </w:r>
      <w:r w:rsidRPr="00A81001">
        <w:rPr>
          <w:rFonts w:ascii="Times New Roman" w:hAnsi="Times New Roman" w:cs="Times New Roman"/>
          <w:color w:val="000000" w:themeColor="text1"/>
          <w:sz w:val="24"/>
          <w:szCs w:val="24"/>
          <w:lang w:val="en-US"/>
        </w:rPr>
        <w:t xml:space="preserve"> studies in threat conditioning for both SP and PD. Interestingly, there were many SP conditioning studies identified </w:t>
      </w:r>
      <w:r w:rsidR="00780389" w:rsidRPr="00A81001">
        <w:rPr>
          <w:rFonts w:ascii="Times New Roman" w:hAnsi="Times New Roman" w:cs="Times New Roman"/>
          <w:color w:val="000000" w:themeColor="text1"/>
          <w:sz w:val="24"/>
          <w:szCs w:val="24"/>
          <w:lang w:val="en-US"/>
        </w:rPr>
        <w:t>during screening that were ultimately excluded on the basis of their use of median/upper-lower quartile splits to determine phobic and non-phobic groups (</w:t>
      </w:r>
      <w:r w:rsidR="009F6C42" w:rsidRPr="00A81001">
        <w:rPr>
          <w:rFonts w:ascii="Times New Roman" w:hAnsi="Times New Roman" w:cs="Times New Roman"/>
          <w:color w:val="000000" w:themeColor="text1"/>
          <w:sz w:val="24"/>
          <w:szCs w:val="24"/>
          <w:lang w:val="en-US"/>
        </w:rPr>
        <w:t xml:space="preserve">Hare &amp; </w:t>
      </w:r>
      <w:proofErr w:type="spellStart"/>
      <w:r w:rsidR="009F6C42" w:rsidRPr="00A81001">
        <w:rPr>
          <w:rFonts w:ascii="Times New Roman" w:hAnsi="Times New Roman" w:cs="Times New Roman"/>
          <w:color w:val="000000" w:themeColor="text1"/>
          <w:sz w:val="24"/>
          <w:szCs w:val="24"/>
          <w:lang w:val="en-US"/>
        </w:rPr>
        <w:t>Blevings</w:t>
      </w:r>
      <w:proofErr w:type="spellEnd"/>
      <w:r w:rsidR="009F6C42" w:rsidRPr="00A81001">
        <w:rPr>
          <w:rFonts w:ascii="Times New Roman" w:hAnsi="Times New Roman" w:cs="Times New Roman"/>
          <w:color w:val="000000" w:themeColor="text1"/>
          <w:sz w:val="24"/>
          <w:szCs w:val="24"/>
          <w:lang w:val="en-US"/>
        </w:rPr>
        <w:t>, 1975; Olatunji, 2006; Soares &amp; Ohman, 1993</w:t>
      </w:r>
      <w:r w:rsidR="00780389" w:rsidRPr="00A81001">
        <w:rPr>
          <w:rFonts w:ascii="Times New Roman" w:hAnsi="Times New Roman" w:cs="Times New Roman"/>
          <w:color w:val="000000" w:themeColor="text1"/>
          <w:sz w:val="24"/>
          <w:szCs w:val="24"/>
          <w:lang w:val="en-US"/>
        </w:rPr>
        <w:t xml:space="preserve">), hence further research in SP is warranted that specifically recruits clinical SP patients. Secondly, </w:t>
      </w:r>
      <w:r w:rsidR="00603576" w:rsidRPr="00A81001">
        <w:rPr>
          <w:rFonts w:ascii="Times New Roman" w:hAnsi="Times New Roman" w:cs="Times New Roman"/>
          <w:color w:val="000000" w:themeColor="text1"/>
          <w:sz w:val="24"/>
          <w:szCs w:val="24"/>
          <w:lang w:val="en-US"/>
        </w:rPr>
        <w:t xml:space="preserve">there was a significant lack of SP studies investigating extinction and extinction retention, and a similar lack of PD studies investigating extinction retention. Similarly, CS+/CS- discrimination differences in relation to extinction and retention within SP, and retention within PD studies, were not investigated. Hence, </w:t>
      </w:r>
      <w:r w:rsidR="006C445C" w:rsidRPr="00A81001">
        <w:rPr>
          <w:rFonts w:ascii="Times New Roman" w:hAnsi="Times New Roman" w:cs="Times New Roman"/>
          <w:color w:val="000000" w:themeColor="text1"/>
          <w:sz w:val="24"/>
          <w:szCs w:val="24"/>
          <w:lang w:val="en-US"/>
        </w:rPr>
        <w:t>in addition to the need for more conditioning research in general</w:t>
      </w:r>
      <w:r w:rsidR="00603576" w:rsidRPr="00A81001">
        <w:rPr>
          <w:rFonts w:ascii="Times New Roman" w:hAnsi="Times New Roman" w:cs="Times New Roman"/>
          <w:color w:val="000000" w:themeColor="text1"/>
          <w:sz w:val="24"/>
          <w:szCs w:val="24"/>
          <w:lang w:val="en-US"/>
        </w:rPr>
        <w:t>, future studies should focus explicitly on the</w:t>
      </w:r>
      <w:r w:rsidR="00C43999" w:rsidRPr="00A81001">
        <w:rPr>
          <w:rFonts w:ascii="Times New Roman" w:hAnsi="Times New Roman" w:cs="Times New Roman"/>
          <w:color w:val="000000" w:themeColor="text1"/>
          <w:sz w:val="24"/>
          <w:szCs w:val="24"/>
          <w:lang w:val="en-US"/>
        </w:rPr>
        <w:t>se</w:t>
      </w:r>
      <w:r w:rsidR="00603576" w:rsidRPr="00A81001">
        <w:rPr>
          <w:rFonts w:ascii="Times New Roman" w:hAnsi="Times New Roman" w:cs="Times New Roman"/>
          <w:color w:val="000000" w:themeColor="text1"/>
          <w:sz w:val="24"/>
          <w:szCs w:val="24"/>
          <w:lang w:val="en-US"/>
        </w:rPr>
        <w:t xml:space="preserve"> </w:t>
      </w:r>
      <w:r w:rsidR="001D5737" w:rsidRPr="00A81001">
        <w:rPr>
          <w:rFonts w:ascii="Times New Roman" w:hAnsi="Times New Roman" w:cs="Times New Roman"/>
          <w:color w:val="000000" w:themeColor="text1"/>
          <w:sz w:val="24"/>
          <w:szCs w:val="24"/>
          <w:lang w:val="en-US"/>
        </w:rPr>
        <w:t>phases and metrics</w:t>
      </w:r>
      <w:r w:rsidR="00603576" w:rsidRPr="00A81001">
        <w:rPr>
          <w:rFonts w:ascii="Times New Roman" w:hAnsi="Times New Roman" w:cs="Times New Roman"/>
          <w:color w:val="000000" w:themeColor="text1"/>
          <w:sz w:val="24"/>
          <w:szCs w:val="24"/>
          <w:lang w:val="en-US"/>
        </w:rPr>
        <w:t xml:space="preserve"> </w:t>
      </w:r>
      <w:r w:rsidR="006C445C" w:rsidRPr="00A81001">
        <w:rPr>
          <w:rFonts w:ascii="Times New Roman" w:hAnsi="Times New Roman" w:cs="Times New Roman"/>
          <w:color w:val="000000" w:themeColor="text1"/>
          <w:sz w:val="24"/>
          <w:szCs w:val="24"/>
          <w:lang w:val="en-US"/>
        </w:rPr>
        <w:t>to produce a more comprehensive corpus of knowledge</w:t>
      </w:r>
      <w:r w:rsidR="00C43999" w:rsidRPr="00A81001">
        <w:rPr>
          <w:rFonts w:ascii="Times New Roman" w:hAnsi="Times New Roman" w:cs="Times New Roman"/>
          <w:color w:val="000000" w:themeColor="text1"/>
          <w:sz w:val="24"/>
          <w:szCs w:val="24"/>
          <w:lang w:val="en-US"/>
        </w:rPr>
        <w:t xml:space="preserve"> in this </w:t>
      </w:r>
      <w:r w:rsidR="001D5737" w:rsidRPr="00A81001">
        <w:rPr>
          <w:rFonts w:ascii="Times New Roman" w:hAnsi="Times New Roman" w:cs="Times New Roman"/>
          <w:color w:val="000000" w:themeColor="text1"/>
          <w:sz w:val="24"/>
          <w:szCs w:val="24"/>
          <w:lang w:val="en-US"/>
        </w:rPr>
        <w:t>domain</w:t>
      </w:r>
      <w:r w:rsidR="00603576" w:rsidRPr="00A81001">
        <w:rPr>
          <w:rFonts w:ascii="Times New Roman" w:hAnsi="Times New Roman" w:cs="Times New Roman"/>
          <w:color w:val="000000" w:themeColor="text1"/>
          <w:sz w:val="24"/>
          <w:szCs w:val="24"/>
          <w:lang w:val="en-US"/>
        </w:rPr>
        <w:t xml:space="preserve">. Thirdly, upon the proliferation of more research in this area, it will be important for a series of meta-analyses to be carried out separately for specific phobia and panic disorder that focus on patient-control differences during acquisition, </w:t>
      </w:r>
      <w:r w:rsidR="00603576" w:rsidRPr="00A81001">
        <w:rPr>
          <w:rFonts w:ascii="Times New Roman" w:hAnsi="Times New Roman" w:cs="Times New Roman"/>
          <w:color w:val="000000" w:themeColor="text1"/>
          <w:sz w:val="24"/>
          <w:szCs w:val="24"/>
          <w:lang w:val="en-US"/>
        </w:rPr>
        <w:lastRenderedPageBreak/>
        <w:t>extinction, and retention. Future meta-analyses should consider investigating the moderating influences of methodological characteristics e.g., CS type, US type, reinforcement rates, to improve the interpretation of the findings of this, and any future, review.</w:t>
      </w:r>
      <w:r w:rsidR="00282D55" w:rsidRPr="00A81001">
        <w:rPr>
          <w:rFonts w:ascii="Times New Roman" w:hAnsi="Times New Roman" w:cs="Times New Roman"/>
          <w:color w:val="000000" w:themeColor="text1"/>
          <w:sz w:val="24"/>
          <w:szCs w:val="24"/>
          <w:lang w:val="en-US"/>
        </w:rPr>
        <w:t xml:space="preserve"> During the execution of this review, the authors noticed that the included studies </w:t>
      </w:r>
      <w:r w:rsidR="008C6E75" w:rsidRPr="00A81001">
        <w:rPr>
          <w:rFonts w:ascii="Times New Roman" w:hAnsi="Times New Roman" w:cs="Times New Roman"/>
          <w:color w:val="000000" w:themeColor="text1"/>
          <w:sz w:val="24"/>
          <w:szCs w:val="24"/>
          <w:lang w:val="en-US"/>
        </w:rPr>
        <w:t>rarely</w:t>
      </w:r>
      <w:r w:rsidR="00282D55" w:rsidRPr="00A81001">
        <w:rPr>
          <w:rFonts w:ascii="Times New Roman" w:hAnsi="Times New Roman" w:cs="Times New Roman"/>
          <w:color w:val="000000" w:themeColor="text1"/>
          <w:sz w:val="24"/>
          <w:szCs w:val="24"/>
          <w:lang w:val="en-US"/>
        </w:rPr>
        <w:t xml:space="preserve"> stated the appropriate statistics and effect sizes necessary fo</w:t>
      </w:r>
      <w:r w:rsidR="008C6E75" w:rsidRPr="00A81001">
        <w:rPr>
          <w:rFonts w:ascii="Times New Roman" w:hAnsi="Times New Roman" w:cs="Times New Roman"/>
          <w:color w:val="000000" w:themeColor="text1"/>
          <w:sz w:val="24"/>
          <w:szCs w:val="24"/>
          <w:lang w:val="en-US"/>
        </w:rPr>
        <w:t>r the execution of meta-analys</w:t>
      </w:r>
      <w:r w:rsidR="001D5737" w:rsidRPr="00A81001">
        <w:rPr>
          <w:rFonts w:ascii="Times New Roman" w:hAnsi="Times New Roman" w:cs="Times New Roman"/>
          <w:color w:val="000000" w:themeColor="text1"/>
          <w:sz w:val="24"/>
          <w:szCs w:val="24"/>
          <w:lang w:val="en-US"/>
        </w:rPr>
        <w:t>es</w:t>
      </w:r>
      <w:r w:rsidR="00282D55" w:rsidRPr="00A81001">
        <w:rPr>
          <w:rFonts w:ascii="Times New Roman" w:hAnsi="Times New Roman" w:cs="Times New Roman"/>
          <w:color w:val="000000" w:themeColor="text1"/>
          <w:sz w:val="24"/>
          <w:szCs w:val="24"/>
          <w:lang w:val="en-US"/>
        </w:rPr>
        <w:t xml:space="preserve">, therefore both published and future studies should </w:t>
      </w:r>
      <w:r w:rsidR="008C6E75" w:rsidRPr="00A81001">
        <w:rPr>
          <w:rFonts w:ascii="Times New Roman" w:hAnsi="Times New Roman" w:cs="Times New Roman"/>
          <w:color w:val="000000" w:themeColor="text1"/>
          <w:sz w:val="24"/>
          <w:szCs w:val="24"/>
          <w:lang w:val="en-US"/>
        </w:rPr>
        <w:t xml:space="preserve">share </w:t>
      </w:r>
      <w:r w:rsidR="001D5737" w:rsidRPr="00A81001">
        <w:rPr>
          <w:rFonts w:ascii="Times New Roman" w:hAnsi="Times New Roman" w:cs="Times New Roman"/>
          <w:color w:val="000000" w:themeColor="text1"/>
          <w:sz w:val="24"/>
          <w:szCs w:val="24"/>
          <w:lang w:val="en-US"/>
        </w:rPr>
        <w:t>all the associated</w:t>
      </w:r>
      <w:r w:rsidR="008C6E75" w:rsidRPr="00A81001">
        <w:rPr>
          <w:rFonts w:ascii="Times New Roman" w:hAnsi="Times New Roman" w:cs="Times New Roman"/>
          <w:color w:val="000000" w:themeColor="text1"/>
          <w:sz w:val="24"/>
          <w:szCs w:val="24"/>
          <w:lang w:val="en-US"/>
        </w:rPr>
        <w:t xml:space="preserve"> inferential statistics</w:t>
      </w:r>
      <w:r w:rsidR="00C43999" w:rsidRPr="00A81001">
        <w:rPr>
          <w:rFonts w:ascii="Times New Roman" w:hAnsi="Times New Roman" w:cs="Times New Roman"/>
          <w:color w:val="000000" w:themeColor="text1"/>
          <w:sz w:val="24"/>
          <w:szCs w:val="24"/>
          <w:lang w:val="en-US"/>
        </w:rPr>
        <w:t>, or better yet whole datasets,</w:t>
      </w:r>
      <w:r w:rsidR="00282D55" w:rsidRPr="00A81001">
        <w:rPr>
          <w:rFonts w:ascii="Times New Roman" w:hAnsi="Times New Roman" w:cs="Times New Roman"/>
          <w:color w:val="000000" w:themeColor="text1"/>
          <w:sz w:val="24"/>
          <w:szCs w:val="24"/>
          <w:lang w:val="en-US"/>
        </w:rPr>
        <w:t xml:space="preserve"> as per open science practices (</w:t>
      </w:r>
      <w:r w:rsidR="001A2CAD" w:rsidRPr="00A81001">
        <w:rPr>
          <w:rFonts w:ascii="Times New Roman" w:hAnsi="Times New Roman" w:cs="Times New Roman"/>
          <w:color w:val="000000" w:themeColor="text1"/>
          <w:sz w:val="24"/>
          <w:szCs w:val="24"/>
          <w:lang w:val="en-US"/>
        </w:rPr>
        <w:t>Open Science Collaboration, 2015; Persic et al., 2021</w:t>
      </w:r>
      <w:r w:rsidR="00282D55" w:rsidRPr="00A81001">
        <w:rPr>
          <w:rFonts w:ascii="Times New Roman" w:hAnsi="Times New Roman" w:cs="Times New Roman"/>
          <w:color w:val="000000" w:themeColor="text1"/>
          <w:sz w:val="24"/>
          <w:szCs w:val="24"/>
          <w:lang w:val="en-US"/>
        </w:rPr>
        <w:t>).</w:t>
      </w:r>
      <w:r w:rsidR="00603576" w:rsidRPr="00A81001">
        <w:rPr>
          <w:rFonts w:ascii="Times New Roman" w:hAnsi="Times New Roman" w:cs="Times New Roman"/>
          <w:color w:val="000000" w:themeColor="text1"/>
          <w:sz w:val="24"/>
          <w:szCs w:val="24"/>
          <w:lang w:val="en-US"/>
        </w:rPr>
        <w:t xml:space="preserve"> </w:t>
      </w:r>
      <w:r w:rsidR="0098140E" w:rsidRPr="00A81001">
        <w:rPr>
          <w:rFonts w:ascii="Times New Roman" w:hAnsi="Times New Roman" w:cs="Times New Roman"/>
          <w:color w:val="000000" w:themeColor="text1"/>
          <w:sz w:val="24"/>
          <w:szCs w:val="24"/>
          <w:lang w:val="en-US"/>
        </w:rPr>
        <w:t xml:space="preserve">Fourthly, future research should seek to further standardize the approach to conditioning studies to reduce the </w:t>
      </w:r>
      <w:r w:rsidR="008C6E75" w:rsidRPr="00A81001">
        <w:rPr>
          <w:rFonts w:ascii="Times New Roman" w:hAnsi="Times New Roman" w:cs="Times New Roman"/>
          <w:color w:val="000000" w:themeColor="text1"/>
          <w:sz w:val="24"/>
          <w:szCs w:val="24"/>
          <w:lang w:val="en-US"/>
        </w:rPr>
        <w:t>current heterogeneity present within this research area</w:t>
      </w:r>
      <w:r w:rsidR="0098140E" w:rsidRPr="00A81001">
        <w:rPr>
          <w:rFonts w:ascii="Times New Roman" w:hAnsi="Times New Roman" w:cs="Times New Roman"/>
          <w:color w:val="000000" w:themeColor="text1"/>
          <w:sz w:val="24"/>
          <w:szCs w:val="24"/>
          <w:lang w:val="en-US"/>
        </w:rPr>
        <w:t xml:space="preserve"> and improve </w:t>
      </w:r>
      <w:r w:rsidR="005D40ED" w:rsidRPr="00A81001">
        <w:rPr>
          <w:rFonts w:ascii="Times New Roman" w:hAnsi="Times New Roman" w:cs="Times New Roman"/>
          <w:color w:val="000000" w:themeColor="text1"/>
          <w:sz w:val="24"/>
          <w:szCs w:val="24"/>
          <w:lang w:val="en-US"/>
        </w:rPr>
        <w:t>inter-study comparisons</w:t>
      </w:r>
      <w:r w:rsidR="0098140E" w:rsidRPr="00A81001">
        <w:rPr>
          <w:rFonts w:ascii="Times New Roman" w:hAnsi="Times New Roman" w:cs="Times New Roman"/>
          <w:color w:val="000000" w:themeColor="text1"/>
          <w:sz w:val="24"/>
          <w:szCs w:val="24"/>
          <w:lang w:val="en-US"/>
        </w:rPr>
        <w:t xml:space="preserve"> (Lonsdorf et al., 2017). For instance, the fMRI studies included in this review demonstrated variability in their use of analyses e.g., ROI vs whole-brain analyses, the specific regions investigated, and </w:t>
      </w:r>
      <w:proofErr w:type="gramStart"/>
      <w:r w:rsidR="0098140E" w:rsidRPr="00A81001">
        <w:rPr>
          <w:rFonts w:ascii="Times New Roman" w:hAnsi="Times New Roman" w:cs="Times New Roman"/>
          <w:color w:val="000000" w:themeColor="text1"/>
          <w:sz w:val="24"/>
          <w:szCs w:val="24"/>
          <w:lang w:val="en-US"/>
        </w:rPr>
        <w:t>whether or not</w:t>
      </w:r>
      <w:proofErr w:type="gramEnd"/>
      <w:r w:rsidR="0098140E" w:rsidRPr="00A81001">
        <w:rPr>
          <w:rFonts w:ascii="Times New Roman" w:hAnsi="Times New Roman" w:cs="Times New Roman"/>
          <w:color w:val="000000" w:themeColor="text1"/>
          <w:sz w:val="24"/>
          <w:szCs w:val="24"/>
          <w:lang w:val="en-US"/>
        </w:rPr>
        <w:t xml:space="preserve"> </w:t>
      </w:r>
      <w:r w:rsidR="005D40ED" w:rsidRPr="00A81001">
        <w:rPr>
          <w:rFonts w:ascii="Times New Roman" w:hAnsi="Times New Roman" w:cs="Times New Roman"/>
          <w:color w:val="000000" w:themeColor="text1"/>
          <w:sz w:val="24"/>
          <w:szCs w:val="24"/>
          <w:lang w:val="en-US"/>
        </w:rPr>
        <w:t>they</w:t>
      </w:r>
      <w:r w:rsidR="0098140E" w:rsidRPr="00A81001">
        <w:rPr>
          <w:rFonts w:ascii="Times New Roman" w:hAnsi="Times New Roman" w:cs="Times New Roman"/>
          <w:color w:val="000000" w:themeColor="text1"/>
          <w:sz w:val="24"/>
          <w:szCs w:val="24"/>
          <w:lang w:val="en-US"/>
        </w:rPr>
        <w:t xml:space="preserve"> </w:t>
      </w:r>
      <w:r w:rsidR="005D40ED" w:rsidRPr="00A81001">
        <w:rPr>
          <w:rFonts w:ascii="Times New Roman" w:hAnsi="Times New Roman" w:cs="Times New Roman"/>
          <w:color w:val="000000" w:themeColor="text1"/>
          <w:sz w:val="24"/>
          <w:szCs w:val="24"/>
          <w:lang w:val="en-US"/>
        </w:rPr>
        <w:t>investigated early and late conditioning blocks</w:t>
      </w:r>
      <w:r w:rsidR="0098140E" w:rsidRPr="00A81001">
        <w:rPr>
          <w:rFonts w:ascii="Times New Roman" w:hAnsi="Times New Roman" w:cs="Times New Roman"/>
          <w:color w:val="000000" w:themeColor="text1"/>
          <w:sz w:val="24"/>
          <w:szCs w:val="24"/>
          <w:lang w:val="en-US"/>
        </w:rPr>
        <w:t xml:space="preserve"> which makes it difficult to make direct comparisons. Further, future fMRI research may consider imitating Brinkmann et al. (2017) in demarcating between phasic and sustained responses, as well as including time/block comparisons e.g., early acquisition/late acquisition, as important effects may be </w:t>
      </w:r>
      <w:r w:rsidR="008C6E75" w:rsidRPr="00A81001">
        <w:rPr>
          <w:rFonts w:ascii="Times New Roman" w:hAnsi="Times New Roman" w:cs="Times New Roman"/>
          <w:color w:val="000000" w:themeColor="text1"/>
          <w:sz w:val="24"/>
          <w:szCs w:val="24"/>
          <w:lang w:val="en-US"/>
        </w:rPr>
        <w:t xml:space="preserve">obscured </w:t>
      </w:r>
      <w:r w:rsidR="0098140E" w:rsidRPr="00A81001">
        <w:rPr>
          <w:rFonts w:ascii="Times New Roman" w:hAnsi="Times New Roman" w:cs="Times New Roman"/>
          <w:color w:val="000000" w:themeColor="text1"/>
          <w:sz w:val="24"/>
          <w:szCs w:val="24"/>
          <w:lang w:val="en-US"/>
        </w:rPr>
        <w:t xml:space="preserve">by focusing </w:t>
      </w:r>
      <w:r w:rsidR="008C6E75" w:rsidRPr="00A81001">
        <w:rPr>
          <w:rFonts w:ascii="Times New Roman" w:hAnsi="Times New Roman" w:cs="Times New Roman"/>
          <w:color w:val="000000" w:themeColor="text1"/>
          <w:sz w:val="24"/>
          <w:szCs w:val="24"/>
          <w:lang w:val="en-US"/>
        </w:rPr>
        <w:t>solely on group differences between overall phase scores.</w:t>
      </w:r>
      <w:r w:rsidR="005A3615" w:rsidRPr="00A81001">
        <w:rPr>
          <w:rFonts w:ascii="Times New Roman" w:hAnsi="Times New Roman" w:cs="Times New Roman"/>
          <w:color w:val="000000" w:themeColor="text1"/>
          <w:sz w:val="24"/>
          <w:szCs w:val="24"/>
          <w:lang w:val="en-US"/>
        </w:rPr>
        <w:t xml:space="preserve"> </w:t>
      </w:r>
      <w:bookmarkStart w:id="28" w:name="_Hlk212797416"/>
      <w:r w:rsidR="005A3615" w:rsidRPr="00A81001">
        <w:rPr>
          <w:rFonts w:ascii="Times New Roman" w:hAnsi="Times New Roman" w:cs="Times New Roman"/>
          <w:color w:val="000000" w:themeColor="text1"/>
          <w:sz w:val="24"/>
          <w:szCs w:val="24"/>
          <w:lang w:val="en-US"/>
        </w:rPr>
        <w:t>Fifth, given our finding that the increased CS+/CS- discrimination</w:t>
      </w:r>
      <w:r w:rsidR="3981693D" w:rsidRPr="00A81001">
        <w:rPr>
          <w:rFonts w:ascii="Times New Roman" w:hAnsi="Times New Roman" w:cs="Times New Roman"/>
          <w:color w:val="000000" w:themeColor="text1"/>
          <w:sz w:val="24"/>
          <w:szCs w:val="24"/>
          <w:lang w:val="en-US"/>
        </w:rPr>
        <w:t xml:space="preserve"> effect</w:t>
      </w:r>
      <w:r w:rsidR="005A3615" w:rsidRPr="00A81001">
        <w:rPr>
          <w:rFonts w:ascii="Times New Roman" w:hAnsi="Times New Roman" w:cs="Times New Roman"/>
          <w:color w:val="000000" w:themeColor="text1"/>
          <w:sz w:val="24"/>
          <w:szCs w:val="24"/>
          <w:lang w:val="en-US"/>
        </w:rPr>
        <w:t xml:space="preserve"> during threat acquisition for SP patients was driven by fear-relevant CS-US pairings (</w:t>
      </w:r>
      <w:proofErr w:type="spellStart"/>
      <w:r w:rsidR="005A3615" w:rsidRPr="00A81001">
        <w:rPr>
          <w:rFonts w:ascii="Times New Roman" w:hAnsi="Times New Roman" w:cs="Times New Roman"/>
          <w:color w:val="000000" w:themeColor="text1"/>
          <w:sz w:val="24"/>
          <w:szCs w:val="24"/>
          <w:lang w:val="en-US"/>
        </w:rPr>
        <w:t>Schweckendiek</w:t>
      </w:r>
      <w:proofErr w:type="spellEnd"/>
      <w:r w:rsidR="005A3615" w:rsidRPr="00A81001">
        <w:rPr>
          <w:rFonts w:ascii="Times New Roman" w:hAnsi="Times New Roman" w:cs="Times New Roman"/>
          <w:color w:val="000000" w:themeColor="text1"/>
          <w:sz w:val="24"/>
          <w:szCs w:val="24"/>
          <w:lang w:val="en-US"/>
        </w:rPr>
        <w:t xml:space="preserve"> et al., 2011) it would be extremely prudent for future research to focus on the potential moderating effect that fear-relevant vs fear-irrelevant CS+ stimuli may have upon patient-control differences in CS+/CS- discrimination in relation to SP. This would enable us to determine whether SP is </w:t>
      </w:r>
      <w:proofErr w:type="spellStart"/>
      <w:r w:rsidR="005A3615" w:rsidRPr="00A81001">
        <w:rPr>
          <w:rFonts w:ascii="Times New Roman" w:hAnsi="Times New Roman" w:cs="Times New Roman"/>
          <w:color w:val="000000" w:themeColor="text1"/>
          <w:sz w:val="24"/>
          <w:szCs w:val="24"/>
          <w:lang w:val="en-US"/>
        </w:rPr>
        <w:t>characterised</w:t>
      </w:r>
      <w:proofErr w:type="spellEnd"/>
      <w:r w:rsidR="005A3615" w:rsidRPr="00A81001">
        <w:rPr>
          <w:rFonts w:ascii="Times New Roman" w:hAnsi="Times New Roman" w:cs="Times New Roman"/>
          <w:color w:val="000000" w:themeColor="text1"/>
          <w:sz w:val="24"/>
          <w:szCs w:val="24"/>
          <w:lang w:val="en-US"/>
        </w:rPr>
        <w:t xml:space="preserve"> by a generic, or a fear-specific, threat orientation/awareness, and such research will enable future researchers to further </w:t>
      </w:r>
      <w:proofErr w:type="spellStart"/>
      <w:r w:rsidR="005A3615" w:rsidRPr="00A81001">
        <w:rPr>
          <w:rFonts w:ascii="Times New Roman" w:hAnsi="Times New Roman" w:cs="Times New Roman"/>
          <w:color w:val="000000" w:themeColor="text1"/>
          <w:sz w:val="24"/>
          <w:szCs w:val="24"/>
          <w:lang w:val="en-US"/>
        </w:rPr>
        <w:t>standardise</w:t>
      </w:r>
      <w:proofErr w:type="spellEnd"/>
      <w:r w:rsidR="005A3615" w:rsidRPr="00A81001">
        <w:rPr>
          <w:rFonts w:ascii="Times New Roman" w:hAnsi="Times New Roman" w:cs="Times New Roman"/>
          <w:color w:val="000000" w:themeColor="text1"/>
          <w:sz w:val="24"/>
          <w:szCs w:val="24"/>
          <w:lang w:val="en-US"/>
        </w:rPr>
        <w:t xml:space="preserve"> their approach to investigating conditioning in relation to SP.</w:t>
      </w:r>
      <w:bookmarkEnd w:id="28"/>
    </w:p>
    <w:p w14:paraId="4708A47D" w14:textId="4C2EF061" w:rsidR="0098140E" w:rsidRPr="00A81001" w:rsidRDefault="0098140E" w:rsidP="008C05C4">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ab/>
        <w:t xml:space="preserve"> This systematic review has multiple limitations that should be considered when interpreting the results. Firstly, the results are based on small bod</w:t>
      </w:r>
      <w:r w:rsidR="005D40ED" w:rsidRPr="00A81001">
        <w:rPr>
          <w:rFonts w:ascii="Times New Roman" w:hAnsi="Times New Roman" w:cs="Times New Roman"/>
          <w:color w:val="000000" w:themeColor="text1"/>
          <w:sz w:val="24"/>
          <w:szCs w:val="24"/>
          <w:lang w:val="en-US"/>
        </w:rPr>
        <w:t>ies</w:t>
      </w:r>
      <w:r w:rsidRPr="00A81001">
        <w:rPr>
          <w:rFonts w:ascii="Times New Roman" w:hAnsi="Times New Roman" w:cs="Times New Roman"/>
          <w:color w:val="000000" w:themeColor="text1"/>
          <w:sz w:val="24"/>
          <w:szCs w:val="24"/>
          <w:lang w:val="en-US"/>
        </w:rPr>
        <w:t xml:space="preserve"> of literature, especially in relation to SP. Secondly, this review did not include a meta-analytic component which limits the robustness</w:t>
      </w:r>
      <w:r w:rsidR="001D5737" w:rsidRPr="00A81001">
        <w:rPr>
          <w:rFonts w:ascii="Times New Roman" w:hAnsi="Times New Roman" w:cs="Times New Roman"/>
          <w:color w:val="000000" w:themeColor="text1"/>
          <w:sz w:val="24"/>
          <w:szCs w:val="24"/>
          <w:lang w:val="en-US"/>
        </w:rPr>
        <w:t>, reliability, and</w:t>
      </w:r>
      <w:r w:rsidRPr="00A81001">
        <w:rPr>
          <w:rFonts w:ascii="Times New Roman" w:hAnsi="Times New Roman" w:cs="Times New Roman"/>
          <w:color w:val="000000" w:themeColor="text1"/>
          <w:sz w:val="24"/>
          <w:szCs w:val="24"/>
          <w:lang w:val="en-US"/>
        </w:rPr>
        <w:t xml:space="preserve"> validity of its findings. Thirdly, </w:t>
      </w:r>
      <w:r w:rsidR="00790484" w:rsidRPr="00A81001">
        <w:rPr>
          <w:rFonts w:ascii="Times New Roman" w:hAnsi="Times New Roman" w:cs="Times New Roman"/>
          <w:color w:val="000000" w:themeColor="text1"/>
          <w:sz w:val="24"/>
          <w:szCs w:val="24"/>
          <w:lang w:val="en-US"/>
        </w:rPr>
        <w:t xml:space="preserve">this review did not test/correct for publication bias. Similarly, we did not include </w:t>
      </w:r>
      <w:proofErr w:type="gramStart"/>
      <w:r w:rsidR="00790484" w:rsidRPr="00A81001">
        <w:rPr>
          <w:rFonts w:ascii="Times New Roman" w:hAnsi="Times New Roman" w:cs="Times New Roman"/>
          <w:color w:val="000000" w:themeColor="text1"/>
          <w:sz w:val="24"/>
          <w:szCs w:val="24"/>
          <w:lang w:val="en-US"/>
        </w:rPr>
        <w:t>grey-literature</w:t>
      </w:r>
      <w:proofErr w:type="gramEnd"/>
      <w:r w:rsidR="00790484" w:rsidRPr="00A81001">
        <w:rPr>
          <w:rFonts w:ascii="Times New Roman" w:hAnsi="Times New Roman" w:cs="Times New Roman"/>
          <w:color w:val="000000" w:themeColor="text1"/>
          <w:sz w:val="24"/>
          <w:szCs w:val="24"/>
          <w:lang w:val="en-US"/>
        </w:rPr>
        <w:t xml:space="preserve"> within this review hence it is likely that the final studies may have been affected by publication bias (file-drawer phenomenon; </w:t>
      </w:r>
      <w:r w:rsidR="00DE6BD5" w:rsidRPr="00A81001">
        <w:rPr>
          <w:rFonts w:ascii="Times New Roman" w:hAnsi="Times New Roman" w:cs="Times New Roman"/>
          <w:color w:val="000000" w:themeColor="text1"/>
          <w:sz w:val="24"/>
          <w:szCs w:val="24"/>
          <w:lang w:val="en-US"/>
        </w:rPr>
        <w:t>Rosenthal, 1979</w:t>
      </w:r>
      <w:r w:rsidR="00790484" w:rsidRPr="00A81001">
        <w:rPr>
          <w:rFonts w:ascii="Times New Roman" w:hAnsi="Times New Roman" w:cs="Times New Roman"/>
          <w:color w:val="000000" w:themeColor="text1"/>
          <w:sz w:val="24"/>
          <w:szCs w:val="24"/>
          <w:lang w:val="en-US"/>
        </w:rPr>
        <w:t>). Fourthly, as previously mentioned</w:t>
      </w:r>
      <w:r w:rsidR="005D40ED" w:rsidRPr="00A81001">
        <w:rPr>
          <w:rFonts w:ascii="Times New Roman" w:hAnsi="Times New Roman" w:cs="Times New Roman"/>
          <w:color w:val="000000" w:themeColor="text1"/>
          <w:sz w:val="24"/>
          <w:szCs w:val="24"/>
          <w:lang w:val="en-US"/>
        </w:rPr>
        <w:t>,</w:t>
      </w:r>
      <w:r w:rsidR="00790484" w:rsidRPr="00A81001">
        <w:rPr>
          <w:rFonts w:ascii="Times New Roman" w:hAnsi="Times New Roman" w:cs="Times New Roman"/>
          <w:color w:val="000000" w:themeColor="text1"/>
          <w:sz w:val="24"/>
          <w:szCs w:val="24"/>
          <w:lang w:val="en-US"/>
        </w:rPr>
        <w:t xml:space="preserve"> there was a large </w:t>
      </w:r>
      <w:r w:rsidR="005D40ED" w:rsidRPr="00A81001">
        <w:rPr>
          <w:rFonts w:ascii="Times New Roman" w:hAnsi="Times New Roman" w:cs="Times New Roman"/>
          <w:color w:val="000000" w:themeColor="text1"/>
          <w:sz w:val="24"/>
          <w:szCs w:val="24"/>
          <w:lang w:val="en-US"/>
        </w:rPr>
        <w:t>degree</w:t>
      </w:r>
      <w:r w:rsidR="00790484" w:rsidRPr="00A81001">
        <w:rPr>
          <w:rFonts w:ascii="Times New Roman" w:hAnsi="Times New Roman" w:cs="Times New Roman"/>
          <w:color w:val="000000" w:themeColor="text1"/>
          <w:sz w:val="24"/>
          <w:szCs w:val="24"/>
          <w:lang w:val="en-US"/>
        </w:rPr>
        <w:t xml:space="preserve"> of heterogeneity in </w:t>
      </w:r>
      <w:r w:rsidR="005D40ED" w:rsidRPr="00A81001">
        <w:rPr>
          <w:rFonts w:ascii="Times New Roman" w:hAnsi="Times New Roman" w:cs="Times New Roman"/>
          <w:color w:val="000000" w:themeColor="text1"/>
          <w:sz w:val="24"/>
          <w:szCs w:val="24"/>
          <w:lang w:val="en-US"/>
        </w:rPr>
        <w:t xml:space="preserve">the </w:t>
      </w:r>
      <w:r w:rsidR="00790484" w:rsidRPr="00A81001">
        <w:rPr>
          <w:rFonts w:ascii="Times New Roman" w:hAnsi="Times New Roman" w:cs="Times New Roman"/>
          <w:color w:val="000000" w:themeColor="text1"/>
          <w:sz w:val="24"/>
          <w:szCs w:val="24"/>
          <w:lang w:val="en-US"/>
        </w:rPr>
        <w:t xml:space="preserve">methodology associated with the </w:t>
      </w:r>
      <w:proofErr w:type="gramStart"/>
      <w:r w:rsidR="00790484" w:rsidRPr="00A81001">
        <w:rPr>
          <w:rFonts w:ascii="Times New Roman" w:hAnsi="Times New Roman" w:cs="Times New Roman"/>
          <w:color w:val="000000" w:themeColor="text1"/>
          <w:sz w:val="24"/>
          <w:szCs w:val="24"/>
          <w:lang w:val="en-US"/>
        </w:rPr>
        <w:t>included studies</w:t>
      </w:r>
      <w:proofErr w:type="gramEnd"/>
      <w:r w:rsidR="00790484" w:rsidRPr="00A81001">
        <w:rPr>
          <w:rFonts w:ascii="Times New Roman" w:hAnsi="Times New Roman" w:cs="Times New Roman"/>
          <w:color w:val="000000" w:themeColor="text1"/>
          <w:sz w:val="24"/>
          <w:szCs w:val="24"/>
          <w:lang w:val="en-US"/>
        </w:rPr>
        <w:t xml:space="preserve"> which may confound the effects highlighted in this review. </w:t>
      </w:r>
      <w:r w:rsidR="00076F4B" w:rsidRPr="00A81001">
        <w:rPr>
          <w:rFonts w:ascii="Times New Roman" w:hAnsi="Times New Roman" w:cs="Times New Roman"/>
          <w:color w:val="000000" w:themeColor="text1"/>
          <w:sz w:val="24"/>
          <w:szCs w:val="24"/>
          <w:lang w:val="en-US"/>
        </w:rPr>
        <w:t>Fifth</w:t>
      </w:r>
      <w:r w:rsidR="00790484" w:rsidRPr="00A81001">
        <w:rPr>
          <w:rFonts w:ascii="Times New Roman" w:hAnsi="Times New Roman" w:cs="Times New Roman"/>
          <w:color w:val="000000" w:themeColor="text1"/>
          <w:sz w:val="24"/>
          <w:szCs w:val="24"/>
          <w:lang w:val="en-US"/>
        </w:rPr>
        <w:t>, the current review excluded single-</w:t>
      </w:r>
      <w:r w:rsidR="00790484" w:rsidRPr="00A81001">
        <w:rPr>
          <w:rFonts w:ascii="Times New Roman" w:hAnsi="Times New Roman" w:cs="Times New Roman"/>
          <w:color w:val="000000" w:themeColor="text1"/>
          <w:sz w:val="24"/>
          <w:szCs w:val="24"/>
          <w:lang w:val="en-US"/>
        </w:rPr>
        <w:lastRenderedPageBreak/>
        <w:t>cue designs</w:t>
      </w:r>
      <w:r w:rsidR="00DE6BD5" w:rsidRPr="00A81001">
        <w:rPr>
          <w:rFonts w:ascii="Times New Roman" w:hAnsi="Times New Roman" w:cs="Times New Roman"/>
          <w:color w:val="000000" w:themeColor="text1"/>
          <w:sz w:val="24"/>
          <w:szCs w:val="24"/>
          <w:lang w:val="en-US"/>
        </w:rPr>
        <w:t xml:space="preserve"> (Del</w:t>
      </w:r>
      <w:r w:rsidR="00C968C3" w:rsidRPr="00A81001">
        <w:rPr>
          <w:rFonts w:ascii="Times New Roman" w:hAnsi="Times New Roman" w:cs="Times New Roman"/>
          <w:color w:val="000000" w:themeColor="text1"/>
          <w:sz w:val="24"/>
          <w:szCs w:val="24"/>
          <w:lang w:val="en-US"/>
        </w:rPr>
        <w:t>-</w:t>
      </w:r>
      <w:r w:rsidR="00DE6BD5" w:rsidRPr="00A81001">
        <w:rPr>
          <w:rFonts w:ascii="Times New Roman" w:hAnsi="Times New Roman" w:cs="Times New Roman"/>
          <w:color w:val="000000" w:themeColor="text1"/>
          <w:sz w:val="24"/>
          <w:szCs w:val="24"/>
          <w:lang w:val="en-US"/>
        </w:rPr>
        <w:t xml:space="preserve">Ben et al., 2001; </w:t>
      </w:r>
      <w:proofErr w:type="spellStart"/>
      <w:r w:rsidR="00DE6BD5" w:rsidRPr="00A81001">
        <w:rPr>
          <w:rFonts w:ascii="Times New Roman" w:hAnsi="Times New Roman" w:cs="Times New Roman"/>
          <w:color w:val="000000" w:themeColor="text1"/>
          <w:sz w:val="24"/>
          <w:szCs w:val="24"/>
          <w:lang w:val="en-US"/>
        </w:rPr>
        <w:t>Grillon</w:t>
      </w:r>
      <w:proofErr w:type="spellEnd"/>
      <w:r w:rsidR="00DE6BD5" w:rsidRPr="00A81001">
        <w:rPr>
          <w:rFonts w:ascii="Times New Roman" w:hAnsi="Times New Roman" w:cs="Times New Roman"/>
          <w:color w:val="000000" w:themeColor="text1"/>
          <w:sz w:val="24"/>
          <w:szCs w:val="24"/>
          <w:lang w:val="en-US"/>
        </w:rPr>
        <w:t xml:space="preserve"> et al., 2007)</w:t>
      </w:r>
      <w:r w:rsidR="00790484" w:rsidRPr="00A81001">
        <w:rPr>
          <w:rFonts w:ascii="Times New Roman" w:hAnsi="Times New Roman" w:cs="Times New Roman"/>
          <w:color w:val="000000" w:themeColor="text1"/>
          <w:sz w:val="24"/>
          <w:szCs w:val="24"/>
          <w:lang w:val="en-US"/>
        </w:rPr>
        <w:t>, which may have added further data for the investigation of patient-control differences in CS+ responding.</w:t>
      </w:r>
      <w:r w:rsidR="00076F4B" w:rsidRPr="00A81001">
        <w:rPr>
          <w:rFonts w:ascii="Times New Roman" w:hAnsi="Times New Roman" w:cs="Times New Roman"/>
          <w:color w:val="000000" w:themeColor="text1"/>
          <w:sz w:val="24"/>
          <w:szCs w:val="24"/>
          <w:lang w:val="en-US"/>
        </w:rPr>
        <w:t xml:space="preserve"> Sixth, most studies reported female-dominated samples hence the results and conclusions</w:t>
      </w:r>
      <w:r w:rsidR="001D5737" w:rsidRPr="00A81001">
        <w:rPr>
          <w:rFonts w:ascii="Times New Roman" w:hAnsi="Times New Roman" w:cs="Times New Roman"/>
          <w:color w:val="000000" w:themeColor="text1"/>
          <w:sz w:val="24"/>
          <w:szCs w:val="24"/>
          <w:lang w:val="en-US"/>
        </w:rPr>
        <w:t xml:space="preserve"> of this review</w:t>
      </w:r>
      <w:r w:rsidR="00076F4B" w:rsidRPr="00A81001">
        <w:rPr>
          <w:rFonts w:ascii="Times New Roman" w:hAnsi="Times New Roman" w:cs="Times New Roman"/>
          <w:color w:val="000000" w:themeColor="text1"/>
          <w:sz w:val="24"/>
          <w:szCs w:val="24"/>
          <w:lang w:val="en-US"/>
        </w:rPr>
        <w:t xml:space="preserve"> may not be representative of male-typical responding. Seventh, </w:t>
      </w:r>
      <w:r w:rsidR="00E67E8A" w:rsidRPr="00A81001">
        <w:rPr>
          <w:rFonts w:ascii="Times New Roman" w:hAnsi="Times New Roman" w:cs="Times New Roman"/>
          <w:color w:val="000000" w:themeColor="text1"/>
          <w:sz w:val="24"/>
          <w:szCs w:val="24"/>
          <w:lang w:val="en-US"/>
        </w:rPr>
        <w:t>it was common for studies to forego outlining the ethnic makeup of their respective samples</w:t>
      </w:r>
      <w:r w:rsidR="00093B27" w:rsidRPr="00A81001">
        <w:rPr>
          <w:rFonts w:ascii="Times New Roman" w:hAnsi="Times New Roman" w:cs="Times New Roman"/>
          <w:color w:val="000000" w:themeColor="text1"/>
          <w:sz w:val="24"/>
          <w:szCs w:val="24"/>
          <w:lang w:val="en-US"/>
        </w:rPr>
        <w:t xml:space="preserve">. Given that ethnicity and sex are known to moderate the relationship between psychophysiological processes and </w:t>
      </w:r>
      <w:proofErr w:type="spellStart"/>
      <w:r w:rsidR="00093B27" w:rsidRPr="00A81001">
        <w:rPr>
          <w:rFonts w:ascii="Times New Roman" w:hAnsi="Times New Roman" w:cs="Times New Roman"/>
          <w:color w:val="000000" w:themeColor="text1"/>
          <w:sz w:val="24"/>
          <w:szCs w:val="24"/>
          <w:lang w:val="en-US"/>
        </w:rPr>
        <w:t>behaviour</w:t>
      </w:r>
      <w:proofErr w:type="spellEnd"/>
      <w:r w:rsidR="00E67E8A" w:rsidRPr="00A81001">
        <w:rPr>
          <w:rFonts w:ascii="Times New Roman" w:hAnsi="Times New Roman" w:cs="Times New Roman"/>
          <w:color w:val="000000" w:themeColor="text1"/>
          <w:sz w:val="24"/>
          <w:szCs w:val="24"/>
          <w:lang w:val="en-US"/>
        </w:rPr>
        <w:t xml:space="preserve"> the generalizability of these findings </w:t>
      </w:r>
      <w:r w:rsidR="00093B27" w:rsidRPr="00A81001">
        <w:rPr>
          <w:rFonts w:ascii="Times New Roman" w:hAnsi="Times New Roman" w:cs="Times New Roman"/>
          <w:color w:val="000000" w:themeColor="text1"/>
          <w:sz w:val="24"/>
          <w:szCs w:val="24"/>
          <w:lang w:val="en-US"/>
        </w:rPr>
        <w:t>in relation to these variables</w:t>
      </w:r>
      <w:r w:rsidR="00E67E8A" w:rsidRPr="00A81001">
        <w:rPr>
          <w:rFonts w:ascii="Times New Roman" w:hAnsi="Times New Roman" w:cs="Times New Roman"/>
          <w:color w:val="000000" w:themeColor="text1"/>
          <w:sz w:val="24"/>
          <w:szCs w:val="24"/>
          <w:lang w:val="en-US"/>
        </w:rPr>
        <w:t xml:space="preserve"> is unknown</w:t>
      </w:r>
      <w:r w:rsidR="00093B27" w:rsidRPr="00A81001">
        <w:rPr>
          <w:rFonts w:ascii="Times New Roman" w:hAnsi="Times New Roman" w:cs="Times New Roman"/>
          <w:color w:val="000000" w:themeColor="text1"/>
          <w:sz w:val="24"/>
          <w:szCs w:val="24"/>
          <w:lang w:val="en-US"/>
        </w:rPr>
        <w:t xml:space="preserve"> (Gatz</w:t>
      </w:r>
      <w:r w:rsidR="0082572E" w:rsidRPr="00A81001">
        <w:rPr>
          <w:rFonts w:ascii="Times New Roman" w:hAnsi="Times New Roman" w:cs="Times New Roman"/>
          <w:color w:val="000000" w:themeColor="text1"/>
          <w:sz w:val="24"/>
          <w:szCs w:val="24"/>
          <w:lang w:val="en-US"/>
        </w:rPr>
        <w:t>k</w:t>
      </w:r>
      <w:r w:rsidR="00093B27" w:rsidRPr="00A81001">
        <w:rPr>
          <w:rFonts w:ascii="Times New Roman" w:hAnsi="Times New Roman" w:cs="Times New Roman"/>
          <w:color w:val="000000" w:themeColor="text1"/>
          <w:sz w:val="24"/>
          <w:szCs w:val="24"/>
          <w:lang w:val="en-US"/>
        </w:rPr>
        <w:t xml:space="preserve">e-Kopp, 2016). </w:t>
      </w:r>
      <w:r w:rsidR="00CB569C" w:rsidRPr="00A81001">
        <w:rPr>
          <w:rFonts w:ascii="Times New Roman" w:hAnsi="Times New Roman" w:cs="Times New Roman"/>
          <w:color w:val="000000" w:themeColor="text1"/>
          <w:sz w:val="24"/>
          <w:szCs w:val="24"/>
          <w:lang w:val="en-US"/>
        </w:rPr>
        <w:t>Despite these limitations, one strength of the review relates to the quality of the studies as all were rated as either moderate or high in research quality which increases the credibility of the findings.</w:t>
      </w:r>
    </w:p>
    <w:p w14:paraId="481DA4F8" w14:textId="1E31453D" w:rsidR="4A80A5E6" w:rsidRPr="00A81001" w:rsidRDefault="00790484" w:rsidP="00BE072C">
      <w:pPr>
        <w:spacing w:line="360" w:lineRule="auto"/>
        <w:rPr>
          <w:rFonts w:ascii="Times New Roman" w:hAnsi="Times New Roman" w:cs="Times New Roman"/>
          <w:color w:val="000000" w:themeColor="text1"/>
          <w:sz w:val="24"/>
          <w:szCs w:val="24"/>
          <w:lang w:val="en-US"/>
        </w:rPr>
      </w:pPr>
      <w:r w:rsidRPr="00A81001">
        <w:rPr>
          <w:rFonts w:ascii="Times New Roman" w:hAnsi="Times New Roman" w:cs="Times New Roman"/>
          <w:color w:val="000000" w:themeColor="text1"/>
          <w:sz w:val="24"/>
          <w:szCs w:val="24"/>
          <w:lang w:val="en-US"/>
        </w:rPr>
        <w:tab/>
        <w:t xml:space="preserve">In conclusion, despite the small bodies of literature and methodological heterogeneity, the current review provides tentative evidence for specific patient-control alterations in threat acquisition in relation to PD and threat acquisition and extinction in relation to SP. Specifically, there was strong evidence for poorer CS+/CS- discrimination and mixed evidence for heightened CS+ responding in PD patients during acquisition. Further, there was strong evidence for heightened CS+/CS- discrimination in SP patients in comparison to controls during acquisition, although this effect could be specific to fear-relevant CS+ stimuli. </w:t>
      </w:r>
      <w:r w:rsidR="00E736A1" w:rsidRPr="00A81001">
        <w:rPr>
          <w:rFonts w:ascii="Times New Roman" w:hAnsi="Times New Roman" w:cs="Times New Roman"/>
          <w:color w:val="000000" w:themeColor="text1"/>
          <w:sz w:val="24"/>
          <w:szCs w:val="24"/>
          <w:lang w:val="en-US"/>
        </w:rPr>
        <w:t xml:space="preserve">Moreover, there was strong evidence for heightened CS+ responding during extinction and mixed evidence for heightened CS+ and CS- responding during extinction retention in SP patients. All effects seem to </w:t>
      </w:r>
      <w:proofErr w:type="spellStart"/>
      <w:r w:rsidR="00E736A1" w:rsidRPr="00A81001">
        <w:rPr>
          <w:rFonts w:ascii="Times New Roman" w:hAnsi="Times New Roman" w:cs="Times New Roman"/>
          <w:color w:val="000000" w:themeColor="text1"/>
          <w:sz w:val="24"/>
          <w:szCs w:val="24"/>
          <w:lang w:val="en-US"/>
        </w:rPr>
        <w:t>materiali</w:t>
      </w:r>
      <w:r w:rsidR="00536248" w:rsidRPr="00A81001">
        <w:rPr>
          <w:rFonts w:ascii="Times New Roman" w:hAnsi="Times New Roman" w:cs="Times New Roman"/>
          <w:color w:val="000000" w:themeColor="text1"/>
          <w:sz w:val="24"/>
          <w:szCs w:val="24"/>
          <w:lang w:val="en-US"/>
        </w:rPr>
        <w:t>s</w:t>
      </w:r>
      <w:r w:rsidR="00E736A1" w:rsidRPr="00A81001">
        <w:rPr>
          <w:rFonts w:ascii="Times New Roman" w:hAnsi="Times New Roman" w:cs="Times New Roman"/>
          <w:color w:val="000000" w:themeColor="text1"/>
          <w:sz w:val="24"/>
          <w:szCs w:val="24"/>
          <w:lang w:val="en-US"/>
        </w:rPr>
        <w:t>e</w:t>
      </w:r>
      <w:proofErr w:type="spellEnd"/>
      <w:r w:rsidR="00E736A1" w:rsidRPr="00A81001">
        <w:rPr>
          <w:rFonts w:ascii="Times New Roman" w:hAnsi="Times New Roman" w:cs="Times New Roman"/>
          <w:color w:val="000000" w:themeColor="text1"/>
          <w:sz w:val="24"/>
          <w:szCs w:val="24"/>
          <w:lang w:val="en-US"/>
        </w:rPr>
        <w:t xml:space="preserve"> </w:t>
      </w:r>
      <w:r w:rsidR="001D5737" w:rsidRPr="00A81001">
        <w:rPr>
          <w:rFonts w:ascii="Times New Roman" w:hAnsi="Times New Roman" w:cs="Times New Roman"/>
          <w:color w:val="000000" w:themeColor="text1"/>
          <w:sz w:val="24"/>
          <w:szCs w:val="24"/>
          <w:lang w:val="en-US"/>
        </w:rPr>
        <w:t>more readily</w:t>
      </w:r>
      <w:r w:rsidR="00E736A1" w:rsidRPr="00A81001">
        <w:rPr>
          <w:rFonts w:ascii="Times New Roman" w:hAnsi="Times New Roman" w:cs="Times New Roman"/>
          <w:color w:val="000000" w:themeColor="text1"/>
          <w:sz w:val="24"/>
          <w:szCs w:val="24"/>
          <w:lang w:val="en-US"/>
        </w:rPr>
        <w:t xml:space="preserve"> in relation to subjective measures and the conditioning signatures associated with SP and PD identified within this review largely differentiate themselves from the conditioning effects associated with other disorders e.g., OCD, SAD, and anxiety disorders in general. </w:t>
      </w:r>
      <w:bookmarkStart w:id="29" w:name="_Hlk212799479"/>
      <w:r w:rsidR="00C02078" w:rsidRPr="00A81001">
        <w:rPr>
          <w:rFonts w:ascii="Times New Roman" w:hAnsi="Times New Roman" w:cs="Times New Roman"/>
          <w:color w:val="000000" w:themeColor="text1"/>
          <w:sz w:val="24"/>
          <w:szCs w:val="24"/>
          <w:lang w:val="en-US"/>
        </w:rPr>
        <w:t xml:space="preserve">It must be noted that the conclusions of this review are inhibited by the large </w:t>
      </w:r>
      <w:r w:rsidR="00F01523" w:rsidRPr="00A81001">
        <w:rPr>
          <w:rFonts w:ascii="Times New Roman" w:hAnsi="Times New Roman" w:cs="Times New Roman"/>
          <w:color w:val="000000" w:themeColor="text1"/>
          <w:sz w:val="24"/>
          <w:szCs w:val="24"/>
          <w:lang w:val="en-US"/>
        </w:rPr>
        <w:t xml:space="preserve">variability in both the experimental and analytic methods employed within the field. Additionally, there is both a general, and specific i.e., investigating extinction and retention in SP, paucity of evidence in this research area which makes it difficult to </w:t>
      </w:r>
      <w:r w:rsidR="302AC45A" w:rsidRPr="00A81001">
        <w:rPr>
          <w:rFonts w:ascii="Times New Roman" w:hAnsi="Times New Roman" w:cs="Times New Roman"/>
          <w:color w:val="000000" w:themeColor="text1"/>
          <w:sz w:val="24"/>
          <w:szCs w:val="24"/>
          <w:lang w:val="en-US"/>
        </w:rPr>
        <w:t>draw</w:t>
      </w:r>
      <w:r w:rsidR="00F01523" w:rsidRPr="00A81001">
        <w:rPr>
          <w:rFonts w:ascii="Times New Roman" w:hAnsi="Times New Roman" w:cs="Times New Roman"/>
          <w:color w:val="000000" w:themeColor="text1"/>
          <w:sz w:val="24"/>
          <w:szCs w:val="24"/>
          <w:lang w:val="en-US"/>
        </w:rPr>
        <w:t xml:space="preserve"> robust conclusions.</w:t>
      </w:r>
      <w:r w:rsidR="00781845" w:rsidRPr="00A81001">
        <w:rPr>
          <w:rFonts w:ascii="Times New Roman" w:hAnsi="Times New Roman" w:cs="Times New Roman"/>
          <w:color w:val="000000" w:themeColor="text1"/>
          <w:sz w:val="24"/>
          <w:szCs w:val="24"/>
          <w:lang w:val="en-US"/>
        </w:rPr>
        <w:t xml:space="preserve"> Further, the lack of effect sizes retrieved made it implausible to carry out a meta-analysis in this area which also limits the conclusions of this review.</w:t>
      </w:r>
      <w:r w:rsidR="00F01523" w:rsidRPr="00A81001">
        <w:rPr>
          <w:rFonts w:ascii="Times New Roman" w:hAnsi="Times New Roman" w:cs="Times New Roman"/>
          <w:color w:val="000000" w:themeColor="text1"/>
          <w:sz w:val="24"/>
          <w:szCs w:val="24"/>
          <w:lang w:val="en-US"/>
        </w:rPr>
        <w:t xml:space="preserve"> </w:t>
      </w:r>
      <w:r w:rsidR="00781845" w:rsidRPr="00A81001">
        <w:rPr>
          <w:rFonts w:ascii="Times New Roman" w:hAnsi="Times New Roman" w:cs="Times New Roman"/>
          <w:color w:val="000000" w:themeColor="text1"/>
          <w:sz w:val="24"/>
          <w:szCs w:val="24"/>
          <w:lang w:val="en-US"/>
        </w:rPr>
        <w:t xml:space="preserve">These elements require </w:t>
      </w:r>
      <w:proofErr w:type="gramStart"/>
      <w:r w:rsidR="00781845" w:rsidRPr="00A81001">
        <w:rPr>
          <w:rFonts w:ascii="Times New Roman" w:hAnsi="Times New Roman" w:cs="Times New Roman"/>
          <w:color w:val="000000" w:themeColor="text1"/>
          <w:sz w:val="24"/>
          <w:szCs w:val="24"/>
          <w:lang w:val="en-US"/>
        </w:rPr>
        <w:t>amelioration</w:t>
      </w:r>
      <w:proofErr w:type="gramEnd"/>
      <w:r w:rsidR="00781845" w:rsidRPr="00A81001">
        <w:rPr>
          <w:rFonts w:ascii="Times New Roman" w:hAnsi="Times New Roman" w:cs="Times New Roman"/>
          <w:color w:val="000000" w:themeColor="text1"/>
          <w:sz w:val="24"/>
          <w:szCs w:val="24"/>
          <w:lang w:val="en-US"/>
        </w:rPr>
        <w:t xml:space="preserve"> to further improve the field</w:t>
      </w:r>
      <w:r w:rsidR="00F01523" w:rsidRPr="00A81001">
        <w:rPr>
          <w:rFonts w:ascii="Times New Roman" w:hAnsi="Times New Roman" w:cs="Times New Roman"/>
          <w:color w:val="000000" w:themeColor="text1"/>
          <w:sz w:val="24"/>
          <w:szCs w:val="24"/>
          <w:lang w:val="en-US"/>
        </w:rPr>
        <w:t xml:space="preserve">. </w:t>
      </w:r>
      <w:bookmarkEnd w:id="29"/>
      <w:r w:rsidR="00F01523" w:rsidRPr="00A81001">
        <w:rPr>
          <w:rFonts w:ascii="Times New Roman" w:hAnsi="Times New Roman" w:cs="Times New Roman"/>
          <w:color w:val="000000" w:themeColor="text1"/>
          <w:sz w:val="24"/>
          <w:szCs w:val="24"/>
          <w:lang w:val="en-US"/>
        </w:rPr>
        <w:t>Overall, t</w:t>
      </w:r>
      <w:r w:rsidR="00E736A1" w:rsidRPr="00A81001">
        <w:rPr>
          <w:rFonts w:ascii="Times New Roman" w:hAnsi="Times New Roman" w:cs="Times New Roman"/>
          <w:color w:val="000000" w:themeColor="text1"/>
          <w:sz w:val="24"/>
          <w:szCs w:val="24"/>
          <w:lang w:val="en-US"/>
        </w:rPr>
        <w:t xml:space="preserve">his review has highlighted current gaps in </w:t>
      </w:r>
      <w:proofErr w:type="gramStart"/>
      <w:r w:rsidR="00E736A1" w:rsidRPr="00A81001">
        <w:rPr>
          <w:rFonts w:ascii="Times New Roman" w:hAnsi="Times New Roman" w:cs="Times New Roman"/>
          <w:color w:val="000000" w:themeColor="text1"/>
          <w:sz w:val="24"/>
          <w:szCs w:val="24"/>
          <w:lang w:val="en-US"/>
        </w:rPr>
        <w:t>the literature</w:t>
      </w:r>
      <w:proofErr w:type="gramEnd"/>
      <w:r w:rsidR="00E736A1" w:rsidRPr="00A81001">
        <w:rPr>
          <w:rFonts w:ascii="Times New Roman" w:hAnsi="Times New Roman" w:cs="Times New Roman"/>
          <w:color w:val="000000" w:themeColor="text1"/>
          <w:sz w:val="24"/>
          <w:szCs w:val="24"/>
          <w:lang w:val="en-US"/>
        </w:rPr>
        <w:t xml:space="preserve"> and made recommendations for future research</w:t>
      </w:r>
      <w:r w:rsidR="00EA744A" w:rsidRPr="00A81001">
        <w:rPr>
          <w:rFonts w:ascii="Times New Roman" w:hAnsi="Times New Roman" w:cs="Times New Roman"/>
          <w:color w:val="000000" w:themeColor="text1"/>
          <w:sz w:val="24"/>
          <w:szCs w:val="24"/>
          <w:lang w:val="en-US"/>
        </w:rPr>
        <w:t xml:space="preserve"> which, if heeded, should facilitate the furthering of scientific understanding of this topic.</w:t>
      </w:r>
    </w:p>
    <w:p w14:paraId="4064DDF7" w14:textId="77777777" w:rsidR="00BE072C" w:rsidRPr="00A81001" w:rsidRDefault="00BE072C" w:rsidP="00BE072C">
      <w:pPr>
        <w:spacing w:line="360" w:lineRule="auto"/>
        <w:rPr>
          <w:rFonts w:ascii="Times New Roman" w:hAnsi="Times New Roman" w:cs="Times New Roman"/>
          <w:color w:val="000000" w:themeColor="text1"/>
          <w:sz w:val="24"/>
          <w:szCs w:val="24"/>
          <w:lang w:val="en-US"/>
        </w:rPr>
      </w:pPr>
    </w:p>
    <w:p w14:paraId="57B36908" w14:textId="42548435" w:rsidR="00771B7F" w:rsidRPr="00A81001" w:rsidRDefault="00D43CA7" w:rsidP="00771B7F">
      <w:pPr>
        <w:spacing w:line="480" w:lineRule="auto"/>
        <w:ind w:left="720" w:hanging="720"/>
        <w:jc w:val="center"/>
        <w:rPr>
          <w:rFonts w:ascii="Times New Roman" w:hAnsi="Times New Roman" w:cs="Times New Roman"/>
          <w:b/>
          <w:bCs/>
          <w:color w:val="000000" w:themeColor="text1"/>
          <w:sz w:val="24"/>
          <w:szCs w:val="24"/>
          <w:lang w:val="en-US"/>
        </w:rPr>
      </w:pPr>
      <w:r w:rsidRPr="00A81001">
        <w:rPr>
          <w:rFonts w:ascii="Times New Roman" w:hAnsi="Times New Roman" w:cs="Times New Roman"/>
          <w:b/>
          <w:bCs/>
          <w:color w:val="000000" w:themeColor="text1"/>
          <w:sz w:val="24"/>
          <w:szCs w:val="24"/>
          <w:lang w:val="en-US"/>
        </w:rPr>
        <w:lastRenderedPageBreak/>
        <w:t>References</w:t>
      </w:r>
    </w:p>
    <w:p w14:paraId="18D13126" w14:textId="77777777" w:rsidR="00771B7F" w:rsidRPr="00A81001" w:rsidRDefault="00771B7F" w:rsidP="00771B7F">
      <w:pPr>
        <w:autoSpaceDE w:val="0"/>
        <w:autoSpaceDN w:val="0"/>
        <w:adjustRightInd w:val="0"/>
        <w:spacing w:after="0"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American Psychiatric Association. (2022). </w:t>
      </w:r>
      <w:r w:rsidRPr="00A81001">
        <w:rPr>
          <w:rFonts w:ascii="Times New Roman" w:hAnsi="Times New Roman" w:cs="Times New Roman"/>
          <w:i/>
          <w:iCs/>
          <w:color w:val="000000" w:themeColor="text1"/>
          <w:sz w:val="24"/>
          <w:szCs w:val="24"/>
        </w:rPr>
        <w:t>Diagnostic and statistical manual of mental disorders</w:t>
      </w:r>
      <w:r w:rsidRPr="00A81001">
        <w:rPr>
          <w:rFonts w:ascii="Times New Roman" w:hAnsi="Times New Roman" w:cs="Times New Roman"/>
          <w:color w:val="000000" w:themeColor="text1"/>
          <w:sz w:val="24"/>
          <w:szCs w:val="24"/>
        </w:rPr>
        <w:t> (5th ed., text rev.). </w:t>
      </w:r>
      <w:hyperlink r:id="rId11" w:tgtFrame="_blank" w:history="1">
        <w:r w:rsidRPr="00A81001">
          <w:rPr>
            <w:rStyle w:val="Hyperlink"/>
            <w:rFonts w:ascii="Times New Roman" w:hAnsi="Times New Roman" w:cs="Times New Roman"/>
            <w:color w:val="000000" w:themeColor="text1"/>
            <w:sz w:val="24"/>
            <w:szCs w:val="24"/>
          </w:rPr>
          <w:t>https://doi.org/10.1176/appi.books.9780890425787</w:t>
        </w:r>
      </w:hyperlink>
    </w:p>
    <w:p w14:paraId="2C573F18" w14:textId="77777777" w:rsidR="00771B7F" w:rsidRPr="00A81001" w:rsidRDefault="00771B7F" w:rsidP="00771B7F">
      <w:pPr>
        <w:autoSpaceDE w:val="0"/>
        <w:autoSpaceDN w:val="0"/>
        <w:adjustRightInd w:val="0"/>
        <w:spacing w:after="0" w:line="480" w:lineRule="auto"/>
        <w:ind w:left="720" w:hanging="720"/>
        <w:mirrorIndents/>
        <w:rPr>
          <w:rFonts w:ascii="Times New Roman" w:eastAsiaTheme="minorEastAsia" w:hAnsi="Times New Roman" w:cs="Times New Roman"/>
          <w:color w:val="000000" w:themeColor="text1"/>
          <w:kern w:val="0"/>
          <w:sz w:val="24"/>
          <w:szCs w:val="24"/>
          <w:lang w:eastAsia="ja-JP"/>
          <w14:ligatures w14:val="none"/>
        </w:rPr>
      </w:pPr>
      <w:r w:rsidRPr="00A81001">
        <w:rPr>
          <w:rFonts w:ascii="Times New Roman" w:eastAsiaTheme="minorEastAsia" w:hAnsi="Times New Roman" w:cs="Times New Roman"/>
          <w:color w:val="000000" w:themeColor="text1"/>
          <w:kern w:val="0"/>
          <w:sz w:val="24"/>
          <w:szCs w:val="24"/>
          <w:lang w:eastAsia="ja-JP"/>
          <w14:ligatures w14:val="none"/>
        </w:rPr>
        <w:t xml:space="preserve">Bandelow, B., Michaelis, S., &amp; Wedekind, D. (2017). Treatment of anxiety disorders. </w:t>
      </w:r>
      <w:r w:rsidRPr="00A81001">
        <w:rPr>
          <w:rFonts w:ascii="Times New Roman" w:eastAsiaTheme="minorEastAsia" w:hAnsi="Times New Roman" w:cs="Times New Roman"/>
          <w:i/>
          <w:iCs/>
          <w:color w:val="000000" w:themeColor="text1"/>
          <w:kern w:val="0"/>
          <w:sz w:val="24"/>
          <w:szCs w:val="24"/>
          <w:lang w:eastAsia="ja-JP"/>
          <w14:ligatures w14:val="none"/>
        </w:rPr>
        <w:t>Dialogues in Clinical Neuroscience</w:t>
      </w:r>
      <w:r w:rsidRPr="00A81001">
        <w:rPr>
          <w:rFonts w:ascii="Times New Roman" w:eastAsiaTheme="minorEastAsia" w:hAnsi="Times New Roman" w:cs="Times New Roman"/>
          <w:color w:val="000000" w:themeColor="text1"/>
          <w:kern w:val="0"/>
          <w:sz w:val="24"/>
          <w:szCs w:val="24"/>
          <w:lang w:eastAsia="ja-JP"/>
          <w14:ligatures w14:val="none"/>
        </w:rPr>
        <w:t>,</w:t>
      </w:r>
      <w:r w:rsidRPr="00A81001">
        <w:rPr>
          <w:rFonts w:ascii="Times New Roman" w:eastAsiaTheme="minorEastAsia" w:hAnsi="Times New Roman" w:cs="Times New Roman"/>
          <w:i/>
          <w:iCs/>
          <w:color w:val="000000" w:themeColor="text1"/>
          <w:kern w:val="0"/>
          <w:sz w:val="24"/>
          <w:szCs w:val="24"/>
          <w:lang w:eastAsia="ja-JP"/>
          <w14:ligatures w14:val="none"/>
        </w:rPr>
        <w:t xml:space="preserve"> 19</w:t>
      </w:r>
      <w:r w:rsidRPr="00A81001">
        <w:rPr>
          <w:rFonts w:ascii="Times New Roman" w:eastAsiaTheme="minorEastAsia" w:hAnsi="Times New Roman" w:cs="Times New Roman"/>
          <w:color w:val="000000" w:themeColor="text1"/>
          <w:kern w:val="0"/>
          <w:sz w:val="24"/>
          <w:szCs w:val="24"/>
          <w:lang w:eastAsia="ja-JP"/>
          <w14:ligatures w14:val="none"/>
        </w:rPr>
        <w:t xml:space="preserve">(2), 93-107. </w:t>
      </w:r>
    </w:p>
    <w:p w14:paraId="2A1C4FB7"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Beckers, T., Hermans, D., Lange, I., Luyten, L., </w:t>
      </w:r>
      <w:proofErr w:type="spellStart"/>
      <w:r w:rsidRPr="00A81001">
        <w:rPr>
          <w:rFonts w:ascii="Times New Roman" w:hAnsi="Times New Roman" w:cs="Times New Roman"/>
          <w:color w:val="000000" w:themeColor="text1"/>
          <w:sz w:val="24"/>
          <w:szCs w:val="24"/>
        </w:rPr>
        <w:t>Scheveneels</w:t>
      </w:r>
      <w:proofErr w:type="spellEnd"/>
      <w:r w:rsidRPr="00A81001">
        <w:rPr>
          <w:rFonts w:ascii="Times New Roman" w:hAnsi="Times New Roman" w:cs="Times New Roman"/>
          <w:color w:val="000000" w:themeColor="text1"/>
          <w:sz w:val="24"/>
          <w:szCs w:val="24"/>
        </w:rPr>
        <w:t xml:space="preserve">, S., &amp; </w:t>
      </w:r>
      <w:proofErr w:type="spellStart"/>
      <w:r w:rsidRPr="00A81001">
        <w:rPr>
          <w:rFonts w:ascii="Times New Roman" w:hAnsi="Times New Roman" w:cs="Times New Roman"/>
          <w:color w:val="000000" w:themeColor="text1"/>
          <w:sz w:val="24"/>
          <w:szCs w:val="24"/>
        </w:rPr>
        <w:t>Vervliet</w:t>
      </w:r>
      <w:proofErr w:type="spellEnd"/>
      <w:r w:rsidRPr="00A81001">
        <w:rPr>
          <w:rFonts w:ascii="Times New Roman" w:hAnsi="Times New Roman" w:cs="Times New Roman"/>
          <w:color w:val="000000" w:themeColor="text1"/>
          <w:sz w:val="24"/>
          <w:szCs w:val="24"/>
        </w:rPr>
        <w:t>, B. (2023). Understanding clinical fear and anxiety through the lens of human fear conditioning. </w:t>
      </w:r>
      <w:r w:rsidRPr="00A81001">
        <w:rPr>
          <w:rFonts w:ascii="Times New Roman" w:hAnsi="Times New Roman" w:cs="Times New Roman"/>
          <w:i/>
          <w:iCs/>
          <w:color w:val="000000" w:themeColor="text1"/>
          <w:sz w:val="24"/>
          <w:szCs w:val="24"/>
        </w:rPr>
        <w:t>Nature Reviews Psychology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2</w:t>
      </w:r>
      <w:r w:rsidRPr="00A81001">
        <w:rPr>
          <w:rFonts w:ascii="Times New Roman" w:hAnsi="Times New Roman" w:cs="Times New Roman"/>
          <w:color w:val="000000" w:themeColor="text1"/>
          <w:sz w:val="24"/>
          <w:szCs w:val="24"/>
        </w:rPr>
        <w:t>(4), 233-245.</w:t>
      </w:r>
    </w:p>
    <w:p w14:paraId="43223868" w14:textId="77777777" w:rsidR="00C968C3" w:rsidRPr="00A81001" w:rsidRDefault="00771B7F" w:rsidP="00C968C3">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Benke, C., Alius, M. G., Hamm, A. O., &amp; </w:t>
      </w:r>
      <w:proofErr w:type="spellStart"/>
      <w:r w:rsidRPr="00A81001">
        <w:rPr>
          <w:rFonts w:ascii="Times New Roman" w:hAnsi="Times New Roman" w:cs="Times New Roman"/>
          <w:color w:val="000000" w:themeColor="text1"/>
          <w:sz w:val="24"/>
          <w:szCs w:val="24"/>
        </w:rPr>
        <w:t>Pané-Farré</w:t>
      </w:r>
      <w:proofErr w:type="spellEnd"/>
      <w:r w:rsidRPr="00A81001">
        <w:rPr>
          <w:rFonts w:ascii="Times New Roman" w:hAnsi="Times New Roman" w:cs="Times New Roman"/>
          <w:color w:val="000000" w:themeColor="text1"/>
          <w:sz w:val="24"/>
          <w:szCs w:val="24"/>
        </w:rPr>
        <w:t>, C. A. (2023). Defensive mobilization during anticipation of symptom provocation: Association with panic pathology. </w:t>
      </w:r>
      <w:r w:rsidRPr="00A81001">
        <w:rPr>
          <w:rFonts w:ascii="Times New Roman" w:hAnsi="Times New Roman" w:cs="Times New Roman"/>
          <w:i/>
          <w:iCs/>
          <w:color w:val="000000" w:themeColor="text1"/>
          <w:sz w:val="24"/>
          <w:szCs w:val="24"/>
        </w:rPr>
        <w:t>Biological Psychiatry: Cognitive Neuroscience and Neuroimaging</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8</w:t>
      </w:r>
      <w:r w:rsidRPr="00A81001">
        <w:rPr>
          <w:rFonts w:ascii="Times New Roman" w:hAnsi="Times New Roman" w:cs="Times New Roman"/>
          <w:color w:val="000000" w:themeColor="text1"/>
          <w:sz w:val="24"/>
          <w:szCs w:val="24"/>
        </w:rPr>
        <w:t>(4), 397-405.</w:t>
      </w:r>
    </w:p>
    <w:p w14:paraId="587B09AE" w14:textId="00291549" w:rsidR="00771B7F" w:rsidRPr="00A81001" w:rsidRDefault="00771B7F" w:rsidP="00C968C3">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Ben‐Shakhar, G. (1985). Standardization within individuals: A simple method to neutralize individual differences in skin conductance. </w:t>
      </w:r>
      <w:r w:rsidRPr="00A81001">
        <w:rPr>
          <w:rFonts w:ascii="Times New Roman" w:hAnsi="Times New Roman" w:cs="Times New Roman"/>
          <w:i/>
          <w:iCs/>
          <w:color w:val="000000" w:themeColor="text1"/>
          <w:sz w:val="24"/>
          <w:szCs w:val="24"/>
        </w:rPr>
        <w:t>Psychophysiology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22</w:t>
      </w:r>
      <w:r w:rsidRPr="00A81001">
        <w:rPr>
          <w:rFonts w:ascii="Times New Roman" w:hAnsi="Times New Roman" w:cs="Times New Roman"/>
          <w:color w:val="000000" w:themeColor="text1"/>
          <w:sz w:val="24"/>
          <w:szCs w:val="24"/>
        </w:rPr>
        <w:t>(3), 292-299.</w:t>
      </w:r>
    </w:p>
    <w:p w14:paraId="032F2F95" w14:textId="77777777"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Boschen, M. J., Neumann, D. L., &amp; Waters, A. M. (2009). Relapse of successfully treated anxiety and fear: theoretical issues and recommendations for clinical practice. </w:t>
      </w:r>
      <w:r w:rsidRPr="00A81001">
        <w:rPr>
          <w:rFonts w:ascii="Times New Roman" w:hAnsi="Times New Roman" w:cs="Times New Roman"/>
          <w:i/>
          <w:iCs/>
          <w:color w:val="000000" w:themeColor="text1"/>
          <w:sz w:val="24"/>
          <w:szCs w:val="24"/>
        </w:rPr>
        <w:t>Australian &amp; New Zealand Journal of Psychiatry</w:t>
      </w:r>
      <w:r w:rsidRPr="00A81001">
        <w:rPr>
          <w:rFonts w:ascii="Times New Roman" w:hAnsi="Times New Roman" w:cs="Times New Roman"/>
          <w:color w:val="000000" w:themeColor="text1"/>
          <w:sz w:val="24"/>
          <w:szCs w:val="24"/>
        </w:rPr>
        <w:t>,</w:t>
      </w:r>
      <w:r w:rsidRPr="00A81001">
        <w:rPr>
          <w:rFonts w:ascii="Times New Roman" w:hAnsi="Times New Roman" w:cs="Times New Roman"/>
          <w:i/>
          <w:iCs/>
          <w:color w:val="000000" w:themeColor="text1"/>
          <w:sz w:val="24"/>
          <w:szCs w:val="24"/>
        </w:rPr>
        <w:t xml:space="preserve"> 43</w:t>
      </w:r>
      <w:r w:rsidRPr="00A81001">
        <w:rPr>
          <w:rFonts w:ascii="Times New Roman" w:hAnsi="Times New Roman" w:cs="Times New Roman"/>
          <w:color w:val="000000" w:themeColor="text1"/>
          <w:sz w:val="24"/>
          <w:szCs w:val="24"/>
        </w:rPr>
        <w:t xml:space="preserve">(2), 89-100. </w:t>
      </w:r>
    </w:p>
    <w:p w14:paraId="444112AA" w14:textId="77777777" w:rsidR="00771B7F" w:rsidRPr="00A81001" w:rsidRDefault="00771B7F" w:rsidP="00771B7F">
      <w:pPr>
        <w:autoSpaceDE w:val="0"/>
        <w:autoSpaceDN w:val="0"/>
        <w:adjustRightInd w:val="0"/>
        <w:spacing w:after="0" w:line="480" w:lineRule="auto"/>
        <w:ind w:left="720" w:hanging="720"/>
        <w:rPr>
          <w:rFonts w:ascii="Times New Roman" w:eastAsiaTheme="minorEastAsia" w:hAnsi="Times New Roman" w:cs="Times New Roman"/>
          <w:color w:val="000000" w:themeColor="text1"/>
          <w:kern w:val="0"/>
          <w:sz w:val="24"/>
          <w:szCs w:val="24"/>
          <w:lang w:eastAsia="ja-JP"/>
          <w14:ligatures w14:val="none"/>
        </w:rPr>
      </w:pPr>
      <w:r w:rsidRPr="00A81001">
        <w:rPr>
          <w:rFonts w:ascii="Times New Roman" w:eastAsiaTheme="minorEastAsia" w:hAnsi="Times New Roman" w:cs="Times New Roman"/>
          <w:color w:val="000000" w:themeColor="text1"/>
          <w:kern w:val="0"/>
          <w:sz w:val="24"/>
          <w:szCs w:val="24"/>
          <w:lang w:eastAsia="ja-JP"/>
          <w14:ligatures w14:val="none"/>
        </w:rPr>
        <w:t xml:space="preserve">Bouton, M. E. (2004). Context and </w:t>
      </w:r>
      <w:proofErr w:type="spellStart"/>
      <w:r w:rsidRPr="00A81001">
        <w:rPr>
          <w:rFonts w:ascii="Times New Roman" w:eastAsiaTheme="minorEastAsia" w:hAnsi="Times New Roman" w:cs="Times New Roman"/>
          <w:color w:val="000000" w:themeColor="text1"/>
          <w:kern w:val="0"/>
          <w:sz w:val="24"/>
          <w:szCs w:val="24"/>
          <w:lang w:eastAsia="ja-JP"/>
          <w14:ligatures w14:val="none"/>
        </w:rPr>
        <w:t>behavioral</w:t>
      </w:r>
      <w:proofErr w:type="spellEnd"/>
      <w:r w:rsidRPr="00A81001">
        <w:rPr>
          <w:rFonts w:ascii="Times New Roman" w:eastAsiaTheme="minorEastAsia" w:hAnsi="Times New Roman" w:cs="Times New Roman"/>
          <w:color w:val="000000" w:themeColor="text1"/>
          <w:kern w:val="0"/>
          <w:sz w:val="24"/>
          <w:szCs w:val="24"/>
          <w:lang w:eastAsia="ja-JP"/>
          <w14:ligatures w14:val="none"/>
        </w:rPr>
        <w:t xml:space="preserve"> processes in extinction. </w:t>
      </w:r>
      <w:r w:rsidRPr="00A81001">
        <w:rPr>
          <w:rFonts w:ascii="Times New Roman" w:eastAsiaTheme="minorEastAsia" w:hAnsi="Times New Roman" w:cs="Times New Roman"/>
          <w:i/>
          <w:iCs/>
          <w:color w:val="000000" w:themeColor="text1"/>
          <w:kern w:val="0"/>
          <w:sz w:val="24"/>
          <w:szCs w:val="24"/>
          <w:lang w:eastAsia="ja-JP"/>
          <w14:ligatures w14:val="none"/>
        </w:rPr>
        <w:t>Learning &amp; memory</w:t>
      </w:r>
      <w:r w:rsidRPr="00A81001">
        <w:rPr>
          <w:rFonts w:ascii="Times New Roman" w:eastAsiaTheme="minorEastAsia" w:hAnsi="Times New Roman" w:cs="Times New Roman"/>
          <w:color w:val="000000" w:themeColor="text1"/>
          <w:kern w:val="0"/>
          <w:sz w:val="24"/>
          <w:szCs w:val="24"/>
          <w:lang w:eastAsia="ja-JP"/>
          <w14:ligatures w14:val="none"/>
        </w:rPr>
        <w:t>,</w:t>
      </w:r>
      <w:r w:rsidRPr="00A81001">
        <w:rPr>
          <w:rFonts w:ascii="Times New Roman" w:eastAsiaTheme="minorEastAsia" w:hAnsi="Times New Roman" w:cs="Times New Roman"/>
          <w:i/>
          <w:iCs/>
          <w:color w:val="000000" w:themeColor="text1"/>
          <w:kern w:val="0"/>
          <w:sz w:val="24"/>
          <w:szCs w:val="24"/>
          <w:lang w:eastAsia="ja-JP"/>
          <w14:ligatures w14:val="none"/>
        </w:rPr>
        <w:t xml:space="preserve"> 11</w:t>
      </w:r>
      <w:r w:rsidRPr="00A81001">
        <w:rPr>
          <w:rFonts w:ascii="Times New Roman" w:eastAsiaTheme="minorEastAsia" w:hAnsi="Times New Roman" w:cs="Times New Roman"/>
          <w:color w:val="000000" w:themeColor="text1"/>
          <w:kern w:val="0"/>
          <w:sz w:val="24"/>
          <w:szCs w:val="24"/>
          <w:lang w:eastAsia="ja-JP"/>
          <w14:ligatures w14:val="none"/>
        </w:rPr>
        <w:t xml:space="preserve">(5), 485-494. </w:t>
      </w:r>
    </w:p>
    <w:p w14:paraId="0F75CBB2"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Bouton, M. E., Maren, S., &amp; McNally, G. P. (2021). </w:t>
      </w:r>
      <w:proofErr w:type="spellStart"/>
      <w:r w:rsidRPr="00A81001">
        <w:rPr>
          <w:rFonts w:ascii="Times New Roman" w:hAnsi="Times New Roman" w:cs="Times New Roman"/>
          <w:color w:val="000000" w:themeColor="text1"/>
          <w:sz w:val="24"/>
          <w:szCs w:val="24"/>
        </w:rPr>
        <w:t>Behavioral</w:t>
      </w:r>
      <w:proofErr w:type="spellEnd"/>
      <w:r w:rsidRPr="00A81001">
        <w:rPr>
          <w:rFonts w:ascii="Times New Roman" w:hAnsi="Times New Roman" w:cs="Times New Roman"/>
          <w:color w:val="000000" w:themeColor="text1"/>
          <w:sz w:val="24"/>
          <w:szCs w:val="24"/>
        </w:rPr>
        <w:t xml:space="preserve"> and neurobiological mechanisms of </w:t>
      </w:r>
      <w:proofErr w:type="spellStart"/>
      <w:r w:rsidRPr="00A81001">
        <w:rPr>
          <w:rFonts w:ascii="Times New Roman" w:hAnsi="Times New Roman" w:cs="Times New Roman"/>
          <w:color w:val="000000" w:themeColor="text1"/>
          <w:sz w:val="24"/>
          <w:szCs w:val="24"/>
        </w:rPr>
        <w:t>pavlovian</w:t>
      </w:r>
      <w:proofErr w:type="spellEnd"/>
      <w:r w:rsidRPr="00A81001">
        <w:rPr>
          <w:rFonts w:ascii="Times New Roman" w:hAnsi="Times New Roman" w:cs="Times New Roman"/>
          <w:color w:val="000000" w:themeColor="text1"/>
          <w:sz w:val="24"/>
          <w:szCs w:val="24"/>
        </w:rPr>
        <w:t xml:space="preserve"> and instrumental extinction learning. </w:t>
      </w:r>
      <w:r w:rsidRPr="00A81001">
        <w:rPr>
          <w:rFonts w:ascii="Times New Roman" w:hAnsi="Times New Roman" w:cs="Times New Roman"/>
          <w:i/>
          <w:iCs/>
          <w:color w:val="000000" w:themeColor="text1"/>
          <w:sz w:val="24"/>
          <w:szCs w:val="24"/>
        </w:rPr>
        <w:t>Physiological reviews</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101</w:t>
      </w:r>
      <w:r w:rsidRPr="00A81001">
        <w:rPr>
          <w:rFonts w:ascii="Times New Roman" w:hAnsi="Times New Roman" w:cs="Times New Roman"/>
          <w:color w:val="000000" w:themeColor="text1"/>
          <w:sz w:val="24"/>
          <w:szCs w:val="24"/>
        </w:rPr>
        <w:t>(2), 611-681.</w:t>
      </w:r>
    </w:p>
    <w:p w14:paraId="35141E2B"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Brinkmann, L., Buff, C., Feldker, K., Tupak, S. V., Becker, M. P. I., Herrmann, M. J., &amp; Straube, T. (2017). Distinct phasic and sustained brain responses and connectivity of </w:t>
      </w:r>
      <w:r w:rsidRPr="00A81001">
        <w:rPr>
          <w:rFonts w:ascii="Times New Roman" w:hAnsi="Times New Roman" w:cs="Times New Roman"/>
          <w:color w:val="000000" w:themeColor="text1"/>
          <w:sz w:val="24"/>
          <w:szCs w:val="24"/>
        </w:rPr>
        <w:lastRenderedPageBreak/>
        <w:t>amygdala and bed nucleus of the stria terminalis during threat anticipation in panic disorder. </w:t>
      </w:r>
      <w:r w:rsidRPr="00A81001">
        <w:rPr>
          <w:rFonts w:ascii="Times New Roman" w:hAnsi="Times New Roman" w:cs="Times New Roman"/>
          <w:i/>
          <w:iCs/>
          <w:color w:val="000000" w:themeColor="text1"/>
          <w:sz w:val="24"/>
          <w:szCs w:val="24"/>
        </w:rPr>
        <w:t>Psychological medicine</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47</w:t>
      </w:r>
      <w:r w:rsidRPr="00A81001">
        <w:rPr>
          <w:rFonts w:ascii="Times New Roman" w:hAnsi="Times New Roman" w:cs="Times New Roman"/>
          <w:color w:val="000000" w:themeColor="text1"/>
          <w:sz w:val="24"/>
          <w:szCs w:val="24"/>
        </w:rPr>
        <w:t>(15), 2675-2688.</w:t>
      </w:r>
    </w:p>
    <w:p w14:paraId="5FD61B6E" w14:textId="44687E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Campbell, M., McKenzie, J. E., Sowden, A., </w:t>
      </w:r>
      <w:proofErr w:type="spellStart"/>
      <w:r w:rsidRPr="00A81001">
        <w:rPr>
          <w:rFonts w:ascii="Times New Roman" w:hAnsi="Times New Roman" w:cs="Times New Roman"/>
          <w:color w:val="000000" w:themeColor="text1"/>
          <w:sz w:val="24"/>
          <w:szCs w:val="24"/>
        </w:rPr>
        <w:t>Katikireddi</w:t>
      </w:r>
      <w:proofErr w:type="spellEnd"/>
      <w:r w:rsidRPr="00A81001">
        <w:rPr>
          <w:rFonts w:ascii="Times New Roman" w:hAnsi="Times New Roman" w:cs="Times New Roman"/>
          <w:color w:val="000000" w:themeColor="text1"/>
          <w:sz w:val="24"/>
          <w:szCs w:val="24"/>
        </w:rPr>
        <w:t>, S. V., Brennan, S. E., Ellis, S.,</w:t>
      </w:r>
      <w:r w:rsidR="00FB2913" w:rsidRPr="00A81001">
        <w:rPr>
          <w:rFonts w:ascii="Times New Roman" w:hAnsi="Times New Roman" w:cs="Times New Roman"/>
          <w:color w:val="000000" w:themeColor="text1"/>
          <w:sz w:val="24"/>
          <w:szCs w:val="24"/>
        </w:rPr>
        <w:t xml:space="preserve"> Hartmann-Boyce, J., Ryan, R., Shepperd, S., Thomas, J., Welch, V.,</w:t>
      </w:r>
      <w:r w:rsidRPr="00A81001">
        <w:rPr>
          <w:rFonts w:ascii="Times New Roman" w:hAnsi="Times New Roman" w:cs="Times New Roman"/>
          <w:color w:val="000000" w:themeColor="text1"/>
          <w:sz w:val="24"/>
          <w:szCs w:val="24"/>
        </w:rPr>
        <w:t xml:space="preserve"> &amp; Thomson, H. (2020). Synthesis without meta-analysis (</w:t>
      </w:r>
      <w:proofErr w:type="spellStart"/>
      <w:r w:rsidRPr="00A81001">
        <w:rPr>
          <w:rFonts w:ascii="Times New Roman" w:hAnsi="Times New Roman" w:cs="Times New Roman"/>
          <w:color w:val="000000" w:themeColor="text1"/>
          <w:sz w:val="24"/>
          <w:szCs w:val="24"/>
        </w:rPr>
        <w:t>SWiM</w:t>
      </w:r>
      <w:proofErr w:type="spellEnd"/>
      <w:r w:rsidRPr="00A81001">
        <w:rPr>
          <w:rFonts w:ascii="Times New Roman" w:hAnsi="Times New Roman" w:cs="Times New Roman"/>
          <w:color w:val="000000" w:themeColor="text1"/>
          <w:sz w:val="24"/>
          <w:szCs w:val="24"/>
        </w:rPr>
        <w:t>) in systematic reviews: reporting guideline. </w:t>
      </w:r>
      <w:proofErr w:type="spellStart"/>
      <w:r w:rsidRPr="00A81001">
        <w:rPr>
          <w:rFonts w:ascii="Times New Roman" w:hAnsi="Times New Roman" w:cs="Times New Roman"/>
          <w:i/>
          <w:iCs/>
          <w:color w:val="000000" w:themeColor="text1"/>
          <w:sz w:val="24"/>
          <w:szCs w:val="24"/>
        </w:rPr>
        <w:t>bmj</w:t>
      </w:r>
      <w:proofErr w:type="spellEnd"/>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368</w:t>
      </w:r>
      <w:r w:rsidRPr="00A81001">
        <w:rPr>
          <w:rFonts w:ascii="Times New Roman" w:hAnsi="Times New Roman" w:cs="Times New Roman"/>
          <w:color w:val="000000" w:themeColor="text1"/>
          <w:sz w:val="24"/>
          <w:szCs w:val="24"/>
        </w:rPr>
        <w:t>.</w:t>
      </w:r>
    </w:p>
    <w:p w14:paraId="33E73390" w14:textId="77777777"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Carpenter, J. K., Andrews, L. A., Witcraft, S. M., Powers, M. B., Smits, J. A., &amp; Hofmann, S. G. (2018). Cognitive </w:t>
      </w:r>
      <w:proofErr w:type="spellStart"/>
      <w:r w:rsidRPr="00A81001">
        <w:rPr>
          <w:rFonts w:ascii="Times New Roman" w:hAnsi="Times New Roman" w:cs="Times New Roman"/>
          <w:color w:val="000000" w:themeColor="text1"/>
          <w:sz w:val="24"/>
          <w:szCs w:val="24"/>
        </w:rPr>
        <w:t>behavioral</w:t>
      </w:r>
      <w:proofErr w:type="spellEnd"/>
      <w:r w:rsidRPr="00A81001">
        <w:rPr>
          <w:rFonts w:ascii="Times New Roman" w:hAnsi="Times New Roman" w:cs="Times New Roman"/>
          <w:color w:val="000000" w:themeColor="text1"/>
          <w:sz w:val="24"/>
          <w:szCs w:val="24"/>
        </w:rPr>
        <w:t xml:space="preserve"> therapy for anxiety and related disorders: A meta‐analysis of randomized placebo‐controlled trials. </w:t>
      </w:r>
      <w:r w:rsidRPr="00A81001">
        <w:rPr>
          <w:rFonts w:ascii="Times New Roman" w:hAnsi="Times New Roman" w:cs="Times New Roman"/>
          <w:i/>
          <w:iCs/>
          <w:color w:val="000000" w:themeColor="text1"/>
          <w:sz w:val="24"/>
          <w:szCs w:val="24"/>
        </w:rPr>
        <w:t>Depression and anxiety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35</w:t>
      </w:r>
      <w:r w:rsidRPr="00A81001">
        <w:rPr>
          <w:rFonts w:ascii="Times New Roman" w:hAnsi="Times New Roman" w:cs="Times New Roman"/>
          <w:color w:val="000000" w:themeColor="text1"/>
          <w:sz w:val="24"/>
          <w:szCs w:val="24"/>
        </w:rPr>
        <w:t>(6), 502-514.</w:t>
      </w:r>
    </w:p>
    <w:p w14:paraId="47B1E4AB" w14:textId="77777777"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Cooper, S. E., &amp; Dunsmoor, J. E. (2021). Fear conditioning and extinction in obsessive-compulsive disorder: a systematic review. </w:t>
      </w:r>
      <w:r w:rsidRPr="00A81001">
        <w:rPr>
          <w:rFonts w:ascii="Times New Roman" w:hAnsi="Times New Roman" w:cs="Times New Roman"/>
          <w:i/>
          <w:iCs/>
          <w:color w:val="000000" w:themeColor="text1"/>
          <w:sz w:val="24"/>
          <w:szCs w:val="24"/>
        </w:rPr>
        <w:t xml:space="preserve">Neuroscience &amp; </w:t>
      </w:r>
      <w:proofErr w:type="spellStart"/>
      <w:r w:rsidRPr="00A81001">
        <w:rPr>
          <w:rFonts w:ascii="Times New Roman" w:hAnsi="Times New Roman" w:cs="Times New Roman"/>
          <w:i/>
          <w:iCs/>
          <w:color w:val="000000" w:themeColor="text1"/>
          <w:sz w:val="24"/>
          <w:szCs w:val="24"/>
        </w:rPr>
        <w:t>Biobehavioral</w:t>
      </w:r>
      <w:proofErr w:type="spellEnd"/>
      <w:r w:rsidRPr="00A81001">
        <w:rPr>
          <w:rFonts w:ascii="Times New Roman" w:hAnsi="Times New Roman" w:cs="Times New Roman"/>
          <w:i/>
          <w:iCs/>
          <w:color w:val="000000" w:themeColor="text1"/>
          <w:sz w:val="24"/>
          <w:szCs w:val="24"/>
        </w:rPr>
        <w:t xml:space="preserve"> Reviews</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129</w:t>
      </w:r>
      <w:r w:rsidRPr="00A81001">
        <w:rPr>
          <w:rFonts w:ascii="Times New Roman" w:hAnsi="Times New Roman" w:cs="Times New Roman"/>
          <w:color w:val="000000" w:themeColor="text1"/>
          <w:sz w:val="24"/>
          <w:szCs w:val="24"/>
        </w:rPr>
        <w:t>, 75-94.</w:t>
      </w:r>
    </w:p>
    <w:p w14:paraId="0E9E474B" w14:textId="77777777"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Craske, M. G., Hermans, D., &amp; </w:t>
      </w:r>
      <w:proofErr w:type="spellStart"/>
      <w:r w:rsidRPr="00A81001">
        <w:rPr>
          <w:rFonts w:ascii="Times New Roman" w:hAnsi="Times New Roman" w:cs="Times New Roman"/>
          <w:color w:val="000000" w:themeColor="text1"/>
          <w:sz w:val="24"/>
          <w:szCs w:val="24"/>
        </w:rPr>
        <w:t>Vervliet</w:t>
      </w:r>
      <w:proofErr w:type="spellEnd"/>
      <w:r w:rsidRPr="00A81001">
        <w:rPr>
          <w:rFonts w:ascii="Times New Roman" w:hAnsi="Times New Roman" w:cs="Times New Roman"/>
          <w:color w:val="000000" w:themeColor="text1"/>
          <w:sz w:val="24"/>
          <w:szCs w:val="24"/>
        </w:rPr>
        <w:t>, B. (2018). State-of-the-art and future directions for extinction as a translational model for fear and anxiety. </w:t>
      </w:r>
      <w:r w:rsidRPr="00A81001">
        <w:rPr>
          <w:rFonts w:ascii="Times New Roman" w:hAnsi="Times New Roman" w:cs="Times New Roman"/>
          <w:i/>
          <w:iCs/>
          <w:color w:val="000000" w:themeColor="text1"/>
          <w:sz w:val="24"/>
          <w:szCs w:val="24"/>
        </w:rPr>
        <w:t>Philosophical Transactions of the Royal Society B: Biological Sciences</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373</w:t>
      </w:r>
      <w:r w:rsidRPr="00A81001">
        <w:rPr>
          <w:rFonts w:ascii="Times New Roman" w:hAnsi="Times New Roman" w:cs="Times New Roman"/>
          <w:color w:val="000000" w:themeColor="text1"/>
          <w:sz w:val="24"/>
          <w:szCs w:val="24"/>
        </w:rPr>
        <w:t>(1742), 20170025.</w:t>
      </w:r>
    </w:p>
    <w:p w14:paraId="6921D38C" w14:textId="77777777"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Craske, M. G., Liao, B., Brown, L., &amp; </w:t>
      </w:r>
      <w:proofErr w:type="spellStart"/>
      <w:r w:rsidRPr="00A81001">
        <w:rPr>
          <w:rFonts w:ascii="Times New Roman" w:hAnsi="Times New Roman" w:cs="Times New Roman"/>
          <w:color w:val="000000" w:themeColor="text1"/>
          <w:sz w:val="24"/>
          <w:szCs w:val="24"/>
        </w:rPr>
        <w:t>Vervliet</w:t>
      </w:r>
      <w:proofErr w:type="spellEnd"/>
      <w:r w:rsidRPr="00A81001">
        <w:rPr>
          <w:rFonts w:ascii="Times New Roman" w:hAnsi="Times New Roman" w:cs="Times New Roman"/>
          <w:color w:val="000000" w:themeColor="text1"/>
          <w:sz w:val="24"/>
          <w:szCs w:val="24"/>
        </w:rPr>
        <w:t xml:space="preserve">, B. (2012). Role of inhibition in exposure therapy. </w:t>
      </w:r>
      <w:r w:rsidRPr="00A81001">
        <w:rPr>
          <w:rFonts w:ascii="Times New Roman" w:hAnsi="Times New Roman" w:cs="Times New Roman"/>
          <w:i/>
          <w:iCs/>
          <w:color w:val="000000" w:themeColor="text1"/>
          <w:sz w:val="24"/>
          <w:szCs w:val="24"/>
        </w:rPr>
        <w:t>Journal of Experimental Psychopathology</w:t>
      </w:r>
      <w:r w:rsidRPr="00A81001">
        <w:rPr>
          <w:rFonts w:ascii="Times New Roman" w:hAnsi="Times New Roman" w:cs="Times New Roman"/>
          <w:color w:val="000000" w:themeColor="text1"/>
          <w:sz w:val="24"/>
          <w:szCs w:val="24"/>
        </w:rPr>
        <w:t>,</w:t>
      </w:r>
      <w:r w:rsidRPr="00A81001">
        <w:rPr>
          <w:rFonts w:ascii="Times New Roman" w:hAnsi="Times New Roman" w:cs="Times New Roman"/>
          <w:i/>
          <w:iCs/>
          <w:color w:val="000000" w:themeColor="text1"/>
          <w:sz w:val="24"/>
          <w:szCs w:val="24"/>
        </w:rPr>
        <w:t xml:space="preserve"> 3</w:t>
      </w:r>
      <w:r w:rsidRPr="00A81001">
        <w:rPr>
          <w:rFonts w:ascii="Times New Roman" w:hAnsi="Times New Roman" w:cs="Times New Roman"/>
          <w:color w:val="000000" w:themeColor="text1"/>
          <w:sz w:val="24"/>
          <w:szCs w:val="24"/>
        </w:rPr>
        <w:t xml:space="preserve">(3), 322-345. </w:t>
      </w:r>
    </w:p>
    <w:p w14:paraId="51BD90C1" w14:textId="77777777"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Craske, M. G., Treanor, M., Conway, C. C., </w:t>
      </w:r>
      <w:proofErr w:type="spellStart"/>
      <w:r w:rsidRPr="00A81001">
        <w:rPr>
          <w:rFonts w:ascii="Times New Roman" w:hAnsi="Times New Roman" w:cs="Times New Roman"/>
          <w:color w:val="000000" w:themeColor="text1"/>
          <w:sz w:val="24"/>
          <w:szCs w:val="24"/>
        </w:rPr>
        <w:t>Zbozinek</w:t>
      </w:r>
      <w:proofErr w:type="spellEnd"/>
      <w:r w:rsidRPr="00A81001">
        <w:rPr>
          <w:rFonts w:ascii="Times New Roman" w:hAnsi="Times New Roman" w:cs="Times New Roman"/>
          <w:color w:val="000000" w:themeColor="text1"/>
          <w:sz w:val="24"/>
          <w:szCs w:val="24"/>
        </w:rPr>
        <w:t xml:space="preserve">, T., &amp; </w:t>
      </w:r>
      <w:proofErr w:type="spellStart"/>
      <w:r w:rsidRPr="00A81001">
        <w:rPr>
          <w:rFonts w:ascii="Times New Roman" w:hAnsi="Times New Roman" w:cs="Times New Roman"/>
          <w:color w:val="000000" w:themeColor="text1"/>
          <w:sz w:val="24"/>
          <w:szCs w:val="24"/>
        </w:rPr>
        <w:t>Vervliet</w:t>
      </w:r>
      <w:proofErr w:type="spellEnd"/>
      <w:r w:rsidRPr="00A81001">
        <w:rPr>
          <w:rFonts w:ascii="Times New Roman" w:hAnsi="Times New Roman" w:cs="Times New Roman"/>
          <w:color w:val="000000" w:themeColor="text1"/>
          <w:sz w:val="24"/>
          <w:szCs w:val="24"/>
        </w:rPr>
        <w:t xml:space="preserve">, B. (2014). Maximizing exposure therapy: An inhibitory learning approach. </w:t>
      </w:r>
      <w:r w:rsidRPr="00A81001">
        <w:rPr>
          <w:rFonts w:ascii="Times New Roman" w:hAnsi="Times New Roman" w:cs="Times New Roman"/>
          <w:i/>
          <w:iCs/>
          <w:color w:val="000000" w:themeColor="text1"/>
          <w:sz w:val="24"/>
          <w:szCs w:val="24"/>
        </w:rPr>
        <w:t>Behaviour research and therapy</w:t>
      </w:r>
      <w:r w:rsidRPr="00A81001">
        <w:rPr>
          <w:rFonts w:ascii="Times New Roman" w:hAnsi="Times New Roman" w:cs="Times New Roman"/>
          <w:color w:val="000000" w:themeColor="text1"/>
          <w:sz w:val="24"/>
          <w:szCs w:val="24"/>
        </w:rPr>
        <w:t>,</w:t>
      </w:r>
      <w:r w:rsidRPr="00A81001">
        <w:rPr>
          <w:rFonts w:ascii="Times New Roman" w:hAnsi="Times New Roman" w:cs="Times New Roman"/>
          <w:i/>
          <w:iCs/>
          <w:color w:val="000000" w:themeColor="text1"/>
          <w:sz w:val="24"/>
          <w:szCs w:val="24"/>
        </w:rPr>
        <w:t xml:space="preserve"> 58</w:t>
      </w:r>
      <w:r w:rsidRPr="00A81001">
        <w:rPr>
          <w:rFonts w:ascii="Times New Roman" w:hAnsi="Times New Roman" w:cs="Times New Roman"/>
          <w:color w:val="000000" w:themeColor="text1"/>
          <w:sz w:val="24"/>
          <w:szCs w:val="24"/>
        </w:rPr>
        <w:t xml:space="preserve">, 10-23. </w:t>
      </w:r>
    </w:p>
    <w:p w14:paraId="70670F5B" w14:textId="77777777"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lastRenderedPageBreak/>
        <w:t xml:space="preserve">Craske, M. G., Treanor, M., </w:t>
      </w:r>
      <w:proofErr w:type="spellStart"/>
      <w:r w:rsidRPr="00A81001">
        <w:rPr>
          <w:rFonts w:ascii="Times New Roman" w:hAnsi="Times New Roman" w:cs="Times New Roman"/>
          <w:color w:val="000000" w:themeColor="text1"/>
          <w:sz w:val="24"/>
          <w:szCs w:val="24"/>
        </w:rPr>
        <w:t>Zbozinek</w:t>
      </w:r>
      <w:proofErr w:type="spellEnd"/>
      <w:r w:rsidRPr="00A81001">
        <w:rPr>
          <w:rFonts w:ascii="Times New Roman" w:hAnsi="Times New Roman" w:cs="Times New Roman"/>
          <w:color w:val="000000" w:themeColor="text1"/>
          <w:sz w:val="24"/>
          <w:szCs w:val="24"/>
        </w:rPr>
        <w:t xml:space="preserve">, T. D., &amp; </w:t>
      </w:r>
      <w:proofErr w:type="spellStart"/>
      <w:r w:rsidRPr="00A81001">
        <w:rPr>
          <w:rFonts w:ascii="Times New Roman" w:hAnsi="Times New Roman" w:cs="Times New Roman"/>
          <w:color w:val="000000" w:themeColor="text1"/>
          <w:sz w:val="24"/>
          <w:szCs w:val="24"/>
        </w:rPr>
        <w:t>Vervliet</w:t>
      </w:r>
      <w:proofErr w:type="spellEnd"/>
      <w:r w:rsidRPr="00A81001">
        <w:rPr>
          <w:rFonts w:ascii="Times New Roman" w:hAnsi="Times New Roman" w:cs="Times New Roman"/>
          <w:color w:val="000000" w:themeColor="text1"/>
          <w:sz w:val="24"/>
          <w:szCs w:val="24"/>
        </w:rPr>
        <w:t xml:space="preserve">, B. (2022). Optimizing exposure therapy with an inhibitory retrieval approach and the </w:t>
      </w:r>
      <w:proofErr w:type="spellStart"/>
      <w:r w:rsidRPr="00A81001">
        <w:rPr>
          <w:rFonts w:ascii="Times New Roman" w:hAnsi="Times New Roman" w:cs="Times New Roman"/>
          <w:color w:val="000000" w:themeColor="text1"/>
          <w:sz w:val="24"/>
          <w:szCs w:val="24"/>
        </w:rPr>
        <w:t>OptEx</w:t>
      </w:r>
      <w:proofErr w:type="spellEnd"/>
      <w:r w:rsidRPr="00A81001">
        <w:rPr>
          <w:rFonts w:ascii="Times New Roman" w:hAnsi="Times New Roman" w:cs="Times New Roman"/>
          <w:color w:val="000000" w:themeColor="text1"/>
          <w:sz w:val="24"/>
          <w:szCs w:val="24"/>
        </w:rPr>
        <w:t xml:space="preserve"> Nexus. </w:t>
      </w:r>
      <w:r w:rsidRPr="00A81001">
        <w:rPr>
          <w:rFonts w:ascii="Times New Roman" w:hAnsi="Times New Roman" w:cs="Times New Roman"/>
          <w:i/>
          <w:iCs/>
          <w:color w:val="000000" w:themeColor="text1"/>
          <w:sz w:val="24"/>
          <w:szCs w:val="24"/>
        </w:rPr>
        <w:t>Behaviour Research and Therapy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152</w:t>
      </w:r>
      <w:r w:rsidRPr="00A81001">
        <w:rPr>
          <w:rFonts w:ascii="Times New Roman" w:hAnsi="Times New Roman" w:cs="Times New Roman"/>
          <w:color w:val="000000" w:themeColor="text1"/>
          <w:sz w:val="24"/>
          <w:szCs w:val="24"/>
        </w:rPr>
        <w:t>, 104069.</w:t>
      </w:r>
    </w:p>
    <w:p w14:paraId="3CC50EB2"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Davey, G. C. (1992). Classical conditioning and the acquisition of human fears and phobias: A review and synthesis of the literature. </w:t>
      </w:r>
      <w:r w:rsidRPr="00A81001">
        <w:rPr>
          <w:rFonts w:ascii="Times New Roman" w:hAnsi="Times New Roman" w:cs="Times New Roman"/>
          <w:i/>
          <w:iCs/>
          <w:color w:val="000000" w:themeColor="text1"/>
          <w:sz w:val="24"/>
          <w:szCs w:val="24"/>
        </w:rPr>
        <w:t>Advances in Behaviour Research and Therapy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14</w:t>
      </w:r>
      <w:r w:rsidRPr="00A81001">
        <w:rPr>
          <w:rFonts w:ascii="Times New Roman" w:hAnsi="Times New Roman" w:cs="Times New Roman"/>
          <w:color w:val="000000" w:themeColor="text1"/>
          <w:sz w:val="24"/>
          <w:szCs w:val="24"/>
        </w:rPr>
        <w:t>(1), 29-66.</w:t>
      </w:r>
    </w:p>
    <w:p w14:paraId="6ED18739"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De Kleine, R. A., Hutschemaekers, M. H. M., Hendriks, G. J., Kampman, M., Papalini, S., Van Minnen, A., &amp; </w:t>
      </w:r>
      <w:proofErr w:type="spellStart"/>
      <w:r w:rsidRPr="00A81001">
        <w:rPr>
          <w:rFonts w:ascii="Times New Roman" w:hAnsi="Times New Roman" w:cs="Times New Roman"/>
          <w:color w:val="000000" w:themeColor="text1"/>
          <w:sz w:val="24"/>
          <w:szCs w:val="24"/>
        </w:rPr>
        <w:t>Vervliet</w:t>
      </w:r>
      <w:proofErr w:type="spellEnd"/>
      <w:r w:rsidRPr="00A81001">
        <w:rPr>
          <w:rFonts w:ascii="Times New Roman" w:hAnsi="Times New Roman" w:cs="Times New Roman"/>
          <w:color w:val="000000" w:themeColor="text1"/>
          <w:sz w:val="24"/>
          <w:szCs w:val="24"/>
        </w:rPr>
        <w:t>, B. (2023). Impaired action-safety learning and excessive relief during avoidance in patients with anxiety disorders. </w:t>
      </w:r>
      <w:r w:rsidRPr="00A81001">
        <w:rPr>
          <w:rFonts w:ascii="Times New Roman" w:hAnsi="Times New Roman" w:cs="Times New Roman"/>
          <w:i/>
          <w:iCs/>
          <w:color w:val="000000" w:themeColor="text1"/>
          <w:sz w:val="24"/>
          <w:szCs w:val="24"/>
        </w:rPr>
        <w:t>Journal of Anxiety Disorders</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96</w:t>
      </w:r>
      <w:r w:rsidRPr="00A81001">
        <w:rPr>
          <w:rFonts w:ascii="Times New Roman" w:hAnsi="Times New Roman" w:cs="Times New Roman"/>
          <w:color w:val="000000" w:themeColor="text1"/>
          <w:sz w:val="24"/>
          <w:szCs w:val="24"/>
        </w:rPr>
        <w:t>, 102698.</w:t>
      </w:r>
    </w:p>
    <w:p w14:paraId="773D7743" w14:textId="77777777"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Delamater, A. R. (2004). Experimental extinction in Pavlovian conditioning: Behavioural and neuroscience perspectives. </w:t>
      </w:r>
      <w:r w:rsidRPr="00A81001">
        <w:rPr>
          <w:rFonts w:ascii="Times New Roman" w:hAnsi="Times New Roman" w:cs="Times New Roman"/>
          <w:i/>
          <w:iCs/>
          <w:color w:val="000000" w:themeColor="text1"/>
          <w:sz w:val="24"/>
          <w:szCs w:val="24"/>
        </w:rPr>
        <w:t>Quarterly Journal of Experimental Psychology Section B</w:t>
      </w:r>
      <w:r w:rsidRPr="00A81001">
        <w:rPr>
          <w:rFonts w:ascii="Times New Roman" w:hAnsi="Times New Roman" w:cs="Times New Roman"/>
          <w:color w:val="000000" w:themeColor="text1"/>
          <w:sz w:val="24"/>
          <w:szCs w:val="24"/>
        </w:rPr>
        <w:t>,</w:t>
      </w:r>
      <w:r w:rsidRPr="00A81001">
        <w:rPr>
          <w:rFonts w:ascii="Times New Roman" w:hAnsi="Times New Roman" w:cs="Times New Roman"/>
          <w:i/>
          <w:iCs/>
          <w:color w:val="000000" w:themeColor="text1"/>
          <w:sz w:val="24"/>
          <w:szCs w:val="24"/>
        </w:rPr>
        <w:t xml:space="preserve"> 57</w:t>
      </w:r>
      <w:r w:rsidRPr="00A81001">
        <w:rPr>
          <w:rFonts w:ascii="Times New Roman" w:hAnsi="Times New Roman" w:cs="Times New Roman"/>
          <w:color w:val="000000" w:themeColor="text1"/>
          <w:sz w:val="24"/>
          <w:szCs w:val="24"/>
        </w:rPr>
        <w:t xml:space="preserve">(2), 97-132. </w:t>
      </w:r>
    </w:p>
    <w:p w14:paraId="0C15325D"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Del-Ben, C. M., Vilela, J. A., Hetem, L. A., Guimarães, F. S., Graeff, F. G., &amp; </w:t>
      </w:r>
      <w:proofErr w:type="spellStart"/>
      <w:r w:rsidRPr="00A81001">
        <w:rPr>
          <w:rFonts w:ascii="Times New Roman" w:hAnsi="Times New Roman" w:cs="Times New Roman"/>
          <w:color w:val="000000" w:themeColor="text1"/>
          <w:sz w:val="24"/>
          <w:szCs w:val="24"/>
        </w:rPr>
        <w:t>Zuardi</w:t>
      </w:r>
      <w:proofErr w:type="spellEnd"/>
      <w:r w:rsidRPr="00A81001">
        <w:rPr>
          <w:rFonts w:ascii="Times New Roman" w:hAnsi="Times New Roman" w:cs="Times New Roman"/>
          <w:color w:val="000000" w:themeColor="text1"/>
          <w:sz w:val="24"/>
          <w:szCs w:val="24"/>
        </w:rPr>
        <w:t xml:space="preserve">, A. W. (2001). Do panic patients process unconditioned fear vs. conditioned anxiety differently than normal </w:t>
      </w:r>
      <w:proofErr w:type="gramStart"/>
      <w:r w:rsidRPr="00A81001">
        <w:rPr>
          <w:rFonts w:ascii="Times New Roman" w:hAnsi="Times New Roman" w:cs="Times New Roman"/>
          <w:color w:val="000000" w:themeColor="text1"/>
          <w:sz w:val="24"/>
          <w:szCs w:val="24"/>
        </w:rPr>
        <w:t>subjects?.</w:t>
      </w:r>
      <w:proofErr w:type="gramEnd"/>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Psychiatry Research</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104</w:t>
      </w:r>
      <w:r w:rsidRPr="00A81001">
        <w:rPr>
          <w:rFonts w:ascii="Times New Roman" w:hAnsi="Times New Roman" w:cs="Times New Roman"/>
          <w:color w:val="000000" w:themeColor="text1"/>
          <w:sz w:val="24"/>
          <w:szCs w:val="24"/>
        </w:rPr>
        <w:t>(3), 227-237.</w:t>
      </w:r>
    </w:p>
    <w:p w14:paraId="45C4A466" w14:textId="04FF938A" w:rsidR="005B7782" w:rsidRPr="00A81001" w:rsidRDefault="005B7782"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de Jong, R., Lommen, M. J., de Jong, P. J., &amp; Nauta, M. H. (2019). Using multiple contexts and retrieval cues in exposure-based therapy to prevent relapse in anxiety disorders. Cognitive and </w:t>
      </w:r>
      <w:proofErr w:type="spellStart"/>
      <w:r w:rsidRPr="00A81001">
        <w:rPr>
          <w:rFonts w:ascii="Times New Roman" w:hAnsi="Times New Roman" w:cs="Times New Roman"/>
          <w:color w:val="000000" w:themeColor="text1"/>
          <w:sz w:val="24"/>
          <w:szCs w:val="24"/>
        </w:rPr>
        <w:t>Behavioral</w:t>
      </w:r>
      <w:proofErr w:type="spellEnd"/>
      <w:r w:rsidRPr="00A81001">
        <w:rPr>
          <w:rFonts w:ascii="Times New Roman" w:hAnsi="Times New Roman" w:cs="Times New Roman"/>
          <w:color w:val="000000" w:themeColor="text1"/>
          <w:sz w:val="24"/>
          <w:szCs w:val="24"/>
        </w:rPr>
        <w:t xml:space="preserve"> Practice, 26(1), 154-165.</w:t>
      </w:r>
    </w:p>
    <w:p w14:paraId="2439D85A" w14:textId="77777777" w:rsidR="00771B7F" w:rsidRPr="00A81001" w:rsidRDefault="00771B7F" w:rsidP="00771B7F">
      <w:pPr>
        <w:autoSpaceDE w:val="0"/>
        <w:autoSpaceDN w:val="0"/>
        <w:adjustRightInd w:val="0"/>
        <w:spacing w:after="0"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Duits, P., Cath, D. C., Lissek, S., Hox, J. J., Hamm, A. O., Engelhard, I. M., Van Den Hout, M. A., &amp; Baas, J. M. (2015). Updated meta‐analysis of classical fear conditioning in the anxiety disorders. </w:t>
      </w:r>
      <w:r w:rsidRPr="00A81001">
        <w:rPr>
          <w:rFonts w:ascii="Times New Roman" w:hAnsi="Times New Roman" w:cs="Times New Roman"/>
          <w:i/>
          <w:iCs/>
          <w:color w:val="000000" w:themeColor="text1"/>
          <w:sz w:val="24"/>
          <w:szCs w:val="24"/>
        </w:rPr>
        <w:t>Depression and anxiety</w:t>
      </w:r>
      <w:r w:rsidRPr="00A81001">
        <w:rPr>
          <w:rFonts w:ascii="Times New Roman" w:hAnsi="Times New Roman" w:cs="Times New Roman"/>
          <w:color w:val="000000" w:themeColor="text1"/>
          <w:sz w:val="24"/>
          <w:szCs w:val="24"/>
        </w:rPr>
        <w:t>,</w:t>
      </w:r>
      <w:r w:rsidRPr="00A81001">
        <w:rPr>
          <w:rFonts w:ascii="Times New Roman" w:hAnsi="Times New Roman" w:cs="Times New Roman"/>
          <w:i/>
          <w:iCs/>
          <w:color w:val="000000" w:themeColor="text1"/>
          <w:sz w:val="24"/>
          <w:szCs w:val="24"/>
        </w:rPr>
        <w:t xml:space="preserve"> 32</w:t>
      </w:r>
      <w:r w:rsidRPr="00A81001">
        <w:rPr>
          <w:rFonts w:ascii="Times New Roman" w:hAnsi="Times New Roman" w:cs="Times New Roman"/>
          <w:color w:val="000000" w:themeColor="text1"/>
          <w:sz w:val="24"/>
          <w:szCs w:val="24"/>
        </w:rPr>
        <w:t xml:space="preserve">(4), 239-253. </w:t>
      </w:r>
    </w:p>
    <w:p w14:paraId="5A2DC1DF" w14:textId="77777777" w:rsidR="00771B7F" w:rsidRPr="00A81001" w:rsidRDefault="00771B7F" w:rsidP="00771B7F">
      <w:pPr>
        <w:autoSpaceDE w:val="0"/>
        <w:autoSpaceDN w:val="0"/>
        <w:adjustRightInd w:val="0"/>
        <w:spacing w:after="0"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Dunsmoor, J. E., Niv, Y., Daw, N., &amp; Phelps, E. A. (2015). Rethinking extinction. </w:t>
      </w:r>
      <w:r w:rsidRPr="00A81001">
        <w:rPr>
          <w:rFonts w:ascii="Times New Roman" w:hAnsi="Times New Roman" w:cs="Times New Roman"/>
          <w:i/>
          <w:iCs/>
          <w:color w:val="000000" w:themeColor="text1"/>
          <w:sz w:val="24"/>
          <w:szCs w:val="24"/>
        </w:rPr>
        <w:t>Neuron</w:t>
      </w:r>
      <w:r w:rsidRPr="00A81001">
        <w:rPr>
          <w:rFonts w:ascii="Times New Roman" w:hAnsi="Times New Roman" w:cs="Times New Roman"/>
          <w:color w:val="000000" w:themeColor="text1"/>
          <w:sz w:val="24"/>
          <w:szCs w:val="24"/>
        </w:rPr>
        <w:t>,</w:t>
      </w:r>
      <w:r w:rsidRPr="00A81001">
        <w:rPr>
          <w:rFonts w:ascii="Times New Roman" w:hAnsi="Times New Roman" w:cs="Times New Roman"/>
          <w:i/>
          <w:iCs/>
          <w:color w:val="000000" w:themeColor="text1"/>
          <w:sz w:val="24"/>
          <w:szCs w:val="24"/>
        </w:rPr>
        <w:t xml:space="preserve"> 88</w:t>
      </w:r>
      <w:r w:rsidRPr="00A81001">
        <w:rPr>
          <w:rFonts w:ascii="Times New Roman" w:hAnsi="Times New Roman" w:cs="Times New Roman"/>
          <w:color w:val="000000" w:themeColor="text1"/>
          <w:sz w:val="24"/>
          <w:szCs w:val="24"/>
        </w:rPr>
        <w:t xml:space="preserve">(1), 47-63. </w:t>
      </w:r>
    </w:p>
    <w:p w14:paraId="58D73B4E" w14:textId="2E7A5602" w:rsidR="005B7782" w:rsidRPr="00A81001" w:rsidRDefault="005B7782" w:rsidP="00771B7F">
      <w:pPr>
        <w:autoSpaceDE w:val="0"/>
        <w:autoSpaceDN w:val="0"/>
        <w:adjustRightInd w:val="0"/>
        <w:spacing w:after="0"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lastRenderedPageBreak/>
        <w:t xml:space="preserve">Elsesser, K., </w:t>
      </w:r>
      <w:proofErr w:type="spellStart"/>
      <w:r w:rsidRPr="00A81001">
        <w:rPr>
          <w:rFonts w:ascii="Times New Roman" w:hAnsi="Times New Roman" w:cs="Times New Roman"/>
          <w:color w:val="000000" w:themeColor="text1"/>
          <w:sz w:val="24"/>
          <w:szCs w:val="24"/>
        </w:rPr>
        <w:t>Heuschen</w:t>
      </w:r>
      <w:proofErr w:type="spellEnd"/>
      <w:r w:rsidRPr="00A81001">
        <w:rPr>
          <w:rFonts w:ascii="Times New Roman" w:hAnsi="Times New Roman" w:cs="Times New Roman"/>
          <w:color w:val="000000" w:themeColor="text1"/>
          <w:sz w:val="24"/>
          <w:szCs w:val="24"/>
        </w:rPr>
        <w:t>, I., Pundt, I., &amp; Sartory, G. (2006). Attentional bias and evoked heart-rate response in specific phobia. Cognition and Emotion, 20(8), 1092-1107.</w:t>
      </w:r>
    </w:p>
    <w:p w14:paraId="2873654D"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Field, A. P. (2006). Is conditioning a useful framework for understanding the development and treatment of </w:t>
      </w:r>
      <w:proofErr w:type="gramStart"/>
      <w:r w:rsidRPr="00A81001">
        <w:rPr>
          <w:rFonts w:ascii="Times New Roman" w:hAnsi="Times New Roman" w:cs="Times New Roman"/>
          <w:color w:val="000000" w:themeColor="text1"/>
          <w:sz w:val="24"/>
          <w:szCs w:val="24"/>
        </w:rPr>
        <w:t>phobias?.</w:t>
      </w:r>
      <w:proofErr w:type="gramEnd"/>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Clinical Psychology Review</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26</w:t>
      </w:r>
      <w:r w:rsidRPr="00A81001">
        <w:rPr>
          <w:rFonts w:ascii="Times New Roman" w:hAnsi="Times New Roman" w:cs="Times New Roman"/>
          <w:color w:val="000000" w:themeColor="text1"/>
          <w:sz w:val="24"/>
          <w:szCs w:val="24"/>
        </w:rPr>
        <w:t>(7), 857-875.</w:t>
      </w:r>
    </w:p>
    <w:p w14:paraId="6E01F3EA"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Field, A. P., &amp; Gillett, R. (2010). How to do a meta‐analysis. </w:t>
      </w:r>
      <w:r w:rsidRPr="00A81001">
        <w:rPr>
          <w:rFonts w:ascii="Times New Roman" w:hAnsi="Times New Roman" w:cs="Times New Roman"/>
          <w:i/>
          <w:iCs/>
          <w:color w:val="000000" w:themeColor="text1"/>
          <w:sz w:val="24"/>
          <w:szCs w:val="24"/>
        </w:rPr>
        <w:t>British Journal of Mathematical and Statistical Psychology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63</w:t>
      </w:r>
      <w:r w:rsidRPr="00A81001">
        <w:rPr>
          <w:rFonts w:ascii="Times New Roman" w:hAnsi="Times New Roman" w:cs="Times New Roman"/>
          <w:color w:val="000000" w:themeColor="text1"/>
          <w:sz w:val="24"/>
          <w:szCs w:val="24"/>
        </w:rPr>
        <w:t>(3), 665-694.</w:t>
      </w:r>
    </w:p>
    <w:p w14:paraId="5BF75A02" w14:textId="77777777"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Foa, E. B., &amp; McLean, C. P. (2016). The efficacy of exposure therapy for anxiety-related disorders and its underlying mechanisms: The case of OCD and PTSD. </w:t>
      </w:r>
      <w:r w:rsidRPr="00A81001">
        <w:rPr>
          <w:rFonts w:ascii="Times New Roman" w:hAnsi="Times New Roman" w:cs="Times New Roman"/>
          <w:i/>
          <w:iCs/>
          <w:color w:val="000000" w:themeColor="text1"/>
          <w:sz w:val="24"/>
          <w:szCs w:val="24"/>
        </w:rPr>
        <w:t>Annual review of clinical psychology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12</w:t>
      </w:r>
      <w:r w:rsidRPr="00A81001">
        <w:rPr>
          <w:rFonts w:ascii="Times New Roman" w:hAnsi="Times New Roman" w:cs="Times New Roman"/>
          <w:color w:val="000000" w:themeColor="text1"/>
          <w:sz w:val="24"/>
          <w:szCs w:val="24"/>
        </w:rPr>
        <w:t>(1), 1-28.</w:t>
      </w:r>
    </w:p>
    <w:p w14:paraId="3B44DE43"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Gatzke‐Kopp, L. M. (2016). Diversity and representation: Key issues for psychophysiological science. </w:t>
      </w:r>
      <w:r w:rsidRPr="00A81001">
        <w:rPr>
          <w:rFonts w:ascii="Times New Roman" w:hAnsi="Times New Roman" w:cs="Times New Roman"/>
          <w:i/>
          <w:iCs/>
          <w:color w:val="000000" w:themeColor="text1"/>
          <w:sz w:val="24"/>
          <w:szCs w:val="24"/>
        </w:rPr>
        <w:t>Psychophysiology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53</w:t>
      </w:r>
      <w:r w:rsidRPr="00A81001">
        <w:rPr>
          <w:rFonts w:ascii="Times New Roman" w:hAnsi="Times New Roman" w:cs="Times New Roman"/>
          <w:color w:val="000000" w:themeColor="text1"/>
          <w:sz w:val="24"/>
          <w:szCs w:val="24"/>
        </w:rPr>
        <w:t>(1), 3-13.</w:t>
      </w:r>
    </w:p>
    <w:p w14:paraId="5C0F7A84"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Gorka, S. M., Lieberman, L., Shankman, S. A., &amp; Phan, K. L. (2017). Startle potentiation to uncertain threat as a psychophysiological indicator of fear-based psychopathology: An examination across multiple internalizing disorders. </w:t>
      </w:r>
      <w:r w:rsidRPr="00A81001">
        <w:rPr>
          <w:rFonts w:ascii="Times New Roman" w:hAnsi="Times New Roman" w:cs="Times New Roman"/>
          <w:i/>
          <w:iCs/>
          <w:color w:val="000000" w:themeColor="text1"/>
          <w:sz w:val="24"/>
          <w:szCs w:val="24"/>
        </w:rPr>
        <w:t>Journal of abnormal psychology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126</w:t>
      </w:r>
      <w:r w:rsidRPr="00A81001">
        <w:rPr>
          <w:rFonts w:ascii="Times New Roman" w:hAnsi="Times New Roman" w:cs="Times New Roman"/>
          <w:color w:val="000000" w:themeColor="text1"/>
          <w:sz w:val="24"/>
          <w:szCs w:val="24"/>
        </w:rPr>
        <w:t>(1), 8.</w:t>
      </w:r>
    </w:p>
    <w:p w14:paraId="58DC1369" w14:textId="77777777"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Gray, J. A, &amp; McNaughton, N. (2003). </w:t>
      </w:r>
      <w:r w:rsidRPr="00A81001">
        <w:rPr>
          <w:rFonts w:ascii="Times New Roman" w:hAnsi="Times New Roman" w:cs="Times New Roman"/>
          <w:i/>
          <w:iCs/>
          <w:color w:val="000000" w:themeColor="text1"/>
          <w:sz w:val="24"/>
          <w:szCs w:val="24"/>
        </w:rPr>
        <w:t xml:space="preserve">The Neuropsychology of Anxiety. </w:t>
      </w:r>
      <w:r w:rsidRPr="00A81001">
        <w:rPr>
          <w:rFonts w:ascii="Times New Roman" w:hAnsi="Times New Roman" w:cs="Times New Roman"/>
          <w:color w:val="000000" w:themeColor="text1"/>
          <w:sz w:val="24"/>
          <w:szCs w:val="24"/>
        </w:rPr>
        <w:t>(2</w:t>
      </w:r>
      <w:r w:rsidRPr="00A81001">
        <w:rPr>
          <w:rFonts w:ascii="Times New Roman" w:hAnsi="Times New Roman" w:cs="Times New Roman"/>
          <w:color w:val="000000" w:themeColor="text1"/>
          <w:sz w:val="24"/>
          <w:szCs w:val="24"/>
          <w:vertAlign w:val="superscript"/>
        </w:rPr>
        <w:t>nd</w:t>
      </w:r>
      <w:r w:rsidRPr="00A81001">
        <w:rPr>
          <w:rFonts w:ascii="Times New Roman" w:hAnsi="Times New Roman" w:cs="Times New Roman"/>
          <w:color w:val="000000" w:themeColor="text1"/>
          <w:sz w:val="24"/>
          <w:szCs w:val="24"/>
        </w:rPr>
        <w:t xml:space="preserve"> ed.). Oxford University Press.</w:t>
      </w:r>
    </w:p>
    <w:p w14:paraId="0DE18DD9"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proofErr w:type="spellStart"/>
      <w:r w:rsidRPr="00A81001">
        <w:rPr>
          <w:rFonts w:ascii="Times New Roman" w:hAnsi="Times New Roman" w:cs="Times New Roman"/>
          <w:color w:val="000000" w:themeColor="text1"/>
          <w:sz w:val="24"/>
          <w:szCs w:val="24"/>
        </w:rPr>
        <w:t>Grillon</w:t>
      </w:r>
      <w:proofErr w:type="spellEnd"/>
      <w:r w:rsidRPr="00A81001">
        <w:rPr>
          <w:rFonts w:ascii="Times New Roman" w:hAnsi="Times New Roman" w:cs="Times New Roman"/>
          <w:color w:val="000000" w:themeColor="text1"/>
          <w:sz w:val="24"/>
          <w:szCs w:val="24"/>
        </w:rPr>
        <w:t>, C., Lissek, S., McDowell, D., Levenson, J., &amp; Pine, D. S. (2007). Reduction of trace but not delay eyeblink conditioning in panic disorder. </w:t>
      </w:r>
      <w:r w:rsidRPr="00A81001">
        <w:rPr>
          <w:rFonts w:ascii="Times New Roman" w:hAnsi="Times New Roman" w:cs="Times New Roman"/>
          <w:i/>
          <w:iCs/>
          <w:color w:val="000000" w:themeColor="text1"/>
          <w:sz w:val="24"/>
          <w:szCs w:val="24"/>
        </w:rPr>
        <w:t>American Journal of Psychiatry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164</w:t>
      </w:r>
      <w:r w:rsidRPr="00A81001">
        <w:rPr>
          <w:rFonts w:ascii="Times New Roman" w:hAnsi="Times New Roman" w:cs="Times New Roman"/>
          <w:color w:val="000000" w:themeColor="text1"/>
          <w:sz w:val="24"/>
          <w:szCs w:val="24"/>
        </w:rPr>
        <w:t>(2), 283-289.</w:t>
      </w:r>
    </w:p>
    <w:p w14:paraId="210B641F" w14:textId="77777777" w:rsidR="00771B7F" w:rsidRPr="00A81001" w:rsidRDefault="00771B7F" w:rsidP="00771B7F">
      <w:pPr>
        <w:autoSpaceDE w:val="0"/>
        <w:autoSpaceDN w:val="0"/>
        <w:adjustRightInd w:val="0"/>
        <w:spacing w:after="0" w:line="480" w:lineRule="auto"/>
        <w:ind w:left="720" w:hanging="720"/>
        <w:rPr>
          <w:rFonts w:ascii="Times New Roman" w:eastAsiaTheme="minorEastAsia" w:hAnsi="Times New Roman" w:cs="Times New Roman"/>
          <w:color w:val="000000" w:themeColor="text1"/>
          <w:kern w:val="0"/>
          <w:sz w:val="24"/>
          <w:szCs w:val="24"/>
          <w:lang w:eastAsia="ja-JP"/>
          <w14:ligatures w14:val="none"/>
        </w:rPr>
      </w:pPr>
      <w:r w:rsidRPr="00A81001">
        <w:rPr>
          <w:rFonts w:ascii="Times New Roman" w:eastAsiaTheme="minorEastAsia" w:hAnsi="Times New Roman" w:cs="Times New Roman"/>
          <w:color w:val="000000" w:themeColor="text1"/>
          <w:kern w:val="0"/>
          <w:sz w:val="24"/>
          <w:szCs w:val="24"/>
          <w:lang w:eastAsia="ja-JP"/>
          <w14:ligatures w14:val="none"/>
        </w:rPr>
        <w:t xml:space="preserve">Gross, C., &amp; Hen, R. (2004). The developmental origins of anxiety. </w:t>
      </w:r>
      <w:r w:rsidRPr="00A81001">
        <w:rPr>
          <w:rFonts w:ascii="Times New Roman" w:eastAsiaTheme="minorEastAsia" w:hAnsi="Times New Roman" w:cs="Times New Roman"/>
          <w:i/>
          <w:iCs/>
          <w:color w:val="000000" w:themeColor="text1"/>
          <w:kern w:val="0"/>
          <w:sz w:val="24"/>
          <w:szCs w:val="24"/>
          <w:lang w:eastAsia="ja-JP"/>
          <w14:ligatures w14:val="none"/>
        </w:rPr>
        <w:t>Nature Reviews Neuroscience</w:t>
      </w:r>
      <w:r w:rsidRPr="00A81001">
        <w:rPr>
          <w:rFonts w:ascii="Times New Roman" w:eastAsiaTheme="minorEastAsia" w:hAnsi="Times New Roman" w:cs="Times New Roman"/>
          <w:color w:val="000000" w:themeColor="text1"/>
          <w:kern w:val="0"/>
          <w:sz w:val="24"/>
          <w:szCs w:val="24"/>
          <w:lang w:eastAsia="ja-JP"/>
          <w14:ligatures w14:val="none"/>
        </w:rPr>
        <w:t>,</w:t>
      </w:r>
      <w:r w:rsidRPr="00A81001">
        <w:rPr>
          <w:rFonts w:ascii="Times New Roman" w:eastAsiaTheme="minorEastAsia" w:hAnsi="Times New Roman" w:cs="Times New Roman"/>
          <w:i/>
          <w:iCs/>
          <w:color w:val="000000" w:themeColor="text1"/>
          <w:kern w:val="0"/>
          <w:sz w:val="24"/>
          <w:szCs w:val="24"/>
          <w:lang w:eastAsia="ja-JP"/>
          <w14:ligatures w14:val="none"/>
        </w:rPr>
        <w:t xml:space="preserve"> 5</w:t>
      </w:r>
      <w:r w:rsidRPr="00A81001">
        <w:rPr>
          <w:rFonts w:ascii="Times New Roman" w:eastAsiaTheme="minorEastAsia" w:hAnsi="Times New Roman" w:cs="Times New Roman"/>
          <w:color w:val="000000" w:themeColor="text1"/>
          <w:kern w:val="0"/>
          <w:sz w:val="24"/>
          <w:szCs w:val="24"/>
          <w:lang w:eastAsia="ja-JP"/>
          <w14:ligatures w14:val="none"/>
        </w:rPr>
        <w:t xml:space="preserve">(7), 545-552. </w:t>
      </w:r>
    </w:p>
    <w:p w14:paraId="4D0CCC22"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lastRenderedPageBreak/>
        <w:t xml:space="preserve">Hamm, A. O., &amp; </w:t>
      </w:r>
      <w:proofErr w:type="spellStart"/>
      <w:r w:rsidRPr="00A81001">
        <w:rPr>
          <w:rFonts w:ascii="Times New Roman" w:hAnsi="Times New Roman" w:cs="Times New Roman"/>
          <w:color w:val="000000" w:themeColor="text1"/>
          <w:sz w:val="24"/>
          <w:szCs w:val="24"/>
        </w:rPr>
        <w:t>Vaitl</w:t>
      </w:r>
      <w:proofErr w:type="spellEnd"/>
      <w:r w:rsidRPr="00A81001">
        <w:rPr>
          <w:rFonts w:ascii="Times New Roman" w:hAnsi="Times New Roman" w:cs="Times New Roman"/>
          <w:color w:val="000000" w:themeColor="text1"/>
          <w:sz w:val="24"/>
          <w:szCs w:val="24"/>
        </w:rPr>
        <w:t>, D. (1996). Affective learning: Awareness and aversion. Psychophysiology, 33(6), 698-710.</w:t>
      </w:r>
    </w:p>
    <w:p w14:paraId="7F000A24"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Hamm, A. O., &amp; Weike, A. I. (2005). The neuropsychology of fear learning and fear regulation. </w:t>
      </w:r>
      <w:r w:rsidRPr="00A81001">
        <w:rPr>
          <w:rFonts w:ascii="Times New Roman" w:hAnsi="Times New Roman" w:cs="Times New Roman"/>
          <w:i/>
          <w:iCs/>
          <w:color w:val="000000" w:themeColor="text1"/>
          <w:sz w:val="24"/>
          <w:szCs w:val="24"/>
        </w:rPr>
        <w:t>International journal of psychophysiology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57</w:t>
      </w:r>
      <w:r w:rsidRPr="00A81001">
        <w:rPr>
          <w:rFonts w:ascii="Times New Roman" w:hAnsi="Times New Roman" w:cs="Times New Roman"/>
          <w:color w:val="000000" w:themeColor="text1"/>
          <w:sz w:val="24"/>
          <w:szCs w:val="24"/>
        </w:rPr>
        <w:t>(1), 5-14.</w:t>
      </w:r>
    </w:p>
    <w:p w14:paraId="3F920675"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Hare, R. D., &amp; </w:t>
      </w:r>
      <w:proofErr w:type="spellStart"/>
      <w:r w:rsidRPr="00A81001">
        <w:rPr>
          <w:rFonts w:ascii="Times New Roman" w:hAnsi="Times New Roman" w:cs="Times New Roman"/>
          <w:color w:val="000000" w:themeColor="text1"/>
          <w:sz w:val="24"/>
          <w:szCs w:val="24"/>
        </w:rPr>
        <w:t>Blevings</w:t>
      </w:r>
      <w:proofErr w:type="spellEnd"/>
      <w:r w:rsidRPr="00A81001">
        <w:rPr>
          <w:rFonts w:ascii="Times New Roman" w:hAnsi="Times New Roman" w:cs="Times New Roman"/>
          <w:color w:val="000000" w:themeColor="text1"/>
          <w:sz w:val="24"/>
          <w:szCs w:val="24"/>
        </w:rPr>
        <w:t>, G. (1975). Conditioned orienting and defensive responses. Psychophysiology, 12(3), 289-297.</w:t>
      </w:r>
    </w:p>
    <w:p w14:paraId="600E8840" w14:textId="77777777"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Hermans, D., Craske, M. G., Mineka, S., &amp; Lovibond, P. F. (2006). Extinction in human fear conditioning. </w:t>
      </w:r>
      <w:r w:rsidRPr="00A81001">
        <w:rPr>
          <w:rFonts w:ascii="Times New Roman" w:hAnsi="Times New Roman" w:cs="Times New Roman"/>
          <w:i/>
          <w:iCs/>
          <w:color w:val="000000" w:themeColor="text1"/>
          <w:sz w:val="24"/>
          <w:szCs w:val="24"/>
        </w:rPr>
        <w:t>Biological Psychiatry</w:t>
      </w:r>
      <w:r w:rsidRPr="00A81001">
        <w:rPr>
          <w:rFonts w:ascii="Times New Roman" w:hAnsi="Times New Roman" w:cs="Times New Roman"/>
          <w:color w:val="000000" w:themeColor="text1"/>
          <w:sz w:val="24"/>
          <w:szCs w:val="24"/>
        </w:rPr>
        <w:t>,</w:t>
      </w:r>
      <w:r w:rsidRPr="00A81001">
        <w:rPr>
          <w:rFonts w:ascii="Times New Roman" w:hAnsi="Times New Roman" w:cs="Times New Roman"/>
          <w:i/>
          <w:iCs/>
          <w:color w:val="000000" w:themeColor="text1"/>
          <w:sz w:val="24"/>
          <w:szCs w:val="24"/>
        </w:rPr>
        <w:t xml:space="preserve"> 60</w:t>
      </w:r>
      <w:r w:rsidRPr="00A81001">
        <w:rPr>
          <w:rFonts w:ascii="Times New Roman" w:hAnsi="Times New Roman" w:cs="Times New Roman"/>
          <w:color w:val="000000" w:themeColor="text1"/>
          <w:sz w:val="24"/>
          <w:szCs w:val="24"/>
        </w:rPr>
        <w:t xml:space="preserve">(4), 361-368. </w:t>
      </w:r>
    </w:p>
    <w:p w14:paraId="288DDF9C" w14:textId="77777777"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Hofmann, S. G., &amp; Smits, J. A. (2008). Cognitive-</w:t>
      </w:r>
      <w:proofErr w:type="spellStart"/>
      <w:r w:rsidRPr="00A81001">
        <w:rPr>
          <w:rFonts w:ascii="Times New Roman" w:hAnsi="Times New Roman" w:cs="Times New Roman"/>
          <w:color w:val="000000" w:themeColor="text1"/>
          <w:sz w:val="24"/>
          <w:szCs w:val="24"/>
        </w:rPr>
        <w:t>behavioral</w:t>
      </w:r>
      <w:proofErr w:type="spellEnd"/>
      <w:r w:rsidRPr="00A81001">
        <w:rPr>
          <w:rFonts w:ascii="Times New Roman" w:hAnsi="Times New Roman" w:cs="Times New Roman"/>
          <w:color w:val="000000" w:themeColor="text1"/>
          <w:sz w:val="24"/>
          <w:szCs w:val="24"/>
        </w:rPr>
        <w:t xml:space="preserve"> therapy for adult anxiety disorders: a meta-analysis of randomized placebo-controlled trials. </w:t>
      </w:r>
      <w:r w:rsidRPr="00A81001">
        <w:rPr>
          <w:rFonts w:ascii="Times New Roman" w:hAnsi="Times New Roman" w:cs="Times New Roman"/>
          <w:i/>
          <w:iCs/>
          <w:color w:val="000000" w:themeColor="text1"/>
          <w:sz w:val="24"/>
          <w:szCs w:val="24"/>
        </w:rPr>
        <w:t>Journal of clinical psychiatry</w:t>
      </w:r>
      <w:r w:rsidRPr="00A81001">
        <w:rPr>
          <w:rFonts w:ascii="Times New Roman" w:hAnsi="Times New Roman" w:cs="Times New Roman"/>
          <w:color w:val="000000" w:themeColor="text1"/>
          <w:sz w:val="24"/>
          <w:szCs w:val="24"/>
        </w:rPr>
        <w:t>,</w:t>
      </w:r>
      <w:r w:rsidRPr="00A81001">
        <w:rPr>
          <w:rFonts w:ascii="Times New Roman" w:hAnsi="Times New Roman" w:cs="Times New Roman"/>
          <w:i/>
          <w:iCs/>
          <w:color w:val="000000" w:themeColor="text1"/>
          <w:sz w:val="24"/>
          <w:szCs w:val="24"/>
        </w:rPr>
        <w:t xml:space="preserve"> 69</w:t>
      </w:r>
      <w:r w:rsidRPr="00A81001">
        <w:rPr>
          <w:rFonts w:ascii="Times New Roman" w:hAnsi="Times New Roman" w:cs="Times New Roman"/>
          <w:color w:val="000000" w:themeColor="text1"/>
          <w:sz w:val="24"/>
          <w:szCs w:val="24"/>
        </w:rPr>
        <w:t xml:space="preserve">(4), 621. </w:t>
      </w:r>
    </w:p>
    <w:p w14:paraId="65C82DC6" w14:textId="77777777"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proofErr w:type="spellStart"/>
      <w:r w:rsidRPr="00A81001">
        <w:rPr>
          <w:rFonts w:ascii="Times New Roman" w:hAnsi="Times New Roman" w:cs="Times New Roman"/>
          <w:color w:val="000000" w:themeColor="text1"/>
          <w:sz w:val="24"/>
          <w:szCs w:val="24"/>
        </w:rPr>
        <w:t>Kausche</w:t>
      </w:r>
      <w:proofErr w:type="spellEnd"/>
      <w:r w:rsidRPr="00A81001">
        <w:rPr>
          <w:rFonts w:ascii="Times New Roman" w:hAnsi="Times New Roman" w:cs="Times New Roman"/>
          <w:color w:val="000000" w:themeColor="text1"/>
          <w:sz w:val="24"/>
          <w:szCs w:val="24"/>
        </w:rPr>
        <w:t>, F. M., Carsten, H. P., Sobania, K. M., &amp; Riesel, A. (2024). Fear and Safety Learning in Anxiety-and Stress-Related Disorders: An Updated Meta-Analysis. </w:t>
      </w:r>
      <w:r w:rsidRPr="00A81001">
        <w:rPr>
          <w:rFonts w:ascii="Times New Roman" w:hAnsi="Times New Roman" w:cs="Times New Roman"/>
          <w:i/>
          <w:iCs/>
          <w:color w:val="000000" w:themeColor="text1"/>
          <w:sz w:val="24"/>
          <w:szCs w:val="24"/>
        </w:rPr>
        <w:t xml:space="preserve">Neuroscience &amp; </w:t>
      </w:r>
      <w:proofErr w:type="spellStart"/>
      <w:r w:rsidRPr="00A81001">
        <w:rPr>
          <w:rFonts w:ascii="Times New Roman" w:hAnsi="Times New Roman" w:cs="Times New Roman"/>
          <w:i/>
          <w:iCs/>
          <w:color w:val="000000" w:themeColor="text1"/>
          <w:sz w:val="24"/>
          <w:szCs w:val="24"/>
        </w:rPr>
        <w:t>Biobehavioral</w:t>
      </w:r>
      <w:proofErr w:type="spellEnd"/>
      <w:r w:rsidRPr="00A81001">
        <w:rPr>
          <w:rFonts w:ascii="Times New Roman" w:hAnsi="Times New Roman" w:cs="Times New Roman"/>
          <w:i/>
          <w:iCs/>
          <w:color w:val="000000" w:themeColor="text1"/>
          <w:sz w:val="24"/>
          <w:szCs w:val="24"/>
        </w:rPr>
        <w:t xml:space="preserve"> Reviews</w:t>
      </w:r>
      <w:r w:rsidRPr="00A81001">
        <w:rPr>
          <w:rFonts w:ascii="Times New Roman" w:hAnsi="Times New Roman" w:cs="Times New Roman"/>
          <w:color w:val="000000" w:themeColor="text1"/>
          <w:sz w:val="24"/>
          <w:szCs w:val="24"/>
        </w:rPr>
        <w:t>, 105983.</w:t>
      </w:r>
    </w:p>
    <w:p w14:paraId="4B90F76B" w14:textId="1335F1B5"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Klahn, A. L., Klinkenberg, I. A., Lueken, U., </w:t>
      </w:r>
      <w:proofErr w:type="spellStart"/>
      <w:r w:rsidRPr="00A81001">
        <w:rPr>
          <w:rFonts w:ascii="Times New Roman" w:hAnsi="Times New Roman" w:cs="Times New Roman"/>
          <w:color w:val="000000" w:themeColor="text1"/>
          <w:sz w:val="24"/>
          <w:szCs w:val="24"/>
        </w:rPr>
        <w:t>Notzon</w:t>
      </w:r>
      <w:proofErr w:type="spellEnd"/>
      <w:r w:rsidRPr="00A81001">
        <w:rPr>
          <w:rFonts w:ascii="Times New Roman" w:hAnsi="Times New Roman" w:cs="Times New Roman"/>
          <w:color w:val="000000" w:themeColor="text1"/>
          <w:sz w:val="24"/>
          <w:szCs w:val="24"/>
        </w:rPr>
        <w:t xml:space="preserve">, S., </w:t>
      </w:r>
      <w:proofErr w:type="spellStart"/>
      <w:r w:rsidRPr="00A81001">
        <w:rPr>
          <w:rFonts w:ascii="Times New Roman" w:hAnsi="Times New Roman" w:cs="Times New Roman"/>
          <w:color w:val="000000" w:themeColor="text1"/>
          <w:sz w:val="24"/>
          <w:szCs w:val="24"/>
        </w:rPr>
        <w:t>Arolt</w:t>
      </w:r>
      <w:proofErr w:type="spellEnd"/>
      <w:r w:rsidRPr="00A81001">
        <w:rPr>
          <w:rFonts w:ascii="Times New Roman" w:hAnsi="Times New Roman" w:cs="Times New Roman"/>
          <w:color w:val="000000" w:themeColor="text1"/>
          <w:sz w:val="24"/>
          <w:szCs w:val="24"/>
        </w:rPr>
        <w:t xml:space="preserve">, V., Pantev, C., </w:t>
      </w:r>
      <w:proofErr w:type="spellStart"/>
      <w:r w:rsidR="00867703" w:rsidRPr="00A81001">
        <w:rPr>
          <w:rFonts w:ascii="Times New Roman" w:hAnsi="Times New Roman" w:cs="Times New Roman"/>
          <w:color w:val="000000" w:themeColor="text1"/>
          <w:sz w:val="24"/>
          <w:szCs w:val="24"/>
        </w:rPr>
        <w:t>Zwansger</w:t>
      </w:r>
      <w:proofErr w:type="spellEnd"/>
      <w:r w:rsidR="00867703" w:rsidRPr="00A81001">
        <w:rPr>
          <w:rFonts w:ascii="Times New Roman" w:hAnsi="Times New Roman" w:cs="Times New Roman"/>
          <w:color w:val="000000" w:themeColor="text1"/>
          <w:sz w:val="24"/>
          <w:szCs w:val="24"/>
        </w:rPr>
        <w:t>, P.,</w:t>
      </w:r>
      <w:r w:rsidRPr="00A81001">
        <w:rPr>
          <w:rFonts w:ascii="Times New Roman" w:hAnsi="Times New Roman" w:cs="Times New Roman"/>
          <w:color w:val="000000" w:themeColor="text1"/>
          <w:sz w:val="24"/>
          <w:szCs w:val="24"/>
        </w:rPr>
        <w:t xml:space="preserve"> &amp; </w:t>
      </w:r>
      <w:proofErr w:type="spellStart"/>
      <w:r w:rsidRPr="00A81001">
        <w:rPr>
          <w:rFonts w:ascii="Times New Roman" w:hAnsi="Times New Roman" w:cs="Times New Roman"/>
          <w:color w:val="000000" w:themeColor="text1"/>
          <w:sz w:val="24"/>
          <w:szCs w:val="24"/>
        </w:rPr>
        <w:t>Junghoefer</w:t>
      </w:r>
      <w:proofErr w:type="spellEnd"/>
      <w:r w:rsidRPr="00A81001">
        <w:rPr>
          <w:rFonts w:ascii="Times New Roman" w:hAnsi="Times New Roman" w:cs="Times New Roman"/>
          <w:color w:val="000000" w:themeColor="text1"/>
          <w:sz w:val="24"/>
          <w:szCs w:val="24"/>
        </w:rPr>
        <w:t>, M. (2017). Commonalities and differences in the neural substrates of threat predictability in panic disorder and specific phobia. </w:t>
      </w:r>
      <w:proofErr w:type="spellStart"/>
      <w:r w:rsidRPr="00A81001">
        <w:rPr>
          <w:rFonts w:ascii="Times New Roman" w:hAnsi="Times New Roman" w:cs="Times New Roman"/>
          <w:i/>
          <w:iCs/>
          <w:color w:val="000000" w:themeColor="text1"/>
          <w:sz w:val="24"/>
          <w:szCs w:val="24"/>
        </w:rPr>
        <w:t>NeuroImage</w:t>
      </w:r>
      <w:proofErr w:type="spellEnd"/>
      <w:r w:rsidRPr="00A81001">
        <w:rPr>
          <w:rFonts w:ascii="Times New Roman" w:hAnsi="Times New Roman" w:cs="Times New Roman"/>
          <w:i/>
          <w:iCs/>
          <w:color w:val="000000" w:themeColor="text1"/>
          <w:sz w:val="24"/>
          <w:szCs w:val="24"/>
        </w:rPr>
        <w:t>: Clinical</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14</w:t>
      </w:r>
      <w:r w:rsidRPr="00A81001">
        <w:rPr>
          <w:rFonts w:ascii="Times New Roman" w:hAnsi="Times New Roman" w:cs="Times New Roman"/>
          <w:color w:val="000000" w:themeColor="text1"/>
          <w:sz w:val="24"/>
          <w:szCs w:val="24"/>
        </w:rPr>
        <w:t>, 530-537.</w:t>
      </w:r>
    </w:p>
    <w:p w14:paraId="5F7F6711" w14:textId="57C56578" w:rsidR="005B7782" w:rsidRPr="00A81001" w:rsidRDefault="005B7782"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Klein, D. F., &amp; Gorman, J. M. (1987). A model of panic and agoraphobic development. Acta </w:t>
      </w:r>
      <w:proofErr w:type="spellStart"/>
      <w:r w:rsidRPr="00A81001">
        <w:rPr>
          <w:rFonts w:ascii="Times New Roman" w:hAnsi="Times New Roman" w:cs="Times New Roman"/>
          <w:color w:val="000000" w:themeColor="text1"/>
          <w:sz w:val="24"/>
          <w:szCs w:val="24"/>
        </w:rPr>
        <w:t>Psychiatrica</w:t>
      </w:r>
      <w:proofErr w:type="spellEnd"/>
      <w:r w:rsidRPr="00A81001">
        <w:rPr>
          <w:rFonts w:ascii="Times New Roman" w:hAnsi="Times New Roman" w:cs="Times New Roman"/>
          <w:color w:val="000000" w:themeColor="text1"/>
          <w:sz w:val="24"/>
          <w:szCs w:val="24"/>
        </w:rPr>
        <w:t xml:space="preserve"> Scandinavica, 76(S335), 87-95.</w:t>
      </w:r>
    </w:p>
    <w:p w14:paraId="1370B2B1"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LeDoux, J. E., &amp; Pine, D. S. (2016). Using neuroscience to help understand fear and anxiety: a two-system framework. </w:t>
      </w:r>
      <w:r w:rsidRPr="00A81001">
        <w:rPr>
          <w:rFonts w:ascii="Times New Roman" w:hAnsi="Times New Roman" w:cs="Times New Roman"/>
          <w:i/>
          <w:iCs/>
          <w:color w:val="000000" w:themeColor="text1"/>
          <w:sz w:val="24"/>
          <w:szCs w:val="24"/>
        </w:rPr>
        <w:t>American journal of psychiatry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173</w:t>
      </w:r>
      <w:r w:rsidRPr="00A81001">
        <w:rPr>
          <w:rFonts w:ascii="Times New Roman" w:hAnsi="Times New Roman" w:cs="Times New Roman"/>
          <w:color w:val="000000" w:themeColor="text1"/>
          <w:sz w:val="24"/>
          <w:szCs w:val="24"/>
        </w:rPr>
        <w:t>(11), 1083-1093.</w:t>
      </w:r>
    </w:p>
    <w:p w14:paraId="30C83EFE" w14:textId="671A3D9C" w:rsidR="005B7782" w:rsidRPr="00A81001" w:rsidRDefault="005B7782"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lastRenderedPageBreak/>
        <w:t xml:space="preserve">Lelliott, P., Marks, I., McNamee, G., &amp; </w:t>
      </w:r>
      <w:proofErr w:type="spellStart"/>
      <w:r w:rsidRPr="00A81001">
        <w:rPr>
          <w:rFonts w:ascii="Times New Roman" w:hAnsi="Times New Roman" w:cs="Times New Roman"/>
          <w:color w:val="000000" w:themeColor="text1"/>
          <w:sz w:val="24"/>
          <w:szCs w:val="24"/>
        </w:rPr>
        <w:t>Tobeña</w:t>
      </w:r>
      <w:proofErr w:type="spellEnd"/>
      <w:r w:rsidRPr="00A81001">
        <w:rPr>
          <w:rFonts w:ascii="Times New Roman" w:hAnsi="Times New Roman" w:cs="Times New Roman"/>
          <w:color w:val="000000" w:themeColor="text1"/>
          <w:sz w:val="24"/>
          <w:szCs w:val="24"/>
        </w:rPr>
        <w:t>, A. (1989). Onset of panic disorder with agoraphobia: toward an integrated model. Archives of General Psychiatry, 46(11), 1000-1004.</w:t>
      </w:r>
    </w:p>
    <w:p w14:paraId="6583FC93" w14:textId="77777777" w:rsidR="00771B7F" w:rsidRPr="00A81001" w:rsidRDefault="00771B7F" w:rsidP="00771B7F">
      <w:pPr>
        <w:autoSpaceDE w:val="0"/>
        <w:autoSpaceDN w:val="0"/>
        <w:adjustRightInd w:val="0"/>
        <w:spacing w:after="0"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Levy, H. C., O’Bryan, E. M., &amp; Tolin, D. F. (2021). A meta-analysis of relapse rates in cognitive-</w:t>
      </w:r>
      <w:proofErr w:type="spellStart"/>
      <w:r w:rsidRPr="00A81001">
        <w:rPr>
          <w:rFonts w:ascii="Times New Roman" w:hAnsi="Times New Roman" w:cs="Times New Roman"/>
          <w:color w:val="000000" w:themeColor="text1"/>
          <w:sz w:val="24"/>
          <w:szCs w:val="24"/>
        </w:rPr>
        <w:t>behavioral</w:t>
      </w:r>
      <w:proofErr w:type="spellEnd"/>
      <w:r w:rsidRPr="00A81001">
        <w:rPr>
          <w:rFonts w:ascii="Times New Roman" w:hAnsi="Times New Roman" w:cs="Times New Roman"/>
          <w:color w:val="000000" w:themeColor="text1"/>
          <w:sz w:val="24"/>
          <w:szCs w:val="24"/>
        </w:rPr>
        <w:t xml:space="preserve"> therapy for anxiety disorders. </w:t>
      </w:r>
      <w:r w:rsidRPr="00A81001">
        <w:rPr>
          <w:rFonts w:ascii="Times New Roman" w:hAnsi="Times New Roman" w:cs="Times New Roman"/>
          <w:i/>
          <w:iCs/>
          <w:color w:val="000000" w:themeColor="text1"/>
          <w:sz w:val="24"/>
          <w:szCs w:val="24"/>
        </w:rPr>
        <w:t>Journal of Anxiety Disorders</w:t>
      </w:r>
      <w:r w:rsidRPr="00A81001">
        <w:rPr>
          <w:rFonts w:ascii="Times New Roman" w:hAnsi="Times New Roman" w:cs="Times New Roman"/>
          <w:color w:val="000000" w:themeColor="text1"/>
          <w:sz w:val="24"/>
          <w:szCs w:val="24"/>
        </w:rPr>
        <w:t>,</w:t>
      </w:r>
      <w:r w:rsidRPr="00A81001">
        <w:rPr>
          <w:rFonts w:ascii="Times New Roman" w:hAnsi="Times New Roman" w:cs="Times New Roman"/>
          <w:i/>
          <w:iCs/>
          <w:color w:val="000000" w:themeColor="text1"/>
          <w:sz w:val="24"/>
          <w:szCs w:val="24"/>
        </w:rPr>
        <w:t xml:space="preserve"> 81</w:t>
      </w:r>
      <w:r w:rsidRPr="00A81001">
        <w:rPr>
          <w:rFonts w:ascii="Times New Roman" w:hAnsi="Times New Roman" w:cs="Times New Roman"/>
          <w:color w:val="000000" w:themeColor="text1"/>
          <w:sz w:val="24"/>
          <w:szCs w:val="24"/>
        </w:rPr>
        <w:t xml:space="preserve">, 102407. </w:t>
      </w:r>
    </w:p>
    <w:p w14:paraId="137D9029"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Li, S., &amp; Graham, B. M. (2016). </w:t>
      </w:r>
      <w:proofErr w:type="spellStart"/>
      <w:r w:rsidRPr="00A81001">
        <w:rPr>
          <w:rFonts w:ascii="Times New Roman" w:hAnsi="Times New Roman" w:cs="Times New Roman"/>
          <w:color w:val="000000" w:themeColor="text1"/>
          <w:sz w:val="24"/>
          <w:szCs w:val="24"/>
        </w:rPr>
        <w:t>Estradiol</w:t>
      </w:r>
      <w:proofErr w:type="spellEnd"/>
      <w:r w:rsidRPr="00A81001">
        <w:rPr>
          <w:rFonts w:ascii="Times New Roman" w:hAnsi="Times New Roman" w:cs="Times New Roman"/>
          <w:color w:val="000000" w:themeColor="text1"/>
          <w:sz w:val="24"/>
          <w:szCs w:val="24"/>
        </w:rPr>
        <w:t xml:space="preserve"> is associated with altered cognitive and physiological responses during fear conditioning and extinction in healthy and spider phobic women. </w:t>
      </w:r>
      <w:proofErr w:type="spellStart"/>
      <w:r w:rsidRPr="00A81001">
        <w:rPr>
          <w:rFonts w:ascii="Times New Roman" w:hAnsi="Times New Roman" w:cs="Times New Roman"/>
          <w:i/>
          <w:iCs/>
          <w:color w:val="000000" w:themeColor="text1"/>
          <w:sz w:val="24"/>
          <w:szCs w:val="24"/>
        </w:rPr>
        <w:t>Behavioral</w:t>
      </w:r>
      <w:proofErr w:type="spellEnd"/>
      <w:r w:rsidRPr="00A81001">
        <w:rPr>
          <w:rFonts w:ascii="Times New Roman" w:hAnsi="Times New Roman" w:cs="Times New Roman"/>
          <w:i/>
          <w:iCs/>
          <w:color w:val="000000" w:themeColor="text1"/>
          <w:sz w:val="24"/>
          <w:szCs w:val="24"/>
        </w:rPr>
        <w:t xml:space="preserve"> neuroscience</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130</w:t>
      </w:r>
      <w:r w:rsidRPr="00A81001">
        <w:rPr>
          <w:rFonts w:ascii="Times New Roman" w:hAnsi="Times New Roman" w:cs="Times New Roman"/>
          <w:color w:val="000000" w:themeColor="text1"/>
          <w:sz w:val="24"/>
          <w:szCs w:val="24"/>
        </w:rPr>
        <w:t>(6), 614.</w:t>
      </w:r>
    </w:p>
    <w:p w14:paraId="531038EE" w14:textId="77777777"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Lissek, S., Powers, A. S., McClure, E. B., Phelps, E. A., </w:t>
      </w:r>
      <w:proofErr w:type="spellStart"/>
      <w:r w:rsidRPr="00A81001">
        <w:rPr>
          <w:rFonts w:ascii="Times New Roman" w:hAnsi="Times New Roman" w:cs="Times New Roman"/>
          <w:color w:val="000000" w:themeColor="text1"/>
          <w:sz w:val="24"/>
          <w:szCs w:val="24"/>
        </w:rPr>
        <w:t>Woldehawariat</w:t>
      </w:r>
      <w:proofErr w:type="spellEnd"/>
      <w:r w:rsidRPr="00A81001">
        <w:rPr>
          <w:rFonts w:ascii="Times New Roman" w:hAnsi="Times New Roman" w:cs="Times New Roman"/>
          <w:color w:val="000000" w:themeColor="text1"/>
          <w:sz w:val="24"/>
          <w:szCs w:val="24"/>
        </w:rPr>
        <w:t xml:space="preserve">, G., </w:t>
      </w:r>
      <w:proofErr w:type="spellStart"/>
      <w:r w:rsidRPr="00A81001">
        <w:rPr>
          <w:rFonts w:ascii="Times New Roman" w:hAnsi="Times New Roman" w:cs="Times New Roman"/>
          <w:color w:val="000000" w:themeColor="text1"/>
          <w:sz w:val="24"/>
          <w:szCs w:val="24"/>
        </w:rPr>
        <w:t>Grillon</w:t>
      </w:r>
      <w:proofErr w:type="spellEnd"/>
      <w:r w:rsidRPr="00A81001">
        <w:rPr>
          <w:rFonts w:ascii="Times New Roman" w:hAnsi="Times New Roman" w:cs="Times New Roman"/>
          <w:color w:val="000000" w:themeColor="text1"/>
          <w:sz w:val="24"/>
          <w:szCs w:val="24"/>
        </w:rPr>
        <w:t>, C., &amp; Pine, D. S. (2005). Classical fear conditioning in the anxiety disorders: a meta-analysis. </w:t>
      </w:r>
      <w:r w:rsidRPr="00A81001">
        <w:rPr>
          <w:rFonts w:ascii="Times New Roman" w:hAnsi="Times New Roman" w:cs="Times New Roman"/>
          <w:i/>
          <w:iCs/>
          <w:color w:val="000000" w:themeColor="text1"/>
          <w:sz w:val="24"/>
          <w:szCs w:val="24"/>
        </w:rPr>
        <w:t>Behaviour research and therapy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43</w:t>
      </w:r>
      <w:r w:rsidRPr="00A81001">
        <w:rPr>
          <w:rFonts w:ascii="Times New Roman" w:hAnsi="Times New Roman" w:cs="Times New Roman"/>
          <w:color w:val="000000" w:themeColor="text1"/>
          <w:sz w:val="24"/>
          <w:szCs w:val="24"/>
        </w:rPr>
        <w:t>(11), 1391-1424.</w:t>
      </w:r>
    </w:p>
    <w:p w14:paraId="3064D99B"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Lissek, S., Rabin, S. J., McDowell, D. J., Dvir, S., Bradford, D. E., Geraci, M., ... &amp; </w:t>
      </w:r>
      <w:proofErr w:type="spellStart"/>
      <w:r w:rsidRPr="00A81001">
        <w:rPr>
          <w:rFonts w:ascii="Times New Roman" w:hAnsi="Times New Roman" w:cs="Times New Roman"/>
          <w:color w:val="000000" w:themeColor="text1"/>
          <w:sz w:val="24"/>
          <w:szCs w:val="24"/>
        </w:rPr>
        <w:t>Grillon</w:t>
      </w:r>
      <w:proofErr w:type="spellEnd"/>
      <w:r w:rsidRPr="00A81001">
        <w:rPr>
          <w:rFonts w:ascii="Times New Roman" w:hAnsi="Times New Roman" w:cs="Times New Roman"/>
          <w:color w:val="000000" w:themeColor="text1"/>
          <w:sz w:val="24"/>
          <w:szCs w:val="24"/>
        </w:rPr>
        <w:t>, C. (2009). Impaired discriminative fear-conditioning resulting from elevated fear responding to learned safety cues among individuals with panic disorder. </w:t>
      </w:r>
      <w:r w:rsidRPr="00A81001">
        <w:rPr>
          <w:rFonts w:ascii="Times New Roman" w:hAnsi="Times New Roman" w:cs="Times New Roman"/>
          <w:i/>
          <w:iCs/>
          <w:color w:val="000000" w:themeColor="text1"/>
          <w:sz w:val="24"/>
          <w:szCs w:val="24"/>
        </w:rPr>
        <w:t>Behaviour research and therapy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47</w:t>
      </w:r>
      <w:r w:rsidRPr="00A81001">
        <w:rPr>
          <w:rFonts w:ascii="Times New Roman" w:hAnsi="Times New Roman" w:cs="Times New Roman"/>
          <w:color w:val="000000" w:themeColor="text1"/>
          <w:sz w:val="24"/>
          <w:szCs w:val="24"/>
        </w:rPr>
        <w:t>(2), 111-118.</w:t>
      </w:r>
    </w:p>
    <w:p w14:paraId="27FCCC4D"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Lissek, S., Rabin, S., Heller, R. E., </w:t>
      </w:r>
      <w:proofErr w:type="spellStart"/>
      <w:r w:rsidRPr="00A81001">
        <w:rPr>
          <w:rFonts w:ascii="Times New Roman" w:hAnsi="Times New Roman" w:cs="Times New Roman"/>
          <w:color w:val="000000" w:themeColor="text1"/>
          <w:sz w:val="24"/>
          <w:szCs w:val="24"/>
        </w:rPr>
        <w:t>Lukenbaugh</w:t>
      </w:r>
      <w:proofErr w:type="spellEnd"/>
      <w:r w:rsidRPr="00A81001">
        <w:rPr>
          <w:rFonts w:ascii="Times New Roman" w:hAnsi="Times New Roman" w:cs="Times New Roman"/>
          <w:color w:val="000000" w:themeColor="text1"/>
          <w:sz w:val="24"/>
          <w:szCs w:val="24"/>
        </w:rPr>
        <w:t xml:space="preserve">, D., Geraci, M., Pine, D. S., &amp; </w:t>
      </w:r>
      <w:proofErr w:type="spellStart"/>
      <w:r w:rsidRPr="00A81001">
        <w:rPr>
          <w:rFonts w:ascii="Times New Roman" w:hAnsi="Times New Roman" w:cs="Times New Roman"/>
          <w:color w:val="000000" w:themeColor="text1"/>
          <w:sz w:val="24"/>
          <w:szCs w:val="24"/>
        </w:rPr>
        <w:t>Grillon</w:t>
      </w:r>
      <w:proofErr w:type="spellEnd"/>
      <w:r w:rsidRPr="00A81001">
        <w:rPr>
          <w:rFonts w:ascii="Times New Roman" w:hAnsi="Times New Roman" w:cs="Times New Roman"/>
          <w:color w:val="000000" w:themeColor="text1"/>
          <w:sz w:val="24"/>
          <w:szCs w:val="24"/>
        </w:rPr>
        <w:t>, C. (2010). Overgeneralization of conditioned fear as a pathogenic marker of panic disorder. </w:t>
      </w:r>
      <w:r w:rsidRPr="00A81001">
        <w:rPr>
          <w:rFonts w:ascii="Times New Roman" w:hAnsi="Times New Roman" w:cs="Times New Roman"/>
          <w:i/>
          <w:iCs/>
          <w:color w:val="000000" w:themeColor="text1"/>
          <w:sz w:val="24"/>
          <w:szCs w:val="24"/>
        </w:rPr>
        <w:t>American Journal of Psychiatry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167</w:t>
      </w:r>
      <w:r w:rsidRPr="00A81001">
        <w:rPr>
          <w:rFonts w:ascii="Times New Roman" w:hAnsi="Times New Roman" w:cs="Times New Roman"/>
          <w:color w:val="000000" w:themeColor="text1"/>
          <w:sz w:val="24"/>
          <w:szCs w:val="24"/>
        </w:rPr>
        <w:t>(1), 47-55.</w:t>
      </w:r>
    </w:p>
    <w:p w14:paraId="28367A45" w14:textId="77777777" w:rsidR="00771B7F" w:rsidRPr="00A81001" w:rsidRDefault="00771B7F" w:rsidP="00771B7F">
      <w:pPr>
        <w:autoSpaceDE w:val="0"/>
        <w:autoSpaceDN w:val="0"/>
        <w:adjustRightInd w:val="0"/>
        <w:spacing w:after="0"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Lonsdorf, T. B., Menz, M. M., Andreatta, M., </w:t>
      </w:r>
      <w:proofErr w:type="spellStart"/>
      <w:r w:rsidRPr="00A81001">
        <w:rPr>
          <w:rFonts w:ascii="Times New Roman" w:hAnsi="Times New Roman" w:cs="Times New Roman"/>
          <w:color w:val="000000" w:themeColor="text1"/>
          <w:sz w:val="24"/>
          <w:szCs w:val="24"/>
        </w:rPr>
        <w:t>Fullana</w:t>
      </w:r>
      <w:proofErr w:type="spellEnd"/>
      <w:r w:rsidRPr="00A81001">
        <w:rPr>
          <w:rFonts w:ascii="Times New Roman" w:hAnsi="Times New Roman" w:cs="Times New Roman"/>
          <w:color w:val="000000" w:themeColor="text1"/>
          <w:sz w:val="24"/>
          <w:szCs w:val="24"/>
        </w:rPr>
        <w:t xml:space="preserve">, M. A., Golkar, A., Haaker, J., Heitland, I., Hermann, A., Kuhn, M., &amp; Kruse, O. (2017). Don’t fear ‘fear conditioning’: Methodological considerations for the design and analysis of studies on human fear acquisition, extinction, and return of fear. </w:t>
      </w:r>
      <w:r w:rsidRPr="00A81001">
        <w:rPr>
          <w:rFonts w:ascii="Times New Roman" w:hAnsi="Times New Roman" w:cs="Times New Roman"/>
          <w:i/>
          <w:iCs/>
          <w:color w:val="000000" w:themeColor="text1"/>
          <w:sz w:val="24"/>
          <w:szCs w:val="24"/>
        </w:rPr>
        <w:t xml:space="preserve">Neuroscience &amp; </w:t>
      </w:r>
      <w:proofErr w:type="spellStart"/>
      <w:r w:rsidRPr="00A81001">
        <w:rPr>
          <w:rFonts w:ascii="Times New Roman" w:hAnsi="Times New Roman" w:cs="Times New Roman"/>
          <w:i/>
          <w:iCs/>
          <w:color w:val="000000" w:themeColor="text1"/>
          <w:sz w:val="24"/>
          <w:szCs w:val="24"/>
        </w:rPr>
        <w:t>Biobehavioral</w:t>
      </w:r>
      <w:proofErr w:type="spellEnd"/>
      <w:r w:rsidRPr="00A81001">
        <w:rPr>
          <w:rFonts w:ascii="Times New Roman" w:hAnsi="Times New Roman" w:cs="Times New Roman"/>
          <w:i/>
          <w:iCs/>
          <w:color w:val="000000" w:themeColor="text1"/>
          <w:sz w:val="24"/>
          <w:szCs w:val="24"/>
        </w:rPr>
        <w:t xml:space="preserve"> Reviews</w:t>
      </w:r>
      <w:r w:rsidRPr="00A81001">
        <w:rPr>
          <w:rFonts w:ascii="Times New Roman" w:hAnsi="Times New Roman" w:cs="Times New Roman"/>
          <w:color w:val="000000" w:themeColor="text1"/>
          <w:sz w:val="24"/>
          <w:szCs w:val="24"/>
        </w:rPr>
        <w:t>,</w:t>
      </w:r>
      <w:r w:rsidRPr="00A81001">
        <w:rPr>
          <w:rFonts w:ascii="Times New Roman" w:hAnsi="Times New Roman" w:cs="Times New Roman"/>
          <w:i/>
          <w:iCs/>
          <w:color w:val="000000" w:themeColor="text1"/>
          <w:sz w:val="24"/>
          <w:szCs w:val="24"/>
        </w:rPr>
        <w:t xml:space="preserve"> 77</w:t>
      </w:r>
      <w:r w:rsidRPr="00A81001">
        <w:rPr>
          <w:rFonts w:ascii="Times New Roman" w:hAnsi="Times New Roman" w:cs="Times New Roman"/>
          <w:color w:val="000000" w:themeColor="text1"/>
          <w:sz w:val="24"/>
          <w:szCs w:val="24"/>
        </w:rPr>
        <w:t xml:space="preserve">, 247-285. </w:t>
      </w:r>
    </w:p>
    <w:p w14:paraId="4CFD69CE" w14:textId="77777777" w:rsidR="00771B7F" w:rsidRPr="00A81001" w:rsidRDefault="00771B7F" w:rsidP="00771B7F">
      <w:pPr>
        <w:autoSpaceDE w:val="0"/>
        <w:autoSpaceDN w:val="0"/>
        <w:adjustRightInd w:val="0"/>
        <w:spacing w:after="0" w:line="480" w:lineRule="auto"/>
        <w:ind w:left="720" w:hanging="720"/>
        <w:rPr>
          <w:rFonts w:ascii="Times New Roman" w:eastAsiaTheme="minorEastAsia" w:hAnsi="Times New Roman" w:cs="Times New Roman"/>
          <w:color w:val="000000" w:themeColor="text1"/>
          <w:kern w:val="0"/>
          <w:sz w:val="24"/>
          <w:szCs w:val="24"/>
          <w:lang w:eastAsia="ja-JP"/>
          <w14:ligatures w14:val="none"/>
        </w:rPr>
      </w:pPr>
      <w:r w:rsidRPr="00A81001">
        <w:rPr>
          <w:rFonts w:ascii="Times New Roman" w:eastAsiaTheme="minorEastAsia" w:hAnsi="Times New Roman" w:cs="Times New Roman"/>
          <w:color w:val="000000" w:themeColor="text1"/>
          <w:kern w:val="0"/>
          <w:sz w:val="24"/>
          <w:szCs w:val="24"/>
          <w:lang w:eastAsia="ja-JP"/>
          <w14:ligatures w14:val="none"/>
        </w:rPr>
        <w:lastRenderedPageBreak/>
        <w:t xml:space="preserve">Lorimer, B., Kellett, S., Nye, A., &amp; Delgadillo, J. (2021). Predictors of relapse and recurrence following cognitive behavioural therapy for anxiety-related disorders: a systematic review. </w:t>
      </w:r>
      <w:r w:rsidRPr="00A81001">
        <w:rPr>
          <w:rFonts w:ascii="Times New Roman" w:eastAsiaTheme="minorEastAsia" w:hAnsi="Times New Roman" w:cs="Times New Roman"/>
          <w:i/>
          <w:iCs/>
          <w:color w:val="000000" w:themeColor="text1"/>
          <w:kern w:val="0"/>
          <w:sz w:val="24"/>
          <w:szCs w:val="24"/>
          <w:lang w:eastAsia="ja-JP"/>
          <w14:ligatures w14:val="none"/>
        </w:rPr>
        <w:t>Cognitive behaviour therapy</w:t>
      </w:r>
      <w:r w:rsidRPr="00A81001">
        <w:rPr>
          <w:rFonts w:ascii="Times New Roman" w:eastAsiaTheme="minorEastAsia" w:hAnsi="Times New Roman" w:cs="Times New Roman"/>
          <w:color w:val="000000" w:themeColor="text1"/>
          <w:kern w:val="0"/>
          <w:sz w:val="24"/>
          <w:szCs w:val="24"/>
          <w:lang w:eastAsia="ja-JP"/>
          <w14:ligatures w14:val="none"/>
        </w:rPr>
        <w:t>,</w:t>
      </w:r>
      <w:r w:rsidRPr="00A81001">
        <w:rPr>
          <w:rFonts w:ascii="Times New Roman" w:eastAsiaTheme="minorEastAsia" w:hAnsi="Times New Roman" w:cs="Times New Roman"/>
          <w:i/>
          <w:iCs/>
          <w:color w:val="000000" w:themeColor="text1"/>
          <w:kern w:val="0"/>
          <w:sz w:val="24"/>
          <w:szCs w:val="24"/>
          <w:lang w:eastAsia="ja-JP"/>
          <w14:ligatures w14:val="none"/>
        </w:rPr>
        <w:t xml:space="preserve"> 50</w:t>
      </w:r>
      <w:r w:rsidRPr="00A81001">
        <w:rPr>
          <w:rFonts w:ascii="Times New Roman" w:eastAsiaTheme="minorEastAsia" w:hAnsi="Times New Roman" w:cs="Times New Roman"/>
          <w:color w:val="000000" w:themeColor="text1"/>
          <w:kern w:val="0"/>
          <w:sz w:val="24"/>
          <w:szCs w:val="24"/>
          <w:lang w:eastAsia="ja-JP"/>
          <w14:ligatures w14:val="none"/>
        </w:rPr>
        <w:t xml:space="preserve">(1), 1-18. </w:t>
      </w:r>
    </w:p>
    <w:p w14:paraId="30D0DB47" w14:textId="229BA223"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Lueken, U., Straube, B., Reinhardt, I., Maslowski, N. I., Wittchen, H. U., </w:t>
      </w:r>
      <w:proofErr w:type="spellStart"/>
      <w:r w:rsidRPr="00A81001">
        <w:rPr>
          <w:rFonts w:ascii="Times New Roman" w:hAnsi="Times New Roman" w:cs="Times New Roman"/>
          <w:color w:val="000000" w:themeColor="text1"/>
          <w:sz w:val="24"/>
          <w:szCs w:val="24"/>
        </w:rPr>
        <w:t>Ströhle</w:t>
      </w:r>
      <w:proofErr w:type="spellEnd"/>
      <w:r w:rsidRPr="00A81001">
        <w:rPr>
          <w:rFonts w:ascii="Times New Roman" w:hAnsi="Times New Roman" w:cs="Times New Roman"/>
          <w:color w:val="000000" w:themeColor="text1"/>
          <w:sz w:val="24"/>
          <w:szCs w:val="24"/>
        </w:rPr>
        <w:t xml:space="preserve">, A., </w:t>
      </w:r>
      <w:r w:rsidR="00867703" w:rsidRPr="00A81001">
        <w:rPr>
          <w:rFonts w:ascii="Times New Roman" w:hAnsi="Times New Roman" w:cs="Times New Roman"/>
          <w:color w:val="000000" w:themeColor="text1"/>
          <w:sz w:val="24"/>
          <w:szCs w:val="24"/>
        </w:rPr>
        <w:t>Wittmann, A., Pfleiderer</w:t>
      </w:r>
      <w:r w:rsidR="00A938C5" w:rsidRPr="00A81001">
        <w:rPr>
          <w:rFonts w:ascii="Times New Roman" w:hAnsi="Times New Roman" w:cs="Times New Roman"/>
          <w:color w:val="000000" w:themeColor="text1"/>
          <w:sz w:val="24"/>
          <w:szCs w:val="24"/>
        </w:rPr>
        <w:t xml:space="preserve">, B., Konrad, C., Ewert, A., Uhlmann, C., </w:t>
      </w:r>
      <w:proofErr w:type="spellStart"/>
      <w:r w:rsidR="00A938C5" w:rsidRPr="00A81001">
        <w:rPr>
          <w:rFonts w:ascii="Times New Roman" w:hAnsi="Times New Roman" w:cs="Times New Roman"/>
          <w:color w:val="000000" w:themeColor="text1"/>
          <w:sz w:val="24"/>
          <w:szCs w:val="24"/>
        </w:rPr>
        <w:t>Arolt</w:t>
      </w:r>
      <w:proofErr w:type="spellEnd"/>
      <w:r w:rsidR="00A938C5" w:rsidRPr="00A81001">
        <w:rPr>
          <w:rFonts w:ascii="Times New Roman" w:hAnsi="Times New Roman" w:cs="Times New Roman"/>
          <w:color w:val="000000" w:themeColor="text1"/>
          <w:sz w:val="24"/>
          <w:szCs w:val="24"/>
        </w:rPr>
        <w:t>, V., Jansen, A.,</w:t>
      </w:r>
      <w:r w:rsidRPr="00A81001">
        <w:rPr>
          <w:rFonts w:ascii="Times New Roman" w:hAnsi="Times New Roman" w:cs="Times New Roman"/>
          <w:color w:val="000000" w:themeColor="text1"/>
          <w:sz w:val="24"/>
          <w:szCs w:val="24"/>
        </w:rPr>
        <w:t xml:space="preserve"> &amp; Kircher, T. (2014). Altered top-down and bottom-up processing of fear conditioning in panic disorder with agoraphobia. </w:t>
      </w:r>
      <w:r w:rsidRPr="00A81001">
        <w:rPr>
          <w:rFonts w:ascii="Times New Roman" w:hAnsi="Times New Roman" w:cs="Times New Roman"/>
          <w:i/>
          <w:iCs/>
          <w:color w:val="000000" w:themeColor="text1"/>
          <w:sz w:val="24"/>
          <w:szCs w:val="24"/>
        </w:rPr>
        <w:t>Psychological medicine</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44</w:t>
      </w:r>
      <w:r w:rsidRPr="00A81001">
        <w:rPr>
          <w:rFonts w:ascii="Times New Roman" w:hAnsi="Times New Roman" w:cs="Times New Roman"/>
          <w:color w:val="000000" w:themeColor="text1"/>
          <w:sz w:val="24"/>
          <w:szCs w:val="24"/>
        </w:rPr>
        <w:t>(2), 381-394.</w:t>
      </w:r>
    </w:p>
    <w:p w14:paraId="6DA20532" w14:textId="65D9335A" w:rsidR="005B7782" w:rsidRPr="00A81001" w:rsidRDefault="005B7782"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Margraf, J., Ehlers, A., &amp; Roth, W. T. (1986). Biological models of panic disorder and agoraphobia—a review. Behaviour Research and Therapy, 24(5), 553-567.</w:t>
      </w:r>
    </w:p>
    <w:p w14:paraId="57790BA8"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Marin, M. F., Hammoud, M. Z., Klumpp, H., Simon, N. M., &amp; Milad, M. R. (2020). Multimodal categorical and dimensional approaches to understanding threat conditioning and its extinction in individuals with anxiety disorders. </w:t>
      </w:r>
      <w:r w:rsidRPr="00A81001">
        <w:rPr>
          <w:rFonts w:ascii="Times New Roman" w:hAnsi="Times New Roman" w:cs="Times New Roman"/>
          <w:i/>
          <w:iCs/>
          <w:color w:val="000000" w:themeColor="text1"/>
          <w:sz w:val="24"/>
          <w:szCs w:val="24"/>
        </w:rPr>
        <w:t>JAMA psychiatry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77</w:t>
      </w:r>
      <w:r w:rsidRPr="00A81001">
        <w:rPr>
          <w:rFonts w:ascii="Times New Roman" w:hAnsi="Times New Roman" w:cs="Times New Roman"/>
          <w:color w:val="000000" w:themeColor="text1"/>
          <w:sz w:val="24"/>
          <w:szCs w:val="24"/>
        </w:rPr>
        <w:t>(6), 618-627.</w:t>
      </w:r>
    </w:p>
    <w:p w14:paraId="59C11634"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Michael, T., </w:t>
      </w:r>
      <w:proofErr w:type="spellStart"/>
      <w:r w:rsidRPr="00A81001">
        <w:rPr>
          <w:rFonts w:ascii="Times New Roman" w:hAnsi="Times New Roman" w:cs="Times New Roman"/>
          <w:color w:val="000000" w:themeColor="text1"/>
          <w:sz w:val="24"/>
          <w:szCs w:val="24"/>
        </w:rPr>
        <w:t>Blechert</w:t>
      </w:r>
      <w:proofErr w:type="spellEnd"/>
      <w:r w:rsidRPr="00A81001">
        <w:rPr>
          <w:rFonts w:ascii="Times New Roman" w:hAnsi="Times New Roman" w:cs="Times New Roman"/>
          <w:color w:val="000000" w:themeColor="text1"/>
          <w:sz w:val="24"/>
          <w:szCs w:val="24"/>
        </w:rPr>
        <w:t xml:space="preserve">, J., </w:t>
      </w:r>
      <w:proofErr w:type="spellStart"/>
      <w:r w:rsidRPr="00A81001">
        <w:rPr>
          <w:rFonts w:ascii="Times New Roman" w:hAnsi="Times New Roman" w:cs="Times New Roman"/>
          <w:color w:val="000000" w:themeColor="text1"/>
          <w:sz w:val="24"/>
          <w:szCs w:val="24"/>
        </w:rPr>
        <w:t>Vriends</w:t>
      </w:r>
      <w:proofErr w:type="spellEnd"/>
      <w:r w:rsidRPr="00A81001">
        <w:rPr>
          <w:rFonts w:ascii="Times New Roman" w:hAnsi="Times New Roman" w:cs="Times New Roman"/>
          <w:color w:val="000000" w:themeColor="text1"/>
          <w:sz w:val="24"/>
          <w:szCs w:val="24"/>
        </w:rPr>
        <w:t>, N., Margraf, J., &amp; Wilhelm, F. H. (2007). Fear conditioning in panic disorder: Enhanced resistance to extinction. </w:t>
      </w:r>
      <w:r w:rsidRPr="00A81001">
        <w:rPr>
          <w:rFonts w:ascii="Times New Roman" w:hAnsi="Times New Roman" w:cs="Times New Roman"/>
          <w:i/>
          <w:iCs/>
          <w:color w:val="000000" w:themeColor="text1"/>
          <w:sz w:val="24"/>
          <w:szCs w:val="24"/>
        </w:rPr>
        <w:t>Journal of abnormal psychology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116</w:t>
      </w:r>
      <w:r w:rsidRPr="00A81001">
        <w:rPr>
          <w:rFonts w:ascii="Times New Roman" w:hAnsi="Times New Roman" w:cs="Times New Roman"/>
          <w:color w:val="000000" w:themeColor="text1"/>
          <w:sz w:val="24"/>
          <w:szCs w:val="24"/>
        </w:rPr>
        <w:t>(3), 612.</w:t>
      </w:r>
    </w:p>
    <w:p w14:paraId="5F7DB17D" w14:textId="77777777"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Milad, M. R., &amp; Quirk, G. J. (2012). Fear extinction as a model for translational neuroscience: ten years of progress. </w:t>
      </w:r>
      <w:r w:rsidRPr="00A81001">
        <w:rPr>
          <w:rFonts w:ascii="Times New Roman" w:hAnsi="Times New Roman" w:cs="Times New Roman"/>
          <w:i/>
          <w:iCs/>
          <w:color w:val="000000" w:themeColor="text1"/>
          <w:sz w:val="24"/>
          <w:szCs w:val="24"/>
        </w:rPr>
        <w:t>Annual review of psychology</w:t>
      </w:r>
      <w:r w:rsidRPr="00A81001">
        <w:rPr>
          <w:rFonts w:ascii="Times New Roman" w:hAnsi="Times New Roman" w:cs="Times New Roman"/>
          <w:color w:val="000000" w:themeColor="text1"/>
          <w:sz w:val="24"/>
          <w:szCs w:val="24"/>
        </w:rPr>
        <w:t>,</w:t>
      </w:r>
      <w:r w:rsidRPr="00A81001">
        <w:rPr>
          <w:rFonts w:ascii="Times New Roman" w:hAnsi="Times New Roman" w:cs="Times New Roman"/>
          <w:i/>
          <w:iCs/>
          <w:color w:val="000000" w:themeColor="text1"/>
          <w:sz w:val="24"/>
          <w:szCs w:val="24"/>
        </w:rPr>
        <w:t xml:space="preserve"> 63</w:t>
      </w:r>
      <w:r w:rsidRPr="00A81001">
        <w:rPr>
          <w:rFonts w:ascii="Times New Roman" w:hAnsi="Times New Roman" w:cs="Times New Roman"/>
          <w:color w:val="000000" w:themeColor="text1"/>
          <w:sz w:val="24"/>
          <w:szCs w:val="24"/>
        </w:rPr>
        <w:t xml:space="preserve">(1), 129-151. </w:t>
      </w:r>
    </w:p>
    <w:p w14:paraId="740EF820" w14:textId="77777777" w:rsidR="00771B7F" w:rsidRPr="00A81001" w:rsidRDefault="00771B7F" w:rsidP="00771B7F">
      <w:pPr>
        <w:autoSpaceDE w:val="0"/>
        <w:autoSpaceDN w:val="0"/>
        <w:adjustRightInd w:val="0"/>
        <w:spacing w:after="0"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Mineka, S., &amp; </w:t>
      </w:r>
      <w:proofErr w:type="spellStart"/>
      <w:r w:rsidRPr="00A81001">
        <w:rPr>
          <w:rFonts w:ascii="Times New Roman" w:hAnsi="Times New Roman" w:cs="Times New Roman"/>
          <w:color w:val="000000" w:themeColor="text1"/>
          <w:sz w:val="24"/>
          <w:szCs w:val="24"/>
        </w:rPr>
        <w:t>Oehlberg</w:t>
      </w:r>
      <w:proofErr w:type="spellEnd"/>
      <w:r w:rsidRPr="00A81001">
        <w:rPr>
          <w:rFonts w:ascii="Times New Roman" w:hAnsi="Times New Roman" w:cs="Times New Roman"/>
          <w:color w:val="000000" w:themeColor="text1"/>
          <w:sz w:val="24"/>
          <w:szCs w:val="24"/>
        </w:rPr>
        <w:t xml:space="preserve">, K. (2008). The relevance of recent developments in classical conditioning to understanding the </w:t>
      </w:r>
      <w:proofErr w:type="spellStart"/>
      <w:r w:rsidRPr="00A81001">
        <w:rPr>
          <w:rFonts w:ascii="Times New Roman" w:hAnsi="Times New Roman" w:cs="Times New Roman"/>
          <w:color w:val="000000" w:themeColor="text1"/>
          <w:sz w:val="24"/>
          <w:szCs w:val="24"/>
        </w:rPr>
        <w:t>etiology</w:t>
      </w:r>
      <w:proofErr w:type="spellEnd"/>
      <w:r w:rsidRPr="00A81001">
        <w:rPr>
          <w:rFonts w:ascii="Times New Roman" w:hAnsi="Times New Roman" w:cs="Times New Roman"/>
          <w:color w:val="000000" w:themeColor="text1"/>
          <w:sz w:val="24"/>
          <w:szCs w:val="24"/>
        </w:rPr>
        <w:t xml:space="preserve"> and maintenance of anxiety disorders. </w:t>
      </w:r>
      <w:r w:rsidRPr="00A81001">
        <w:rPr>
          <w:rFonts w:ascii="Times New Roman" w:hAnsi="Times New Roman" w:cs="Times New Roman"/>
          <w:i/>
          <w:iCs/>
          <w:color w:val="000000" w:themeColor="text1"/>
          <w:sz w:val="24"/>
          <w:szCs w:val="24"/>
        </w:rPr>
        <w:t xml:space="preserve">Acta </w:t>
      </w:r>
      <w:proofErr w:type="spellStart"/>
      <w:r w:rsidRPr="00A81001">
        <w:rPr>
          <w:rFonts w:ascii="Times New Roman" w:hAnsi="Times New Roman" w:cs="Times New Roman"/>
          <w:i/>
          <w:iCs/>
          <w:color w:val="000000" w:themeColor="text1"/>
          <w:sz w:val="24"/>
          <w:szCs w:val="24"/>
        </w:rPr>
        <w:t>psychologica</w:t>
      </w:r>
      <w:proofErr w:type="spellEnd"/>
      <w:r w:rsidRPr="00A81001">
        <w:rPr>
          <w:rFonts w:ascii="Times New Roman" w:hAnsi="Times New Roman" w:cs="Times New Roman"/>
          <w:color w:val="000000" w:themeColor="text1"/>
          <w:sz w:val="24"/>
          <w:szCs w:val="24"/>
        </w:rPr>
        <w:t>,</w:t>
      </w:r>
      <w:r w:rsidRPr="00A81001">
        <w:rPr>
          <w:rFonts w:ascii="Times New Roman" w:hAnsi="Times New Roman" w:cs="Times New Roman"/>
          <w:i/>
          <w:iCs/>
          <w:color w:val="000000" w:themeColor="text1"/>
          <w:sz w:val="24"/>
          <w:szCs w:val="24"/>
        </w:rPr>
        <w:t xml:space="preserve"> 127</w:t>
      </w:r>
      <w:r w:rsidRPr="00A81001">
        <w:rPr>
          <w:rFonts w:ascii="Times New Roman" w:hAnsi="Times New Roman" w:cs="Times New Roman"/>
          <w:color w:val="000000" w:themeColor="text1"/>
          <w:sz w:val="24"/>
          <w:szCs w:val="24"/>
        </w:rPr>
        <w:t xml:space="preserve">(3), 567-580. </w:t>
      </w:r>
    </w:p>
    <w:p w14:paraId="7D51DD28" w14:textId="77777777" w:rsidR="00771B7F" w:rsidRPr="00A81001" w:rsidRDefault="00771B7F" w:rsidP="00771B7F">
      <w:pPr>
        <w:autoSpaceDE w:val="0"/>
        <w:autoSpaceDN w:val="0"/>
        <w:adjustRightInd w:val="0"/>
        <w:spacing w:after="0"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lastRenderedPageBreak/>
        <w:t xml:space="preserve">Mineka, S., &amp; </w:t>
      </w:r>
      <w:proofErr w:type="spellStart"/>
      <w:r w:rsidRPr="00A81001">
        <w:rPr>
          <w:rFonts w:ascii="Times New Roman" w:hAnsi="Times New Roman" w:cs="Times New Roman"/>
          <w:color w:val="000000" w:themeColor="text1"/>
          <w:sz w:val="24"/>
          <w:szCs w:val="24"/>
        </w:rPr>
        <w:t>Zinbarg</w:t>
      </w:r>
      <w:proofErr w:type="spellEnd"/>
      <w:r w:rsidRPr="00A81001">
        <w:rPr>
          <w:rFonts w:ascii="Times New Roman" w:hAnsi="Times New Roman" w:cs="Times New Roman"/>
          <w:color w:val="000000" w:themeColor="text1"/>
          <w:sz w:val="24"/>
          <w:szCs w:val="24"/>
        </w:rPr>
        <w:t xml:space="preserve">, R. (2006). A contemporary learning theory perspective on the </w:t>
      </w:r>
      <w:proofErr w:type="spellStart"/>
      <w:r w:rsidRPr="00A81001">
        <w:rPr>
          <w:rFonts w:ascii="Times New Roman" w:hAnsi="Times New Roman" w:cs="Times New Roman"/>
          <w:color w:val="000000" w:themeColor="text1"/>
          <w:sz w:val="24"/>
          <w:szCs w:val="24"/>
        </w:rPr>
        <w:t>etiology</w:t>
      </w:r>
      <w:proofErr w:type="spellEnd"/>
      <w:r w:rsidRPr="00A81001">
        <w:rPr>
          <w:rFonts w:ascii="Times New Roman" w:hAnsi="Times New Roman" w:cs="Times New Roman"/>
          <w:color w:val="000000" w:themeColor="text1"/>
          <w:sz w:val="24"/>
          <w:szCs w:val="24"/>
        </w:rPr>
        <w:t xml:space="preserve"> of anxiety disorders: it's not what you thought it was. </w:t>
      </w:r>
      <w:r w:rsidRPr="00A81001">
        <w:rPr>
          <w:rFonts w:ascii="Times New Roman" w:hAnsi="Times New Roman" w:cs="Times New Roman"/>
          <w:i/>
          <w:iCs/>
          <w:color w:val="000000" w:themeColor="text1"/>
          <w:sz w:val="24"/>
          <w:szCs w:val="24"/>
        </w:rPr>
        <w:t>American psychologist</w:t>
      </w:r>
      <w:r w:rsidRPr="00A81001">
        <w:rPr>
          <w:rFonts w:ascii="Times New Roman" w:hAnsi="Times New Roman" w:cs="Times New Roman"/>
          <w:color w:val="000000" w:themeColor="text1"/>
          <w:sz w:val="24"/>
          <w:szCs w:val="24"/>
        </w:rPr>
        <w:t>,</w:t>
      </w:r>
      <w:r w:rsidRPr="00A81001">
        <w:rPr>
          <w:rFonts w:ascii="Times New Roman" w:hAnsi="Times New Roman" w:cs="Times New Roman"/>
          <w:i/>
          <w:iCs/>
          <w:color w:val="000000" w:themeColor="text1"/>
          <w:sz w:val="24"/>
          <w:szCs w:val="24"/>
        </w:rPr>
        <w:t xml:space="preserve"> 61</w:t>
      </w:r>
      <w:r w:rsidRPr="00A81001">
        <w:rPr>
          <w:rFonts w:ascii="Times New Roman" w:hAnsi="Times New Roman" w:cs="Times New Roman"/>
          <w:color w:val="000000" w:themeColor="text1"/>
          <w:sz w:val="24"/>
          <w:szCs w:val="24"/>
        </w:rPr>
        <w:t xml:space="preserve">(1), 10. </w:t>
      </w:r>
    </w:p>
    <w:p w14:paraId="489E3959" w14:textId="77777777"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proofErr w:type="spellStart"/>
      <w:r w:rsidRPr="00A81001">
        <w:rPr>
          <w:rFonts w:ascii="Times New Roman" w:hAnsi="Times New Roman" w:cs="Times New Roman"/>
          <w:color w:val="000000" w:themeColor="text1"/>
          <w:sz w:val="24"/>
          <w:szCs w:val="24"/>
        </w:rPr>
        <w:t>Misslin</w:t>
      </w:r>
      <w:proofErr w:type="spellEnd"/>
      <w:r w:rsidRPr="00A81001">
        <w:rPr>
          <w:rFonts w:ascii="Times New Roman" w:hAnsi="Times New Roman" w:cs="Times New Roman"/>
          <w:color w:val="000000" w:themeColor="text1"/>
          <w:sz w:val="24"/>
          <w:szCs w:val="24"/>
        </w:rPr>
        <w:t xml:space="preserve">, R. (2003). The </w:t>
      </w:r>
      <w:proofErr w:type="spellStart"/>
      <w:r w:rsidRPr="00A81001">
        <w:rPr>
          <w:rFonts w:ascii="Times New Roman" w:hAnsi="Times New Roman" w:cs="Times New Roman"/>
          <w:color w:val="000000" w:themeColor="text1"/>
          <w:sz w:val="24"/>
          <w:szCs w:val="24"/>
        </w:rPr>
        <w:t>defense</w:t>
      </w:r>
      <w:proofErr w:type="spellEnd"/>
      <w:r w:rsidRPr="00A81001">
        <w:rPr>
          <w:rFonts w:ascii="Times New Roman" w:hAnsi="Times New Roman" w:cs="Times New Roman"/>
          <w:color w:val="000000" w:themeColor="text1"/>
          <w:sz w:val="24"/>
          <w:szCs w:val="24"/>
        </w:rPr>
        <w:t xml:space="preserve"> system of fear: </w:t>
      </w:r>
      <w:proofErr w:type="spellStart"/>
      <w:r w:rsidRPr="00A81001">
        <w:rPr>
          <w:rFonts w:ascii="Times New Roman" w:hAnsi="Times New Roman" w:cs="Times New Roman"/>
          <w:color w:val="000000" w:themeColor="text1"/>
          <w:sz w:val="24"/>
          <w:szCs w:val="24"/>
        </w:rPr>
        <w:t>behavior</w:t>
      </w:r>
      <w:proofErr w:type="spellEnd"/>
      <w:r w:rsidRPr="00A81001">
        <w:rPr>
          <w:rFonts w:ascii="Times New Roman" w:hAnsi="Times New Roman" w:cs="Times New Roman"/>
          <w:color w:val="000000" w:themeColor="text1"/>
          <w:sz w:val="24"/>
          <w:szCs w:val="24"/>
        </w:rPr>
        <w:t xml:space="preserve"> and neurocircuitry. </w:t>
      </w:r>
      <w:proofErr w:type="spellStart"/>
      <w:r w:rsidRPr="00A81001">
        <w:rPr>
          <w:rFonts w:ascii="Times New Roman" w:hAnsi="Times New Roman" w:cs="Times New Roman"/>
          <w:i/>
          <w:iCs/>
          <w:color w:val="000000" w:themeColor="text1"/>
          <w:sz w:val="24"/>
          <w:szCs w:val="24"/>
        </w:rPr>
        <w:t>Neurophysiologie</w:t>
      </w:r>
      <w:proofErr w:type="spellEnd"/>
      <w:r w:rsidRPr="00A81001">
        <w:rPr>
          <w:rFonts w:ascii="Times New Roman" w:hAnsi="Times New Roman" w:cs="Times New Roman"/>
          <w:i/>
          <w:iCs/>
          <w:color w:val="000000" w:themeColor="text1"/>
          <w:sz w:val="24"/>
          <w:szCs w:val="24"/>
        </w:rPr>
        <w:t xml:space="preserve"> Clinique/Clinical Neurophysiology</w:t>
      </w:r>
      <w:r w:rsidRPr="00A81001">
        <w:rPr>
          <w:rFonts w:ascii="Times New Roman" w:hAnsi="Times New Roman" w:cs="Times New Roman"/>
          <w:color w:val="000000" w:themeColor="text1"/>
          <w:sz w:val="24"/>
          <w:szCs w:val="24"/>
        </w:rPr>
        <w:t>,</w:t>
      </w:r>
      <w:r w:rsidRPr="00A81001">
        <w:rPr>
          <w:rFonts w:ascii="Times New Roman" w:hAnsi="Times New Roman" w:cs="Times New Roman"/>
          <w:i/>
          <w:iCs/>
          <w:color w:val="000000" w:themeColor="text1"/>
          <w:sz w:val="24"/>
          <w:szCs w:val="24"/>
        </w:rPr>
        <w:t xml:space="preserve"> 33</w:t>
      </w:r>
      <w:r w:rsidRPr="00A81001">
        <w:rPr>
          <w:rFonts w:ascii="Times New Roman" w:hAnsi="Times New Roman" w:cs="Times New Roman"/>
          <w:color w:val="000000" w:themeColor="text1"/>
          <w:sz w:val="24"/>
          <w:szCs w:val="24"/>
        </w:rPr>
        <w:t xml:space="preserve">(2), 55-66. </w:t>
      </w:r>
    </w:p>
    <w:p w14:paraId="790AE1DF" w14:textId="77777777"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Mobbs, D., Hagan, C. C., Dalgleish, T., </w:t>
      </w:r>
      <w:proofErr w:type="spellStart"/>
      <w:r w:rsidRPr="00A81001">
        <w:rPr>
          <w:rFonts w:ascii="Times New Roman" w:hAnsi="Times New Roman" w:cs="Times New Roman"/>
          <w:color w:val="000000" w:themeColor="text1"/>
          <w:sz w:val="24"/>
          <w:szCs w:val="24"/>
        </w:rPr>
        <w:t>Silston</w:t>
      </w:r>
      <w:proofErr w:type="spellEnd"/>
      <w:r w:rsidRPr="00A81001">
        <w:rPr>
          <w:rFonts w:ascii="Times New Roman" w:hAnsi="Times New Roman" w:cs="Times New Roman"/>
          <w:color w:val="000000" w:themeColor="text1"/>
          <w:sz w:val="24"/>
          <w:szCs w:val="24"/>
        </w:rPr>
        <w:t xml:space="preserve">, B., &amp; Prévost, C. (2015). The ecology of human fear: survival optimization and the nervous system. </w:t>
      </w:r>
      <w:r w:rsidRPr="00A81001">
        <w:rPr>
          <w:rFonts w:ascii="Times New Roman" w:hAnsi="Times New Roman" w:cs="Times New Roman"/>
          <w:i/>
          <w:iCs/>
          <w:color w:val="000000" w:themeColor="text1"/>
          <w:sz w:val="24"/>
          <w:szCs w:val="24"/>
        </w:rPr>
        <w:t>Frontiers in neuroscience</w:t>
      </w:r>
      <w:r w:rsidRPr="00A81001">
        <w:rPr>
          <w:rFonts w:ascii="Times New Roman" w:hAnsi="Times New Roman" w:cs="Times New Roman"/>
          <w:color w:val="000000" w:themeColor="text1"/>
          <w:sz w:val="24"/>
          <w:szCs w:val="24"/>
        </w:rPr>
        <w:t>,</w:t>
      </w:r>
      <w:r w:rsidRPr="00A81001">
        <w:rPr>
          <w:rFonts w:ascii="Times New Roman" w:hAnsi="Times New Roman" w:cs="Times New Roman"/>
          <w:i/>
          <w:iCs/>
          <w:color w:val="000000" w:themeColor="text1"/>
          <w:sz w:val="24"/>
          <w:szCs w:val="24"/>
        </w:rPr>
        <w:t xml:space="preserve"> 9</w:t>
      </w:r>
      <w:r w:rsidRPr="00A81001">
        <w:rPr>
          <w:rFonts w:ascii="Times New Roman" w:hAnsi="Times New Roman" w:cs="Times New Roman"/>
          <w:color w:val="000000" w:themeColor="text1"/>
          <w:sz w:val="24"/>
          <w:szCs w:val="24"/>
        </w:rPr>
        <w:t xml:space="preserve">, 121062. </w:t>
      </w:r>
    </w:p>
    <w:p w14:paraId="31882059"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Myers, K. M., &amp; Davis, M. (2007). Mechanisms of fear extinction. </w:t>
      </w:r>
      <w:r w:rsidRPr="00A81001">
        <w:rPr>
          <w:rFonts w:ascii="Times New Roman" w:hAnsi="Times New Roman" w:cs="Times New Roman"/>
          <w:i/>
          <w:iCs/>
          <w:color w:val="000000" w:themeColor="text1"/>
          <w:sz w:val="24"/>
          <w:szCs w:val="24"/>
        </w:rPr>
        <w:t>Molecular psychiatry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12</w:t>
      </w:r>
      <w:r w:rsidRPr="00A81001">
        <w:rPr>
          <w:rFonts w:ascii="Times New Roman" w:hAnsi="Times New Roman" w:cs="Times New Roman"/>
          <w:color w:val="000000" w:themeColor="text1"/>
          <w:sz w:val="24"/>
          <w:szCs w:val="24"/>
        </w:rPr>
        <w:t>(2), 120-150.</w:t>
      </w:r>
    </w:p>
    <w:p w14:paraId="4E4DC561"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Myung, S. K. (2023). How to review and assess a systematic review and meta-analysis article. </w:t>
      </w:r>
      <w:r w:rsidRPr="00A81001">
        <w:rPr>
          <w:rFonts w:ascii="Times New Roman" w:hAnsi="Times New Roman" w:cs="Times New Roman"/>
          <w:i/>
          <w:iCs/>
          <w:color w:val="000000" w:themeColor="text1"/>
          <w:sz w:val="24"/>
          <w:szCs w:val="24"/>
        </w:rPr>
        <w:t>Science Editing</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10</w:t>
      </w:r>
      <w:r w:rsidRPr="00A81001">
        <w:rPr>
          <w:rFonts w:ascii="Times New Roman" w:hAnsi="Times New Roman" w:cs="Times New Roman"/>
          <w:color w:val="000000" w:themeColor="text1"/>
          <w:sz w:val="24"/>
          <w:szCs w:val="24"/>
        </w:rPr>
        <w:t>(2), 119-126.</w:t>
      </w:r>
    </w:p>
    <w:p w14:paraId="189A0C48"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Ney, L. J., O’Donohue, M. P., Lowe, B. G., &amp; Lipp, O. V. (2022). Angry and fearful compared to happy or neutral faces as conditional stimuli in human fear conditioning: A systematic review and meta-analysis. </w:t>
      </w:r>
      <w:r w:rsidRPr="00A81001">
        <w:rPr>
          <w:rFonts w:ascii="Times New Roman" w:hAnsi="Times New Roman" w:cs="Times New Roman"/>
          <w:i/>
          <w:iCs/>
          <w:color w:val="000000" w:themeColor="text1"/>
          <w:sz w:val="24"/>
          <w:szCs w:val="24"/>
        </w:rPr>
        <w:t xml:space="preserve">Neuroscience &amp; </w:t>
      </w:r>
      <w:proofErr w:type="spellStart"/>
      <w:r w:rsidRPr="00A81001">
        <w:rPr>
          <w:rFonts w:ascii="Times New Roman" w:hAnsi="Times New Roman" w:cs="Times New Roman"/>
          <w:i/>
          <w:iCs/>
          <w:color w:val="000000" w:themeColor="text1"/>
          <w:sz w:val="24"/>
          <w:szCs w:val="24"/>
        </w:rPr>
        <w:t>Biobehavioral</w:t>
      </w:r>
      <w:proofErr w:type="spellEnd"/>
      <w:r w:rsidRPr="00A81001">
        <w:rPr>
          <w:rFonts w:ascii="Times New Roman" w:hAnsi="Times New Roman" w:cs="Times New Roman"/>
          <w:i/>
          <w:iCs/>
          <w:color w:val="000000" w:themeColor="text1"/>
          <w:sz w:val="24"/>
          <w:szCs w:val="24"/>
        </w:rPr>
        <w:t xml:space="preserve"> Reviews</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139</w:t>
      </w:r>
      <w:r w:rsidRPr="00A81001">
        <w:rPr>
          <w:rFonts w:ascii="Times New Roman" w:hAnsi="Times New Roman" w:cs="Times New Roman"/>
          <w:color w:val="000000" w:themeColor="text1"/>
          <w:sz w:val="24"/>
          <w:szCs w:val="24"/>
        </w:rPr>
        <w:t>, 104756.</w:t>
      </w:r>
    </w:p>
    <w:p w14:paraId="68D5EB2A" w14:textId="77777777"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Norton, P. J., &amp; Price, E. C. (2007). A meta-analytic review of adult cognitive-</w:t>
      </w:r>
      <w:proofErr w:type="spellStart"/>
      <w:r w:rsidRPr="00A81001">
        <w:rPr>
          <w:rFonts w:ascii="Times New Roman" w:hAnsi="Times New Roman" w:cs="Times New Roman"/>
          <w:color w:val="000000" w:themeColor="text1"/>
          <w:sz w:val="24"/>
          <w:szCs w:val="24"/>
        </w:rPr>
        <w:t>behavioral</w:t>
      </w:r>
      <w:proofErr w:type="spellEnd"/>
      <w:r w:rsidRPr="00A81001">
        <w:rPr>
          <w:rFonts w:ascii="Times New Roman" w:hAnsi="Times New Roman" w:cs="Times New Roman"/>
          <w:color w:val="000000" w:themeColor="text1"/>
          <w:sz w:val="24"/>
          <w:szCs w:val="24"/>
        </w:rPr>
        <w:t xml:space="preserve"> treatment outcome across the anxiety disorders. </w:t>
      </w:r>
      <w:r w:rsidRPr="00A81001">
        <w:rPr>
          <w:rFonts w:ascii="Times New Roman" w:hAnsi="Times New Roman" w:cs="Times New Roman"/>
          <w:i/>
          <w:iCs/>
          <w:color w:val="000000" w:themeColor="text1"/>
          <w:sz w:val="24"/>
          <w:szCs w:val="24"/>
        </w:rPr>
        <w:t>The Journal of nervous and mental disease</w:t>
      </w:r>
      <w:r w:rsidRPr="00A81001">
        <w:rPr>
          <w:rFonts w:ascii="Times New Roman" w:hAnsi="Times New Roman" w:cs="Times New Roman"/>
          <w:color w:val="000000" w:themeColor="text1"/>
          <w:sz w:val="24"/>
          <w:szCs w:val="24"/>
        </w:rPr>
        <w:t>,</w:t>
      </w:r>
      <w:r w:rsidRPr="00A81001">
        <w:rPr>
          <w:rFonts w:ascii="Times New Roman" w:hAnsi="Times New Roman" w:cs="Times New Roman"/>
          <w:i/>
          <w:iCs/>
          <w:color w:val="000000" w:themeColor="text1"/>
          <w:sz w:val="24"/>
          <w:szCs w:val="24"/>
        </w:rPr>
        <w:t xml:space="preserve"> 195</w:t>
      </w:r>
      <w:r w:rsidRPr="00A81001">
        <w:rPr>
          <w:rFonts w:ascii="Times New Roman" w:hAnsi="Times New Roman" w:cs="Times New Roman"/>
          <w:color w:val="000000" w:themeColor="text1"/>
          <w:sz w:val="24"/>
          <w:szCs w:val="24"/>
        </w:rPr>
        <w:t xml:space="preserve">(6), 521-531. </w:t>
      </w:r>
    </w:p>
    <w:p w14:paraId="71AB8F42" w14:textId="77777777"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Öhman, A., &amp; Mineka, S. (2001). Fears, phobias, and preparedness: toward an evolved module of fear and fear learning. </w:t>
      </w:r>
      <w:r w:rsidRPr="00A81001">
        <w:rPr>
          <w:rFonts w:ascii="Times New Roman" w:hAnsi="Times New Roman" w:cs="Times New Roman"/>
          <w:i/>
          <w:iCs/>
          <w:color w:val="000000" w:themeColor="text1"/>
          <w:sz w:val="24"/>
          <w:szCs w:val="24"/>
        </w:rPr>
        <w:t>Psychological review</w:t>
      </w:r>
      <w:r w:rsidRPr="00A81001">
        <w:rPr>
          <w:rFonts w:ascii="Times New Roman" w:hAnsi="Times New Roman" w:cs="Times New Roman"/>
          <w:color w:val="000000" w:themeColor="text1"/>
          <w:sz w:val="24"/>
          <w:szCs w:val="24"/>
        </w:rPr>
        <w:t>,</w:t>
      </w:r>
      <w:r w:rsidRPr="00A81001">
        <w:rPr>
          <w:rFonts w:ascii="Times New Roman" w:hAnsi="Times New Roman" w:cs="Times New Roman"/>
          <w:i/>
          <w:iCs/>
          <w:color w:val="000000" w:themeColor="text1"/>
          <w:sz w:val="24"/>
          <w:szCs w:val="24"/>
        </w:rPr>
        <w:t xml:space="preserve"> 108</w:t>
      </w:r>
      <w:r w:rsidRPr="00A81001">
        <w:rPr>
          <w:rFonts w:ascii="Times New Roman" w:hAnsi="Times New Roman" w:cs="Times New Roman"/>
          <w:color w:val="000000" w:themeColor="text1"/>
          <w:sz w:val="24"/>
          <w:szCs w:val="24"/>
        </w:rPr>
        <w:t xml:space="preserve">(3), 483. </w:t>
      </w:r>
    </w:p>
    <w:p w14:paraId="5DA3D17C"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Olatunji, B. O. (2006). Evaluative learning and emotional responding to fearful and disgusting stimuli in spider phobia. </w:t>
      </w:r>
      <w:r w:rsidRPr="00A81001">
        <w:rPr>
          <w:rFonts w:ascii="Times New Roman" w:hAnsi="Times New Roman" w:cs="Times New Roman"/>
          <w:i/>
          <w:iCs/>
          <w:color w:val="000000" w:themeColor="text1"/>
          <w:sz w:val="24"/>
          <w:szCs w:val="24"/>
        </w:rPr>
        <w:t>Journal of Anxiety Disorders</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20</w:t>
      </w:r>
      <w:r w:rsidRPr="00A81001">
        <w:rPr>
          <w:rFonts w:ascii="Times New Roman" w:hAnsi="Times New Roman" w:cs="Times New Roman"/>
          <w:color w:val="000000" w:themeColor="text1"/>
          <w:sz w:val="24"/>
          <w:szCs w:val="24"/>
        </w:rPr>
        <w:t>(7), 858-876.</w:t>
      </w:r>
    </w:p>
    <w:p w14:paraId="70A85B49" w14:textId="77777777"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lastRenderedPageBreak/>
        <w:t>Open Science Collaboration. (2015). Estimating the reproducibility of psychological science. </w:t>
      </w:r>
      <w:r w:rsidRPr="00A81001">
        <w:rPr>
          <w:rFonts w:ascii="Times New Roman" w:hAnsi="Times New Roman" w:cs="Times New Roman"/>
          <w:i/>
          <w:iCs/>
          <w:color w:val="000000" w:themeColor="text1"/>
          <w:sz w:val="24"/>
          <w:szCs w:val="24"/>
        </w:rPr>
        <w:t>Science</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349</w:t>
      </w:r>
      <w:r w:rsidRPr="00A81001">
        <w:rPr>
          <w:rFonts w:ascii="Times New Roman" w:hAnsi="Times New Roman" w:cs="Times New Roman"/>
          <w:color w:val="000000" w:themeColor="text1"/>
          <w:sz w:val="24"/>
          <w:szCs w:val="24"/>
        </w:rPr>
        <w:t>(6251), aac4716.</w:t>
      </w:r>
    </w:p>
    <w:p w14:paraId="05C2E62D"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Otto, M. W., Moshier, S. J., Kinner, D. G., Simon, N. M., Pollack, M. H., &amp; Orr, S. P. (2014). De novo fear conditioning across diagnostic groups in the affective disorders: evidence for learning impairments. </w:t>
      </w:r>
      <w:proofErr w:type="spellStart"/>
      <w:r w:rsidRPr="00A81001">
        <w:rPr>
          <w:rFonts w:ascii="Times New Roman" w:hAnsi="Times New Roman" w:cs="Times New Roman"/>
          <w:i/>
          <w:iCs/>
          <w:color w:val="000000" w:themeColor="text1"/>
          <w:sz w:val="24"/>
          <w:szCs w:val="24"/>
        </w:rPr>
        <w:t>Behavior</w:t>
      </w:r>
      <w:proofErr w:type="spellEnd"/>
      <w:r w:rsidRPr="00A81001">
        <w:rPr>
          <w:rFonts w:ascii="Times New Roman" w:hAnsi="Times New Roman" w:cs="Times New Roman"/>
          <w:i/>
          <w:iCs/>
          <w:color w:val="000000" w:themeColor="text1"/>
          <w:sz w:val="24"/>
          <w:szCs w:val="24"/>
        </w:rPr>
        <w:t xml:space="preserve"> Therapy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45</w:t>
      </w:r>
      <w:r w:rsidRPr="00A81001">
        <w:rPr>
          <w:rFonts w:ascii="Times New Roman" w:hAnsi="Times New Roman" w:cs="Times New Roman"/>
          <w:color w:val="000000" w:themeColor="text1"/>
          <w:sz w:val="24"/>
          <w:szCs w:val="24"/>
        </w:rPr>
        <w:t>(5), 619-629.</w:t>
      </w:r>
    </w:p>
    <w:p w14:paraId="2104FA22"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proofErr w:type="spellStart"/>
      <w:r w:rsidRPr="00A81001">
        <w:rPr>
          <w:rFonts w:ascii="Times New Roman" w:hAnsi="Times New Roman" w:cs="Times New Roman"/>
          <w:color w:val="000000" w:themeColor="text1"/>
          <w:sz w:val="24"/>
          <w:szCs w:val="24"/>
        </w:rPr>
        <w:t>Ouzzani</w:t>
      </w:r>
      <w:proofErr w:type="spellEnd"/>
      <w:r w:rsidRPr="00A81001">
        <w:rPr>
          <w:rFonts w:ascii="Times New Roman" w:hAnsi="Times New Roman" w:cs="Times New Roman"/>
          <w:color w:val="000000" w:themeColor="text1"/>
          <w:sz w:val="24"/>
          <w:szCs w:val="24"/>
        </w:rPr>
        <w:t xml:space="preserve">, M., Hammady, H., Fedorowicz, Z., &amp; </w:t>
      </w:r>
      <w:proofErr w:type="spellStart"/>
      <w:r w:rsidRPr="00A81001">
        <w:rPr>
          <w:rFonts w:ascii="Times New Roman" w:hAnsi="Times New Roman" w:cs="Times New Roman"/>
          <w:color w:val="000000" w:themeColor="text1"/>
          <w:sz w:val="24"/>
          <w:szCs w:val="24"/>
        </w:rPr>
        <w:t>Elmagarmid</w:t>
      </w:r>
      <w:proofErr w:type="spellEnd"/>
      <w:r w:rsidRPr="00A81001">
        <w:rPr>
          <w:rFonts w:ascii="Times New Roman" w:hAnsi="Times New Roman" w:cs="Times New Roman"/>
          <w:color w:val="000000" w:themeColor="text1"/>
          <w:sz w:val="24"/>
          <w:szCs w:val="24"/>
        </w:rPr>
        <w:t>, A. (2016). Rayyan—a web and mobile app for systematic reviews. </w:t>
      </w:r>
      <w:r w:rsidRPr="00A81001">
        <w:rPr>
          <w:rFonts w:ascii="Times New Roman" w:hAnsi="Times New Roman" w:cs="Times New Roman"/>
          <w:i/>
          <w:iCs/>
          <w:color w:val="000000" w:themeColor="text1"/>
          <w:sz w:val="24"/>
          <w:szCs w:val="24"/>
        </w:rPr>
        <w:t>Systematic reviews</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5</w:t>
      </w:r>
      <w:r w:rsidRPr="00A81001">
        <w:rPr>
          <w:rFonts w:ascii="Times New Roman" w:hAnsi="Times New Roman" w:cs="Times New Roman"/>
          <w:color w:val="000000" w:themeColor="text1"/>
          <w:sz w:val="24"/>
          <w:szCs w:val="24"/>
        </w:rPr>
        <w:t>, 1-10.</w:t>
      </w:r>
    </w:p>
    <w:p w14:paraId="56FC9D27" w14:textId="01225EA0"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Page, M. J., McKenzie, J. E., Bossuyt, P. M., Boutron, I., Hoffmann, T. C., Mulrow, C. D.,</w:t>
      </w:r>
      <w:r w:rsidR="00C347F9" w:rsidRPr="00A81001">
        <w:rPr>
          <w:rFonts w:ascii="Times New Roman" w:hAnsi="Times New Roman" w:cs="Times New Roman"/>
          <w:color w:val="000000" w:themeColor="text1"/>
          <w:sz w:val="24"/>
          <w:szCs w:val="24"/>
        </w:rPr>
        <w:t xml:space="preserve"> </w:t>
      </w:r>
      <w:proofErr w:type="spellStart"/>
      <w:r w:rsidR="00C347F9" w:rsidRPr="00A81001">
        <w:rPr>
          <w:rFonts w:ascii="Times New Roman" w:hAnsi="Times New Roman" w:cs="Times New Roman"/>
          <w:color w:val="000000" w:themeColor="text1"/>
          <w:sz w:val="24"/>
          <w:szCs w:val="24"/>
        </w:rPr>
        <w:t>Shamseer</w:t>
      </w:r>
      <w:proofErr w:type="spellEnd"/>
      <w:r w:rsidR="00C347F9" w:rsidRPr="00A81001">
        <w:rPr>
          <w:rFonts w:ascii="Times New Roman" w:hAnsi="Times New Roman" w:cs="Times New Roman"/>
          <w:color w:val="000000" w:themeColor="text1"/>
          <w:sz w:val="24"/>
          <w:szCs w:val="24"/>
        </w:rPr>
        <w:t>, L., Tetzlaff, J. M., Akl E. A., Brennan, S. E., Chou, R., Glanville, J., Grimshaw, J. M., Hrobjartsson. A., Lalu, M</w:t>
      </w:r>
      <w:r w:rsidR="00FB2913" w:rsidRPr="00A81001">
        <w:rPr>
          <w:rFonts w:ascii="Times New Roman" w:hAnsi="Times New Roman" w:cs="Times New Roman"/>
          <w:color w:val="000000" w:themeColor="text1"/>
          <w:sz w:val="24"/>
          <w:szCs w:val="24"/>
        </w:rPr>
        <w:t>. M., Li, T., Loder, E. W., Mayo-Wilson, E., McDonald, S.,</w:t>
      </w:r>
      <w:r w:rsidRPr="00A81001">
        <w:rPr>
          <w:rFonts w:ascii="Times New Roman" w:hAnsi="Times New Roman" w:cs="Times New Roman"/>
          <w:color w:val="000000" w:themeColor="text1"/>
          <w:sz w:val="24"/>
          <w:szCs w:val="24"/>
        </w:rPr>
        <w:t xml:space="preserve"> ... &amp; Moher, D. (2021). The PRISMA 2020 statement: an updated guideline for reporting systematic reviews. </w:t>
      </w:r>
      <w:proofErr w:type="spellStart"/>
      <w:r w:rsidRPr="00A81001">
        <w:rPr>
          <w:rFonts w:ascii="Times New Roman" w:hAnsi="Times New Roman" w:cs="Times New Roman"/>
          <w:i/>
          <w:iCs/>
          <w:color w:val="000000" w:themeColor="text1"/>
          <w:sz w:val="24"/>
          <w:szCs w:val="24"/>
        </w:rPr>
        <w:t>bmj</w:t>
      </w:r>
      <w:proofErr w:type="spellEnd"/>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372</w:t>
      </w:r>
      <w:r w:rsidRPr="00A81001">
        <w:rPr>
          <w:rFonts w:ascii="Times New Roman" w:hAnsi="Times New Roman" w:cs="Times New Roman"/>
          <w:color w:val="000000" w:themeColor="text1"/>
          <w:sz w:val="24"/>
          <w:szCs w:val="24"/>
        </w:rPr>
        <w:t>.</w:t>
      </w:r>
    </w:p>
    <w:p w14:paraId="3425C0DA" w14:textId="77777777"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Pavlov, I., (1927). </w:t>
      </w:r>
      <w:r w:rsidRPr="00A81001">
        <w:rPr>
          <w:rFonts w:ascii="Times New Roman" w:hAnsi="Times New Roman" w:cs="Times New Roman"/>
          <w:i/>
          <w:iCs/>
          <w:color w:val="000000" w:themeColor="text1"/>
          <w:sz w:val="24"/>
          <w:szCs w:val="24"/>
        </w:rPr>
        <w:t>Conditioned reflexes.</w:t>
      </w:r>
      <w:r w:rsidRPr="00A81001">
        <w:rPr>
          <w:rFonts w:ascii="Times New Roman" w:hAnsi="Times New Roman" w:cs="Times New Roman"/>
          <w:color w:val="000000" w:themeColor="text1"/>
          <w:sz w:val="24"/>
          <w:szCs w:val="24"/>
        </w:rPr>
        <w:t xml:space="preserve"> Oxford University Press, London.</w:t>
      </w:r>
    </w:p>
    <w:p w14:paraId="27644350" w14:textId="4A3DD644"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Persic, A., Beigel, F., Hodson, S., &amp; Oti-Boateng, P. (2021). The time for open science is now. In Lewis, J., </w:t>
      </w:r>
      <w:proofErr w:type="spellStart"/>
      <w:r w:rsidRPr="00A81001">
        <w:rPr>
          <w:rFonts w:ascii="Times New Roman" w:hAnsi="Times New Roman" w:cs="Times New Roman"/>
          <w:color w:val="000000" w:themeColor="text1"/>
          <w:sz w:val="24"/>
          <w:szCs w:val="24"/>
        </w:rPr>
        <w:t>Schneegans</w:t>
      </w:r>
      <w:proofErr w:type="spellEnd"/>
      <w:r w:rsidRPr="00A81001">
        <w:rPr>
          <w:rFonts w:ascii="Times New Roman" w:hAnsi="Times New Roman" w:cs="Times New Roman"/>
          <w:color w:val="000000" w:themeColor="text1"/>
          <w:sz w:val="24"/>
          <w:szCs w:val="24"/>
        </w:rPr>
        <w:t xml:space="preserve">, S., &amp; </w:t>
      </w:r>
      <w:proofErr w:type="spellStart"/>
      <w:r w:rsidRPr="00A81001">
        <w:rPr>
          <w:rFonts w:ascii="Times New Roman" w:hAnsi="Times New Roman" w:cs="Times New Roman"/>
          <w:color w:val="000000" w:themeColor="text1"/>
          <w:sz w:val="24"/>
          <w:szCs w:val="24"/>
        </w:rPr>
        <w:t>Straza</w:t>
      </w:r>
      <w:proofErr w:type="spellEnd"/>
      <w:r w:rsidRPr="00A81001">
        <w:rPr>
          <w:rFonts w:ascii="Times New Roman" w:hAnsi="Times New Roman" w:cs="Times New Roman"/>
          <w:color w:val="000000" w:themeColor="text1"/>
          <w:sz w:val="24"/>
          <w:szCs w:val="24"/>
        </w:rPr>
        <w:t>, T. (Eds.), </w:t>
      </w:r>
      <w:r w:rsidRPr="00A81001">
        <w:rPr>
          <w:rFonts w:ascii="Times New Roman" w:hAnsi="Times New Roman" w:cs="Times New Roman"/>
          <w:i/>
          <w:iCs/>
          <w:color w:val="000000" w:themeColor="text1"/>
          <w:sz w:val="24"/>
          <w:szCs w:val="24"/>
        </w:rPr>
        <w:t xml:space="preserve">UNESCO Science Report: the race against time for smarter development </w:t>
      </w:r>
      <w:r w:rsidRPr="00A81001">
        <w:rPr>
          <w:rFonts w:ascii="Times New Roman" w:hAnsi="Times New Roman" w:cs="Times New Roman"/>
          <w:color w:val="000000" w:themeColor="text1"/>
          <w:sz w:val="24"/>
          <w:szCs w:val="24"/>
        </w:rPr>
        <w:t>(Vol. 2021., pp.</w:t>
      </w:r>
      <w:r w:rsidRPr="00A81001">
        <w:rPr>
          <w:rFonts w:ascii="Times New Roman" w:hAnsi="Times New Roman" w:cs="Times New Roman"/>
          <w:i/>
          <w:iCs/>
          <w:color w:val="000000" w:themeColor="text1"/>
          <w:sz w:val="24"/>
          <w:szCs w:val="24"/>
        </w:rPr>
        <w:t xml:space="preserve"> </w:t>
      </w:r>
      <w:r w:rsidRPr="00A81001">
        <w:rPr>
          <w:rFonts w:ascii="Times New Roman" w:hAnsi="Times New Roman" w:cs="Times New Roman"/>
          <w:color w:val="000000" w:themeColor="text1"/>
          <w:sz w:val="24"/>
          <w:szCs w:val="24"/>
        </w:rPr>
        <w:t>12-16)</w:t>
      </w:r>
      <w:r w:rsidRPr="00A81001">
        <w:rPr>
          <w:rFonts w:ascii="Times New Roman" w:hAnsi="Times New Roman" w:cs="Times New Roman"/>
          <w:i/>
          <w:iCs/>
          <w:color w:val="000000" w:themeColor="text1"/>
          <w:sz w:val="24"/>
          <w:szCs w:val="24"/>
        </w:rPr>
        <w:t xml:space="preserve">. </w:t>
      </w:r>
      <w:r w:rsidRPr="00A81001">
        <w:rPr>
          <w:rFonts w:ascii="Times New Roman" w:hAnsi="Times New Roman" w:cs="Times New Roman"/>
          <w:color w:val="000000" w:themeColor="text1"/>
          <w:sz w:val="24"/>
          <w:szCs w:val="24"/>
        </w:rPr>
        <w:t>UNESCO Publishing.</w:t>
      </w:r>
    </w:p>
    <w:p w14:paraId="4C771EEA"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proofErr w:type="spellStart"/>
      <w:r w:rsidRPr="00A81001">
        <w:rPr>
          <w:rFonts w:ascii="Times New Roman" w:hAnsi="Times New Roman" w:cs="Times New Roman"/>
          <w:color w:val="000000" w:themeColor="text1"/>
          <w:sz w:val="24"/>
          <w:szCs w:val="24"/>
        </w:rPr>
        <w:t>Rabinak</w:t>
      </w:r>
      <w:proofErr w:type="spellEnd"/>
      <w:r w:rsidRPr="00A81001">
        <w:rPr>
          <w:rFonts w:ascii="Times New Roman" w:hAnsi="Times New Roman" w:cs="Times New Roman"/>
          <w:color w:val="000000" w:themeColor="text1"/>
          <w:sz w:val="24"/>
          <w:szCs w:val="24"/>
        </w:rPr>
        <w:t>, C. A., Mori, S., Lyons, M., Milad, M. R., &amp; Phan, K. L. (2017). Acquisition of CS-US contingencies during Pavlovian fear conditioning and extinction in social anxiety disorder and posttraumatic stress disorder. </w:t>
      </w:r>
      <w:r w:rsidRPr="00A81001">
        <w:rPr>
          <w:rFonts w:ascii="Times New Roman" w:hAnsi="Times New Roman" w:cs="Times New Roman"/>
          <w:i/>
          <w:iCs/>
          <w:color w:val="000000" w:themeColor="text1"/>
          <w:sz w:val="24"/>
          <w:szCs w:val="24"/>
        </w:rPr>
        <w:t>Journal of affective disorders</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207</w:t>
      </w:r>
      <w:r w:rsidRPr="00A81001">
        <w:rPr>
          <w:rFonts w:ascii="Times New Roman" w:hAnsi="Times New Roman" w:cs="Times New Roman"/>
          <w:color w:val="000000" w:themeColor="text1"/>
          <w:sz w:val="24"/>
          <w:szCs w:val="24"/>
        </w:rPr>
        <w:t>, 76-85.</w:t>
      </w:r>
    </w:p>
    <w:p w14:paraId="10E9E275" w14:textId="77777777"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Rachman, S. (2015). The evolution of behaviour therapy and cognitive behaviour therapy. </w:t>
      </w:r>
      <w:r w:rsidRPr="00A81001">
        <w:rPr>
          <w:rFonts w:ascii="Times New Roman" w:hAnsi="Times New Roman" w:cs="Times New Roman"/>
          <w:i/>
          <w:iCs/>
          <w:color w:val="000000" w:themeColor="text1"/>
          <w:sz w:val="24"/>
          <w:szCs w:val="24"/>
        </w:rPr>
        <w:t>Behaviour research and therapy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64</w:t>
      </w:r>
      <w:r w:rsidRPr="00A81001">
        <w:rPr>
          <w:rFonts w:ascii="Times New Roman" w:hAnsi="Times New Roman" w:cs="Times New Roman"/>
          <w:color w:val="000000" w:themeColor="text1"/>
          <w:sz w:val="24"/>
          <w:szCs w:val="24"/>
        </w:rPr>
        <w:t>, 1-8.</w:t>
      </w:r>
    </w:p>
    <w:p w14:paraId="1FD590EF" w14:textId="06AE8E26" w:rsidR="005B7782" w:rsidRPr="00A81001" w:rsidRDefault="005B7782" w:rsidP="00771B7F">
      <w:pPr>
        <w:spacing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lastRenderedPageBreak/>
        <w:t xml:space="preserve">Rinck, M., Reinecke, A., </w:t>
      </w:r>
      <w:proofErr w:type="spellStart"/>
      <w:r w:rsidRPr="00A81001">
        <w:rPr>
          <w:rFonts w:ascii="Times New Roman" w:hAnsi="Times New Roman" w:cs="Times New Roman"/>
          <w:color w:val="000000" w:themeColor="text1"/>
          <w:sz w:val="24"/>
          <w:szCs w:val="24"/>
        </w:rPr>
        <w:t>Ellwart</w:t>
      </w:r>
      <w:proofErr w:type="spellEnd"/>
      <w:r w:rsidRPr="00A81001">
        <w:rPr>
          <w:rFonts w:ascii="Times New Roman" w:hAnsi="Times New Roman" w:cs="Times New Roman"/>
          <w:color w:val="000000" w:themeColor="text1"/>
          <w:sz w:val="24"/>
          <w:szCs w:val="24"/>
        </w:rPr>
        <w:t>, T., Heuer, K., &amp; Becker, E. S. (2005). Speeded detection and increased distraction in fear of spiders: evidence from eye movements. Journal of abnormal psychology, 114(2), 235.</w:t>
      </w:r>
    </w:p>
    <w:p w14:paraId="77A1681C"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Rosebrock, L. E., Hoxha, D., Norris, C., Cacioppo, J. T., &amp; Gollan, J. K. (2016). Skin conductance and subjective arousal in anxiety, depression, and comorbidity. </w:t>
      </w:r>
      <w:r w:rsidRPr="00A81001">
        <w:rPr>
          <w:rFonts w:ascii="Times New Roman" w:hAnsi="Times New Roman" w:cs="Times New Roman"/>
          <w:i/>
          <w:iCs/>
          <w:color w:val="000000" w:themeColor="text1"/>
          <w:sz w:val="24"/>
          <w:szCs w:val="24"/>
        </w:rPr>
        <w:t>Journal of Psychophysiology</w:t>
      </w:r>
      <w:r w:rsidRPr="00A81001">
        <w:rPr>
          <w:rFonts w:ascii="Times New Roman" w:hAnsi="Times New Roman" w:cs="Times New Roman"/>
          <w:color w:val="000000" w:themeColor="text1"/>
          <w:sz w:val="24"/>
          <w:szCs w:val="24"/>
        </w:rPr>
        <w:t>.</w:t>
      </w:r>
    </w:p>
    <w:p w14:paraId="0623F090"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Rosenthal, R. (1979). The file drawer problem and tolerance for null results. </w:t>
      </w:r>
      <w:r w:rsidRPr="00A81001">
        <w:rPr>
          <w:rFonts w:ascii="Times New Roman" w:hAnsi="Times New Roman" w:cs="Times New Roman"/>
          <w:i/>
          <w:iCs/>
          <w:color w:val="000000" w:themeColor="text1"/>
          <w:sz w:val="24"/>
          <w:szCs w:val="24"/>
        </w:rPr>
        <w:t>Psychological bulletin</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86</w:t>
      </w:r>
      <w:r w:rsidRPr="00A81001">
        <w:rPr>
          <w:rFonts w:ascii="Times New Roman" w:hAnsi="Times New Roman" w:cs="Times New Roman"/>
          <w:color w:val="000000" w:themeColor="text1"/>
          <w:sz w:val="24"/>
          <w:szCs w:val="24"/>
        </w:rPr>
        <w:t>(3), 638.</w:t>
      </w:r>
    </w:p>
    <w:p w14:paraId="2BD0777D"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Sangha, S., Diehl, M. M., Bergstrom, H. C., &amp; Drew, M. R. (2020). Know safety, no fear. </w:t>
      </w:r>
      <w:r w:rsidRPr="00A81001">
        <w:rPr>
          <w:rFonts w:ascii="Times New Roman" w:hAnsi="Times New Roman" w:cs="Times New Roman"/>
          <w:i/>
          <w:iCs/>
          <w:color w:val="000000" w:themeColor="text1"/>
          <w:sz w:val="24"/>
          <w:szCs w:val="24"/>
        </w:rPr>
        <w:t xml:space="preserve">Neuroscience &amp; </w:t>
      </w:r>
      <w:proofErr w:type="spellStart"/>
      <w:r w:rsidRPr="00A81001">
        <w:rPr>
          <w:rFonts w:ascii="Times New Roman" w:hAnsi="Times New Roman" w:cs="Times New Roman"/>
          <w:i/>
          <w:iCs/>
          <w:color w:val="000000" w:themeColor="text1"/>
          <w:sz w:val="24"/>
          <w:szCs w:val="24"/>
        </w:rPr>
        <w:t>Biobehavioral</w:t>
      </w:r>
      <w:proofErr w:type="spellEnd"/>
      <w:r w:rsidRPr="00A81001">
        <w:rPr>
          <w:rFonts w:ascii="Times New Roman" w:hAnsi="Times New Roman" w:cs="Times New Roman"/>
          <w:i/>
          <w:iCs/>
          <w:color w:val="000000" w:themeColor="text1"/>
          <w:sz w:val="24"/>
          <w:szCs w:val="24"/>
        </w:rPr>
        <w:t xml:space="preserve"> Reviews</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108</w:t>
      </w:r>
      <w:r w:rsidRPr="00A81001">
        <w:rPr>
          <w:rFonts w:ascii="Times New Roman" w:hAnsi="Times New Roman" w:cs="Times New Roman"/>
          <w:color w:val="000000" w:themeColor="text1"/>
          <w:sz w:val="24"/>
          <w:szCs w:val="24"/>
        </w:rPr>
        <w:t>, 218-230.</w:t>
      </w:r>
    </w:p>
    <w:p w14:paraId="7784D292"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Schienle, A., Schäfer, A., Walter, B., Stark, R., &amp; </w:t>
      </w:r>
      <w:proofErr w:type="spellStart"/>
      <w:r w:rsidRPr="00A81001">
        <w:rPr>
          <w:rFonts w:ascii="Times New Roman" w:hAnsi="Times New Roman" w:cs="Times New Roman"/>
          <w:color w:val="000000" w:themeColor="text1"/>
          <w:sz w:val="24"/>
          <w:szCs w:val="24"/>
        </w:rPr>
        <w:t>Vaitl</w:t>
      </w:r>
      <w:proofErr w:type="spellEnd"/>
      <w:r w:rsidRPr="00A81001">
        <w:rPr>
          <w:rFonts w:ascii="Times New Roman" w:hAnsi="Times New Roman" w:cs="Times New Roman"/>
          <w:color w:val="000000" w:themeColor="text1"/>
          <w:sz w:val="24"/>
          <w:szCs w:val="24"/>
        </w:rPr>
        <w:t>, D. (2005). Elevated disgust sensitivity in blood phobia. Cognition &amp; emotion, 19(8), 1229-1241.</w:t>
      </w:r>
    </w:p>
    <w:p w14:paraId="3D8F14EA"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Schmitz, A., &amp; </w:t>
      </w:r>
      <w:proofErr w:type="spellStart"/>
      <w:r w:rsidRPr="00A81001">
        <w:rPr>
          <w:rFonts w:ascii="Times New Roman" w:hAnsi="Times New Roman" w:cs="Times New Roman"/>
          <w:color w:val="000000" w:themeColor="text1"/>
          <w:sz w:val="24"/>
          <w:szCs w:val="24"/>
        </w:rPr>
        <w:t>Grillon</w:t>
      </w:r>
      <w:proofErr w:type="spellEnd"/>
      <w:r w:rsidRPr="00A81001">
        <w:rPr>
          <w:rFonts w:ascii="Times New Roman" w:hAnsi="Times New Roman" w:cs="Times New Roman"/>
          <w:color w:val="000000" w:themeColor="text1"/>
          <w:sz w:val="24"/>
          <w:szCs w:val="24"/>
        </w:rPr>
        <w:t>, C. (2012). Assessing fear and anxiety in humans using the threat of predictable and unpredictable aversive events (the NPU-threat test). </w:t>
      </w:r>
      <w:r w:rsidRPr="00A81001">
        <w:rPr>
          <w:rFonts w:ascii="Times New Roman" w:hAnsi="Times New Roman" w:cs="Times New Roman"/>
          <w:i/>
          <w:iCs/>
          <w:color w:val="000000" w:themeColor="text1"/>
          <w:sz w:val="24"/>
          <w:szCs w:val="24"/>
        </w:rPr>
        <w:t>Nature protocols</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7</w:t>
      </w:r>
      <w:r w:rsidRPr="00A81001">
        <w:rPr>
          <w:rFonts w:ascii="Times New Roman" w:hAnsi="Times New Roman" w:cs="Times New Roman"/>
          <w:color w:val="000000" w:themeColor="text1"/>
          <w:sz w:val="24"/>
          <w:szCs w:val="24"/>
        </w:rPr>
        <w:t>(3), 527-532.</w:t>
      </w:r>
    </w:p>
    <w:p w14:paraId="352221CF"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Schwarzmeier, H., </w:t>
      </w:r>
      <w:proofErr w:type="spellStart"/>
      <w:r w:rsidRPr="00A81001">
        <w:rPr>
          <w:rFonts w:ascii="Times New Roman" w:hAnsi="Times New Roman" w:cs="Times New Roman"/>
          <w:color w:val="000000" w:themeColor="text1"/>
          <w:sz w:val="24"/>
          <w:szCs w:val="24"/>
        </w:rPr>
        <w:t>Kleint</w:t>
      </w:r>
      <w:proofErr w:type="spellEnd"/>
      <w:r w:rsidRPr="00A81001">
        <w:rPr>
          <w:rFonts w:ascii="Times New Roman" w:hAnsi="Times New Roman" w:cs="Times New Roman"/>
          <w:color w:val="000000" w:themeColor="text1"/>
          <w:sz w:val="24"/>
          <w:szCs w:val="24"/>
        </w:rPr>
        <w:t xml:space="preserve">, N. I., Wittchen, H. U., </w:t>
      </w:r>
      <w:proofErr w:type="spellStart"/>
      <w:r w:rsidRPr="00A81001">
        <w:rPr>
          <w:rFonts w:ascii="Times New Roman" w:hAnsi="Times New Roman" w:cs="Times New Roman"/>
          <w:color w:val="000000" w:themeColor="text1"/>
          <w:sz w:val="24"/>
          <w:szCs w:val="24"/>
        </w:rPr>
        <w:t>Ströhle</w:t>
      </w:r>
      <w:proofErr w:type="spellEnd"/>
      <w:r w:rsidRPr="00A81001">
        <w:rPr>
          <w:rFonts w:ascii="Times New Roman" w:hAnsi="Times New Roman" w:cs="Times New Roman"/>
          <w:color w:val="000000" w:themeColor="text1"/>
          <w:sz w:val="24"/>
          <w:szCs w:val="24"/>
        </w:rPr>
        <w:t>, A., Hamm, A. O., &amp; Lueken, U. (2019). Characterizing the nature of emotional-associative learning deficits in panic disorder: An fMRI study on fear conditioning, extinction training and recall. </w:t>
      </w:r>
      <w:r w:rsidRPr="00A81001">
        <w:rPr>
          <w:rFonts w:ascii="Times New Roman" w:hAnsi="Times New Roman" w:cs="Times New Roman"/>
          <w:i/>
          <w:iCs/>
          <w:color w:val="000000" w:themeColor="text1"/>
          <w:sz w:val="24"/>
          <w:szCs w:val="24"/>
        </w:rPr>
        <w:t>European Neuropsychopharmacology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29</w:t>
      </w:r>
      <w:r w:rsidRPr="00A81001">
        <w:rPr>
          <w:rFonts w:ascii="Times New Roman" w:hAnsi="Times New Roman" w:cs="Times New Roman"/>
          <w:color w:val="000000" w:themeColor="text1"/>
          <w:sz w:val="24"/>
          <w:szCs w:val="24"/>
        </w:rPr>
        <w:t>(2), 306-318.</w:t>
      </w:r>
    </w:p>
    <w:p w14:paraId="7977E301" w14:textId="3714B591" w:rsidR="00771B7F" w:rsidRPr="00A81001" w:rsidRDefault="00771B7F" w:rsidP="00771B7F">
      <w:pPr>
        <w:spacing w:line="480" w:lineRule="auto"/>
        <w:ind w:left="720" w:hanging="720"/>
        <w:rPr>
          <w:rFonts w:ascii="Times New Roman" w:hAnsi="Times New Roman" w:cs="Times New Roman"/>
          <w:color w:val="000000" w:themeColor="text1"/>
          <w:sz w:val="24"/>
          <w:szCs w:val="24"/>
        </w:rPr>
      </w:pPr>
      <w:proofErr w:type="spellStart"/>
      <w:r w:rsidRPr="00A81001">
        <w:rPr>
          <w:rFonts w:ascii="Times New Roman" w:hAnsi="Times New Roman" w:cs="Times New Roman"/>
          <w:color w:val="000000" w:themeColor="text1"/>
          <w:sz w:val="24"/>
          <w:szCs w:val="24"/>
        </w:rPr>
        <w:t>Schweckendiek</w:t>
      </w:r>
      <w:proofErr w:type="spellEnd"/>
      <w:r w:rsidRPr="00A81001">
        <w:rPr>
          <w:rFonts w:ascii="Times New Roman" w:hAnsi="Times New Roman" w:cs="Times New Roman"/>
          <w:color w:val="000000" w:themeColor="text1"/>
          <w:sz w:val="24"/>
          <w:szCs w:val="24"/>
        </w:rPr>
        <w:t xml:space="preserve">, J., </w:t>
      </w:r>
      <w:proofErr w:type="spellStart"/>
      <w:r w:rsidRPr="00A81001">
        <w:rPr>
          <w:rFonts w:ascii="Times New Roman" w:hAnsi="Times New Roman" w:cs="Times New Roman"/>
          <w:color w:val="000000" w:themeColor="text1"/>
          <w:sz w:val="24"/>
          <w:szCs w:val="24"/>
        </w:rPr>
        <w:t>Klucken</w:t>
      </w:r>
      <w:proofErr w:type="spellEnd"/>
      <w:r w:rsidRPr="00A81001">
        <w:rPr>
          <w:rFonts w:ascii="Times New Roman" w:hAnsi="Times New Roman" w:cs="Times New Roman"/>
          <w:color w:val="000000" w:themeColor="text1"/>
          <w:sz w:val="24"/>
          <w:szCs w:val="24"/>
        </w:rPr>
        <w:t xml:space="preserve">, T., Merz, C. J., Tabbert, K., Walter, B., Ambach, W., </w:t>
      </w:r>
      <w:proofErr w:type="spellStart"/>
      <w:r w:rsidR="00867703" w:rsidRPr="00A81001">
        <w:rPr>
          <w:rFonts w:ascii="Times New Roman" w:hAnsi="Times New Roman" w:cs="Times New Roman"/>
          <w:color w:val="000000" w:themeColor="text1"/>
          <w:sz w:val="24"/>
          <w:szCs w:val="24"/>
        </w:rPr>
        <w:t>Vaitl</w:t>
      </w:r>
      <w:proofErr w:type="spellEnd"/>
      <w:r w:rsidR="00867703" w:rsidRPr="00A81001">
        <w:rPr>
          <w:rFonts w:ascii="Times New Roman" w:hAnsi="Times New Roman" w:cs="Times New Roman"/>
          <w:color w:val="000000" w:themeColor="text1"/>
          <w:sz w:val="24"/>
          <w:szCs w:val="24"/>
        </w:rPr>
        <w:t>, D.,</w:t>
      </w:r>
      <w:r w:rsidRPr="00A81001">
        <w:rPr>
          <w:rFonts w:ascii="Times New Roman" w:hAnsi="Times New Roman" w:cs="Times New Roman"/>
          <w:color w:val="000000" w:themeColor="text1"/>
          <w:sz w:val="24"/>
          <w:szCs w:val="24"/>
        </w:rPr>
        <w:t xml:space="preserve"> &amp; Stark, R. (2011). Weaving the (neuronal) web: fear learning in spider phobia. </w:t>
      </w:r>
      <w:r w:rsidRPr="00A81001">
        <w:rPr>
          <w:rFonts w:ascii="Times New Roman" w:hAnsi="Times New Roman" w:cs="Times New Roman"/>
          <w:i/>
          <w:iCs/>
          <w:color w:val="000000" w:themeColor="text1"/>
          <w:sz w:val="24"/>
          <w:szCs w:val="24"/>
        </w:rPr>
        <w:t>Neuroimage</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54</w:t>
      </w:r>
      <w:r w:rsidRPr="00A81001">
        <w:rPr>
          <w:rFonts w:ascii="Times New Roman" w:hAnsi="Times New Roman" w:cs="Times New Roman"/>
          <w:color w:val="000000" w:themeColor="text1"/>
          <w:sz w:val="24"/>
          <w:szCs w:val="24"/>
        </w:rPr>
        <w:t>(1), 681-688.</w:t>
      </w:r>
    </w:p>
    <w:p w14:paraId="074C9148"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proofErr w:type="spellStart"/>
      <w:r w:rsidRPr="00A81001">
        <w:rPr>
          <w:rFonts w:ascii="Times New Roman" w:hAnsi="Times New Roman" w:cs="Times New Roman"/>
          <w:color w:val="000000" w:themeColor="text1"/>
          <w:sz w:val="24"/>
          <w:szCs w:val="24"/>
        </w:rPr>
        <w:lastRenderedPageBreak/>
        <w:t>Sevenster</w:t>
      </w:r>
      <w:proofErr w:type="spellEnd"/>
      <w:r w:rsidRPr="00A81001">
        <w:rPr>
          <w:rFonts w:ascii="Times New Roman" w:hAnsi="Times New Roman" w:cs="Times New Roman"/>
          <w:color w:val="000000" w:themeColor="text1"/>
          <w:sz w:val="24"/>
          <w:szCs w:val="24"/>
        </w:rPr>
        <w:t>, D., Beckers, T., &amp; Kindt, M. (2012). Instructed extinction differentially affects the emotional and cognitive expression of associative fear memory. </w:t>
      </w:r>
      <w:r w:rsidRPr="00A81001">
        <w:rPr>
          <w:rFonts w:ascii="Times New Roman" w:hAnsi="Times New Roman" w:cs="Times New Roman"/>
          <w:i/>
          <w:iCs/>
          <w:color w:val="000000" w:themeColor="text1"/>
          <w:sz w:val="24"/>
          <w:szCs w:val="24"/>
        </w:rPr>
        <w:t>Psychophysiology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49</w:t>
      </w:r>
      <w:r w:rsidRPr="00A81001">
        <w:rPr>
          <w:rFonts w:ascii="Times New Roman" w:hAnsi="Times New Roman" w:cs="Times New Roman"/>
          <w:color w:val="000000" w:themeColor="text1"/>
          <w:sz w:val="24"/>
          <w:szCs w:val="24"/>
        </w:rPr>
        <w:t>(10), 1426-1435.</w:t>
      </w:r>
    </w:p>
    <w:p w14:paraId="1F6E2AA2"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Shankman, S. A., Nelson, B. D., </w:t>
      </w:r>
      <w:proofErr w:type="spellStart"/>
      <w:r w:rsidRPr="00A81001">
        <w:rPr>
          <w:rFonts w:ascii="Times New Roman" w:hAnsi="Times New Roman" w:cs="Times New Roman"/>
          <w:color w:val="000000" w:themeColor="text1"/>
          <w:sz w:val="24"/>
          <w:szCs w:val="24"/>
        </w:rPr>
        <w:t>Sarapas</w:t>
      </w:r>
      <w:proofErr w:type="spellEnd"/>
      <w:r w:rsidRPr="00A81001">
        <w:rPr>
          <w:rFonts w:ascii="Times New Roman" w:hAnsi="Times New Roman" w:cs="Times New Roman"/>
          <w:color w:val="000000" w:themeColor="text1"/>
          <w:sz w:val="24"/>
          <w:szCs w:val="24"/>
        </w:rPr>
        <w:t>, C., Robison-Andrew, E. J., Campbell, M. L., Altman, S. E., McGowan, S.K., Katz, A.C., &amp; Gorka, S. M. (2013). A psychophysiological investigation of threat and reward sensitivity in individuals with panic disorder and/or major depressive disorder. </w:t>
      </w:r>
      <w:r w:rsidRPr="00A81001">
        <w:rPr>
          <w:rFonts w:ascii="Times New Roman" w:hAnsi="Times New Roman" w:cs="Times New Roman"/>
          <w:i/>
          <w:iCs/>
          <w:color w:val="000000" w:themeColor="text1"/>
          <w:sz w:val="24"/>
          <w:szCs w:val="24"/>
        </w:rPr>
        <w:t>Journal of abnormal psychology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122</w:t>
      </w:r>
      <w:r w:rsidRPr="00A81001">
        <w:rPr>
          <w:rFonts w:ascii="Times New Roman" w:hAnsi="Times New Roman" w:cs="Times New Roman"/>
          <w:color w:val="000000" w:themeColor="text1"/>
          <w:sz w:val="24"/>
          <w:szCs w:val="24"/>
        </w:rPr>
        <w:t>(2), 322.</w:t>
      </w:r>
    </w:p>
    <w:p w14:paraId="60665A86" w14:textId="24000A73"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Siminski, N., Borgmann, L., Becker, M. P. I., Hofmann, D., Gathmann, B., </w:t>
      </w:r>
      <w:proofErr w:type="spellStart"/>
      <w:r w:rsidRPr="00A81001">
        <w:rPr>
          <w:rFonts w:ascii="Times New Roman" w:hAnsi="Times New Roman" w:cs="Times New Roman"/>
          <w:color w:val="000000" w:themeColor="text1"/>
          <w:sz w:val="24"/>
          <w:szCs w:val="24"/>
        </w:rPr>
        <w:t>Leehr</w:t>
      </w:r>
      <w:proofErr w:type="spellEnd"/>
      <w:r w:rsidRPr="00A81001">
        <w:rPr>
          <w:rFonts w:ascii="Times New Roman" w:hAnsi="Times New Roman" w:cs="Times New Roman"/>
          <w:color w:val="000000" w:themeColor="text1"/>
          <w:sz w:val="24"/>
          <w:szCs w:val="24"/>
        </w:rPr>
        <w:t>, E. J.,</w:t>
      </w:r>
      <w:r w:rsidR="00867703" w:rsidRPr="00A81001">
        <w:rPr>
          <w:rFonts w:ascii="Times New Roman" w:hAnsi="Times New Roman" w:cs="Times New Roman"/>
          <w:color w:val="000000" w:themeColor="text1"/>
          <w:sz w:val="24"/>
          <w:szCs w:val="24"/>
        </w:rPr>
        <w:t xml:space="preserve"> </w:t>
      </w:r>
      <w:proofErr w:type="spellStart"/>
      <w:r w:rsidR="00867703" w:rsidRPr="00A81001">
        <w:rPr>
          <w:rFonts w:ascii="Times New Roman" w:hAnsi="Times New Roman" w:cs="Times New Roman"/>
          <w:color w:val="000000" w:themeColor="text1"/>
          <w:sz w:val="24"/>
          <w:szCs w:val="24"/>
        </w:rPr>
        <w:t>Bohnlein</w:t>
      </w:r>
      <w:proofErr w:type="spellEnd"/>
      <w:r w:rsidR="00867703" w:rsidRPr="00A81001">
        <w:rPr>
          <w:rFonts w:ascii="Times New Roman" w:hAnsi="Times New Roman" w:cs="Times New Roman"/>
          <w:color w:val="000000" w:themeColor="text1"/>
          <w:sz w:val="24"/>
          <w:szCs w:val="24"/>
        </w:rPr>
        <w:t>, J., Seeger, F.R., Schwarzmeier, H., Roesmann, K., Junghofer, M., Dannlowski, U., Lueken, U., Straube, T.,</w:t>
      </w:r>
      <w:r w:rsidRPr="00A81001">
        <w:rPr>
          <w:rFonts w:ascii="Times New Roman" w:hAnsi="Times New Roman" w:cs="Times New Roman"/>
          <w:color w:val="000000" w:themeColor="text1"/>
          <w:sz w:val="24"/>
          <w:szCs w:val="24"/>
        </w:rPr>
        <w:t xml:space="preserve"> &amp; Herrmann, M. J. (2021). </w:t>
      </w:r>
      <w:proofErr w:type="spellStart"/>
      <w:r w:rsidRPr="00A81001">
        <w:rPr>
          <w:rFonts w:ascii="Times New Roman" w:hAnsi="Times New Roman" w:cs="Times New Roman"/>
          <w:color w:val="000000" w:themeColor="text1"/>
          <w:sz w:val="24"/>
          <w:szCs w:val="24"/>
        </w:rPr>
        <w:t>Centromedial</w:t>
      </w:r>
      <w:proofErr w:type="spellEnd"/>
      <w:r w:rsidRPr="00A81001">
        <w:rPr>
          <w:rFonts w:ascii="Times New Roman" w:hAnsi="Times New Roman" w:cs="Times New Roman"/>
          <w:color w:val="000000" w:themeColor="text1"/>
          <w:sz w:val="24"/>
          <w:szCs w:val="24"/>
        </w:rPr>
        <w:t xml:space="preserve"> amygdala is more relevant for phobic confrontation relative to the bed nucleus of stria terminalis in patients with spider phobia. </w:t>
      </w:r>
      <w:r w:rsidRPr="00A81001">
        <w:rPr>
          <w:rFonts w:ascii="Times New Roman" w:hAnsi="Times New Roman" w:cs="Times New Roman"/>
          <w:i/>
          <w:iCs/>
          <w:color w:val="000000" w:themeColor="text1"/>
          <w:sz w:val="24"/>
          <w:szCs w:val="24"/>
        </w:rPr>
        <w:t>Journal of Psychiatric Research</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143</w:t>
      </w:r>
      <w:r w:rsidRPr="00A81001">
        <w:rPr>
          <w:rFonts w:ascii="Times New Roman" w:hAnsi="Times New Roman" w:cs="Times New Roman"/>
          <w:color w:val="000000" w:themeColor="text1"/>
          <w:sz w:val="24"/>
          <w:szCs w:val="24"/>
        </w:rPr>
        <w:t>, 268-275.</w:t>
      </w:r>
    </w:p>
    <w:p w14:paraId="51ABA012"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Soares, J. J., &amp; Öhman, A. (1993). Backward masking and skin conductance responses after conditioning to </w:t>
      </w:r>
      <w:proofErr w:type="spellStart"/>
      <w:r w:rsidRPr="00A81001">
        <w:rPr>
          <w:rFonts w:ascii="Times New Roman" w:hAnsi="Times New Roman" w:cs="Times New Roman"/>
          <w:color w:val="000000" w:themeColor="text1"/>
          <w:sz w:val="24"/>
          <w:szCs w:val="24"/>
        </w:rPr>
        <w:t>nonfeared</w:t>
      </w:r>
      <w:proofErr w:type="spellEnd"/>
      <w:r w:rsidRPr="00A81001">
        <w:rPr>
          <w:rFonts w:ascii="Times New Roman" w:hAnsi="Times New Roman" w:cs="Times New Roman"/>
          <w:color w:val="000000" w:themeColor="text1"/>
          <w:sz w:val="24"/>
          <w:szCs w:val="24"/>
        </w:rPr>
        <w:t xml:space="preserve"> but fear‐relevant stimuli in fearful subjects. </w:t>
      </w:r>
      <w:r w:rsidRPr="00A81001">
        <w:rPr>
          <w:rFonts w:ascii="Times New Roman" w:hAnsi="Times New Roman" w:cs="Times New Roman"/>
          <w:i/>
          <w:iCs/>
          <w:color w:val="000000" w:themeColor="text1"/>
          <w:sz w:val="24"/>
          <w:szCs w:val="24"/>
        </w:rPr>
        <w:t>Psychophysiology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30</w:t>
      </w:r>
      <w:r w:rsidRPr="00A81001">
        <w:rPr>
          <w:rFonts w:ascii="Times New Roman" w:hAnsi="Times New Roman" w:cs="Times New Roman"/>
          <w:color w:val="000000" w:themeColor="text1"/>
          <w:sz w:val="24"/>
          <w:szCs w:val="24"/>
        </w:rPr>
        <w:t>(5), 460-466.</w:t>
      </w:r>
    </w:p>
    <w:p w14:paraId="4028A0C4" w14:textId="77777777" w:rsidR="00771B7F" w:rsidRPr="00A81001" w:rsidRDefault="00771B7F" w:rsidP="00771B7F">
      <w:pPr>
        <w:autoSpaceDE w:val="0"/>
        <w:autoSpaceDN w:val="0"/>
        <w:adjustRightInd w:val="0"/>
        <w:spacing w:after="0" w:line="480" w:lineRule="auto"/>
        <w:ind w:left="720" w:hanging="720"/>
        <w:rPr>
          <w:rFonts w:ascii="Times New Roman" w:eastAsiaTheme="minorEastAsia" w:hAnsi="Times New Roman" w:cs="Times New Roman"/>
          <w:color w:val="000000" w:themeColor="text1"/>
          <w:kern w:val="0"/>
          <w:sz w:val="24"/>
          <w:szCs w:val="24"/>
          <w:lang w:eastAsia="ja-JP"/>
          <w14:ligatures w14:val="none"/>
        </w:rPr>
      </w:pPr>
      <w:r w:rsidRPr="00A81001">
        <w:rPr>
          <w:rFonts w:ascii="Times New Roman" w:eastAsiaTheme="minorEastAsia" w:hAnsi="Times New Roman" w:cs="Times New Roman"/>
          <w:color w:val="000000" w:themeColor="text1"/>
          <w:kern w:val="0"/>
          <w:sz w:val="24"/>
          <w:szCs w:val="24"/>
          <w:lang w:eastAsia="ja-JP"/>
          <w14:ligatures w14:val="none"/>
        </w:rPr>
        <w:t xml:space="preserve">Springer, K. S., Levy, H. C., &amp; Tolin, D. F. (2018). Remission in CBT for adult anxiety disorders: a meta-analysis. </w:t>
      </w:r>
      <w:r w:rsidRPr="00A81001">
        <w:rPr>
          <w:rFonts w:ascii="Times New Roman" w:eastAsiaTheme="minorEastAsia" w:hAnsi="Times New Roman" w:cs="Times New Roman"/>
          <w:i/>
          <w:iCs/>
          <w:color w:val="000000" w:themeColor="text1"/>
          <w:kern w:val="0"/>
          <w:sz w:val="24"/>
          <w:szCs w:val="24"/>
          <w:lang w:eastAsia="ja-JP"/>
          <w14:ligatures w14:val="none"/>
        </w:rPr>
        <w:t>Clinical psychology review</w:t>
      </w:r>
      <w:r w:rsidRPr="00A81001">
        <w:rPr>
          <w:rFonts w:ascii="Times New Roman" w:eastAsiaTheme="minorEastAsia" w:hAnsi="Times New Roman" w:cs="Times New Roman"/>
          <w:color w:val="000000" w:themeColor="text1"/>
          <w:kern w:val="0"/>
          <w:sz w:val="24"/>
          <w:szCs w:val="24"/>
          <w:lang w:eastAsia="ja-JP"/>
          <w14:ligatures w14:val="none"/>
        </w:rPr>
        <w:t>,</w:t>
      </w:r>
      <w:r w:rsidRPr="00A81001">
        <w:rPr>
          <w:rFonts w:ascii="Times New Roman" w:eastAsiaTheme="minorEastAsia" w:hAnsi="Times New Roman" w:cs="Times New Roman"/>
          <w:i/>
          <w:iCs/>
          <w:color w:val="000000" w:themeColor="text1"/>
          <w:kern w:val="0"/>
          <w:sz w:val="24"/>
          <w:szCs w:val="24"/>
          <w:lang w:eastAsia="ja-JP"/>
          <w14:ligatures w14:val="none"/>
        </w:rPr>
        <w:t xml:space="preserve"> 61</w:t>
      </w:r>
      <w:r w:rsidRPr="00A81001">
        <w:rPr>
          <w:rFonts w:ascii="Times New Roman" w:eastAsiaTheme="minorEastAsia" w:hAnsi="Times New Roman" w:cs="Times New Roman"/>
          <w:color w:val="000000" w:themeColor="text1"/>
          <w:kern w:val="0"/>
          <w:sz w:val="24"/>
          <w:szCs w:val="24"/>
          <w:lang w:eastAsia="ja-JP"/>
          <w14:ligatures w14:val="none"/>
        </w:rPr>
        <w:t xml:space="preserve">, 1-8. </w:t>
      </w:r>
    </w:p>
    <w:p w14:paraId="71AC4AF4"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Stevens, E. S., Weinberg, A., Nelson, B. D., </w:t>
      </w:r>
      <w:proofErr w:type="spellStart"/>
      <w:r w:rsidRPr="00A81001">
        <w:rPr>
          <w:rFonts w:ascii="Times New Roman" w:hAnsi="Times New Roman" w:cs="Times New Roman"/>
          <w:color w:val="000000" w:themeColor="text1"/>
          <w:sz w:val="24"/>
          <w:szCs w:val="24"/>
        </w:rPr>
        <w:t>Meissel</w:t>
      </w:r>
      <w:proofErr w:type="spellEnd"/>
      <w:r w:rsidRPr="00A81001">
        <w:rPr>
          <w:rFonts w:ascii="Times New Roman" w:hAnsi="Times New Roman" w:cs="Times New Roman"/>
          <w:color w:val="000000" w:themeColor="text1"/>
          <w:sz w:val="24"/>
          <w:szCs w:val="24"/>
        </w:rPr>
        <w:t>, E. E., &amp; Shankman, S. A. (2018). The effect of panic disorder versus anxiety sensitivity on event-related potentials during anticipation of threat. </w:t>
      </w:r>
      <w:r w:rsidRPr="00A81001">
        <w:rPr>
          <w:rFonts w:ascii="Times New Roman" w:hAnsi="Times New Roman" w:cs="Times New Roman"/>
          <w:i/>
          <w:iCs/>
          <w:color w:val="000000" w:themeColor="text1"/>
          <w:sz w:val="24"/>
          <w:szCs w:val="24"/>
        </w:rPr>
        <w:t>Journal of Anxiety Disorders</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54</w:t>
      </w:r>
      <w:r w:rsidRPr="00A81001">
        <w:rPr>
          <w:rFonts w:ascii="Times New Roman" w:hAnsi="Times New Roman" w:cs="Times New Roman"/>
          <w:color w:val="000000" w:themeColor="text1"/>
          <w:sz w:val="24"/>
          <w:szCs w:val="24"/>
        </w:rPr>
        <w:t>, 1-10.</w:t>
      </w:r>
    </w:p>
    <w:p w14:paraId="79C464FA"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Suarez-Jimenez, B., </w:t>
      </w:r>
      <w:proofErr w:type="spellStart"/>
      <w:r w:rsidRPr="00A81001">
        <w:rPr>
          <w:rFonts w:ascii="Times New Roman" w:hAnsi="Times New Roman" w:cs="Times New Roman"/>
          <w:color w:val="000000" w:themeColor="text1"/>
          <w:sz w:val="24"/>
          <w:szCs w:val="24"/>
        </w:rPr>
        <w:t>Albajes-Eizagirre</w:t>
      </w:r>
      <w:proofErr w:type="spellEnd"/>
      <w:r w:rsidRPr="00A81001">
        <w:rPr>
          <w:rFonts w:ascii="Times New Roman" w:hAnsi="Times New Roman" w:cs="Times New Roman"/>
          <w:color w:val="000000" w:themeColor="text1"/>
          <w:sz w:val="24"/>
          <w:szCs w:val="24"/>
        </w:rPr>
        <w:t xml:space="preserve">, A., Lazarov, A., Zhu, X., Harrison, B. J., </w:t>
      </w:r>
      <w:proofErr w:type="spellStart"/>
      <w:r w:rsidRPr="00A81001">
        <w:rPr>
          <w:rFonts w:ascii="Times New Roman" w:hAnsi="Times New Roman" w:cs="Times New Roman"/>
          <w:color w:val="000000" w:themeColor="text1"/>
          <w:sz w:val="24"/>
          <w:szCs w:val="24"/>
        </w:rPr>
        <w:t>Radua</w:t>
      </w:r>
      <w:proofErr w:type="spellEnd"/>
      <w:r w:rsidRPr="00A81001">
        <w:rPr>
          <w:rFonts w:ascii="Times New Roman" w:hAnsi="Times New Roman" w:cs="Times New Roman"/>
          <w:color w:val="000000" w:themeColor="text1"/>
          <w:sz w:val="24"/>
          <w:szCs w:val="24"/>
        </w:rPr>
        <w:t xml:space="preserve">, J., Neria, Y., &amp; </w:t>
      </w:r>
      <w:proofErr w:type="spellStart"/>
      <w:r w:rsidRPr="00A81001">
        <w:rPr>
          <w:rFonts w:ascii="Times New Roman" w:hAnsi="Times New Roman" w:cs="Times New Roman"/>
          <w:color w:val="000000" w:themeColor="text1"/>
          <w:sz w:val="24"/>
          <w:szCs w:val="24"/>
        </w:rPr>
        <w:t>Fullana</w:t>
      </w:r>
      <w:proofErr w:type="spellEnd"/>
      <w:r w:rsidRPr="00A81001">
        <w:rPr>
          <w:rFonts w:ascii="Times New Roman" w:hAnsi="Times New Roman" w:cs="Times New Roman"/>
          <w:color w:val="000000" w:themeColor="text1"/>
          <w:sz w:val="24"/>
          <w:szCs w:val="24"/>
        </w:rPr>
        <w:t xml:space="preserve">, M. A. (2020). Neural signatures of conditioning, extinction </w:t>
      </w:r>
      <w:r w:rsidRPr="00A81001">
        <w:rPr>
          <w:rFonts w:ascii="Times New Roman" w:hAnsi="Times New Roman" w:cs="Times New Roman"/>
          <w:color w:val="000000" w:themeColor="text1"/>
          <w:sz w:val="24"/>
          <w:szCs w:val="24"/>
        </w:rPr>
        <w:lastRenderedPageBreak/>
        <w:t>learning, and extinction recall in posttraumatic stress disorder: a meta-analysis of functional magnetic resonance imaging studies. </w:t>
      </w:r>
      <w:r w:rsidRPr="00A81001">
        <w:rPr>
          <w:rFonts w:ascii="Times New Roman" w:hAnsi="Times New Roman" w:cs="Times New Roman"/>
          <w:i/>
          <w:iCs/>
          <w:color w:val="000000" w:themeColor="text1"/>
          <w:sz w:val="24"/>
          <w:szCs w:val="24"/>
        </w:rPr>
        <w:t>Psychological medicine</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50</w:t>
      </w:r>
      <w:r w:rsidRPr="00A81001">
        <w:rPr>
          <w:rFonts w:ascii="Times New Roman" w:hAnsi="Times New Roman" w:cs="Times New Roman"/>
          <w:color w:val="000000" w:themeColor="text1"/>
          <w:sz w:val="24"/>
          <w:szCs w:val="24"/>
        </w:rPr>
        <w:t>(9), 1442-1451.</w:t>
      </w:r>
    </w:p>
    <w:p w14:paraId="7E62D236"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Thomas, B. H., </w:t>
      </w:r>
      <w:proofErr w:type="spellStart"/>
      <w:r w:rsidRPr="00A81001">
        <w:rPr>
          <w:rFonts w:ascii="Times New Roman" w:hAnsi="Times New Roman" w:cs="Times New Roman"/>
          <w:color w:val="000000" w:themeColor="text1"/>
          <w:sz w:val="24"/>
          <w:szCs w:val="24"/>
        </w:rPr>
        <w:t>Ciliska</w:t>
      </w:r>
      <w:proofErr w:type="spellEnd"/>
      <w:r w:rsidRPr="00A81001">
        <w:rPr>
          <w:rFonts w:ascii="Times New Roman" w:hAnsi="Times New Roman" w:cs="Times New Roman"/>
          <w:color w:val="000000" w:themeColor="text1"/>
          <w:sz w:val="24"/>
          <w:szCs w:val="24"/>
        </w:rPr>
        <w:t>, D., Dobbins, M., &amp; Micucci, S. (2004). A process for systematically reviewing the literature: providing the research evidence for public health nursing interventions. </w:t>
      </w:r>
      <w:r w:rsidRPr="00A81001">
        <w:rPr>
          <w:rFonts w:ascii="Times New Roman" w:hAnsi="Times New Roman" w:cs="Times New Roman"/>
          <w:i/>
          <w:iCs/>
          <w:color w:val="000000" w:themeColor="text1"/>
          <w:sz w:val="24"/>
          <w:szCs w:val="24"/>
        </w:rPr>
        <w:t>Worldviews on Evidence‐Based Nursing</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1</w:t>
      </w:r>
      <w:r w:rsidRPr="00A81001">
        <w:rPr>
          <w:rFonts w:ascii="Times New Roman" w:hAnsi="Times New Roman" w:cs="Times New Roman"/>
          <w:color w:val="000000" w:themeColor="text1"/>
          <w:sz w:val="24"/>
          <w:szCs w:val="24"/>
        </w:rPr>
        <w:t>(3), 176-184.</w:t>
      </w:r>
    </w:p>
    <w:p w14:paraId="30276A83" w14:textId="33DBC30D" w:rsidR="00771B7F" w:rsidRPr="00A81001" w:rsidRDefault="00771B7F" w:rsidP="00771B7F">
      <w:pPr>
        <w:spacing w:line="480" w:lineRule="auto"/>
        <w:ind w:left="720" w:hanging="720"/>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 xml:space="preserve">Tinoco‐González, D., </w:t>
      </w:r>
      <w:proofErr w:type="spellStart"/>
      <w:r w:rsidRPr="00A81001">
        <w:rPr>
          <w:rFonts w:ascii="Times New Roman" w:hAnsi="Times New Roman" w:cs="Times New Roman"/>
          <w:color w:val="000000" w:themeColor="text1"/>
          <w:sz w:val="24"/>
          <w:szCs w:val="24"/>
        </w:rPr>
        <w:t>Fullana</w:t>
      </w:r>
      <w:proofErr w:type="spellEnd"/>
      <w:r w:rsidRPr="00A81001">
        <w:rPr>
          <w:rFonts w:ascii="Times New Roman" w:hAnsi="Times New Roman" w:cs="Times New Roman"/>
          <w:color w:val="000000" w:themeColor="text1"/>
          <w:sz w:val="24"/>
          <w:szCs w:val="24"/>
        </w:rPr>
        <w:t xml:space="preserve">, M. A., Torrents‐Rodas, D., Bonillo, A., </w:t>
      </w:r>
      <w:proofErr w:type="spellStart"/>
      <w:r w:rsidRPr="00A81001">
        <w:rPr>
          <w:rFonts w:ascii="Times New Roman" w:hAnsi="Times New Roman" w:cs="Times New Roman"/>
          <w:color w:val="000000" w:themeColor="text1"/>
          <w:sz w:val="24"/>
          <w:szCs w:val="24"/>
        </w:rPr>
        <w:t>Vervliet</w:t>
      </w:r>
      <w:proofErr w:type="spellEnd"/>
      <w:r w:rsidRPr="00A81001">
        <w:rPr>
          <w:rFonts w:ascii="Times New Roman" w:hAnsi="Times New Roman" w:cs="Times New Roman"/>
          <w:color w:val="000000" w:themeColor="text1"/>
          <w:sz w:val="24"/>
          <w:szCs w:val="24"/>
        </w:rPr>
        <w:t xml:space="preserve">, B., </w:t>
      </w:r>
      <w:proofErr w:type="spellStart"/>
      <w:r w:rsidRPr="00A81001">
        <w:rPr>
          <w:rFonts w:ascii="Times New Roman" w:hAnsi="Times New Roman" w:cs="Times New Roman"/>
          <w:color w:val="000000" w:themeColor="text1"/>
          <w:sz w:val="24"/>
          <w:szCs w:val="24"/>
        </w:rPr>
        <w:t>Pailhez</w:t>
      </w:r>
      <w:proofErr w:type="spellEnd"/>
      <w:r w:rsidRPr="00A81001">
        <w:rPr>
          <w:rFonts w:ascii="Times New Roman" w:hAnsi="Times New Roman" w:cs="Times New Roman"/>
          <w:color w:val="000000" w:themeColor="text1"/>
          <w:sz w:val="24"/>
          <w:szCs w:val="24"/>
        </w:rPr>
        <w:t>, G.,</w:t>
      </w:r>
      <w:r w:rsidR="00A938C5" w:rsidRPr="00A81001">
        <w:rPr>
          <w:rFonts w:ascii="Times New Roman" w:hAnsi="Times New Roman" w:cs="Times New Roman"/>
          <w:color w:val="000000" w:themeColor="text1"/>
          <w:sz w:val="24"/>
          <w:szCs w:val="24"/>
        </w:rPr>
        <w:t xml:space="preserve"> Farre, M., </w:t>
      </w:r>
      <w:proofErr w:type="spellStart"/>
      <w:r w:rsidR="00A938C5" w:rsidRPr="00A81001">
        <w:rPr>
          <w:rFonts w:ascii="Times New Roman" w:hAnsi="Times New Roman" w:cs="Times New Roman"/>
          <w:color w:val="000000" w:themeColor="text1"/>
          <w:sz w:val="24"/>
          <w:szCs w:val="24"/>
        </w:rPr>
        <w:t>Andion</w:t>
      </w:r>
      <w:proofErr w:type="spellEnd"/>
      <w:r w:rsidR="00A938C5" w:rsidRPr="00A81001">
        <w:rPr>
          <w:rFonts w:ascii="Times New Roman" w:hAnsi="Times New Roman" w:cs="Times New Roman"/>
          <w:color w:val="000000" w:themeColor="text1"/>
          <w:sz w:val="24"/>
          <w:szCs w:val="24"/>
        </w:rPr>
        <w:t>, O., Perez, V.,</w:t>
      </w:r>
      <w:r w:rsidRPr="00A81001">
        <w:rPr>
          <w:rFonts w:ascii="Times New Roman" w:hAnsi="Times New Roman" w:cs="Times New Roman"/>
          <w:color w:val="000000" w:themeColor="text1"/>
          <w:sz w:val="24"/>
          <w:szCs w:val="24"/>
        </w:rPr>
        <w:t xml:space="preserve"> &amp; </w:t>
      </w:r>
      <w:proofErr w:type="spellStart"/>
      <w:r w:rsidRPr="00A81001">
        <w:rPr>
          <w:rFonts w:ascii="Times New Roman" w:hAnsi="Times New Roman" w:cs="Times New Roman"/>
          <w:color w:val="000000" w:themeColor="text1"/>
          <w:sz w:val="24"/>
          <w:szCs w:val="24"/>
        </w:rPr>
        <w:t>Torrubia</w:t>
      </w:r>
      <w:proofErr w:type="spellEnd"/>
      <w:r w:rsidRPr="00A81001">
        <w:rPr>
          <w:rFonts w:ascii="Times New Roman" w:hAnsi="Times New Roman" w:cs="Times New Roman"/>
          <w:color w:val="000000" w:themeColor="text1"/>
          <w:sz w:val="24"/>
          <w:szCs w:val="24"/>
        </w:rPr>
        <w:t>, R. (2015). Conditioned subjective responses to socially relevant stimuli in social anxiety disorder and subclinical social anxiety. </w:t>
      </w:r>
      <w:r w:rsidRPr="00A81001">
        <w:rPr>
          <w:rFonts w:ascii="Times New Roman" w:hAnsi="Times New Roman" w:cs="Times New Roman"/>
          <w:i/>
          <w:iCs/>
          <w:color w:val="000000" w:themeColor="text1"/>
          <w:sz w:val="24"/>
          <w:szCs w:val="24"/>
        </w:rPr>
        <w:t>Clinical Psychology &amp; Psychotherapy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22</w:t>
      </w:r>
      <w:r w:rsidRPr="00A81001">
        <w:rPr>
          <w:rFonts w:ascii="Times New Roman" w:hAnsi="Times New Roman" w:cs="Times New Roman"/>
          <w:color w:val="000000" w:themeColor="text1"/>
          <w:sz w:val="24"/>
          <w:szCs w:val="24"/>
        </w:rPr>
        <w:t>(3), 221-231.</w:t>
      </w:r>
    </w:p>
    <w:p w14:paraId="732DF808" w14:textId="77777777" w:rsidR="00771B7F" w:rsidRPr="00A81001" w:rsidRDefault="00771B7F" w:rsidP="00771B7F">
      <w:pPr>
        <w:spacing w:line="480" w:lineRule="auto"/>
        <w:ind w:left="720" w:hanging="720"/>
        <w:rPr>
          <w:rFonts w:ascii="Times New Roman" w:hAnsi="Times New Roman" w:cs="Times New Roman"/>
          <w:color w:val="000000" w:themeColor="text1"/>
          <w:sz w:val="24"/>
          <w:szCs w:val="24"/>
        </w:rPr>
      </w:pPr>
      <w:proofErr w:type="spellStart"/>
      <w:r w:rsidRPr="00A81001">
        <w:rPr>
          <w:rFonts w:ascii="Times New Roman" w:hAnsi="Times New Roman" w:cs="Times New Roman"/>
          <w:color w:val="000000" w:themeColor="text1"/>
          <w:sz w:val="24"/>
          <w:szCs w:val="24"/>
        </w:rPr>
        <w:t>Vervliet</w:t>
      </w:r>
      <w:proofErr w:type="spellEnd"/>
      <w:r w:rsidRPr="00A81001">
        <w:rPr>
          <w:rFonts w:ascii="Times New Roman" w:hAnsi="Times New Roman" w:cs="Times New Roman"/>
          <w:color w:val="000000" w:themeColor="text1"/>
          <w:sz w:val="24"/>
          <w:szCs w:val="24"/>
        </w:rPr>
        <w:t>, B., &amp; Boddez, Y. (2020). Memories of 100 years of human fear conditioning research and expectations for its future. </w:t>
      </w:r>
      <w:r w:rsidRPr="00A81001">
        <w:rPr>
          <w:rFonts w:ascii="Times New Roman" w:hAnsi="Times New Roman" w:cs="Times New Roman"/>
          <w:i/>
          <w:iCs/>
          <w:color w:val="000000" w:themeColor="text1"/>
          <w:sz w:val="24"/>
          <w:szCs w:val="24"/>
        </w:rPr>
        <w:t>Behaviour Research and Therapy</w:t>
      </w:r>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135</w:t>
      </w:r>
      <w:r w:rsidRPr="00A81001">
        <w:rPr>
          <w:rFonts w:ascii="Times New Roman" w:hAnsi="Times New Roman" w:cs="Times New Roman"/>
          <w:color w:val="000000" w:themeColor="text1"/>
          <w:sz w:val="24"/>
          <w:szCs w:val="24"/>
        </w:rPr>
        <w:t>, 103732.</w:t>
      </w:r>
    </w:p>
    <w:p w14:paraId="45913FF2" w14:textId="77777777" w:rsidR="00771B7F" w:rsidRPr="00A81001" w:rsidRDefault="00771B7F" w:rsidP="00771B7F">
      <w:pPr>
        <w:spacing w:line="480" w:lineRule="auto"/>
        <w:ind w:left="720" w:hanging="720"/>
        <w:mirrorIndents/>
        <w:rPr>
          <w:rFonts w:ascii="Times New Roman" w:hAnsi="Times New Roman" w:cs="Times New Roman"/>
          <w:color w:val="000000" w:themeColor="text1"/>
          <w:sz w:val="24"/>
          <w:szCs w:val="24"/>
        </w:rPr>
      </w:pPr>
      <w:proofErr w:type="spellStart"/>
      <w:r w:rsidRPr="00A81001">
        <w:rPr>
          <w:rFonts w:ascii="Times New Roman" w:hAnsi="Times New Roman" w:cs="Times New Roman"/>
          <w:color w:val="000000" w:themeColor="text1"/>
          <w:sz w:val="24"/>
          <w:szCs w:val="24"/>
        </w:rPr>
        <w:t>Vervliet</w:t>
      </w:r>
      <w:proofErr w:type="spellEnd"/>
      <w:r w:rsidRPr="00A81001">
        <w:rPr>
          <w:rFonts w:ascii="Times New Roman" w:hAnsi="Times New Roman" w:cs="Times New Roman"/>
          <w:color w:val="000000" w:themeColor="text1"/>
          <w:sz w:val="24"/>
          <w:szCs w:val="24"/>
        </w:rPr>
        <w:t xml:space="preserve">, B., Craske, M. G., &amp; Hermans, D. (2013). Fear extinction and </w:t>
      </w:r>
      <w:proofErr w:type="gramStart"/>
      <w:r w:rsidRPr="00A81001">
        <w:rPr>
          <w:rFonts w:ascii="Times New Roman" w:hAnsi="Times New Roman" w:cs="Times New Roman"/>
          <w:color w:val="000000" w:themeColor="text1"/>
          <w:sz w:val="24"/>
          <w:szCs w:val="24"/>
        </w:rPr>
        <w:t>relapse:</w:t>
      </w:r>
      <w:proofErr w:type="gramEnd"/>
      <w:r w:rsidRPr="00A81001">
        <w:rPr>
          <w:rFonts w:ascii="Times New Roman" w:hAnsi="Times New Roman" w:cs="Times New Roman"/>
          <w:color w:val="000000" w:themeColor="text1"/>
          <w:sz w:val="24"/>
          <w:szCs w:val="24"/>
        </w:rPr>
        <w:t xml:space="preserve"> state of the art. </w:t>
      </w:r>
      <w:r w:rsidRPr="00A81001">
        <w:rPr>
          <w:rFonts w:ascii="Times New Roman" w:hAnsi="Times New Roman" w:cs="Times New Roman"/>
          <w:i/>
          <w:iCs/>
          <w:color w:val="000000" w:themeColor="text1"/>
          <w:sz w:val="24"/>
          <w:szCs w:val="24"/>
        </w:rPr>
        <w:t>Annual review of clinical psychology</w:t>
      </w:r>
      <w:r w:rsidRPr="00A81001">
        <w:rPr>
          <w:rFonts w:ascii="Times New Roman" w:hAnsi="Times New Roman" w:cs="Times New Roman"/>
          <w:color w:val="000000" w:themeColor="text1"/>
          <w:sz w:val="24"/>
          <w:szCs w:val="24"/>
        </w:rPr>
        <w:t>,</w:t>
      </w:r>
      <w:r w:rsidRPr="00A81001">
        <w:rPr>
          <w:rFonts w:ascii="Times New Roman" w:hAnsi="Times New Roman" w:cs="Times New Roman"/>
          <w:i/>
          <w:iCs/>
          <w:color w:val="000000" w:themeColor="text1"/>
          <w:sz w:val="24"/>
          <w:szCs w:val="24"/>
        </w:rPr>
        <w:t xml:space="preserve"> 9</w:t>
      </w:r>
      <w:r w:rsidRPr="00A81001">
        <w:rPr>
          <w:rFonts w:ascii="Times New Roman" w:hAnsi="Times New Roman" w:cs="Times New Roman"/>
          <w:color w:val="000000" w:themeColor="text1"/>
          <w:sz w:val="24"/>
          <w:szCs w:val="24"/>
        </w:rPr>
        <w:t>(1), 215-248.</w:t>
      </w:r>
    </w:p>
    <w:p w14:paraId="77DBE4DE" w14:textId="587DC327" w:rsidR="00147CFB" w:rsidRPr="00A81001" w:rsidRDefault="00771B7F" w:rsidP="00771B7F">
      <w:pPr>
        <w:spacing w:line="480" w:lineRule="auto"/>
        <w:ind w:left="720" w:hanging="720"/>
        <w:mirrorIndents/>
        <w:rPr>
          <w:rFonts w:ascii="Times New Roman" w:hAnsi="Times New Roman" w:cs="Times New Roman"/>
          <w:color w:val="000000" w:themeColor="text1"/>
          <w:sz w:val="24"/>
          <w:szCs w:val="24"/>
        </w:rPr>
      </w:pPr>
      <w:r w:rsidRPr="00A81001">
        <w:rPr>
          <w:rFonts w:ascii="Times New Roman" w:hAnsi="Times New Roman" w:cs="Times New Roman"/>
          <w:color w:val="000000" w:themeColor="text1"/>
          <w:sz w:val="24"/>
          <w:szCs w:val="24"/>
        </w:rPr>
        <w:t>Wake, S., Hedger, N., Van Reekum, C. M., &amp; Dodd, H. (2024). The effect of social anxiety on threat acquisition and extinction: a systematic review and meta-analysis. </w:t>
      </w:r>
      <w:proofErr w:type="spellStart"/>
      <w:r w:rsidRPr="00A81001">
        <w:rPr>
          <w:rFonts w:ascii="Times New Roman" w:hAnsi="Times New Roman" w:cs="Times New Roman"/>
          <w:i/>
          <w:iCs/>
          <w:color w:val="000000" w:themeColor="text1"/>
          <w:sz w:val="24"/>
          <w:szCs w:val="24"/>
        </w:rPr>
        <w:t>PeerJ</w:t>
      </w:r>
      <w:proofErr w:type="spellEnd"/>
      <w:r w:rsidRPr="00A81001">
        <w:rPr>
          <w:rFonts w:ascii="Times New Roman" w:hAnsi="Times New Roman" w:cs="Times New Roman"/>
          <w:color w:val="000000" w:themeColor="text1"/>
          <w:sz w:val="24"/>
          <w:szCs w:val="24"/>
        </w:rPr>
        <w:t>, </w:t>
      </w:r>
      <w:r w:rsidRPr="00A81001">
        <w:rPr>
          <w:rFonts w:ascii="Times New Roman" w:hAnsi="Times New Roman" w:cs="Times New Roman"/>
          <w:i/>
          <w:iCs/>
          <w:color w:val="000000" w:themeColor="text1"/>
          <w:sz w:val="24"/>
          <w:szCs w:val="24"/>
        </w:rPr>
        <w:t>12</w:t>
      </w:r>
      <w:r w:rsidRPr="00A81001">
        <w:rPr>
          <w:rFonts w:ascii="Times New Roman" w:hAnsi="Times New Roman" w:cs="Times New Roman"/>
          <w:color w:val="000000" w:themeColor="text1"/>
          <w:sz w:val="24"/>
          <w:szCs w:val="24"/>
        </w:rPr>
        <w:t>, e17262.</w:t>
      </w:r>
    </w:p>
    <w:sectPr w:rsidR="00147CFB" w:rsidRPr="00A81001" w:rsidSect="0091664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411AE" w14:textId="77777777" w:rsidR="00792C2F" w:rsidRDefault="00792C2F" w:rsidP="0009617F">
      <w:pPr>
        <w:spacing w:after="0" w:line="240" w:lineRule="auto"/>
      </w:pPr>
      <w:r>
        <w:separator/>
      </w:r>
    </w:p>
  </w:endnote>
  <w:endnote w:type="continuationSeparator" w:id="0">
    <w:p w14:paraId="0C1C5073" w14:textId="77777777" w:rsidR="00792C2F" w:rsidRDefault="00792C2F" w:rsidP="0009617F">
      <w:pPr>
        <w:spacing w:after="0" w:line="240" w:lineRule="auto"/>
      </w:pPr>
      <w:r>
        <w:continuationSeparator/>
      </w:r>
    </w:p>
  </w:endnote>
  <w:endnote w:type="continuationNotice" w:id="1">
    <w:p w14:paraId="031C6B5D" w14:textId="77777777" w:rsidR="00792C2F" w:rsidRDefault="00792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3735" w14:textId="40AF1C41" w:rsidR="008C05C4" w:rsidRDefault="008C05C4">
    <w:pPr>
      <w:pStyle w:val="Footer"/>
    </w:pPr>
    <w:r>
      <w:tab/>
    </w:r>
    <w:r>
      <w:tab/>
    </w:r>
    <w:sdt>
      <w:sdtPr>
        <w:id w:val="-12845709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B9169D6" w14:textId="77777777" w:rsidR="008C05C4" w:rsidRDefault="008C0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687EC" w14:textId="77777777" w:rsidR="00792C2F" w:rsidRDefault="00792C2F" w:rsidP="0009617F">
      <w:pPr>
        <w:spacing w:after="0" w:line="240" w:lineRule="auto"/>
      </w:pPr>
      <w:r>
        <w:separator/>
      </w:r>
    </w:p>
  </w:footnote>
  <w:footnote w:type="continuationSeparator" w:id="0">
    <w:p w14:paraId="2D7AB4F6" w14:textId="77777777" w:rsidR="00792C2F" w:rsidRDefault="00792C2F" w:rsidP="0009617F">
      <w:pPr>
        <w:spacing w:after="0" w:line="240" w:lineRule="auto"/>
      </w:pPr>
      <w:r>
        <w:continuationSeparator/>
      </w:r>
    </w:p>
  </w:footnote>
  <w:footnote w:type="continuationNotice" w:id="1">
    <w:p w14:paraId="708D4B58" w14:textId="77777777" w:rsidR="00792C2F" w:rsidRDefault="00792C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3033"/>
    <w:multiLevelType w:val="hybridMultilevel"/>
    <w:tmpl w:val="B6ECE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E6E48"/>
    <w:multiLevelType w:val="hybridMultilevel"/>
    <w:tmpl w:val="3C8A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A7D8B"/>
    <w:multiLevelType w:val="hybridMultilevel"/>
    <w:tmpl w:val="36969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1C80F1D"/>
    <w:multiLevelType w:val="hybridMultilevel"/>
    <w:tmpl w:val="F78C6F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6C1500E"/>
    <w:multiLevelType w:val="hybridMultilevel"/>
    <w:tmpl w:val="F27042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F57B13"/>
    <w:multiLevelType w:val="hybridMultilevel"/>
    <w:tmpl w:val="C36EC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8237F78"/>
    <w:multiLevelType w:val="hybridMultilevel"/>
    <w:tmpl w:val="FA30C4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8422C18"/>
    <w:multiLevelType w:val="hybridMultilevel"/>
    <w:tmpl w:val="41560762"/>
    <w:lvl w:ilvl="0" w:tplc="85C8EDC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F53E80"/>
    <w:multiLevelType w:val="hybridMultilevel"/>
    <w:tmpl w:val="019C1E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13343252">
    <w:abstractNumId w:val="1"/>
  </w:num>
  <w:num w:numId="2" w16cid:durableId="934441871">
    <w:abstractNumId w:val="0"/>
  </w:num>
  <w:num w:numId="3" w16cid:durableId="1501500348">
    <w:abstractNumId w:val="7"/>
  </w:num>
  <w:num w:numId="4" w16cid:durableId="1597981430">
    <w:abstractNumId w:val="2"/>
  </w:num>
  <w:num w:numId="5" w16cid:durableId="690491423">
    <w:abstractNumId w:val="5"/>
  </w:num>
  <w:num w:numId="6" w16cid:durableId="21632981">
    <w:abstractNumId w:val="8"/>
  </w:num>
  <w:num w:numId="7" w16cid:durableId="147871468">
    <w:abstractNumId w:val="6"/>
  </w:num>
  <w:num w:numId="8" w16cid:durableId="742726678">
    <w:abstractNumId w:val="4"/>
  </w:num>
  <w:num w:numId="9" w16cid:durableId="1417551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61"/>
    <w:rsid w:val="0000224F"/>
    <w:rsid w:val="00003799"/>
    <w:rsid w:val="00007137"/>
    <w:rsid w:val="00010522"/>
    <w:rsid w:val="00010AFE"/>
    <w:rsid w:val="00016677"/>
    <w:rsid w:val="000324A2"/>
    <w:rsid w:val="0004576C"/>
    <w:rsid w:val="00053DE4"/>
    <w:rsid w:val="000575F5"/>
    <w:rsid w:val="00057BF9"/>
    <w:rsid w:val="00060816"/>
    <w:rsid w:val="0006114E"/>
    <w:rsid w:val="00070660"/>
    <w:rsid w:val="000728F0"/>
    <w:rsid w:val="00076F4B"/>
    <w:rsid w:val="00091A86"/>
    <w:rsid w:val="00093B27"/>
    <w:rsid w:val="00093B94"/>
    <w:rsid w:val="00094A39"/>
    <w:rsid w:val="0009563C"/>
    <w:rsid w:val="0009617F"/>
    <w:rsid w:val="00097B8D"/>
    <w:rsid w:val="000A5731"/>
    <w:rsid w:val="000A7A6F"/>
    <w:rsid w:val="000B2208"/>
    <w:rsid w:val="000B282A"/>
    <w:rsid w:val="000B2E1D"/>
    <w:rsid w:val="000B3159"/>
    <w:rsid w:val="000C6431"/>
    <w:rsid w:val="000C7DF1"/>
    <w:rsid w:val="000D660C"/>
    <w:rsid w:val="000F089B"/>
    <w:rsid w:val="000F45A3"/>
    <w:rsid w:val="000F546D"/>
    <w:rsid w:val="000F56FF"/>
    <w:rsid w:val="000F74E5"/>
    <w:rsid w:val="000F7705"/>
    <w:rsid w:val="000F777F"/>
    <w:rsid w:val="0010051A"/>
    <w:rsid w:val="001017DB"/>
    <w:rsid w:val="0010628A"/>
    <w:rsid w:val="001112DD"/>
    <w:rsid w:val="00112305"/>
    <w:rsid w:val="00123D4E"/>
    <w:rsid w:val="001326A8"/>
    <w:rsid w:val="00136A56"/>
    <w:rsid w:val="0013764F"/>
    <w:rsid w:val="00142DF8"/>
    <w:rsid w:val="0014564B"/>
    <w:rsid w:val="00147CFB"/>
    <w:rsid w:val="00151B50"/>
    <w:rsid w:val="00154B74"/>
    <w:rsid w:val="00157CA0"/>
    <w:rsid w:val="001603A3"/>
    <w:rsid w:val="0016105F"/>
    <w:rsid w:val="00163BED"/>
    <w:rsid w:val="00165F2C"/>
    <w:rsid w:val="00166FD7"/>
    <w:rsid w:val="00170554"/>
    <w:rsid w:val="0017659B"/>
    <w:rsid w:val="00176F5F"/>
    <w:rsid w:val="00190C36"/>
    <w:rsid w:val="00193976"/>
    <w:rsid w:val="001A1F07"/>
    <w:rsid w:val="001A2CAD"/>
    <w:rsid w:val="001B0C77"/>
    <w:rsid w:val="001B1546"/>
    <w:rsid w:val="001B216F"/>
    <w:rsid w:val="001B2DBE"/>
    <w:rsid w:val="001C11E8"/>
    <w:rsid w:val="001D5737"/>
    <w:rsid w:val="001D5ECC"/>
    <w:rsid w:val="001E0E0D"/>
    <w:rsid w:val="001E7AF0"/>
    <w:rsid w:val="001F2C16"/>
    <w:rsid w:val="001F45CB"/>
    <w:rsid w:val="00202B75"/>
    <w:rsid w:val="002053E2"/>
    <w:rsid w:val="00206B60"/>
    <w:rsid w:val="00210E05"/>
    <w:rsid w:val="00213BC5"/>
    <w:rsid w:val="00215C55"/>
    <w:rsid w:val="002201C7"/>
    <w:rsid w:val="0022397E"/>
    <w:rsid w:val="0022528A"/>
    <w:rsid w:val="00225C77"/>
    <w:rsid w:val="002264D0"/>
    <w:rsid w:val="002423AB"/>
    <w:rsid w:val="00250677"/>
    <w:rsid w:val="002607CF"/>
    <w:rsid w:val="00260D2F"/>
    <w:rsid w:val="0026598B"/>
    <w:rsid w:val="00282D55"/>
    <w:rsid w:val="002842C8"/>
    <w:rsid w:val="0029296D"/>
    <w:rsid w:val="00294379"/>
    <w:rsid w:val="00296E07"/>
    <w:rsid w:val="002B165A"/>
    <w:rsid w:val="002B2B99"/>
    <w:rsid w:val="002B2F9C"/>
    <w:rsid w:val="002B3703"/>
    <w:rsid w:val="002B6207"/>
    <w:rsid w:val="002C17C4"/>
    <w:rsid w:val="002C1DF1"/>
    <w:rsid w:val="002C6FC8"/>
    <w:rsid w:val="002D14A7"/>
    <w:rsid w:val="002D6695"/>
    <w:rsid w:val="002E0D39"/>
    <w:rsid w:val="002E0F27"/>
    <w:rsid w:val="002E31DD"/>
    <w:rsid w:val="002E34EA"/>
    <w:rsid w:val="002F0D2B"/>
    <w:rsid w:val="002F3563"/>
    <w:rsid w:val="002F7851"/>
    <w:rsid w:val="00301CEB"/>
    <w:rsid w:val="00301F64"/>
    <w:rsid w:val="00305864"/>
    <w:rsid w:val="00305FDC"/>
    <w:rsid w:val="003078E7"/>
    <w:rsid w:val="00315873"/>
    <w:rsid w:val="0031743A"/>
    <w:rsid w:val="00324623"/>
    <w:rsid w:val="00325153"/>
    <w:rsid w:val="00330144"/>
    <w:rsid w:val="003302AE"/>
    <w:rsid w:val="00335B2E"/>
    <w:rsid w:val="003478B7"/>
    <w:rsid w:val="003503C9"/>
    <w:rsid w:val="00351964"/>
    <w:rsid w:val="00355CE6"/>
    <w:rsid w:val="0036156E"/>
    <w:rsid w:val="00362417"/>
    <w:rsid w:val="00364F88"/>
    <w:rsid w:val="00366E3B"/>
    <w:rsid w:val="00372EA9"/>
    <w:rsid w:val="00373201"/>
    <w:rsid w:val="0037620D"/>
    <w:rsid w:val="00381499"/>
    <w:rsid w:val="00383909"/>
    <w:rsid w:val="00383C59"/>
    <w:rsid w:val="0039157E"/>
    <w:rsid w:val="003938CF"/>
    <w:rsid w:val="003942DB"/>
    <w:rsid w:val="0039555F"/>
    <w:rsid w:val="0039781F"/>
    <w:rsid w:val="003A05BE"/>
    <w:rsid w:val="003A07BA"/>
    <w:rsid w:val="003A2E08"/>
    <w:rsid w:val="003A370F"/>
    <w:rsid w:val="003A50C8"/>
    <w:rsid w:val="003B467E"/>
    <w:rsid w:val="003B4E29"/>
    <w:rsid w:val="003B5032"/>
    <w:rsid w:val="003C2D6D"/>
    <w:rsid w:val="003C372E"/>
    <w:rsid w:val="003C5C23"/>
    <w:rsid w:val="003C6D70"/>
    <w:rsid w:val="003D25F1"/>
    <w:rsid w:val="003D6B0A"/>
    <w:rsid w:val="003E0FC9"/>
    <w:rsid w:val="003E2394"/>
    <w:rsid w:val="003E5576"/>
    <w:rsid w:val="003F38D4"/>
    <w:rsid w:val="003F3D53"/>
    <w:rsid w:val="003F6140"/>
    <w:rsid w:val="003F7B2F"/>
    <w:rsid w:val="00411E6E"/>
    <w:rsid w:val="004150D0"/>
    <w:rsid w:val="004173AB"/>
    <w:rsid w:val="00430ECD"/>
    <w:rsid w:val="00433350"/>
    <w:rsid w:val="004351B2"/>
    <w:rsid w:val="00436F64"/>
    <w:rsid w:val="004404A5"/>
    <w:rsid w:val="0045263D"/>
    <w:rsid w:val="00460A01"/>
    <w:rsid w:val="00461F2D"/>
    <w:rsid w:val="004706E6"/>
    <w:rsid w:val="00480641"/>
    <w:rsid w:val="00482BAC"/>
    <w:rsid w:val="00484EFE"/>
    <w:rsid w:val="0049522E"/>
    <w:rsid w:val="004A1CDA"/>
    <w:rsid w:val="004B0A9E"/>
    <w:rsid w:val="004B2FA3"/>
    <w:rsid w:val="004B4B4F"/>
    <w:rsid w:val="004C2A33"/>
    <w:rsid w:val="004C3589"/>
    <w:rsid w:val="004C6025"/>
    <w:rsid w:val="004C60DC"/>
    <w:rsid w:val="004D35B9"/>
    <w:rsid w:val="004D5585"/>
    <w:rsid w:val="004E3A50"/>
    <w:rsid w:val="004E4D7D"/>
    <w:rsid w:val="004E567B"/>
    <w:rsid w:val="00503D9C"/>
    <w:rsid w:val="00504D8D"/>
    <w:rsid w:val="00515A85"/>
    <w:rsid w:val="00516E42"/>
    <w:rsid w:val="005277A5"/>
    <w:rsid w:val="0053235D"/>
    <w:rsid w:val="00536248"/>
    <w:rsid w:val="00537319"/>
    <w:rsid w:val="00537649"/>
    <w:rsid w:val="00541253"/>
    <w:rsid w:val="0054754F"/>
    <w:rsid w:val="005509C3"/>
    <w:rsid w:val="0055119C"/>
    <w:rsid w:val="00551E61"/>
    <w:rsid w:val="005525E3"/>
    <w:rsid w:val="005560C5"/>
    <w:rsid w:val="0056057A"/>
    <w:rsid w:val="00566546"/>
    <w:rsid w:val="0058734C"/>
    <w:rsid w:val="00597AD7"/>
    <w:rsid w:val="005A3615"/>
    <w:rsid w:val="005A3B78"/>
    <w:rsid w:val="005A649D"/>
    <w:rsid w:val="005A7DFA"/>
    <w:rsid w:val="005B4A1A"/>
    <w:rsid w:val="005B7782"/>
    <w:rsid w:val="005B79BB"/>
    <w:rsid w:val="005C3F28"/>
    <w:rsid w:val="005C5E42"/>
    <w:rsid w:val="005D40ED"/>
    <w:rsid w:val="005D45FF"/>
    <w:rsid w:val="005D4870"/>
    <w:rsid w:val="005E075E"/>
    <w:rsid w:val="005E6AB5"/>
    <w:rsid w:val="005F2834"/>
    <w:rsid w:val="005F2DCC"/>
    <w:rsid w:val="005F7397"/>
    <w:rsid w:val="006026EA"/>
    <w:rsid w:val="00603326"/>
    <w:rsid w:val="00603576"/>
    <w:rsid w:val="00606DE1"/>
    <w:rsid w:val="00607E6E"/>
    <w:rsid w:val="00631AE4"/>
    <w:rsid w:val="00635055"/>
    <w:rsid w:val="00637975"/>
    <w:rsid w:val="006455E5"/>
    <w:rsid w:val="00647716"/>
    <w:rsid w:val="00647D79"/>
    <w:rsid w:val="00651A23"/>
    <w:rsid w:val="00664CC1"/>
    <w:rsid w:val="00671EB1"/>
    <w:rsid w:val="00673B1E"/>
    <w:rsid w:val="00673DD7"/>
    <w:rsid w:val="00677DCB"/>
    <w:rsid w:val="0068173D"/>
    <w:rsid w:val="00681B75"/>
    <w:rsid w:val="00684966"/>
    <w:rsid w:val="00685C24"/>
    <w:rsid w:val="00691EEA"/>
    <w:rsid w:val="00696105"/>
    <w:rsid w:val="006A0484"/>
    <w:rsid w:val="006A0650"/>
    <w:rsid w:val="006A60B5"/>
    <w:rsid w:val="006A6915"/>
    <w:rsid w:val="006A7021"/>
    <w:rsid w:val="006B14F2"/>
    <w:rsid w:val="006B2CCA"/>
    <w:rsid w:val="006C2D33"/>
    <w:rsid w:val="006C445C"/>
    <w:rsid w:val="006D723A"/>
    <w:rsid w:val="006E160D"/>
    <w:rsid w:val="006E2B85"/>
    <w:rsid w:val="006E4A4B"/>
    <w:rsid w:val="006F3F40"/>
    <w:rsid w:val="006F4213"/>
    <w:rsid w:val="00700C4A"/>
    <w:rsid w:val="007017DF"/>
    <w:rsid w:val="00702E0A"/>
    <w:rsid w:val="00704054"/>
    <w:rsid w:val="00712159"/>
    <w:rsid w:val="0071624C"/>
    <w:rsid w:val="0072372E"/>
    <w:rsid w:val="007242E4"/>
    <w:rsid w:val="00724DB4"/>
    <w:rsid w:val="007279D8"/>
    <w:rsid w:val="00730D83"/>
    <w:rsid w:val="00730F59"/>
    <w:rsid w:val="00733301"/>
    <w:rsid w:val="00740E8A"/>
    <w:rsid w:val="00746586"/>
    <w:rsid w:val="00747D97"/>
    <w:rsid w:val="007535D3"/>
    <w:rsid w:val="00755462"/>
    <w:rsid w:val="00755E63"/>
    <w:rsid w:val="00761395"/>
    <w:rsid w:val="00771B7F"/>
    <w:rsid w:val="007729D0"/>
    <w:rsid w:val="00780389"/>
    <w:rsid w:val="00781845"/>
    <w:rsid w:val="00781B73"/>
    <w:rsid w:val="00781BE0"/>
    <w:rsid w:val="00782C2B"/>
    <w:rsid w:val="00790484"/>
    <w:rsid w:val="00792C2F"/>
    <w:rsid w:val="007A3831"/>
    <w:rsid w:val="007A5F43"/>
    <w:rsid w:val="007A6646"/>
    <w:rsid w:val="007A788C"/>
    <w:rsid w:val="007B26E4"/>
    <w:rsid w:val="007C0F8A"/>
    <w:rsid w:val="007C1D1C"/>
    <w:rsid w:val="007D4852"/>
    <w:rsid w:val="007E11B9"/>
    <w:rsid w:val="007E2F0A"/>
    <w:rsid w:val="007E4C81"/>
    <w:rsid w:val="007F7742"/>
    <w:rsid w:val="00800CA1"/>
    <w:rsid w:val="00801A4F"/>
    <w:rsid w:val="0082572E"/>
    <w:rsid w:val="00827569"/>
    <w:rsid w:val="00840EAF"/>
    <w:rsid w:val="00843499"/>
    <w:rsid w:val="00853148"/>
    <w:rsid w:val="00861D3D"/>
    <w:rsid w:val="00863DC1"/>
    <w:rsid w:val="00867703"/>
    <w:rsid w:val="0087018C"/>
    <w:rsid w:val="00872FD0"/>
    <w:rsid w:val="0087443B"/>
    <w:rsid w:val="00875A51"/>
    <w:rsid w:val="008801FF"/>
    <w:rsid w:val="0088300C"/>
    <w:rsid w:val="00886E67"/>
    <w:rsid w:val="008941B6"/>
    <w:rsid w:val="008A0A63"/>
    <w:rsid w:val="008A2CB6"/>
    <w:rsid w:val="008A58F4"/>
    <w:rsid w:val="008B0C4C"/>
    <w:rsid w:val="008B3FDE"/>
    <w:rsid w:val="008B493E"/>
    <w:rsid w:val="008B6DB5"/>
    <w:rsid w:val="008C049A"/>
    <w:rsid w:val="008C05C4"/>
    <w:rsid w:val="008C4108"/>
    <w:rsid w:val="008C63BB"/>
    <w:rsid w:val="008C67BC"/>
    <w:rsid w:val="008C6C0A"/>
    <w:rsid w:val="008C6E75"/>
    <w:rsid w:val="008D0216"/>
    <w:rsid w:val="008D12BC"/>
    <w:rsid w:val="008D1750"/>
    <w:rsid w:val="008D4179"/>
    <w:rsid w:val="008E0C5F"/>
    <w:rsid w:val="008E7229"/>
    <w:rsid w:val="008F353C"/>
    <w:rsid w:val="00906F25"/>
    <w:rsid w:val="0091664C"/>
    <w:rsid w:val="0091666B"/>
    <w:rsid w:val="00917C30"/>
    <w:rsid w:val="00920635"/>
    <w:rsid w:val="00920704"/>
    <w:rsid w:val="009222AE"/>
    <w:rsid w:val="00927FBD"/>
    <w:rsid w:val="00930B46"/>
    <w:rsid w:val="00933DD7"/>
    <w:rsid w:val="0094563C"/>
    <w:rsid w:val="00946CB9"/>
    <w:rsid w:val="00967AA1"/>
    <w:rsid w:val="00970C40"/>
    <w:rsid w:val="009717D3"/>
    <w:rsid w:val="00972A7A"/>
    <w:rsid w:val="009778BB"/>
    <w:rsid w:val="0098140E"/>
    <w:rsid w:val="00987ADF"/>
    <w:rsid w:val="00990D17"/>
    <w:rsid w:val="00991B3A"/>
    <w:rsid w:val="009932E2"/>
    <w:rsid w:val="00997851"/>
    <w:rsid w:val="009A070B"/>
    <w:rsid w:val="009A10E4"/>
    <w:rsid w:val="009A1847"/>
    <w:rsid w:val="009A5D38"/>
    <w:rsid w:val="009B3309"/>
    <w:rsid w:val="009B5EE0"/>
    <w:rsid w:val="009C056F"/>
    <w:rsid w:val="009C2E6D"/>
    <w:rsid w:val="009C3444"/>
    <w:rsid w:val="009C728F"/>
    <w:rsid w:val="009C7334"/>
    <w:rsid w:val="009C7FAE"/>
    <w:rsid w:val="009D3560"/>
    <w:rsid w:val="009D7B51"/>
    <w:rsid w:val="009E0A74"/>
    <w:rsid w:val="009E1FB8"/>
    <w:rsid w:val="009E2431"/>
    <w:rsid w:val="009E2B14"/>
    <w:rsid w:val="009E362B"/>
    <w:rsid w:val="009E51F6"/>
    <w:rsid w:val="009E5868"/>
    <w:rsid w:val="009F2CF9"/>
    <w:rsid w:val="009F3192"/>
    <w:rsid w:val="009F5A20"/>
    <w:rsid w:val="009F6C42"/>
    <w:rsid w:val="00A009CC"/>
    <w:rsid w:val="00A0290F"/>
    <w:rsid w:val="00A05B7D"/>
    <w:rsid w:val="00A1312F"/>
    <w:rsid w:val="00A166AA"/>
    <w:rsid w:val="00A25108"/>
    <w:rsid w:val="00A255DB"/>
    <w:rsid w:val="00A260D5"/>
    <w:rsid w:val="00A30727"/>
    <w:rsid w:val="00A3096E"/>
    <w:rsid w:val="00A34723"/>
    <w:rsid w:val="00A36831"/>
    <w:rsid w:val="00A36D68"/>
    <w:rsid w:val="00A4036F"/>
    <w:rsid w:val="00A440AC"/>
    <w:rsid w:val="00A477B6"/>
    <w:rsid w:val="00A55C29"/>
    <w:rsid w:val="00A5761D"/>
    <w:rsid w:val="00A60FA8"/>
    <w:rsid w:val="00A648BB"/>
    <w:rsid w:val="00A73A81"/>
    <w:rsid w:val="00A75342"/>
    <w:rsid w:val="00A81001"/>
    <w:rsid w:val="00A824ED"/>
    <w:rsid w:val="00A82888"/>
    <w:rsid w:val="00A938C5"/>
    <w:rsid w:val="00A944A2"/>
    <w:rsid w:val="00A94D6F"/>
    <w:rsid w:val="00AA57C7"/>
    <w:rsid w:val="00AA7E96"/>
    <w:rsid w:val="00AB1021"/>
    <w:rsid w:val="00AB1E61"/>
    <w:rsid w:val="00AB342F"/>
    <w:rsid w:val="00AC5F87"/>
    <w:rsid w:val="00AC6B58"/>
    <w:rsid w:val="00AD3869"/>
    <w:rsid w:val="00AD4904"/>
    <w:rsid w:val="00AD731A"/>
    <w:rsid w:val="00AE3147"/>
    <w:rsid w:val="00AF2AA4"/>
    <w:rsid w:val="00AF317E"/>
    <w:rsid w:val="00AF5D7A"/>
    <w:rsid w:val="00B073A3"/>
    <w:rsid w:val="00B10864"/>
    <w:rsid w:val="00B122DF"/>
    <w:rsid w:val="00B150AA"/>
    <w:rsid w:val="00B20670"/>
    <w:rsid w:val="00B21B71"/>
    <w:rsid w:val="00B24809"/>
    <w:rsid w:val="00B26C7E"/>
    <w:rsid w:val="00B27B33"/>
    <w:rsid w:val="00B361DE"/>
    <w:rsid w:val="00B408FC"/>
    <w:rsid w:val="00B45DBA"/>
    <w:rsid w:val="00B52E5B"/>
    <w:rsid w:val="00B54484"/>
    <w:rsid w:val="00B56497"/>
    <w:rsid w:val="00B61D02"/>
    <w:rsid w:val="00B61F7A"/>
    <w:rsid w:val="00B73A02"/>
    <w:rsid w:val="00B73F9F"/>
    <w:rsid w:val="00B7513B"/>
    <w:rsid w:val="00B9517B"/>
    <w:rsid w:val="00B95387"/>
    <w:rsid w:val="00BA3836"/>
    <w:rsid w:val="00BB04DC"/>
    <w:rsid w:val="00BB1D82"/>
    <w:rsid w:val="00BE072C"/>
    <w:rsid w:val="00BF194B"/>
    <w:rsid w:val="00BF4BAD"/>
    <w:rsid w:val="00BF5AFB"/>
    <w:rsid w:val="00BF74A6"/>
    <w:rsid w:val="00C02078"/>
    <w:rsid w:val="00C04CE9"/>
    <w:rsid w:val="00C101C3"/>
    <w:rsid w:val="00C145CC"/>
    <w:rsid w:val="00C23691"/>
    <w:rsid w:val="00C25407"/>
    <w:rsid w:val="00C31D1C"/>
    <w:rsid w:val="00C347F9"/>
    <w:rsid w:val="00C3595D"/>
    <w:rsid w:val="00C41D3E"/>
    <w:rsid w:val="00C42664"/>
    <w:rsid w:val="00C43999"/>
    <w:rsid w:val="00C474EC"/>
    <w:rsid w:val="00C47D74"/>
    <w:rsid w:val="00C50250"/>
    <w:rsid w:val="00C5229C"/>
    <w:rsid w:val="00C63236"/>
    <w:rsid w:val="00C64BA2"/>
    <w:rsid w:val="00C71A64"/>
    <w:rsid w:val="00C7494C"/>
    <w:rsid w:val="00C81CED"/>
    <w:rsid w:val="00C843A9"/>
    <w:rsid w:val="00C87238"/>
    <w:rsid w:val="00C876BE"/>
    <w:rsid w:val="00C8796C"/>
    <w:rsid w:val="00C93DFD"/>
    <w:rsid w:val="00C953F7"/>
    <w:rsid w:val="00C9656B"/>
    <w:rsid w:val="00C968C3"/>
    <w:rsid w:val="00CA1F9E"/>
    <w:rsid w:val="00CA3B06"/>
    <w:rsid w:val="00CA7B34"/>
    <w:rsid w:val="00CB0524"/>
    <w:rsid w:val="00CB1B3F"/>
    <w:rsid w:val="00CB569C"/>
    <w:rsid w:val="00CC6343"/>
    <w:rsid w:val="00CD2F28"/>
    <w:rsid w:val="00CD6797"/>
    <w:rsid w:val="00CD774F"/>
    <w:rsid w:val="00CE7152"/>
    <w:rsid w:val="00CE7344"/>
    <w:rsid w:val="00CF1181"/>
    <w:rsid w:val="00CF61E3"/>
    <w:rsid w:val="00CF6580"/>
    <w:rsid w:val="00CF738E"/>
    <w:rsid w:val="00D014F8"/>
    <w:rsid w:val="00D01559"/>
    <w:rsid w:val="00D07E74"/>
    <w:rsid w:val="00D10BE4"/>
    <w:rsid w:val="00D133DA"/>
    <w:rsid w:val="00D21712"/>
    <w:rsid w:val="00D219EF"/>
    <w:rsid w:val="00D22E01"/>
    <w:rsid w:val="00D304CC"/>
    <w:rsid w:val="00D3217D"/>
    <w:rsid w:val="00D43CA7"/>
    <w:rsid w:val="00D51AF6"/>
    <w:rsid w:val="00D53900"/>
    <w:rsid w:val="00D669E4"/>
    <w:rsid w:val="00D7627D"/>
    <w:rsid w:val="00D7634D"/>
    <w:rsid w:val="00D764E1"/>
    <w:rsid w:val="00D80F6D"/>
    <w:rsid w:val="00D82411"/>
    <w:rsid w:val="00D82BD9"/>
    <w:rsid w:val="00D82E9E"/>
    <w:rsid w:val="00D953F5"/>
    <w:rsid w:val="00D96312"/>
    <w:rsid w:val="00D97F03"/>
    <w:rsid w:val="00DA2F34"/>
    <w:rsid w:val="00DC3FDA"/>
    <w:rsid w:val="00DE283E"/>
    <w:rsid w:val="00DE4959"/>
    <w:rsid w:val="00DE6BD5"/>
    <w:rsid w:val="00DE6E72"/>
    <w:rsid w:val="00DF520F"/>
    <w:rsid w:val="00DF6F90"/>
    <w:rsid w:val="00E00CDD"/>
    <w:rsid w:val="00E163C0"/>
    <w:rsid w:val="00E1793D"/>
    <w:rsid w:val="00E2130E"/>
    <w:rsid w:val="00E213FA"/>
    <w:rsid w:val="00E26B17"/>
    <w:rsid w:val="00E273CF"/>
    <w:rsid w:val="00E306A0"/>
    <w:rsid w:val="00E3743C"/>
    <w:rsid w:val="00E37E5A"/>
    <w:rsid w:val="00E41E28"/>
    <w:rsid w:val="00E435BE"/>
    <w:rsid w:val="00E438D1"/>
    <w:rsid w:val="00E443BA"/>
    <w:rsid w:val="00E4618C"/>
    <w:rsid w:val="00E67DAB"/>
    <w:rsid w:val="00E67E8A"/>
    <w:rsid w:val="00E71681"/>
    <w:rsid w:val="00E728A6"/>
    <w:rsid w:val="00E733F0"/>
    <w:rsid w:val="00E736A1"/>
    <w:rsid w:val="00E74A4E"/>
    <w:rsid w:val="00E750E6"/>
    <w:rsid w:val="00E82B52"/>
    <w:rsid w:val="00E83925"/>
    <w:rsid w:val="00E83C23"/>
    <w:rsid w:val="00E867E9"/>
    <w:rsid w:val="00E91A20"/>
    <w:rsid w:val="00E92237"/>
    <w:rsid w:val="00E92BC6"/>
    <w:rsid w:val="00EA0906"/>
    <w:rsid w:val="00EA386D"/>
    <w:rsid w:val="00EA6DC9"/>
    <w:rsid w:val="00EA70E8"/>
    <w:rsid w:val="00EA744A"/>
    <w:rsid w:val="00EB0B80"/>
    <w:rsid w:val="00EB51D0"/>
    <w:rsid w:val="00EB588F"/>
    <w:rsid w:val="00EB6948"/>
    <w:rsid w:val="00EB7EB5"/>
    <w:rsid w:val="00EC007B"/>
    <w:rsid w:val="00EC27BC"/>
    <w:rsid w:val="00EC7ADC"/>
    <w:rsid w:val="00ED0215"/>
    <w:rsid w:val="00ED3F08"/>
    <w:rsid w:val="00ED4466"/>
    <w:rsid w:val="00EE0E39"/>
    <w:rsid w:val="00EE2ED8"/>
    <w:rsid w:val="00EE41FC"/>
    <w:rsid w:val="00EE6428"/>
    <w:rsid w:val="00EF1028"/>
    <w:rsid w:val="00F006DF"/>
    <w:rsid w:val="00F009A8"/>
    <w:rsid w:val="00F01523"/>
    <w:rsid w:val="00F026B2"/>
    <w:rsid w:val="00F02AEE"/>
    <w:rsid w:val="00F0454F"/>
    <w:rsid w:val="00F06860"/>
    <w:rsid w:val="00F134EC"/>
    <w:rsid w:val="00F13BE8"/>
    <w:rsid w:val="00F15A28"/>
    <w:rsid w:val="00F22FC0"/>
    <w:rsid w:val="00F24064"/>
    <w:rsid w:val="00F41C61"/>
    <w:rsid w:val="00F56E5A"/>
    <w:rsid w:val="00F60499"/>
    <w:rsid w:val="00F61C32"/>
    <w:rsid w:val="00F65CE6"/>
    <w:rsid w:val="00F663D6"/>
    <w:rsid w:val="00F70945"/>
    <w:rsid w:val="00F709CC"/>
    <w:rsid w:val="00F74980"/>
    <w:rsid w:val="00F74FD4"/>
    <w:rsid w:val="00F77BD4"/>
    <w:rsid w:val="00F80188"/>
    <w:rsid w:val="00F96423"/>
    <w:rsid w:val="00FA3D4A"/>
    <w:rsid w:val="00FA3D7A"/>
    <w:rsid w:val="00FA3E3A"/>
    <w:rsid w:val="00FA61B6"/>
    <w:rsid w:val="00FB2913"/>
    <w:rsid w:val="00FB5D8B"/>
    <w:rsid w:val="00FC0948"/>
    <w:rsid w:val="00FC76BE"/>
    <w:rsid w:val="00FD1A91"/>
    <w:rsid w:val="00FD368A"/>
    <w:rsid w:val="00FD4AC6"/>
    <w:rsid w:val="00FD4AF2"/>
    <w:rsid w:val="00FE1AB4"/>
    <w:rsid w:val="00FE2C38"/>
    <w:rsid w:val="00FF2560"/>
    <w:rsid w:val="00FF314E"/>
    <w:rsid w:val="00FF4C76"/>
    <w:rsid w:val="00FF7688"/>
    <w:rsid w:val="0111B121"/>
    <w:rsid w:val="03DD7E11"/>
    <w:rsid w:val="06CDB359"/>
    <w:rsid w:val="07258D5A"/>
    <w:rsid w:val="07D7DDD9"/>
    <w:rsid w:val="09894079"/>
    <w:rsid w:val="0B6C6D5C"/>
    <w:rsid w:val="0E73FD64"/>
    <w:rsid w:val="11FF2273"/>
    <w:rsid w:val="1225C172"/>
    <w:rsid w:val="16061579"/>
    <w:rsid w:val="16C468E6"/>
    <w:rsid w:val="18108BFD"/>
    <w:rsid w:val="19DCD3CB"/>
    <w:rsid w:val="19E1C3EF"/>
    <w:rsid w:val="1C61A40F"/>
    <w:rsid w:val="1F25732F"/>
    <w:rsid w:val="1FDB2F19"/>
    <w:rsid w:val="2022D8E6"/>
    <w:rsid w:val="2076D054"/>
    <w:rsid w:val="210C0851"/>
    <w:rsid w:val="22C13FC5"/>
    <w:rsid w:val="232D9E4E"/>
    <w:rsid w:val="24539D3B"/>
    <w:rsid w:val="2521FFBD"/>
    <w:rsid w:val="26803BEF"/>
    <w:rsid w:val="2A4A555D"/>
    <w:rsid w:val="2C1A9F08"/>
    <w:rsid w:val="302AC45A"/>
    <w:rsid w:val="32C842C0"/>
    <w:rsid w:val="3302B05A"/>
    <w:rsid w:val="34C9E064"/>
    <w:rsid w:val="37C32C2C"/>
    <w:rsid w:val="38279D85"/>
    <w:rsid w:val="3981693D"/>
    <w:rsid w:val="3A4F5869"/>
    <w:rsid w:val="3A940661"/>
    <w:rsid w:val="3AAFC613"/>
    <w:rsid w:val="3B6201CB"/>
    <w:rsid w:val="4A80A5E6"/>
    <w:rsid w:val="4DD064E1"/>
    <w:rsid w:val="4E06B3F6"/>
    <w:rsid w:val="5147FD85"/>
    <w:rsid w:val="56F78B0F"/>
    <w:rsid w:val="573F198A"/>
    <w:rsid w:val="577045AE"/>
    <w:rsid w:val="580CCFD7"/>
    <w:rsid w:val="58DCD9E8"/>
    <w:rsid w:val="60325958"/>
    <w:rsid w:val="60744BFE"/>
    <w:rsid w:val="61BE765F"/>
    <w:rsid w:val="628D861A"/>
    <w:rsid w:val="68EE16DD"/>
    <w:rsid w:val="6BC02001"/>
    <w:rsid w:val="701AC104"/>
    <w:rsid w:val="77186CC1"/>
    <w:rsid w:val="78BF8876"/>
    <w:rsid w:val="78D92635"/>
    <w:rsid w:val="78DC5429"/>
    <w:rsid w:val="7A70A08A"/>
    <w:rsid w:val="7DE45BAA"/>
    <w:rsid w:val="7F9FE7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C2F9A"/>
  <w15:chartTrackingRefBased/>
  <w15:docId w15:val="{7402F279-78ED-4901-A18A-99349602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F59"/>
  </w:style>
  <w:style w:type="paragraph" w:styleId="Heading1">
    <w:name w:val="heading 1"/>
    <w:basedOn w:val="Normal"/>
    <w:next w:val="Normal"/>
    <w:link w:val="Heading1Char"/>
    <w:uiPriority w:val="9"/>
    <w:qFormat/>
    <w:rsid w:val="00551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E61"/>
    <w:rPr>
      <w:rFonts w:eastAsiaTheme="majorEastAsia" w:cstheme="majorBidi"/>
      <w:color w:val="272727" w:themeColor="text1" w:themeTint="D8"/>
    </w:rPr>
  </w:style>
  <w:style w:type="paragraph" w:styleId="Title">
    <w:name w:val="Title"/>
    <w:basedOn w:val="Normal"/>
    <w:next w:val="Normal"/>
    <w:link w:val="TitleChar"/>
    <w:uiPriority w:val="10"/>
    <w:qFormat/>
    <w:rsid w:val="00551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E61"/>
    <w:pPr>
      <w:spacing w:before="160"/>
      <w:jc w:val="center"/>
    </w:pPr>
    <w:rPr>
      <w:i/>
      <w:iCs/>
      <w:color w:val="404040" w:themeColor="text1" w:themeTint="BF"/>
    </w:rPr>
  </w:style>
  <w:style w:type="character" w:customStyle="1" w:styleId="QuoteChar">
    <w:name w:val="Quote Char"/>
    <w:basedOn w:val="DefaultParagraphFont"/>
    <w:link w:val="Quote"/>
    <w:uiPriority w:val="29"/>
    <w:rsid w:val="00551E61"/>
    <w:rPr>
      <w:i/>
      <w:iCs/>
      <w:color w:val="404040" w:themeColor="text1" w:themeTint="BF"/>
    </w:rPr>
  </w:style>
  <w:style w:type="paragraph" w:styleId="ListParagraph">
    <w:name w:val="List Paragraph"/>
    <w:basedOn w:val="Normal"/>
    <w:uiPriority w:val="34"/>
    <w:qFormat/>
    <w:rsid w:val="00551E61"/>
    <w:pPr>
      <w:ind w:left="720"/>
      <w:contextualSpacing/>
    </w:pPr>
  </w:style>
  <w:style w:type="character" w:styleId="IntenseEmphasis">
    <w:name w:val="Intense Emphasis"/>
    <w:basedOn w:val="DefaultParagraphFont"/>
    <w:uiPriority w:val="21"/>
    <w:qFormat/>
    <w:rsid w:val="00551E61"/>
    <w:rPr>
      <w:i/>
      <w:iCs/>
      <w:color w:val="0F4761" w:themeColor="accent1" w:themeShade="BF"/>
    </w:rPr>
  </w:style>
  <w:style w:type="paragraph" w:styleId="IntenseQuote">
    <w:name w:val="Intense Quote"/>
    <w:basedOn w:val="Normal"/>
    <w:next w:val="Normal"/>
    <w:link w:val="IntenseQuoteChar"/>
    <w:uiPriority w:val="30"/>
    <w:qFormat/>
    <w:rsid w:val="00551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E61"/>
    <w:rPr>
      <w:i/>
      <w:iCs/>
      <w:color w:val="0F4761" w:themeColor="accent1" w:themeShade="BF"/>
    </w:rPr>
  </w:style>
  <w:style w:type="character" w:styleId="IntenseReference">
    <w:name w:val="Intense Reference"/>
    <w:basedOn w:val="DefaultParagraphFont"/>
    <w:uiPriority w:val="32"/>
    <w:qFormat/>
    <w:rsid w:val="00551E61"/>
    <w:rPr>
      <w:b/>
      <w:bCs/>
      <w:smallCaps/>
      <w:color w:val="0F4761" w:themeColor="accent1" w:themeShade="BF"/>
      <w:spacing w:val="5"/>
    </w:rPr>
  </w:style>
  <w:style w:type="table" w:styleId="TableGrid">
    <w:name w:val="Table Grid"/>
    <w:basedOn w:val="TableNormal"/>
    <w:uiPriority w:val="39"/>
    <w:rsid w:val="00296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6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17F"/>
  </w:style>
  <w:style w:type="paragraph" w:styleId="Footer">
    <w:name w:val="footer"/>
    <w:basedOn w:val="Normal"/>
    <w:link w:val="FooterChar"/>
    <w:uiPriority w:val="99"/>
    <w:unhideWhenUsed/>
    <w:rsid w:val="00096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17F"/>
  </w:style>
  <w:style w:type="character" w:styleId="CommentReference">
    <w:name w:val="annotation reference"/>
    <w:basedOn w:val="DefaultParagraphFont"/>
    <w:uiPriority w:val="99"/>
    <w:semiHidden/>
    <w:unhideWhenUsed/>
    <w:rsid w:val="005E075E"/>
    <w:rPr>
      <w:sz w:val="16"/>
      <w:szCs w:val="16"/>
    </w:rPr>
  </w:style>
  <w:style w:type="paragraph" w:styleId="CommentText">
    <w:name w:val="annotation text"/>
    <w:basedOn w:val="Normal"/>
    <w:link w:val="CommentTextChar"/>
    <w:uiPriority w:val="99"/>
    <w:unhideWhenUsed/>
    <w:rsid w:val="005E075E"/>
    <w:pPr>
      <w:spacing w:line="240" w:lineRule="auto"/>
    </w:pPr>
    <w:rPr>
      <w:sz w:val="20"/>
      <w:szCs w:val="20"/>
    </w:rPr>
  </w:style>
  <w:style w:type="character" w:customStyle="1" w:styleId="CommentTextChar">
    <w:name w:val="Comment Text Char"/>
    <w:basedOn w:val="DefaultParagraphFont"/>
    <w:link w:val="CommentText"/>
    <w:uiPriority w:val="99"/>
    <w:rsid w:val="005E075E"/>
    <w:rPr>
      <w:sz w:val="20"/>
      <w:szCs w:val="20"/>
    </w:rPr>
  </w:style>
  <w:style w:type="paragraph" w:styleId="CommentSubject">
    <w:name w:val="annotation subject"/>
    <w:basedOn w:val="CommentText"/>
    <w:next w:val="CommentText"/>
    <w:link w:val="CommentSubjectChar"/>
    <w:uiPriority w:val="99"/>
    <w:semiHidden/>
    <w:unhideWhenUsed/>
    <w:rsid w:val="005E075E"/>
    <w:rPr>
      <w:b/>
      <w:bCs/>
    </w:rPr>
  </w:style>
  <w:style w:type="character" w:customStyle="1" w:styleId="CommentSubjectChar">
    <w:name w:val="Comment Subject Char"/>
    <w:basedOn w:val="CommentTextChar"/>
    <w:link w:val="CommentSubject"/>
    <w:uiPriority w:val="99"/>
    <w:semiHidden/>
    <w:rsid w:val="005E075E"/>
    <w:rPr>
      <w:b/>
      <w:bCs/>
      <w:sz w:val="20"/>
      <w:szCs w:val="20"/>
    </w:rPr>
  </w:style>
  <w:style w:type="paragraph" w:styleId="Revision">
    <w:name w:val="Revision"/>
    <w:hidden/>
    <w:uiPriority w:val="99"/>
    <w:semiHidden/>
    <w:rsid w:val="003A370F"/>
    <w:pPr>
      <w:spacing w:after="0" w:line="240" w:lineRule="auto"/>
    </w:pPr>
  </w:style>
  <w:style w:type="character" w:styleId="Hyperlink">
    <w:name w:val="Hyperlink"/>
    <w:basedOn w:val="DefaultParagraphFont"/>
    <w:uiPriority w:val="99"/>
    <w:unhideWhenUsed/>
    <w:rsid w:val="00D43CA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160">
      <w:bodyDiv w:val="1"/>
      <w:marLeft w:val="0"/>
      <w:marRight w:val="0"/>
      <w:marTop w:val="0"/>
      <w:marBottom w:val="0"/>
      <w:divBdr>
        <w:top w:val="none" w:sz="0" w:space="0" w:color="auto"/>
        <w:left w:val="none" w:sz="0" w:space="0" w:color="auto"/>
        <w:bottom w:val="none" w:sz="0" w:space="0" w:color="auto"/>
        <w:right w:val="none" w:sz="0" w:space="0" w:color="auto"/>
      </w:divBdr>
    </w:div>
    <w:div w:id="480972939">
      <w:bodyDiv w:val="1"/>
      <w:marLeft w:val="0"/>
      <w:marRight w:val="0"/>
      <w:marTop w:val="0"/>
      <w:marBottom w:val="0"/>
      <w:divBdr>
        <w:top w:val="none" w:sz="0" w:space="0" w:color="auto"/>
        <w:left w:val="none" w:sz="0" w:space="0" w:color="auto"/>
        <w:bottom w:val="none" w:sz="0" w:space="0" w:color="auto"/>
        <w:right w:val="none" w:sz="0" w:space="0" w:color="auto"/>
      </w:divBdr>
    </w:div>
    <w:div w:id="210819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orriss@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6/appi.books.9780890425787"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34095-19DC-4789-9DDE-4E4A309E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18575</Words>
  <Characters>105879</Characters>
  <Application>Microsoft Office Word</Application>
  <DocSecurity>0</DocSecurity>
  <Lines>882</Lines>
  <Paragraphs>248</Paragraphs>
  <ScaleCrop>false</ScaleCrop>
  <Company>University of Southampton</Company>
  <LinksUpToDate>false</LinksUpToDate>
  <CharactersWithSpaces>124206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 Steggles</dc:creator>
  <cp:keywords/>
  <dc:description/>
  <cp:lastModifiedBy>Marker</cp:lastModifiedBy>
  <cp:revision>3</cp:revision>
  <dcterms:created xsi:type="dcterms:W3CDTF">2025-12-08T09:40:00Z</dcterms:created>
  <dcterms:modified xsi:type="dcterms:W3CDTF">2025-12-08T09:41:00Z</dcterms:modified>
</cp:coreProperties>
</file>