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1CF3" w14:textId="472B5B2B" w:rsidR="00DB4CB0" w:rsidRDefault="00DB4CB0" w:rsidP="0014197F">
      <w:pPr>
        <w:pStyle w:val="NoSpacing"/>
        <w:spacing w:line="480" w:lineRule="auto"/>
        <w:rPr>
          <w:rFonts w:ascii="Times New Roman" w:hAnsi="Times New Roman" w:cs="Times New Roman"/>
          <w:b/>
          <w:sz w:val="24"/>
          <w:szCs w:val="24"/>
        </w:rPr>
      </w:pPr>
      <w:bookmarkStart w:id="0" w:name="_Hlk206763151"/>
      <w:r>
        <w:rPr>
          <w:rFonts w:ascii="Times New Roman" w:hAnsi="Times New Roman" w:cs="Times New Roman"/>
          <w:b/>
          <w:sz w:val="24"/>
          <w:szCs w:val="24"/>
        </w:rPr>
        <w:t>Accepted for publication 21</w:t>
      </w:r>
      <w:r w:rsidRPr="00DB4CB0">
        <w:rPr>
          <w:rFonts w:ascii="Times New Roman" w:hAnsi="Times New Roman" w:cs="Times New Roman"/>
          <w:b/>
          <w:sz w:val="24"/>
          <w:szCs w:val="24"/>
          <w:vertAlign w:val="superscript"/>
        </w:rPr>
        <w:t>st</w:t>
      </w:r>
      <w:r>
        <w:rPr>
          <w:rFonts w:ascii="Times New Roman" w:hAnsi="Times New Roman" w:cs="Times New Roman"/>
          <w:b/>
          <w:sz w:val="24"/>
          <w:szCs w:val="24"/>
        </w:rPr>
        <w:t xml:space="preserve"> November 2025</w:t>
      </w:r>
    </w:p>
    <w:p w14:paraId="1479A9B1" w14:textId="77777777" w:rsidR="00DB4CB0" w:rsidRDefault="00DB4CB0" w:rsidP="0014197F">
      <w:pPr>
        <w:pStyle w:val="NoSpacing"/>
        <w:spacing w:line="480" w:lineRule="auto"/>
        <w:rPr>
          <w:rFonts w:ascii="Times New Roman" w:hAnsi="Times New Roman" w:cs="Times New Roman"/>
          <w:b/>
          <w:sz w:val="24"/>
          <w:szCs w:val="24"/>
        </w:rPr>
      </w:pPr>
    </w:p>
    <w:p w14:paraId="356546F4" w14:textId="0467FEAE"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b/>
          <w:sz w:val="24"/>
          <w:szCs w:val="24"/>
        </w:rPr>
        <w:t>Title:</w:t>
      </w:r>
      <w:r w:rsidRPr="007009EB">
        <w:rPr>
          <w:rFonts w:ascii="Times New Roman" w:hAnsi="Times New Roman" w:cs="Times New Roman"/>
          <w:sz w:val="24"/>
          <w:szCs w:val="24"/>
        </w:rPr>
        <w:t xml:space="preserve"> </w:t>
      </w:r>
      <w:bookmarkStart w:id="1" w:name="_Hlk214611244"/>
      <w:r w:rsidRPr="007009EB">
        <w:rPr>
          <w:rFonts w:ascii="Times New Roman" w:hAnsi="Times New Roman" w:cs="Times New Roman"/>
          <w:sz w:val="24"/>
          <w:szCs w:val="24"/>
        </w:rPr>
        <w:t xml:space="preserve">Cost-effectiveness of low-dose amitriptyline for irritable bowel </w:t>
      </w:r>
      <w:r w:rsidR="0048244E" w:rsidRPr="007009EB">
        <w:rPr>
          <w:rFonts w:ascii="Times New Roman" w:hAnsi="Times New Roman" w:cs="Times New Roman"/>
          <w:sz w:val="24"/>
          <w:szCs w:val="24"/>
        </w:rPr>
        <w:t xml:space="preserve">syndrome </w:t>
      </w:r>
      <w:r w:rsidRPr="007009EB">
        <w:rPr>
          <w:rFonts w:ascii="Times New Roman" w:hAnsi="Times New Roman" w:cs="Times New Roman"/>
          <w:sz w:val="24"/>
          <w:szCs w:val="24"/>
        </w:rPr>
        <w:t xml:space="preserve">in primary care. </w:t>
      </w:r>
      <w:bookmarkEnd w:id="1"/>
    </w:p>
    <w:p w14:paraId="095FD915" w14:textId="77777777" w:rsidR="00CB5827" w:rsidRPr="007009EB" w:rsidRDefault="00CB5827" w:rsidP="0014197F">
      <w:pPr>
        <w:pStyle w:val="NoSpacing"/>
        <w:spacing w:line="480" w:lineRule="auto"/>
        <w:rPr>
          <w:rFonts w:ascii="Times New Roman" w:hAnsi="Times New Roman" w:cs="Times New Roman"/>
          <w:sz w:val="24"/>
          <w:szCs w:val="24"/>
        </w:rPr>
      </w:pPr>
    </w:p>
    <w:p w14:paraId="3D17B752" w14:textId="25870FBB"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b/>
          <w:sz w:val="24"/>
          <w:szCs w:val="24"/>
        </w:rPr>
        <w:t>Short title:</w:t>
      </w:r>
      <w:r w:rsidRPr="007009EB">
        <w:rPr>
          <w:rFonts w:ascii="Times New Roman" w:hAnsi="Times New Roman" w:cs="Times New Roman"/>
          <w:sz w:val="24"/>
          <w:szCs w:val="24"/>
        </w:rPr>
        <w:t xml:space="preserve"> Cost-effectiveness of amitriptyline for IBS. </w:t>
      </w:r>
    </w:p>
    <w:p w14:paraId="51E0A393" w14:textId="77777777" w:rsidR="00CB5827" w:rsidRPr="007009EB" w:rsidRDefault="00CB5827" w:rsidP="0014197F">
      <w:pPr>
        <w:pStyle w:val="NoSpacing"/>
        <w:spacing w:line="480" w:lineRule="auto"/>
        <w:rPr>
          <w:rFonts w:ascii="Times New Roman" w:hAnsi="Times New Roman" w:cs="Times New Roman"/>
          <w:sz w:val="24"/>
          <w:szCs w:val="24"/>
        </w:rPr>
      </w:pPr>
    </w:p>
    <w:p w14:paraId="61944311" w14:textId="1752379B"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b/>
          <w:sz w:val="24"/>
          <w:szCs w:val="24"/>
        </w:rPr>
        <w:t>Authors:</w:t>
      </w:r>
      <w:r w:rsidRPr="007009EB">
        <w:rPr>
          <w:rFonts w:ascii="Times New Roman" w:hAnsi="Times New Roman" w:cs="Times New Roman"/>
          <w:sz w:val="24"/>
          <w:szCs w:val="24"/>
        </w:rPr>
        <w:t xml:space="preserve"> </w:t>
      </w:r>
      <w:bookmarkStart w:id="2" w:name="_Hlk214611145"/>
      <w:bookmarkStart w:id="3" w:name="_Hlk195628576"/>
      <w:r w:rsidR="00687B0E" w:rsidRPr="007009EB">
        <w:rPr>
          <w:rFonts w:ascii="Times New Roman" w:hAnsi="Times New Roman" w:cs="Times New Roman"/>
          <w:bCs/>
          <w:sz w:val="24"/>
          <w:szCs w:val="24"/>
        </w:rPr>
        <w:t>Georgios</w:t>
      </w:r>
      <w:r w:rsidRPr="007009EB">
        <w:rPr>
          <w:rFonts w:ascii="Times New Roman" w:hAnsi="Times New Roman" w:cs="Times New Roman"/>
          <w:bCs/>
          <w:sz w:val="24"/>
          <w:szCs w:val="24"/>
        </w:rPr>
        <w:t xml:space="preserve"> Gkountouras PhD</w:t>
      </w:r>
      <w:r w:rsidRPr="007009EB">
        <w:rPr>
          <w:rFonts w:ascii="Times New Roman" w:hAnsi="Times New Roman" w:cs="Times New Roman"/>
          <w:bCs/>
          <w:sz w:val="24"/>
          <w:szCs w:val="24"/>
          <w:vertAlign w:val="superscript"/>
        </w:rPr>
        <w:t>1</w:t>
      </w:r>
      <w:r w:rsidRPr="007009EB">
        <w:rPr>
          <w:rFonts w:ascii="Times New Roman" w:hAnsi="Times New Roman" w:cs="Times New Roman"/>
          <w:bCs/>
          <w:sz w:val="24"/>
          <w:szCs w:val="24"/>
        </w:rPr>
        <w:t xml:space="preserve">, </w:t>
      </w:r>
      <w:r w:rsidRPr="007009EB">
        <w:rPr>
          <w:rFonts w:ascii="Times New Roman" w:hAnsi="Times New Roman" w:cs="Times New Roman"/>
          <w:sz w:val="24"/>
          <w:szCs w:val="24"/>
        </w:rPr>
        <w:t>Alexander C. Ford MD</w:t>
      </w:r>
      <w:r w:rsidRPr="007009EB">
        <w:rPr>
          <w:rFonts w:ascii="Times New Roman" w:hAnsi="Times New Roman" w:cs="Times New Roman"/>
          <w:sz w:val="24"/>
          <w:szCs w:val="24"/>
          <w:vertAlign w:val="superscript"/>
        </w:rPr>
        <w:t>2,3</w:t>
      </w:r>
      <w:r w:rsidRPr="007009EB">
        <w:rPr>
          <w:rFonts w:ascii="Times New Roman" w:hAnsi="Times New Roman" w:cs="Times New Roman"/>
          <w:sz w:val="24"/>
          <w:szCs w:val="24"/>
        </w:rPr>
        <w:t>, Alexandra Wright-Hughes MSc</w:t>
      </w:r>
      <w:r w:rsidRPr="007009EB">
        <w:rPr>
          <w:rFonts w:ascii="Times New Roman" w:hAnsi="Times New Roman" w:cs="Times New Roman"/>
          <w:sz w:val="24"/>
          <w:szCs w:val="24"/>
          <w:vertAlign w:val="superscript"/>
        </w:rPr>
        <w:t>4</w:t>
      </w:r>
      <w:r w:rsidRPr="007009EB">
        <w:rPr>
          <w:rFonts w:ascii="Times New Roman" w:hAnsi="Times New Roman" w:cs="Times New Roman"/>
          <w:sz w:val="24"/>
          <w:szCs w:val="24"/>
        </w:rPr>
        <w:t>, Sarah L. Alderson PhD</w:t>
      </w:r>
      <w:r w:rsidRPr="007009EB">
        <w:rPr>
          <w:rFonts w:ascii="Times New Roman" w:hAnsi="Times New Roman" w:cs="Times New Roman"/>
          <w:sz w:val="24"/>
          <w:szCs w:val="24"/>
          <w:vertAlign w:val="superscript"/>
        </w:rPr>
        <w:t>1</w:t>
      </w:r>
      <w:r w:rsidRPr="007009EB">
        <w:rPr>
          <w:rFonts w:ascii="Times New Roman" w:hAnsi="Times New Roman" w:cs="Times New Roman"/>
          <w:sz w:val="24"/>
          <w:szCs w:val="24"/>
        </w:rPr>
        <w:t>, Pei-Loo Ow MSc</w:t>
      </w:r>
      <w:r w:rsidRPr="007009EB">
        <w:rPr>
          <w:rFonts w:ascii="Times New Roman" w:hAnsi="Times New Roman" w:cs="Times New Roman"/>
          <w:sz w:val="24"/>
          <w:szCs w:val="24"/>
          <w:vertAlign w:val="superscript"/>
        </w:rPr>
        <w:t>4</w:t>
      </w:r>
      <w:r w:rsidRPr="007009EB">
        <w:rPr>
          <w:rFonts w:ascii="Times New Roman" w:hAnsi="Times New Roman" w:cs="Times New Roman"/>
          <w:sz w:val="24"/>
          <w:szCs w:val="24"/>
        </w:rPr>
        <w:t>, Matthew J. Ridd PhD</w:t>
      </w:r>
      <w:r w:rsidRPr="007009EB">
        <w:rPr>
          <w:rFonts w:ascii="Times New Roman" w:hAnsi="Times New Roman" w:cs="Times New Roman"/>
          <w:sz w:val="24"/>
          <w:szCs w:val="24"/>
          <w:vertAlign w:val="superscript"/>
        </w:rPr>
        <w:t>5</w:t>
      </w:r>
      <w:r w:rsidRPr="007009EB">
        <w:rPr>
          <w:rFonts w:ascii="Times New Roman" w:hAnsi="Times New Roman" w:cs="Times New Roman"/>
          <w:sz w:val="24"/>
          <w:szCs w:val="24"/>
        </w:rPr>
        <w:t>, Robbie Foy PhD</w:t>
      </w:r>
      <w:r w:rsidRPr="007009EB">
        <w:rPr>
          <w:rFonts w:ascii="Times New Roman" w:hAnsi="Times New Roman" w:cs="Times New Roman"/>
          <w:sz w:val="24"/>
          <w:szCs w:val="24"/>
          <w:vertAlign w:val="superscript"/>
        </w:rPr>
        <w:t>1</w:t>
      </w:r>
      <w:r w:rsidRPr="007009EB">
        <w:rPr>
          <w:rFonts w:ascii="Times New Roman" w:hAnsi="Times New Roman" w:cs="Times New Roman"/>
          <w:sz w:val="24"/>
          <w:szCs w:val="24"/>
        </w:rPr>
        <w:t>, Felicity L. Bishop PhD</w:t>
      </w:r>
      <w:r w:rsidRPr="007009EB">
        <w:rPr>
          <w:rFonts w:ascii="Times New Roman" w:hAnsi="Times New Roman" w:cs="Times New Roman"/>
          <w:sz w:val="24"/>
          <w:szCs w:val="24"/>
          <w:vertAlign w:val="superscript"/>
        </w:rPr>
        <w:t>6</w:t>
      </w:r>
      <w:r w:rsidRPr="007009EB">
        <w:rPr>
          <w:rFonts w:ascii="Times New Roman" w:hAnsi="Times New Roman" w:cs="Times New Roman"/>
          <w:sz w:val="24"/>
          <w:szCs w:val="24"/>
        </w:rPr>
        <w:t>, Matthew Chaddock BA</w:t>
      </w:r>
      <w:r w:rsidRPr="007009EB">
        <w:rPr>
          <w:rFonts w:ascii="Times New Roman" w:hAnsi="Times New Roman" w:cs="Times New Roman"/>
          <w:sz w:val="24"/>
          <w:szCs w:val="24"/>
          <w:vertAlign w:val="superscript"/>
        </w:rPr>
        <w:t>7</w:t>
      </w:r>
      <w:r w:rsidRPr="007009EB">
        <w:rPr>
          <w:rFonts w:ascii="Times New Roman" w:hAnsi="Times New Roman" w:cs="Times New Roman"/>
          <w:sz w:val="24"/>
          <w:szCs w:val="24"/>
        </w:rPr>
        <w:t>, Catherine Fernandez PhD</w:t>
      </w:r>
      <w:r w:rsidRPr="007009EB">
        <w:rPr>
          <w:rFonts w:ascii="Times New Roman" w:hAnsi="Times New Roman" w:cs="Times New Roman"/>
          <w:sz w:val="24"/>
          <w:szCs w:val="24"/>
          <w:vertAlign w:val="superscript"/>
        </w:rPr>
        <w:t>4</w:t>
      </w:r>
      <w:r w:rsidRPr="007009EB">
        <w:rPr>
          <w:rFonts w:ascii="Times New Roman" w:hAnsi="Times New Roman" w:cs="Times New Roman"/>
          <w:sz w:val="24"/>
          <w:szCs w:val="24"/>
        </w:rPr>
        <w:t>, Elspeth A. Guthrie MD</w:t>
      </w:r>
      <w:r w:rsidRPr="007009EB">
        <w:rPr>
          <w:rFonts w:ascii="Times New Roman" w:hAnsi="Times New Roman" w:cs="Times New Roman"/>
          <w:sz w:val="24"/>
          <w:szCs w:val="24"/>
          <w:vertAlign w:val="superscript"/>
        </w:rPr>
        <w:t>1</w:t>
      </w:r>
      <w:r w:rsidRPr="007009EB">
        <w:rPr>
          <w:rFonts w:ascii="Times New Roman" w:hAnsi="Times New Roman" w:cs="Times New Roman"/>
          <w:sz w:val="24"/>
          <w:szCs w:val="24"/>
        </w:rPr>
        <w:t>, Delia P. Muir BA</w:t>
      </w:r>
      <w:r w:rsidRPr="007009EB">
        <w:rPr>
          <w:rFonts w:ascii="Times New Roman" w:hAnsi="Times New Roman" w:cs="Times New Roman"/>
          <w:sz w:val="24"/>
          <w:szCs w:val="24"/>
          <w:vertAlign w:val="superscript"/>
        </w:rPr>
        <w:t>4</w:t>
      </w:r>
      <w:r w:rsidRPr="007009EB">
        <w:rPr>
          <w:rFonts w:ascii="Times New Roman" w:hAnsi="Times New Roman" w:cs="Times New Roman"/>
          <w:sz w:val="24"/>
          <w:szCs w:val="24"/>
        </w:rPr>
        <w:t>, Amanda J. Farrin MSc</w:t>
      </w:r>
      <w:r w:rsidRPr="007009EB">
        <w:rPr>
          <w:rFonts w:ascii="Times New Roman" w:hAnsi="Times New Roman" w:cs="Times New Roman"/>
          <w:sz w:val="24"/>
          <w:szCs w:val="24"/>
          <w:vertAlign w:val="superscript"/>
        </w:rPr>
        <w:t>4</w:t>
      </w:r>
      <w:r w:rsidRPr="007009EB">
        <w:rPr>
          <w:rFonts w:ascii="Times New Roman" w:hAnsi="Times New Roman" w:cs="Times New Roman"/>
          <w:sz w:val="24"/>
          <w:szCs w:val="24"/>
        </w:rPr>
        <w:t>, Hazel A. Everitt PhD</w:t>
      </w:r>
      <w:r w:rsidRPr="007009EB">
        <w:rPr>
          <w:rFonts w:ascii="Times New Roman" w:hAnsi="Times New Roman" w:cs="Times New Roman"/>
          <w:sz w:val="24"/>
          <w:szCs w:val="24"/>
          <w:vertAlign w:val="superscript"/>
        </w:rPr>
        <w:t>8</w:t>
      </w:r>
      <w:r w:rsidRPr="007009EB">
        <w:rPr>
          <w:rFonts w:ascii="Times New Roman" w:hAnsi="Times New Roman" w:cs="Times New Roman"/>
          <w:sz w:val="24"/>
          <w:szCs w:val="24"/>
        </w:rPr>
        <w:t>, Daniel Howdon PhD</w:t>
      </w:r>
      <w:r w:rsidRPr="007009EB">
        <w:rPr>
          <w:rFonts w:ascii="Times New Roman" w:hAnsi="Times New Roman" w:cs="Times New Roman"/>
          <w:sz w:val="24"/>
          <w:szCs w:val="24"/>
          <w:vertAlign w:val="superscript"/>
        </w:rPr>
        <w:t>1</w:t>
      </w:r>
      <w:r w:rsidRPr="007009EB">
        <w:rPr>
          <w:rFonts w:ascii="Times New Roman" w:hAnsi="Times New Roman" w:cs="Times New Roman"/>
          <w:sz w:val="24"/>
          <w:szCs w:val="24"/>
        </w:rPr>
        <w:t>, ATLANTIS trialists</w:t>
      </w:r>
      <w:bookmarkEnd w:id="2"/>
      <w:r w:rsidR="00CD792B" w:rsidRPr="007009EB">
        <w:rPr>
          <w:rFonts w:ascii="Times New Roman" w:hAnsi="Times New Roman" w:cs="Times New Roman"/>
          <w:sz w:val="24"/>
          <w:szCs w:val="24"/>
        </w:rPr>
        <w:t>.</w:t>
      </w:r>
      <w:bookmarkEnd w:id="3"/>
    </w:p>
    <w:p w14:paraId="0C6634BC" w14:textId="77777777" w:rsidR="00F00781" w:rsidRPr="007009EB" w:rsidRDefault="00F00781" w:rsidP="0014197F">
      <w:pPr>
        <w:pStyle w:val="NoSpacing"/>
        <w:spacing w:line="480" w:lineRule="auto"/>
        <w:rPr>
          <w:rFonts w:ascii="Times New Roman" w:hAnsi="Times New Roman" w:cs="Times New Roman"/>
          <w:sz w:val="24"/>
          <w:szCs w:val="24"/>
        </w:rPr>
      </w:pPr>
    </w:p>
    <w:p w14:paraId="0D69726A" w14:textId="23263905"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vertAlign w:val="superscript"/>
        </w:rPr>
        <w:t>1</w:t>
      </w:r>
      <w:r w:rsidRPr="007009EB">
        <w:rPr>
          <w:rFonts w:ascii="Times New Roman" w:hAnsi="Times New Roman" w:cs="Times New Roman"/>
          <w:sz w:val="24"/>
          <w:szCs w:val="24"/>
        </w:rPr>
        <w:t>Leeds Institute of Health Sciences, School of Medicine, University of Leeds, UK.</w:t>
      </w:r>
    </w:p>
    <w:p w14:paraId="349145BE" w14:textId="5A752FD8"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vertAlign w:val="superscript"/>
        </w:rPr>
        <w:t>2</w:t>
      </w:r>
      <w:r w:rsidRPr="007009EB">
        <w:rPr>
          <w:rFonts w:ascii="Times New Roman" w:hAnsi="Times New Roman" w:cs="Times New Roman"/>
          <w:sz w:val="24"/>
          <w:szCs w:val="24"/>
        </w:rPr>
        <w:t>Leeds Institute of Medical Research at St. James’s, University of Leeds, Leeds, UK.</w:t>
      </w:r>
    </w:p>
    <w:p w14:paraId="442D643D" w14:textId="4FD4F5F8"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vertAlign w:val="superscript"/>
        </w:rPr>
        <w:t>3</w:t>
      </w:r>
      <w:r w:rsidRPr="007009EB">
        <w:rPr>
          <w:rFonts w:ascii="Times New Roman" w:hAnsi="Times New Roman" w:cs="Times New Roman"/>
          <w:sz w:val="24"/>
          <w:szCs w:val="24"/>
        </w:rPr>
        <w:t xml:space="preserve">Leeds Gastroenterology Institute, St James's University Hospital, Leeds, UK. </w:t>
      </w:r>
    </w:p>
    <w:p w14:paraId="7B984BE1" w14:textId="1A9E199A"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vertAlign w:val="superscript"/>
        </w:rPr>
        <w:t>4</w:t>
      </w:r>
      <w:r w:rsidRPr="007009EB">
        <w:rPr>
          <w:rFonts w:ascii="Times New Roman" w:hAnsi="Times New Roman" w:cs="Times New Roman"/>
          <w:sz w:val="24"/>
          <w:szCs w:val="24"/>
        </w:rPr>
        <w:t>Clinical Trial Research Unit, Leeds Institute of Clinical Trials Research, School of Medicine, University of Leeds, UK.</w:t>
      </w:r>
    </w:p>
    <w:p w14:paraId="55DB749D" w14:textId="0F7E8768"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vertAlign w:val="superscript"/>
        </w:rPr>
        <w:t>5</w:t>
      </w:r>
      <w:r w:rsidRPr="007009EB">
        <w:rPr>
          <w:rFonts w:ascii="Times New Roman" w:hAnsi="Times New Roman" w:cs="Times New Roman"/>
          <w:sz w:val="24"/>
          <w:szCs w:val="24"/>
        </w:rPr>
        <w:t>Population Health Sciences, Bristol Medical School, University of Bristol, UK.</w:t>
      </w:r>
    </w:p>
    <w:p w14:paraId="5F157E34" w14:textId="7344C482"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vertAlign w:val="superscript"/>
        </w:rPr>
        <w:t>6</w:t>
      </w:r>
      <w:r w:rsidRPr="007009EB">
        <w:rPr>
          <w:rFonts w:ascii="Times New Roman" w:hAnsi="Times New Roman" w:cs="Times New Roman"/>
          <w:sz w:val="24"/>
          <w:szCs w:val="24"/>
        </w:rPr>
        <w:t>Centre for Clinical and Community Applications of Health Psychology, School of Psychology, University of Southampton, UK.</w:t>
      </w:r>
    </w:p>
    <w:p w14:paraId="5697828E" w14:textId="49EF1FEE"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vertAlign w:val="superscript"/>
        </w:rPr>
        <w:t>7</w:t>
      </w:r>
      <w:r w:rsidRPr="007009EB">
        <w:rPr>
          <w:rFonts w:ascii="Times New Roman" w:hAnsi="Times New Roman" w:cs="Times New Roman"/>
          <w:sz w:val="24"/>
          <w:szCs w:val="24"/>
        </w:rPr>
        <w:t>Let’sCure IBS, Leeds, UK.</w:t>
      </w:r>
    </w:p>
    <w:p w14:paraId="0D78707C" w14:textId="69F7E3DB" w:rsidR="00CB5827" w:rsidRPr="007009EB" w:rsidRDefault="00CB5827" w:rsidP="0014197F">
      <w:pPr>
        <w:pStyle w:val="NoSpacing"/>
        <w:spacing w:line="480" w:lineRule="auto"/>
        <w:rPr>
          <w:rFonts w:ascii="Times New Roman" w:hAnsi="Times New Roman" w:cs="Times New Roman"/>
          <w:sz w:val="24"/>
          <w:szCs w:val="24"/>
        </w:rPr>
      </w:pPr>
      <w:r w:rsidRPr="007009EB">
        <w:rPr>
          <w:rStyle w:val="normaltextrun"/>
          <w:rFonts w:ascii="Times New Roman" w:hAnsi="Times New Roman" w:cs="Times New Roman"/>
          <w:bCs/>
          <w:sz w:val="24"/>
          <w:szCs w:val="24"/>
          <w:shd w:val="clear" w:color="auto" w:fill="FFFFFF"/>
          <w:vertAlign w:val="superscript"/>
        </w:rPr>
        <w:t>8</w:t>
      </w:r>
      <w:r w:rsidRPr="007009EB">
        <w:rPr>
          <w:rFonts w:ascii="Times New Roman" w:hAnsi="Times New Roman" w:cs="Times New Roman"/>
          <w:sz w:val="24"/>
          <w:szCs w:val="24"/>
        </w:rPr>
        <w:t>Primary Care Research Centre, Faculty of Medicine, University of Southampton, Southampton, UK.</w:t>
      </w:r>
    </w:p>
    <w:p w14:paraId="368F35B5" w14:textId="77777777" w:rsidR="00CB5827" w:rsidRPr="007009EB" w:rsidRDefault="00CB5827" w:rsidP="0014197F">
      <w:pPr>
        <w:pStyle w:val="NoSpacing"/>
        <w:spacing w:line="480" w:lineRule="auto"/>
        <w:rPr>
          <w:rFonts w:ascii="Times New Roman" w:hAnsi="Times New Roman" w:cs="Times New Roman"/>
          <w:sz w:val="24"/>
          <w:szCs w:val="24"/>
        </w:rPr>
      </w:pPr>
    </w:p>
    <w:p w14:paraId="34575FFD" w14:textId="7D4F47B1" w:rsidR="00171619" w:rsidRPr="007009EB" w:rsidRDefault="00171619" w:rsidP="003702B5">
      <w:pPr>
        <w:spacing w:after="0" w:line="480" w:lineRule="auto"/>
        <w:rPr>
          <w:rFonts w:ascii="Times New Roman" w:eastAsia="Times New Roman" w:hAnsi="Times New Roman" w:cs="Times New Roman"/>
          <w:bCs/>
          <w:sz w:val="24"/>
          <w:szCs w:val="24"/>
        </w:rPr>
      </w:pPr>
      <w:r w:rsidRPr="007009EB">
        <w:rPr>
          <w:rFonts w:ascii="Times New Roman" w:hAnsi="Times New Roman" w:cs="Times New Roman"/>
          <w:b/>
          <w:sz w:val="24"/>
          <w:szCs w:val="24"/>
        </w:rPr>
        <w:lastRenderedPageBreak/>
        <w:t xml:space="preserve">Grant support: </w:t>
      </w:r>
      <w:r w:rsidRPr="007009EB">
        <w:rPr>
          <w:rFonts w:ascii="Times New Roman" w:eastAsia="Times New Roman" w:hAnsi="Times New Roman" w:cs="Times New Roman"/>
          <w:bCs/>
          <w:sz w:val="24"/>
          <w:szCs w:val="24"/>
        </w:rPr>
        <w:t>The study was funded by the National Institute for Health and Care Research (NIHR) Health Technology Assessment Programme (grant reference: 16/162/01). The funder had no role in data collection, analysis, interpretation, writing of this manuscript, or the decision to submit it for publication. This cost-effectiveness report is independent research in response to a commissioned call funded by the NIHR. The views expressed in this publication are those of the authors, not necessarily those of the NHS, the NIHR, or the Department of Health and Social Care.</w:t>
      </w:r>
    </w:p>
    <w:p w14:paraId="0F1E1C0B" w14:textId="77777777" w:rsidR="00171619" w:rsidRPr="007009EB" w:rsidRDefault="00171619" w:rsidP="0014197F">
      <w:pPr>
        <w:pStyle w:val="NoSpacing"/>
        <w:spacing w:line="480" w:lineRule="auto"/>
        <w:rPr>
          <w:rFonts w:ascii="Times New Roman" w:hAnsi="Times New Roman" w:cs="Times New Roman"/>
          <w:sz w:val="24"/>
          <w:szCs w:val="24"/>
        </w:rPr>
      </w:pPr>
    </w:p>
    <w:p w14:paraId="6F4B9BEA" w14:textId="49005F45" w:rsidR="002A4014"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b/>
          <w:sz w:val="24"/>
          <w:szCs w:val="24"/>
        </w:rPr>
        <w:t>Abbreviations:</w:t>
      </w:r>
      <w:r w:rsidRPr="007009EB">
        <w:rPr>
          <w:rFonts w:ascii="Times New Roman" w:hAnsi="Times New Roman" w:cs="Times New Roman"/>
          <w:sz w:val="24"/>
          <w:szCs w:val="24"/>
        </w:rPr>
        <w:t xml:space="preserve"> </w:t>
      </w:r>
      <w:r w:rsidRPr="007009EB">
        <w:rPr>
          <w:rFonts w:ascii="Times New Roman" w:hAnsi="Times New Roman" w:cs="Times New Roman"/>
          <w:sz w:val="24"/>
          <w:szCs w:val="24"/>
        </w:rPr>
        <w:tab/>
      </w:r>
      <w:proofErr w:type="spellStart"/>
      <w:r w:rsidR="00071F60" w:rsidRPr="007009EB">
        <w:rPr>
          <w:rFonts w:ascii="Times New Roman" w:hAnsi="Times New Roman" w:cs="Times New Roman"/>
          <w:sz w:val="24"/>
          <w:szCs w:val="24"/>
        </w:rPr>
        <w:t>H</w:t>
      </w:r>
      <w:r w:rsidR="002A4014" w:rsidRPr="007009EB">
        <w:rPr>
          <w:rFonts w:ascii="Times New Roman" w:hAnsi="Times New Roman" w:cs="Times New Roman"/>
          <w:sz w:val="24"/>
          <w:szCs w:val="24"/>
        </w:rPr>
        <w:t>RQ</w:t>
      </w:r>
      <w:r w:rsidR="00A96F7C" w:rsidRPr="007009EB">
        <w:rPr>
          <w:rFonts w:ascii="Times New Roman" w:hAnsi="Times New Roman" w:cs="Times New Roman"/>
          <w:sz w:val="24"/>
          <w:szCs w:val="24"/>
        </w:rPr>
        <w:t>o</w:t>
      </w:r>
      <w:r w:rsidR="002A4014" w:rsidRPr="007009EB">
        <w:rPr>
          <w:rFonts w:ascii="Times New Roman" w:hAnsi="Times New Roman" w:cs="Times New Roman"/>
          <w:sz w:val="24"/>
          <w:szCs w:val="24"/>
        </w:rPr>
        <w:t>L</w:t>
      </w:r>
      <w:proofErr w:type="spellEnd"/>
      <w:r w:rsidR="002A4014" w:rsidRPr="007009EB">
        <w:rPr>
          <w:rFonts w:ascii="Times New Roman" w:hAnsi="Times New Roman" w:cs="Times New Roman"/>
          <w:sz w:val="24"/>
          <w:szCs w:val="24"/>
        </w:rPr>
        <w:tab/>
        <w:t>health-related quality of life</w:t>
      </w:r>
    </w:p>
    <w:p w14:paraId="35E6604D" w14:textId="1B322F41" w:rsidR="002A4014" w:rsidRPr="007009EB" w:rsidRDefault="002A4014" w:rsidP="00EE5CB6">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IPW</w:t>
      </w:r>
      <w:r w:rsidRPr="007009EB">
        <w:rPr>
          <w:rFonts w:ascii="Times New Roman" w:hAnsi="Times New Roman" w:cs="Times New Roman"/>
          <w:sz w:val="24"/>
          <w:szCs w:val="24"/>
        </w:rPr>
        <w:tab/>
      </w:r>
      <w:r w:rsidRPr="007009EB">
        <w:rPr>
          <w:rFonts w:ascii="Times New Roman" w:hAnsi="Times New Roman" w:cs="Times New Roman"/>
          <w:sz w:val="24"/>
          <w:szCs w:val="24"/>
        </w:rPr>
        <w:tab/>
      </w:r>
      <w:bookmarkStart w:id="4" w:name="_Hlk206768108"/>
      <w:r w:rsidRPr="007009EB">
        <w:rPr>
          <w:rFonts w:ascii="Times New Roman" w:hAnsi="Times New Roman" w:cs="Times New Roman"/>
          <w:sz w:val="24"/>
          <w:szCs w:val="24"/>
        </w:rPr>
        <w:t xml:space="preserve">inverse probability weighting </w:t>
      </w:r>
      <w:bookmarkEnd w:id="4"/>
    </w:p>
    <w:p w14:paraId="1B4EF0B5" w14:textId="545E04AE" w:rsidR="00CB5827" w:rsidRPr="007009EB" w:rsidRDefault="00CB5827" w:rsidP="00EE5CB6">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IBS</w:t>
      </w:r>
      <w:r w:rsidRPr="007009EB">
        <w:rPr>
          <w:rFonts w:ascii="Times New Roman" w:hAnsi="Times New Roman" w:cs="Times New Roman"/>
          <w:sz w:val="24"/>
          <w:szCs w:val="24"/>
        </w:rPr>
        <w:tab/>
      </w:r>
      <w:r w:rsidRPr="007009EB">
        <w:rPr>
          <w:rFonts w:ascii="Times New Roman" w:hAnsi="Times New Roman" w:cs="Times New Roman"/>
          <w:sz w:val="24"/>
          <w:szCs w:val="24"/>
        </w:rPr>
        <w:tab/>
        <w:t>irritable bowel syndrome</w:t>
      </w:r>
    </w:p>
    <w:p w14:paraId="3E750182" w14:textId="77777777" w:rsidR="00CB5827" w:rsidRPr="007009EB" w:rsidRDefault="00CB5827"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IBS-C</w:t>
      </w:r>
      <w:r w:rsidRPr="007009EB">
        <w:rPr>
          <w:rFonts w:ascii="Times New Roman" w:hAnsi="Times New Roman" w:cs="Times New Roman"/>
          <w:sz w:val="24"/>
          <w:szCs w:val="24"/>
        </w:rPr>
        <w:tab/>
      </w:r>
      <w:r w:rsidRPr="007009EB">
        <w:rPr>
          <w:rFonts w:ascii="Times New Roman" w:hAnsi="Times New Roman" w:cs="Times New Roman"/>
          <w:sz w:val="24"/>
          <w:szCs w:val="24"/>
        </w:rPr>
        <w:tab/>
        <w:t>irritable bowel syndrome with constipation</w:t>
      </w:r>
    </w:p>
    <w:p w14:paraId="29C7A315" w14:textId="1271FE11" w:rsidR="00CB5827" w:rsidRPr="007009EB" w:rsidRDefault="00CB5827"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IBS-D</w:t>
      </w:r>
      <w:r w:rsidRPr="007009EB">
        <w:rPr>
          <w:rFonts w:ascii="Times New Roman" w:hAnsi="Times New Roman" w:cs="Times New Roman"/>
          <w:sz w:val="24"/>
          <w:szCs w:val="24"/>
        </w:rPr>
        <w:tab/>
      </w:r>
      <w:r w:rsidRPr="007009EB">
        <w:rPr>
          <w:rFonts w:ascii="Times New Roman" w:hAnsi="Times New Roman" w:cs="Times New Roman"/>
          <w:sz w:val="24"/>
          <w:szCs w:val="24"/>
        </w:rPr>
        <w:tab/>
        <w:t>irritable bowel syndrome with diarrh</w:t>
      </w:r>
      <w:r w:rsidR="00FC215B" w:rsidRPr="007009EB">
        <w:rPr>
          <w:rFonts w:ascii="Times New Roman" w:hAnsi="Times New Roman" w:cs="Times New Roman"/>
          <w:sz w:val="24"/>
          <w:szCs w:val="24"/>
        </w:rPr>
        <w:t>o</w:t>
      </w:r>
      <w:r w:rsidRPr="007009EB">
        <w:rPr>
          <w:rFonts w:ascii="Times New Roman" w:hAnsi="Times New Roman" w:cs="Times New Roman"/>
          <w:sz w:val="24"/>
          <w:szCs w:val="24"/>
        </w:rPr>
        <w:t>ea</w:t>
      </w:r>
    </w:p>
    <w:p w14:paraId="6AC821B6" w14:textId="77777777" w:rsidR="00CB5827" w:rsidRPr="007009EB" w:rsidRDefault="00CB5827"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IBS-M</w:t>
      </w:r>
      <w:r w:rsidRPr="007009EB">
        <w:rPr>
          <w:rFonts w:ascii="Times New Roman" w:hAnsi="Times New Roman" w:cs="Times New Roman"/>
          <w:sz w:val="24"/>
          <w:szCs w:val="24"/>
        </w:rPr>
        <w:tab/>
      </w:r>
      <w:r w:rsidRPr="007009EB">
        <w:rPr>
          <w:rFonts w:ascii="Times New Roman" w:hAnsi="Times New Roman" w:cs="Times New Roman"/>
          <w:sz w:val="24"/>
          <w:szCs w:val="24"/>
        </w:rPr>
        <w:tab/>
        <w:t>irritable bowel syndrome with mixed bowel habits</w:t>
      </w:r>
    </w:p>
    <w:p w14:paraId="1AC22F17" w14:textId="77777777" w:rsidR="00CB5827" w:rsidRPr="007009EB" w:rsidRDefault="00CB5827"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IBS-U</w:t>
      </w:r>
      <w:r w:rsidRPr="007009EB">
        <w:rPr>
          <w:rFonts w:ascii="Times New Roman" w:hAnsi="Times New Roman" w:cs="Times New Roman"/>
          <w:sz w:val="24"/>
          <w:szCs w:val="24"/>
        </w:rPr>
        <w:tab/>
      </w:r>
      <w:r w:rsidRPr="007009EB">
        <w:rPr>
          <w:rFonts w:ascii="Times New Roman" w:hAnsi="Times New Roman" w:cs="Times New Roman"/>
          <w:sz w:val="24"/>
          <w:szCs w:val="24"/>
        </w:rPr>
        <w:tab/>
        <w:t>irritable bowel syndrome unclassified</w:t>
      </w:r>
    </w:p>
    <w:p w14:paraId="26955575" w14:textId="5A5455DD" w:rsidR="00CB5827" w:rsidRPr="007009EB" w:rsidRDefault="00CB5827"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IBS-SSS</w:t>
      </w:r>
      <w:r w:rsidR="00CD792B" w:rsidRPr="007009EB">
        <w:rPr>
          <w:rFonts w:ascii="Times New Roman" w:hAnsi="Times New Roman" w:cs="Times New Roman"/>
          <w:sz w:val="24"/>
          <w:szCs w:val="24"/>
        </w:rPr>
        <w:tab/>
      </w:r>
      <w:r w:rsidRPr="007009EB">
        <w:rPr>
          <w:rFonts w:ascii="Times New Roman" w:hAnsi="Times New Roman" w:cs="Times New Roman"/>
          <w:sz w:val="24"/>
          <w:szCs w:val="24"/>
        </w:rPr>
        <w:t>Irritable Bowel Syndrome Severity Scoring System</w:t>
      </w:r>
    </w:p>
    <w:p w14:paraId="1F53306D" w14:textId="49929E72" w:rsidR="0046058B" w:rsidRPr="007009EB" w:rsidRDefault="0046058B"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ICER</w:t>
      </w:r>
      <w:r w:rsidRPr="007009EB">
        <w:rPr>
          <w:rFonts w:ascii="Times New Roman" w:hAnsi="Times New Roman" w:cs="Times New Roman"/>
          <w:sz w:val="24"/>
          <w:szCs w:val="24"/>
        </w:rPr>
        <w:tab/>
      </w:r>
      <w:r w:rsidRPr="007009EB">
        <w:rPr>
          <w:rFonts w:ascii="Times New Roman" w:hAnsi="Times New Roman" w:cs="Times New Roman"/>
          <w:sz w:val="24"/>
          <w:szCs w:val="24"/>
        </w:rPr>
        <w:tab/>
      </w:r>
      <w:bookmarkStart w:id="5" w:name="_Hlk206768011"/>
      <w:r w:rsidRPr="007009EB">
        <w:rPr>
          <w:rFonts w:ascii="Times New Roman" w:hAnsi="Times New Roman" w:cs="Times New Roman"/>
          <w:sz w:val="24"/>
          <w:szCs w:val="24"/>
        </w:rPr>
        <w:t>incremental cost-effectiveness ratio</w:t>
      </w:r>
      <w:bookmarkEnd w:id="5"/>
    </w:p>
    <w:p w14:paraId="5AA3991F" w14:textId="1833A283" w:rsidR="00BD0A15" w:rsidRPr="007009EB" w:rsidRDefault="00BD0A15"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NHS</w:t>
      </w:r>
      <w:r w:rsidRPr="007009EB">
        <w:rPr>
          <w:rFonts w:ascii="Times New Roman" w:hAnsi="Times New Roman" w:cs="Times New Roman"/>
          <w:sz w:val="24"/>
          <w:szCs w:val="24"/>
        </w:rPr>
        <w:tab/>
      </w:r>
      <w:r w:rsidRPr="007009EB">
        <w:rPr>
          <w:rFonts w:ascii="Times New Roman" w:hAnsi="Times New Roman" w:cs="Times New Roman"/>
          <w:sz w:val="24"/>
          <w:szCs w:val="24"/>
        </w:rPr>
        <w:tab/>
        <w:t>National Health Service</w:t>
      </w:r>
    </w:p>
    <w:p w14:paraId="202925B8" w14:textId="6932BDAE" w:rsidR="0046058B" w:rsidRPr="007009EB" w:rsidRDefault="0046058B"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NHB</w:t>
      </w:r>
      <w:r w:rsidRPr="007009EB">
        <w:rPr>
          <w:rFonts w:ascii="Times New Roman" w:hAnsi="Times New Roman" w:cs="Times New Roman"/>
          <w:sz w:val="24"/>
          <w:szCs w:val="24"/>
        </w:rPr>
        <w:tab/>
      </w:r>
      <w:r w:rsidRPr="007009EB">
        <w:rPr>
          <w:rFonts w:ascii="Times New Roman" w:hAnsi="Times New Roman" w:cs="Times New Roman"/>
          <w:sz w:val="24"/>
          <w:szCs w:val="24"/>
        </w:rPr>
        <w:tab/>
      </w:r>
      <w:bookmarkStart w:id="6" w:name="_Hlk206768022"/>
      <w:r w:rsidRPr="007009EB">
        <w:rPr>
          <w:rFonts w:ascii="Times New Roman" w:hAnsi="Times New Roman" w:cs="Times New Roman"/>
          <w:sz w:val="24"/>
          <w:szCs w:val="24"/>
        </w:rPr>
        <w:t>net health benefit</w:t>
      </w:r>
      <w:bookmarkEnd w:id="6"/>
    </w:p>
    <w:p w14:paraId="760670AA" w14:textId="1FACE241" w:rsidR="002A4014" w:rsidRPr="007009EB" w:rsidRDefault="002A4014"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NICE</w:t>
      </w:r>
      <w:r w:rsidRPr="007009EB">
        <w:rPr>
          <w:rFonts w:ascii="Times New Roman" w:hAnsi="Times New Roman" w:cs="Times New Roman"/>
          <w:sz w:val="24"/>
          <w:szCs w:val="24"/>
        </w:rPr>
        <w:tab/>
      </w:r>
      <w:r w:rsidRPr="007009EB">
        <w:rPr>
          <w:rFonts w:ascii="Times New Roman" w:hAnsi="Times New Roman" w:cs="Times New Roman"/>
          <w:sz w:val="24"/>
          <w:szCs w:val="24"/>
        </w:rPr>
        <w:tab/>
        <w:t>National Institute of Health and Care Excellence</w:t>
      </w:r>
    </w:p>
    <w:p w14:paraId="0DDD2B30" w14:textId="4E8B141C" w:rsidR="005668C5" w:rsidRPr="007009EB" w:rsidRDefault="005668C5"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NIHR</w:t>
      </w:r>
      <w:r w:rsidRPr="007009EB">
        <w:rPr>
          <w:rFonts w:ascii="Times New Roman" w:hAnsi="Times New Roman" w:cs="Times New Roman"/>
          <w:sz w:val="24"/>
          <w:szCs w:val="24"/>
        </w:rPr>
        <w:tab/>
      </w:r>
      <w:r w:rsidRPr="007009EB">
        <w:rPr>
          <w:rFonts w:ascii="Times New Roman" w:hAnsi="Times New Roman" w:cs="Times New Roman"/>
          <w:sz w:val="24"/>
          <w:szCs w:val="24"/>
        </w:rPr>
        <w:tab/>
      </w:r>
      <w:r w:rsidRPr="007009EB">
        <w:rPr>
          <w:rFonts w:ascii="Times New Roman" w:eastAsia="Times New Roman" w:hAnsi="Times New Roman" w:cs="Times New Roman"/>
          <w:bCs/>
          <w:sz w:val="24"/>
          <w:szCs w:val="24"/>
        </w:rPr>
        <w:t>National Institute for Health and Care Research</w:t>
      </w:r>
    </w:p>
    <w:p w14:paraId="6059F591" w14:textId="6EE38E4D" w:rsidR="003E5B82" w:rsidRPr="007009EB" w:rsidRDefault="003E5B82"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PHQ-12</w:t>
      </w:r>
      <w:r w:rsidRPr="007009EB">
        <w:rPr>
          <w:rFonts w:ascii="Times New Roman" w:hAnsi="Times New Roman" w:cs="Times New Roman"/>
          <w:sz w:val="24"/>
          <w:szCs w:val="24"/>
        </w:rPr>
        <w:tab/>
        <w:t>Patient Health Questionnaire-12</w:t>
      </w:r>
    </w:p>
    <w:p w14:paraId="026D2142" w14:textId="6B084E2F" w:rsidR="0046058B" w:rsidRPr="007009EB" w:rsidRDefault="0046058B" w:rsidP="0014197F">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QALY</w:t>
      </w:r>
      <w:r w:rsidRPr="007009EB">
        <w:rPr>
          <w:rFonts w:ascii="Times New Roman" w:hAnsi="Times New Roman" w:cs="Times New Roman"/>
          <w:sz w:val="24"/>
          <w:szCs w:val="24"/>
        </w:rPr>
        <w:tab/>
      </w:r>
      <w:r w:rsidRPr="007009EB">
        <w:rPr>
          <w:rFonts w:ascii="Times New Roman" w:hAnsi="Times New Roman" w:cs="Times New Roman"/>
          <w:sz w:val="24"/>
          <w:szCs w:val="24"/>
        </w:rPr>
        <w:tab/>
        <w:t>quality-adjusted life year</w:t>
      </w:r>
    </w:p>
    <w:p w14:paraId="699BD487" w14:textId="59DF2007"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rPr>
        <w:tab/>
      </w:r>
      <w:r w:rsidRPr="007009EB">
        <w:rPr>
          <w:rFonts w:ascii="Times New Roman" w:hAnsi="Times New Roman" w:cs="Times New Roman"/>
          <w:sz w:val="24"/>
          <w:szCs w:val="24"/>
        </w:rPr>
        <w:tab/>
      </w:r>
      <w:r w:rsidRPr="007009EB">
        <w:rPr>
          <w:rFonts w:ascii="Times New Roman" w:hAnsi="Times New Roman" w:cs="Times New Roman"/>
          <w:sz w:val="24"/>
          <w:szCs w:val="24"/>
        </w:rPr>
        <w:tab/>
        <w:t>RCT</w:t>
      </w:r>
      <w:r w:rsidRPr="007009EB">
        <w:rPr>
          <w:rFonts w:ascii="Times New Roman" w:hAnsi="Times New Roman" w:cs="Times New Roman"/>
          <w:sz w:val="24"/>
          <w:szCs w:val="24"/>
        </w:rPr>
        <w:tab/>
      </w:r>
      <w:r w:rsidRPr="007009EB">
        <w:rPr>
          <w:rFonts w:ascii="Times New Roman" w:hAnsi="Times New Roman" w:cs="Times New Roman"/>
          <w:sz w:val="24"/>
          <w:szCs w:val="24"/>
        </w:rPr>
        <w:tab/>
        <w:t>randomi</w:t>
      </w:r>
      <w:r w:rsidR="00FC215B" w:rsidRPr="007009EB">
        <w:rPr>
          <w:rFonts w:ascii="Times New Roman" w:hAnsi="Times New Roman" w:cs="Times New Roman"/>
          <w:sz w:val="24"/>
          <w:szCs w:val="24"/>
        </w:rPr>
        <w:t>s</w:t>
      </w:r>
      <w:r w:rsidRPr="007009EB">
        <w:rPr>
          <w:rFonts w:ascii="Times New Roman" w:hAnsi="Times New Roman" w:cs="Times New Roman"/>
          <w:sz w:val="24"/>
          <w:szCs w:val="24"/>
        </w:rPr>
        <w:t>ed controlled trial</w:t>
      </w:r>
    </w:p>
    <w:p w14:paraId="07E20466" w14:textId="716ED081"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rPr>
        <w:tab/>
      </w:r>
      <w:r w:rsidRPr="007009EB">
        <w:rPr>
          <w:rFonts w:ascii="Times New Roman" w:hAnsi="Times New Roman" w:cs="Times New Roman"/>
          <w:sz w:val="24"/>
          <w:szCs w:val="24"/>
        </w:rPr>
        <w:tab/>
      </w:r>
      <w:r w:rsidRPr="007009EB">
        <w:rPr>
          <w:rFonts w:ascii="Times New Roman" w:hAnsi="Times New Roman" w:cs="Times New Roman"/>
          <w:sz w:val="24"/>
          <w:szCs w:val="24"/>
        </w:rPr>
        <w:tab/>
        <w:t>TCA</w:t>
      </w:r>
      <w:r w:rsidRPr="007009EB">
        <w:rPr>
          <w:rFonts w:ascii="Times New Roman" w:hAnsi="Times New Roman" w:cs="Times New Roman"/>
          <w:sz w:val="24"/>
          <w:szCs w:val="24"/>
        </w:rPr>
        <w:tab/>
      </w:r>
      <w:r w:rsidRPr="007009EB">
        <w:rPr>
          <w:rFonts w:ascii="Times New Roman" w:hAnsi="Times New Roman" w:cs="Times New Roman"/>
          <w:sz w:val="24"/>
          <w:szCs w:val="24"/>
        </w:rPr>
        <w:tab/>
        <w:t>tricyclic antidepressant</w:t>
      </w:r>
    </w:p>
    <w:p w14:paraId="1B815C4C" w14:textId="5030B65F" w:rsidR="00E15E61" w:rsidRPr="007009EB" w:rsidRDefault="00E15E61"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sz w:val="24"/>
          <w:szCs w:val="24"/>
        </w:rPr>
        <w:lastRenderedPageBreak/>
        <w:tab/>
      </w:r>
      <w:r w:rsidRPr="007009EB">
        <w:rPr>
          <w:rFonts w:ascii="Times New Roman" w:hAnsi="Times New Roman" w:cs="Times New Roman"/>
          <w:sz w:val="24"/>
          <w:szCs w:val="24"/>
        </w:rPr>
        <w:tab/>
      </w:r>
      <w:r w:rsidRPr="007009EB">
        <w:rPr>
          <w:rFonts w:ascii="Times New Roman" w:hAnsi="Times New Roman" w:cs="Times New Roman"/>
          <w:sz w:val="24"/>
          <w:szCs w:val="24"/>
        </w:rPr>
        <w:tab/>
        <w:t>VAS</w:t>
      </w:r>
      <w:r w:rsidRPr="007009EB">
        <w:rPr>
          <w:rFonts w:ascii="Times New Roman" w:hAnsi="Times New Roman" w:cs="Times New Roman"/>
          <w:sz w:val="24"/>
          <w:szCs w:val="24"/>
        </w:rPr>
        <w:tab/>
      </w:r>
      <w:r w:rsidRPr="007009EB">
        <w:rPr>
          <w:rFonts w:ascii="Times New Roman" w:hAnsi="Times New Roman" w:cs="Times New Roman"/>
          <w:sz w:val="24"/>
          <w:szCs w:val="24"/>
        </w:rPr>
        <w:tab/>
        <w:t>visual analogue scale</w:t>
      </w:r>
    </w:p>
    <w:p w14:paraId="3782C7B8" w14:textId="47FBB280" w:rsidR="003E5B82" w:rsidRPr="007009EB" w:rsidRDefault="003E5B82" w:rsidP="003E5B82">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WSAS</w:t>
      </w:r>
      <w:r w:rsidRPr="007009EB">
        <w:rPr>
          <w:rFonts w:ascii="Times New Roman" w:hAnsi="Times New Roman" w:cs="Times New Roman"/>
          <w:sz w:val="24"/>
          <w:szCs w:val="24"/>
        </w:rPr>
        <w:tab/>
      </w:r>
      <w:r w:rsidRPr="007009EB">
        <w:rPr>
          <w:rFonts w:ascii="Times New Roman" w:hAnsi="Times New Roman" w:cs="Times New Roman"/>
          <w:sz w:val="24"/>
          <w:szCs w:val="24"/>
        </w:rPr>
        <w:tab/>
        <w:t>Work and Social Adjustment Scale</w:t>
      </w:r>
    </w:p>
    <w:p w14:paraId="1D46DC74" w14:textId="05FF25E1" w:rsidR="00CB5827" w:rsidRPr="007009EB" w:rsidRDefault="00CB5827" w:rsidP="0014197F">
      <w:pPr>
        <w:pStyle w:val="NoSpacing"/>
        <w:spacing w:line="480" w:lineRule="auto"/>
        <w:rPr>
          <w:rFonts w:ascii="Times New Roman" w:hAnsi="Times New Roman" w:cs="Times New Roman"/>
          <w:sz w:val="24"/>
          <w:szCs w:val="24"/>
        </w:rPr>
      </w:pPr>
      <w:r w:rsidRPr="007009EB">
        <w:rPr>
          <w:rFonts w:ascii="Times New Roman" w:hAnsi="Times New Roman" w:cs="Times New Roman"/>
          <w:b/>
          <w:sz w:val="24"/>
          <w:szCs w:val="24"/>
        </w:rPr>
        <w:t>Correspondence:</w:t>
      </w:r>
      <w:r w:rsidRPr="007009EB">
        <w:rPr>
          <w:rFonts w:ascii="Times New Roman" w:hAnsi="Times New Roman" w:cs="Times New Roman"/>
          <w:sz w:val="24"/>
          <w:szCs w:val="24"/>
        </w:rPr>
        <w:t xml:space="preserve"> </w:t>
      </w:r>
      <w:r w:rsidRPr="007009EB">
        <w:rPr>
          <w:rFonts w:ascii="Times New Roman" w:hAnsi="Times New Roman" w:cs="Times New Roman"/>
          <w:sz w:val="24"/>
          <w:szCs w:val="24"/>
        </w:rPr>
        <w:tab/>
        <w:t>Dr. Daniel Howdon</w:t>
      </w:r>
    </w:p>
    <w:p w14:paraId="6D7D87D0" w14:textId="77777777" w:rsidR="00451590" w:rsidRPr="007009EB" w:rsidRDefault="00451590" w:rsidP="00451590">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Leeds Institute of Health Sciences</w:t>
      </w:r>
    </w:p>
    <w:p w14:paraId="154F3BBF" w14:textId="77777777" w:rsidR="00451590" w:rsidRPr="007009EB" w:rsidRDefault="00451590" w:rsidP="00451590">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School of Medicine</w:t>
      </w:r>
    </w:p>
    <w:p w14:paraId="4BAC0A19" w14:textId="77777777" w:rsidR="00451590" w:rsidRPr="007009EB" w:rsidRDefault="00451590" w:rsidP="00451590">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University of Leeds</w:t>
      </w:r>
    </w:p>
    <w:p w14:paraId="60F624A8" w14:textId="40DBCF49" w:rsidR="00451590" w:rsidRPr="007009EB" w:rsidRDefault="00451590" w:rsidP="00451590">
      <w:pPr>
        <w:pStyle w:val="NoSpacing"/>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UK.</w:t>
      </w:r>
    </w:p>
    <w:p w14:paraId="19BE0E7F" w14:textId="77777777" w:rsidR="003702B5" w:rsidRPr="007009EB" w:rsidRDefault="00CB5827" w:rsidP="003702B5">
      <w:pPr>
        <w:spacing w:after="0"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 xml:space="preserve">Email: </w:t>
      </w:r>
      <w:r w:rsidRPr="007009EB">
        <w:rPr>
          <w:rFonts w:ascii="Times New Roman" w:hAnsi="Times New Roman" w:cs="Times New Roman"/>
          <w:sz w:val="24"/>
          <w:szCs w:val="24"/>
        </w:rPr>
        <w:tab/>
      </w:r>
      <w:hyperlink r:id="rId11" w:history="1">
        <w:r w:rsidR="008F1959" w:rsidRPr="007009EB">
          <w:rPr>
            <w:rStyle w:val="Hyperlink"/>
            <w:rFonts w:ascii="Times New Roman" w:hAnsi="Times New Roman" w:cs="Times New Roman"/>
            <w:color w:val="auto"/>
            <w:sz w:val="24"/>
            <w:szCs w:val="24"/>
          </w:rPr>
          <w:t>d.howdon@leeds.ac.uk</w:t>
        </w:r>
      </w:hyperlink>
    </w:p>
    <w:p w14:paraId="1F4C31CB" w14:textId="67B805A9" w:rsidR="00CB5827" w:rsidRPr="007009EB" w:rsidRDefault="00CB5827" w:rsidP="003702B5">
      <w:pPr>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ORCID ID:</w:t>
      </w:r>
      <w:r w:rsidRPr="007009EB">
        <w:rPr>
          <w:rFonts w:ascii="Times New Roman" w:hAnsi="Times New Roman" w:cs="Times New Roman"/>
          <w:sz w:val="24"/>
          <w:szCs w:val="24"/>
        </w:rPr>
        <w:tab/>
      </w:r>
      <w:r w:rsidR="000D03D2" w:rsidRPr="007009EB">
        <w:rPr>
          <w:rFonts w:ascii="Times New Roman" w:hAnsi="Times New Roman" w:cs="Times New Roman"/>
          <w:sz w:val="24"/>
          <w:szCs w:val="24"/>
        </w:rPr>
        <w:t>0000-0001-8052-2893</w:t>
      </w:r>
    </w:p>
    <w:p w14:paraId="6655A41E" w14:textId="77777777" w:rsidR="001D3A2F" w:rsidRPr="007009EB" w:rsidRDefault="001D3A2F" w:rsidP="003702B5">
      <w:pPr>
        <w:spacing w:after="0" w:line="480" w:lineRule="auto"/>
        <w:rPr>
          <w:rFonts w:ascii="Times New Roman" w:hAnsi="Times New Roman" w:cs="Times New Roman"/>
          <w:b/>
          <w:sz w:val="24"/>
          <w:szCs w:val="24"/>
        </w:rPr>
      </w:pPr>
    </w:p>
    <w:p w14:paraId="4CF96B66" w14:textId="4F0DFAA6" w:rsidR="00171619" w:rsidRPr="007009EB" w:rsidRDefault="00171619" w:rsidP="003702B5">
      <w:pPr>
        <w:spacing w:after="0" w:line="480" w:lineRule="auto"/>
        <w:rPr>
          <w:rFonts w:ascii="Times New Roman" w:hAnsi="Times New Roman" w:cs="Times New Roman"/>
          <w:bCs/>
          <w:sz w:val="24"/>
          <w:szCs w:val="24"/>
        </w:rPr>
      </w:pPr>
      <w:r w:rsidRPr="007009EB">
        <w:rPr>
          <w:rFonts w:ascii="Times New Roman" w:hAnsi="Times New Roman" w:cs="Times New Roman"/>
          <w:b/>
          <w:sz w:val="24"/>
          <w:szCs w:val="24"/>
        </w:rPr>
        <w:t xml:space="preserve">Disclosures: </w:t>
      </w:r>
      <w:r w:rsidRPr="007009EB">
        <w:rPr>
          <w:rFonts w:ascii="Times New Roman" w:hAnsi="Times New Roman" w:cs="Times New Roman"/>
          <w:bCs/>
          <w:sz w:val="24"/>
          <w:szCs w:val="24"/>
        </w:rPr>
        <w:t xml:space="preserve">Georgios Gkountouras: None. Alexander C. Ford: NIHR grant funding paid to his institution. Alexandra Wright-Hughes: NIHR grant funding paid to her institution, Data Monitoring and Ethics Committee and Trial Steering Committee member of NIHR and MRC funded projects, travel reimbursement for </w:t>
      </w:r>
      <w:r w:rsidRPr="007009EB">
        <w:rPr>
          <w:rFonts w:ascii="Times New Roman" w:hAnsi="Times New Roman" w:cs="Times New Roman"/>
          <w:sz w:val="24"/>
          <w:szCs w:val="24"/>
        </w:rPr>
        <w:t>expert Committee membership of the Yorkshire and Northeast Regional Advisory Committee for NIHR Research for Patient Benefit</w:t>
      </w:r>
      <w:r w:rsidRPr="007009EB">
        <w:rPr>
          <w:rFonts w:ascii="Times New Roman" w:hAnsi="Times New Roman" w:cs="Times New Roman"/>
          <w:bCs/>
          <w:sz w:val="24"/>
          <w:szCs w:val="24"/>
        </w:rPr>
        <w:t xml:space="preserve">. Sarah L. Alderson: NIHR, YCR, and Health Data Research UK grant funding paid to her institution, consulting fees from West Yorkshire Integrated Care Board paid to her institution, speaker’s payments from </w:t>
      </w:r>
      <w:proofErr w:type="spellStart"/>
      <w:r w:rsidRPr="007009EB">
        <w:rPr>
          <w:rFonts w:ascii="Times New Roman" w:hAnsi="Times New Roman" w:cs="Times New Roman"/>
          <w:bCs/>
          <w:sz w:val="24"/>
          <w:szCs w:val="24"/>
        </w:rPr>
        <w:t>Xytal</w:t>
      </w:r>
      <w:proofErr w:type="spellEnd"/>
      <w:r w:rsidRPr="007009EB">
        <w:rPr>
          <w:rFonts w:ascii="Times New Roman" w:hAnsi="Times New Roman" w:cs="Times New Roman"/>
          <w:bCs/>
          <w:sz w:val="24"/>
          <w:szCs w:val="24"/>
        </w:rPr>
        <w:t xml:space="preserve">, and grant funding panel member for NIHR. Pei-Loo Ow: none. Matthew J. Ridd: NIHR grant funding paid to his institution. Robbie Foy: NIHR and YCR grant funding paid to his institution, Chair of NICE Implementation Strategy Group. Felicity L. Bishop: none. Matthew Chaddock: none. Catherine Fernandez: none. Elspeth A. Guthrie: NIHR and Leeds Hospitals Charity grant funding paid to her institution. Delia P. Muir: none. Amanda J. Farrin: NIHR grant funding paid to her institution, Data Monitoring and Ethics Committee and Trial Steering Committee member of NIHR and BHF funded projects, and </w:t>
      </w:r>
      <w:r w:rsidRPr="007009EB">
        <w:rPr>
          <w:rFonts w:ascii="Times New Roman" w:hAnsi="Times New Roman" w:cs="Times New Roman"/>
          <w:bCs/>
          <w:sz w:val="24"/>
          <w:szCs w:val="24"/>
        </w:rPr>
        <w:lastRenderedPageBreak/>
        <w:t>NIHR senior investigator. Hazel A. Everitt: NIHR grant funding paid to her institution. Daniel Howdon: none.</w:t>
      </w:r>
    </w:p>
    <w:p w14:paraId="2F980D50" w14:textId="77777777" w:rsidR="00171619" w:rsidRPr="007009EB" w:rsidRDefault="00171619" w:rsidP="003702B5">
      <w:pPr>
        <w:spacing w:after="0" w:line="480" w:lineRule="auto"/>
        <w:rPr>
          <w:rFonts w:ascii="Times New Roman" w:hAnsi="Times New Roman" w:cs="Times New Roman"/>
          <w:sz w:val="24"/>
          <w:szCs w:val="24"/>
        </w:rPr>
      </w:pPr>
      <w:r w:rsidRPr="007009EB">
        <w:rPr>
          <w:rFonts w:ascii="Times New Roman" w:hAnsi="Times New Roman" w:cs="Times New Roman"/>
          <w:b/>
          <w:sz w:val="24"/>
          <w:szCs w:val="24"/>
        </w:rPr>
        <w:t>Specific author contributions:</w:t>
      </w:r>
      <w:r w:rsidRPr="007009EB">
        <w:rPr>
          <w:rFonts w:ascii="Times New Roman" w:hAnsi="Times New Roman" w:cs="Times New Roman"/>
          <w:bCs/>
          <w:sz w:val="24"/>
          <w:szCs w:val="24"/>
        </w:rPr>
        <w:t xml:space="preserve"> </w:t>
      </w:r>
      <w:r w:rsidRPr="007009EB">
        <w:rPr>
          <w:rFonts w:ascii="Times New Roman" w:eastAsia="Arial" w:hAnsi="Times New Roman" w:cs="Times New Roman"/>
          <w:sz w:val="24"/>
          <w:szCs w:val="24"/>
        </w:rPr>
        <w:t xml:space="preserve">ACF conceived and designed the ATLANTIS trial and had overall responsibility in his role as co-chief investigator. AW-H provided statistical input into the implementation and statistical analysis plan, under the supervision of AJF. SLA contributed to the design of the trial, participant enrolment, and data acquisition. P-LO provided statistical input into the implementation and statistical analysis plan, under the supervision of AW-H and AJF. MJR and RF contributed to the design of the trial, participant enrolment, and data acquisition. FLB designed and implemented the nested qualitative study and supervised the qualitative analysis. MC provided PPI input in the design, implementation, and trial reporting. CF implemented the trial and contributed to the co-ordination of data acquisition and trial reporting. EAG contributed to the design of the trial. DH and GG contributed to the acquisition of health economic data and performed the analysis. DPM provided PPI advice to inform the design and trial reporting. AJF conceived and designed the ATLANTIS trial, was responsible for its overall implementation across Leeds Clinical Trials Research Unit and supervised the statistical analysis. HAE conceived and designed the ATLANTIS trial, contributed to participant enrolment, and data acquisition and had overall responsibility in her role as co-chief investigator. GG, </w:t>
      </w:r>
      <w:r w:rsidRPr="007009EB">
        <w:rPr>
          <w:rFonts w:ascii="Times New Roman" w:hAnsi="Times New Roman" w:cs="Times New Roman"/>
          <w:sz w:val="24"/>
          <w:szCs w:val="24"/>
        </w:rPr>
        <w:t>ACF, HAE, and DH drafted the manuscript. All authors commented</w:t>
      </w:r>
      <w:r w:rsidRPr="007009EB">
        <w:rPr>
          <w:rFonts w:ascii="Times New Roman" w:hAnsi="Times New Roman" w:cs="Times New Roman"/>
          <w:sz w:val="24"/>
          <w:szCs w:val="24"/>
          <w:vertAlign w:val="superscript"/>
        </w:rPr>
        <w:t xml:space="preserve"> </w:t>
      </w:r>
      <w:r w:rsidRPr="007009EB">
        <w:rPr>
          <w:rFonts w:ascii="Times New Roman" w:hAnsi="Times New Roman" w:cs="Times New Roman"/>
          <w:sz w:val="24"/>
          <w:szCs w:val="24"/>
        </w:rPr>
        <w:t xml:space="preserve">on drafts of the paper. All authors have approved the final draft of the manuscript. GG, DH, AW-H, and P-LO </w:t>
      </w:r>
      <w:r w:rsidRPr="007009EB">
        <w:rPr>
          <w:rFonts w:ascii="Times New Roman" w:hAnsi="Times New Roman" w:cs="Times New Roman"/>
          <w:sz w:val="24"/>
          <w:szCs w:val="24"/>
          <w:lang w:eastAsia="en-GB"/>
        </w:rPr>
        <w:t>had full access to, and verified, all the data in the study.</w:t>
      </w:r>
      <w:r w:rsidRPr="007009EB">
        <w:rPr>
          <w:rFonts w:ascii="Times New Roman" w:hAnsi="Times New Roman" w:cs="Times New Roman"/>
          <w:sz w:val="24"/>
          <w:szCs w:val="24"/>
        </w:rPr>
        <w:t xml:space="preserve"> GG, ACF, HAE, and DH</w:t>
      </w:r>
      <w:r w:rsidRPr="007009EB">
        <w:rPr>
          <w:rFonts w:ascii="Times New Roman" w:hAnsi="Times New Roman" w:cs="Times New Roman"/>
          <w:sz w:val="24"/>
          <w:szCs w:val="24"/>
          <w:lang w:eastAsia="en-GB"/>
        </w:rPr>
        <w:t xml:space="preserve"> had final responsibility for the decision to submit for publication. DH is guarantor of the article.</w:t>
      </w:r>
    </w:p>
    <w:p w14:paraId="55112050" w14:textId="774376CC" w:rsidR="00171619" w:rsidRPr="007009EB" w:rsidRDefault="00171619" w:rsidP="00171619">
      <w:pPr>
        <w:pStyle w:val="BodyA"/>
        <w:spacing w:line="480" w:lineRule="auto"/>
        <w:rPr>
          <w:rFonts w:ascii="Times New Roman" w:hAnsi="Times New Roman" w:cs="Times New Roman"/>
          <w:color w:val="auto"/>
          <w:lang w:val="en-GB"/>
        </w:rPr>
      </w:pPr>
    </w:p>
    <w:p w14:paraId="0D117675" w14:textId="1C1E0B2F" w:rsidR="00171619" w:rsidRPr="007009EB" w:rsidRDefault="00171619" w:rsidP="00171619">
      <w:pPr>
        <w:pStyle w:val="NoSpacing"/>
        <w:spacing w:line="480" w:lineRule="auto"/>
        <w:rPr>
          <w:rStyle w:val="Emphasis"/>
          <w:rFonts w:ascii="Times New Roman" w:hAnsi="Times New Roman" w:cs="Times New Roman"/>
          <w:i w:val="0"/>
          <w:iCs w:val="0"/>
          <w:sz w:val="24"/>
          <w:szCs w:val="24"/>
          <w:bdr w:val="none" w:sz="0" w:space="0" w:color="auto" w:frame="1"/>
          <w:shd w:val="clear" w:color="auto" w:fill="FFFFFF"/>
        </w:rPr>
      </w:pPr>
      <w:r w:rsidRPr="007009EB">
        <w:rPr>
          <w:rStyle w:val="Emphasis"/>
          <w:rFonts w:ascii="Times New Roman" w:hAnsi="Times New Roman" w:cs="Times New Roman"/>
          <w:b/>
          <w:i w:val="0"/>
          <w:iCs w:val="0"/>
          <w:sz w:val="24"/>
          <w:szCs w:val="24"/>
          <w:bdr w:val="none" w:sz="0" w:space="0" w:color="auto" w:frame="1"/>
          <w:shd w:val="clear" w:color="auto" w:fill="FFFFFF"/>
        </w:rPr>
        <w:t xml:space="preserve">Guarantor: </w:t>
      </w:r>
      <w:r w:rsidRPr="007009EB">
        <w:rPr>
          <w:rStyle w:val="Emphasis"/>
          <w:rFonts w:ascii="Times New Roman" w:hAnsi="Times New Roman" w:cs="Times New Roman"/>
          <w:i w:val="0"/>
          <w:iCs w:val="0"/>
          <w:sz w:val="24"/>
          <w:szCs w:val="24"/>
          <w:bdr w:val="none" w:sz="0" w:space="0" w:color="auto" w:frame="1"/>
          <w:shd w:val="clear" w:color="auto" w:fill="FFFFFF"/>
        </w:rPr>
        <w:t>DH is guarantor.</w:t>
      </w:r>
    </w:p>
    <w:p w14:paraId="71FA0E5D" w14:textId="77777777" w:rsidR="00171619" w:rsidRPr="007009EB" w:rsidRDefault="00171619" w:rsidP="00171619">
      <w:pPr>
        <w:pStyle w:val="NoSpacing"/>
        <w:spacing w:line="480" w:lineRule="auto"/>
        <w:rPr>
          <w:rStyle w:val="Emphasis"/>
          <w:rFonts w:ascii="Times New Roman" w:hAnsi="Times New Roman" w:cs="Times New Roman"/>
          <w:sz w:val="24"/>
          <w:szCs w:val="24"/>
          <w:bdr w:val="none" w:sz="0" w:space="0" w:color="auto" w:frame="1"/>
          <w:shd w:val="clear" w:color="auto" w:fill="FFFFFF"/>
        </w:rPr>
      </w:pPr>
    </w:p>
    <w:p w14:paraId="2105F7E7" w14:textId="77777777" w:rsidR="00171619" w:rsidRPr="007009EB" w:rsidRDefault="00171619" w:rsidP="00171619">
      <w:pPr>
        <w:pStyle w:val="NoSpacing"/>
        <w:spacing w:line="480" w:lineRule="auto"/>
        <w:rPr>
          <w:rFonts w:ascii="Times New Roman" w:hAnsi="Times New Roman" w:cs="Times New Roman"/>
          <w:sz w:val="24"/>
          <w:szCs w:val="24"/>
        </w:rPr>
      </w:pPr>
      <w:r w:rsidRPr="007009EB">
        <w:rPr>
          <w:rFonts w:ascii="Times New Roman" w:hAnsi="Times New Roman" w:cs="Times New Roman"/>
          <w:b/>
          <w:sz w:val="24"/>
          <w:szCs w:val="24"/>
        </w:rPr>
        <w:lastRenderedPageBreak/>
        <w:t>Writing assistance:</w:t>
      </w:r>
      <w:r w:rsidRPr="007009EB">
        <w:rPr>
          <w:rFonts w:ascii="Times New Roman" w:hAnsi="Times New Roman" w:cs="Times New Roman"/>
          <w:sz w:val="24"/>
          <w:szCs w:val="24"/>
        </w:rPr>
        <w:t xml:space="preserve"> None. </w:t>
      </w:r>
    </w:p>
    <w:p w14:paraId="7D0424F7" w14:textId="77777777" w:rsidR="00171619" w:rsidRPr="007009EB" w:rsidRDefault="00171619" w:rsidP="00171619">
      <w:pPr>
        <w:pStyle w:val="NoSpacing"/>
        <w:spacing w:line="480" w:lineRule="auto"/>
        <w:rPr>
          <w:rFonts w:ascii="Times New Roman" w:hAnsi="Times New Roman" w:cs="Times New Roman"/>
          <w:sz w:val="24"/>
          <w:szCs w:val="24"/>
        </w:rPr>
      </w:pPr>
    </w:p>
    <w:p w14:paraId="1B408665" w14:textId="03AABD93" w:rsidR="00171619" w:rsidRPr="007009EB" w:rsidRDefault="00171619" w:rsidP="003702B5">
      <w:pPr>
        <w:pStyle w:val="NormalWeb"/>
        <w:spacing w:after="0" w:line="480" w:lineRule="auto"/>
      </w:pPr>
      <w:r w:rsidRPr="007009EB">
        <w:rPr>
          <w:b/>
          <w:bCs/>
        </w:rPr>
        <w:t>Data statement:</w:t>
      </w:r>
      <w:r w:rsidRPr="007009EB">
        <w:t xml:space="preserve"> All data requests should be submitted to the corresponding author for consideration and would be subject to review by a subgroup of the trial team, which will include the data guarantor, Professor Amanda J. Farrin. Access to </w:t>
      </w:r>
      <w:r w:rsidR="00530EAD" w:rsidRPr="007009EB">
        <w:t>anonymi</w:t>
      </w:r>
      <w:r w:rsidR="00FC215B" w:rsidRPr="007009EB">
        <w:t>s</w:t>
      </w:r>
      <w:r w:rsidR="00530EAD" w:rsidRPr="007009EB">
        <w:t>ed</w:t>
      </w:r>
      <w:r w:rsidRPr="007009EB">
        <w:t xml:space="preserve"> data may be granted following this review. All data-sharing activities would require a data-sharing agreement.</w:t>
      </w:r>
    </w:p>
    <w:p w14:paraId="1CB88730" w14:textId="77777777" w:rsidR="00171619" w:rsidRPr="007009EB" w:rsidRDefault="00171619" w:rsidP="003702B5">
      <w:pPr>
        <w:pStyle w:val="NormalWeb"/>
        <w:spacing w:after="0" w:line="480" w:lineRule="auto"/>
      </w:pPr>
    </w:p>
    <w:p w14:paraId="3BA883A1" w14:textId="77777777" w:rsidR="00FC215B" w:rsidRPr="007009EB" w:rsidRDefault="00FC215B" w:rsidP="00FC215B">
      <w:pPr>
        <w:spacing w:line="480" w:lineRule="auto"/>
        <w:rPr>
          <w:rFonts w:ascii="Times New Roman" w:hAnsi="Times New Roman" w:cs="Times New Roman"/>
          <w:sz w:val="24"/>
          <w:szCs w:val="24"/>
        </w:rPr>
      </w:pPr>
      <w:r w:rsidRPr="007009EB">
        <w:rPr>
          <w:rFonts w:ascii="Times New Roman" w:hAnsi="Times New Roman" w:cs="Times New Roman"/>
          <w:b/>
          <w:sz w:val="24"/>
          <w:szCs w:val="24"/>
        </w:rPr>
        <w:t xml:space="preserve">Keywords: </w:t>
      </w:r>
      <w:r w:rsidRPr="007009EB">
        <w:rPr>
          <w:rFonts w:ascii="Times New Roman" w:hAnsi="Times New Roman" w:cs="Times New Roman"/>
          <w:b/>
          <w:sz w:val="24"/>
          <w:szCs w:val="24"/>
        </w:rPr>
        <w:tab/>
      </w:r>
      <w:r w:rsidRPr="007009EB">
        <w:rPr>
          <w:rFonts w:ascii="Times New Roman" w:hAnsi="Times New Roman" w:cs="Times New Roman"/>
          <w:b/>
          <w:sz w:val="24"/>
          <w:szCs w:val="24"/>
        </w:rPr>
        <w:tab/>
      </w:r>
      <w:r w:rsidRPr="007009EB">
        <w:rPr>
          <w:rFonts w:ascii="Times New Roman" w:hAnsi="Times New Roman" w:cs="Times New Roman"/>
          <w:sz w:val="24"/>
          <w:szCs w:val="24"/>
        </w:rPr>
        <w:t>irritable bowel syndrome</w:t>
      </w:r>
    </w:p>
    <w:p w14:paraId="771745E0" w14:textId="77777777" w:rsidR="00FC215B" w:rsidRPr="007009EB" w:rsidRDefault="00FC215B" w:rsidP="00FC215B">
      <w:pPr>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tricyclic antidepressant</w:t>
      </w:r>
    </w:p>
    <w:p w14:paraId="6C5EF514" w14:textId="77777777" w:rsidR="00FC215B" w:rsidRPr="007009EB" w:rsidRDefault="00FC215B" w:rsidP="00FC215B">
      <w:pPr>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abdominal pain</w:t>
      </w:r>
    </w:p>
    <w:p w14:paraId="20AD0388" w14:textId="77777777" w:rsidR="00FC215B" w:rsidRPr="007009EB" w:rsidRDefault="00FC215B" w:rsidP="00FC215B">
      <w:pPr>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bowel habit</w:t>
      </w:r>
    </w:p>
    <w:p w14:paraId="698AF2F4" w14:textId="7CD8B537" w:rsidR="00FC215B" w:rsidRPr="007009EB" w:rsidRDefault="00FC215B" w:rsidP="00FC215B">
      <w:pPr>
        <w:spacing w:line="480" w:lineRule="auto"/>
        <w:ind w:left="1440" w:firstLine="720"/>
        <w:rPr>
          <w:rFonts w:ascii="Times New Roman" w:hAnsi="Times New Roman" w:cs="Times New Roman"/>
          <w:sz w:val="24"/>
          <w:szCs w:val="24"/>
        </w:rPr>
      </w:pPr>
      <w:r w:rsidRPr="007009EB">
        <w:rPr>
          <w:rFonts w:ascii="Times New Roman" w:hAnsi="Times New Roman" w:cs="Times New Roman"/>
          <w:sz w:val="24"/>
          <w:szCs w:val="24"/>
        </w:rPr>
        <w:t>abdominal distension.</w:t>
      </w:r>
    </w:p>
    <w:p w14:paraId="0A2C88DB" w14:textId="77777777" w:rsidR="00FC215B" w:rsidRPr="007009EB" w:rsidRDefault="00FC215B" w:rsidP="003702B5">
      <w:pPr>
        <w:pStyle w:val="NormalWeb"/>
        <w:spacing w:after="0" w:line="480" w:lineRule="auto"/>
      </w:pPr>
    </w:p>
    <w:p w14:paraId="1BDFF2B7" w14:textId="4B97B6D8" w:rsidR="00CB5827" w:rsidRPr="007009EB" w:rsidRDefault="00CB5827" w:rsidP="003702B5">
      <w:pPr>
        <w:pStyle w:val="NormalWeb"/>
        <w:spacing w:after="0" w:line="480" w:lineRule="auto"/>
      </w:pPr>
      <w:r w:rsidRPr="007009EB">
        <w:rPr>
          <w:b/>
        </w:rPr>
        <w:t xml:space="preserve">Word count: </w:t>
      </w:r>
      <w:r w:rsidRPr="007009EB">
        <w:rPr>
          <w:b/>
        </w:rPr>
        <w:tab/>
      </w:r>
      <w:r w:rsidRPr="007009EB">
        <w:rPr>
          <w:b/>
        </w:rPr>
        <w:tab/>
      </w:r>
      <w:r w:rsidR="00350E98" w:rsidRPr="007009EB">
        <w:rPr>
          <w:bCs/>
        </w:rPr>
        <w:t>3</w:t>
      </w:r>
      <w:r w:rsidR="00570BEF" w:rsidRPr="007009EB">
        <w:rPr>
          <w:bCs/>
        </w:rPr>
        <w:t>3</w:t>
      </w:r>
      <w:r w:rsidR="00350E98" w:rsidRPr="007009EB">
        <w:rPr>
          <w:bCs/>
        </w:rPr>
        <w:t>54</w:t>
      </w:r>
      <w:r w:rsidRPr="007009EB">
        <w:rPr>
          <w:b/>
        </w:rPr>
        <w:tab/>
      </w:r>
    </w:p>
    <w:p w14:paraId="41B0A9D0" w14:textId="77777777" w:rsidR="00CB5827" w:rsidRPr="007009EB" w:rsidRDefault="00CB5827" w:rsidP="00DF0195">
      <w:pPr>
        <w:spacing w:line="480" w:lineRule="auto"/>
        <w:rPr>
          <w:rFonts w:ascii="Times New Roman" w:hAnsi="Times New Roman" w:cs="Times New Roman"/>
          <w:b/>
          <w:sz w:val="24"/>
          <w:szCs w:val="24"/>
        </w:rPr>
      </w:pPr>
      <w:r w:rsidRPr="007009EB">
        <w:rPr>
          <w:rFonts w:ascii="Times New Roman" w:hAnsi="Times New Roman" w:cs="Times New Roman"/>
          <w:b/>
          <w:sz w:val="24"/>
          <w:szCs w:val="24"/>
        </w:rPr>
        <w:br w:type="page"/>
      </w:r>
    </w:p>
    <w:p w14:paraId="1CB90E55" w14:textId="727B0729" w:rsidR="00D32168" w:rsidRPr="007009EB" w:rsidRDefault="00CA0C6B" w:rsidP="003702B5">
      <w:pPr>
        <w:spacing w:after="0" w:line="480" w:lineRule="auto"/>
        <w:rPr>
          <w:rFonts w:ascii="Times New Roman" w:hAnsi="Times New Roman" w:cs="Times New Roman"/>
          <w:b/>
          <w:sz w:val="24"/>
          <w:szCs w:val="24"/>
        </w:rPr>
      </w:pPr>
      <w:r w:rsidRPr="007009EB">
        <w:rPr>
          <w:rFonts w:ascii="Times New Roman" w:hAnsi="Times New Roman" w:cs="Times New Roman"/>
          <w:b/>
          <w:sz w:val="24"/>
          <w:szCs w:val="24"/>
        </w:rPr>
        <w:lastRenderedPageBreak/>
        <w:t>ABSTRACT</w:t>
      </w:r>
    </w:p>
    <w:p w14:paraId="04BD970E" w14:textId="07E77D4C" w:rsidR="00FC215B" w:rsidRPr="007009EB" w:rsidRDefault="00FA0A41" w:rsidP="00FC215B">
      <w:pPr>
        <w:spacing w:after="0" w:line="480" w:lineRule="auto"/>
        <w:rPr>
          <w:rFonts w:ascii="Times New Roman" w:hAnsi="Times New Roman" w:cs="Times New Roman"/>
          <w:sz w:val="24"/>
          <w:szCs w:val="24"/>
        </w:rPr>
      </w:pPr>
      <w:r w:rsidRPr="007009EB">
        <w:rPr>
          <w:rFonts w:ascii="Times New Roman" w:hAnsi="Times New Roman" w:cs="Times New Roman"/>
          <w:b/>
          <w:bCs/>
          <w:sz w:val="24"/>
          <w:szCs w:val="24"/>
        </w:rPr>
        <w:t>Objective</w:t>
      </w:r>
      <w:r w:rsidR="00FC215B" w:rsidRPr="007009EB">
        <w:rPr>
          <w:rFonts w:ascii="Times New Roman" w:hAnsi="Times New Roman" w:cs="Times New Roman"/>
          <w:sz w:val="24"/>
          <w:szCs w:val="24"/>
        </w:rPr>
        <w:t>:</w:t>
      </w:r>
      <w:r w:rsidR="00FC215B" w:rsidRPr="007009EB">
        <w:rPr>
          <w:rFonts w:ascii="Times New Roman" w:hAnsi="Times New Roman" w:cs="Times New Roman"/>
          <w:b/>
          <w:sz w:val="24"/>
          <w:szCs w:val="24"/>
        </w:rPr>
        <w:t xml:space="preserve"> </w:t>
      </w:r>
      <w:r w:rsidR="00FC215B" w:rsidRPr="007009EB">
        <w:rPr>
          <w:rFonts w:ascii="Times New Roman" w:hAnsi="Times New Roman" w:cs="Times New Roman"/>
          <w:bCs/>
          <w:sz w:val="24"/>
          <w:szCs w:val="24"/>
        </w:rPr>
        <w:t xml:space="preserve">General practitioners </w:t>
      </w:r>
      <w:r w:rsidRPr="007009EB">
        <w:rPr>
          <w:rFonts w:ascii="Times New Roman" w:hAnsi="Times New Roman" w:cs="Times New Roman"/>
          <w:bCs/>
          <w:sz w:val="24"/>
          <w:szCs w:val="24"/>
        </w:rPr>
        <w:t>may not</w:t>
      </w:r>
      <w:r w:rsidR="00FC215B" w:rsidRPr="007009EB">
        <w:rPr>
          <w:rFonts w:ascii="Times New Roman" w:hAnsi="Times New Roman" w:cs="Times New Roman"/>
          <w:bCs/>
          <w:sz w:val="24"/>
          <w:szCs w:val="24"/>
        </w:rPr>
        <w:t xml:space="preserve"> prescribe amitriptyline for </w:t>
      </w:r>
      <w:r w:rsidR="00FC215B" w:rsidRPr="007009EB">
        <w:rPr>
          <w:rFonts w:ascii="Times New Roman" w:hAnsi="Times New Roman" w:cs="Times New Roman"/>
          <w:sz w:val="24"/>
          <w:szCs w:val="24"/>
        </w:rPr>
        <w:t>irritable bowel syndrome (</w:t>
      </w:r>
      <w:r w:rsidR="00FC215B" w:rsidRPr="007009EB">
        <w:rPr>
          <w:rFonts w:ascii="Times New Roman" w:hAnsi="Times New Roman" w:cs="Times New Roman"/>
          <w:bCs/>
          <w:sz w:val="24"/>
          <w:szCs w:val="24"/>
        </w:rPr>
        <w:t xml:space="preserve">IBS) despite using it for other </w:t>
      </w:r>
      <w:r w:rsidR="00E41BCC" w:rsidRPr="007009EB">
        <w:rPr>
          <w:rFonts w:ascii="Times New Roman" w:hAnsi="Times New Roman" w:cs="Times New Roman"/>
          <w:bCs/>
          <w:sz w:val="24"/>
          <w:szCs w:val="24"/>
        </w:rPr>
        <w:t>chronic</w:t>
      </w:r>
      <w:r w:rsidRPr="007009EB">
        <w:rPr>
          <w:rFonts w:ascii="Times New Roman" w:hAnsi="Times New Roman" w:cs="Times New Roman"/>
          <w:bCs/>
          <w:sz w:val="24"/>
          <w:szCs w:val="24"/>
        </w:rPr>
        <w:t xml:space="preserve"> </w:t>
      </w:r>
      <w:r w:rsidR="00FC215B" w:rsidRPr="007009EB">
        <w:rPr>
          <w:rFonts w:ascii="Times New Roman" w:hAnsi="Times New Roman" w:cs="Times New Roman"/>
          <w:bCs/>
          <w:sz w:val="24"/>
          <w:szCs w:val="24"/>
        </w:rPr>
        <w:t xml:space="preserve">conditions. </w:t>
      </w:r>
      <w:r w:rsidR="00FC215B" w:rsidRPr="007009EB">
        <w:rPr>
          <w:rFonts w:ascii="Times New Roman" w:hAnsi="Times New Roman" w:cs="Times New Roman"/>
          <w:sz w:val="24"/>
          <w:szCs w:val="24"/>
        </w:rPr>
        <w:t xml:space="preserve">The ATLANTIS trial found low-dose titrated amitriptyline was a safe and clinically effective second-line treatment for IBS in primary care. </w:t>
      </w:r>
      <w:r w:rsidRPr="007009EB">
        <w:rPr>
          <w:rFonts w:ascii="Times New Roman" w:hAnsi="Times New Roman" w:cs="Times New Roman"/>
          <w:sz w:val="24"/>
          <w:szCs w:val="24"/>
        </w:rPr>
        <w:t xml:space="preserve">We undertook </w:t>
      </w:r>
      <w:r w:rsidR="00FC215B" w:rsidRPr="007009EB">
        <w:rPr>
          <w:rFonts w:ascii="Times New Roman" w:hAnsi="Times New Roman" w:cs="Times New Roman"/>
          <w:sz w:val="24"/>
          <w:szCs w:val="24"/>
        </w:rPr>
        <w:t>a pre-specified cost-effectiveness analysis of ATLANTIS trial data.</w:t>
      </w:r>
    </w:p>
    <w:p w14:paraId="785899B2" w14:textId="700071C9" w:rsidR="00FC215B" w:rsidRPr="007009EB" w:rsidRDefault="00FC215B" w:rsidP="00FC215B">
      <w:pPr>
        <w:spacing w:after="0" w:line="480" w:lineRule="auto"/>
        <w:rPr>
          <w:rFonts w:ascii="Times New Roman" w:hAnsi="Times New Roman" w:cs="Times New Roman"/>
          <w:sz w:val="24"/>
          <w:szCs w:val="24"/>
        </w:rPr>
      </w:pPr>
      <w:r w:rsidRPr="007009EB">
        <w:rPr>
          <w:rFonts w:ascii="Times New Roman" w:hAnsi="Times New Roman" w:cs="Times New Roman"/>
          <w:b/>
          <w:sz w:val="24"/>
          <w:szCs w:val="24"/>
        </w:rPr>
        <w:t>Design</w:t>
      </w:r>
      <w:r w:rsidR="00FA0A41" w:rsidRPr="007009EB">
        <w:rPr>
          <w:rFonts w:ascii="Times New Roman" w:hAnsi="Times New Roman" w:cs="Times New Roman"/>
          <w:b/>
          <w:sz w:val="24"/>
          <w:szCs w:val="24"/>
        </w:rPr>
        <w:t>/Method</w:t>
      </w:r>
      <w:r w:rsidRPr="007009EB">
        <w:rPr>
          <w:rFonts w:ascii="Times New Roman" w:hAnsi="Times New Roman" w:cs="Times New Roman"/>
          <w:b/>
          <w:sz w:val="24"/>
          <w:szCs w:val="24"/>
        </w:rPr>
        <w:t xml:space="preserve">: </w:t>
      </w:r>
      <w:r w:rsidR="00FA0A41" w:rsidRPr="007009EB">
        <w:rPr>
          <w:rFonts w:ascii="Times New Roman" w:hAnsi="Times New Roman" w:cs="Times New Roman"/>
          <w:sz w:val="24"/>
          <w:szCs w:val="24"/>
        </w:rPr>
        <w:t>C</w:t>
      </w:r>
      <w:r w:rsidRPr="007009EB">
        <w:rPr>
          <w:rFonts w:ascii="Times New Roman" w:hAnsi="Times New Roman" w:cs="Times New Roman"/>
          <w:sz w:val="24"/>
          <w:szCs w:val="24"/>
        </w:rPr>
        <w:t xml:space="preserve">omplete case </w:t>
      </w:r>
      <w:r w:rsidR="00FA0A41" w:rsidRPr="007009EB">
        <w:rPr>
          <w:rFonts w:ascii="Times New Roman" w:hAnsi="Times New Roman" w:cs="Times New Roman"/>
          <w:sz w:val="24"/>
          <w:szCs w:val="24"/>
        </w:rPr>
        <w:t xml:space="preserve">(CC) </w:t>
      </w:r>
      <w:r w:rsidRPr="007009EB">
        <w:rPr>
          <w:rFonts w:ascii="Times New Roman" w:hAnsi="Times New Roman" w:cs="Times New Roman"/>
          <w:sz w:val="24"/>
          <w:szCs w:val="24"/>
        </w:rPr>
        <w:t xml:space="preserve">and a full population </w:t>
      </w:r>
      <w:r w:rsidR="00FA0A41" w:rsidRPr="007009EB">
        <w:rPr>
          <w:rFonts w:ascii="Times New Roman" w:hAnsi="Times New Roman" w:cs="Times New Roman"/>
          <w:sz w:val="24"/>
          <w:szCs w:val="24"/>
        </w:rPr>
        <w:t xml:space="preserve">(FP) </w:t>
      </w:r>
      <w:r w:rsidRPr="007009EB">
        <w:rPr>
          <w:rFonts w:ascii="Times New Roman" w:hAnsi="Times New Roman" w:cs="Times New Roman"/>
          <w:sz w:val="24"/>
          <w:szCs w:val="24"/>
        </w:rPr>
        <w:t xml:space="preserve">analysis using multiply imputed data with analyses at 6 </w:t>
      </w:r>
      <w:r w:rsidR="00D21181" w:rsidRPr="007009EB">
        <w:rPr>
          <w:rFonts w:ascii="Times New Roman" w:hAnsi="Times New Roman" w:cs="Times New Roman"/>
          <w:sz w:val="24"/>
          <w:szCs w:val="24"/>
        </w:rPr>
        <w:t xml:space="preserve">(365 participants </w:t>
      </w:r>
      <w:r w:rsidR="00FA0A41" w:rsidRPr="007009EB">
        <w:rPr>
          <w:rFonts w:ascii="Times New Roman" w:hAnsi="Times New Roman" w:cs="Times New Roman"/>
          <w:sz w:val="24"/>
          <w:szCs w:val="24"/>
        </w:rPr>
        <w:t>CC</w:t>
      </w:r>
      <w:r w:rsidR="00D21181" w:rsidRPr="007009EB">
        <w:rPr>
          <w:rFonts w:ascii="Times New Roman" w:hAnsi="Times New Roman" w:cs="Times New Roman"/>
          <w:sz w:val="24"/>
          <w:szCs w:val="24"/>
        </w:rPr>
        <w:t xml:space="preserve">, 463 participants </w:t>
      </w:r>
      <w:r w:rsidR="00FA0A41" w:rsidRPr="007009EB">
        <w:rPr>
          <w:rFonts w:ascii="Times New Roman" w:hAnsi="Times New Roman" w:cs="Times New Roman"/>
          <w:sz w:val="24"/>
          <w:szCs w:val="24"/>
        </w:rPr>
        <w:t>FP</w:t>
      </w:r>
      <w:r w:rsidR="00D21181" w:rsidRPr="007009EB">
        <w:rPr>
          <w:rFonts w:ascii="Times New Roman" w:hAnsi="Times New Roman" w:cs="Times New Roman"/>
          <w:sz w:val="24"/>
          <w:szCs w:val="24"/>
        </w:rPr>
        <w:t xml:space="preserve">) </w:t>
      </w:r>
      <w:r w:rsidRPr="007009EB">
        <w:rPr>
          <w:rFonts w:ascii="Times New Roman" w:hAnsi="Times New Roman" w:cs="Times New Roman"/>
          <w:sz w:val="24"/>
          <w:szCs w:val="24"/>
        </w:rPr>
        <w:t xml:space="preserve">and 12 </w:t>
      </w:r>
      <w:r w:rsidR="00D21181" w:rsidRPr="007009EB">
        <w:rPr>
          <w:rFonts w:ascii="Times New Roman" w:hAnsi="Times New Roman" w:cs="Times New Roman"/>
          <w:sz w:val="24"/>
          <w:szCs w:val="24"/>
        </w:rPr>
        <w:t xml:space="preserve">(224 participants </w:t>
      </w:r>
      <w:r w:rsidR="00FA0A41" w:rsidRPr="007009EB">
        <w:rPr>
          <w:rFonts w:ascii="Times New Roman" w:hAnsi="Times New Roman" w:cs="Times New Roman"/>
          <w:sz w:val="24"/>
          <w:szCs w:val="24"/>
        </w:rPr>
        <w:t>CC</w:t>
      </w:r>
      <w:r w:rsidR="00D21181" w:rsidRPr="007009EB">
        <w:rPr>
          <w:rFonts w:ascii="Times New Roman" w:hAnsi="Times New Roman" w:cs="Times New Roman"/>
          <w:sz w:val="24"/>
          <w:szCs w:val="24"/>
        </w:rPr>
        <w:t xml:space="preserve">, 291 participants </w:t>
      </w:r>
      <w:r w:rsidR="00FA0A41" w:rsidRPr="007009EB">
        <w:rPr>
          <w:rFonts w:ascii="Times New Roman" w:hAnsi="Times New Roman" w:cs="Times New Roman"/>
          <w:sz w:val="24"/>
          <w:szCs w:val="24"/>
        </w:rPr>
        <w:t>FP</w:t>
      </w:r>
      <w:r w:rsidR="00D21181" w:rsidRPr="007009EB">
        <w:rPr>
          <w:rFonts w:ascii="Times New Roman" w:hAnsi="Times New Roman" w:cs="Times New Roman"/>
          <w:sz w:val="24"/>
          <w:szCs w:val="24"/>
        </w:rPr>
        <w:t xml:space="preserve">) </w:t>
      </w:r>
      <w:r w:rsidRPr="007009EB">
        <w:rPr>
          <w:rFonts w:ascii="Times New Roman" w:hAnsi="Times New Roman" w:cs="Times New Roman"/>
          <w:sz w:val="24"/>
          <w:szCs w:val="24"/>
        </w:rPr>
        <w:t>months. As the trial was no</w:t>
      </w:r>
      <w:r w:rsidR="00FA0A41" w:rsidRPr="007009EB">
        <w:rPr>
          <w:rFonts w:ascii="Times New Roman" w:hAnsi="Times New Roman" w:cs="Times New Roman"/>
          <w:sz w:val="24"/>
          <w:szCs w:val="24"/>
        </w:rPr>
        <w:t>t</w:t>
      </w:r>
      <w:r w:rsidRPr="007009EB">
        <w:rPr>
          <w:rFonts w:ascii="Times New Roman" w:hAnsi="Times New Roman" w:cs="Times New Roman"/>
          <w:sz w:val="24"/>
          <w:szCs w:val="24"/>
        </w:rPr>
        <w:t xml:space="preserve"> fully randomised between 6 and 12 months, we adopted inverse probability weighting (IPW) to mitigate potential impact of participants choosing to continue trial medication.</w:t>
      </w:r>
    </w:p>
    <w:p w14:paraId="7A0D48E8" w14:textId="15F04562" w:rsidR="00FC215B" w:rsidRPr="007009EB" w:rsidRDefault="00FC215B" w:rsidP="00FC215B">
      <w:pPr>
        <w:spacing w:after="0" w:line="480" w:lineRule="auto"/>
        <w:rPr>
          <w:rFonts w:ascii="Times New Roman" w:hAnsi="Times New Roman" w:cs="Times New Roman"/>
          <w:sz w:val="24"/>
          <w:szCs w:val="24"/>
        </w:rPr>
      </w:pPr>
      <w:r w:rsidRPr="007009EB">
        <w:rPr>
          <w:rFonts w:ascii="Times New Roman" w:hAnsi="Times New Roman" w:cs="Times New Roman"/>
          <w:b/>
          <w:sz w:val="24"/>
          <w:szCs w:val="24"/>
        </w:rPr>
        <w:t xml:space="preserve">Results: </w:t>
      </w:r>
      <w:r w:rsidRPr="007009EB">
        <w:rPr>
          <w:rFonts w:ascii="Times New Roman" w:hAnsi="Times New Roman" w:cs="Times New Roman"/>
          <w:sz w:val="24"/>
          <w:szCs w:val="24"/>
        </w:rPr>
        <w:t xml:space="preserve">At a 6-month time horizon, </w:t>
      </w:r>
      <w:r w:rsidR="00FA0A41" w:rsidRPr="007009EB">
        <w:rPr>
          <w:rFonts w:ascii="Times New Roman" w:hAnsi="Times New Roman" w:cs="Times New Roman"/>
          <w:sz w:val="24"/>
          <w:szCs w:val="24"/>
        </w:rPr>
        <w:t>CC</w:t>
      </w:r>
      <w:r w:rsidRPr="007009EB">
        <w:rPr>
          <w:rFonts w:ascii="Times New Roman" w:hAnsi="Times New Roman" w:cs="Times New Roman"/>
          <w:sz w:val="24"/>
          <w:szCs w:val="24"/>
        </w:rPr>
        <w:t xml:space="preserve"> analysis demonstrated low-dose amitriptyline was more likely to be cost-effective than not (incremental net health benefit (NHB) 0.0029 quality-adjusted life years (QALYs)</w:t>
      </w:r>
      <w:r w:rsidR="00FA0A41" w:rsidRPr="007009EB">
        <w:rPr>
          <w:rFonts w:ascii="Times New Roman" w:hAnsi="Times New Roman" w:cs="Times New Roman"/>
          <w:sz w:val="24"/>
          <w:szCs w:val="24"/>
        </w:rPr>
        <w:t>/</w:t>
      </w:r>
      <w:r w:rsidRPr="007009EB">
        <w:rPr>
          <w:rFonts w:ascii="Times New Roman" w:hAnsi="Times New Roman" w:cs="Times New Roman"/>
          <w:sz w:val="24"/>
          <w:szCs w:val="24"/>
        </w:rPr>
        <w:t>person, low-dose amitriptyline</w:t>
      </w:r>
      <w:r w:rsidR="00D21181" w:rsidRPr="007009EB">
        <w:rPr>
          <w:rFonts w:ascii="Times New Roman" w:hAnsi="Times New Roman" w:cs="Times New Roman"/>
          <w:sz w:val="24"/>
          <w:szCs w:val="24"/>
        </w:rPr>
        <w:t xml:space="preserve"> dominant</w:t>
      </w:r>
      <w:r w:rsidRPr="007009EB">
        <w:rPr>
          <w:rFonts w:ascii="Times New Roman" w:hAnsi="Times New Roman" w:cs="Times New Roman"/>
          <w:sz w:val="24"/>
          <w:szCs w:val="24"/>
        </w:rPr>
        <w:t xml:space="preserve">, 67.3% probability cost-effective), but </w:t>
      </w:r>
      <w:r w:rsidR="00D21181" w:rsidRPr="007009EB">
        <w:rPr>
          <w:rFonts w:ascii="Times New Roman" w:hAnsi="Times New Roman" w:cs="Times New Roman"/>
          <w:sz w:val="24"/>
          <w:szCs w:val="24"/>
        </w:rPr>
        <w:t xml:space="preserve">not </w:t>
      </w:r>
      <w:r w:rsidR="00FA0A41" w:rsidRPr="007009EB">
        <w:rPr>
          <w:rFonts w:ascii="Times New Roman" w:hAnsi="Times New Roman" w:cs="Times New Roman"/>
          <w:sz w:val="24"/>
          <w:szCs w:val="24"/>
        </w:rPr>
        <w:t>FP</w:t>
      </w:r>
      <w:r w:rsidR="00D21181" w:rsidRPr="007009EB">
        <w:rPr>
          <w:rFonts w:ascii="Times New Roman" w:hAnsi="Times New Roman" w:cs="Times New Roman"/>
          <w:sz w:val="24"/>
          <w:szCs w:val="24"/>
        </w:rPr>
        <w:t xml:space="preserve"> </w:t>
      </w:r>
      <w:r w:rsidRPr="007009EB">
        <w:rPr>
          <w:rFonts w:ascii="Times New Roman" w:hAnsi="Times New Roman" w:cs="Times New Roman"/>
          <w:sz w:val="24"/>
          <w:szCs w:val="24"/>
        </w:rPr>
        <w:t>analysis. At 12 months, all analyses demonstrated low-dose amitriptyline was more likely to be cost-effective than not (</w:t>
      </w:r>
      <w:r w:rsidR="00FA0A41" w:rsidRPr="007009EB">
        <w:rPr>
          <w:rFonts w:ascii="Times New Roman" w:hAnsi="Times New Roman" w:cs="Times New Roman"/>
          <w:sz w:val="24"/>
          <w:szCs w:val="24"/>
        </w:rPr>
        <w:t>CC</w:t>
      </w:r>
      <w:r w:rsidRPr="007009EB">
        <w:rPr>
          <w:rFonts w:ascii="Times New Roman" w:hAnsi="Times New Roman" w:cs="Times New Roman"/>
          <w:sz w:val="24"/>
          <w:szCs w:val="24"/>
        </w:rPr>
        <w:t>: incremental NHB 0.00757 QALYs</w:t>
      </w:r>
      <w:r w:rsidR="00FA0A41" w:rsidRPr="007009EB">
        <w:rPr>
          <w:rFonts w:ascii="Times New Roman" w:hAnsi="Times New Roman" w:cs="Times New Roman"/>
          <w:sz w:val="24"/>
          <w:szCs w:val="24"/>
        </w:rPr>
        <w:t>/</w:t>
      </w:r>
      <w:r w:rsidRPr="007009EB">
        <w:rPr>
          <w:rFonts w:ascii="Times New Roman" w:hAnsi="Times New Roman" w:cs="Times New Roman"/>
          <w:sz w:val="24"/>
          <w:szCs w:val="24"/>
        </w:rPr>
        <w:t xml:space="preserve">person, low-dose amitriptyline dominant, 81.7% probability cost-effective; </w:t>
      </w:r>
      <w:r w:rsidR="00FA0A41" w:rsidRPr="007009EB">
        <w:rPr>
          <w:rFonts w:ascii="Times New Roman" w:hAnsi="Times New Roman" w:cs="Times New Roman"/>
          <w:sz w:val="24"/>
          <w:szCs w:val="24"/>
        </w:rPr>
        <w:t>FP</w:t>
      </w:r>
      <w:r w:rsidRPr="007009EB">
        <w:rPr>
          <w:rFonts w:ascii="Times New Roman" w:hAnsi="Times New Roman" w:cs="Times New Roman"/>
          <w:sz w:val="24"/>
          <w:szCs w:val="24"/>
        </w:rPr>
        <w:t>: incremental NHB 0.00388 QALYs</w:t>
      </w:r>
      <w:r w:rsidR="00FA0A41" w:rsidRPr="007009EB">
        <w:rPr>
          <w:rFonts w:ascii="Times New Roman" w:hAnsi="Times New Roman" w:cs="Times New Roman"/>
          <w:sz w:val="24"/>
          <w:szCs w:val="24"/>
        </w:rPr>
        <w:t>/</w:t>
      </w:r>
      <w:r w:rsidRPr="007009EB">
        <w:rPr>
          <w:rFonts w:ascii="Times New Roman" w:hAnsi="Times New Roman" w:cs="Times New Roman"/>
          <w:sz w:val="24"/>
          <w:szCs w:val="24"/>
        </w:rPr>
        <w:t xml:space="preserve">person, low-dose amitriptyline dominant, 68.7% probability cost-effective). </w:t>
      </w:r>
    </w:p>
    <w:p w14:paraId="6AB2E73C" w14:textId="6B4B29C0" w:rsidR="00FC215B" w:rsidRPr="007009EB" w:rsidRDefault="00FC215B" w:rsidP="00FC215B">
      <w:pPr>
        <w:spacing w:after="0" w:line="480" w:lineRule="auto"/>
        <w:rPr>
          <w:rFonts w:ascii="Times New Roman" w:hAnsi="Times New Roman" w:cs="Times New Roman"/>
          <w:sz w:val="24"/>
          <w:szCs w:val="24"/>
        </w:rPr>
      </w:pPr>
      <w:r w:rsidRPr="007009EB">
        <w:rPr>
          <w:rFonts w:ascii="Times New Roman" w:hAnsi="Times New Roman" w:cs="Times New Roman"/>
          <w:b/>
          <w:sz w:val="24"/>
          <w:szCs w:val="24"/>
        </w:rPr>
        <w:t xml:space="preserve">Conclusion: </w:t>
      </w:r>
      <w:r w:rsidRPr="007009EB">
        <w:rPr>
          <w:rFonts w:ascii="Times New Roman" w:hAnsi="Times New Roman" w:cs="Times New Roman"/>
          <w:sz w:val="24"/>
          <w:szCs w:val="24"/>
        </w:rPr>
        <w:t xml:space="preserve">In addition to the clinical benefit, safety, and acceptability of low-dose amitriptyline in patients with IBS found in the ATLANTIS trial, these results indicate this inexpensive medication is likely to be cost-effective </w:t>
      </w:r>
      <w:bookmarkStart w:id="7" w:name="_Hlk200624969"/>
      <w:r w:rsidRPr="007009EB">
        <w:rPr>
          <w:rFonts w:ascii="Times New Roman" w:hAnsi="Times New Roman" w:cs="Times New Roman"/>
          <w:sz w:val="24"/>
          <w:szCs w:val="24"/>
        </w:rPr>
        <w:t>as a second-line treatment for IBS in primary care over 12 months</w:t>
      </w:r>
      <w:bookmarkEnd w:id="7"/>
      <w:r w:rsidRPr="007009EB">
        <w:rPr>
          <w:rFonts w:ascii="Times New Roman" w:hAnsi="Times New Roman" w:cs="Times New Roman"/>
          <w:sz w:val="24"/>
          <w:szCs w:val="24"/>
        </w:rPr>
        <w:t>. This strengthens amitriptyline as a treatment option for people with ongoing IBS symptoms.</w:t>
      </w:r>
    </w:p>
    <w:p w14:paraId="6C5DEBD8" w14:textId="77777777" w:rsidR="00FC215B" w:rsidRPr="007009EB" w:rsidRDefault="00FC215B" w:rsidP="00FC215B">
      <w:pPr>
        <w:spacing w:after="0" w:line="480" w:lineRule="auto"/>
        <w:rPr>
          <w:rFonts w:ascii="Times New Roman" w:hAnsi="Times New Roman" w:cs="Times New Roman"/>
          <w:sz w:val="24"/>
          <w:szCs w:val="24"/>
        </w:rPr>
      </w:pPr>
      <w:r w:rsidRPr="007009EB">
        <w:rPr>
          <w:rFonts w:ascii="Times New Roman" w:hAnsi="Times New Roman" w:cs="Times New Roman"/>
          <w:b/>
          <w:bCs/>
          <w:sz w:val="24"/>
          <w:szCs w:val="24"/>
        </w:rPr>
        <w:t>Trial registration:</w:t>
      </w:r>
      <w:r w:rsidRPr="007009EB">
        <w:rPr>
          <w:rFonts w:ascii="Times New Roman" w:hAnsi="Times New Roman" w:cs="Times New Roman"/>
          <w:sz w:val="24"/>
          <w:szCs w:val="24"/>
        </w:rPr>
        <w:t xml:space="preserve"> </w:t>
      </w:r>
      <w:r w:rsidRPr="007009EB">
        <w:rPr>
          <w:rFonts w:ascii="Times New Roman" w:eastAsia="Times New Roman" w:hAnsi="Times New Roman" w:cs="Times New Roman"/>
          <w:bCs/>
          <w:sz w:val="24"/>
          <w:szCs w:val="24"/>
        </w:rPr>
        <w:t>ISRCTN (ISRCTN48075063).</w:t>
      </w:r>
    </w:p>
    <w:p w14:paraId="124683F0" w14:textId="5EBADA46" w:rsidR="00771AB8" w:rsidRPr="007009EB" w:rsidRDefault="00E41BCC" w:rsidP="00DF0195">
      <w:pPr>
        <w:spacing w:line="480" w:lineRule="auto"/>
        <w:rPr>
          <w:rFonts w:ascii="Times New Roman" w:hAnsi="Times New Roman" w:cs="Times New Roman"/>
          <w:b/>
          <w:bCs/>
          <w:sz w:val="24"/>
          <w:szCs w:val="24"/>
        </w:rPr>
      </w:pPr>
      <w:r w:rsidRPr="007009EB">
        <w:rPr>
          <w:rFonts w:ascii="Times New Roman" w:hAnsi="Times New Roman" w:cs="Times New Roman"/>
          <w:b/>
          <w:bCs/>
          <w:sz w:val="24"/>
          <w:szCs w:val="24"/>
        </w:rPr>
        <w:lastRenderedPageBreak/>
        <w:t>WHAT IS ALREADY KNOWN ON THIS TOPIC</w:t>
      </w:r>
    </w:p>
    <w:p w14:paraId="39468567" w14:textId="61F8BF05" w:rsidR="00E41BCC" w:rsidRPr="007009EB" w:rsidRDefault="00E41BCC" w:rsidP="00E41BCC">
      <w:pPr>
        <w:pStyle w:val="ListParagraph"/>
        <w:numPr>
          <w:ilvl w:val="0"/>
          <w:numId w:val="4"/>
        </w:numPr>
        <w:spacing w:line="480" w:lineRule="auto"/>
        <w:rPr>
          <w:rFonts w:ascii="Times New Roman" w:hAnsi="Times New Roman" w:cs="Times New Roman"/>
          <w:sz w:val="24"/>
          <w:szCs w:val="24"/>
        </w:rPr>
      </w:pPr>
      <w:r w:rsidRPr="007009EB">
        <w:rPr>
          <w:rFonts w:ascii="Times New Roman" w:hAnsi="Times New Roman" w:cs="Times New Roman"/>
          <w:sz w:val="24"/>
          <w:szCs w:val="24"/>
        </w:rPr>
        <w:t>The ATLANTIS trial found that 6 months of treatment with low-dose titrated amitriptyline was a safe and clinically effective second-line treatment for IBS in primary care.</w:t>
      </w:r>
    </w:p>
    <w:p w14:paraId="65D1EED4" w14:textId="7D3D71DF" w:rsidR="00E41BCC" w:rsidRPr="007009EB" w:rsidRDefault="00E41BCC" w:rsidP="00DF0195">
      <w:pPr>
        <w:spacing w:line="480" w:lineRule="auto"/>
        <w:rPr>
          <w:rFonts w:ascii="Times New Roman" w:hAnsi="Times New Roman" w:cs="Times New Roman"/>
          <w:b/>
          <w:bCs/>
          <w:sz w:val="24"/>
          <w:szCs w:val="24"/>
        </w:rPr>
      </w:pPr>
      <w:r w:rsidRPr="007009EB">
        <w:rPr>
          <w:rFonts w:ascii="Times New Roman" w:hAnsi="Times New Roman" w:cs="Times New Roman"/>
          <w:b/>
          <w:bCs/>
          <w:sz w:val="24"/>
          <w:szCs w:val="24"/>
        </w:rPr>
        <w:t>WHAT THIS STUDY ADDS</w:t>
      </w:r>
    </w:p>
    <w:p w14:paraId="52C4D876" w14:textId="0AC90765" w:rsidR="00E41BCC" w:rsidRPr="007009EB" w:rsidRDefault="00E41BCC" w:rsidP="00E41BCC">
      <w:pPr>
        <w:pStyle w:val="ListParagraph"/>
        <w:numPr>
          <w:ilvl w:val="0"/>
          <w:numId w:val="5"/>
        </w:numPr>
        <w:spacing w:line="480" w:lineRule="auto"/>
        <w:rPr>
          <w:rFonts w:ascii="Times New Roman" w:hAnsi="Times New Roman" w:cs="Times New Roman"/>
          <w:sz w:val="24"/>
          <w:szCs w:val="24"/>
        </w:rPr>
      </w:pPr>
      <w:r w:rsidRPr="007009EB">
        <w:rPr>
          <w:rFonts w:ascii="Times New Roman" w:hAnsi="Times New Roman" w:cs="Times New Roman"/>
          <w:sz w:val="24"/>
          <w:szCs w:val="24"/>
        </w:rPr>
        <w:t>At 6 months complete case analysis in 365 participants (67.3% probability cost-effective) demonstrated that amitriptyline was more likely to be cost-effective than not.</w:t>
      </w:r>
    </w:p>
    <w:p w14:paraId="4BF546AA" w14:textId="65A148BD" w:rsidR="00E41BCC" w:rsidRPr="007009EB" w:rsidRDefault="00E41BCC" w:rsidP="002863B8">
      <w:pPr>
        <w:pStyle w:val="ListParagraph"/>
        <w:numPr>
          <w:ilvl w:val="0"/>
          <w:numId w:val="5"/>
        </w:numPr>
        <w:spacing w:line="480" w:lineRule="auto"/>
        <w:rPr>
          <w:rFonts w:ascii="Times New Roman" w:hAnsi="Times New Roman" w:cs="Times New Roman"/>
          <w:sz w:val="24"/>
          <w:szCs w:val="24"/>
        </w:rPr>
      </w:pPr>
      <w:r w:rsidRPr="007009EB">
        <w:rPr>
          <w:rFonts w:ascii="Times New Roman" w:hAnsi="Times New Roman" w:cs="Times New Roman"/>
          <w:sz w:val="24"/>
          <w:szCs w:val="24"/>
        </w:rPr>
        <w:t xml:space="preserve">At 12 months, both complete case analysis </w:t>
      </w:r>
      <w:r w:rsidR="002863B8" w:rsidRPr="007009EB">
        <w:rPr>
          <w:rFonts w:ascii="Times New Roman" w:hAnsi="Times New Roman" w:cs="Times New Roman"/>
          <w:sz w:val="24"/>
          <w:szCs w:val="24"/>
        </w:rPr>
        <w:t xml:space="preserve">in 224 participants </w:t>
      </w:r>
      <w:r w:rsidRPr="007009EB">
        <w:rPr>
          <w:rFonts w:ascii="Times New Roman" w:hAnsi="Times New Roman" w:cs="Times New Roman"/>
          <w:sz w:val="24"/>
          <w:szCs w:val="24"/>
        </w:rPr>
        <w:t xml:space="preserve">(81.7% probability cost-effective) and full trial population analysis </w:t>
      </w:r>
      <w:r w:rsidR="002863B8" w:rsidRPr="007009EB">
        <w:rPr>
          <w:rFonts w:ascii="Times New Roman" w:hAnsi="Times New Roman" w:cs="Times New Roman"/>
          <w:sz w:val="24"/>
          <w:szCs w:val="24"/>
        </w:rPr>
        <w:t xml:space="preserve">in 291 participants </w:t>
      </w:r>
      <w:r w:rsidRPr="007009EB">
        <w:rPr>
          <w:rFonts w:ascii="Times New Roman" w:hAnsi="Times New Roman" w:cs="Times New Roman"/>
          <w:sz w:val="24"/>
          <w:szCs w:val="24"/>
        </w:rPr>
        <w:t xml:space="preserve">(68.7% probability cost-effective) demonstrated low-dose amitriptyline was more likely to be cost-effective than not. </w:t>
      </w:r>
    </w:p>
    <w:p w14:paraId="6EE3AA73" w14:textId="617890F7" w:rsidR="00E41BCC" w:rsidRPr="007009EB" w:rsidRDefault="00E41BCC" w:rsidP="00DF0195">
      <w:pPr>
        <w:spacing w:line="480" w:lineRule="auto"/>
        <w:rPr>
          <w:rFonts w:ascii="Times New Roman" w:hAnsi="Times New Roman" w:cs="Times New Roman"/>
          <w:b/>
          <w:bCs/>
          <w:sz w:val="24"/>
          <w:szCs w:val="24"/>
        </w:rPr>
      </w:pPr>
      <w:r w:rsidRPr="007009EB">
        <w:rPr>
          <w:rFonts w:ascii="Times New Roman" w:hAnsi="Times New Roman" w:cs="Times New Roman"/>
          <w:b/>
          <w:bCs/>
          <w:sz w:val="24"/>
          <w:szCs w:val="24"/>
        </w:rPr>
        <w:t>HOW THIS STUDY MIGHT AFFECT RESEARCH, PRACTICE OR POLICY</w:t>
      </w:r>
    </w:p>
    <w:p w14:paraId="3FC8518C" w14:textId="36CFEE7E" w:rsidR="002863B8" w:rsidRPr="007009EB" w:rsidRDefault="002863B8" w:rsidP="002863B8">
      <w:pPr>
        <w:pStyle w:val="ListParagraph"/>
        <w:numPr>
          <w:ilvl w:val="0"/>
          <w:numId w:val="6"/>
        </w:numPr>
        <w:spacing w:after="0" w:line="480" w:lineRule="auto"/>
        <w:rPr>
          <w:rFonts w:ascii="Times New Roman" w:hAnsi="Times New Roman" w:cs="Times New Roman"/>
          <w:sz w:val="24"/>
          <w:szCs w:val="24"/>
        </w:rPr>
      </w:pPr>
      <w:r w:rsidRPr="007009EB">
        <w:rPr>
          <w:rFonts w:ascii="Times New Roman" w:hAnsi="Times New Roman" w:cs="Times New Roman"/>
          <w:sz w:val="24"/>
          <w:szCs w:val="24"/>
        </w:rPr>
        <w:t xml:space="preserve">In addition to the clinical benefit, safety, and acceptability of low-dose amitriptyline in IBS </w:t>
      </w:r>
      <w:r w:rsidR="003C1002" w:rsidRPr="007009EB">
        <w:rPr>
          <w:rFonts w:ascii="Times New Roman" w:hAnsi="Times New Roman" w:cs="Times New Roman"/>
          <w:sz w:val="24"/>
          <w:szCs w:val="24"/>
        </w:rPr>
        <w:t xml:space="preserve">seen </w:t>
      </w:r>
      <w:r w:rsidRPr="007009EB">
        <w:rPr>
          <w:rFonts w:ascii="Times New Roman" w:hAnsi="Times New Roman" w:cs="Times New Roman"/>
          <w:sz w:val="24"/>
          <w:szCs w:val="24"/>
        </w:rPr>
        <w:t>in</w:t>
      </w:r>
      <w:r w:rsidR="003C1002" w:rsidRPr="007009EB">
        <w:rPr>
          <w:rFonts w:ascii="Times New Roman" w:hAnsi="Times New Roman" w:cs="Times New Roman"/>
          <w:sz w:val="24"/>
          <w:szCs w:val="24"/>
        </w:rPr>
        <w:t xml:space="preserve"> this</w:t>
      </w:r>
      <w:r w:rsidRPr="007009EB">
        <w:rPr>
          <w:rFonts w:ascii="Times New Roman" w:hAnsi="Times New Roman" w:cs="Times New Roman"/>
          <w:sz w:val="24"/>
          <w:szCs w:val="24"/>
        </w:rPr>
        <w:t xml:space="preserve"> trial, this inexpensive medication is also likely to be cost-effective as a second-line treatment for IBS in primary care over 12 months. </w:t>
      </w:r>
    </w:p>
    <w:p w14:paraId="721CDE8D" w14:textId="53A8FE5B" w:rsidR="003C1002" w:rsidRPr="007009EB" w:rsidRDefault="003C1002" w:rsidP="002863B8">
      <w:pPr>
        <w:pStyle w:val="ListParagraph"/>
        <w:numPr>
          <w:ilvl w:val="0"/>
          <w:numId w:val="6"/>
        </w:numPr>
        <w:spacing w:after="0" w:line="480" w:lineRule="auto"/>
        <w:rPr>
          <w:rFonts w:ascii="Times New Roman" w:hAnsi="Times New Roman" w:cs="Times New Roman"/>
          <w:sz w:val="24"/>
          <w:szCs w:val="24"/>
        </w:rPr>
      </w:pPr>
      <w:r w:rsidRPr="007009EB">
        <w:rPr>
          <w:rFonts w:ascii="Times New Roman" w:hAnsi="Times New Roman" w:cs="Times New Roman"/>
          <w:sz w:val="24"/>
          <w:szCs w:val="24"/>
        </w:rPr>
        <w:t>This should strengthen recommendations from NICE, and other organisations, to encourage general practitioners to offer it as a treatment option for people with ongoing IBS symptoms.</w:t>
      </w:r>
    </w:p>
    <w:p w14:paraId="026790EC" w14:textId="0E0E3F8F" w:rsidR="001712E5" w:rsidRPr="007009EB" w:rsidRDefault="001712E5" w:rsidP="002863B8">
      <w:pPr>
        <w:pStyle w:val="ListParagraph"/>
        <w:numPr>
          <w:ilvl w:val="0"/>
          <w:numId w:val="6"/>
        </w:numPr>
        <w:spacing w:after="0" w:line="480" w:lineRule="auto"/>
        <w:rPr>
          <w:rFonts w:ascii="Times New Roman" w:hAnsi="Times New Roman" w:cs="Times New Roman"/>
          <w:sz w:val="24"/>
          <w:szCs w:val="24"/>
        </w:rPr>
      </w:pPr>
      <w:r w:rsidRPr="007009EB">
        <w:rPr>
          <w:rFonts w:ascii="Times New Roman" w:hAnsi="Times New Roman" w:cs="Times New Roman"/>
          <w:sz w:val="24"/>
          <w:szCs w:val="24"/>
        </w:rPr>
        <w:br w:type="page"/>
      </w:r>
    </w:p>
    <w:p w14:paraId="5A2F707F" w14:textId="006D7EE6" w:rsidR="00AA2113" w:rsidRPr="007009EB" w:rsidRDefault="00985DD6" w:rsidP="00FF6F81">
      <w:pPr>
        <w:pStyle w:val="Heading1"/>
        <w:numPr>
          <w:ilvl w:val="0"/>
          <w:numId w:val="0"/>
        </w:numPr>
        <w:spacing w:line="480" w:lineRule="auto"/>
        <w:ind w:left="432" w:hanging="432"/>
        <w:rPr>
          <w:rFonts w:ascii="Times New Roman" w:hAnsi="Times New Roman" w:cs="Times New Roman"/>
          <w:sz w:val="24"/>
          <w:szCs w:val="24"/>
        </w:rPr>
      </w:pPr>
      <w:bookmarkStart w:id="8" w:name="_Hlk206760298"/>
      <w:r w:rsidRPr="007009EB">
        <w:rPr>
          <w:rFonts w:ascii="Times New Roman" w:hAnsi="Times New Roman" w:cs="Times New Roman"/>
          <w:sz w:val="24"/>
          <w:szCs w:val="24"/>
        </w:rPr>
        <w:lastRenderedPageBreak/>
        <w:t>INTRODUCTION</w:t>
      </w:r>
    </w:p>
    <w:p w14:paraId="6AF689FF" w14:textId="59794A15" w:rsidR="002A4014" w:rsidRPr="007009EB" w:rsidRDefault="00AC4BA4" w:rsidP="003702B5">
      <w:pPr>
        <w:spacing w:after="0" w:line="480" w:lineRule="auto"/>
        <w:ind w:firstLine="576"/>
        <w:rPr>
          <w:rFonts w:ascii="Times New Roman" w:hAnsi="Times New Roman" w:cs="Times New Roman"/>
          <w:sz w:val="24"/>
          <w:szCs w:val="24"/>
        </w:rPr>
      </w:pPr>
      <w:bookmarkStart w:id="9" w:name="_Hlk194744667"/>
      <w:r w:rsidRPr="007009EB">
        <w:rPr>
          <w:rFonts w:ascii="Times New Roman" w:hAnsi="Times New Roman" w:cs="Times New Roman"/>
          <w:sz w:val="24"/>
          <w:szCs w:val="24"/>
        </w:rPr>
        <w:t xml:space="preserve">Irritable </w:t>
      </w:r>
      <w:r w:rsidR="00E3269D" w:rsidRPr="007009EB">
        <w:rPr>
          <w:rFonts w:ascii="Times New Roman" w:hAnsi="Times New Roman" w:cs="Times New Roman"/>
          <w:sz w:val="24"/>
          <w:szCs w:val="24"/>
        </w:rPr>
        <w:t>b</w:t>
      </w:r>
      <w:r w:rsidRPr="007009EB">
        <w:rPr>
          <w:rFonts w:ascii="Times New Roman" w:hAnsi="Times New Roman" w:cs="Times New Roman"/>
          <w:sz w:val="24"/>
          <w:szCs w:val="24"/>
        </w:rPr>
        <w:t xml:space="preserve">owel </w:t>
      </w:r>
      <w:r w:rsidR="00E3269D" w:rsidRPr="007009EB">
        <w:rPr>
          <w:rFonts w:ascii="Times New Roman" w:hAnsi="Times New Roman" w:cs="Times New Roman"/>
          <w:sz w:val="24"/>
          <w:szCs w:val="24"/>
        </w:rPr>
        <w:t>s</w:t>
      </w:r>
      <w:r w:rsidRPr="007009EB">
        <w:rPr>
          <w:rFonts w:ascii="Times New Roman" w:hAnsi="Times New Roman" w:cs="Times New Roman"/>
          <w:sz w:val="24"/>
          <w:szCs w:val="24"/>
        </w:rPr>
        <w:t>yndrome (IBS) is a disorder of gut-brain interaction</w:t>
      </w:r>
      <w:r w:rsidR="001D0E75" w:rsidRPr="007009EB">
        <w:rPr>
          <w:rFonts w:ascii="Times New Roman" w:hAnsi="Times New Roman" w:cs="Times New Roman"/>
          <w:sz w:val="24"/>
          <w:szCs w:val="24"/>
        </w:rPr>
        <w:t>,</w:t>
      </w:r>
      <w:r w:rsidR="008A2826" w:rsidRPr="007009EB">
        <w:rPr>
          <w:rFonts w:ascii="Times New Roman" w:hAnsi="Times New Roman" w:cs="Times New Roman"/>
          <w:sz w:val="24"/>
          <w:szCs w:val="24"/>
        </w:rPr>
        <w:fldChar w:fldCharType="begin">
          <w:fldData xml:space="preserve">PEVuZE5vdGU+PENpdGU+PEF1dGhvcj5Gb3JkPC9BdXRob3I+PFllYXI+MjAyMDwvWWVhcj48UmVj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PEVuZE5vdGU+PENpdGU+PEF1dGhvcj5Gb3JkPC9BdXRob3I+PFllYXI+MjAyMDwvWWVhcj48UmVj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8A2826" w:rsidRPr="007009EB">
        <w:rPr>
          <w:rFonts w:ascii="Times New Roman" w:hAnsi="Times New Roman" w:cs="Times New Roman"/>
          <w:sz w:val="24"/>
          <w:szCs w:val="24"/>
        </w:rPr>
      </w:r>
      <w:r w:rsidR="008A2826"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w:t>
      </w:r>
      <w:r w:rsidR="008A2826"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w:t>
      </w:r>
      <w:r w:rsidR="00171619" w:rsidRPr="007009EB">
        <w:rPr>
          <w:rFonts w:ascii="Times New Roman" w:hAnsi="Times New Roman" w:cs="Times New Roman"/>
          <w:sz w:val="24"/>
          <w:szCs w:val="24"/>
        </w:rPr>
        <w:t>characteri</w:t>
      </w:r>
      <w:r w:rsidR="00FC215B" w:rsidRPr="007009EB">
        <w:rPr>
          <w:rFonts w:ascii="Times New Roman" w:hAnsi="Times New Roman" w:cs="Times New Roman"/>
          <w:sz w:val="24"/>
          <w:szCs w:val="24"/>
        </w:rPr>
        <w:t>s</w:t>
      </w:r>
      <w:r w:rsidR="00171619" w:rsidRPr="007009EB">
        <w:rPr>
          <w:rFonts w:ascii="Times New Roman" w:hAnsi="Times New Roman" w:cs="Times New Roman"/>
          <w:sz w:val="24"/>
          <w:szCs w:val="24"/>
        </w:rPr>
        <w:t>ed</w:t>
      </w:r>
      <w:r w:rsidR="00F76321" w:rsidRPr="007009EB">
        <w:rPr>
          <w:rFonts w:ascii="Times New Roman" w:hAnsi="Times New Roman" w:cs="Times New Roman"/>
          <w:sz w:val="24"/>
          <w:szCs w:val="24"/>
        </w:rPr>
        <w:t xml:space="preserve"> by</w:t>
      </w:r>
      <w:r w:rsidRPr="007009EB">
        <w:rPr>
          <w:rFonts w:ascii="Times New Roman" w:hAnsi="Times New Roman" w:cs="Times New Roman"/>
          <w:sz w:val="24"/>
          <w:szCs w:val="24"/>
        </w:rPr>
        <w:t xml:space="preserve"> abdominal pain associated with a change in stool form</w:t>
      </w:r>
      <w:r w:rsidR="00F76321" w:rsidRPr="007009EB">
        <w:rPr>
          <w:rFonts w:ascii="Times New Roman" w:hAnsi="Times New Roman" w:cs="Times New Roman"/>
          <w:sz w:val="24"/>
          <w:szCs w:val="24"/>
        </w:rPr>
        <w:t xml:space="preserve"> or stool </w:t>
      </w:r>
      <w:r w:rsidRPr="007009EB">
        <w:rPr>
          <w:rFonts w:ascii="Times New Roman" w:hAnsi="Times New Roman" w:cs="Times New Roman"/>
          <w:sz w:val="24"/>
          <w:szCs w:val="24"/>
        </w:rPr>
        <w:t>frequency.</w:t>
      </w:r>
      <w:r w:rsidR="008A2826" w:rsidRPr="007009EB">
        <w:rPr>
          <w:rFonts w:ascii="Times New Roman" w:hAnsi="Times New Roman" w:cs="Times New Roman"/>
          <w:sz w:val="24"/>
          <w:szCs w:val="24"/>
        </w:rPr>
        <w:fldChar w:fldCharType="begin">
          <w:fldData xml:space="preserve">PEVuZE5vdGU+PENpdGU+PEF1dGhvcj5NZWFyaW48L0F1dGhvcj48WWVhcj4yMDE2PC9ZZWFyPjxS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PEVuZE5vdGU+PENpdGU+PEF1dGhvcj5NZWFyaW48L0F1dGhvcj48WWVhcj4yMDE2PC9ZZWFyPjxS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8A2826" w:rsidRPr="007009EB">
        <w:rPr>
          <w:rFonts w:ascii="Times New Roman" w:hAnsi="Times New Roman" w:cs="Times New Roman"/>
          <w:sz w:val="24"/>
          <w:szCs w:val="24"/>
        </w:rPr>
      </w:r>
      <w:r w:rsidR="008A2826"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w:t>
      </w:r>
      <w:r w:rsidR="008A2826"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The pathophysiology is not fully understood</w:t>
      </w:r>
      <w:r w:rsidR="001C76BE" w:rsidRPr="007009EB">
        <w:rPr>
          <w:rFonts w:ascii="Times New Roman" w:hAnsi="Times New Roman" w:cs="Times New Roman"/>
          <w:sz w:val="24"/>
          <w:szCs w:val="24"/>
        </w:rPr>
        <w:t>.</w:t>
      </w:r>
      <w:r w:rsidR="008A2826"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&lt;EndNote&gt;&lt;Cite&gt;&lt;Author&gt;Holtmann&lt;/Author&gt;&lt;Year&gt;2016&lt;/Year&gt;&lt;RecNum&gt;3323&lt;/RecNum&gt;&lt;DisplayText&gt;[3]&lt;/DisplayText&gt;&lt;record&gt;&lt;rec-number&gt;3323&lt;/rec-number&gt;&lt;foreign-keys&gt;&lt;key app="EN" db-id="205z2fee50v20jea9xrpapzi2v9dta2de5vw" timestamp="1483803795"&gt;3323&lt;/key&gt;&lt;/foreign-keys&gt;&lt;ref-type name="Journal Article"&gt;17&lt;/ref-type&gt;&lt;contributors&gt;&lt;authors&gt;&lt;author&gt;Holtmann, G. J.&lt;/author&gt;&lt;author&gt;Ford, A. C.&lt;/author&gt;&lt;author&gt;Talley, N. J.&lt;/author&gt;&lt;/authors&gt;&lt;/contributors&gt;&lt;titles&gt;&lt;title&gt;Pathophysiology of irritable bowel syndrome&lt;/title&gt;&lt;secondary-title&gt;Lancet Gastroenterol Hepatol&lt;/secondary-title&gt;&lt;/titles&gt;&lt;periodical&gt;&lt;full-title&gt;Lancet Gastroenterol Hepatol&lt;/full-title&gt;&lt;abbr-1&gt;The lancet. Gastroenterology &amp;amp; hepatology&lt;/abbr-1&gt;&lt;/periodical&gt;&lt;pages&gt;133-146&lt;/pages&gt;&lt;volume&gt;1&lt;/volume&gt;&lt;dates&gt;&lt;year&gt;2016&lt;/year&gt;&lt;/dates&gt;&lt;publisher&gt;Elsevier&lt;/publisher&gt;&lt;isbn&gt;2468-1253&lt;/isbn&gt;&lt;urls&gt;&lt;related-urls&gt;&lt;url&gt;http://dx.doi.org/10.1016/S2468-1253(16)30023-1&lt;/url&gt;&lt;/related-urls&gt;&lt;/urls&gt;&lt;electronic-resource-num&gt;10.1016/S2468-1253(16)30023-1&lt;/electronic-resource-num&gt;&lt;access-date&gt;2017/01/07&lt;/access-date&gt;&lt;/record&gt;&lt;/Cite&gt;&lt;/EndNote&gt;</w:instrText>
      </w:r>
      <w:r w:rsidR="008A2826"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w:t>
      </w:r>
      <w:r w:rsidR="008A2826" w:rsidRPr="007009EB">
        <w:rPr>
          <w:rFonts w:ascii="Times New Roman" w:hAnsi="Times New Roman" w:cs="Times New Roman"/>
          <w:sz w:val="24"/>
          <w:szCs w:val="24"/>
        </w:rPr>
        <w:fldChar w:fldCharType="end"/>
      </w:r>
      <w:r w:rsidR="001C76BE" w:rsidRPr="007009EB">
        <w:rPr>
          <w:rFonts w:ascii="Times New Roman" w:hAnsi="Times New Roman" w:cs="Times New Roman"/>
          <w:sz w:val="24"/>
          <w:szCs w:val="24"/>
        </w:rPr>
        <w:t xml:space="preserve"> </w:t>
      </w:r>
      <w:r w:rsidR="001D0E75" w:rsidRPr="007009EB">
        <w:rPr>
          <w:rFonts w:ascii="Times New Roman" w:hAnsi="Times New Roman" w:cs="Times New Roman"/>
          <w:sz w:val="24"/>
          <w:szCs w:val="24"/>
        </w:rPr>
        <w:t>IBS</w:t>
      </w:r>
      <w:r w:rsidR="00E47863" w:rsidRPr="007009EB">
        <w:rPr>
          <w:rFonts w:ascii="Times New Roman" w:hAnsi="Times New Roman" w:cs="Times New Roman"/>
          <w:sz w:val="24"/>
          <w:szCs w:val="24"/>
        </w:rPr>
        <w:t xml:space="preserve"> </w:t>
      </w:r>
      <w:r w:rsidR="005B5F45" w:rsidRPr="007009EB">
        <w:rPr>
          <w:rFonts w:ascii="Times New Roman" w:hAnsi="Times New Roman" w:cs="Times New Roman"/>
          <w:sz w:val="24"/>
          <w:szCs w:val="24"/>
        </w:rPr>
        <w:t>affect</w:t>
      </w:r>
      <w:r w:rsidR="00AA1D61" w:rsidRPr="007009EB">
        <w:rPr>
          <w:rFonts w:ascii="Times New Roman" w:hAnsi="Times New Roman" w:cs="Times New Roman"/>
          <w:sz w:val="24"/>
          <w:szCs w:val="24"/>
        </w:rPr>
        <w:t>s</w:t>
      </w:r>
      <w:r w:rsidR="005B5F45" w:rsidRPr="007009EB">
        <w:rPr>
          <w:rFonts w:ascii="Times New Roman" w:hAnsi="Times New Roman" w:cs="Times New Roman"/>
          <w:sz w:val="24"/>
          <w:szCs w:val="24"/>
        </w:rPr>
        <w:t xml:space="preserve"> </w:t>
      </w:r>
      <w:r w:rsidR="00F76321" w:rsidRPr="007009EB">
        <w:rPr>
          <w:rFonts w:ascii="Times New Roman" w:hAnsi="Times New Roman" w:cs="Times New Roman"/>
          <w:sz w:val="24"/>
          <w:szCs w:val="24"/>
        </w:rPr>
        <w:t>5</w:t>
      </w:r>
      <w:r w:rsidR="001C76BE" w:rsidRPr="007009EB">
        <w:rPr>
          <w:rFonts w:ascii="Times New Roman" w:hAnsi="Times New Roman" w:cs="Times New Roman"/>
          <w:sz w:val="24"/>
          <w:szCs w:val="24"/>
        </w:rPr>
        <w:t>% of the global population</w:t>
      </w:r>
      <w:r w:rsidR="0013780C" w:rsidRPr="007009EB">
        <w:rPr>
          <w:rFonts w:ascii="Times New Roman" w:hAnsi="Times New Roman" w:cs="Times New Roman"/>
          <w:sz w:val="24"/>
          <w:szCs w:val="24"/>
        </w:rPr>
        <w:t>.</w:t>
      </w:r>
      <w:r w:rsidR="008A2826" w:rsidRPr="007009EB">
        <w:rPr>
          <w:rFonts w:ascii="Times New Roman" w:hAnsi="Times New Roman" w:cs="Times New Roman"/>
          <w:sz w:val="24"/>
          <w:szCs w:val="24"/>
        </w:rPr>
        <w:fldChar w:fldCharType="begin">
          <w:fldData xml:space="preserve">PEVuZE5vdGU+PENpdGU+PEF1dGhvcj5Pa2E8L0F1dGhvcj48WWVhcj4yMDIwPC9ZZWFyPjxSZWNO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==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PEVuZE5vdGU+PENpdGU+PEF1dGhvcj5Pa2E8L0F1dGhvcj48WWVhcj4yMDIwPC9ZZWFyPjxSZWNO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==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8A2826" w:rsidRPr="007009EB">
        <w:rPr>
          <w:rFonts w:ascii="Times New Roman" w:hAnsi="Times New Roman" w:cs="Times New Roman"/>
          <w:sz w:val="24"/>
          <w:szCs w:val="24"/>
        </w:rPr>
      </w:r>
      <w:r w:rsidR="008A2826"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[4, 5]</w:t>
      </w:r>
      <w:r w:rsidR="008A2826" w:rsidRPr="007009EB">
        <w:rPr>
          <w:rFonts w:ascii="Times New Roman" w:hAnsi="Times New Roman" w:cs="Times New Roman"/>
          <w:sz w:val="24"/>
          <w:szCs w:val="24"/>
        </w:rPr>
        <w:fldChar w:fldCharType="end"/>
      </w:r>
      <w:r w:rsidR="008A2826" w:rsidRPr="007009EB">
        <w:rPr>
          <w:rFonts w:ascii="Times New Roman" w:hAnsi="Times New Roman" w:cs="Times New Roman"/>
          <w:sz w:val="24"/>
          <w:szCs w:val="24"/>
        </w:rPr>
        <w:t xml:space="preserve"> </w:t>
      </w:r>
      <w:r w:rsidR="00F76321" w:rsidRPr="007009EB">
        <w:rPr>
          <w:rFonts w:ascii="Times New Roman" w:hAnsi="Times New Roman" w:cs="Times New Roman"/>
          <w:sz w:val="24"/>
          <w:szCs w:val="24"/>
        </w:rPr>
        <w:t>Impairment</w:t>
      </w:r>
      <w:r w:rsidR="00AC0F65" w:rsidRPr="007009EB">
        <w:rPr>
          <w:rFonts w:ascii="Times New Roman" w:hAnsi="Times New Roman" w:cs="Times New Roman"/>
          <w:sz w:val="24"/>
          <w:szCs w:val="24"/>
        </w:rPr>
        <w:t xml:space="preserve"> in quality of life is </w:t>
      </w:r>
      <w:r w:rsidR="00FE4778" w:rsidRPr="007009EB">
        <w:rPr>
          <w:rFonts w:ascii="Times New Roman" w:hAnsi="Times New Roman" w:cs="Times New Roman"/>
          <w:sz w:val="24"/>
          <w:szCs w:val="24"/>
        </w:rPr>
        <w:t>comparable</w:t>
      </w:r>
      <w:r w:rsidR="00AC0F65" w:rsidRPr="007009EB">
        <w:rPr>
          <w:rFonts w:ascii="Times New Roman" w:hAnsi="Times New Roman" w:cs="Times New Roman"/>
          <w:sz w:val="24"/>
          <w:szCs w:val="24"/>
        </w:rPr>
        <w:t xml:space="preserve"> to that of patients with other chronic diseases</w:t>
      </w:r>
      <w:r w:rsidR="00CA0C6B" w:rsidRPr="007009EB">
        <w:rPr>
          <w:rFonts w:ascii="Times New Roman" w:hAnsi="Times New Roman" w:cs="Times New Roman"/>
          <w:sz w:val="24"/>
          <w:szCs w:val="24"/>
        </w:rPr>
        <w:t>,</w:t>
      </w:r>
      <w:r w:rsidR="00AC0F65" w:rsidRPr="007009EB">
        <w:rPr>
          <w:rFonts w:ascii="Times New Roman" w:hAnsi="Times New Roman" w:cs="Times New Roman"/>
          <w:sz w:val="24"/>
          <w:szCs w:val="24"/>
        </w:rPr>
        <w:t xml:space="preserve"> such as</w:t>
      </w:r>
      <w:r w:rsidR="00E537E4" w:rsidRPr="007009EB">
        <w:rPr>
          <w:rFonts w:ascii="Times New Roman" w:hAnsi="Times New Roman" w:cs="Times New Roman"/>
          <w:sz w:val="24"/>
          <w:szCs w:val="24"/>
        </w:rPr>
        <w:t xml:space="preserve"> stroke or chronic obstructive pulmonary</w:t>
      </w:r>
      <w:r w:rsidR="00AC0F65" w:rsidRPr="007009EB">
        <w:rPr>
          <w:rFonts w:ascii="Times New Roman" w:hAnsi="Times New Roman" w:cs="Times New Roman"/>
          <w:sz w:val="24"/>
          <w:szCs w:val="24"/>
        </w:rPr>
        <w:t xml:space="preserve"> disease.</w:t>
      </w:r>
      <w:r w:rsidR="00E537E4"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&lt;EndNote&gt;&lt;Cite&gt;&lt;Author&gt;Goodoory&lt;/Author&gt;&lt;Year&gt;2023&lt;/Year&gt;&lt;RecNum&gt;4822&lt;/RecNum&gt;&lt;DisplayText&gt;[6]&lt;/DisplayText&gt;&lt;record&gt;&lt;rec-number&gt;4822&lt;/rec-number&gt;&lt;foreign-keys&gt;&lt;key app="EN" db-id="205z2fee50v20jea9xrpapzi2v9dta2de5vw" timestamp="1676567903"&gt;4822&lt;/key&gt;&lt;/foreign-keys&gt;&lt;ref-type name="Journal Article"&gt;17&lt;/ref-type&gt;&lt;contributors&gt;&lt;authors&gt;&lt;author&gt;Goodoory, V. C.&lt;/author&gt;&lt;author&gt;Guthrie, E. A.&lt;/author&gt;&lt;author&gt;Ng, C. E.&lt;/author&gt;&lt;author&gt;Black, C. J.&lt;/author&gt;&lt;author&gt;Ford, A. C.&lt;/author&gt;&lt;/authors&gt;&lt;/contributors&gt;&lt;auth-address&gt;Leeds Institute of Medical Research at St. James&amp;apos;s, University of Leeds, Leeds, UK.&amp;#xD;Leeds Gastroenterology Institute, St. James&amp;apos;s University Hospital, Leeds, UK.&amp;#xD;Leeds Institute of Health Sciences, University of Leeds, Leeds, UK.&amp;#xD;County Durham and Darlington NHS Foundation Trust, Durham, UK.&lt;/auth-address&gt;&lt;titles&gt;&lt;title&gt;Factors associated with lower disease-specific and generic health-related quality of life in Rome IV irritable bowel syndrome&lt;/title&gt;&lt;secondary-title&gt;Aliment Pharmacol Ther&lt;/secondary-title&gt;&lt;/titles&gt;&lt;periodical&gt;&lt;full-title&gt;Aliment Pharmacol Ther&lt;/full-title&gt;&lt;/periodical&gt;&lt;pages&gt;323-334&lt;/pages&gt;&lt;volume&gt;57&lt;/volume&gt;&lt;edition&gt;2022/12/22&lt;/edition&gt;&lt;keywords&gt;&lt;keyword&gt;Humans&lt;/keyword&gt;&lt;keyword&gt;*Irritable Bowel Syndrome/complications&lt;/keyword&gt;&lt;keyword&gt;Quality of Life/psychology&lt;/keyword&gt;&lt;keyword&gt;Activities of Daily Living&lt;/keyword&gt;&lt;keyword&gt;Rome&lt;/keyword&gt;&lt;keyword&gt;Anxiety&lt;/keyword&gt;&lt;keyword&gt;Surveys and Questionnaires&lt;/keyword&gt;&lt;keyword&gt;Eq-5d&lt;/keyword&gt;&lt;keyword&gt;EuroQOL&lt;/keyword&gt;&lt;keyword&gt;Ibs-qol&lt;/keyword&gt;&lt;keyword&gt;irritable bowel syndrome&lt;/keyword&gt;&lt;keyword&gt;quality of life&lt;/keyword&gt;&lt;/keywords&gt;&lt;dates&gt;&lt;year&gt;2023&lt;/year&gt;&lt;pub-dates&gt;&lt;date&gt;Feb&lt;/date&gt;&lt;/pub-dates&gt;&lt;/dates&gt;&lt;isbn&gt;0269-2813&lt;/isbn&gt;&lt;accession-num&gt;36544055&lt;/accession-num&gt;&lt;urls&gt;&lt;/urls&gt;&lt;electronic-resource-num&gt;10.1111/apt.17356&lt;/electronic-resource-num&gt;&lt;remote-database-provider&gt;NLM&lt;/remote-database-provider&gt;&lt;language&gt;eng&lt;/language&gt;&lt;/record&gt;&lt;/Cite&gt;&lt;/EndNote&gt;</w:instrText>
      </w:r>
      <w:r w:rsidR="00E537E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[6]</w:t>
      </w:r>
      <w:r w:rsidR="00E537E4" w:rsidRPr="007009EB">
        <w:rPr>
          <w:rFonts w:ascii="Times New Roman" w:hAnsi="Times New Roman" w:cs="Times New Roman"/>
          <w:sz w:val="24"/>
          <w:szCs w:val="24"/>
        </w:rPr>
        <w:fldChar w:fldCharType="end"/>
      </w:r>
      <w:r w:rsidR="00047C81" w:rsidRPr="007009EB">
        <w:rPr>
          <w:rFonts w:ascii="Times New Roman" w:hAnsi="Times New Roman" w:cs="Times New Roman"/>
          <w:sz w:val="24"/>
          <w:szCs w:val="24"/>
        </w:rPr>
        <w:t xml:space="preserve"> </w:t>
      </w:r>
      <w:r w:rsidR="00AC0F65" w:rsidRPr="007009EB">
        <w:rPr>
          <w:rFonts w:ascii="Times New Roman" w:hAnsi="Times New Roman" w:cs="Times New Roman"/>
          <w:sz w:val="24"/>
          <w:szCs w:val="24"/>
        </w:rPr>
        <w:t xml:space="preserve">The annual direct costs of IBS in </w:t>
      </w:r>
      <w:r w:rsidR="00CA0C6B" w:rsidRPr="007009EB">
        <w:rPr>
          <w:rFonts w:ascii="Times New Roman" w:hAnsi="Times New Roman" w:cs="Times New Roman"/>
          <w:sz w:val="24"/>
          <w:szCs w:val="24"/>
        </w:rPr>
        <w:t xml:space="preserve">the </w:t>
      </w:r>
      <w:r w:rsidR="00AC0F65" w:rsidRPr="007009EB">
        <w:rPr>
          <w:rFonts w:ascii="Times New Roman" w:hAnsi="Times New Roman" w:cs="Times New Roman"/>
          <w:sz w:val="24"/>
          <w:szCs w:val="24"/>
        </w:rPr>
        <w:t xml:space="preserve">UK are </w:t>
      </w:r>
      <w:r w:rsidR="00FE4778" w:rsidRPr="007009EB">
        <w:rPr>
          <w:rFonts w:ascii="Times New Roman" w:hAnsi="Times New Roman" w:cs="Times New Roman"/>
          <w:sz w:val="24"/>
          <w:szCs w:val="24"/>
        </w:rPr>
        <w:t xml:space="preserve">estimated at </w:t>
      </w:r>
      <w:r w:rsidR="00AC0F65" w:rsidRPr="007009EB">
        <w:rPr>
          <w:rFonts w:ascii="Times New Roman" w:hAnsi="Times New Roman" w:cs="Times New Roman"/>
          <w:sz w:val="24"/>
          <w:szCs w:val="24"/>
        </w:rPr>
        <w:t>£1 billion.</w:t>
      </w:r>
      <w:r w:rsidR="00E537E4"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&lt;EndNote&gt;&lt;Cite&gt;&lt;Author&gt;Goodoory&lt;/Author&gt;&lt;Year&gt;2022&lt;/Year&gt;&lt;RecNum&gt;4550&lt;/RecNum&gt;&lt;DisplayText&gt;[7]&lt;/DisplayText&gt;&lt;record&gt;&lt;rec-number&gt;4550&lt;/rec-number&gt;&lt;foreign-keys&gt;&lt;key app="EN" db-id="205z2fee50v20jea9xrpapzi2v9dta2de5vw" timestamp="1653478225"&gt;4550&lt;/key&gt;&lt;/foreign-keys&gt;&lt;ref-type name="Journal Article"&gt;17&lt;/ref-type&gt;&lt;contributors&gt;&lt;authors&gt;&lt;author&gt;Goodoory, V. C.&lt;/author&gt;&lt;author&gt;Ng, C. E.&lt;/author&gt;&lt;author&gt;Black, C. J.&lt;/author&gt;&lt;author&gt;Ford, A. C.&lt;/author&gt;&lt;/authors&gt;&lt;/contributors&gt;&lt;auth-address&gt;Leeds Institute of Medical Research at St. James&amp;apos;s, University of Leeds, Leeds, UK.&amp;#xD;Leeds Gastroenterology Institute, St. James&amp;apos;s University Hospital, Leeds, UK.&amp;#xD;County Durham and Darlington NHS Foundation Trust, Durham, UK.&lt;/auth-address&gt;&lt;titles&gt;&lt;title&gt;Direct healthcare costs of Rome IV or Rome III-defined irritable bowel syndrome in the United Kingdom&lt;/title&gt;&lt;secondary-title&gt;Aliment Pharmacol Ther&lt;/secondary-title&gt;&lt;/titles&gt;&lt;periodical&gt;&lt;full-title&gt;Aliment Pharmacol Ther&lt;/full-title&gt;&lt;/periodical&gt;&lt;pages&gt;110-120&lt;/pages&gt;&lt;volume&gt;56&lt;/volume&gt;&lt;edition&gt;2022/05/03&lt;/edition&gt;&lt;dates&gt;&lt;year&gt;2022&lt;/year&gt;&lt;pub-dates&gt;&lt;date&gt;May 1&lt;/date&gt;&lt;/pub-dates&gt;&lt;/dates&gt;&lt;isbn&gt;0269-2813&lt;/isbn&gt;&lt;accession-num&gt;35491477&lt;/accession-num&gt;&lt;urls&gt;&lt;/urls&gt;&lt;electronic-resource-num&gt;10.1111/apt.16939&lt;/electronic-resource-num&gt;&lt;remote-database-provider&gt;NLM&lt;/remote-database-provider&gt;&lt;language&gt;eng&lt;/language&gt;&lt;/record&gt;&lt;/Cite&gt;&lt;/EndNote&gt;</w:instrText>
      </w:r>
      <w:r w:rsidR="00E537E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[7]</w:t>
      </w:r>
      <w:r w:rsidR="00E537E4" w:rsidRPr="007009EB">
        <w:rPr>
          <w:rFonts w:ascii="Times New Roman" w:hAnsi="Times New Roman" w:cs="Times New Roman"/>
          <w:sz w:val="24"/>
          <w:szCs w:val="24"/>
        </w:rPr>
        <w:fldChar w:fldCharType="end"/>
      </w:r>
      <w:r w:rsidR="00047C81" w:rsidRPr="007009EB">
        <w:rPr>
          <w:rFonts w:ascii="Times New Roman" w:hAnsi="Times New Roman" w:cs="Times New Roman"/>
          <w:sz w:val="24"/>
          <w:szCs w:val="24"/>
        </w:rPr>
        <w:t xml:space="preserve"> Furthermore, </w:t>
      </w:r>
      <w:r w:rsidR="00E537E4" w:rsidRPr="007009EB">
        <w:rPr>
          <w:rFonts w:ascii="Times New Roman" w:hAnsi="Times New Roman" w:cs="Times New Roman"/>
          <w:sz w:val="24"/>
          <w:szCs w:val="24"/>
        </w:rPr>
        <w:t xml:space="preserve">indirect costs arise because </w:t>
      </w:r>
      <w:r w:rsidR="001D0E75" w:rsidRPr="007009EB">
        <w:rPr>
          <w:rFonts w:ascii="Times New Roman" w:hAnsi="Times New Roman" w:cs="Times New Roman"/>
          <w:sz w:val="24"/>
          <w:szCs w:val="24"/>
        </w:rPr>
        <w:t>people</w:t>
      </w:r>
      <w:r w:rsidR="00047C81" w:rsidRPr="007009EB">
        <w:rPr>
          <w:rFonts w:ascii="Times New Roman" w:hAnsi="Times New Roman" w:cs="Times New Roman"/>
          <w:sz w:val="24"/>
          <w:szCs w:val="24"/>
        </w:rPr>
        <w:t xml:space="preserve"> with IBS often have difficulties in work</w:t>
      </w:r>
      <w:r w:rsidR="001D0E75" w:rsidRPr="007009EB">
        <w:rPr>
          <w:rFonts w:ascii="Times New Roman" w:hAnsi="Times New Roman" w:cs="Times New Roman"/>
          <w:sz w:val="24"/>
          <w:szCs w:val="24"/>
        </w:rPr>
        <w:t>ing</w:t>
      </w:r>
      <w:r w:rsidR="0013780C" w:rsidRPr="007009EB">
        <w:rPr>
          <w:rFonts w:ascii="Times New Roman" w:hAnsi="Times New Roman" w:cs="Times New Roman"/>
          <w:sz w:val="24"/>
          <w:szCs w:val="24"/>
        </w:rPr>
        <w:t xml:space="preserve"> due to their condition.</w:t>
      </w:r>
      <w:r w:rsidR="00E537E4"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&lt;EndNote&gt;&lt;Cite&gt;&lt;Author&gt;Goodoory&lt;/Author&gt;&lt;Year&gt;2022&lt;/Year&gt;&lt;RecNum&gt;4588&lt;/RecNum&gt;&lt;DisplayText&gt;[8]&lt;/DisplayText&gt;&lt;record&gt;&lt;rec-number&gt;4588&lt;/rec-number&gt;&lt;foreign-keys&gt;&lt;key app="EN" db-id="205z2fee50v20jea9xrpapzi2v9dta2de5vw" timestamp="1658051932"&gt;4588&lt;/key&gt;&lt;/foreign-keys&gt;&lt;ref-type name="Journal Article"&gt;17&lt;/ref-type&gt;&lt;contributors&gt;&lt;authors&gt;&lt;author&gt;Goodoory, V. C.&lt;/author&gt;&lt;author&gt;Ng, C. E.&lt;/author&gt;&lt;author&gt;Black, C. J.&lt;/author&gt;&lt;author&gt;Ford, A. C.&lt;/author&gt;&lt;/authors&gt;&lt;/contributors&gt;&lt;auth-address&gt;Leeds Institute of Medical Research at St. James&amp;apos;s, University of Leeds, Leeds, UK.&amp;#xD;Leeds Gastroenterology Institute, St. James&amp;apos;s University Hospital, Leeds, UK.&amp;#xD;County Durham and Darlington NHS Foundation Trust, Durham, UK.&lt;/auth-address&gt;&lt;titles&gt;&lt;title&gt;Impact of Rome IV irritable bowel syndrome on work and activities of daily living&lt;/title&gt;&lt;secondary-title&gt;Aliment Pharmacol Ther&lt;/secondary-title&gt;&lt;/titles&gt;&lt;periodical&gt;&lt;full-title&gt;Aliment Pharmacol Ther&lt;/full-title&gt;&lt;/periodical&gt;&lt;pages&gt;844-856&lt;/pages&gt;&lt;volume&gt;56&lt;/volume&gt;&lt;edition&gt;2022/07/08&lt;/edition&gt;&lt;keywords&gt;&lt;keyword&gt;absenteeism&lt;/keyword&gt;&lt;keyword&gt;activities of daily living&lt;/keyword&gt;&lt;keyword&gt;irritable bowel syndrome&lt;/keyword&gt;&lt;keyword&gt;presenteeism&lt;/keyword&gt;&lt;keyword&gt;work&lt;/keyword&gt;&lt;/keywords&gt;&lt;dates&gt;&lt;year&gt;2022&lt;/year&gt;&lt;pub-dates&gt;&lt;date&gt;Jul 6&lt;/date&gt;&lt;/pub-dates&gt;&lt;/dates&gt;&lt;isbn&gt;0269-2813&lt;/isbn&gt;&lt;accession-num&gt;35794733&lt;/accession-num&gt;&lt;urls&gt;&lt;/urls&gt;&lt;electronic-resource-num&gt;10.1111/apt.17132&lt;/electronic-resource-num&gt;&lt;remote-database-provider&gt;NLM&lt;/remote-database-provider&gt;&lt;language&gt;eng&lt;/language&gt;&lt;/record&gt;&lt;/Cite&gt;&lt;/EndNote&gt;</w:instrText>
      </w:r>
      <w:r w:rsidR="00E537E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[8]</w:t>
      </w:r>
      <w:r w:rsidR="00E537E4" w:rsidRPr="007009EB">
        <w:rPr>
          <w:rFonts w:ascii="Times New Roman" w:hAnsi="Times New Roman" w:cs="Times New Roman"/>
          <w:sz w:val="24"/>
          <w:szCs w:val="24"/>
        </w:rPr>
        <w:fldChar w:fldCharType="end"/>
      </w:r>
    </w:p>
    <w:p w14:paraId="10005DB3" w14:textId="05C3B31D" w:rsidR="002A1209" w:rsidRPr="007009EB" w:rsidRDefault="00D300AB" w:rsidP="003702B5">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 xml:space="preserve">In the UK, treatment of IBS </w:t>
      </w:r>
      <w:r w:rsidR="00E537E4" w:rsidRPr="007009EB">
        <w:rPr>
          <w:rFonts w:ascii="Times New Roman" w:hAnsi="Times New Roman" w:cs="Times New Roman"/>
          <w:sz w:val="24"/>
          <w:szCs w:val="24"/>
        </w:rPr>
        <w:t>in primary care, as recommended by the National Institute of Health and Care Excellence (NICE) guideline,</w:t>
      </w:r>
      <w:r w:rsidR="00E537E4"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&lt;EndNote&gt;&lt;Cite&gt;&lt;Author&gt;Hookway&lt;/Author&gt;&lt;Year&gt;2015&lt;/Year&gt;&lt;RecNum&gt;3392&lt;/RecNum&gt;&lt;DisplayText&gt;[9]&lt;/DisplayText&gt;&lt;record&gt;&lt;rec-number&gt;3392&lt;/rec-number&gt;&lt;foreign-keys&gt;&lt;key app="EN" db-id="205z2fee50v20jea9xrpapzi2v9dta2de5vw" timestamp="1496845558"&gt;3392&lt;/key&gt;&lt;/foreign-keys&gt;&lt;ref-type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E537E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[9]</w:t>
      </w:r>
      <w:r w:rsidR="00E537E4" w:rsidRPr="007009EB">
        <w:rPr>
          <w:rFonts w:ascii="Times New Roman" w:hAnsi="Times New Roman" w:cs="Times New Roman"/>
          <w:sz w:val="24"/>
          <w:szCs w:val="24"/>
        </w:rPr>
        <w:fldChar w:fldCharType="end"/>
      </w:r>
      <w:r w:rsidR="00E537E4" w:rsidRPr="007009EB">
        <w:rPr>
          <w:rFonts w:ascii="Times New Roman" w:hAnsi="Times New Roman" w:cs="Times New Roman"/>
          <w:sz w:val="24"/>
          <w:szCs w:val="24"/>
        </w:rPr>
        <w:t xml:space="preserve"> consists of lifestyle adjustments, such as</w:t>
      </w:r>
      <w:r w:rsidRPr="007009EB">
        <w:rPr>
          <w:rFonts w:ascii="Times New Roman" w:hAnsi="Times New Roman" w:cs="Times New Roman"/>
          <w:sz w:val="24"/>
          <w:szCs w:val="24"/>
        </w:rPr>
        <w:t xml:space="preserve"> increas</w:t>
      </w:r>
      <w:r w:rsidR="00E537E4" w:rsidRPr="007009EB">
        <w:rPr>
          <w:rFonts w:ascii="Times New Roman" w:hAnsi="Times New Roman" w:cs="Times New Roman"/>
          <w:sz w:val="24"/>
          <w:szCs w:val="24"/>
        </w:rPr>
        <w:t>ing</w:t>
      </w:r>
      <w:r w:rsidRPr="007009EB">
        <w:rPr>
          <w:rFonts w:ascii="Times New Roman" w:hAnsi="Times New Roman" w:cs="Times New Roman"/>
          <w:sz w:val="24"/>
          <w:szCs w:val="24"/>
        </w:rPr>
        <w:t xml:space="preserve"> level</w:t>
      </w:r>
      <w:r w:rsidR="00E537E4" w:rsidRPr="007009EB">
        <w:rPr>
          <w:rFonts w:ascii="Times New Roman" w:hAnsi="Times New Roman" w:cs="Times New Roman"/>
          <w:sz w:val="24"/>
          <w:szCs w:val="24"/>
        </w:rPr>
        <w:t>s</w:t>
      </w:r>
      <w:r w:rsidRPr="007009EB">
        <w:rPr>
          <w:rFonts w:ascii="Times New Roman" w:hAnsi="Times New Roman" w:cs="Times New Roman"/>
          <w:sz w:val="24"/>
          <w:szCs w:val="24"/>
        </w:rPr>
        <w:t xml:space="preserve"> of physical activity </w:t>
      </w:r>
      <w:r w:rsidR="00E537E4" w:rsidRPr="007009EB">
        <w:rPr>
          <w:rFonts w:ascii="Times New Roman" w:hAnsi="Times New Roman" w:cs="Times New Roman"/>
          <w:sz w:val="24"/>
          <w:szCs w:val="24"/>
        </w:rPr>
        <w:t>or</w:t>
      </w:r>
      <w:r w:rsidRPr="007009EB">
        <w:rPr>
          <w:rFonts w:ascii="Times New Roman" w:hAnsi="Times New Roman" w:cs="Times New Roman"/>
          <w:sz w:val="24"/>
          <w:szCs w:val="24"/>
        </w:rPr>
        <w:t xml:space="preserve"> mak</w:t>
      </w:r>
      <w:r w:rsidR="00E537E4" w:rsidRPr="007009EB">
        <w:rPr>
          <w:rFonts w:ascii="Times New Roman" w:hAnsi="Times New Roman" w:cs="Times New Roman"/>
          <w:sz w:val="24"/>
          <w:szCs w:val="24"/>
        </w:rPr>
        <w:t>ing</w:t>
      </w:r>
      <w:r w:rsidRPr="007009EB">
        <w:rPr>
          <w:rFonts w:ascii="Times New Roman" w:hAnsi="Times New Roman" w:cs="Times New Roman"/>
          <w:sz w:val="24"/>
          <w:szCs w:val="24"/>
        </w:rPr>
        <w:t xml:space="preserve"> dietary changes</w:t>
      </w:r>
      <w:r w:rsidR="00E537E4" w:rsidRPr="007009EB">
        <w:rPr>
          <w:rFonts w:ascii="Times New Roman" w:hAnsi="Times New Roman" w:cs="Times New Roman"/>
          <w:sz w:val="24"/>
          <w:szCs w:val="24"/>
        </w:rPr>
        <w:t xml:space="preserve">, followed by the offer of first-line medications, including </w:t>
      </w:r>
      <w:r w:rsidRPr="007009EB">
        <w:rPr>
          <w:rFonts w:ascii="Times New Roman" w:hAnsi="Times New Roman" w:cs="Times New Roman"/>
          <w:sz w:val="24"/>
          <w:szCs w:val="24"/>
        </w:rPr>
        <w:t xml:space="preserve">antispasmodics, </w:t>
      </w:r>
      <w:proofErr w:type="spellStart"/>
      <w:r w:rsidR="00171619" w:rsidRPr="007009EB">
        <w:rPr>
          <w:rFonts w:ascii="Times New Roman" w:hAnsi="Times New Roman" w:cs="Times New Roman"/>
          <w:sz w:val="24"/>
          <w:szCs w:val="24"/>
        </w:rPr>
        <w:t>antidiarrh</w:t>
      </w:r>
      <w:r w:rsidR="00FC215B" w:rsidRPr="007009EB">
        <w:rPr>
          <w:rFonts w:ascii="Times New Roman" w:hAnsi="Times New Roman" w:cs="Times New Roman"/>
          <w:sz w:val="24"/>
          <w:szCs w:val="24"/>
        </w:rPr>
        <w:t>o</w:t>
      </w:r>
      <w:r w:rsidR="00171619" w:rsidRPr="007009EB">
        <w:rPr>
          <w:rFonts w:ascii="Times New Roman" w:hAnsi="Times New Roman" w:cs="Times New Roman"/>
          <w:sz w:val="24"/>
          <w:szCs w:val="24"/>
        </w:rPr>
        <w:t>eals</w:t>
      </w:r>
      <w:proofErr w:type="spellEnd"/>
      <w:r w:rsidR="00E537E4" w:rsidRPr="007009EB">
        <w:rPr>
          <w:rFonts w:ascii="Times New Roman" w:hAnsi="Times New Roman" w:cs="Times New Roman"/>
          <w:sz w:val="24"/>
          <w:szCs w:val="24"/>
        </w:rPr>
        <w:t>,</w:t>
      </w:r>
      <w:r w:rsidRPr="007009EB">
        <w:rPr>
          <w:rFonts w:ascii="Times New Roman" w:hAnsi="Times New Roman" w:cs="Times New Roman"/>
          <w:sz w:val="24"/>
          <w:szCs w:val="24"/>
        </w:rPr>
        <w:t xml:space="preserve"> or laxatives</w:t>
      </w:r>
      <w:r w:rsidR="00E537E4" w:rsidRPr="007009EB">
        <w:rPr>
          <w:rFonts w:ascii="Times New Roman" w:hAnsi="Times New Roman" w:cs="Times New Roman"/>
          <w:sz w:val="24"/>
          <w:szCs w:val="24"/>
        </w:rPr>
        <w:t>.</w:t>
      </w:r>
      <w:r w:rsidRPr="007009EB">
        <w:rPr>
          <w:rFonts w:ascii="Times New Roman" w:hAnsi="Times New Roman" w:cs="Times New Roman"/>
          <w:sz w:val="24"/>
          <w:szCs w:val="24"/>
        </w:rPr>
        <w:t xml:space="preserve"> </w:t>
      </w:r>
      <w:r w:rsidR="003E6575" w:rsidRPr="007009EB">
        <w:rPr>
          <w:rFonts w:ascii="Times New Roman" w:hAnsi="Times New Roman" w:cs="Times New Roman"/>
          <w:sz w:val="24"/>
          <w:szCs w:val="24"/>
        </w:rPr>
        <w:t>Th</w:t>
      </w:r>
      <w:r w:rsidR="00FE4778" w:rsidRPr="007009EB">
        <w:rPr>
          <w:rFonts w:ascii="Times New Roman" w:hAnsi="Times New Roman" w:cs="Times New Roman"/>
          <w:sz w:val="24"/>
          <w:szCs w:val="24"/>
        </w:rPr>
        <w:t>is</w:t>
      </w:r>
      <w:r w:rsidR="003E6575" w:rsidRPr="007009EB">
        <w:rPr>
          <w:rFonts w:ascii="Times New Roman" w:hAnsi="Times New Roman" w:cs="Times New Roman"/>
          <w:sz w:val="24"/>
          <w:szCs w:val="24"/>
        </w:rPr>
        <w:t xml:space="preserve"> guideline state</w:t>
      </w:r>
      <w:r w:rsidR="00FE4778" w:rsidRPr="007009EB">
        <w:rPr>
          <w:rFonts w:ascii="Times New Roman" w:hAnsi="Times New Roman" w:cs="Times New Roman"/>
          <w:sz w:val="24"/>
          <w:szCs w:val="24"/>
        </w:rPr>
        <w:t>s</w:t>
      </w:r>
      <w:r w:rsidR="003E6575" w:rsidRPr="007009EB">
        <w:rPr>
          <w:rFonts w:ascii="Times New Roman" w:hAnsi="Times New Roman" w:cs="Times New Roman"/>
          <w:sz w:val="24"/>
          <w:szCs w:val="24"/>
        </w:rPr>
        <w:t xml:space="preserve"> that l</w:t>
      </w:r>
      <w:r w:rsidR="00E537E4" w:rsidRPr="007009EB">
        <w:rPr>
          <w:rFonts w:ascii="Times New Roman" w:hAnsi="Times New Roman" w:cs="Times New Roman"/>
          <w:sz w:val="24"/>
          <w:szCs w:val="24"/>
        </w:rPr>
        <w:t xml:space="preserve">ow-dose antidepressant drugs, such as </w:t>
      </w:r>
      <w:r w:rsidR="00FE4778" w:rsidRPr="007009EB">
        <w:rPr>
          <w:rFonts w:ascii="Times New Roman" w:hAnsi="Times New Roman" w:cs="Times New Roman"/>
          <w:sz w:val="24"/>
          <w:szCs w:val="24"/>
        </w:rPr>
        <w:t xml:space="preserve">amitriptyline, a </w:t>
      </w:r>
      <w:r w:rsidR="00E537E4" w:rsidRPr="007009EB">
        <w:rPr>
          <w:rFonts w:ascii="Times New Roman" w:hAnsi="Times New Roman" w:cs="Times New Roman"/>
          <w:sz w:val="24"/>
          <w:szCs w:val="24"/>
        </w:rPr>
        <w:t>tricyclic antidepressant</w:t>
      </w:r>
      <w:r w:rsidR="002A4014" w:rsidRPr="007009EB">
        <w:rPr>
          <w:rFonts w:ascii="Times New Roman" w:hAnsi="Times New Roman" w:cs="Times New Roman"/>
          <w:sz w:val="24"/>
          <w:szCs w:val="24"/>
        </w:rPr>
        <w:t xml:space="preserve"> (TCA)</w:t>
      </w:r>
      <w:r w:rsidR="00E537E4" w:rsidRPr="007009EB">
        <w:rPr>
          <w:rFonts w:ascii="Times New Roman" w:hAnsi="Times New Roman" w:cs="Times New Roman"/>
          <w:sz w:val="24"/>
          <w:szCs w:val="24"/>
        </w:rPr>
        <w:t xml:space="preserve">, which </w:t>
      </w:r>
      <w:r w:rsidR="00FE4778" w:rsidRPr="007009EB">
        <w:rPr>
          <w:rFonts w:ascii="Times New Roman" w:hAnsi="Times New Roman" w:cs="Times New Roman"/>
          <w:sz w:val="24"/>
          <w:szCs w:val="24"/>
        </w:rPr>
        <w:t xml:space="preserve">is </w:t>
      </w:r>
      <w:r w:rsidR="00E537E4" w:rsidRPr="007009EB">
        <w:rPr>
          <w:rFonts w:ascii="Times New Roman" w:hAnsi="Times New Roman" w:cs="Times New Roman"/>
          <w:sz w:val="24"/>
          <w:szCs w:val="24"/>
        </w:rPr>
        <w:t xml:space="preserve">used in </w:t>
      </w:r>
      <w:r w:rsidR="00E3269D" w:rsidRPr="007009EB">
        <w:rPr>
          <w:rFonts w:ascii="Times New Roman" w:hAnsi="Times New Roman" w:cs="Times New Roman"/>
          <w:sz w:val="24"/>
          <w:szCs w:val="24"/>
        </w:rPr>
        <w:t xml:space="preserve">secondary care for </w:t>
      </w:r>
      <w:r w:rsidR="00E537E4" w:rsidRPr="007009EB">
        <w:rPr>
          <w:rFonts w:ascii="Times New Roman" w:hAnsi="Times New Roman" w:cs="Times New Roman"/>
          <w:sz w:val="24"/>
          <w:szCs w:val="24"/>
        </w:rPr>
        <w:t xml:space="preserve">IBS because of </w:t>
      </w:r>
      <w:r w:rsidR="00FE4778" w:rsidRPr="007009EB">
        <w:rPr>
          <w:rFonts w:ascii="Times New Roman" w:hAnsi="Times New Roman" w:cs="Times New Roman"/>
          <w:sz w:val="24"/>
          <w:szCs w:val="24"/>
        </w:rPr>
        <w:t xml:space="preserve">its </w:t>
      </w:r>
      <w:r w:rsidR="00E537E4" w:rsidRPr="007009EB">
        <w:rPr>
          <w:rFonts w:ascii="Times New Roman" w:hAnsi="Times New Roman" w:cs="Times New Roman"/>
          <w:sz w:val="24"/>
          <w:szCs w:val="24"/>
        </w:rPr>
        <w:t xml:space="preserve">effects on motility and pain sensation, be considered </w:t>
      </w:r>
      <w:r w:rsidR="0013780C" w:rsidRPr="007009EB">
        <w:rPr>
          <w:rFonts w:ascii="Times New Roman" w:hAnsi="Times New Roman" w:cs="Times New Roman"/>
          <w:sz w:val="24"/>
          <w:szCs w:val="24"/>
        </w:rPr>
        <w:t>if</w:t>
      </w:r>
      <w:r w:rsidR="00E537E4" w:rsidRPr="007009EB">
        <w:rPr>
          <w:rFonts w:ascii="Times New Roman" w:hAnsi="Times New Roman" w:cs="Times New Roman"/>
          <w:sz w:val="24"/>
          <w:szCs w:val="24"/>
        </w:rPr>
        <w:t xml:space="preserve"> symptoms do not improve with </w:t>
      </w:r>
      <w:r w:rsidR="00CA0C6B" w:rsidRPr="007009EB">
        <w:rPr>
          <w:rFonts w:ascii="Times New Roman" w:hAnsi="Times New Roman" w:cs="Times New Roman"/>
          <w:sz w:val="24"/>
          <w:szCs w:val="24"/>
        </w:rPr>
        <w:t>first-line</w:t>
      </w:r>
      <w:r w:rsidR="00E537E4" w:rsidRPr="007009EB">
        <w:rPr>
          <w:rFonts w:ascii="Times New Roman" w:hAnsi="Times New Roman" w:cs="Times New Roman"/>
          <w:sz w:val="24"/>
          <w:szCs w:val="24"/>
        </w:rPr>
        <w:t xml:space="preserve"> measures</w:t>
      </w:r>
      <w:r w:rsidRPr="007009EB">
        <w:rPr>
          <w:rFonts w:ascii="Times New Roman" w:hAnsi="Times New Roman" w:cs="Times New Roman"/>
          <w:sz w:val="24"/>
          <w:szCs w:val="24"/>
        </w:rPr>
        <w:t xml:space="preserve">. </w:t>
      </w:r>
    </w:p>
    <w:p w14:paraId="35A1410D" w14:textId="5B94BF37" w:rsidR="00E3269D" w:rsidRPr="007009EB" w:rsidRDefault="00E537E4" w:rsidP="003702B5">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Although a previous meta-analysis of randomi</w:t>
      </w:r>
      <w:r w:rsidR="00FC215B" w:rsidRPr="007009EB">
        <w:rPr>
          <w:rFonts w:ascii="Times New Roman" w:hAnsi="Times New Roman" w:cs="Times New Roman"/>
          <w:sz w:val="24"/>
          <w:szCs w:val="24"/>
        </w:rPr>
        <w:t>s</w:t>
      </w:r>
      <w:r w:rsidRPr="007009EB">
        <w:rPr>
          <w:rFonts w:ascii="Times New Roman" w:hAnsi="Times New Roman" w:cs="Times New Roman"/>
          <w:sz w:val="24"/>
          <w:szCs w:val="24"/>
        </w:rPr>
        <w:t xml:space="preserve">ed controlled trials (RCTs) suggested a benefit of </w:t>
      </w:r>
      <w:r w:rsidR="00CA0C6B" w:rsidRPr="007009EB">
        <w:rPr>
          <w:rFonts w:ascii="Times New Roman" w:hAnsi="Times New Roman" w:cs="Times New Roman"/>
          <w:sz w:val="24"/>
          <w:szCs w:val="24"/>
        </w:rPr>
        <w:t>TCAs</w:t>
      </w:r>
      <w:r w:rsidRPr="007009EB">
        <w:rPr>
          <w:rFonts w:ascii="Times New Roman" w:hAnsi="Times New Roman" w:cs="Times New Roman"/>
          <w:sz w:val="24"/>
          <w:szCs w:val="24"/>
        </w:rPr>
        <w:t xml:space="preserve"> for IBS,</w:t>
      </w:r>
      <w:r w:rsidR="00E03B5B"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&lt;EndNote&gt;&lt;Cite&gt;&lt;Author&gt;Ford&lt;/Author&gt;&lt;Year&gt;2019&lt;/Year&gt;&lt;RecNum&gt;3758&lt;/RecNum&gt;&lt;DisplayText&gt;[10]&lt;/DisplayText&gt;&lt;record&gt;&lt;rec-number&gt;3758&lt;/rec-number&gt;&lt;foreign-keys&gt;&lt;key app="EN" db-id="205z2fee50v20jea9xrpapzi2v9dta2de5vw" timestamp="1538312525"&gt;3758&lt;/key&gt;&lt;/foreign-keys&gt;&lt;ref-type name="Journal Article"&gt;17&lt;/ref-type&gt;&lt;contributors&gt;&lt;authors&gt;&lt;author&gt;Ford, A. C.&lt;/author&gt;&lt;author&gt;Lacy, B. E.&lt;/author&gt;&lt;author&gt;Harris, L. A.&lt;/author&gt;&lt;author&gt;Quigley, E. M.&lt;/author&gt;&lt;author&gt;Moayyedi, P.&lt;/author&gt;&lt;/authors&gt;&lt;/contributors&gt;&lt;auth-address&gt;Leeds Gastroenterology Institute, St. James&amp;apos;s University Hospital, Leeds, UK. alexf12399@yahoo.com.&amp;#xD;Leeds Institute of Biomedical and Clinical Sciences, University of Leeds, Leeds, UK. alexf12399@yahoo.com.&amp;#xD;Division of Gastroenterology and Hepatology, Mayo Clinic, Jacksonville, FL, USA.&amp;#xD;Division of Gastroenterology and Hepatology, Mayo School of Medicine, Scottsdale, AZ, USA.&amp;#xD;Division of Gastroenterology and Hepatology, Lynda K and David M Underwood Center for Digestive Disorders, Houston Methodist Hospital and Weill Cornell Medical College, Houston, TX, USA.&amp;#xD;Gastroenterology Division, McMaster University, Health Sciences Center, Hamilton, ON, Canada.&lt;/auth-address&gt;&lt;titles&gt;&lt;title&gt;Effect of antidepressants and psychological therapies in irritable bowel syndrome: An updated systematic review and meta-analysis&lt;/title&gt;&lt;secondary-title&gt;Am J Gastroenterol&lt;/secondary-title&gt;&lt;/titles&gt;&lt;periodical&gt;&lt;full-title&gt;Am J Gastroenterol&lt;/full-title&gt;&lt;/periodical&gt;&lt;pages&gt;21-39&lt;/pages&gt;&lt;volume&gt;114&lt;/volume&gt;&lt;edition&gt;2018/09/05&lt;/edition&gt;&lt;dates&gt;&lt;year&gt;2019&lt;/year&gt;&lt;pub-dates&gt;&lt;date&gt;Sep 3&lt;/date&gt;&lt;/pub-dates&gt;&lt;/dates&gt;&lt;isbn&gt;0002-9270&lt;/isbn&gt;&lt;accession-num&gt;30177784&lt;/accession-num&gt;&lt;urls&gt;&lt;/urls&gt;&lt;electronic-resource-num&gt;10.1038/s41395-018-0222-5&lt;/electronic-resource-num&gt;&lt;remote-database-provider&gt;NLM&lt;/remote-database-provider&gt;&lt;language&gt;eng&lt;/language&gt;&lt;/record&gt;&lt;/Cite&gt;&lt;/EndNote&gt;</w:instrText>
      </w:r>
      <w:r w:rsidR="00E03B5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[10]</w:t>
      </w:r>
      <w:r w:rsidR="00E03B5B"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most trials were conducted in secondary or tertiary care</w:t>
      </w:r>
      <w:r w:rsidR="002A4014" w:rsidRPr="007009EB">
        <w:rPr>
          <w:rFonts w:ascii="Times New Roman" w:hAnsi="Times New Roman" w:cs="Times New Roman"/>
          <w:sz w:val="24"/>
          <w:szCs w:val="24"/>
        </w:rPr>
        <w:t>.</w:t>
      </w:r>
      <w:r w:rsidR="00E03B5B"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&lt;EndNote&gt;&lt;Cite&gt;&lt;Author&gt;Vahedi&lt;/Author&gt;&lt;Year&gt;2008&lt;/Year&gt;&lt;RecNum&gt;1808&lt;/RecNum&gt;&lt;DisplayText&gt;[11, 12]&lt;/DisplayText&gt;&lt;record&gt;&lt;rec-number&gt;1808&lt;/rec-number&gt;&lt;foreign-keys&gt;&lt;key app="EN" db-id="205z2fee50v20jea9xrpapzi2v9dta2de5vw" timestamp="1403259234"&gt;1808&lt;/key&gt;&lt;/foreign-keys&gt;&lt;ref-type name="Journal Article"&gt;17&lt;/ref-type&gt;&lt;contributors&gt;&lt;authors&gt;&lt;author&gt;Vahedi, H.&lt;/author&gt;&lt;author&gt;Merat, S.&lt;/author&gt;&lt;author&gt;Momtahen, S.&lt;/author&gt;&lt;author&gt;Kazzazi, A. S.&lt;/author&gt;&lt;author&gt;Ghaffari, N.&lt;/author&gt;&lt;author&gt;Olfati, G.&lt;/author&gt;&lt;author&gt;Malekzadeh, R.&lt;/author&gt;&lt;/authors&gt;&lt;/contributors&gt;&lt;titles&gt;&lt;title&gt;Clinical trial: The effect of amitriptyline in patients with diarrhea-predominant irritable bowel syndrome&lt;/title&gt;&lt;secondary-title&gt;Aliment Pharmacol Ther&lt;/secondary-title&gt;&lt;/titles&gt;&lt;periodical&gt;&lt;full-title&gt;Aliment Pharmacol Ther&lt;/full-title&gt;&lt;/periodical&gt;&lt;pages&gt;678-684&lt;/pages&gt;&lt;volume&gt;27&lt;/volume&gt;&lt;reprint-edition&gt;NOT IN FILE&lt;/reprint-edition&gt;&lt;keywords&gt;&lt;keyword&gt;Clinical Trial&lt;/keyword&gt;&lt;/keywords&gt;&lt;dates&gt;&lt;year&gt;2008&lt;/year&gt;&lt;/dates&gt;&lt;urls&gt;&lt;/urls&gt;&lt;/record&gt;&lt;/Cite&gt;&lt;Cite&gt;&lt;Author&gt;Nigam&lt;/Author&gt;&lt;Year&gt;1984&lt;/Year&gt;&lt;RecNum&gt;1341&lt;/RecNum&gt;&lt;record&gt;&lt;rec-number&gt;1341&lt;/rec-number&gt;&lt;foreign-keys&gt;&lt;key app="EN" db-id="205z2fee50v20jea9xrpapzi2v9dta2de5vw" timestamp="1403259223"&gt;1341&lt;/key&gt;&lt;/foreign-keys&gt;&lt;ref-type name="Journal Article"&gt;17&lt;/ref-type&gt;&lt;contributors&gt;&lt;authors&gt;&lt;author&gt;Nigam, P.&lt;/author&gt;&lt;author&gt;Kapoor, K. K.&lt;/author&gt;&lt;author&gt;Rastog, C. K.&lt;/author&gt;&lt;author&gt;Kumar, A.&lt;/author&gt;&lt;author&gt;Gupta, A. K.&lt;/author&gt;&lt;/authors&gt;&lt;/contributors&gt;&lt;titles&gt;&lt;title&gt;Different therapeutic regimens in irritable bowel syndrome&lt;/title&gt;&lt;secondary-title&gt;J Assoc Physicians India&lt;/secondary-title&gt;&lt;/titles&gt;&lt;periodical&gt;&lt;full-title&gt;J Assoc Physicians India&lt;/full-title&gt;&lt;/periodical&gt;&lt;pages&gt;1041-1044&lt;/pages&gt;&lt;volume&gt;32&lt;/volume&gt;&lt;reprint-edition&gt;NOT IN FILE&lt;/reprint-edition&gt;&lt;dates&gt;&lt;year&gt;1984&lt;/year&gt;&lt;/dates&gt;&lt;urls&gt;&lt;/urls&gt;&lt;/record&gt;&lt;/Cite&gt;&lt;/EndNote&gt;</w:instrText>
      </w:r>
      <w:r w:rsidR="00E03B5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[11, 12]</w:t>
      </w:r>
      <w:r w:rsidR="00E03B5B"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w:t>
      </w:r>
      <w:r w:rsidR="002A4014" w:rsidRPr="007009EB">
        <w:rPr>
          <w:rFonts w:ascii="Times New Roman" w:hAnsi="Times New Roman" w:cs="Times New Roman"/>
          <w:sz w:val="24"/>
          <w:szCs w:val="24"/>
        </w:rPr>
        <w:t>S</w:t>
      </w:r>
      <w:r w:rsidRPr="007009EB">
        <w:rPr>
          <w:rFonts w:ascii="Times New Roman" w:hAnsi="Times New Roman" w:cs="Times New Roman"/>
          <w:sz w:val="24"/>
          <w:szCs w:val="24"/>
        </w:rPr>
        <w:t xml:space="preserve">urveys </w:t>
      </w:r>
      <w:r w:rsidR="001D0E75" w:rsidRPr="007009EB">
        <w:rPr>
          <w:rFonts w:ascii="Times New Roman" w:hAnsi="Times New Roman" w:cs="Times New Roman"/>
          <w:sz w:val="24"/>
          <w:szCs w:val="24"/>
        </w:rPr>
        <w:t>reveal</w:t>
      </w:r>
      <w:r w:rsidRPr="007009EB">
        <w:rPr>
          <w:rFonts w:ascii="Times New Roman" w:hAnsi="Times New Roman" w:cs="Times New Roman"/>
          <w:sz w:val="24"/>
          <w:szCs w:val="24"/>
        </w:rPr>
        <w:t xml:space="preserve"> </w:t>
      </w:r>
      <w:r w:rsidR="00FC215B" w:rsidRPr="007009EB">
        <w:rPr>
          <w:rFonts w:ascii="Times New Roman" w:hAnsi="Times New Roman" w:cs="Times New Roman"/>
          <w:sz w:val="24"/>
          <w:szCs w:val="24"/>
        </w:rPr>
        <w:t>general practitioners</w:t>
      </w:r>
      <w:r w:rsidRPr="007009EB">
        <w:rPr>
          <w:rFonts w:ascii="Times New Roman" w:hAnsi="Times New Roman" w:cs="Times New Roman"/>
          <w:sz w:val="24"/>
          <w:szCs w:val="24"/>
        </w:rPr>
        <w:t xml:space="preserve"> do not use these drugs</w:t>
      </w:r>
      <w:r w:rsidR="00FE4778" w:rsidRPr="007009EB">
        <w:rPr>
          <w:rFonts w:ascii="Times New Roman" w:hAnsi="Times New Roman" w:cs="Times New Roman"/>
          <w:sz w:val="24"/>
          <w:szCs w:val="24"/>
        </w:rPr>
        <w:t xml:space="preserve"> often</w:t>
      </w:r>
      <w:r w:rsidRPr="007009EB">
        <w:rPr>
          <w:rFonts w:ascii="Times New Roman" w:hAnsi="Times New Roman" w:cs="Times New Roman"/>
          <w:sz w:val="24"/>
          <w:szCs w:val="24"/>
        </w:rPr>
        <w:t xml:space="preserve"> to treat IBS,</w:t>
      </w:r>
      <w:r w:rsidR="00E03B5B"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&lt;EndNote&gt;&lt;Cite&gt;&lt;Author&gt;Shivaji&lt;/Author&gt;&lt;Year&gt;2014&lt;/Year&gt;&lt;RecNum&gt;2212&lt;/RecNum&gt;&lt;DisplayText&gt;[13]&lt;/DisplayText&gt;&lt;record&gt;&lt;rec-number&gt;2212&lt;/rec-number&gt;&lt;foreign-keys&gt;&lt;key app="EN" db-id="205z2fee50v20jea9xrpapzi2v9dta2de5vw" timestamp="1429452727"&gt;2212&lt;/key&gt;&lt;/foreign-keys&gt;&lt;ref-type name="Journal Article"&gt;17&lt;/ref-type&gt;&lt;contributors&gt;&lt;authors&gt;&lt;author&gt;Shivaji, U. N.&lt;/author&gt;&lt;author&gt;Ford, A. C.&lt;/author&gt;&lt;/authors&gt;&lt;/contributors&gt;&lt;titles&gt;&lt;title&gt;Beliefs about management of irritable bowel syndrome in primary care: Cross-sectional survey in one locality&lt;/title&gt;&lt;secondary-title&gt;Prim Health Care Res Dev&lt;/secondary-title&gt;&lt;/titles&gt;&lt;periodical&gt;&lt;full-title&gt;Prim Health Care Res Dev&lt;/full-title&gt;&lt;/periodical&gt;&lt;pages&gt;263-269&lt;/pages&gt;&lt;volume&gt;16&lt;/volume&gt;&lt;dates&gt;&lt;year&gt;2014&lt;/year&gt;&lt;/dates&gt;&lt;isbn&gt;1477-1128 (Electronic)&amp;#xD;1463-4236 (Linking)&lt;/isbn&gt;&lt;work-type&gt;Journal article&lt;/work-type&gt;&lt;urls&gt;&lt;/urls&gt;&lt;/record&gt;&lt;/Cite&gt;&lt;/EndNote&gt;</w:instrText>
      </w:r>
      <w:r w:rsidR="00E03B5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[13]</w:t>
      </w:r>
      <w:r w:rsidR="00E03B5B"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despite </w:t>
      </w:r>
      <w:r w:rsidR="0013780C" w:rsidRPr="007009EB">
        <w:rPr>
          <w:rFonts w:ascii="Times New Roman" w:hAnsi="Times New Roman" w:cs="Times New Roman"/>
          <w:sz w:val="24"/>
          <w:szCs w:val="24"/>
        </w:rPr>
        <w:t xml:space="preserve">using </w:t>
      </w:r>
      <w:r w:rsidRPr="007009EB">
        <w:rPr>
          <w:rFonts w:ascii="Times New Roman" w:hAnsi="Times New Roman" w:cs="Times New Roman"/>
          <w:sz w:val="24"/>
          <w:szCs w:val="24"/>
        </w:rPr>
        <w:t>them commonly for other conditions, such as insomnia.</w:t>
      </w:r>
      <w:r w:rsidR="00E03B5B"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&lt;EndNote&gt;&lt;Cite&gt;&lt;Author&gt;Everitt&lt;/Author&gt;&lt;Year&gt;2014&lt;/Year&gt;&lt;RecNum&gt;2039&lt;/RecNum&gt;&lt;DisplayText&gt;[14]&lt;/DisplayText&gt;&lt;record&gt;&lt;rec-number&gt;2039&lt;/rec-number&gt;&lt;foreign-keys&gt;&lt;key app="EN" db-id="205z2fee50v20jea9xrpapzi2v9dta2de5vw" timestamp="1406618291"&gt;2039&lt;/key&gt;&lt;/foreign-keys&gt;&lt;ref-type name="Journal Article"&gt;17&lt;/ref-type&gt;&lt;contributors&gt;&lt;authors&gt;&lt;author&gt;Everitt, H.&lt;/author&gt;&lt;author&gt;McDermott, L.&lt;/author&gt;&lt;author&gt;Leydon, G.&lt;/author&gt;&lt;author&gt;Yules, H.&lt;/author&gt;&lt;author&gt;Baldwin, D.&lt;/author&gt;&lt;author&gt;Little, P.&lt;/author&gt;&lt;/authors&gt;&lt;/contributors&gt;&lt;titles&gt;&lt;title&gt;GPs&amp;apos; management strategies for patients with insomnia: a survey and qualitative interview study&lt;/title&gt;&lt;secondary-title&gt;Br J Gen Pract&lt;/secondary-title&gt;&lt;/titles&gt;&lt;periodical&gt;&lt;full-title&gt;Br J Gen Pract&lt;/full-title&gt;&lt;/periodical&gt;&lt;pages&gt;e112-119&lt;/pages&gt;&lt;volume&gt;64&lt;/volume&gt;&lt;number&gt;619&lt;/number&gt;&lt;dates&gt;&lt;year&gt;2014&lt;/year&gt;&lt;/dates&gt;&lt;isbn&gt;1478-5242 (Electronic)&amp;#xD;0960-1643 (Linking)&lt;/isbn&gt;&lt;work-type&gt;Research Support, Non-U S Gov&amp;apos;t&lt;/work-type&gt;&lt;urls&gt;&lt;/urls&gt;&lt;/record&gt;&lt;/Cite&gt;&lt;/EndNote&gt;</w:instrText>
      </w:r>
      <w:r w:rsidR="00E03B5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[14]</w:t>
      </w:r>
      <w:r w:rsidR="00E03B5B" w:rsidRPr="007009EB">
        <w:rPr>
          <w:rFonts w:ascii="Times New Roman" w:hAnsi="Times New Roman" w:cs="Times New Roman"/>
          <w:sz w:val="24"/>
          <w:szCs w:val="24"/>
        </w:rPr>
        <w:fldChar w:fldCharType="end"/>
      </w:r>
      <w:r w:rsidR="003E6575" w:rsidRPr="007009EB">
        <w:rPr>
          <w:rFonts w:ascii="Times New Roman" w:hAnsi="Times New Roman" w:cs="Times New Roman"/>
          <w:sz w:val="24"/>
          <w:szCs w:val="24"/>
        </w:rPr>
        <w:t xml:space="preserve"> </w:t>
      </w:r>
      <w:r w:rsidR="00185D0E" w:rsidRPr="007009EB">
        <w:rPr>
          <w:rFonts w:ascii="Times New Roman" w:hAnsi="Times New Roman" w:cs="Times New Roman"/>
          <w:sz w:val="24"/>
          <w:szCs w:val="24"/>
        </w:rPr>
        <w:t xml:space="preserve">ATLANTIS (Amitriptyline at Low-Dose and Titrated for Irritable Bowel Syndrome as Second-Line Treatment) was </w:t>
      </w:r>
      <w:r w:rsidR="00E03B5B" w:rsidRPr="007009EB">
        <w:rPr>
          <w:rFonts w:ascii="Times New Roman" w:hAnsi="Times New Roman" w:cs="Times New Roman"/>
          <w:sz w:val="24"/>
          <w:szCs w:val="24"/>
        </w:rPr>
        <w:t xml:space="preserve">a double-blind </w:t>
      </w:r>
      <w:r w:rsidR="00E3269D" w:rsidRPr="007009EB">
        <w:rPr>
          <w:rFonts w:ascii="Times New Roman" w:hAnsi="Times New Roman" w:cs="Times New Roman"/>
          <w:sz w:val="24"/>
          <w:szCs w:val="24"/>
        </w:rPr>
        <w:t xml:space="preserve">placebo-controlled trial </w:t>
      </w:r>
      <w:r w:rsidR="00185D0E" w:rsidRPr="007009EB">
        <w:rPr>
          <w:rFonts w:ascii="Times New Roman" w:hAnsi="Times New Roman" w:cs="Times New Roman"/>
          <w:sz w:val="24"/>
          <w:szCs w:val="24"/>
        </w:rPr>
        <w:t xml:space="preserve">conducted </w:t>
      </w:r>
      <w:r w:rsidR="00E03B5B" w:rsidRPr="007009EB">
        <w:rPr>
          <w:rFonts w:ascii="Times New Roman" w:hAnsi="Times New Roman" w:cs="Times New Roman"/>
          <w:sz w:val="24"/>
          <w:szCs w:val="24"/>
        </w:rPr>
        <w:t>i</w:t>
      </w:r>
      <w:r w:rsidR="00185D0E" w:rsidRPr="007009EB">
        <w:rPr>
          <w:rFonts w:ascii="Times New Roman" w:hAnsi="Times New Roman" w:cs="Times New Roman"/>
          <w:sz w:val="24"/>
          <w:szCs w:val="24"/>
        </w:rPr>
        <w:t xml:space="preserve">n 463 </w:t>
      </w:r>
      <w:r w:rsidR="00E03B5B" w:rsidRPr="007009EB">
        <w:rPr>
          <w:rFonts w:ascii="Times New Roman" w:hAnsi="Times New Roman" w:cs="Times New Roman"/>
          <w:sz w:val="24"/>
          <w:szCs w:val="24"/>
        </w:rPr>
        <w:t xml:space="preserve">patients with Rome IV-defined IBS </w:t>
      </w:r>
      <w:r w:rsidR="002A4014" w:rsidRPr="007009EB">
        <w:rPr>
          <w:rFonts w:ascii="Times New Roman" w:hAnsi="Times New Roman" w:cs="Times New Roman"/>
          <w:sz w:val="24"/>
          <w:szCs w:val="24"/>
        </w:rPr>
        <w:t xml:space="preserve">across 55 </w:t>
      </w:r>
      <w:r w:rsidR="004E7866" w:rsidRPr="007009EB">
        <w:rPr>
          <w:rFonts w:ascii="Times New Roman" w:hAnsi="Times New Roman" w:cs="Times New Roman"/>
          <w:sz w:val="24"/>
          <w:szCs w:val="24"/>
        </w:rPr>
        <w:t>general practices</w:t>
      </w:r>
      <w:r w:rsidR="007B46B5" w:rsidRPr="007009EB">
        <w:rPr>
          <w:rFonts w:ascii="Times New Roman" w:hAnsi="Times New Roman" w:cs="Times New Roman"/>
          <w:sz w:val="24"/>
          <w:szCs w:val="24"/>
        </w:rPr>
        <w:t xml:space="preserve"> in England</w:t>
      </w:r>
      <w:r w:rsidR="00E3269D" w:rsidRPr="007009EB">
        <w:rPr>
          <w:rFonts w:ascii="Times New Roman" w:hAnsi="Times New Roman" w:cs="Times New Roman"/>
          <w:sz w:val="24"/>
          <w:szCs w:val="24"/>
        </w:rPr>
        <w:t xml:space="preserve">. Participants </w:t>
      </w:r>
      <w:r w:rsidR="00E03B5B" w:rsidRPr="007009EB">
        <w:rPr>
          <w:rFonts w:ascii="Times New Roman" w:hAnsi="Times New Roman" w:cs="Times New Roman"/>
          <w:sz w:val="24"/>
          <w:szCs w:val="24"/>
        </w:rPr>
        <w:t xml:space="preserve">were </w:t>
      </w:r>
      <w:r w:rsidR="00185D0E" w:rsidRPr="007009EB">
        <w:rPr>
          <w:rFonts w:ascii="Times New Roman" w:hAnsi="Times New Roman" w:cs="Times New Roman"/>
          <w:sz w:val="24"/>
          <w:szCs w:val="24"/>
        </w:rPr>
        <w:t>randomi</w:t>
      </w:r>
      <w:r w:rsidR="00FC215B" w:rsidRPr="007009EB">
        <w:rPr>
          <w:rFonts w:ascii="Times New Roman" w:hAnsi="Times New Roman" w:cs="Times New Roman"/>
          <w:sz w:val="24"/>
          <w:szCs w:val="24"/>
        </w:rPr>
        <w:t>s</w:t>
      </w:r>
      <w:r w:rsidR="00185D0E" w:rsidRPr="007009EB">
        <w:rPr>
          <w:rFonts w:ascii="Times New Roman" w:hAnsi="Times New Roman" w:cs="Times New Roman"/>
          <w:sz w:val="24"/>
          <w:szCs w:val="24"/>
        </w:rPr>
        <w:t xml:space="preserve">ed </w:t>
      </w:r>
      <w:r w:rsidR="00E03B5B" w:rsidRPr="007009EB">
        <w:rPr>
          <w:rFonts w:ascii="Times New Roman" w:hAnsi="Times New Roman" w:cs="Times New Roman"/>
          <w:sz w:val="24"/>
          <w:szCs w:val="24"/>
        </w:rPr>
        <w:t xml:space="preserve">to 6 months of </w:t>
      </w:r>
      <w:r w:rsidR="00185D0E" w:rsidRPr="007009EB">
        <w:rPr>
          <w:rFonts w:ascii="Times New Roman" w:hAnsi="Times New Roman" w:cs="Times New Roman"/>
          <w:sz w:val="24"/>
          <w:szCs w:val="24"/>
        </w:rPr>
        <w:t>low-dose amitriptyline</w:t>
      </w:r>
      <w:r w:rsidR="00E03B5B" w:rsidRPr="007009EB">
        <w:rPr>
          <w:rFonts w:ascii="Times New Roman" w:hAnsi="Times New Roman" w:cs="Times New Roman"/>
          <w:sz w:val="24"/>
          <w:szCs w:val="24"/>
        </w:rPr>
        <w:t xml:space="preserve">, commencing at 10mg once daily and self-titrating to a maximum of 30mg once daily, or </w:t>
      </w:r>
      <w:r w:rsidR="00185D0E" w:rsidRPr="007009EB">
        <w:rPr>
          <w:rFonts w:ascii="Times New Roman" w:hAnsi="Times New Roman" w:cs="Times New Roman"/>
          <w:sz w:val="24"/>
          <w:szCs w:val="24"/>
        </w:rPr>
        <w:t>placebo.</w:t>
      </w:r>
      <w:r w:rsidR="00E03B5B" w:rsidRPr="007009EB">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E03B5B" w:rsidRPr="007009EB">
        <w:rPr>
          <w:rFonts w:ascii="Times New Roman" w:hAnsi="Times New Roman" w:cs="Times New Roman"/>
          <w:sz w:val="24"/>
          <w:szCs w:val="24"/>
        </w:rPr>
      </w:r>
      <w:r w:rsidR="00E03B5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[15]</w:t>
      </w:r>
      <w:r w:rsidR="00E03B5B" w:rsidRPr="007009EB">
        <w:rPr>
          <w:rFonts w:ascii="Times New Roman" w:hAnsi="Times New Roman" w:cs="Times New Roman"/>
          <w:sz w:val="24"/>
          <w:szCs w:val="24"/>
        </w:rPr>
        <w:fldChar w:fldCharType="end"/>
      </w:r>
      <w:r w:rsidR="00185D0E" w:rsidRPr="007009EB">
        <w:rPr>
          <w:rFonts w:ascii="Times New Roman" w:hAnsi="Times New Roman" w:cs="Times New Roman"/>
          <w:sz w:val="24"/>
          <w:szCs w:val="24"/>
        </w:rPr>
        <w:t xml:space="preserve"> </w:t>
      </w:r>
      <w:r w:rsidR="00E03B5B" w:rsidRPr="007009EB">
        <w:rPr>
          <w:rFonts w:ascii="Times New Roman" w:hAnsi="Times New Roman" w:cs="Times New Roman"/>
          <w:sz w:val="24"/>
          <w:szCs w:val="24"/>
        </w:rPr>
        <w:t xml:space="preserve">Low-dose amitriptyline was superior to placebo </w:t>
      </w:r>
      <w:r w:rsidR="00185D0E" w:rsidRPr="007009EB">
        <w:rPr>
          <w:rFonts w:ascii="Times New Roman" w:hAnsi="Times New Roman" w:cs="Times New Roman"/>
          <w:sz w:val="24"/>
          <w:szCs w:val="24"/>
        </w:rPr>
        <w:t>across multiple symptom-based outcomes for IBS</w:t>
      </w:r>
      <w:r w:rsidR="00E03B5B" w:rsidRPr="007009EB">
        <w:rPr>
          <w:rFonts w:ascii="Times New Roman" w:hAnsi="Times New Roman" w:cs="Times New Roman"/>
          <w:sz w:val="24"/>
          <w:szCs w:val="24"/>
        </w:rPr>
        <w:t xml:space="preserve">, was more acceptable to patients than placebo, and was </w:t>
      </w:r>
      <w:r w:rsidR="00E03B5B" w:rsidRPr="007009EB">
        <w:rPr>
          <w:rFonts w:ascii="Times New Roman" w:hAnsi="Times New Roman" w:cs="Times New Roman"/>
          <w:sz w:val="24"/>
          <w:szCs w:val="24"/>
        </w:rPr>
        <w:lastRenderedPageBreak/>
        <w:t xml:space="preserve">well-tolerated, with </w:t>
      </w:r>
      <w:r w:rsidR="00662EC6" w:rsidRPr="007009EB">
        <w:rPr>
          <w:rFonts w:ascii="Times New Roman" w:hAnsi="Times New Roman" w:cs="Times New Roman"/>
          <w:sz w:val="24"/>
          <w:szCs w:val="24"/>
        </w:rPr>
        <w:t>most</w:t>
      </w:r>
      <w:r w:rsidR="00E03B5B" w:rsidRPr="007009EB">
        <w:rPr>
          <w:rFonts w:ascii="Times New Roman" w:hAnsi="Times New Roman" w:cs="Times New Roman"/>
          <w:sz w:val="24"/>
          <w:szCs w:val="24"/>
        </w:rPr>
        <w:t xml:space="preserve"> side effects </w:t>
      </w:r>
      <w:r w:rsidR="00E3269D" w:rsidRPr="007009EB">
        <w:rPr>
          <w:rFonts w:ascii="Times New Roman" w:hAnsi="Times New Roman" w:cs="Times New Roman"/>
          <w:sz w:val="24"/>
          <w:szCs w:val="24"/>
        </w:rPr>
        <w:t xml:space="preserve">being </w:t>
      </w:r>
      <w:r w:rsidR="00E03B5B" w:rsidRPr="007009EB">
        <w:rPr>
          <w:rFonts w:ascii="Times New Roman" w:hAnsi="Times New Roman" w:cs="Times New Roman"/>
          <w:sz w:val="24"/>
          <w:szCs w:val="24"/>
        </w:rPr>
        <w:t>mild to moderate</w:t>
      </w:r>
      <w:r w:rsidR="00A179A3" w:rsidRPr="007009EB">
        <w:rPr>
          <w:rFonts w:ascii="Times New Roman" w:hAnsi="Times New Roman" w:cs="Times New Roman"/>
          <w:sz w:val="24"/>
          <w:szCs w:val="24"/>
        </w:rPr>
        <w:t xml:space="preserve"> and occurring no more frequently than with placebo</w:t>
      </w:r>
      <w:r w:rsidR="00185D0E" w:rsidRPr="007009EB">
        <w:rPr>
          <w:rFonts w:ascii="Times New Roman" w:hAnsi="Times New Roman" w:cs="Times New Roman"/>
          <w:sz w:val="24"/>
          <w:szCs w:val="24"/>
        </w:rPr>
        <w:t>.</w:t>
      </w:r>
      <w:r w:rsidR="00E03B5B"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TnVtPjQ5MjU8L1JlY051bT48RGlzcGxheVRleHQ+WzE2LTE4XTwvRGlzcGxheVRleHQ+PHJlY29y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TnVtPjQ5MjU8L1JlY051bT48RGlzcGxheVRleHQ+WzE2LTE4XTwvRGlzcGxheVRleHQ+PHJlY29y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E03B5B" w:rsidRPr="007009EB">
        <w:rPr>
          <w:rFonts w:ascii="Times New Roman" w:hAnsi="Times New Roman" w:cs="Times New Roman"/>
          <w:sz w:val="24"/>
          <w:szCs w:val="24"/>
        </w:rPr>
      </w:r>
      <w:r w:rsidR="00E03B5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[16-18]</w:t>
      </w:r>
      <w:r w:rsidR="00E03B5B" w:rsidRPr="007009EB">
        <w:rPr>
          <w:rFonts w:ascii="Times New Roman" w:hAnsi="Times New Roman" w:cs="Times New Roman"/>
          <w:sz w:val="24"/>
          <w:szCs w:val="24"/>
        </w:rPr>
        <w:fldChar w:fldCharType="end"/>
      </w:r>
      <w:r w:rsidR="00E03B5B" w:rsidRPr="007009EB">
        <w:rPr>
          <w:rFonts w:ascii="Times New Roman" w:hAnsi="Times New Roman" w:cs="Times New Roman"/>
          <w:sz w:val="24"/>
          <w:szCs w:val="24"/>
        </w:rPr>
        <w:t xml:space="preserve"> </w:t>
      </w:r>
      <w:r w:rsidR="002A4014" w:rsidRPr="007009EB">
        <w:rPr>
          <w:rFonts w:ascii="Times New Roman" w:hAnsi="Times New Roman" w:cs="Times New Roman"/>
          <w:bCs/>
          <w:sz w:val="24"/>
          <w:szCs w:val="24"/>
        </w:rPr>
        <w:t xml:space="preserve">The majority of participants </w:t>
      </w:r>
      <w:r w:rsidR="002A4014" w:rsidRPr="007009EB">
        <w:rPr>
          <w:rFonts w:ascii="Times New Roman" w:hAnsi="Times New Roman" w:cs="Times New Roman"/>
          <w:bCs/>
          <w:noProof/>
          <w:sz w:val="24"/>
          <w:szCs w:val="24"/>
        </w:rPr>
        <w:t xml:space="preserve">recruited </w:t>
      </w:r>
      <w:r w:rsidR="002A4014" w:rsidRPr="007009EB">
        <w:rPr>
          <w:rFonts w:ascii="Times New Roman" w:hAnsi="Times New Roman" w:cs="Times New Roman"/>
          <w:bCs/>
          <w:sz w:val="24"/>
          <w:szCs w:val="24"/>
        </w:rPr>
        <w:t xml:space="preserve">consented to </w:t>
      </w:r>
      <w:r w:rsidR="002A4014" w:rsidRPr="007009EB">
        <w:rPr>
          <w:rFonts w:ascii="Times New Roman" w:eastAsia="Times New Roman" w:hAnsi="Times New Roman" w:cs="Times New Roman"/>
          <w:bCs/>
          <w:sz w:val="24"/>
          <w:szCs w:val="24"/>
        </w:rPr>
        <w:t>12-month study participation,</w:t>
      </w:r>
      <w:r w:rsidR="002A4014" w:rsidRPr="007009EB">
        <w:rPr>
          <w:rFonts w:ascii="Times New Roman" w:hAnsi="Times New Roman" w:cs="Times New Roman"/>
          <w:bCs/>
          <w:sz w:val="24"/>
          <w:szCs w:val="24"/>
        </w:rPr>
        <w:t xml:space="preserve"> consisting of an initial 6 months of trial medication with the option to continue this for a further 6 months.</w:t>
      </w:r>
      <w:r w:rsidR="00662EC6" w:rsidRPr="007009EB">
        <w:rPr>
          <w:rFonts w:ascii="Times New Roman" w:hAnsi="Times New Roman" w:cs="Times New Roman"/>
          <w:bCs/>
          <w:sz w:val="24"/>
          <w:szCs w:val="24"/>
        </w:rPr>
        <w:t xml:space="preserve"> </w:t>
      </w:r>
      <w:bookmarkStart w:id="10" w:name="_Hlk212993097"/>
      <w:r w:rsidR="002A4014" w:rsidRPr="007009EB">
        <w:rPr>
          <w:rFonts w:ascii="Times New Roman" w:hAnsi="Times New Roman" w:cs="Times New Roman"/>
          <w:bCs/>
          <w:noProof/>
          <w:sz w:val="24"/>
          <w:szCs w:val="24"/>
        </w:rPr>
        <w:t xml:space="preserve">Treatment duration and follow-up was curtailed to 6 months for later recruits, due to protocol changes </w:t>
      </w:r>
      <w:r w:rsidR="00CA0C6B" w:rsidRPr="007009EB">
        <w:rPr>
          <w:rFonts w:ascii="Times New Roman" w:hAnsi="Times New Roman" w:cs="Times New Roman"/>
          <w:bCs/>
          <w:noProof/>
          <w:sz w:val="24"/>
          <w:szCs w:val="24"/>
        </w:rPr>
        <w:t xml:space="preserve">required </w:t>
      </w:r>
      <w:r w:rsidR="002A4014" w:rsidRPr="007009EB">
        <w:rPr>
          <w:rFonts w:ascii="Times New Roman" w:hAnsi="Times New Roman" w:cs="Times New Roman"/>
          <w:bCs/>
          <w:noProof/>
          <w:sz w:val="24"/>
          <w:szCs w:val="24"/>
        </w:rPr>
        <w:t>during the COVID-19 pandemic</w:t>
      </w:r>
      <w:bookmarkEnd w:id="10"/>
      <w:r w:rsidR="002A4014" w:rsidRPr="007009EB">
        <w:rPr>
          <w:rFonts w:ascii="Times New Roman" w:hAnsi="Times New Roman" w:cs="Times New Roman"/>
          <w:bCs/>
          <w:noProof/>
          <w:sz w:val="24"/>
          <w:szCs w:val="24"/>
        </w:rPr>
        <w:t xml:space="preserve">. </w:t>
      </w:r>
    </w:p>
    <w:p w14:paraId="28D70B1B" w14:textId="292EE4E0" w:rsidR="002A4014" w:rsidRPr="007009EB" w:rsidRDefault="002A4014" w:rsidP="00DF0195">
      <w:pPr>
        <w:spacing w:line="480" w:lineRule="auto"/>
        <w:ind w:firstLine="720"/>
        <w:rPr>
          <w:rFonts w:ascii="Times New Roman" w:hAnsi="Times New Roman" w:cs="Times New Roman"/>
          <w:sz w:val="24"/>
          <w:szCs w:val="24"/>
        </w:rPr>
      </w:pPr>
      <w:r w:rsidRPr="007009EB">
        <w:rPr>
          <w:rFonts w:ascii="Times New Roman" w:hAnsi="Times New Roman" w:cs="Times New Roman"/>
          <w:sz w:val="24"/>
          <w:szCs w:val="24"/>
        </w:rPr>
        <w:t>We report a</w:t>
      </w:r>
      <w:r w:rsidR="0013780C" w:rsidRPr="007009EB">
        <w:rPr>
          <w:rFonts w:ascii="Times New Roman" w:hAnsi="Times New Roman" w:cs="Times New Roman"/>
          <w:sz w:val="24"/>
          <w:szCs w:val="24"/>
        </w:rPr>
        <w:t xml:space="preserve"> within-trial </w:t>
      </w:r>
      <w:r w:rsidRPr="007009EB">
        <w:rPr>
          <w:rFonts w:ascii="Times New Roman" w:hAnsi="Times New Roman" w:cs="Times New Roman"/>
          <w:sz w:val="24"/>
          <w:szCs w:val="24"/>
        </w:rPr>
        <w:t>economic analysis to investigate the cost-effectiveness of amitriptyline versus placebo as second-line treatment for IBS in primary care</w:t>
      </w:r>
      <w:r w:rsidR="0013780C" w:rsidRPr="007009EB">
        <w:rPr>
          <w:rFonts w:ascii="Times New Roman" w:hAnsi="Times New Roman" w:cs="Times New Roman"/>
          <w:sz w:val="24"/>
          <w:szCs w:val="24"/>
        </w:rPr>
        <w:t xml:space="preserve">, </w:t>
      </w:r>
      <w:r w:rsidRPr="007009EB">
        <w:rPr>
          <w:rFonts w:ascii="Times New Roman" w:hAnsi="Times New Roman" w:cs="Times New Roman"/>
          <w:sz w:val="24"/>
          <w:szCs w:val="24"/>
        </w:rPr>
        <w:t xml:space="preserve">up to a time horizon of </w:t>
      </w:r>
      <w:r w:rsidR="00F032F5" w:rsidRPr="007009EB">
        <w:rPr>
          <w:rFonts w:ascii="Times New Roman" w:hAnsi="Times New Roman" w:cs="Times New Roman"/>
          <w:sz w:val="24"/>
          <w:szCs w:val="24"/>
        </w:rPr>
        <w:t xml:space="preserve">12 </w:t>
      </w:r>
      <w:r w:rsidRPr="007009EB">
        <w:rPr>
          <w:rFonts w:ascii="Times New Roman" w:hAnsi="Times New Roman" w:cs="Times New Roman"/>
          <w:sz w:val="24"/>
          <w:szCs w:val="24"/>
        </w:rPr>
        <w:t>months</w:t>
      </w:r>
      <w:r w:rsidR="004E7866" w:rsidRPr="007009EB">
        <w:rPr>
          <w:rFonts w:ascii="Times New Roman" w:hAnsi="Times New Roman" w:cs="Times New Roman"/>
          <w:sz w:val="24"/>
          <w:szCs w:val="24"/>
        </w:rPr>
        <w:t>, as pre-specified in the trial protocol</w:t>
      </w:r>
      <w:r w:rsidRPr="007009EB">
        <w:rPr>
          <w:rFonts w:ascii="Times New Roman" w:hAnsi="Times New Roman" w:cs="Times New Roman"/>
          <w:sz w:val="24"/>
          <w:szCs w:val="24"/>
        </w:rPr>
        <w:t>.</w:t>
      </w:r>
      <w:r w:rsidR="004E7866" w:rsidRPr="007009EB">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4E7866" w:rsidRPr="007009EB">
        <w:rPr>
          <w:rFonts w:ascii="Times New Roman" w:hAnsi="Times New Roman" w:cs="Times New Roman"/>
          <w:sz w:val="24"/>
          <w:szCs w:val="24"/>
        </w:rPr>
      </w:r>
      <w:r w:rsidR="004E7866"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[15]</w:t>
      </w:r>
      <w:r w:rsidR="004E7866" w:rsidRPr="007009EB">
        <w:rPr>
          <w:rFonts w:ascii="Times New Roman" w:hAnsi="Times New Roman" w:cs="Times New Roman"/>
          <w:sz w:val="24"/>
          <w:szCs w:val="24"/>
        </w:rPr>
        <w:fldChar w:fldCharType="end"/>
      </w:r>
    </w:p>
    <w:bookmarkEnd w:id="9"/>
    <w:p w14:paraId="3A62AC1B" w14:textId="168FDC7C" w:rsidR="000D03D0" w:rsidRPr="007009EB" w:rsidRDefault="000D03D0" w:rsidP="00DF0195">
      <w:pPr>
        <w:spacing w:line="480" w:lineRule="auto"/>
        <w:rPr>
          <w:rFonts w:ascii="Times New Roman" w:hAnsi="Times New Roman" w:cs="Times New Roman"/>
          <w:sz w:val="24"/>
          <w:szCs w:val="24"/>
        </w:rPr>
      </w:pPr>
    </w:p>
    <w:p w14:paraId="3D90C6A6" w14:textId="77777777" w:rsidR="0046058B" w:rsidRPr="007009EB" w:rsidRDefault="0046058B" w:rsidP="0014197F">
      <w:pPr>
        <w:spacing w:line="480" w:lineRule="auto"/>
        <w:rPr>
          <w:rFonts w:ascii="Times New Roman" w:eastAsiaTheme="majorEastAsia" w:hAnsi="Times New Roman" w:cs="Times New Roman"/>
          <w:b/>
          <w:sz w:val="24"/>
          <w:szCs w:val="24"/>
        </w:rPr>
      </w:pPr>
      <w:r w:rsidRPr="007009EB">
        <w:rPr>
          <w:rFonts w:ascii="Times New Roman" w:hAnsi="Times New Roman" w:cs="Times New Roman"/>
          <w:sz w:val="24"/>
          <w:szCs w:val="24"/>
        </w:rPr>
        <w:br w:type="page"/>
      </w:r>
    </w:p>
    <w:p w14:paraId="6CA88C7D" w14:textId="20B11BB5" w:rsidR="006A2257" w:rsidRPr="007009EB" w:rsidRDefault="00985DD6" w:rsidP="00FF6F81">
      <w:pPr>
        <w:pStyle w:val="Heading1"/>
        <w:numPr>
          <w:ilvl w:val="0"/>
          <w:numId w:val="0"/>
        </w:numPr>
        <w:spacing w:line="480" w:lineRule="auto"/>
        <w:ind w:left="432" w:hanging="432"/>
        <w:rPr>
          <w:rFonts w:ascii="Times New Roman" w:hAnsi="Times New Roman" w:cs="Times New Roman"/>
          <w:sz w:val="24"/>
          <w:szCs w:val="24"/>
        </w:rPr>
      </w:pPr>
      <w:r w:rsidRPr="007009EB">
        <w:rPr>
          <w:rFonts w:ascii="Times New Roman" w:hAnsi="Times New Roman" w:cs="Times New Roman"/>
          <w:sz w:val="24"/>
          <w:szCs w:val="24"/>
        </w:rPr>
        <w:lastRenderedPageBreak/>
        <w:t>METHODS</w:t>
      </w:r>
    </w:p>
    <w:p w14:paraId="70C3768C" w14:textId="417FE47A" w:rsidR="00EC763E" w:rsidRPr="007009EB" w:rsidRDefault="00EC763E" w:rsidP="003702B5">
      <w:pPr>
        <w:spacing w:after="0" w:line="480" w:lineRule="auto"/>
        <w:ind w:firstLine="432"/>
        <w:rPr>
          <w:rFonts w:ascii="Times New Roman" w:hAnsi="Times New Roman" w:cs="Times New Roman"/>
          <w:sz w:val="24"/>
          <w:szCs w:val="24"/>
        </w:rPr>
      </w:pPr>
      <w:r w:rsidRPr="007009EB">
        <w:rPr>
          <w:rFonts w:ascii="Times New Roman" w:hAnsi="Times New Roman" w:cs="Times New Roman"/>
          <w:sz w:val="24"/>
          <w:szCs w:val="24"/>
        </w:rPr>
        <w:t xml:space="preserve">As ATLANTIS was based in England, the </w:t>
      </w:r>
      <w:r w:rsidR="000C68A2" w:rsidRPr="007009EB">
        <w:rPr>
          <w:rFonts w:ascii="Times New Roman" w:hAnsi="Times New Roman" w:cs="Times New Roman"/>
          <w:sz w:val="24"/>
          <w:szCs w:val="24"/>
        </w:rPr>
        <w:t xml:space="preserve">NICE </w:t>
      </w:r>
      <w:r w:rsidR="00C7406F" w:rsidRPr="007009EB">
        <w:rPr>
          <w:rFonts w:ascii="Times New Roman" w:hAnsi="Times New Roman" w:cs="Times New Roman"/>
          <w:sz w:val="24"/>
          <w:szCs w:val="24"/>
        </w:rPr>
        <w:t xml:space="preserve">reference case </w:t>
      </w:r>
      <w:r w:rsidR="000C68A2" w:rsidRPr="007009EB">
        <w:rPr>
          <w:rFonts w:ascii="Times New Roman" w:hAnsi="Times New Roman" w:cs="Times New Roman"/>
          <w:sz w:val="24"/>
          <w:szCs w:val="24"/>
        </w:rPr>
        <w:t>was used to determine the adopted methods and scope of the health economic analysis</w:t>
      </w:r>
      <w:r w:rsidR="0046058B" w:rsidRPr="007009EB">
        <w:rPr>
          <w:rFonts w:ascii="Times New Roman" w:hAnsi="Times New Roman" w:cs="Times New Roman"/>
          <w:sz w:val="24"/>
          <w:szCs w:val="24"/>
        </w:rPr>
        <w:t>.</w:t>
      </w:r>
      <w:r w:rsidR="00516E45"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&lt;EndNote&gt;&lt;Cite&gt;&lt;Author&gt;National Institute of Health and Care Excellence&lt;/Author&gt;&lt;Year&gt;2013&lt;/Year&gt;&lt;RecNum&gt;19&lt;/RecNum&gt;&lt;DisplayText&gt;[19]&lt;/DisplayText&gt;&lt;record&gt;&lt;rec-number&gt;19&lt;/rec-number&gt;&lt;foreign-keys&gt;&lt;key app="EN" db-id="aazw2vvdx9vefkepexaxds0nxfr5f0rdezra" timestamp="1712745910"&gt;19&lt;/key&gt;&lt;/foreign-keys&gt;&lt;ref-type name="Web Page"&gt;12&lt;/ref-type&gt;&lt;contributors&gt;&lt;authors&gt;&lt;author&gt;National Institute of Health and Care Excellence,&lt;/author&gt;&lt;/authors&gt;&lt;/contributors&gt;&lt;titles&gt;&lt;title&gt;Guide to the Methods of Technology Appraisal 2013 [PMG9]&lt;/title&gt;&lt;/titles&gt;&lt;dates&gt;&lt;year&gt;2013&lt;/year&gt;&lt;/dates&gt;&lt;pub-location&gt;London&lt;/pub-location&gt;&lt;accession-num&gt;27905712&lt;/accession-num&gt;&lt;urls&gt;&lt;related-urls&gt;&lt;url&gt;https://www.nice.org.uk/article/pmg9/chapter/foreword.&lt;/url&gt;&lt;/related-urls&gt;&lt;/urls&gt;&lt;language&gt;eng&lt;/language&gt;&lt;/record&gt;&lt;/Cite&gt;&lt;/EndNote&gt;</w:instrText>
      </w:r>
      <w:r w:rsidR="00516E45"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[19]</w:t>
      </w:r>
      <w:r w:rsidR="00516E45" w:rsidRPr="007009EB">
        <w:rPr>
          <w:rFonts w:ascii="Times New Roman" w:hAnsi="Times New Roman" w:cs="Times New Roman"/>
          <w:sz w:val="24"/>
          <w:szCs w:val="24"/>
        </w:rPr>
        <w:fldChar w:fldCharType="end"/>
      </w:r>
      <w:r w:rsidR="00C8470E" w:rsidRPr="007009EB">
        <w:rPr>
          <w:rFonts w:ascii="Times New Roman" w:hAnsi="Times New Roman" w:cs="Times New Roman"/>
          <w:sz w:val="24"/>
          <w:szCs w:val="24"/>
        </w:rPr>
        <w:t xml:space="preserve"> </w:t>
      </w:r>
      <w:r w:rsidR="000C68A2" w:rsidRPr="007009EB">
        <w:rPr>
          <w:rFonts w:ascii="Times New Roman" w:hAnsi="Times New Roman" w:cs="Times New Roman"/>
          <w:sz w:val="24"/>
          <w:szCs w:val="24"/>
        </w:rPr>
        <w:t>Direct costs and outcomes of patients randomi</w:t>
      </w:r>
      <w:r w:rsidR="00FC215B" w:rsidRPr="007009EB">
        <w:rPr>
          <w:rFonts w:ascii="Times New Roman" w:hAnsi="Times New Roman" w:cs="Times New Roman"/>
          <w:sz w:val="24"/>
          <w:szCs w:val="24"/>
        </w:rPr>
        <w:t>s</w:t>
      </w:r>
      <w:r w:rsidR="000C68A2" w:rsidRPr="007009EB">
        <w:rPr>
          <w:rFonts w:ascii="Times New Roman" w:hAnsi="Times New Roman" w:cs="Times New Roman"/>
          <w:sz w:val="24"/>
          <w:szCs w:val="24"/>
        </w:rPr>
        <w:t xml:space="preserve">ed </w:t>
      </w:r>
      <w:r w:rsidR="0046058B" w:rsidRPr="007009EB">
        <w:rPr>
          <w:rFonts w:ascii="Times New Roman" w:hAnsi="Times New Roman" w:cs="Times New Roman"/>
          <w:sz w:val="24"/>
          <w:szCs w:val="24"/>
        </w:rPr>
        <w:t>to each</w:t>
      </w:r>
      <w:r w:rsidR="000C68A2" w:rsidRPr="007009EB">
        <w:rPr>
          <w:rFonts w:ascii="Times New Roman" w:hAnsi="Times New Roman" w:cs="Times New Roman"/>
          <w:sz w:val="24"/>
          <w:szCs w:val="24"/>
        </w:rPr>
        <w:t xml:space="preserve"> study arm</w:t>
      </w:r>
      <w:r w:rsidR="00662EC6" w:rsidRPr="007009EB">
        <w:rPr>
          <w:rFonts w:ascii="Times New Roman" w:hAnsi="Times New Roman" w:cs="Times New Roman"/>
          <w:sz w:val="24"/>
          <w:szCs w:val="24"/>
        </w:rPr>
        <w:t xml:space="preserve">, either </w:t>
      </w:r>
      <w:r w:rsidR="0046058B" w:rsidRPr="007009EB">
        <w:rPr>
          <w:rFonts w:ascii="Times New Roman" w:hAnsi="Times New Roman" w:cs="Times New Roman"/>
          <w:sz w:val="24"/>
          <w:szCs w:val="24"/>
        </w:rPr>
        <w:t xml:space="preserve">low-dose </w:t>
      </w:r>
      <w:r w:rsidR="002E5C04" w:rsidRPr="007009EB">
        <w:rPr>
          <w:rFonts w:ascii="Times New Roman" w:hAnsi="Times New Roman" w:cs="Times New Roman"/>
          <w:sz w:val="24"/>
          <w:szCs w:val="24"/>
        </w:rPr>
        <w:t>amitriptyline</w:t>
      </w:r>
      <w:r w:rsidR="0046058B" w:rsidRPr="007009EB">
        <w:rPr>
          <w:rFonts w:ascii="Times New Roman" w:hAnsi="Times New Roman" w:cs="Times New Roman"/>
          <w:sz w:val="24"/>
          <w:szCs w:val="24"/>
        </w:rPr>
        <w:t xml:space="preserve"> or</w:t>
      </w:r>
      <w:r w:rsidR="000C68A2" w:rsidRPr="007009EB">
        <w:rPr>
          <w:rFonts w:ascii="Times New Roman" w:hAnsi="Times New Roman" w:cs="Times New Roman"/>
          <w:sz w:val="24"/>
          <w:szCs w:val="24"/>
        </w:rPr>
        <w:t xml:space="preserve"> placebo</w:t>
      </w:r>
      <w:r w:rsidR="00662EC6" w:rsidRPr="007009EB">
        <w:rPr>
          <w:rFonts w:ascii="Times New Roman" w:hAnsi="Times New Roman" w:cs="Times New Roman"/>
          <w:sz w:val="24"/>
          <w:szCs w:val="24"/>
        </w:rPr>
        <w:t>,</w:t>
      </w:r>
      <w:r w:rsidR="000C68A2" w:rsidRPr="007009EB">
        <w:rPr>
          <w:rFonts w:ascii="Times New Roman" w:hAnsi="Times New Roman" w:cs="Times New Roman"/>
          <w:sz w:val="24"/>
          <w:szCs w:val="24"/>
        </w:rPr>
        <w:t xml:space="preserve"> were compared over </w:t>
      </w:r>
      <w:r w:rsidR="0046058B" w:rsidRPr="007009EB">
        <w:rPr>
          <w:rFonts w:ascii="Times New Roman" w:hAnsi="Times New Roman" w:cs="Times New Roman"/>
          <w:sz w:val="24"/>
          <w:szCs w:val="24"/>
        </w:rPr>
        <w:t xml:space="preserve">6 </w:t>
      </w:r>
      <w:r w:rsidR="000C68A2" w:rsidRPr="007009EB">
        <w:rPr>
          <w:rFonts w:ascii="Times New Roman" w:hAnsi="Times New Roman" w:cs="Times New Roman"/>
          <w:sz w:val="24"/>
          <w:szCs w:val="24"/>
        </w:rPr>
        <w:t xml:space="preserve">months </w:t>
      </w:r>
      <w:r w:rsidR="00173324" w:rsidRPr="007009EB">
        <w:rPr>
          <w:rFonts w:ascii="Times New Roman" w:hAnsi="Times New Roman" w:cs="Times New Roman"/>
          <w:sz w:val="24"/>
          <w:szCs w:val="24"/>
        </w:rPr>
        <w:t xml:space="preserve">in a </w:t>
      </w:r>
      <w:r w:rsidR="000C68A2" w:rsidRPr="007009EB">
        <w:rPr>
          <w:rFonts w:ascii="Times New Roman" w:hAnsi="Times New Roman" w:cs="Times New Roman"/>
          <w:sz w:val="24"/>
          <w:szCs w:val="24"/>
        </w:rPr>
        <w:t>primary analysis</w:t>
      </w:r>
      <w:r w:rsidR="005075F4" w:rsidRPr="007009EB">
        <w:rPr>
          <w:rFonts w:ascii="Times New Roman" w:hAnsi="Times New Roman" w:cs="Times New Roman"/>
          <w:sz w:val="24"/>
          <w:szCs w:val="24"/>
        </w:rPr>
        <w:t xml:space="preserve"> and, for those opting to continue trial medication for a further 6 months, an analysis over the full 12 months of the trial</w:t>
      </w:r>
      <w:r w:rsidR="000C68A2" w:rsidRPr="007009EB">
        <w:rPr>
          <w:rFonts w:ascii="Times New Roman" w:hAnsi="Times New Roman" w:cs="Times New Roman"/>
          <w:sz w:val="24"/>
          <w:szCs w:val="24"/>
        </w:rPr>
        <w:t xml:space="preserve">. </w:t>
      </w:r>
      <w:r w:rsidR="001D0E75" w:rsidRPr="007009EB">
        <w:rPr>
          <w:rFonts w:ascii="Times New Roman" w:hAnsi="Times New Roman" w:cs="Times New Roman"/>
          <w:sz w:val="24"/>
          <w:szCs w:val="24"/>
        </w:rPr>
        <w:t>As</w:t>
      </w:r>
      <w:r w:rsidR="002E5C04" w:rsidRPr="007009EB">
        <w:rPr>
          <w:rFonts w:ascii="Times New Roman" w:hAnsi="Times New Roman" w:cs="Times New Roman"/>
          <w:sz w:val="24"/>
          <w:szCs w:val="24"/>
        </w:rPr>
        <w:t xml:space="preserve"> the </w:t>
      </w:r>
      <w:r w:rsidR="00185D0E" w:rsidRPr="007009EB">
        <w:rPr>
          <w:rFonts w:ascii="Times New Roman" w:hAnsi="Times New Roman" w:cs="Times New Roman"/>
          <w:sz w:val="24"/>
          <w:szCs w:val="24"/>
        </w:rPr>
        <w:t xml:space="preserve">time </w:t>
      </w:r>
      <w:r w:rsidR="002E5C04" w:rsidRPr="007009EB">
        <w:rPr>
          <w:rFonts w:ascii="Times New Roman" w:hAnsi="Times New Roman" w:cs="Times New Roman"/>
          <w:sz w:val="24"/>
          <w:szCs w:val="24"/>
        </w:rPr>
        <w:t>horizon of the study</w:t>
      </w:r>
      <w:r w:rsidR="00185D0E" w:rsidRPr="007009EB">
        <w:rPr>
          <w:rFonts w:ascii="Times New Roman" w:hAnsi="Times New Roman" w:cs="Times New Roman"/>
          <w:sz w:val="24"/>
          <w:szCs w:val="24"/>
        </w:rPr>
        <w:t xml:space="preserve"> </w:t>
      </w:r>
      <w:r w:rsidR="001D0E75" w:rsidRPr="007009EB">
        <w:rPr>
          <w:rFonts w:ascii="Times New Roman" w:hAnsi="Times New Roman" w:cs="Times New Roman"/>
          <w:sz w:val="24"/>
          <w:szCs w:val="24"/>
        </w:rPr>
        <w:t>was</w:t>
      </w:r>
      <w:r w:rsidR="00185D0E" w:rsidRPr="007009EB">
        <w:rPr>
          <w:rFonts w:ascii="Times New Roman" w:hAnsi="Times New Roman" w:cs="Times New Roman"/>
          <w:sz w:val="24"/>
          <w:szCs w:val="24"/>
        </w:rPr>
        <w:t xml:space="preserve"> </w:t>
      </w:r>
      <w:r w:rsidR="0046058B" w:rsidRPr="007009EB">
        <w:rPr>
          <w:rFonts w:ascii="Times New Roman" w:hAnsi="Times New Roman" w:cs="Times New Roman"/>
          <w:sz w:val="24"/>
          <w:szCs w:val="24"/>
        </w:rPr>
        <w:t>12 months</w:t>
      </w:r>
      <w:r w:rsidR="002E5C04" w:rsidRPr="007009EB">
        <w:rPr>
          <w:rFonts w:ascii="Times New Roman" w:hAnsi="Times New Roman" w:cs="Times New Roman"/>
          <w:sz w:val="24"/>
          <w:szCs w:val="24"/>
        </w:rPr>
        <w:t xml:space="preserve">, no discounting </w:t>
      </w:r>
      <w:r w:rsidR="00185D0E" w:rsidRPr="007009EB">
        <w:rPr>
          <w:rFonts w:ascii="Times New Roman" w:hAnsi="Times New Roman" w:cs="Times New Roman"/>
          <w:sz w:val="24"/>
          <w:szCs w:val="24"/>
        </w:rPr>
        <w:t xml:space="preserve">of costs </w:t>
      </w:r>
      <w:r w:rsidR="00662EC6" w:rsidRPr="007009EB">
        <w:rPr>
          <w:rFonts w:ascii="Times New Roman" w:hAnsi="Times New Roman" w:cs="Times New Roman"/>
          <w:sz w:val="24"/>
          <w:szCs w:val="24"/>
        </w:rPr>
        <w:t>or</w:t>
      </w:r>
      <w:r w:rsidR="00185D0E" w:rsidRPr="007009EB">
        <w:rPr>
          <w:rFonts w:ascii="Times New Roman" w:hAnsi="Times New Roman" w:cs="Times New Roman"/>
          <w:sz w:val="24"/>
          <w:szCs w:val="24"/>
        </w:rPr>
        <w:t xml:space="preserve"> benefits </w:t>
      </w:r>
      <w:r w:rsidR="002E5C04" w:rsidRPr="007009EB">
        <w:rPr>
          <w:rFonts w:ascii="Times New Roman" w:hAnsi="Times New Roman" w:cs="Times New Roman"/>
          <w:sz w:val="24"/>
          <w:szCs w:val="24"/>
        </w:rPr>
        <w:t xml:space="preserve">was required. </w:t>
      </w:r>
      <w:r w:rsidRPr="007009EB">
        <w:rPr>
          <w:rFonts w:ascii="Times New Roman" w:hAnsi="Times New Roman" w:cs="Times New Roman"/>
          <w:sz w:val="24"/>
          <w:szCs w:val="24"/>
        </w:rPr>
        <w:t xml:space="preserve">We provide details on incremental costs from the perspective of health and personal social service providers, sourcing cost data from </w:t>
      </w:r>
      <w:r w:rsidR="000D03D2" w:rsidRPr="007009EB">
        <w:rPr>
          <w:rFonts w:ascii="Times New Roman" w:hAnsi="Times New Roman" w:cs="Times New Roman"/>
          <w:sz w:val="24"/>
          <w:szCs w:val="24"/>
        </w:rPr>
        <w:t xml:space="preserve">official publicly available </w:t>
      </w:r>
      <w:r w:rsidRPr="007009EB">
        <w:rPr>
          <w:rFonts w:ascii="Times New Roman" w:hAnsi="Times New Roman" w:cs="Times New Roman"/>
          <w:sz w:val="24"/>
          <w:szCs w:val="24"/>
        </w:rPr>
        <w:t>records. In our baseline analysis, we appl</w:t>
      </w:r>
      <w:r w:rsidR="0046058B" w:rsidRPr="007009EB">
        <w:rPr>
          <w:rFonts w:ascii="Times New Roman" w:hAnsi="Times New Roman" w:cs="Times New Roman"/>
          <w:sz w:val="24"/>
          <w:szCs w:val="24"/>
        </w:rPr>
        <w:t>ied</w:t>
      </w:r>
      <w:r w:rsidRPr="007009EB">
        <w:rPr>
          <w:rFonts w:ascii="Times New Roman" w:hAnsi="Times New Roman" w:cs="Times New Roman"/>
          <w:sz w:val="24"/>
          <w:szCs w:val="24"/>
        </w:rPr>
        <w:t xml:space="preserve"> a willingness-to-pay threshold of £20,000 per quality-adjusted life year (QALY)</w:t>
      </w:r>
      <w:r w:rsidR="00FE4778" w:rsidRPr="007009EB">
        <w:rPr>
          <w:rFonts w:ascii="Times New Roman" w:hAnsi="Times New Roman" w:cs="Times New Roman"/>
          <w:sz w:val="24"/>
          <w:szCs w:val="24"/>
        </w:rPr>
        <w:t xml:space="preserve"> gained</w:t>
      </w:r>
      <w:r w:rsidRPr="007009EB">
        <w:rPr>
          <w:rFonts w:ascii="Times New Roman" w:hAnsi="Times New Roman" w:cs="Times New Roman"/>
          <w:sz w:val="24"/>
          <w:szCs w:val="24"/>
        </w:rPr>
        <w:t>.</w:t>
      </w:r>
      <w:r w:rsidR="0013780C" w:rsidRPr="007009EB">
        <w:rPr>
          <w:rFonts w:ascii="Times New Roman" w:hAnsi="Times New Roman" w:cs="Times New Roman"/>
          <w:sz w:val="24"/>
          <w:szCs w:val="24"/>
        </w:rPr>
        <w:t xml:space="preserve"> Methods for dealing with missing data are provided in the online-only materials.</w:t>
      </w:r>
    </w:p>
    <w:p w14:paraId="59B5C121" w14:textId="77777777" w:rsidR="00EC763E" w:rsidRPr="007009EB" w:rsidRDefault="00EC763E" w:rsidP="003702B5">
      <w:pPr>
        <w:spacing w:after="0" w:line="480" w:lineRule="auto"/>
        <w:rPr>
          <w:rFonts w:ascii="Times New Roman" w:hAnsi="Times New Roman" w:cs="Times New Roman"/>
          <w:sz w:val="24"/>
          <w:szCs w:val="24"/>
        </w:rPr>
      </w:pPr>
    </w:p>
    <w:p w14:paraId="192290DF" w14:textId="6CC357E8" w:rsidR="006A2257" w:rsidRPr="007009EB" w:rsidRDefault="00FF6F81" w:rsidP="003702B5">
      <w:pPr>
        <w:pStyle w:val="Heading2"/>
        <w:numPr>
          <w:ilvl w:val="0"/>
          <w:numId w:val="0"/>
        </w:numPr>
        <w:spacing w:before="0" w:line="480" w:lineRule="auto"/>
        <w:ind w:left="576" w:hanging="576"/>
        <w:rPr>
          <w:rFonts w:ascii="Times New Roman" w:hAnsi="Times New Roman" w:cs="Times New Roman"/>
          <w:sz w:val="24"/>
          <w:szCs w:val="24"/>
        </w:rPr>
      </w:pPr>
      <w:r w:rsidRPr="007009EB">
        <w:rPr>
          <w:rFonts w:ascii="Times New Roman" w:hAnsi="Times New Roman" w:cs="Times New Roman"/>
          <w:sz w:val="24"/>
          <w:szCs w:val="24"/>
        </w:rPr>
        <w:t>C</w:t>
      </w:r>
      <w:r w:rsidR="006A2257" w:rsidRPr="007009EB">
        <w:rPr>
          <w:rFonts w:ascii="Times New Roman" w:hAnsi="Times New Roman" w:cs="Times New Roman"/>
          <w:sz w:val="24"/>
          <w:szCs w:val="24"/>
        </w:rPr>
        <w:t xml:space="preserve">osting of resource use </w:t>
      </w:r>
      <w:r w:rsidR="0046058B" w:rsidRPr="007009EB">
        <w:rPr>
          <w:rFonts w:ascii="Times New Roman" w:hAnsi="Times New Roman" w:cs="Times New Roman"/>
          <w:sz w:val="24"/>
          <w:szCs w:val="24"/>
        </w:rPr>
        <w:t>and</w:t>
      </w:r>
      <w:r w:rsidR="006A2257" w:rsidRPr="007009EB">
        <w:rPr>
          <w:rFonts w:ascii="Times New Roman" w:hAnsi="Times New Roman" w:cs="Times New Roman"/>
          <w:sz w:val="24"/>
          <w:szCs w:val="24"/>
        </w:rPr>
        <w:t xml:space="preserve"> cost sources</w:t>
      </w:r>
    </w:p>
    <w:p w14:paraId="66FBC786" w14:textId="163C231B" w:rsidR="005342A5" w:rsidRPr="007009EB" w:rsidRDefault="00C77A8C" w:rsidP="003702B5">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 xml:space="preserve">Usage of </w:t>
      </w:r>
      <w:r w:rsidR="001D0E75" w:rsidRPr="007009EB">
        <w:rPr>
          <w:rFonts w:ascii="Times New Roman" w:hAnsi="Times New Roman" w:cs="Times New Roman"/>
          <w:sz w:val="24"/>
          <w:szCs w:val="24"/>
        </w:rPr>
        <w:t xml:space="preserve">all resources and </w:t>
      </w:r>
      <w:r w:rsidR="00324680" w:rsidRPr="007009EB">
        <w:rPr>
          <w:rFonts w:ascii="Times New Roman" w:hAnsi="Times New Roman" w:cs="Times New Roman"/>
          <w:sz w:val="24"/>
          <w:szCs w:val="24"/>
        </w:rPr>
        <w:t>medications</w:t>
      </w:r>
      <w:r w:rsidR="001D0E75" w:rsidRPr="007009EB">
        <w:rPr>
          <w:rFonts w:ascii="Times New Roman" w:hAnsi="Times New Roman" w:cs="Times New Roman"/>
          <w:sz w:val="24"/>
          <w:szCs w:val="24"/>
        </w:rPr>
        <w:t xml:space="preserve">, </w:t>
      </w:r>
      <w:r w:rsidR="00D60AF6" w:rsidRPr="007009EB">
        <w:rPr>
          <w:rFonts w:ascii="Times New Roman" w:hAnsi="Times New Roman" w:cs="Times New Roman"/>
          <w:sz w:val="24"/>
          <w:szCs w:val="24"/>
        </w:rPr>
        <w:t>including intervention costs</w:t>
      </w:r>
      <w:r w:rsidR="0046058B" w:rsidRPr="007009EB">
        <w:rPr>
          <w:rFonts w:ascii="Times New Roman" w:hAnsi="Times New Roman" w:cs="Times New Roman"/>
          <w:sz w:val="24"/>
          <w:szCs w:val="24"/>
        </w:rPr>
        <w:t>,</w:t>
      </w:r>
      <w:r w:rsidR="00324680" w:rsidRPr="007009EB">
        <w:rPr>
          <w:rFonts w:ascii="Times New Roman" w:hAnsi="Times New Roman" w:cs="Times New Roman"/>
          <w:sz w:val="24"/>
          <w:szCs w:val="24"/>
        </w:rPr>
        <w:t xml:space="preserve"> </w:t>
      </w:r>
      <w:r w:rsidRPr="007009EB">
        <w:rPr>
          <w:rFonts w:ascii="Times New Roman" w:hAnsi="Times New Roman" w:cs="Times New Roman"/>
          <w:sz w:val="24"/>
          <w:szCs w:val="24"/>
        </w:rPr>
        <w:t xml:space="preserve">was </w:t>
      </w:r>
      <w:r w:rsidR="00324680" w:rsidRPr="007009EB">
        <w:rPr>
          <w:rFonts w:ascii="Times New Roman" w:hAnsi="Times New Roman" w:cs="Times New Roman"/>
          <w:sz w:val="24"/>
          <w:szCs w:val="24"/>
        </w:rPr>
        <w:t xml:space="preserve">collected through </w:t>
      </w:r>
      <w:r w:rsidR="001D0E75" w:rsidRPr="007009EB">
        <w:rPr>
          <w:rFonts w:ascii="Times New Roman" w:hAnsi="Times New Roman" w:cs="Times New Roman"/>
          <w:sz w:val="24"/>
          <w:szCs w:val="24"/>
        </w:rPr>
        <w:t>a</w:t>
      </w:r>
      <w:r w:rsidR="00324680" w:rsidRPr="007009EB">
        <w:rPr>
          <w:rFonts w:ascii="Times New Roman" w:hAnsi="Times New Roman" w:cs="Times New Roman"/>
          <w:sz w:val="24"/>
          <w:szCs w:val="24"/>
        </w:rPr>
        <w:t xml:space="preserve"> resource utili</w:t>
      </w:r>
      <w:r w:rsidR="00FC215B" w:rsidRPr="007009EB">
        <w:rPr>
          <w:rFonts w:ascii="Times New Roman" w:hAnsi="Times New Roman" w:cs="Times New Roman"/>
          <w:sz w:val="24"/>
          <w:szCs w:val="24"/>
        </w:rPr>
        <w:t>s</w:t>
      </w:r>
      <w:r w:rsidR="00324680" w:rsidRPr="007009EB">
        <w:rPr>
          <w:rFonts w:ascii="Times New Roman" w:hAnsi="Times New Roman" w:cs="Times New Roman"/>
          <w:sz w:val="24"/>
          <w:szCs w:val="24"/>
        </w:rPr>
        <w:t>ation questionnaire</w:t>
      </w:r>
      <w:r w:rsidR="001D0E75" w:rsidRPr="007009EB">
        <w:rPr>
          <w:rFonts w:ascii="Times New Roman" w:hAnsi="Times New Roman" w:cs="Times New Roman"/>
          <w:sz w:val="24"/>
          <w:szCs w:val="24"/>
        </w:rPr>
        <w:t>,</w:t>
      </w:r>
      <w:r w:rsidR="0046058B" w:rsidRPr="007009EB">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PEVuZE5vdGU+PENpdGU+PEF1dGhvcj5BbGRlcnNvbjwvQXV0aG9yPjxZZWFyPjIwMjI8L1llYXI+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46058B" w:rsidRPr="007009EB">
        <w:rPr>
          <w:rFonts w:ascii="Times New Roman" w:hAnsi="Times New Roman" w:cs="Times New Roman"/>
          <w:sz w:val="24"/>
          <w:szCs w:val="24"/>
        </w:rPr>
      </w:r>
      <w:r w:rsidR="0046058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[15]</w:t>
      </w:r>
      <w:r w:rsidR="0046058B" w:rsidRPr="007009EB">
        <w:rPr>
          <w:rFonts w:ascii="Times New Roman" w:hAnsi="Times New Roman" w:cs="Times New Roman"/>
          <w:sz w:val="24"/>
          <w:szCs w:val="24"/>
        </w:rPr>
        <w:fldChar w:fldCharType="end"/>
      </w:r>
      <w:r w:rsidR="00324680" w:rsidRPr="007009EB">
        <w:rPr>
          <w:rFonts w:ascii="Times New Roman" w:hAnsi="Times New Roman" w:cs="Times New Roman"/>
          <w:sz w:val="24"/>
          <w:szCs w:val="24"/>
        </w:rPr>
        <w:t xml:space="preserve"> administered at baseline, 3</w:t>
      </w:r>
      <w:r w:rsidR="00ED2BE7" w:rsidRPr="007009EB">
        <w:rPr>
          <w:rFonts w:ascii="Times New Roman" w:hAnsi="Times New Roman" w:cs="Times New Roman"/>
          <w:sz w:val="24"/>
          <w:szCs w:val="24"/>
        </w:rPr>
        <w:t xml:space="preserve"> </w:t>
      </w:r>
      <w:r w:rsidR="00D60AF6" w:rsidRPr="007009EB">
        <w:rPr>
          <w:rFonts w:ascii="Times New Roman" w:hAnsi="Times New Roman" w:cs="Times New Roman"/>
          <w:sz w:val="24"/>
          <w:szCs w:val="24"/>
        </w:rPr>
        <w:t>months</w:t>
      </w:r>
      <w:r w:rsidR="00774216" w:rsidRPr="007009EB">
        <w:rPr>
          <w:rFonts w:ascii="Times New Roman" w:hAnsi="Times New Roman" w:cs="Times New Roman"/>
          <w:sz w:val="24"/>
          <w:szCs w:val="24"/>
        </w:rPr>
        <w:t xml:space="preserve"> (covering recall of the previous 3 months)</w:t>
      </w:r>
      <w:r w:rsidR="00F133CB" w:rsidRPr="007009EB">
        <w:rPr>
          <w:rFonts w:ascii="Times New Roman" w:hAnsi="Times New Roman" w:cs="Times New Roman"/>
          <w:sz w:val="24"/>
          <w:szCs w:val="24"/>
        </w:rPr>
        <w:t xml:space="preserve">, </w:t>
      </w:r>
      <w:r w:rsidR="00324680" w:rsidRPr="007009EB">
        <w:rPr>
          <w:rFonts w:ascii="Times New Roman" w:hAnsi="Times New Roman" w:cs="Times New Roman"/>
          <w:sz w:val="24"/>
          <w:szCs w:val="24"/>
        </w:rPr>
        <w:t>6</w:t>
      </w:r>
      <w:r w:rsidR="00D60AF6" w:rsidRPr="007009EB">
        <w:rPr>
          <w:rFonts w:ascii="Times New Roman" w:hAnsi="Times New Roman" w:cs="Times New Roman"/>
          <w:sz w:val="24"/>
          <w:szCs w:val="24"/>
        </w:rPr>
        <w:t xml:space="preserve"> months</w:t>
      </w:r>
      <w:r w:rsidR="00F133CB" w:rsidRPr="007009EB">
        <w:rPr>
          <w:rFonts w:ascii="Times New Roman" w:hAnsi="Times New Roman" w:cs="Times New Roman"/>
          <w:sz w:val="24"/>
          <w:szCs w:val="24"/>
        </w:rPr>
        <w:t xml:space="preserve"> </w:t>
      </w:r>
      <w:r w:rsidR="00774216" w:rsidRPr="007009EB">
        <w:rPr>
          <w:rFonts w:ascii="Times New Roman" w:hAnsi="Times New Roman" w:cs="Times New Roman"/>
          <w:sz w:val="24"/>
          <w:szCs w:val="24"/>
        </w:rPr>
        <w:t xml:space="preserve">(covering recall of the previous 3 months) </w:t>
      </w:r>
      <w:r w:rsidR="00F133CB" w:rsidRPr="007009EB">
        <w:rPr>
          <w:rFonts w:ascii="Times New Roman" w:hAnsi="Times New Roman" w:cs="Times New Roman"/>
          <w:sz w:val="24"/>
          <w:szCs w:val="24"/>
        </w:rPr>
        <w:t>and, for those consenting to continue</w:t>
      </w:r>
      <w:r w:rsidR="0046058B" w:rsidRPr="007009EB">
        <w:rPr>
          <w:rFonts w:ascii="Times New Roman" w:hAnsi="Times New Roman" w:cs="Times New Roman"/>
          <w:sz w:val="24"/>
          <w:szCs w:val="24"/>
        </w:rPr>
        <w:t>d</w:t>
      </w:r>
      <w:r w:rsidR="00F133CB" w:rsidRPr="007009EB">
        <w:rPr>
          <w:rFonts w:ascii="Times New Roman" w:hAnsi="Times New Roman" w:cs="Times New Roman"/>
          <w:sz w:val="24"/>
          <w:szCs w:val="24"/>
        </w:rPr>
        <w:t xml:space="preserve"> participation, 12 months</w:t>
      </w:r>
      <w:r w:rsidR="00774216" w:rsidRPr="007009EB">
        <w:rPr>
          <w:rFonts w:ascii="Times New Roman" w:hAnsi="Times New Roman" w:cs="Times New Roman"/>
          <w:sz w:val="24"/>
          <w:szCs w:val="24"/>
        </w:rPr>
        <w:t xml:space="preserve"> (covering recall of the previous 6 months)</w:t>
      </w:r>
      <w:r w:rsidR="00324680" w:rsidRPr="007009EB">
        <w:rPr>
          <w:rFonts w:ascii="Times New Roman" w:hAnsi="Times New Roman" w:cs="Times New Roman"/>
          <w:sz w:val="24"/>
          <w:szCs w:val="24"/>
        </w:rPr>
        <w:t xml:space="preserve">. </w:t>
      </w:r>
      <w:r w:rsidR="001D0E75" w:rsidRPr="007009EB">
        <w:rPr>
          <w:rFonts w:ascii="Times New Roman" w:hAnsi="Times New Roman" w:cs="Times New Roman"/>
          <w:sz w:val="24"/>
          <w:szCs w:val="24"/>
        </w:rPr>
        <w:t xml:space="preserve">Reported </w:t>
      </w:r>
      <w:r w:rsidR="0090494E" w:rsidRPr="007009EB">
        <w:rPr>
          <w:rFonts w:ascii="Times New Roman" w:hAnsi="Times New Roman" w:cs="Times New Roman"/>
          <w:sz w:val="24"/>
          <w:szCs w:val="24"/>
        </w:rPr>
        <w:t>h</w:t>
      </w:r>
      <w:r w:rsidR="00324680" w:rsidRPr="007009EB">
        <w:rPr>
          <w:rFonts w:ascii="Times New Roman" w:hAnsi="Times New Roman" w:cs="Times New Roman"/>
          <w:sz w:val="24"/>
          <w:szCs w:val="24"/>
        </w:rPr>
        <w:t>ealthcare utili</w:t>
      </w:r>
      <w:r w:rsidR="00FC215B" w:rsidRPr="007009EB">
        <w:rPr>
          <w:rFonts w:ascii="Times New Roman" w:hAnsi="Times New Roman" w:cs="Times New Roman"/>
          <w:sz w:val="24"/>
          <w:szCs w:val="24"/>
        </w:rPr>
        <w:t>s</w:t>
      </w:r>
      <w:r w:rsidR="00D54D4B" w:rsidRPr="007009EB">
        <w:rPr>
          <w:rFonts w:ascii="Times New Roman" w:hAnsi="Times New Roman" w:cs="Times New Roman"/>
          <w:sz w:val="24"/>
          <w:szCs w:val="24"/>
        </w:rPr>
        <w:t>a</w:t>
      </w:r>
      <w:r w:rsidR="00324680" w:rsidRPr="007009EB">
        <w:rPr>
          <w:rFonts w:ascii="Times New Roman" w:hAnsi="Times New Roman" w:cs="Times New Roman"/>
          <w:sz w:val="24"/>
          <w:szCs w:val="24"/>
        </w:rPr>
        <w:t xml:space="preserve">tion </w:t>
      </w:r>
      <w:r w:rsidR="0090494E" w:rsidRPr="007009EB">
        <w:rPr>
          <w:rFonts w:ascii="Times New Roman" w:hAnsi="Times New Roman" w:cs="Times New Roman"/>
          <w:sz w:val="24"/>
          <w:szCs w:val="24"/>
        </w:rPr>
        <w:t xml:space="preserve">was </w:t>
      </w:r>
      <w:r w:rsidR="00324680" w:rsidRPr="007009EB">
        <w:rPr>
          <w:rFonts w:ascii="Times New Roman" w:hAnsi="Times New Roman" w:cs="Times New Roman"/>
          <w:sz w:val="24"/>
          <w:szCs w:val="24"/>
        </w:rPr>
        <w:t>combined with unit cost information.</w:t>
      </w:r>
      <w:r w:rsidR="0090494E" w:rsidRPr="007009EB">
        <w:rPr>
          <w:rFonts w:ascii="Times New Roman" w:hAnsi="Times New Roman" w:cs="Times New Roman"/>
          <w:sz w:val="24"/>
          <w:szCs w:val="24"/>
        </w:rPr>
        <w:t xml:space="preserve"> </w:t>
      </w:r>
      <w:r w:rsidR="005342A5" w:rsidRPr="007009EB">
        <w:rPr>
          <w:rFonts w:ascii="Times New Roman" w:hAnsi="Times New Roman" w:cs="Times New Roman"/>
          <w:sz w:val="24"/>
          <w:szCs w:val="24"/>
        </w:rPr>
        <w:t>Unit costs for resources were obtained from national sources: the Personal Social Services Research Unit Costs of Health and Social Care for primary and social care</w:t>
      </w:r>
      <w:r w:rsidR="0046058B" w:rsidRPr="007009EB">
        <w:rPr>
          <w:rFonts w:ascii="Times New Roman" w:hAnsi="Times New Roman" w:cs="Times New Roman"/>
          <w:sz w:val="24"/>
          <w:szCs w:val="24"/>
        </w:rPr>
        <w:t>,</w:t>
      </w:r>
      <w:r w:rsidR="005342A5"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&lt;EndNote&gt;&lt;Cite&gt;&lt;Author&gt;Jones&lt;/Author&gt;&lt;Year&gt;2023&lt;/Year&gt;&lt;RecNum&gt;22&lt;/RecNum&gt;&lt;DisplayText&gt;[20]&lt;/DisplayText&gt;&lt;record&gt;&lt;rec-number&gt;22&lt;/rec-number&gt;&lt;foreign-keys&gt;&lt;key app="EN" db-id="aazw2vvdx9vefkepexaxds0nxfr5f0rdezra" timestamp="1712833623"&gt;22&lt;/key&gt;&lt;/foreign-keys&gt;&lt;ref-type name="Journal Article"&gt;17&lt;/ref-type&gt;&lt;contributors&gt;&lt;authors&gt;&lt;author&gt;Jones, Karen C.&lt;/author&gt;&lt;author&gt;Weatherly, Helen&lt;/author&gt;&lt;author&gt;Birch, Sarah&lt;/author&gt;&lt;author&gt;Castelli, Adriana&lt;/author&gt;&lt;author&gt;Chalkley, Martin&lt;/author&gt;&lt;author&gt;Dargan, Alan&lt;/author&gt;&lt;author&gt;Forder, Julien E.&lt;/author&gt;&lt;author&gt;Gao, Jinbao&lt;/author&gt;&lt;author&gt;Hinde, Seb&lt;/author&gt;&lt;author&gt;Markham, Sarah&lt;/author&gt;&lt;/authors&gt;&lt;/contributors&gt;&lt;titles&gt;&lt;title&gt;Unit costs of health and social care 2022 manual&lt;/title&gt;&lt;/titles&gt;&lt;dates&gt;&lt;year&gt;2023&lt;/year&gt;&lt;/dates&gt;&lt;publisher&gt;Personal Social Services Research Unit (University of Kent) &amp;amp; Centre for …&lt;/publisher&gt;&lt;urls&gt;&lt;/urls&gt;&lt;/record&gt;&lt;/Cite&gt;&lt;/EndNote&gt;</w:instrText>
      </w:r>
      <w:r w:rsidR="005342A5"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[20]</w:t>
      </w:r>
      <w:r w:rsidR="005342A5" w:rsidRPr="007009EB">
        <w:rPr>
          <w:rFonts w:ascii="Times New Roman" w:hAnsi="Times New Roman" w:cs="Times New Roman"/>
          <w:sz w:val="24"/>
          <w:szCs w:val="24"/>
        </w:rPr>
        <w:fldChar w:fldCharType="end"/>
      </w:r>
      <w:r w:rsidR="005342A5" w:rsidRPr="007009EB">
        <w:rPr>
          <w:rFonts w:ascii="Times New Roman" w:hAnsi="Times New Roman" w:cs="Times New Roman"/>
          <w:sz w:val="24"/>
          <w:szCs w:val="24"/>
        </w:rPr>
        <w:t xml:space="preserve"> N</w:t>
      </w:r>
      <w:r w:rsidR="00662EC6" w:rsidRPr="007009EB">
        <w:rPr>
          <w:rFonts w:ascii="Times New Roman" w:hAnsi="Times New Roman" w:cs="Times New Roman"/>
          <w:sz w:val="24"/>
          <w:szCs w:val="24"/>
        </w:rPr>
        <w:t xml:space="preserve">ational </w:t>
      </w:r>
      <w:r w:rsidR="005342A5" w:rsidRPr="007009EB">
        <w:rPr>
          <w:rFonts w:ascii="Times New Roman" w:hAnsi="Times New Roman" w:cs="Times New Roman"/>
          <w:sz w:val="24"/>
          <w:szCs w:val="24"/>
        </w:rPr>
        <w:t>H</w:t>
      </w:r>
      <w:r w:rsidR="00662EC6" w:rsidRPr="007009EB">
        <w:rPr>
          <w:rFonts w:ascii="Times New Roman" w:hAnsi="Times New Roman" w:cs="Times New Roman"/>
          <w:sz w:val="24"/>
          <w:szCs w:val="24"/>
        </w:rPr>
        <w:t xml:space="preserve">ealth </w:t>
      </w:r>
      <w:r w:rsidR="005342A5" w:rsidRPr="007009EB">
        <w:rPr>
          <w:rFonts w:ascii="Times New Roman" w:hAnsi="Times New Roman" w:cs="Times New Roman"/>
          <w:sz w:val="24"/>
          <w:szCs w:val="24"/>
        </w:rPr>
        <w:t>S</w:t>
      </w:r>
      <w:r w:rsidR="00662EC6" w:rsidRPr="007009EB">
        <w:rPr>
          <w:rFonts w:ascii="Times New Roman" w:hAnsi="Times New Roman" w:cs="Times New Roman"/>
          <w:sz w:val="24"/>
          <w:szCs w:val="24"/>
        </w:rPr>
        <w:t>ervice (NHS)</w:t>
      </w:r>
      <w:r w:rsidR="005342A5" w:rsidRPr="007009EB">
        <w:rPr>
          <w:rFonts w:ascii="Times New Roman" w:hAnsi="Times New Roman" w:cs="Times New Roman"/>
          <w:sz w:val="24"/>
          <w:szCs w:val="24"/>
        </w:rPr>
        <w:t xml:space="preserve"> </w:t>
      </w:r>
      <w:r w:rsidR="00662EC6" w:rsidRPr="007009EB">
        <w:rPr>
          <w:rFonts w:ascii="Times New Roman" w:hAnsi="Times New Roman" w:cs="Times New Roman"/>
          <w:sz w:val="24"/>
          <w:szCs w:val="24"/>
        </w:rPr>
        <w:t>c</w:t>
      </w:r>
      <w:r w:rsidR="005342A5" w:rsidRPr="007009EB">
        <w:rPr>
          <w:rFonts w:ascii="Times New Roman" w:hAnsi="Times New Roman" w:cs="Times New Roman"/>
          <w:sz w:val="24"/>
          <w:szCs w:val="24"/>
        </w:rPr>
        <w:t>osts for secondary care</w:t>
      </w:r>
      <w:r w:rsidR="004E7866" w:rsidRPr="007009EB">
        <w:rPr>
          <w:rFonts w:ascii="Times New Roman" w:hAnsi="Times New Roman" w:cs="Times New Roman"/>
          <w:sz w:val="24"/>
          <w:szCs w:val="24"/>
        </w:rPr>
        <w:t>,</w:t>
      </w:r>
      <w:r w:rsidR="005F5D57"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&lt;EndNote&gt;&lt;Cite&gt;&lt;Author&gt;NHS England.&lt;/Author&gt;&lt;Year&gt;2023&lt;/Year&gt;&lt;RecNum&gt;31&lt;/RecNum&gt;&lt;DisplayText&gt;[21]&lt;/DisplayText&gt;&lt;record&gt;&lt;rec-number&gt;31&lt;/rec-number&gt;&lt;foreign-keys&gt;&lt;key app="EN" db-id="aazw2vvdx9vefkepexaxds0nxfr5f0rdezra" timestamp="1747219660"&gt;31&lt;/key&gt;&lt;/foreign-keys&gt;&lt;ref-type name="Web Page"&gt;12&lt;/ref-type&gt;&lt;contributors&gt;&lt;authors&gt;&lt;author&gt;NHS England.,&lt;/author&gt;&lt;/authors&gt;&lt;/contributors&gt;&lt;titles&gt;&lt;title&gt;2021/22 National Cost Collection Data Publication&lt;/title&gt;&lt;/titles&gt;&lt;dates&gt;&lt;year&gt;2023&lt;/year&gt;&lt;/dates&gt;&lt;pub-location&gt;London&lt;/pub-location&gt;&lt;urls&gt;&lt;related-urls&gt;&lt;url&gt;https://www.england.nhs.uk/publication/2021-22-national-cost-collection-data-publication/&lt;/url&gt;&lt;/related-urls&gt;&lt;/urls&gt;&lt;/record&gt;&lt;/Cite&gt;&lt;/EndNote&gt;</w:instrText>
      </w:r>
      <w:r w:rsidR="005F5D57"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[21]</w:t>
      </w:r>
      <w:r w:rsidR="005F5D57" w:rsidRPr="007009EB">
        <w:rPr>
          <w:rFonts w:ascii="Times New Roman" w:hAnsi="Times New Roman" w:cs="Times New Roman"/>
          <w:sz w:val="24"/>
          <w:szCs w:val="24"/>
        </w:rPr>
        <w:fldChar w:fldCharType="end"/>
      </w:r>
      <w:r w:rsidR="005342A5" w:rsidRPr="007009EB">
        <w:rPr>
          <w:rFonts w:ascii="Times New Roman" w:hAnsi="Times New Roman" w:cs="Times New Roman"/>
          <w:sz w:val="24"/>
          <w:szCs w:val="24"/>
        </w:rPr>
        <w:t xml:space="preserve"> and the NHS Drug Tariff for medications</w:t>
      </w:r>
      <w:r w:rsidR="00B13FC0" w:rsidRPr="007009EB">
        <w:rPr>
          <w:rFonts w:ascii="Times New Roman" w:hAnsi="Times New Roman" w:cs="Times New Roman"/>
          <w:sz w:val="24"/>
          <w:szCs w:val="24"/>
        </w:rPr>
        <w:t xml:space="preserve"> (see </w:t>
      </w:r>
      <w:r w:rsidR="001E11A0" w:rsidRPr="007009EB">
        <w:rPr>
          <w:rFonts w:ascii="Times New Roman" w:hAnsi="Times New Roman" w:cs="Times New Roman"/>
          <w:sz w:val="24"/>
          <w:szCs w:val="24"/>
        </w:rPr>
        <w:t xml:space="preserve">Supplementary </w:t>
      </w:r>
      <w:r w:rsidR="00E15E61" w:rsidRPr="007009EB">
        <w:rPr>
          <w:rFonts w:ascii="Times New Roman" w:hAnsi="Times New Roman" w:cs="Times New Roman"/>
          <w:sz w:val="24"/>
          <w:szCs w:val="24"/>
        </w:rPr>
        <w:t>Tables 1 and 2</w:t>
      </w:r>
      <w:r w:rsidR="00B13FC0" w:rsidRPr="007009EB">
        <w:rPr>
          <w:rFonts w:ascii="Times New Roman" w:hAnsi="Times New Roman" w:cs="Times New Roman"/>
          <w:sz w:val="24"/>
          <w:szCs w:val="24"/>
        </w:rPr>
        <w:t xml:space="preserve"> for details)</w:t>
      </w:r>
      <w:r w:rsidR="0046058B" w:rsidRPr="007009EB">
        <w:rPr>
          <w:rFonts w:ascii="Times New Roman" w:hAnsi="Times New Roman" w:cs="Times New Roman"/>
          <w:sz w:val="24"/>
          <w:szCs w:val="24"/>
        </w:rPr>
        <w:t>.</w:t>
      </w:r>
      <w:r w:rsidR="005342A5"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&lt;EndNote&gt;&lt;Cite&gt;&lt;Author&gt;Joint Formulary Committee.&lt;/Author&gt;&lt;Year&gt;2024&lt;/Year&gt;&lt;RecNum&gt;26&lt;/RecNum&gt;&lt;DisplayText&gt;[22]&lt;/DisplayText&gt;&lt;record&gt;&lt;rec-number&gt;26&lt;/rec-number&gt;&lt;foreign-keys&gt;&lt;key app="EN" db-id="aazw2vvdx9vefkepexaxds0nxfr5f0rdezra" timestamp="1712919673"&gt;26&lt;/key&gt;&lt;/foreign-keys&gt;&lt;ref-type name="Web Page"&gt;12&lt;/ref-type&gt;&lt;contributors&gt;&lt;authors&gt;&lt;author&gt;Joint Formulary Committee.,&lt;/author&gt;&lt;/authors&gt;&lt;/contributors&gt;&lt;titles&gt;&lt;title&gt;British National Formulary&lt;/title&gt;&lt;/titles&gt;&lt;dates&gt;&lt;year&gt;2024&lt;/year&gt;&lt;/dates&gt;&lt;pub-location&gt;London&lt;/pub-location&gt;&lt;publisher&gt;British Medical Association and Royal Pharmaceutical Society of Great Britain&lt;/publisher&gt;&lt;urls&gt;&lt;related-urls&gt;&lt;url&gt;https://bnf.nice.org.uk/&lt;/url&gt;&lt;/related-urls&gt;&lt;/urls&gt;&lt;/record&gt;&lt;/Cite&gt;&lt;/EndNote&gt;</w:instrText>
      </w:r>
      <w:r w:rsidR="005342A5"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[22]</w:t>
      </w:r>
      <w:r w:rsidR="005342A5" w:rsidRPr="007009EB">
        <w:rPr>
          <w:rFonts w:ascii="Times New Roman" w:hAnsi="Times New Roman" w:cs="Times New Roman"/>
          <w:sz w:val="24"/>
          <w:szCs w:val="24"/>
        </w:rPr>
        <w:fldChar w:fldCharType="end"/>
      </w:r>
    </w:p>
    <w:p w14:paraId="2622D860" w14:textId="77777777" w:rsidR="00324680" w:rsidRPr="007009EB" w:rsidRDefault="00324680" w:rsidP="003702B5">
      <w:pPr>
        <w:spacing w:after="0" w:line="480" w:lineRule="auto"/>
        <w:rPr>
          <w:rFonts w:ascii="Times New Roman" w:hAnsi="Times New Roman" w:cs="Times New Roman"/>
          <w:sz w:val="24"/>
          <w:szCs w:val="24"/>
        </w:rPr>
      </w:pPr>
    </w:p>
    <w:p w14:paraId="5E1C7F6B" w14:textId="6EC8371B" w:rsidR="006A2257" w:rsidRPr="007009EB" w:rsidRDefault="006A2257" w:rsidP="003702B5">
      <w:pPr>
        <w:pStyle w:val="Heading2"/>
        <w:numPr>
          <w:ilvl w:val="0"/>
          <w:numId w:val="0"/>
        </w:numPr>
        <w:spacing w:before="0" w:line="480" w:lineRule="auto"/>
        <w:ind w:left="576" w:hanging="576"/>
        <w:rPr>
          <w:rFonts w:ascii="Times New Roman" w:hAnsi="Times New Roman" w:cs="Times New Roman"/>
          <w:sz w:val="24"/>
          <w:szCs w:val="24"/>
        </w:rPr>
      </w:pPr>
      <w:r w:rsidRPr="007009EB">
        <w:rPr>
          <w:rFonts w:ascii="Times New Roman" w:hAnsi="Times New Roman" w:cs="Times New Roman"/>
          <w:sz w:val="24"/>
          <w:szCs w:val="24"/>
        </w:rPr>
        <w:lastRenderedPageBreak/>
        <w:t>Estimation of</w:t>
      </w:r>
      <w:r w:rsidR="00B435E1" w:rsidRPr="007009EB">
        <w:rPr>
          <w:rFonts w:ascii="Times New Roman" w:hAnsi="Times New Roman" w:cs="Times New Roman"/>
          <w:sz w:val="24"/>
          <w:szCs w:val="24"/>
        </w:rPr>
        <w:t xml:space="preserve"> outcome measures</w:t>
      </w:r>
    </w:p>
    <w:p w14:paraId="79C1CA5B" w14:textId="74B9D3FE" w:rsidR="00F93F50" w:rsidRPr="007009EB" w:rsidRDefault="00B34A5F" w:rsidP="00F93F50">
      <w:pPr>
        <w:spacing w:after="0" w:line="480" w:lineRule="auto"/>
        <w:ind w:firstLine="576"/>
        <w:rPr>
          <w:rFonts w:ascii="Calibri" w:hAnsi="Calibri" w:cs="Calibri"/>
        </w:rPr>
      </w:pPr>
      <w:r w:rsidRPr="007009EB">
        <w:rPr>
          <w:rFonts w:ascii="Times New Roman" w:hAnsi="Times New Roman" w:cs="Times New Roman"/>
          <w:sz w:val="24"/>
          <w:szCs w:val="24"/>
        </w:rPr>
        <w:t xml:space="preserve">Health outcomes were measured in QALYs, a generic metric of health </w:t>
      </w:r>
      <w:r w:rsidR="0046058B" w:rsidRPr="007009EB">
        <w:rPr>
          <w:rFonts w:ascii="Times New Roman" w:hAnsi="Times New Roman" w:cs="Times New Roman"/>
          <w:sz w:val="24"/>
          <w:szCs w:val="24"/>
        </w:rPr>
        <w:t xml:space="preserve">that </w:t>
      </w:r>
      <w:r w:rsidRPr="007009EB">
        <w:rPr>
          <w:rFonts w:ascii="Times New Roman" w:hAnsi="Times New Roman" w:cs="Times New Roman"/>
          <w:sz w:val="24"/>
          <w:szCs w:val="24"/>
        </w:rPr>
        <w:t>considers the length of life and the quality of life</w:t>
      </w:r>
      <w:r w:rsidR="0046058B" w:rsidRPr="007009EB">
        <w:rPr>
          <w:rFonts w:ascii="Times New Roman" w:hAnsi="Times New Roman" w:cs="Times New Roman"/>
          <w:sz w:val="24"/>
          <w:szCs w:val="24"/>
        </w:rPr>
        <w:t>, such</w:t>
      </w:r>
      <w:r w:rsidRPr="007009EB">
        <w:rPr>
          <w:rFonts w:ascii="Times New Roman" w:hAnsi="Times New Roman" w:cs="Times New Roman"/>
          <w:sz w:val="24"/>
          <w:szCs w:val="24"/>
        </w:rPr>
        <w:t xml:space="preserve"> that one QALY is equal to </w:t>
      </w:r>
      <w:r w:rsidR="0046058B" w:rsidRPr="007009EB">
        <w:rPr>
          <w:rFonts w:ascii="Times New Roman" w:hAnsi="Times New Roman" w:cs="Times New Roman"/>
          <w:sz w:val="24"/>
          <w:szCs w:val="24"/>
        </w:rPr>
        <w:t xml:space="preserve">1 </w:t>
      </w:r>
      <w:r w:rsidRPr="007009EB">
        <w:rPr>
          <w:rFonts w:ascii="Times New Roman" w:hAnsi="Times New Roman" w:cs="Times New Roman"/>
          <w:sz w:val="24"/>
          <w:szCs w:val="24"/>
        </w:rPr>
        <w:t>year of life lived in a state of full health</w:t>
      </w:r>
      <w:r w:rsidR="0046058B" w:rsidRPr="007009EB">
        <w:rPr>
          <w:rFonts w:ascii="Times New Roman" w:hAnsi="Times New Roman" w:cs="Times New Roman"/>
          <w:sz w:val="24"/>
          <w:szCs w:val="24"/>
        </w:rPr>
        <w:t>.</w:t>
      </w:r>
      <w:r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&lt;EndNote&gt;&lt;Cite&gt;&lt;Author&gt;Glick&lt;/Author&gt;&lt;Year&gt;2014&lt;/Year&gt;&lt;RecNum&gt;10&lt;/RecNum&gt;&lt;DisplayText&gt;[23]&lt;/DisplayText&gt;&lt;record&gt;&lt;rec-number&gt;10&lt;/rec-number&gt;&lt;foreign-keys&gt;&lt;key app="EN" db-id="aazw2vvdx9vefkepexaxds0nxfr5f0rdezra" timestamp="1712744800"&gt;10&lt;/key&gt;&lt;/foreign-keys&gt;&lt;ref-type name="Book"&gt;6&lt;/ref-type&gt;&lt;contributors&gt;&lt;authors&gt;&lt;author&gt;Glick, Henry A&lt;/author&gt;&lt;author&gt;Doshi, Jalpa A&lt;/author&gt;&lt;author&gt;Sonnad, Seema S&lt;/author&gt;&lt;author&gt;Polsky, Daniel&lt;/author&gt;&lt;/authors&gt;&lt;/contributors&gt;&lt;titles&gt;&lt;title&gt;Economic evaluation in clinical trials&lt;/title&gt;&lt;/titles&gt;&lt;dates&gt;&lt;year&gt;2014&lt;/year&gt;&lt;/dates&gt;&lt;publisher&gt;OUP Oxford&lt;/publisher&gt;&lt;isbn&gt;0191508055&lt;/isbn&gt;&lt;urls&gt;&lt;/urls&gt;&lt;/record&gt;&lt;/Cite&gt;&lt;/EndNote&gt;</w:instrText>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[23]</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w:t>
      </w:r>
      <w:r w:rsidR="0013780C" w:rsidRPr="007009EB">
        <w:rPr>
          <w:rFonts w:ascii="Times New Roman" w:hAnsi="Times New Roman" w:cs="Times New Roman"/>
          <w:sz w:val="24"/>
          <w:szCs w:val="24"/>
        </w:rPr>
        <w:t>Health-related quality of life (</w:t>
      </w:r>
      <w:proofErr w:type="spellStart"/>
      <w:r w:rsidRPr="007009EB">
        <w:rPr>
          <w:rFonts w:ascii="Times New Roman" w:hAnsi="Times New Roman" w:cs="Times New Roman"/>
          <w:sz w:val="24"/>
          <w:szCs w:val="24"/>
        </w:rPr>
        <w:t>HRQoL</w:t>
      </w:r>
      <w:proofErr w:type="spellEnd"/>
      <w:r w:rsidR="0013780C" w:rsidRPr="007009EB">
        <w:rPr>
          <w:rFonts w:ascii="Times New Roman" w:hAnsi="Times New Roman" w:cs="Times New Roman"/>
          <w:sz w:val="24"/>
          <w:szCs w:val="24"/>
        </w:rPr>
        <w:t>)</w:t>
      </w:r>
      <w:r w:rsidRPr="007009EB">
        <w:rPr>
          <w:rFonts w:ascii="Times New Roman" w:hAnsi="Times New Roman" w:cs="Times New Roman"/>
          <w:sz w:val="24"/>
          <w:szCs w:val="24"/>
        </w:rPr>
        <w:t xml:space="preserve"> was estimated using EQ-5D-3L</w:t>
      </w:r>
      <w:r w:rsidR="001D0E75" w:rsidRPr="007009EB">
        <w:rPr>
          <w:rFonts w:ascii="Times New Roman" w:hAnsi="Times New Roman" w:cs="Times New Roman"/>
          <w:sz w:val="24"/>
          <w:szCs w:val="24"/>
        </w:rPr>
        <w:t xml:space="preserve"> responses</w:t>
      </w:r>
      <w:r w:rsidR="0046058B" w:rsidRPr="007009EB">
        <w:rPr>
          <w:rFonts w:ascii="Times New Roman" w:hAnsi="Times New Roman" w:cs="Times New Roman"/>
          <w:sz w:val="24"/>
          <w:szCs w:val="24"/>
        </w:rPr>
        <w:t>,</w:t>
      </w:r>
      <w:r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&lt;EndNote&gt;&lt;Cite&gt;&lt;Author&gt;Dolan&lt;/Author&gt;&lt;Year&gt;1997&lt;/Year&gt;&lt;RecNum&gt;16&lt;/RecNum&gt;&lt;DisplayText&gt;[24]&lt;/DisplayText&gt;&lt;record&gt;&lt;rec-number&gt;16&lt;/rec-number&gt;&lt;foreign-keys&gt;&lt;key app="EN" db-id="aazw2vvdx9vefkepexaxds0nxfr5f0rdezra" timestamp="1712745233"&gt;16&lt;/key&gt;&lt;/foreign-keys&gt;&lt;ref-type name="Journal Article"&gt;17&lt;/ref-type&gt;&lt;contributors&gt;&lt;authors&gt;&lt;author&gt;Dolan, P.&lt;/author&gt;&lt;/authors&gt;&lt;/contributors&gt;&lt;auth-address&gt;Department of Economics, University of Newcastle, Newcastle-Upon-Tyne, UK.&lt;/auth-address&gt;&lt;titles&gt;&lt;title&gt;Modeling valuations for EuroQol health states&lt;/title&gt;&lt;secondary-title&gt;Med Care&lt;/secondary-title&gt;&lt;/titles&gt;&lt;periodical&gt;&lt;full-title&gt;Med Care&lt;/full-title&gt;&lt;/periodical&gt;&lt;pages&gt;1095-108&lt;/pages&gt;&lt;volume&gt;35&lt;/volume&gt;&lt;number&gt;11&lt;/number&gt;&lt;keywords&gt;&lt;keyword&gt;Activities of Daily Living&lt;/keyword&gt;&lt;keyword&gt;Adult&lt;/keyword&gt;&lt;keyword&gt;Comorbidity&lt;/keyword&gt;&lt;keyword&gt;Forms and Records Control/statistics &amp;amp; numerical data&lt;/keyword&gt;&lt;keyword&gt;Health Services Research/*methods&lt;/keyword&gt;&lt;keyword&gt;Humans&lt;/keyword&gt;&lt;keyword&gt;*Models, Statistical&lt;/keyword&gt;&lt;keyword&gt;Pain Measurement&lt;/keyword&gt;&lt;keyword&gt;Probability&lt;/keyword&gt;&lt;keyword&gt;*Quality-Adjusted Life Years&lt;/keyword&gt;&lt;keyword&gt;Regression Analysis&lt;/keyword&gt;&lt;keyword&gt;Reproducibility of Results&lt;/keyword&gt;&lt;keyword&gt;Self Care&lt;/keyword&gt;&lt;keyword&gt;Sensitivity and Specificity&lt;/keyword&gt;&lt;keyword&gt;Severity of Illness Index&lt;/keyword&gt;&lt;keyword&gt;Unconsciousness/diagnosis/epidemiology&lt;/keyword&gt;&lt;keyword&gt;United Kingdom&lt;/keyword&gt;&lt;/keywords&gt;&lt;dates&gt;&lt;year&gt;1997&lt;/year&gt;&lt;pub-dates&gt;&lt;date&gt;Nov&lt;/date&gt;&lt;/pub-dates&gt;&lt;/dates&gt;&lt;isbn&gt;0025-7079 (Print)&amp;#xD;0025-7079&lt;/isbn&gt;&lt;accession-num&gt;9366889&lt;/accession-num&gt;&lt;urls&gt;&lt;/urls&gt;&lt;electronic-resource-num&gt;10.1097/00005650-199711000-00002&lt;/electronic-resource-num&gt;&lt;remote-database-provider&gt;NLM&lt;/remote-database-provider&gt;&lt;language&gt;eng&lt;/language&gt;&lt;/record&gt;&lt;/Cite&gt;&lt;/EndNote&gt;</w:instrText>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[24]</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obtained at baseline, </w:t>
      </w:r>
      <w:r w:rsidR="005610E8" w:rsidRPr="007009EB">
        <w:rPr>
          <w:rFonts w:ascii="Times New Roman" w:hAnsi="Times New Roman" w:cs="Times New Roman"/>
          <w:sz w:val="24"/>
          <w:szCs w:val="24"/>
        </w:rPr>
        <w:t xml:space="preserve">and </w:t>
      </w:r>
      <w:r w:rsidRPr="007009EB">
        <w:rPr>
          <w:rFonts w:ascii="Times New Roman" w:hAnsi="Times New Roman" w:cs="Times New Roman"/>
          <w:sz w:val="24"/>
          <w:szCs w:val="24"/>
        </w:rPr>
        <w:t>at 3</w:t>
      </w:r>
      <w:r w:rsidR="005610E8" w:rsidRPr="007009EB">
        <w:rPr>
          <w:rFonts w:ascii="Times New Roman" w:hAnsi="Times New Roman" w:cs="Times New Roman"/>
          <w:sz w:val="24"/>
          <w:szCs w:val="24"/>
        </w:rPr>
        <w:t>,</w:t>
      </w:r>
      <w:r w:rsidRPr="007009EB">
        <w:rPr>
          <w:rFonts w:ascii="Times New Roman" w:hAnsi="Times New Roman" w:cs="Times New Roman"/>
          <w:sz w:val="24"/>
          <w:szCs w:val="24"/>
        </w:rPr>
        <w:t xml:space="preserve"> </w:t>
      </w:r>
      <w:r w:rsidR="005610E8" w:rsidRPr="007009EB">
        <w:rPr>
          <w:rFonts w:ascii="Times New Roman" w:hAnsi="Times New Roman" w:cs="Times New Roman"/>
          <w:sz w:val="24"/>
          <w:szCs w:val="24"/>
        </w:rPr>
        <w:t>6</w:t>
      </w:r>
      <w:r w:rsidR="0046058B" w:rsidRPr="007009EB">
        <w:rPr>
          <w:rFonts w:ascii="Times New Roman" w:hAnsi="Times New Roman" w:cs="Times New Roman"/>
          <w:sz w:val="24"/>
          <w:szCs w:val="24"/>
        </w:rPr>
        <w:t>,</w:t>
      </w:r>
      <w:r w:rsidR="005610E8" w:rsidRPr="007009EB">
        <w:rPr>
          <w:rFonts w:ascii="Times New Roman" w:hAnsi="Times New Roman" w:cs="Times New Roman"/>
          <w:sz w:val="24"/>
          <w:szCs w:val="24"/>
        </w:rPr>
        <w:t xml:space="preserve"> and 12 </w:t>
      </w:r>
      <w:r w:rsidRPr="007009EB">
        <w:rPr>
          <w:rFonts w:ascii="Times New Roman" w:hAnsi="Times New Roman" w:cs="Times New Roman"/>
          <w:sz w:val="24"/>
          <w:szCs w:val="24"/>
        </w:rPr>
        <w:t>months.</w:t>
      </w:r>
      <w:r w:rsidR="00D60AF6" w:rsidRPr="007009EB">
        <w:rPr>
          <w:rFonts w:ascii="Times New Roman" w:hAnsi="Times New Roman" w:cs="Times New Roman"/>
          <w:sz w:val="24"/>
          <w:szCs w:val="24"/>
        </w:rPr>
        <w:t xml:space="preserve"> Total QALYs were derived by integrating </w:t>
      </w:r>
      <w:proofErr w:type="spellStart"/>
      <w:r w:rsidR="00D60AF6" w:rsidRPr="007009EB">
        <w:rPr>
          <w:rFonts w:ascii="Times New Roman" w:hAnsi="Times New Roman" w:cs="Times New Roman"/>
          <w:sz w:val="24"/>
          <w:szCs w:val="24"/>
        </w:rPr>
        <w:t>HRQoL</w:t>
      </w:r>
      <w:proofErr w:type="spellEnd"/>
      <w:r w:rsidR="00D60AF6" w:rsidRPr="007009EB">
        <w:rPr>
          <w:rFonts w:ascii="Times New Roman" w:hAnsi="Times New Roman" w:cs="Times New Roman"/>
          <w:sz w:val="24"/>
          <w:szCs w:val="24"/>
        </w:rPr>
        <w:t xml:space="preserve"> with durations, using a linear interpolation method to calculate the area under the curve.</w:t>
      </w:r>
      <w:r w:rsidR="00662EC6" w:rsidRPr="007009EB">
        <w:rPr>
          <w:rFonts w:ascii="Times New Roman" w:hAnsi="Times New Roman" w:cs="Times New Roman"/>
          <w:sz w:val="24"/>
          <w:szCs w:val="24"/>
        </w:rPr>
        <w:t xml:space="preserve"> </w:t>
      </w:r>
      <w:r w:rsidR="0053597A" w:rsidRPr="007009EB">
        <w:rPr>
          <w:rFonts w:ascii="Times New Roman" w:hAnsi="Times New Roman" w:cs="Times New Roman"/>
          <w:sz w:val="24"/>
          <w:szCs w:val="24"/>
        </w:rPr>
        <w:t xml:space="preserve">The </w:t>
      </w:r>
      <w:r w:rsidR="00D36DC1" w:rsidRPr="007009EB">
        <w:rPr>
          <w:rFonts w:ascii="Times New Roman" w:hAnsi="Times New Roman" w:cs="Times New Roman"/>
          <w:sz w:val="24"/>
          <w:szCs w:val="24"/>
        </w:rPr>
        <w:t xml:space="preserve">primary </w:t>
      </w:r>
      <w:r w:rsidR="0053597A" w:rsidRPr="007009EB">
        <w:rPr>
          <w:rFonts w:ascii="Times New Roman" w:hAnsi="Times New Roman" w:cs="Times New Roman"/>
          <w:sz w:val="24"/>
          <w:szCs w:val="24"/>
        </w:rPr>
        <w:t>outcome measure used for th</w:t>
      </w:r>
      <w:r w:rsidR="00D36DC1" w:rsidRPr="007009EB">
        <w:rPr>
          <w:rFonts w:ascii="Times New Roman" w:hAnsi="Times New Roman" w:cs="Times New Roman"/>
          <w:sz w:val="24"/>
          <w:szCs w:val="24"/>
        </w:rPr>
        <w:t>is</w:t>
      </w:r>
      <w:r w:rsidR="0053597A" w:rsidRPr="007009EB">
        <w:rPr>
          <w:rFonts w:ascii="Times New Roman" w:hAnsi="Times New Roman" w:cs="Times New Roman"/>
          <w:sz w:val="24"/>
          <w:szCs w:val="24"/>
        </w:rPr>
        <w:t xml:space="preserve"> analysis </w:t>
      </w:r>
      <w:r w:rsidR="0046058B" w:rsidRPr="007009EB">
        <w:rPr>
          <w:rFonts w:ascii="Times New Roman" w:hAnsi="Times New Roman" w:cs="Times New Roman"/>
          <w:sz w:val="24"/>
          <w:szCs w:val="24"/>
        </w:rPr>
        <w:t>wa</w:t>
      </w:r>
      <w:r w:rsidR="00D36DC1" w:rsidRPr="007009EB">
        <w:rPr>
          <w:rFonts w:ascii="Times New Roman" w:hAnsi="Times New Roman" w:cs="Times New Roman"/>
          <w:sz w:val="24"/>
          <w:szCs w:val="24"/>
        </w:rPr>
        <w:t>s</w:t>
      </w:r>
      <w:r w:rsidR="006234FD" w:rsidRPr="007009EB">
        <w:rPr>
          <w:rFonts w:ascii="Times New Roman" w:hAnsi="Times New Roman" w:cs="Times New Roman"/>
          <w:sz w:val="24"/>
          <w:szCs w:val="24"/>
        </w:rPr>
        <w:t xml:space="preserve"> </w:t>
      </w:r>
      <w:r w:rsidR="0053597A" w:rsidRPr="007009EB">
        <w:rPr>
          <w:rFonts w:ascii="Times New Roman" w:hAnsi="Times New Roman" w:cs="Times New Roman"/>
          <w:sz w:val="24"/>
          <w:szCs w:val="24"/>
        </w:rPr>
        <w:t>incremental net health benefit</w:t>
      </w:r>
      <w:r w:rsidR="00A2008D" w:rsidRPr="007009EB">
        <w:rPr>
          <w:rFonts w:ascii="Times New Roman" w:hAnsi="Times New Roman" w:cs="Times New Roman"/>
          <w:sz w:val="24"/>
          <w:szCs w:val="24"/>
        </w:rPr>
        <w:t xml:space="preserve"> (NHB)</w:t>
      </w:r>
      <w:r w:rsidR="000565E4" w:rsidRPr="007009EB">
        <w:rPr>
          <w:rFonts w:ascii="Times New Roman" w:hAnsi="Times New Roman" w:cs="Times New Roman"/>
          <w:sz w:val="24"/>
          <w:szCs w:val="24"/>
        </w:rPr>
        <w:t xml:space="preserve">, calculated </w:t>
      </w:r>
      <w:r w:rsidR="00F93F50" w:rsidRPr="007009EB">
        <w:rPr>
          <w:rFonts w:ascii="Times New Roman" w:hAnsi="Times New Roman" w:cs="Times New Roman"/>
          <w:sz w:val="24"/>
          <w:szCs w:val="24"/>
        </w:rPr>
        <w:t>as:</w:t>
      </w:r>
    </w:p>
    <w:p w14:paraId="6742EE0C" w14:textId="77777777" w:rsidR="00F93F50" w:rsidRPr="007009EB" w:rsidRDefault="00F93F50" w:rsidP="00B274BE">
      <w:pPr>
        <w:spacing w:after="0" w:line="480" w:lineRule="auto"/>
        <w:ind w:firstLine="576"/>
        <w:rPr>
          <w:rFonts w:ascii="Calibri" w:hAnsi="Calibri" w:cs="Calibri"/>
        </w:rPr>
      </w:pPr>
    </w:p>
    <w:p w14:paraId="1A7CF71A" w14:textId="541DCE02" w:rsidR="00F93F50" w:rsidRPr="007009EB" w:rsidRDefault="00F93F50" w:rsidP="00F93F50">
      <w:pPr>
        <w:spacing w:line="360" w:lineRule="auto"/>
        <w:rPr>
          <w:rFonts w:eastAsiaTheme="minorEastAsia"/>
        </w:rPr>
      </w:pPr>
      <m:oMathPara>
        <m:oMathParaPr>
          <m:jc m:val="left"/>
        </m:oMathParaPr>
        <m:oMath>
          <m:r>
            <m:rPr>
              <m:sty m:val="p"/>
            </m:rPr>
            <w:rPr>
              <w:rFonts w:ascii="Cambria Math" w:hAnsi="Cambria Math"/>
            </w:rPr>
            <m:t>Incremental NHB=</m:t>
          </m:r>
          <m:d>
            <m:dPr>
              <m:ctrlPr>
                <w:rPr>
                  <w:rFonts w:ascii="Cambria Math" w:hAnsi="Cambria Math"/>
                </w:rPr>
              </m:ctrlPr>
            </m:dPr>
            <m:e>
              <m:sSub>
                <m:sSubPr>
                  <m:ctrlPr>
                    <w:rPr>
                      <w:rFonts w:ascii="Cambria Math" w:hAnsi="Cambria Math"/>
                    </w:rPr>
                  </m:ctrlPr>
                </m:sSubPr>
                <m:e>
                  <m:r>
                    <m:rPr>
                      <m:sty m:val="p"/>
                    </m:rPr>
                    <w:rPr>
                      <w:rFonts w:ascii="Cambria Math" w:hAnsi="Cambria Math"/>
                    </w:rPr>
                    <m:t>QALYs</m:t>
                  </m:r>
                </m:e>
                <m:sub>
                  <m:r>
                    <m:rPr>
                      <m:sty m:val="p"/>
                    </m:rPr>
                    <w:rPr>
                      <w:rFonts w:ascii="Cambria Math" w:hAnsi="Cambria Math"/>
                    </w:rPr>
                    <m:t>amitripyline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QALYs</m:t>
                  </m:r>
                </m:e>
                <m:sub>
                  <m:r>
                    <m:rPr>
                      <m:sty m:val="p"/>
                    </m:rPr>
                    <w:rPr>
                      <w:rFonts w:ascii="Cambria Math" w:hAnsi="Cambria Math"/>
                    </w:rPr>
                    <m:t>placebo</m:t>
                  </m:r>
                </m:sub>
              </m:sSub>
            </m:e>
          </m:d>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Costs</m:t>
                      </m:r>
                    </m:e>
                    <m:sub>
                      <m:r>
                        <m:rPr>
                          <m:sty m:val="p"/>
                        </m:rPr>
                        <w:rPr>
                          <w:rFonts w:ascii="Cambria Math" w:hAnsi="Cambria Math"/>
                        </w:rPr>
                        <m:t>amitripyline</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Costs</m:t>
                      </m:r>
                    </m:e>
                    <m:sub>
                      <m:r>
                        <m:rPr>
                          <m:sty m:val="p"/>
                        </m:rPr>
                        <w:rPr>
                          <w:rFonts w:ascii="Cambria Math" w:hAnsi="Cambria Math"/>
                        </w:rPr>
                        <m:t>placebo</m:t>
                      </m:r>
                    </m:sub>
                  </m:sSub>
                </m:num>
                <m:den>
                  <m:r>
                    <m:rPr>
                      <m:sty m:val="p"/>
                    </m:rPr>
                    <w:rPr>
                      <w:rFonts w:ascii="Cambria Math" w:hAnsi="Cambria Math"/>
                    </w:rPr>
                    <m:t>Cost-effectiveness threshold</m:t>
                  </m:r>
                </m:den>
              </m:f>
            </m:e>
          </m:d>
        </m:oMath>
      </m:oMathPara>
    </w:p>
    <w:p w14:paraId="7F96EE61" w14:textId="77777777" w:rsidR="00F93F50" w:rsidRPr="007009EB" w:rsidRDefault="00F93F50" w:rsidP="003702B5">
      <w:pPr>
        <w:spacing w:after="0" w:line="480" w:lineRule="auto"/>
        <w:ind w:firstLine="576"/>
        <w:rPr>
          <w:rFonts w:ascii="Times New Roman" w:eastAsiaTheme="minorEastAsia" w:hAnsi="Times New Roman" w:cs="Times New Roman"/>
          <w:sz w:val="24"/>
          <w:szCs w:val="24"/>
        </w:rPr>
      </w:pPr>
    </w:p>
    <w:p w14:paraId="5AF5EC3F" w14:textId="6D1BAC28" w:rsidR="00533293" w:rsidRPr="007009EB" w:rsidRDefault="00335742" w:rsidP="003702B5">
      <w:pPr>
        <w:spacing w:after="0" w:line="480" w:lineRule="auto"/>
        <w:ind w:firstLine="720"/>
        <w:rPr>
          <w:rFonts w:ascii="Times New Roman" w:hAnsi="Times New Roman" w:cs="Times New Roman"/>
          <w:sz w:val="24"/>
          <w:szCs w:val="24"/>
        </w:rPr>
      </w:pPr>
      <w:r w:rsidRPr="007009EB">
        <w:rPr>
          <w:rFonts w:ascii="Times New Roman" w:hAnsi="Times New Roman" w:cs="Times New Roman"/>
          <w:sz w:val="24"/>
          <w:szCs w:val="24"/>
        </w:rPr>
        <w:t xml:space="preserve">In our primary analysis, </w:t>
      </w:r>
      <w:r w:rsidR="00FE4778" w:rsidRPr="007009EB">
        <w:rPr>
          <w:rFonts w:ascii="Times New Roman" w:hAnsi="Times New Roman" w:cs="Times New Roman"/>
          <w:sz w:val="24"/>
          <w:szCs w:val="24"/>
        </w:rPr>
        <w:t>a</w:t>
      </w:r>
      <w:r w:rsidRPr="007009EB">
        <w:rPr>
          <w:rFonts w:ascii="Times New Roman" w:hAnsi="Times New Roman" w:cs="Times New Roman"/>
          <w:sz w:val="24"/>
          <w:szCs w:val="24"/>
        </w:rPr>
        <w:t xml:space="preserve"> lower limit of the cost-effectiveness threshold </w:t>
      </w:r>
      <w:r w:rsidR="00CA0C6B" w:rsidRPr="007009EB">
        <w:rPr>
          <w:rFonts w:ascii="Times New Roman" w:hAnsi="Times New Roman" w:cs="Times New Roman"/>
          <w:sz w:val="24"/>
          <w:szCs w:val="24"/>
        </w:rPr>
        <w:t>of £20,000</w:t>
      </w:r>
      <w:r w:rsidR="00FE4778" w:rsidRPr="007009EB">
        <w:rPr>
          <w:rFonts w:ascii="Times New Roman" w:hAnsi="Times New Roman" w:cs="Times New Roman"/>
          <w:sz w:val="24"/>
          <w:szCs w:val="24"/>
        </w:rPr>
        <w:t>,</w:t>
      </w:r>
      <w:r w:rsidR="00CA0C6B" w:rsidRPr="007009EB">
        <w:rPr>
          <w:rFonts w:ascii="Times New Roman" w:hAnsi="Times New Roman" w:cs="Times New Roman"/>
          <w:sz w:val="24"/>
          <w:szCs w:val="24"/>
        </w:rPr>
        <w:t xml:space="preserve"> </w:t>
      </w:r>
      <w:r w:rsidR="00FE4778" w:rsidRPr="007009EB">
        <w:rPr>
          <w:rFonts w:ascii="Times New Roman" w:hAnsi="Times New Roman" w:cs="Times New Roman"/>
          <w:sz w:val="24"/>
          <w:szCs w:val="24"/>
        </w:rPr>
        <w:t xml:space="preserve">recommended by NICE, </w:t>
      </w:r>
      <w:r w:rsidRPr="007009EB">
        <w:rPr>
          <w:rFonts w:ascii="Times New Roman" w:hAnsi="Times New Roman" w:cs="Times New Roman"/>
          <w:sz w:val="24"/>
          <w:szCs w:val="24"/>
        </w:rPr>
        <w:t xml:space="preserve">was used </w:t>
      </w:r>
      <w:r w:rsidR="00E91F52" w:rsidRPr="007009EB">
        <w:rPr>
          <w:rFonts w:ascii="Times New Roman" w:hAnsi="Times New Roman" w:cs="Times New Roman"/>
          <w:sz w:val="24"/>
          <w:szCs w:val="24"/>
        </w:rPr>
        <w:t>to estimate</w:t>
      </w:r>
      <w:r w:rsidRPr="007009EB">
        <w:rPr>
          <w:rFonts w:ascii="Times New Roman" w:hAnsi="Times New Roman" w:cs="Times New Roman"/>
          <w:sz w:val="24"/>
          <w:szCs w:val="24"/>
        </w:rPr>
        <w:t xml:space="preserve"> NHB.</w:t>
      </w:r>
      <w:r w:rsidR="0046058B" w:rsidRPr="007009EB">
        <w:rPr>
          <w:rFonts w:ascii="Times New Roman" w:hAnsi="Times New Roman" w:cs="Times New Roman"/>
          <w:sz w:val="24"/>
          <w:szCs w:val="24"/>
        </w:rPr>
        <w:t xml:space="preserve"> Although</w:t>
      </w:r>
      <w:r w:rsidR="00A2008D" w:rsidRPr="007009EB">
        <w:rPr>
          <w:rFonts w:ascii="Times New Roman" w:hAnsi="Times New Roman" w:cs="Times New Roman"/>
          <w:sz w:val="24"/>
          <w:szCs w:val="24"/>
        </w:rPr>
        <w:t xml:space="preserve"> health economic analyses </w:t>
      </w:r>
      <w:r w:rsidR="00FE4778" w:rsidRPr="007009EB">
        <w:rPr>
          <w:rFonts w:ascii="Times New Roman" w:hAnsi="Times New Roman" w:cs="Times New Roman"/>
          <w:sz w:val="24"/>
          <w:szCs w:val="24"/>
        </w:rPr>
        <w:t xml:space="preserve">often </w:t>
      </w:r>
      <w:r w:rsidR="00A2008D" w:rsidRPr="007009EB">
        <w:rPr>
          <w:rFonts w:ascii="Times New Roman" w:hAnsi="Times New Roman" w:cs="Times New Roman"/>
          <w:sz w:val="24"/>
          <w:szCs w:val="24"/>
        </w:rPr>
        <w:t>focus on an outcome measure of an incremental cost-effectiveness ratio (ICER</w:t>
      </w:r>
      <w:r w:rsidR="0046058B" w:rsidRPr="007009EB">
        <w:rPr>
          <w:rFonts w:ascii="Times New Roman" w:hAnsi="Times New Roman" w:cs="Times New Roman"/>
          <w:sz w:val="24"/>
          <w:szCs w:val="24"/>
        </w:rPr>
        <w:t>)</w:t>
      </w:r>
      <w:r w:rsidR="00C906B4" w:rsidRPr="007009EB">
        <w:rPr>
          <w:rFonts w:ascii="Times New Roman" w:hAnsi="Times New Roman" w:cs="Times New Roman"/>
          <w:sz w:val="24"/>
          <w:szCs w:val="24"/>
        </w:rPr>
        <w:t xml:space="preserve">, calculated from the difference in costs </w:t>
      </w:r>
      <w:r w:rsidR="0046058B" w:rsidRPr="007009EB">
        <w:rPr>
          <w:rFonts w:ascii="Times New Roman" w:hAnsi="Times New Roman" w:cs="Times New Roman"/>
          <w:sz w:val="24"/>
          <w:szCs w:val="24"/>
        </w:rPr>
        <w:t xml:space="preserve">between treatment </w:t>
      </w:r>
      <w:r w:rsidR="00C906B4" w:rsidRPr="007009EB">
        <w:rPr>
          <w:rFonts w:ascii="Times New Roman" w:hAnsi="Times New Roman" w:cs="Times New Roman"/>
          <w:sz w:val="24"/>
          <w:szCs w:val="24"/>
        </w:rPr>
        <w:t>arm</w:t>
      </w:r>
      <w:r w:rsidR="0046058B" w:rsidRPr="007009EB">
        <w:rPr>
          <w:rFonts w:ascii="Times New Roman" w:hAnsi="Times New Roman" w:cs="Times New Roman"/>
          <w:sz w:val="24"/>
          <w:szCs w:val="24"/>
        </w:rPr>
        <w:t>s</w:t>
      </w:r>
      <w:r w:rsidR="00C906B4" w:rsidRPr="007009EB">
        <w:rPr>
          <w:rFonts w:ascii="Times New Roman" w:hAnsi="Times New Roman" w:cs="Times New Roman"/>
          <w:sz w:val="24"/>
          <w:szCs w:val="24"/>
        </w:rPr>
        <w:t xml:space="preserve"> divided by the difference in QALYs </w:t>
      </w:r>
      <w:r w:rsidR="0046058B" w:rsidRPr="007009EB">
        <w:rPr>
          <w:rFonts w:ascii="Times New Roman" w:hAnsi="Times New Roman" w:cs="Times New Roman"/>
          <w:sz w:val="24"/>
          <w:szCs w:val="24"/>
        </w:rPr>
        <w:t xml:space="preserve">between treatment </w:t>
      </w:r>
      <w:r w:rsidR="00C906B4" w:rsidRPr="007009EB">
        <w:rPr>
          <w:rFonts w:ascii="Times New Roman" w:hAnsi="Times New Roman" w:cs="Times New Roman"/>
          <w:sz w:val="24"/>
          <w:szCs w:val="24"/>
        </w:rPr>
        <w:t>arm</w:t>
      </w:r>
      <w:r w:rsidR="0046058B" w:rsidRPr="007009EB">
        <w:rPr>
          <w:rFonts w:ascii="Times New Roman" w:hAnsi="Times New Roman" w:cs="Times New Roman"/>
          <w:sz w:val="24"/>
          <w:szCs w:val="24"/>
        </w:rPr>
        <w:t>s</w:t>
      </w:r>
      <w:r w:rsidR="00A2008D" w:rsidRPr="007009EB">
        <w:rPr>
          <w:rFonts w:ascii="Times New Roman" w:hAnsi="Times New Roman" w:cs="Times New Roman"/>
          <w:sz w:val="24"/>
          <w:szCs w:val="24"/>
        </w:rPr>
        <w:t xml:space="preserve">, the use of this is primarily when </w:t>
      </w:r>
      <w:r w:rsidR="005540FB" w:rsidRPr="007009EB">
        <w:rPr>
          <w:rFonts w:ascii="Times New Roman" w:hAnsi="Times New Roman" w:cs="Times New Roman"/>
          <w:sz w:val="24"/>
          <w:szCs w:val="24"/>
        </w:rPr>
        <w:t xml:space="preserve">the analysis is expected to obtain results where there are both positive </w:t>
      </w:r>
      <w:r w:rsidR="0081301E" w:rsidRPr="007009EB">
        <w:rPr>
          <w:rFonts w:ascii="Times New Roman" w:hAnsi="Times New Roman" w:cs="Times New Roman"/>
          <w:sz w:val="24"/>
          <w:szCs w:val="24"/>
        </w:rPr>
        <w:t>incremental costs and positive incremental QALYs</w:t>
      </w:r>
      <w:r w:rsidR="00533293" w:rsidRPr="007009EB">
        <w:rPr>
          <w:rFonts w:ascii="Times New Roman" w:hAnsi="Times New Roman" w:cs="Times New Roman"/>
          <w:sz w:val="24"/>
          <w:szCs w:val="24"/>
        </w:rPr>
        <w:t>.</w:t>
      </w:r>
      <w:r w:rsidR="0081301E" w:rsidRPr="007009EB">
        <w:rPr>
          <w:rFonts w:ascii="Times New Roman" w:hAnsi="Times New Roman" w:cs="Times New Roman"/>
          <w:sz w:val="24"/>
          <w:szCs w:val="24"/>
        </w:rPr>
        <w:t xml:space="preserve"> </w:t>
      </w:r>
      <w:r w:rsidR="00533293" w:rsidRPr="007009EB">
        <w:rPr>
          <w:rFonts w:ascii="Times New Roman" w:hAnsi="Times New Roman" w:cs="Times New Roman"/>
          <w:sz w:val="24"/>
          <w:szCs w:val="24"/>
        </w:rPr>
        <w:t xml:space="preserve">When </w:t>
      </w:r>
      <w:r w:rsidR="0081301E" w:rsidRPr="007009EB">
        <w:rPr>
          <w:rFonts w:ascii="Times New Roman" w:hAnsi="Times New Roman" w:cs="Times New Roman"/>
          <w:sz w:val="24"/>
          <w:szCs w:val="24"/>
        </w:rPr>
        <w:t xml:space="preserve">either or both of these is not the case, use of </w:t>
      </w:r>
      <w:r w:rsidR="00E91F52" w:rsidRPr="007009EB">
        <w:rPr>
          <w:rFonts w:ascii="Times New Roman" w:hAnsi="Times New Roman" w:cs="Times New Roman"/>
          <w:sz w:val="24"/>
          <w:szCs w:val="24"/>
        </w:rPr>
        <w:t>an</w:t>
      </w:r>
      <w:r w:rsidR="0081301E" w:rsidRPr="007009EB">
        <w:rPr>
          <w:rFonts w:ascii="Times New Roman" w:hAnsi="Times New Roman" w:cs="Times New Roman"/>
          <w:sz w:val="24"/>
          <w:szCs w:val="24"/>
        </w:rPr>
        <w:t xml:space="preserve"> ICER is complicated by </w:t>
      </w:r>
      <w:r w:rsidR="007D6847" w:rsidRPr="007009EB">
        <w:rPr>
          <w:rFonts w:ascii="Times New Roman" w:hAnsi="Times New Roman" w:cs="Times New Roman"/>
          <w:sz w:val="24"/>
          <w:szCs w:val="24"/>
        </w:rPr>
        <w:t>interpretation issues.</w:t>
      </w:r>
      <w:r w:rsidR="006234FD"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&lt;EndNote&gt;&lt;Cite&gt;&lt;Author&gt;Paulden&lt;/Author&gt;&lt;Year&gt;2020&lt;/Year&gt;&lt;RecNum&gt;29&lt;/RecNum&gt;&lt;DisplayText&gt;[25]&lt;/DisplayText&gt;&lt;record&gt;&lt;rec-number&gt;29&lt;/rec-number&gt;&lt;foreign-keys&gt;&lt;key app="EN" db-id="aazw2vvdx9vefkepexaxds0nxfr5f0rdezra" timestamp="1714039960"&gt;29&lt;/key&gt;&lt;/foreign-keys&gt;&lt;ref-type name="Journal Article"&gt;17&lt;/ref-type&gt;&lt;contributors&gt;&lt;authors&gt;&lt;author&gt;Paulden, Mike&lt;/author&gt;&lt;/authors&gt;&lt;/contributors&gt;&lt;titles&gt;&lt;title&gt;Why it’s Time to Abandon the ICER&lt;/title&gt;&lt;secondary-title&gt;PharmacoEconomics&lt;/secondary-title&gt;&lt;/titles&gt;&lt;periodical&gt;&lt;full-title&gt;Pharmacoeconomics&lt;/full-title&gt;&lt;abbr-1&gt;PharmacoEconomics&lt;/abbr-1&gt;&lt;/periodical&gt;&lt;pages&gt;781-784&lt;/pages&gt;&lt;volume&gt;38&lt;/volume&gt;&lt;number&gt;8&lt;/number&gt;&lt;dates&gt;&lt;year&gt;2020&lt;/year&gt;&lt;pub-dates&gt;&lt;date&gt;2020/08/01&lt;/date&gt;&lt;/pub-dates&gt;&lt;/dates&gt;&lt;isbn&gt;1179-2027&lt;/isbn&gt;&lt;urls&gt;&lt;related-urls&gt;&lt;url&gt;https://doi.org/10.1007/s40273-020-00915-5&lt;/url&gt;&lt;url&gt;https://link.springer.com/content/pdf/10.1007/s40273-020-00915-5.pdf&lt;/url&gt;&lt;/related-urls&gt;&lt;/urls&gt;&lt;electronic-resource-num&gt;10.1007/s40273-020-00915-5&lt;/electronic-resource-num&gt;&lt;/record&gt;&lt;/Cite&gt;&lt;/EndNote&gt;</w:instrText>
      </w:r>
      <w:r w:rsidR="006234FD"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[25]</w:t>
      </w:r>
      <w:r w:rsidR="006234FD" w:rsidRPr="007009EB">
        <w:rPr>
          <w:rFonts w:ascii="Times New Roman" w:hAnsi="Times New Roman" w:cs="Times New Roman"/>
          <w:sz w:val="24"/>
          <w:szCs w:val="24"/>
        </w:rPr>
        <w:fldChar w:fldCharType="end"/>
      </w:r>
      <w:r w:rsidR="003946CA" w:rsidRPr="007009EB">
        <w:rPr>
          <w:rFonts w:ascii="Times New Roman" w:hAnsi="Times New Roman" w:cs="Times New Roman"/>
          <w:sz w:val="24"/>
          <w:szCs w:val="24"/>
        </w:rPr>
        <w:t xml:space="preserve"> </w:t>
      </w:r>
      <w:r w:rsidR="00D60AF6" w:rsidRPr="007009EB">
        <w:rPr>
          <w:rFonts w:ascii="Times New Roman" w:hAnsi="Times New Roman" w:cs="Times New Roman"/>
          <w:sz w:val="24"/>
          <w:szCs w:val="24"/>
        </w:rPr>
        <w:t xml:space="preserve">Nevertheless, </w:t>
      </w:r>
      <w:r w:rsidR="003946CA" w:rsidRPr="007009EB">
        <w:rPr>
          <w:rFonts w:ascii="Times New Roman" w:hAnsi="Times New Roman" w:cs="Times New Roman"/>
          <w:sz w:val="24"/>
          <w:szCs w:val="24"/>
        </w:rPr>
        <w:t xml:space="preserve">ICERs </w:t>
      </w:r>
      <w:r w:rsidR="00331767" w:rsidRPr="007009EB">
        <w:rPr>
          <w:rFonts w:ascii="Times New Roman" w:hAnsi="Times New Roman" w:cs="Times New Roman"/>
          <w:sz w:val="24"/>
          <w:szCs w:val="24"/>
        </w:rPr>
        <w:t>are provided with</w:t>
      </w:r>
      <w:r w:rsidR="002C799F" w:rsidRPr="007009EB">
        <w:rPr>
          <w:rFonts w:ascii="Times New Roman" w:hAnsi="Times New Roman" w:cs="Times New Roman"/>
          <w:sz w:val="24"/>
          <w:szCs w:val="24"/>
        </w:rPr>
        <w:t>, where necessary,</w:t>
      </w:r>
      <w:r w:rsidR="003946CA" w:rsidRPr="007009EB">
        <w:rPr>
          <w:rFonts w:ascii="Times New Roman" w:hAnsi="Times New Roman" w:cs="Times New Roman"/>
          <w:sz w:val="24"/>
          <w:szCs w:val="24"/>
        </w:rPr>
        <w:t xml:space="preserve"> </w:t>
      </w:r>
      <w:r w:rsidR="002C799F" w:rsidRPr="007009EB">
        <w:rPr>
          <w:rFonts w:ascii="Times New Roman" w:hAnsi="Times New Roman" w:cs="Times New Roman"/>
          <w:sz w:val="24"/>
          <w:szCs w:val="24"/>
        </w:rPr>
        <w:t>a note on their interpretation.</w:t>
      </w:r>
    </w:p>
    <w:p w14:paraId="6EF8881A" w14:textId="77777777" w:rsidR="003702B5" w:rsidRPr="007009EB" w:rsidRDefault="003702B5" w:rsidP="003702B5">
      <w:pPr>
        <w:spacing w:after="0" w:line="480" w:lineRule="auto"/>
        <w:ind w:firstLine="720"/>
        <w:rPr>
          <w:rFonts w:ascii="Times New Roman" w:hAnsi="Times New Roman" w:cs="Times New Roman"/>
          <w:sz w:val="24"/>
          <w:szCs w:val="24"/>
        </w:rPr>
      </w:pPr>
    </w:p>
    <w:p w14:paraId="065125DC" w14:textId="336FF98C" w:rsidR="006A2257" w:rsidRPr="007009EB" w:rsidRDefault="006A2257" w:rsidP="003702B5">
      <w:pPr>
        <w:pStyle w:val="Heading2"/>
        <w:numPr>
          <w:ilvl w:val="0"/>
          <w:numId w:val="0"/>
        </w:numPr>
        <w:spacing w:before="0" w:line="480" w:lineRule="auto"/>
        <w:ind w:left="576" w:hanging="576"/>
        <w:rPr>
          <w:rFonts w:ascii="Times New Roman" w:hAnsi="Times New Roman" w:cs="Times New Roman"/>
          <w:sz w:val="24"/>
          <w:szCs w:val="24"/>
        </w:rPr>
      </w:pPr>
      <w:r w:rsidRPr="007009EB">
        <w:rPr>
          <w:rFonts w:ascii="Times New Roman" w:hAnsi="Times New Roman" w:cs="Times New Roman"/>
          <w:sz w:val="24"/>
          <w:szCs w:val="24"/>
        </w:rPr>
        <w:t xml:space="preserve">Cost </w:t>
      </w:r>
      <w:r w:rsidR="00533293" w:rsidRPr="007009EB">
        <w:rPr>
          <w:rFonts w:ascii="Times New Roman" w:hAnsi="Times New Roman" w:cs="Times New Roman"/>
          <w:sz w:val="24"/>
          <w:szCs w:val="24"/>
        </w:rPr>
        <w:t>and</w:t>
      </w:r>
      <w:r w:rsidRPr="007009EB">
        <w:rPr>
          <w:rFonts w:ascii="Times New Roman" w:hAnsi="Times New Roman" w:cs="Times New Roman"/>
          <w:sz w:val="24"/>
          <w:szCs w:val="24"/>
        </w:rPr>
        <w:t xml:space="preserve"> </w:t>
      </w:r>
      <w:r w:rsidR="00335742" w:rsidRPr="007009EB">
        <w:rPr>
          <w:rFonts w:ascii="Times New Roman" w:hAnsi="Times New Roman" w:cs="Times New Roman"/>
          <w:sz w:val="24"/>
          <w:szCs w:val="24"/>
        </w:rPr>
        <w:t xml:space="preserve">utility </w:t>
      </w:r>
      <w:r w:rsidRPr="007009EB">
        <w:rPr>
          <w:rFonts w:ascii="Times New Roman" w:hAnsi="Times New Roman" w:cs="Times New Roman"/>
          <w:sz w:val="24"/>
          <w:szCs w:val="24"/>
        </w:rPr>
        <w:t>models</w:t>
      </w:r>
    </w:p>
    <w:p w14:paraId="1D512286" w14:textId="21B19807" w:rsidR="001B64C1" w:rsidRPr="007009EB" w:rsidRDefault="00EF4FEA" w:rsidP="003702B5">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 xml:space="preserve">Estimates of </w:t>
      </w:r>
      <w:r w:rsidR="001B64C1" w:rsidRPr="007009EB">
        <w:rPr>
          <w:rFonts w:ascii="Times New Roman" w:hAnsi="Times New Roman" w:cs="Times New Roman"/>
          <w:sz w:val="24"/>
          <w:szCs w:val="24"/>
        </w:rPr>
        <w:t>difference</w:t>
      </w:r>
      <w:r w:rsidRPr="007009EB">
        <w:rPr>
          <w:rFonts w:ascii="Times New Roman" w:hAnsi="Times New Roman" w:cs="Times New Roman"/>
          <w:sz w:val="24"/>
          <w:szCs w:val="24"/>
        </w:rPr>
        <w:t>s</w:t>
      </w:r>
      <w:r w:rsidR="001B64C1" w:rsidRPr="007009EB">
        <w:rPr>
          <w:rFonts w:ascii="Times New Roman" w:hAnsi="Times New Roman" w:cs="Times New Roman"/>
          <w:sz w:val="24"/>
          <w:szCs w:val="24"/>
        </w:rPr>
        <w:t xml:space="preserve"> in costs and effects between treatment arms </w:t>
      </w:r>
      <w:r w:rsidR="00533293" w:rsidRPr="007009EB">
        <w:rPr>
          <w:rFonts w:ascii="Times New Roman" w:hAnsi="Times New Roman" w:cs="Times New Roman"/>
          <w:sz w:val="24"/>
          <w:szCs w:val="24"/>
        </w:rPr>
        <w:t xml:space="preserve">were </w:t>
      </w:r>
      <w:r w:rsidR="001B64C1" w:rsidRPr="007009EB">
        <w:rPr>
          <w:rFonts w:ascii="Times New Roman" w:hAnsi="Times New Roman" w:cs="Times New Roman"/>
          <w:sz w:val="24"/>
          <w:szCs w:val="24"/>
        </w:rPr>
        <w:t xml:space="preserve">generated </w:t>
      </w:r>
      <w:r w:rsidR="00626501" w:rsidRPr="007009EB">
        <w:rPr>
          <w:rFonts w:ascii="Times New Roman" w:hAnsi="Times New Roman" w:cs="Times New Roman"/>
          <w:sz w:val="24"/>
          <w:szCs w:val="24"/>
        </w:rPr>
        <w:t xml:space="preserve">in a primary analysis </w:t>
      </w:r>
      <w:r w:rsidRPr="007009EB">
        <w:rPr>
          <w:rFonts w:ascii="Times New Roman" w:hAnsi="Times New Roman" w:cs="Times New Roman"/>
          <w:sz w:val="24"/>
          <w:szCs w:val="24"/>
        </w:rPr>
        <w:t xml:space="preserve">using seemingly </w:t>
      </w:r>
      <w:r w:rsidR="00626501" w:rsidRPr="007009EB">
        <w:rPr>
          <w:rFonts w:ascii="Times New Roman" w:hAnsi="Times New Roman" w:cs="Times New Roman"/>
          <w:sz w:val="24"/>
          <w:szCs w:val="24"/>
        </w:rPr>
        <w:t xml:space="preserve">unrelated </w:t>
      </w:r>
      <w:r w:rsidR="001B64C1" w:rsidRPr="007009EB">
        <w:rPr>
          <w:rFonts w:ascii="Times New Roman" w:hAnsi="Times New Roman" w:cs="Times New Roman"/>
          <w:sz w:val="24"/>
          <w:szCs w:val="24"/>
        </w:rPr>
        <w:t xml:space="preserve">regression analysis. Even though </w:t>
      </w:r>
      <w:r w:rsidR="0089679F" w:rsidRPr="007009EB">
        <w:rPr>
          <w:rFonts w:ascii="Times New Roman" w:hAnsi="Times New Roman" w:cs="Times New Roman"/>
          <w:sz w:val="24"/>
          <w:szCs w:val="24"/>
        </w:rPr>
        <w:t>an RCT design allows</w:t>
      </w:r>
      <w:r w:rsidR="001B64C1" w:rsidRPr="007009EB">
        <w:rPr>
          <w:rFonts w:ascii="Times New Roman" w:hAnsi="Times New Roman" w:cs="Times New Roman"/>
          <w:sz w:val="24"/>
          <w:szCs w:val="24"/>
        </w:rPr>
        <w:t xml:space="preserve"> for balancing </w:t>
      </w:r>
      <w:r w:rsidR="0089679F" w:rsidRPr="007009EB">
        <w:rPr>
          <w:rFonts w:ascii="Times New Roman" w:hAnsi="Times New Roman" w:cs="Times New Roman"/>
          <w:sz w:val="24"/>
          <w:szCs w:val="24"/>
        </w:rPr>
        <w:t xml:space="preserve">of </w:t>
      </w:r>
      <w:r w:rsidR="001B64C1" w:rsidRPr="007009EB">
        <w:rPr>
          <w:rFonts w:ascii="Times New Roman" w:hAnsi="Times New Roman" w:cs="Times New Roman"/>
          <w:sz w:val="24"/>
          <w:szCs w:val="24"/>
        </w:rPr>
        <w:t xml:space="preserve">baseline characteristics between </w:t>
      </w:r>
      <w:r w:rsidR="00CD1B18" w:rsidRPr="007009EB">
        <w:rPr>
          <w:rFonts w:ascii="Times New Roman" w:hAnsi="Times New Roman" w:cs="Times New Roman"/>
          <w:sz w:val="24"/>
          <w:szCs w:val="24"/>
        </w:rPr>
        <w:t>treatment arm</w:t>
      </w:r>
      <w:r w:rsidR="001B64C1" w:rsidRPr="007009EB">
        <w:rPr>
          <w:rFonts w:ascii="Times New Roman" w:hAnsi="Times New Roman" w:cs="Times New Roman"/>
          <w:sz w:val="24"/>
          <w:szCs w:val="24"/>
        </w:rPr>
        <w:t xml:space="preserve">s, some </w:t>
      </w:r>
      <w:r w:rsidR="001B64C1" w:rsidRPr="007009EB">
        <w:rPr>
          <w:rFonts w:ascii="Times New Roman" w:hAnsi="Times New Roman" w:cs="Times New Roman"/>
          <w:sz w:val="24"/>
          <w:szCs w:val="24"/>
        </w:rPr>
        <w:lastRenderedPageBreak/>
        <w:t xml:space="preserve">differences may </w:t>
      </w:r>
      <w:r w:rsidR="000B0E48" w:rsidRPr="007009EB">
        <w:rPr>
          <w:rFonts w:ascii="Times New Roman" w:hAnsi="Times New Roman" w:cs="Times New Roman"/>
          <w:sz w:val="24"/>
          <w:szCs w:val="24"/>
        </w:rPr>
        <w:t xml:space="preserve">remain. Particular importance is attached to differences </w:t>
      </w:r>
      <w:r w:rsidR="001B64C1" w:rsidRPr="007009EB">
        <w:rPr>
          <w:rFonts w:ascii="Times New Roman" w:hAnsi="Times New Roman" w:cs="Times New Roman"/>
          <w:sz w:val="24"/>
          <w:szCs w:val="24"/>
        </w:rPr>
        <w:t xml:space="preserve">in the </w:t>
      </w:r>
      <w:r w:rsidR="000B0E48" w:rsidRPr="007009EB">
        <w:rPr>
          <w:rFonts w:ascii="Times New Roman" w:hAnsi="Times New Roman" w:cs="Times New Roman"/>
          <w:sz w:val="24"/>
          <w:szCs w:val="24"/>
        </w:rPr>
        <w:t xml:space="preserve">outcomes of interest (or components in the outcomes of interest): </w:t>
      </w:r>
      <w:r w:rsidR="001B64C1" w:rsidRPr="007009EB">
        <w:rPr>
          <w:rFonts w:ascii="Times New Roman" w:hAnsi="Times New Roman" w:cs="Times New Roman"/>
          <w:sz w:val="24"/>
          <w:szCs w:val="24"/>
        </w:rPr>
        <w:t>utility values and resource use at baseline</w:t>
      </w:r>
      <w:r w:rsidR="000B0E48" w:rsidRPr="007009EB">
        <w:rPr>
          <w:rFonts w:ascii="Times New Roman" w:hAnsi="Times New Roman" w:cs="Times New Roman"/>
          <w:sz w:val="24"/>
          <w:szCs w:val="24"/>
        </w:rPr>
        <w:t xml:space="preserve">, with such variables included as adjustment variables in regression-based estimates of </w:t>
      </w:r>
      <w:r w:rsidR="001B64C1" w:rsidRPr="007009EB">
        <w:rPr>
          <w:rFonts w:ascii="Times New Roman" w:hAnsi="Times New Roman" w:cs="Times New Roman"/>
          <w:sz w:val="24"/>
          <w:szCs w:val="24"/>
        </w:rPr>
        <w:t xml:space="preserve">differences in effects and costs between treatment </w:t>
      </w:r>
      <w:r w:rsidR="00533293" w:rsidRPr="007009EB">
        <w:rPr>
          <w:rFonts w:ascii="Times New Roman" w:hAnsi="Times New Roman" w:cs="Times New Roman"/>
          <w:sz w:val="24"/>
          <w:szCs w:val="24"/>
        </w:rPr>
        <w:t>arms.</w:t>
      </w:r>
      <w:r w:rsidR="006616B4" w:rsidRPr="007009EB">
        <w:rPr>
          <w:rFonts w:ascii="Times New Roman" w:hAnsi="Times New Roman" w:cs="Times New Roman"/>
          <w:sz w:val="24"/>
          <w:szCs w:val="24"/>
        </w:rPr>
        <w:fldChar w:fldCharType="begin">
          <w:fldData xml:space="preserve">PEVuZE5vdGU+PENpdGU+PEF1dGhvcj5IdW50ZXI8L0F1dGhvcj48WWVhcj4yMDE1PC9ZZWFyPjxS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PEVuZE5vdGU+PENpdGU+PEF1dGhvcj5IdW50ZXI8L0F1dGhvcj48WWVhcj4yMDE1PC9ZZWFyPjxS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6616B4" w:rsidRPr="007009EB">
        <w:rPr>
          <w:rFonts w:ascii="Times New Roman" w:hAnsi="Times New Roman" w:cs="Times New Roman"/>
          <w:sz w:val="24"/>
          <w:szCs w:val="24"/>
        </w:rPr>
      </w:r>
      <w:r w:rsidR="006616B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[26, 27]</w:t>
      </w:r>
      <w:r w:rsidR="006616B4" w:rsidRPr="007009EB">
        <w:rPr>
          <w:rFonts w:ascii="Times New Roman" w:hAnsi="Times New Roman" w:cs="Times New Roman"/>
          <w:sz w:val="24"/>
          <w:szCs w:val="24"/>
        </w:rPr>
        <w:fldChar w:fldCharType="end"/>
      </w:r>
      <w:r w:rsidR="001B64C1" w:rsidRPr="007009EB">
        <w:rPr>
          <w:rFonts w:ascii="Times New Roman" w:hAnsi="Times New Roman" w:cs="Times New Roman"/>
          <w:sz w:val="24"/>
          <w:szCs w:val="24"/>
        </w:rPr>
        <w:t xml:space="preserve"> For this </w:t>
      </w:r>
      <w:r w:rsidR="0007312B" w:rsidRPr="007009EB">
        <w:rPr>
          <w:rFonts w:ascii="Times New Roman" w:hAnsi="Times New Roman" w:cs="Times New Roman"/>
          <w:sz w:val="24"/>
          <w:szCs w:val="24"/>
        </w:rPr>
        <w:t>reason,</w:t>
      </w:r>
      <w:r w:rsidR="001B64C1" w:rsidRPr="007009EB">
        <w:rPr>
          <w:rFonts w:ascii="Times New Roman" w:hAnsi="Times New Roman" w:cs="Times New Roman"/>
          <w:sz w:val="24"/>
          <w:szCs w:val="24"/>
        </w:rPr>
        <w:t xml:space="preserve"> both cost and QALY regression</w:t>
      </w:r>
      <w:r w:rsidR="00533293" w:rsidRPr="007009EB">
        <w:rPr>
          <w:rFonts w:ascii="Times New Roman" w:hAnsi="Times New Roman" w:cs="Times New Roman"/>
          <w:sz w:val="24"/>
          <w:szCs w:val="24"/>
        </w:rPr>
        <w:t xml:space="preserve"> analyse</w:t>
      </w:r>
      <w:r w:rsidR="001B64C1" w:rsidRPr="007009EB">
        <w:rPr>
          <w:rFonts w:ascii="Times New Roman" w:hAnsi="Times New Roman" w:cs="Times New Roman"/>
          <w:sz w:val="24"/>
          <w:szCs w:val="24"/>
        </w:rPr>
        <w:t xml:space="preserve">s were adjusted for the following </w:t>
      </w:r>
      <w:r w:rsidR="006616B4" w:rsidRPr="007009EB">
        <w:rPr>
          <w:rFonts w:ascii="Times New Roman" w:hAnsi="Times New Roman" w:cs="Times New Roman"/>
          <w:sz w:val="24"/>
          <w:szCs w:val="24"/>
        </w:rPr>
        <w:t xml:space="preserve">stratification </w:t>
      </w:r>
      <w:r w:rsidR="004E7776" w:rsidRPr="007009EB">
        <w:rPr>
          <w:rFonts w:ascii="Times New Roman" w:hAnsi="Times New Roman" w:cs="Times New Roman"/>
          <w:sz w:val="24"/>
          <w:szCs w:val="24"/>
        </w:rPr>
        <w:t>variables:</w:t>
      </w:r>
      <w:r w:rsidR="006616B4" w:rsidRPr="007009EB">
        <w:rPr>
          <w:rFonts w:ascii="Times New Roman" w:hAnsi="Times New Roman" w:cs="Times New Roman"/>
          <w:sz w:val="24"/>
          <w:szCs w:val="24"/>
        </w:rPr>
        <w:t xml:space="preserve"> recruitment hub (West Yorkshire, West of England,</w:t>
      </w:r>
      <w:r w:rsidR="00533293" w:rsidRPr="007009EB">
        <w:rPr>
          <w:rFonts w:ascii="Times New Roman" w:hAnsi="Times New Roman" w:cs="Times New Roman"/>
          <w:sz w:val="24"/>
          <w:szCs w:val="24"/>
        </w:rPr>
        <w:t xml:space="preserve"> or</w:t>
      </w:r>
      <w:r w:rsidR="006616B4" w:rsidRPr="007009EB">
        <w:rPr>
          <w:rFonts w:ascii="Times New Roman" w:hAnsi="Times New Roman" w:cs="Times New Roman"/>
          <w:sz w:val="24"/>
          <w:szCs w:val="24"/>
        </w:rPr>
        <w:t xml:space="preserve"> Wessex), </w:t>
      </w:r>
      <w:r w:rsidR="00533293" w:rsidRPr="007009EB">
        <w:rPr>
          <w:rFonts w:ascii="Times New Roman" w:hAnsi="Times New Roman" w:cs="Times New Roman"/>
          <w:sz w:val="24"/>
          <w:szCs w:val="24"/>
        </w:rPr>
        <w:t>IBS subtype</w:t>
      </w:r>
      <w:r w:rsidR="006616B4" w:rsidRPr="007009EB">
        <w:rPr>
          <w:rFonts w:ascii="Times New Roman" w:hAnsi="Times New Roman" w:cs="Times New Roman"/>
          <w:sz w:val="24"/>
          <w:szCs w:val="24"/>
        </w:rPr>
        <w:t xml:space="preserve"> </w:t>
      </w:r>
      <w:r w:rsidR="00351406" w:rsidRPr="007009EB">
        <w:rPr>
          <w:rFonts w:ascii="Times New Roman" w:hAnsi="Times New Roman" w:cs="Times New Roman"/>
          <w:sz w:val="24"/>
          <w:szCs w:val="24"/>
        </w:rPr>
        <w:t>(</w:t>
      </w:r>
      <w:r w:rsidR="00533293" w:rsidRPr="007009EB">
        <w:rPr>
          <w:rFonts w:ascii="Times New Roman" w:hAnsi="Times New Roman" w:cs="Times New Roman"/>
          <w:sz w:val="24"/>
          <w:szCs w:val="24"/>
        </w:rPr>
        <w:t>IBS with constipation (IBS-</w:t>
      </w:r>
      <w:r w:rsidR="00C8470E" w:rsidRPr="007009EB">
        <w:rPr>
          <w:rFonts w:ascii="Times New Roman" w:hAnsi="Times New Roman" w:cs="Times New Roman"/>
          <w:sz w:val="24"/>
          <w:szCs w:val="24"/>
        </w:rPr>
        <w:t>C</w:t>
      </w:r>
      <w:r w:rsidR="00533293" w:rsidRPr="007009EB">
        <w:rPr>
          <w:rFonts w:ascii="Times New Roman" w:hAnsi="Times New Roman" w:cs="Times New Roman"/>
          <w:sz w:val="24"/>
          <w:szCs w:val="24"/>
        </w:rPr>
        <w:t>), d</w:t>
      </w:r>
      <w:r w:rsidR="006616B4" w:rsidRPr="007009EB">
        <w:rPr>
          <w:rFonts w:ascii="Times New Roman" w:hAnsi="Times New Roman" w:cs="Times New Roman"/>
          <w:sz w:val="24"/>
          <w:szCs w:val="24"/>
        </w:rPr>
        <w:t>iarrh</w:t>
      </w:r>
      <w:r w:rsidR="00FC215B" w:rsidRPr="007009EB">
        <w:rPr>
          <w:rFonts w:ascii="Times New Roman" w:hAnsi="Times New Roman" w:cs="Times New Roman"/>
          <w:sz w:val="24"/>
          <w:szCs w:val="24"/>
        </w:rPr>
        <w:t>o</w:t>
      </w:r>
      <w:r w:rsidR="006616B4" w:rsidRPr="007009EB">
        <w:rPr>
          <w:rFonts w:ascii="Times New Roman" w:hAnsi="Times New Roman" w:cs="Times New Roman"/>
          <w:sz w:val="24"/>
          <w:szCs w:val="24"/>
        </w:rPr>
        <w:t>ea</w:t>
      </w:r>
      <w:r w:rsidR="00533293" w:rsidRPr="007009EB">
        <w:rPr>
          <w:rFonts w:ascii="Times New Roman" w:hAnsi="Times New Roman" w:cs="Times New Roman"/>
          <w:sz w:val="24"/>
          <w:szCs w:val="24"/>
        </w:rPr>
        <w:t xml:space="preserve"> (IBS-D),</w:t>
      </w:r>
      <w:r w:rsidR="006616B4" w:rsidRPr="007009EB">
        <w:rPr>
          <w:rFonts w:ascii="Times New Roman" w:hAnsi="Times New Roman" w:cs="Times New Roman"/>
          <w:sz w:val="24"/>
          <w:szCs w:val="24"/>
        </w:rPr>
        <w:t xml:space="preserve"> </w:t>
      </w:r>
      <w:r w:rsidR="00533293" w:rsidRPr="007009EB">
        <w:rPr>
          <w:rFonts w:ascii="Times New Roman" w:hAnsi="Times New Roman" w:cs="Times New Roman"/>
          <w:sz w:val="24"/>
          <w:szCs w:val="24"/>
        </w:rPr>
        <w:t>m</w:t>
      </w:r>
      <w:r w:rsidR="006616B4" w:rsidRPr="007009EB">
        <w:rPr>
          <w:rFonts w:ascii="Times New Roman" w:hAnsi="Times New Roman" w:cs="Times New Roman"/>
          <w:sz w:val="24"/>
          <w:szCs w:val="24"/>
        </w:rPr>
        <w:t xml:space="preserve">ixed </w:t>
      </w:r>
      <w:r w:rsidR="00533293" w:rsidRPr="007009EB">
        <w:rPr>
          <w:rFonts w:ascii="Times New Roman" w:hAnsi="Times New Roman" w:cs="Times New Roman"/>
          <w:sz w:val="24"/>
          <w:szCs w:val="24"/>
        </w:rPr>
        <w:t xml:space="preserve">bowel habits (IBS-M), or </w:t>
      </w:r>
      <w:r w:rsidR="006616B4" w:rsidRPr="007009EB">
        <w:rPr>
          <w:rFonts w:ascii="Times New Roman" w:hAnsi="Times New Roman" w:cs="Times New Roman"/>
          <w:sz w:val="24"/>
          <w:szCs w:val="24"/>
        </w:rPr>
        <w:t>unclassified</w:t>
      </w:r>
      <w:r w:rsidR="00533293" w:rsidRPr="007009EB">
        <w:rPr>
          <w:rFonts w:ascii="Times New Roman" w:hAnsi="Times New Roman" w:cs="Times New Roman"/>
          <w:sz w:val="24"/>
          <w:szCs w:val="24"/>
        </w:rPr>
        <w:t xml:space="preserve"> (IBS-U)</w:t>
      </w:r>
      <w:r w:rsidR="006616B4" w:rsidRPr="007009EB">
        <w:rPr>
          <w:rFonts w:ascii="Times New Roman" w:hAnsi="Times New Roman" w:cs="Times New Roman"/>
          <w:sz w:val="24"/>
          <w:szCs w:val="24"/>
        </w:rPr>
        <w:t>)</w:t>
      </w:r>
      <w:r w:rsidR="00C77A8C" w:rsidRPr="007009EB">
        <w:rPr>
          <w:rFonts w:ascii="Times New Roman" w:hAnsi="Times New Roman" w:cs="Times New Roman"/>
          <w:sz w:val="24"/>
          <w:szCs w:val="24"/>
        </w:rPr>
        <w:t xml:space="preserve"> and</w:t>
      </w:r>
      <w:r w:rsidR="006616B4" w:rsidRPr="007009EB">
        <w:rPr>
          <w:rFonts w:ascii="Times New Roman" w:hAnsi="Times New Roman" w:cs="Times New Roman"/>
          <w:sz w:val="24"/>
          <w:szCs w:val="24"/>
        </w:rPr>
        <w:t xml:space="preserve"> baseline </w:t>
      </w:r>
      <w:r w:rsidR="00533293" w:rsidRPr="007009EB">
        <w:rPr>
          <w:rFonts w:ascii="Times New Roman" w:hAnsi="Times New Roman" w:cs="Times New Roman"/>
          <w:sz w:val="24"/>
          <w:szCs w:val="24"/>
        </w:rPr>
        <w:t>depression score on the Hospital Anxiety and Depression Scale</w:t>
      </w:r>
      <w:r w:rsidR="00335742" w:rsidRPr="007009EB">
        <w:rPr>
          <w:rFonts w:ascii="Times New Roman" w:hAnsi="Times New Roman" w:cs="Times New Roman"/>
          <w:sz w:val="24"/>
          <w:szCs w:val="24"/>
        </w:rPr>
        <w:t>,</w:t>
      </w:r>
      <w:r w:rsidR="002352F2"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&lt;EndNote&gt;&lt;Cite&gt;&lt;Author&gt;Zigmond&lt;/Author&gt;&lt;Year&gt;1983&lt;/Year&gt;&lt;RecNum&gt;2008&lt;/RecNum&gt;&lt;DisplayText&gt;[28]&lt;/DisplayText&gt;&lt;record&gt;&lt;rec-number&gt;2008&lt;/rec-number&gt;&lt;foreign-keys&gt;&lt;key app="EN" db-id="205z2fee50v20jea9xrpapzi2v9dta2de5vw" timestamp="1403259239"&gt;2008&lt;/key&gt;&lt;/foreign-keys&gt;&lt;ref-type name="Journal Article"&gt;17&lt;/ref-type&gt;&lt;contributors&gt;&lt;authors&gt;&lt;author&gt;Zigmond, A. S.&lt;/author&gt;&lt;author&gt;Snaith, R. P.&lt;/author&gt;&lt;/authors&gt;&lt;/contributors&gt;&lt;titles&gt;&lt;title&gt;The hospital anxiety and depression scale&lt;/title&gt;&lt;secondary-title&gt;Acta Psychiatr Scand&lt;/secondary-title&gt;&lt;/titles&gt;&lt;periodical&gt;&lt;full-title&gt;Acta Psychiatr Scand&lt;/full-title&gt;&lt;/periodical&gt;&lt;pages&gt;361-370&lt;/pages&gt;&lt;volume&gt;67&lt;/volume&gt;&lt;reprint-edition&gt;NOT IN FILE&lt;/reprint-edition&gt;&lt;dates&gt;&lt;year&gt;1983&lt;/year&gt;&lt;/dates&gt;&lt;urls&gt;&lt;/urls&gt;&lt;/record&gt;&lt;/Cite&gt;&lt;/EndNote&gt;</w:instrText>
      </w:r>
      <w:r w:rsidR="002352F2"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[28]</w:t>
      </w:r>
      <w:r w:rsidR="002352F2" w:rsidRPr="007009EB">
        <w:rPr>
          <w:rFonts w:ascii="Times New Roman" w:hAnsi="Times New Roman" w:cs="Times New Roman"/>
          <w:sz w:val="24"/>
          <w:szCs w:val="24"/>
        </w:rPr>
        <w:fldChar w:fldCharType="end"/>
      </w:r>
      <w:r w:rsidR="00335742" w:rsidRPr="007009EB">
        <w:rPr>
          <w:rFonts w:ascii="Times New Roman" w:hAnsi="Times New Roman" w:cs="Times New Roman"/>
          <w:sz w:val="24"/>
          <w:szCs w:val="24"/>
        </w:rPr>
        <w:t xml:space="preserve"> as well as baseline costs (in cost regressions) and baseline </w:t>
      </w:r>
      <w:proofErr w:type="spellStart"/>
      <w:r w:rsidR="00335742" w:rsidRPr="007009EB">
        <w:rPr>
          <w:rFonts w:ascii="Times New Roman" w:hAnsi="Times New Roman" w:cs="Times New Roman"/>
          <w:sz w:val="24"/>
          <w:szCs w:val="24"/>
        </w:rPr>
        <w:t>HRQoL</w:t>
      </w:r>
      <w:proofErr w:type="spellEnd"/>
      <w:r w:rsidR="00335742" w:rsidRPr="007009EB">
        <w:rPr>
          <w:rFonts w:ascii="Times New Roman" w:hAnsi="Times New Roman" w:cs="Times New Roman"/>
          <w:sz w:val="24"/>
          <w:szCs w:val="24"/>
        </w:rPr>
        <w:t xml:space="preserve"> (in utility regressions)</w:t>
      </w:r>
      <w:r w:rsidR="006616B4" w:rsidRPr="007009EB">
        <w:rPr>
          <w:rFonts w:ascii="Times New Roman" w:hAnsi="Times New Roman" w:cs="Times New Roman"/>
          <w:sz w:val="24"/>
          <w:szCs w:val="24"/>
        </w:rPr>
        <w:t>.</w:t>
      </w:r>
    </w:p>
    <w:p w14:paraId="64A679C5" w14:textId="77777777" w:rsidR="00335742" w:rsidRPr="007009EB" w:rsidRDefault="00335742" w:rsidP="003702B5">
      <w:pPr>
        <w:spacing w:after="0" w:line="480" w:lineRule="auto"/>
        <w:rPr>
          <w:rFonts w:ascii="Times New Roman" w:hAnsi="Times New Roman" w:cs="Times New Roman"/>
          <w:sz w:val="24"/>
          <w:szCs w:val="24"/>
        </w:rPr>
      </w:pPr>
    </w:p>
    <w:p w14:paraId="23B1C073" w14:textId="77777777" w:rsidR="007E5D3B" w:rsidRPr="007009EB" w:rsidRDefault="007E5D3B" w:rsidP="007E5D3B">
      <w:pPr>
        <w:pStyle w:val="Heading2"/>
        <w:numPr>
          <w:ilvl w:val="0"/>
          <w:numId w:val="0"/>
        </w:numPr>
        <w:spacing w:before="0" w:line="480" w:lineRule="auto"/>
        <w:ind w:left="576" w:hanging="576"/>
        <w:rPr>
          <w:rFonts w:ascii="Times New Roman" w:hAnsi="Times New Roman" w:cs="Times New Roman"/>
          <w:sz w:val="24"/>
          <w:szCs w:val="24"/>
        </w:rPr>
      </w:pPr>
      <w:r w:rsidRPr="007009EB">
        <w:rPr>
          <w:rFonts w:ascii="Times New Roman" w:hAnsi="Times New Roman" w:cs="Times New Roman"/>
          <w:sz w:val="24"/>
          <w:szCs w:val="24"/>
        </w:rPr>
        <w:t>Dealing with missing data</w:t>
      </w:r>
    </w:p>
    <w:p w14:paraId="7530BAF0" w14:textId="77777777" w:rsidR="007E5D3B" w:rsidRPr="007009EB" w:rsidRDefault="007E5D3B" w:rsidP="007E5D3B">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 xml:space="preserve">Missing data typically involved a lack of patient-reported primary care usage. We assumed that costs were missing for a given time point only where either the entire questionnaire had been returned blank or where the patient was lost to follow-up. In these instances, we imputed the entire costs associated with all types of resource use. Patients could, therefore, have missingness (and imputed costs) at one time point but not at others. In such cases, where available, costs were preferentially used and combined with imputed values at other time points. Similarly, </w:t>
      </w:r>
      <w:proofErr w:type="spellStart"/>
      <w:r w:rsidRPr="007009EB">
        <w:rPr>
          <w:rFonts w:ascii="Times New Roman" w:hAnsi="Times New Roman" w:cs="Times New Roman"/>
          <w:sz w:val="24"/>
          <w:szCs w:val="24"/>
        </w:rPr>
        <w:t>HRQoL</w:t>
      </w:r>
      <w:proofErr w:type="spellEnd"/>
      <w:r w:rsidRPr="007009EB">
        <w:rPr>
          <w:rFonts w:ascii="Times New Roman" w:hAnsi="Times New Roman" w:cs="Times New Roman"/>
          <w:sz w:val="24"/>
          <w:szCs w:val="24"/>
        </w:rPr>
        <w:t xml:space="preserve"> was imputed where absent for any given time point, combined with actual values where possible, and used to estimate QALYs.</w:t>
      </w:r>
    </w:p>
    <w:p w14:paraId="69808E1C" w14:textId="3187F4A4" w:rsidR="007E5D3B" w:rsidRPr="007009EB" w:rsidRDefault="007E5D3B" w:rsidP="007E5D3B">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In instances where complete data for all dependent and independent variables were not present, we employed multiple imputation by chained equations using predictive mean matching to address missing outcomes. This was used to generate estimates of missing values based on the distribution of observed data, as recommended in guidelines for cost-effectiveness analysis alongside clinical trials.</w:t>
      </w:r>
      <w:r w:rsidRPr="007009EB">
        <w:rPr>
          <w:rFonts w:ascii="Times New Roman" w:hAnsi="Times New Roman" w:cs="Times New Roman"/>
          <w:sz w:val="24"/>
          <w:szCs w:val="24"/>
        </w:rPr>
        <w:fldChar w:fldCharType="begin">
          <w:fldData xml:space="preserve">PEVuZE5vdGU+PENpdGU+PEF1dGhvcj5SYW1zZXk8L0F1dGhvcj48WWVhcj4yMDE1PC9ZZWFyPjxS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PEVuZE5vdGU+PENpdGU+PEF1dGhvcj5SYW1zZXk8L0F1dGhvcj48WWVhcj4yMDE1PC9ZZWFyPjxS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Pr="007009EB">
        <w:rPr>
          <w:rFonts w:ascii="Times New Roman" w:hAnsi="Times New Roman" w:cs="Times New Roman"/>
          <w:sz w:val="24"/>
          <w:szCs w:val="24"/>
        </w:rPr>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[29]</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In accordance with the statistical analysis plan,</w:t>
      </w:r>
      <w:r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TnVtPjQ5MjU8L1JlY051bT48RGlzcGxheVRleHQ+WzE2XTwvRGlzcGxheVRleHQ+PHJlY29yZD48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TnVtPjQ5MjU8L1JlY051bT48RGlzcGxheVRleHQ+WzE2XTwvRGlzcGxheVRleHQ+PHJlY29yZD48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Pr="007009EB">
        <w:rPr>
          <w:rFonts w:ascii="Times New Roman" w:hAnsi="Times New Roman" w:cs="Times New Roman"/>
          <w:sz w:val="24"/>
          <w:szCs w:val="24"/>
        </w:rPr>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[16]</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imputation models by treatment arm used the following variables: minimi</w:t>
      </w:r>
      <w:r w:rsidR="00FC215B" w:rsidRPr="007009EB">
        <w:rPr>
          <w:rFonts w:ascii="Times New Roman" w:hAnsi="Times New Roman" w:cs="Times New Roman"/>
          <w:sz w:val="24"/>
          <w:szCs w:val="24"/>
        </w:rPr>
        <w:t>s</w:t>
      </w:r>
      <w:r w:rsidRPr="007009EB">
        <w:rPr>
          <w:rFonts w:ascii="Times New Roman" w:hAnsi="Times New Roman" w:cs="Times New Roman"/>
          <w:sz w:val="24"/>
          <w:szCs w:val="24"/>
        </w:rPr>
        <w:t xml:space="preserve">ation </w:t>
      </w:r>
      <w:r w:rsidRPr="007009EB">
        <w:rPr>
          <w:rFonts w:ascii="Times New Roman" w:hAnsi="Times New Roman" w:cs="Times New Roman"/>
          <w:sz w:val="24"/>
          <w:szCs w:val="24"/>
        </w:rPr>
        <w:lastRenderedPageBreak/>
        <w:t>factors (recruitment hub, IBS subtype, baseline HADS-depression score), age, sex, treatment status at 6 months, baseline IBS Severity Scoring System (IBS-SSS) score,</w:t>
      </w:r>
      <w:r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&lt;EndNote&gt;&lt;Cite&gt;&lt;Author&gt;Francis&lt;/Author&gt;&lt;Year&gt;1997&lt;/Year&gt;&lt;RecNum&gt;576&lt;/RecNum&gt;&lt;DisplayText&gt;[30]&lt;/DisplayText&gt;&lt;record&gt;&lt;rec-number&gt;576&lt;/rec-number&gt;&lt;foreign-keys&gt;&lt;key app="EN" db-id="205z2fee50v20jea9xrpapzi2v9dta2de5vw" timestamp="1403259204"&gt;576&lt;/key&gt;&lt;/foreign-keys&gt;&lt;ref-type name="Journal Article"&gt;17&lt;/ref-type&gt;&lt;contributors&gt;&lt;authors&gt;&lt;author&gt;Francis, C. Y.&lt;/author&gt;&lt;author&gt;Morris, J.&lt;/author&gt;&lt;author&gt;Whorwell, P. J.&lt;/author&gt;&lt;/authors&gt;&lt;/contributors&gt;&lt;titles&gt;&lt;title&gt;The irritable bowel severity scoring system: A simple method of monitoring irritable bowel syndrome and its progress&lt;/title&gt;&lt;secondary-title&gt;Aliment Pharmacol Ther&lt;/secondary-title&gt;&lt;/titles&gt;&lt;periodical&gt;&lt;full-title&gt;Aliment Pharmacol Ther&lt;/full-title&gt;&lt;/periodical&gt;&lt;pages&gt;395-402&lt;/pages&gt;&lt;volume&gt;11&lt;/volume&gt;&lt;reprint-edition&gt;NOT IN FILE&lt;/reprint-edition&gt;&lt;dates&gt;&lt;year&gt;1997&lt;/year&gt;&lt;/dates&gt;&lt;urls&gt;&lt;/urls&gt;&lt;/record&gt;&lt;/Cite&gt;&lt;/EndNote&gt;</w:instrText>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[30]</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baseline Patient Health Questionnaire-12 (PHQ-12) score,</w:t>
      </w:r>
      <w:r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&lt;EndNote&gt;&lt;Cite&gt;&lt;Author&gt;Spiller&lt;/Author&gt;&lt;Year&gt;2010&lt;/Year&gt;&lt;RecNum&gt;2048&lt;/RecNum&gt;&lt;DisplayText&gt;[31]&lt;/DisplayText&gt;&lt;record&gt;&lt;rec-number&gt;2048&lt;/rec-number&gt;&lt;foreign-keys&gt;&lt;key app="EN" db-id="205z2fee50v20jea9xrpapzi2v9dta2de5vw" timestamp="1407938696"&gt;2048&lt;/key&gt;&lt;/foreign-keys&gt;&lt;ref-type name="Journal Article"&gt;17&lt;/ref-type&gt;&lt;contributors&gt;&lt;authors&gt;&lt;author&gt;Spiller, R. C.&lt;/author&gt;&lt;author&gt;Humes, D. J.&lt;/author&gt;&lt;author&gt;Campbell, E.&lt;/author&gt;&lt;author&gt;Hastings, M.&lt;/author&gt;&lt;author&gt;Neal, K. R.&lt;/author&gt;&lt;author&gt;Dukes, G. E.&lt;/author&gt;&lt;author&gt;Whorwell, P. J.&lt;/author&gt;&lt;/authors&gt;&lt;/contributors&gt;&lt;titles&gt;&lt;title&gt;The Patient Health Questionnaire 12 Somatic Symptom scale as a predictor of symptom severity and consulting behaviour in patients with irritable bowel syndrome and symptomatic diverticular disease&lt;/title&gt;&lt;secondary-title&gt;Aliment Pharmacol Ther&lt;/secondary-title&gt;&lt;/titles&gt;&lt;periodical&gt;&lt;full-title&gt;Aliment Pharmacol Ther&lt;/full-title&gt;&lt;/periodical&gt;&lt;pages&gt;811-20&lt;/pages&gt;&lt;volume&gt;32&lt;/volume&gt;&lt;dates&gt;&lt;year&gt;2010&lt;/year&gt;&lt;/dates&gt;&lt;isbn&gt;1365-2036 (Electronic)&amp;#xD;0269-2813 (Linking)&lt;/isbn&gt;&lt;work-type&gt;Research Support, Non-U S Gov&amp;apos;t&lt;/work-type&gt;&lt;urls&gt;&lt;/urls&gt;&lt;/record&gt;&lt;/Cite&gt;&lt;/EndNote&gt;</w:instrText>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[31]</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and baseline Work and Social Adjustment Scale (WSAS) score.</w:t>
      </w:r>
      <w:r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&lt;EndNote&gt;&lt;Cite&gt;&lt;Author&gt;Mundt&lt;/Author&gt;&lt;Year&gt;2002&lt;/Year&gt;&lt;RecNum&gt;2024&lt;/RecNum&gt;&lt;DisplayText&gt;[32]&lt;/DisplayText&gt;&lt;record&gt;&lt;rec-number&gt;2024&lt;/rec-number&gt;&lt;foreign-keys&gt;&lt;key app="EN" db-id="205z2fee50v20jea9xrpapzi2v9dta2de5vw" timestamp="1403711970"&gt;2024&lt;/key&gt;&lt;/foreign-keys&gt;&lt;ref-type name="Journal Article"&gt;17&lt;/ref-type&gt;&lt;contributors&gt;&lt;authors&gt;&lt;author&gt;Mundt, J. C.&lt;/author&gt;&lt;author&gt;Marks, I. M.&lt;/author&gt;&lt;author&gt;Shear, M. K.&lt;/author&gt;&lt;author&gt;Greist, J. H.&lt;/author&gt;&lt;/authors&gt;&lt;/contributors&gt;&lt;titles&gt;&lt;title&gt;The Work and Social Adjustment Scale: A simple measure of impairment in functioning&lt;/title&gt;&lt;secondary-title&gt;Br J Psychiatry&lt;/secondary-title&gt;&lt;/titles&gt;&lt;periodical&gt;&lt;full-title&gt;Br J Psychiatry&lt;/full-title&gt;&lt;/periodical&gt;&lt;pages&gt;461-4&lt;/pages&gt;&lt;volume&gt;180&lt;/volume&gt;&lt;dates&gt;&lt;year&gt;2002&lt;/year&gt;&lt;/dates&gt;&lt;isbn&gt;0007-1250 (Print)&amp;#xD;0007-1250 (Linking)&lt;/isbn&gt;&lt;work-type&gt;Research Support, Non-U S Gov&amp;apos;t&amp;#xD;Validation Studies&lt;/work-type&gt;&lt;urls&gt;&lt;/urls&gt;&lt;/record&gt;&lt;/Cite&gt;&lt;/EndNote&gt;</w:instrText>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[32]</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In addition to these, resource use at preceding timepoints was included in cost regressions, and </w:t>
      </w:r>
      <w:proofErr w:type="spellStart"/>
      <w:r w:rsidRPr="007009EB">
        <w:rPr>
          <w:rFonts w:ascii="Times New Roman" w:hAnsi="Times New Roman" w:cs="Times New Roman"/>
          <w:sz w:val="24"/>
          <w:szCs w:val="24"/>
        </w:rPr>
        <w:t>HRQoL</w:t>
      </w:r>
      <w:proofErr w:type="spellEnd"/>
      <w:r w:rsidRPr="007009EB">
        <w:rPr>
          <w:rFonts w:ascii="Times New Roman" w:hAnsi="Times New Roman" w:cs="Times New Roman"/>
          <w:sz w:val="24"/>
          <w:szCs w:val="24"/>
        </w:rPr>
        <w:t xml:space="preserve"> measures at preceding timepoints were included in QALY regressions.</w:t>
      </w:r>
    </w:p>
    <w:p w14:paraId="7689E8B8" w14:textId="77777777" w:rsidR="007E5D3B" w:rsidRPr="007009EB" w:rsidRDefault="007E5D3B" w:rsidP="003702B5">
      <w:pPr>
        <w:spacing w:after="0" w:line="480" w:lineRule="auto"/>
        <w:rPr>
          <w:rFonts w:ascii="Times New Roman" w:hAnsi="Times New Roman" w:cs="Times New Roman"/>
          <w:sz w:val="24"/>
          <w:szCs w:val="24"/>
        </w:rPr>
      </w:pPr>
    </w:p>
    <w:p w14:paraId="3A505EFF" w14:textId="45E15E2A" w:rsidR="00D97CC5" w:rsidRPr="007009EB" w:rsidRDefault="00D97CC5" w:rsidP="00860A61">
      <w:pPr>
        <w:pStyle w:val="Heading2"/>
        <w:numPr>
          <w:ilvl w:val="0"/>
          <w:numId w:val="0"/>
        </w:numPr>
        <w:spacing w:before="0" w:line="480" w:lineRule="auto"/>
        <w:ind w:left="576" w:hanging="576"/>
        <w:rPr>
          <w:rFonts w:ascii="Times New Roman" w:hAnsi="Times New Roman" w:cs="Times New Roman"/>
          <w:sz w:val="24"/>
          <w:szCs w:val="24"/>
        </w:rPr>
      </w:pPr>
      <w:r w:rsidRPr="007009EB">
        <w:rPr>
          <w:rFonts w:ascii="Times New Roman" w:hAnsi="Times New Roman" w:cs="Times New Roman"/>
          <w:sz w:val="24"/>
          <w:szCs w:val="24"/>
        </w:rPr>
        <w:t>Cost</w:t>
      </w:r>
      <w:r w:rsidR="00F5738A" w:rsidRPr="007009EB">
        <w:rPr>
          <w:rFonts w:ascii="Times New Roman" w:hAnsi="Times New Roman" w:cs="Times New Roman"/>
          <w:sz w:val="24"/>
          <w:szCs w:val="24"/>
        </w:rPr>
        <w:t>-</w:t>
      </w:r>
      <w:r w:rsidRPr="007009EB">
        <w:rPr>
          <w:rFonts w:ascii="Times New Roman" w:hAnsi="Times New Roman" w:cs="Times New Roman"/>
          <w:sz w:val="24"/>
          <w:szCs w:val="24"/>
        </w:rPr>
        <w:t>effectiveness analysis</w:t>
      </w:r>
    </w:p>
    <w:p w14:paraId="10B903D0" w14:textId="12EFAC4B" w:rsidR="00533293" w:rsidRPr="007009EB" w:rsidRDefault="00516E45" w:rsidP="00860A61">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The cost</w:t>
      </w:r>
      <w:r w:rsidR="00F5738A" w:rsidRPr="007009EB">
        <w:rPr>
          <w:rFonts w:ascii="Times New Roman" w:hAnsi="Times New Roman" w:cs="Times New Roman"/>
          <w:sz w:val="24"/>
          <w:szCs w:val="24"/>
        </w:rPr>
        <w:t>-</w:t>
      </w:r>
      <w:r w:rsidRPr="007009EB">
        <w:rPr>
          <w:rFonts w:ascii="Times New Roman" w:hAnsi="Times New Roman" w:cs="Times New Roman"/>
          <w:sz w:val="24"/>
          <w:szCs w:val="24"/>
        </w:rPr>
        <w:t xml:space="preserve">effectiveness </w:t>
      </w:r>
      <w:r w:rsidR="00623BC5" w:rsidRPr="007009EB">
        <w:rPr>
          <w:rFonts w:ascii="Times New Roman" w:hAnsi="Times New Roman" w:cs="Times New Roman"/>
          <w:sz w:val="24"/>
          <w:szCs w:val="24"/>
        </w:rPr>
        <w:t>analysis adopted</w:t>
      </w:r>
      <w:r w:rsidRPr="007009EB">
        <w:rPr>
          <w:rFonts w:ascii="Times New Roman" w:hAnsi="Times New Roman" w:cs="Times New Roman"/>
          <w:sz w:val="24"/>
          <w:szCs w:val="24"/>
        </w:rPr>
        <w:t xml:space="preserve"> an intention-to-treat perspective for </w:t>
      </w:r>
      <w:r w:rsidR="00D54D4B" w:rsidRPr="007009EB">
        <w:rPr>
          <w:rFonts w:ascii="Times New Roman" w:hAnsi="Times New Roman" w:cs="Times New Roman"/>
          <w:sz w:val="24"/>
          <w:szCs w:val="24"/>
        </w:rPr>
        <w:t>summarizing</w:t>
      </w:r>
      <w:r w:rsidR="00CE552F" w:rsidRPr="007009EB">
        <w:rPr>
          <w:rFonts w:ascii="Times New Roman" w:hAnsi="Times New Roman" w:cs="Times New Roman"/>
          <w:sz w:val="24"/>
          <w:szCs w:val="24"/>
        </w:rPr>
        <w:t xml:space="preserve"> and </w:t>
      </w:r>
      <w:r w:rsidR="00D54D4B" w:rsidRPr="007009EB">
        <w:rPr>
          <w:rFonts w:ascii="Times New Roman" w:hAnsi="Times New Roman" w:cs="Times New Roman"/>
          <w:sz w:val="24"/>
          <w:szCs w:val="24"/>
        </w:rPr>
        <w:t>analy</w:t>
      </w:r>
      <w:r w:rsidR="00FC215B" w:rsidRPr="007009EB">
        <w:rPr>
          <w:rFonts w:ascii="Times New Roman" w:hAnsi="Times New Roman" w:cs="Times New Roman"/>
          <w:sz w:val="24"/>
          <w:szCs w:val="24"/>
        </w:rPr>
        <w:t>s</w:t>
      </w:r>
      <w:r w:rsidR="00D54D4B" w:rsidRPr="007009EB">
        <w:rPr>
          <w:rFonts w:ascii="Times New Roman" w:hAnsi="Times New Roman" w:cs="Times New Roman"/>
          <w:sz w:val="24"/>
          <w:szCs w:val="24"/>
        </w:rPr>
        <w:t>ing</w:t>
      </w:r>
      <w:r w:rsidRPr="007009EB">
        <w:rPr>
          <w:rFonts w:ascii="Times New Roman" w:hAnsi="Times New Roman" w:cs="Times New Roman"/>
          <w:sz w:val="24"/>
          <w:szCs w:val="24"/>
        </w:rPr>
        <w:t xml:space="preserve"> health economic data. </w:t>
      </w:r>
      <w:r w:rsidR="00EC110B" w:rsidRPr="007009EB">
        <w:rPr>
          <w:rFonts w:ascii="Times New Roman" w:hAnsi="Times New Roman" w:cs="Times New Roman"/>
          <w:sz w:val="24"/>
          <w:szCs w:val="24"/>
        </w:rPr>
        <w:t>This consist</w:t>
      </w:r>
      <w:r w:rsidR="002352F2" w:rsidRPr="007009EB">
        <w:rPr>
          <w:rFonts w:ascii="Times New Roman" w:hAnsi="Times New Roman" w:cs="Times New Roman"/>
          <w:sz w:val="24"/>
          <w:szCs w:val="24"/>
        </w:rPr>
        <w:t>ed</w:t>
      </w:r>
      <w:r w:rsidRPr="007009EB">
        <w:rPr>
          <w:rFonts w:ascii="Times New Roman" w:hAnsi="Times New Roman" w:cs="Times New Roman"/>
          <w:sz w:val="24"/>
          <w:szCs w:val="24"/>
        </w:rPr>
        <w:t xml:space="preserve"> of a cost-utility analysis over the 6-month trial period</w:t>
      </w:r>
      <w:r w:rsidR="00EC110B" w:rsidRPr="007009EB">
        <w:rPr>
          <w:rFonts w:ascii="Times New Roman" w:hAnsi="Times New Roman" w:cs="Times New Roman"/>
          <w:sz w:val="24"/>
          <w:szCs w:val="24"/>
        </w:rPr>
        <w:t>, and the full 12-month follow-up</w:t>
      </w:r>
      <w:r w:rsidRPr="007009EB">
        <w:rPr>
          <w:rFonts w:ascii="Times New Roman" w:hAnsi="Times New Roman" w:cs="Times New Roman"/>
          <w:sz w:val="24"/>
          <w:szCs w:val="24"/>
        </w:rPr>
        <w:t>. Following NICE guidance</w:t>
      </w:r>
      <w:r w:rsidR="002352F2" w:rsidRPr="007009EB">
        <w:rPr>
          <w:rFonts w:ascii="Times New Roman" w:hAnsi="Times New Roman" w:cs="Times New Roman"/>
          <w:sz w:val="24"/>
          <w:szCs w:val="24"/>
        </w:rPr>
        <w:t>,</w:t>
      </w:r>
      <w:r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&lt;EndNote&gt;&lt;Cite&gt;&lt;Author&gt;National Institute of Health and Care Excellence&lt;/Author&gt;&lt;Year&gt;2013&lt;/Year&gt;&lt;RecNum&gt;19&lt;/RecNum&gt;&lt;DisplayText&gt;[19]&lt;/DisplayText&gt;&lt;record&gt;&lt;rec-number&gt;19&lt;/rec-number&gt;&lt;foreign-keys&gt;&lt;key app="EN" db-id="aazw2vvdx9vefkepexaxds0nxfr5f0rdezra" timestamp="1712745910"&gt;19&lt;/key&gt;&lt;/foreign-keys&gt;&lt;ref-type name="Web Page"&gt;12&lt;/ref-type&gt;&lt;contributors&gt;&lt;authors&gt;&lt;author&gt;National Institute of Health and Care Excellence,&lt;/author&gt;&lt;/authors&gt;&lt;/contributors&gt;&lt;titles&gt;&lt;title&gt;Guide to the Methods of Technology Appraisal 2013 [PMG9]&lt;/title&gt;&lt;/titles&gt;&lt;dates&gt;&lt;year&gt;2013&lt;/year&gt;&lt;/dates&gt;&lt;pub-location&gt;London&lt;/pub-location&gt;&lt;accession-num&gt;27905712&lt;/accession-num&gt;&lt;urls&gt;&lt;related-urls&gt;&lt;url&gt;https://www.nice.org.uk/article/pmg9/chapter/foreword.&lt;/url&gt;&lt;/related-urls&gt;&lt;/urls&gt;&lt;language&gt;eng&lt;/language&gt;&lt;/record&gt;&lt;/Cite&gt;&lt;/EndNote&gt;</w:instrText>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[19]</w:t>
      </w:r>
      <w:r w:rsidRPr="007009EB">
        <w:rPr>
          <w:rFonts w:ascii="Times New Roman" w:hAnsi="Times New Roman" w:cs="Times New Roman"/>
          <w:sz w:val="24"/>
          <w:szCs w:val="24"/>
        </w:rPr>
        <w:fldChar w:fldCharType="end"/>
      </w:r>
      <w:r w:rsidRPr="007009EB">
        <w:rPr>
          <w:rFonts w:ascii="Times New Roman" w:hAnsi="Times New Roman" w:cs="Times New Roman"/>
          <w:sz w:val="24"/>
          <w:szCs w:val="24"/>
        </w:rPr>
        <w:t xml:space="preserve"> </w:t>
      </w:r>
      <w:r w:rsidR="00E91F52" w:rsidRPr="007009EB">
        <w:rPr>
          <w:rFonts w:ascii="Times New Roman" w:hAnsi="Times New Roman" w:cs="Times New Roman"/>
          <w:sz w:val="24"/>
          <w:szCs w:val="24"/>
        </w:rPr>
        <w:t>this</w:t>
      </w:r>
      <w:r w:rsidRPr="007009EB">
        <w:rPr>
          <w:rFonts w:ascii="Times New Roman" w:hAnsi="Times New Roman" w:cs="Times New Roman"/>
          <w:sz w:val="24"/>
          <w:szCs w:val="24"/>
        </w:rPr>
        <w:t xml:space="preserve"> evaluated mean costs and effects across </w:t>
      </w:r>
      <w:r w:rsidR="002352F2" w:rsidRPr="007009EB">
        <w:rPr>
          <w:rFonts w:ascii="Times New Roman" w:hAnsi="Times New Roman" w:cs="Times New Roman"/>
          <w:sz w:val="24"/>
          <w:szCs w:val="24"/>
        </w:rPr>
        <w:t xml:space="preserve">treatment </w:t>
      </w:r>
      <w:r w:rsidRPr="007009EB">
        <w:rPr>
          <w:rFonts w:ascii="Times New Roman" w:hAnsi="Times New Roman" w:cs="Times New Roman"/>
          <w:sz w:val="24"/>
          <w:szCs w:val="24"/>
        </w:rPr>
        <w:t xml:space="preserve">arms. </w:t>
      </w:r>
      <w:r w:rsidR="0072764D" w:rsidRPr="007009EB">
        <w:rPr>
          <w:rFonts w:ascii="Times New Roman" w:hAnsi="Times New Roman" w:cs="Times New Roman"/>
          <w:sz w:val="24"/>
          <w:szCs w:val="24"/>
        </w:rPr>
        <w:t xml:space="preserve">NHB in each </w:t>
      </w:r>
      <w:r w:rsidR="002352F2" w:rsidRPr="007009EB">
        <w:rPr>
          <w:rFonts w:ascii="Times New Roman" w:hAnsi="Times New Roman" w:cs="Times New Roman"/>
          <w:sz w:val="24"/>
          <w:szCs w:val="24"/>
        </w:rPr>
        <w:t xml:space="preserve">treatment </w:t>
      </w:r>
      <w:r w:rsidR="0072764D" w:rsidRPr="007009EB">
        <w:rPr>
          <w:rFonts w:ascii="Times New Roman" w:hAnsi="Times New Roman" w:cs="Times New Roman"/>
          <w:sz w:val="24"/>
          <w:szCs w:val="24"/>
        </w:rPr>
        <w:t>arm and the incremental NHB</w:t>
      </w:r>
      <w:r w:rsidRPr="007009EB">
        <w:rPr>
          <w:rFonts w:ascii="Times New Roman" w:hAnsi="Times New Roman" w:cs="Times New Roman"/>
          <w:sz w:val="24"/>
          <w:szCs w:val="24"/>
        </w:rPr>
        <w:t xml:space="preserve"> were </w:t>
      </w:r>
      <w:r w:rsidR="00E91F52" w:rsidRPr="007009EB">
        <w:rPr>
          <w:rFonts w:ascii="Times New Roman" w:hAnsi="Times New Roman" w:cs="Times New Roman"/>
          <w:sz w:val="24"/>
          <w:szCs w:val="24"/>
        </w:rPr>
        <w:t xml:space="preserve">then </w:t>
      </w:r>
      <w:r w:rsidRPr="007009EB">
        <w:rPr>
          <w:rFonts w:ascii="Times New Roman" w:hAnsi="Times New Roman" w:cs="Times New Roman"/>
          <w:sz w:val="24"/>
          <w:szCs w:val="24"/>
        </w:rPr>
        <w:t xml:space="preserve">estimated. </w:t>
      </w:r>
      <w:r w:rsidR="00335742" w:rsidRPr="007009EB">
        <w:rPr>
          <w:rFonts w:ascii="Times New Roman" w:hAnsi="Times New Roman" w:cs="Times New Roman"/>
          <w:sz w:val="24"/>
          <w:szCs w:val="24"/>
        </w:rPr>
        <w:t xml:space="preserve">In separate models, </w:t>
      </w:r>
      <w:r w:rsidR="009A4387" w:rsidRPr="007009EB">
        <w:rPr>
          <w:rFonts w:ascii="Times New Roman" w:hAnsi="Times New Roman" w:cs="Times New Roman"/>
          <w:sz w:val="24"/>
          <w:szCs w:val="24"/>
        </w:rPr>
        <w:t xml:space="preserve">the </w:t>
      </w:r>
      <w:r w:rsidR="00335742" w:rsidRPr="007009EB">
        <w:rPr>
          <w:rFonts w:ascii="Times New Roman" w:hAnsi="Times New Roman" w:cs="Times New Roman"/>
          <w:sz w:val="24"/>
          <w:szCs w:val="24"/>
        </w:rPr>
        <w:t>seemingly</w:t>
      </w:r>
      <w:r w:rsidR="002352F2" w:rsidRPr="007009EB">
        <w:rPr>
          <w:rFonts w:ascii="Times New Roman" w:hAnsi="Times New Roman" w:cs="Times New Roman"/>
          <w:sz w:val="24"/>
          <w:szCs w:val="24"/>
        </w:rPr>
        <w:t xml:space="preserve"> </w:t>
      </w:r>
      <w:r w:rsidR="00335742" w:rsidRPr="007009EB">
        <w:rPr>
          <w:rFonts w:ascii="Times New Roman" w:hAnsi="Times New Roman" w:cs="Times New Roman"/>
          <w:sz w:val="24"/>
          <w:szCs w:val="24"/>
        </w:rPr>
        <w:t xml:space="preserve">unrelated regression </w:t>
      </w:r>
      <w:r w:rsidR="009A4387" w:rsidRPr="007009EB">
        <w:rPr>
          <w:rFonts w:ascii="Times New Roman" w:hAnsi="Times New Roman" w:cs="Times New Roman"/>
          <w:sz w:val="24"/>
          <w:szCs w:val="24"/>
        </w:rPr>
        <w:t xml:space="preserve">method </w:t>
      </w:r>
      <w:r w:rsidR="00335742" w:rsidRPr="007009EB">
        <w:rPr>
          <w:rFonts w:ascii="Times New Roman" w:hAnsi="Times New Roman" w:cs="Times New Roman"/>
          <w:sz w:val="24"/>
          <w:szCs w:val="24"/>
        </w:rPr>
        <w:t>was also used to adjust cost and QALY models, in line with the statistical methods employed in the main ATLANTIS analysis.</w:t>
      </w:r>
      <w:r w:rsidR="002352F2"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TnVtPjQ5MjU8L1JlY051bT48RGlzcGxheVRleHQ+WzE2XTwvRGlzcGxheVRleHQ+PHJlY29yZD48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TnVtPjQ5MjU8L1JlY051bT48RGlzcGxheVRleHQ+WzE2XTwvRGlzcGxheVRleHQ+PHJlY29yZD48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2352F2" w:rsidRPr="007009EB">
        <w:rPr>
          <w:rFonts w:ascii="Times New Roman" w:hAnsi="Times New Roman" w:cs="Times New Roman"/>
          <w:sz w:val="24"/>
          <w:szCs w:val="24"/>
        </w:rPr>
      </w:r>
      <w:r w:rsidR="002352F2"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[16]</w:t>
      </w:r>
      <w:r w:rsidR="002352F2" w:rsidRPr="007009EB">
        <w:rPr>
          <w:rFonts w:ascii="Times New Roman" w:hAnsi="Times New Roman" w:cs="Times New Roman"/>
          <w:sz w:val="24"/>
          <w:szCs w:val="24"/>
        </w:rPr>
        <w:fldChar w:fldCharType="end"/>
      </w:r>
      <w:r w:rsidR="00335742" w:rsidRPr="007009EB">
        <w:rPr>
          <w:rFonts w:ascii="Times New Roman" w:hAnsi="Times New Roman" w:cs="Times New Roman"/>
          <w:sz w:val="24"/>
          <w:szCs w:val="24"/>
        </w:rPr>
        <w:t xml:space="preserve"> </w:t>
      </w:r>
      <w:r w:rsidR="007D28F9" w:rsidRPr="007009EB">
        <w:rPr>
          <w:rFonts w:ascii="Times New Roman" w:hAnsi="Times New Roman" w:cs="Times New Roman"/>
          <w:sz w:val="24"/>
          <w:szCs w:val="24"/>
        </w:rPr>
        <w:t xml:space="preserve">This allows for simultaneous estimation of cost and QALY models, treating them as a single system, and accounts for correlations between the error terms in each model, leading to more efficient estimates. </w:t>
      </w:r>
      <w:r w:rsidR="00335742" w:rsidRPr="007009EB">
        <w:rPr>
          <w:rFonts w:ascii="Times New Roman" w:hAnsi="Times New Roman" w:cs="Times New Roman"/>
          <w:sz w:val="24"/>
          <w:szCs w:val="24"/>
        </w:rPr>
        <w:t xml:space="preserve">Results are provided for both complete case analysis and </w:t>
      </w:r>
      <w:r w:rsidR="00184276" w:rsidRPr="007009EB">
        <w:rPr>
          <w:rFonts w:ascii="Times New Roman" w:hAnsi="Times New Roman" w:cs="Times New Roman"/>
          <w:sz w:val="24"/>
          <w:szCs w:val="24"/>
        </w:rPr>
        <w:t>the full trial population</w:t>
      </w:r>
      <w:r w:rsidR="00335742" w:rsidRPr="007009EB">
        <w:rPr>
          <w:rFonts w:ascii="Times New Roman" w:hAnsi="Times New Roman" w:cs="Times New Roman"/>
          <w:sz w:val="24"/>
          <w:szCs w:val="24"/>
        </w:rPr>
        <w:t xml:space="preserve"> </w:t>
      </w:r>
      <w:r w:rsidR="002352F2" w:rsidRPr="007009EB">
        <w:rPr>
          <w:rFonts w:ascii="Times New Roman" w:hAnsi="Times New Roman" w:cs="Times New Roman"/>
          <w:sz w:val="24"/>
          <w:szCs w:val="24"/>
        </w:rPr>
        <w:t xml:space="preserve">using </w:t>
      </w:r>
      <w:r w:rsidR="00335742" w:rsidRPr="007009EB">
        <w:rPr>
          <w:rFonts w:ascii="Times New Roman" w:hAnsi="Times New Roman" w:cs="Times New Roman"/>
          <w:sz w:val="24"/>
          <w:szCs w:val="24"/>
        </w:rPr>
        <w:t>multiply</w:t>
      </w:r>
      <w:r w:rsidR="00331767" w:rsidRPr="007009EB">
        <w:rPr>
          <w:rFonts w:ascii="Times New Roman" w:hAnsi="Times New Roman" w:cs="Times New Roman"/>
          <w:sz w:val="24"/>
          <w:szCs w:val="24"/>
        </w:rPr>
        <w:t xml:space="preserve"> </w:t>
      </w:r>
      <w:r w:rsidR="00335742" w:rsidRPr="007009EB">
        <w:rPr>
          <w:rFonts w:ascii="Times New Roman" w:hAnsi="Times New Roman" w:cs="Times New Roman"/>
          <w:sz w:val="24"/>
          <w:szCs w:val="24"/>
        </w:rPr>
        <w:t>imputed data.</w:t>
      </w:r>
    </w:p>
    <w:p w14:paraId="517E04D9" w14:textId="437070DC" w:rsidR="00533293" w:rsidRPr="007009EB" w:rsidRDefault="00EC110B" w:rsidP="00860A61">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 xml:space="preserve">The option for participants to continue </w:t>
      </w:r>
      <w:r w:rsidR="002352F2" w:rsidRPr="007009EB">
        <w:rPr>
          <w:rFonts w:ascii="Times New Roman" w:hAnsi="Times New Roman" w:cs="Times New Roman"/>
          <w:sz w:val="24"/>
          <w:szCs w:val="24"/>
        </w:rPr>
        <w:t xml:space="preserve">trial </w:t>
      </w:r>
      <w:r w:rsidR="00814A09" w:rsidRPr="007009EB">
        <w:rPr>
          <w:rFonts w:ascii="Times New Roman" w:hAnsi="Times New Roman" w:cs="Times New Roman"/>
          <w:sz w:val="24"/>
          <w:szCs w:val="24"/>
        </w:rPr>
        <w:t>medication</w:t>
      </w:r>
      <w:r w:rsidRPr="007009EB">
        <w:rPr>
          <w:rFonts w:ascii="Times New Roman" w:hAnsi="Times New Roman" w:cs="Times New Roman"/>
          <w:sz w:val="24"/>
          <w:szCs w:val="24"/>
        </w:rPr>
        <w:t xml:space="preserve"> beyond the initial 6-month randomi</w:t>
      </w:r>
      <w:r w:rsidR="00FC215B" w:rsidRPr="007009EB">
        <w:rPr>
          <w:rFonts w:ascii="Times New Roman" w:hAnsi="Times New Roman" w:cs="Times New Roman"/>
          <w:sz w:val="24"/>
          <w:szCs w:val="24"/>
        </w:rPr>
        <w:t>s</w:t>
      </w:r>
      <w:r w:rsidRPr="007009EB">
        <w:rPr>
          <w:rFonts w:ascii="Times New Roman" w:hAnsi="Times New Roman" w:cs="Times New Roman"/>
          <w:sz w:val="24"/>
          <w:szCs w:val="24"/>
        </w:rPr>
        <w:t xml:space="preserve">ed period introduced complexities for data analysis, with some participants opting to extend </w:t>
      </w:r>
      <w:r w:rsidR="002352F2" w:rsidRPr="007009EB">
        <w:rPr>
          <w:rFonts w:ascii="Times New Roman" w:hAnsi="Times New Roman" w:cs="Times New Roman"/>
          <w:sz w:val="24"/>
          <w:szCs w:val="24"/>
        </w:rPr>
        <w:t>treatment</w:t>
      </w:r>
      <w:r w:rsidRPr="007009EB">
        <w:rPr>
          <w:rFonts w:ascii="Times New Roman" w:hAnsi="Times New Roman" w:cs="Times New Roman"/>
          <w:sz w:val="24"/>
          <w:szCs w:val="24"/>
        </w:rPr>
        <w:t xml:space="preserve"> to 12 months while others did not. This additional follow-up create</w:t>
      </w:r>
      <w:r w:rsidR="002352F2" w:rsidRPr="007009EB">
        <w:rPr>
          <w:rFonts w:ascii="Times New Roman" w:hAnsi="Times New Roman" w:cs="Times New Roman"/>
          <w:sz w:val="24"/>
          <w:szCs w:val="24"/>
        </w:rPr>
        <w:t>d</w:t>
      </w:r>
      <w:r w:rsidRPr="007009EB">
        <w:rPr>
          <w:rFonts w:ascii="Times New Roman" w:hAnsi="Times New Roman" w:cs="Times New Roman"/>
          <w:sz w:val="24"/>
          <w:szCs w:val="24"/>
        </w:rPr>
        <w:t xml:space="preserve"> potential biases for the estimation of treatments effects beyond 6 months, arising from patients being able to select into continuation </w:t>
      </w:r>
      <w:r w:rsidR="00331767" w:rsidRPr="007009EB">
        <w:rPr>
          <w:rFonts w:ascii="Times New Roman" w:hAnsi="Times New Roman" w:cs="Times New Roman"/>
          <w:sz w:val="24"/>
          <w:szCs w:val="24"/>
        </w:rPr>
        <w:t xml:space="preserve">of trial </w:t>
      </w:r>
      <w:r w:rsidR="00814A09" w:rsidRPr="007009EB">
        <w:rPr>
          <w:rFonts w:ascii="Times New Roman" w:hAnsi="Times New Roman" w:cs="Times New Roman"/>
          <w:sz w:val="24"/>
          <w:szCs w:val="24"/>
        </w:rPr>
        <w:t>medication</w:t>
      </w:r>
      <w:r w:rsidR="00331767" w:rsidRPr="007009EB">
        <w:rPr>
          <w:rFonts w:ascii="Times New Roman" w:hAnsi="Times New Roman" w:cs="Times New Roman"/>
          <w:sz w:val="24"/>
          <w:szCs w:val="24"/>
        </w:rPr>
        <w:t xml:space="preserve"> </w:t>
      </w:r>
      <w:r w:rsidRPr="007009EB">
        <w:rPr>
          <w:rFonts w:ascii="Times New Roman" w:hAnsi="Times New Roman" w:cs="Times New Roman"/>
          <w:sz w:val="24"/>
          <w:szCs w:val="24"/>
        </w:rPr>
        <w:t xml:space="preserve">based on </w:t>
      </w:r>
      <w:r w:rsidR="002352F2" w:rsidRPr="007009EB">
        <w:rPr>
          <w:rFonts w:ascii="Times New Roman" w:hAnsi="Times New Roman" w:cs="Times New Roman"/>
          <w:sz w:val="24"/>
          <w:szCs w:val="24"/>
        </w:rPr>
        <w:t xml:space="preserve">other </w:t>
      </w:r>
      <w:r w:rsidRPr="007009EB">
        <w:rPr>
          <w:rFonts w:ascii="Times New Roman" w:hAnsi="Times New Roman" w:cs="Times New Roman"/>
          <w:sz w:val="24"/>
          <w:szCs w:val="24"/>
        </w:rPr>
        <w:t>factors, including their perception of benefit</w:t>
      </w:r>
      <w:r w:rsidR="00CD1B18" w:rsidRPr="007009EB">
        <w:rPr>
          <w:rFonts w:ascii="Times New Roman" w:hAnsi="Times New Roman" w:cs="Times New Roman"/>
          <w:sz w:val="24"/>
          <w:szCs w:val="24"/>
        </w:rPr>
        <w:t xml:space="preserve"> from it</w:t>
      </w:r>
      <w:r w:rsidRPr="007009EB">
        <w:rPr>
          <w:rFonts w:ascii="Times New Roman" w:hAnsi="Times New Roman" w:cs="Times New Roman"/>
          <w:sz w:val="24"/>
          <w:szCs w:val="24"/>
        </w:rPr>
        <w:t xml:space="preserve">. To address these issues and mitigate the risk of </w:t>
      </w:r>
      <w:r w:rsidRPr="007009EB">
        <w:rPr>
          <w:rFonts w:ascii="Times New Roman" w:hAnsi="Times New Roman" w:cs="Times New Roman"/>
          <w:sz w:val="24"/>
          <w:szCs w:val="24"/>
        </w:rPr>
        <w:lastRenderedPageBreak/>
        <w:t xml:space="preserve">biased estimates due to varying follow-up lengths, we applied inverse probability weighting (IPW) methods, alongside more standard methods adopted in the main </w:t>
      </w:r>
      <w:r w:rsidR="004D5F30" w:rsidRPr="007009EB">
        <w:rPr>
          <w:rFonts w:ascii="Times New Roman" w:hAnsi="Times New Roman" w:cs="Times New Roman"/>
          <w:sz w:val="24"/>
          <w:szCs w:val="24"/>
        </w:rPr>
        <w:t>6-month</w:t>
      </w:r>
      <w:r w:rsidRPr="007009EB">
        <w:rPr>
          <w:rFonts w:ascii="Times New Roman" w:hAnsi="Times New Roman" w:cs="Times New Roman"/>
          <w:sz w:val="24"/>
          <w:szCs w:val="24"/>
        </w:rPr>
        <w:t xml:space="preserve"> analysis. IPW adjusts for the probability of each participant continuing in the study based on observed characteristics, allowing for the generation of more robust and representative estimates of treatment effects across the extended timeframe.</w:t>
      </w:r>
      <w:r w:rsidR="006E02F1" w:rsidRPr="007009EB">
        <w:rPr>
          <w:rFonts w:ascii="Times New Roman" w:hAnsi="Times New Roman" w:cs="Times New Roman"/>
          <w:sz w:val="24"/>
          <w:szCs w:val="24"/>
        </w:rPr>
        <w:t xml:space="preserve"> </w:t>
      </w:r>
    </w:p>
    <w:p w14:paraId="73D46A48" w14:textId="668412DD" w:rsidR="00AF27B8" w:rsidRPr="007009EB" w:rsidRDefault="00EA034C" w:rsidP="00860A61">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 xml:space="preserve">Uncertainty around </w:t>
      </w:r>
      <w:r w:rsidR="005B3669" w:rsidRPr="007009EB">
        <w:rPr>
          <w:rFonts w:ascii="Times New Roman" w:hAnsi="Times New Roman" w:cs="Times New Roman"/>
          <w:sz w:val="24"/>
          <w:szCs w:val="24"/>
        </w:rPr>
        <w:t xml:space="preserve">the </w:t>
      </w:r>
      <w:r w:rsidRPr="007009EB">
        <w:rPr>
          <w:rFonts w:ascii="Times New Roman" w:hAnsi="Times New Roman" w:cs="Times New Roman"/>
          <w:sz w:val="24"/>
          <w:szCs w:val="24"/>
        </w:rPr>
        <w:t>ICER was determined using probabilistic sampling for the generation of 10</w:t>
      </w:r>
      <w:r w:rsidR="005B3669" w:rsidRPr="007009EB">
        <w:rPr>
          <w:rFonts w:ascii="Times New Roman" w:hAnsi="Times New Roman" w:cs="Times New Roman"/>
          <w:sz w:val="24"/>
          <w:szCs w:val="24"/>
        </w:rPr>
        <w:t>,</w:t>
      </w:r>
      <w:r w:rsidRPr="007009EB">
        <w:rPr>
          <w:rFonts w:ascii="Times New Roman" w:hAnsi="Times New Roman" w:cs="Times New Roman"/>
          <w:sz w:val="24"/>
          <w:szCs w:val="24"/>
        </w:rPr>
        <w:t xml:space="preserve">000 </w:t>
      </w:r>
      <w:r w:rsidR="00987117" w:rsidRPr="007009EB">
        <w:rPr>
          <w:rFonts w:ascii="Times New Roman" w:hAnsi="Times New Roman" w:cs="Times New Roman"/>
          <w:sz w:val="24"/>
          <w:szCs w:val="24"/>
        </w:rPr>
        <w:t xml:space="preserve">draws from the variance-covariance matrix for </w:t>
      </w:r>
      <w:r w:rsidRPr="007009EB">
        <w:rPr>
          <w:rFonts w:ascii="Times New Roman" w:hAnsi="Times New Roman" w:cs="Times New Roman"/>
          <w:sz w:val="24"/>
          <w:szCs w:val="24"/>
        </w:rPr>
        <w:t>estimates of incremental costs and QALYs. A cost</w:t>
      </w:r>
      <w:r w:rsidR="00F5738A" w:rsidRPr="007009EB">
        <w:rPr>
          <w:rFonts w:ascii="Times New Roman" w:hAnsi="Times New Roman" w:cs="Times New Roman"/>
          <w:sz w:val="24"/>
          <w:szCs w:val="24"/>
        </w:rPr>
        <w:t>-</w:t>
      </w:r>
      <w:r w:rsidRPr="007009EB">
        <w:rPr>
          <w:rFonts w:ascii="Times New Roman" w:hAnsi="Times New Roman" w:cs="Times New Roman"/>
          <w:sz w:val="24"/>
          <w:szCs w:val="24"/>
        </w:rPr>
        <w:t>effectiveness plane was used to illustrate the plotted estimates and the uncertainty surrounding the cost</w:t>
      </w:r>
      <w:r w:rsidR="005668C5" w:rsidRPr="007009EB">
        <w:rPr>
          <w:rFonts w:ascii="Times New Roman" w:hAnsi="Times New Roman" w:cs="Times New Roman"/>
          <w:sz w:val="24"/>
          <w:szCs w:val="24"/>
        </w:rPr>
        <w:t>-</w:t>
      </w:r>
      <w:r w:rsidRPr="007009EB">
        <w:rPr>
          <w:rFonts w:ascii="Times New Roman" w:hAnsi="Times New Roman" w:cs="Times New Roman"/>
          <w:sz w:val="24"/>
          <w:szCs w:val="24"/>
        </w:rPr>
        <w:t>effectiveness estimates</w:t>
      </w:r>
      <w:r w:rsidR="005668C5" w:rsidRPr="007009EB">
        <w:rPr>
          <w:rFonts w:ascii="Times New Roman" w:hAnsi="Times New Roman" w:cs="Times New Roman"/>
          <w:sz w:val="24"/>
          <w:szCs w:val="24"/>
        </w:rPr>
        <w:t>.</w:t>
      </w:r>
      <w:r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&lt;EndNote&gt;&lt;Cite&gt;&lt;Author&gt;Briggs&lt;/Author&gt;&lt;Year&gt;2002&lt;/Year&gt;&lt;RecNum&gt;15&lt;/RecNum&gt;&lt;DisplayText&gt;[33]&lt;/DisplayText&gt;&lt;record&gt;&lt;rec-number&gt;15&lt;/rec-number&gt;&lt;foreign-keys&gt;&lt;key app="EN" db-id="aazw2vvdx9vefkepexaxds0nxfr5f0rdezra" timestamp="1712745175"&gt;15&lt;/key&gt;&lt;/foreign-keys&gt;&lt;ref-type name="Journal Article"&gt;17&lt;/ref-type&gt;&lt;contributors&gt;&lt;authors&gt;&lt;author&gt;Briggs, Andrew H.&lt;/author&gt;&lt;author&gt;O&amp;apos;Brien, Bernie J.&lt;/author&gt;&lt;author&gt;Blackhouse, Gordon&lt;/author&gt;&lt;/authors&gt;&lt;/contributors&gt;&lt;titles&gt;&lt;title&gt;Thinking outside the box: recent advances in the analysis and presentation of uncertainty in cost-effectiveness studies&lt;/title&gt;&lt;secondary-title&gt;Annual review of public health&lt;/secondary-title&gt;&lt;/titles&gt;&lt;periodical&gt;&lt;full-title&gt;Annual review of public health&lt;/full-title&gt;&lt;/periodical&gt;&lt;pages&gt;377-401&lt;/pages&gt;&lt;volume&gt;23&lt;/volume&gt;&lt;number&gt;1&lt;/number&gt;&lt;dates&gt;&lt;year&gt;2002&lt;/year&gt;&lt;/dates&gt;&lt;publisher&gt;Annual Reviews 4139 El Camino Way, PO Box 10139, Palo Alto, CA 94303-0139, USA&lt;/publisher&gt;&lt;isbn&gt;0163-7525&lt;/isbn&gt;&lt;urls&gt;&lt;/urls&gt;&lt;/record&gt;&lt;/Cite&gt;&lt;/EndNote&gt;</w:instrText>
      </w:r>
      <w:r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[33]</w:t>
      </w:r>
      <w:r w:rsidRPr="007009EB">
        <w:rPr>
          <w:rFonts w:ascii="Times New Roman" w:hAnsi="Times New Roman" w:cs="Times New Roman"/>
          <w:sz w:val="24"/>
          <w:szCs w:val="24"/>
        </w:rPr>
        <w:fldChar w:fldCharType="end"/>
      </w:r>
      <w:r w:rsidR="006E30CF" w:rsidRPr="007009EB">
        <w:rPr>
          <w:rFonts w:ascii="Times New Roman" w:hAnsi="Times New Roman" w:cs="Times New Roman"/>
          <w:sz w:val="24"/>
          <w:szCs w:val="24"/>
        </w:rPr>
        <w:t xml:space="preserve"> The estimates of costs and QALYs were used to generate the probability of each treatment being cost</w:t>
      </w:r>
      <w:r w:rsidR="005668C5" w:rsidRPr="007009EB">
        <w:rPr>
          <w:rFonts w:ascii="Times New Roman" w:hAnsi="Times New Roman" w:cs="Times New Roman"/>
          <w:sz w:val="24"/>
          <w:szCs w:val="24"/>
        </w:rPr>
        <w:t>-</w:t>
      </w:r>
      <w:r w:rsidR="006E30CF" w:rsidRPr="007009EB">
        <w:rPr>
          <w:rFonts w:ascii="Times New Roman" w:hAnsi="Times New Roman" w:cs="Times New Roman"/>
          <w:sz w:val="24"/>
          <w:szCs w:val="24"/>
        </w:rPr>
        <w:t>effective for different levels of cost</w:t>
      </w:r>
      <w:r w:rsidR="005668C5" w:rsidRPr="007009EB">
        <w:rPr>
          <w:rFonts w:ascii="Times New Roman" w:hAnsi="Times New Roman" w:cs="Times New Roman"/>
          <w:sz w:val="24"/>
          <w:szCs w:val="24"/>
        </w:rPr>
        <w:t>-</w:t>
      </w:r>
      <w:r w:rsidR="006E30CF" w:rsidRPr="007009EB">
        <w:rPr>
          <w:rFonts w:ascii="Times New Roman" w:hAnsi="Times New Roman" w:cs="Times New Roman"/>
          <w:sz w:val="24"/>
          <w:szCs w:val="24"/>
        </w:rPr>
        <w:t xml:space="preserve">effectiveness thresholds. The results were presented using </w:t>
      </w:r>
      <w:r w:rsidR="00B02831" w:rsidRPr="007009EB">
        <w:rPr>
          <w:rFonts w:ascii="Times New Roman" w:hAnsi="Times New Roman" w:cs="Times New Roman"/>
          <w:sz w:val="24"/>
          <w:szCs w:val="24"/>
        </w:rPr>
        <w:t>c</w:t>
      </w:r>
      <w:r w:rsidR="006E30CF" w:rsidRPr="007009EB">
        <w:rPr>
          <w:rFonts w:ascii="Times New Roman" w:hAnsi="Times New Roman" w:cs="Times New Roman"/>
          <w:sz w:val="24"/>
          <w:szCs w:val="24"/>
        </w:rPr>
        <w:t>ost</w:t>
      </w:r>
      <w:r w:rsidR="005668C5" w:rsidRPr="007009EB">
        <w:rPr>
          <w:rFonts w:ascii="Times New Roman" w:hAnsi="Times New Roman" w:cs="Times New Roman"/>
          <w:sz w:val="24"/>
          <w:szCs w:val="24"/>
        </w:rPr>
        <w:t>-</w:t>
      </w:r>
      <w:r w:rsidR="006E30CF" w:rsidRPr="007009EB">
        <w:rPr>
          <w:rFonts w:ascii="Times New Roman" w:hAnsi="Times New Roman" w:cs="Times New Roman"/>
          <w:sz w:val="24"/>
          <w:szCs w:val="24"/>
        </w:rPr>
        <w:t xml:space="preserve">effectiveness </w:t>
      </w:r>
      <w:r w:rsidR="00B02831" w:rsidRPr="007009EB">
        <w:rPr>
          <w:rFonts w:ascii="Times New Roman" w:hAnsi="Times New Roman" w:cs="Times New Roman"/>
          <w:sz w:val="24"/>
          <w:szCs w:val="24"/>
        </w:rPr>
        <w:t xml:space="preserve">planes </w:t>
      </w:r>
      <w:r w:rsidR="006E30CF" w:rsidRPr="007009EB">
        <w:rPr>
          <w:rFonts w:ascii="Times New Roman" w:hAnsi="Times New Roman" w:cs="Times New Roman"/>
          <w:sz w:val="24"/>
          <w:szCs w:val="24"/>
        </w:rPr>
        <w:t>and cost</w:t>
      </w:r>
      <w:r w:rsidR="005668C5" w:rsidRPr="007009EB">
        <w:rPr>
          <w:rFonts w:ascii="Times New Roman" w:hAnsi="Times New Roman" w:cs="Times New Roman"/>
          <w:sz w:val="24"/>
          <w:szCs w:val="24"/>
        </w:rPr>
        <w:t>-</w:t>
      </w:r>
      <w:r w:rsidR="006E30CF" w:rsidRPr="007009EB">
        <w:rPr>
          <w:rFonts w:ascii="Times New Roman" w:hAnsi="Times New Roman" w:cs="Times New Roman"/>
          <w:sz w:val="24"/>
          <w:szCs w:val="24"/>
        </w:rPr>
        <w:t>effectiveness acceptability curves</w:t>
      </w:r>
      <w:r w:rsidR="0014197F" w:rsidRPr="007009EB">
        <w:rPr>
          <w:rFonts w:ascii="Times New Roman" w:hAnsi="Times New Roman" w:cs="Times New Roman"/>
          <w:sz w:val="24"/>
          <w:szCs w:val="24"/>
        </w:rPr>
        <w:t>.</w:t>
      </w:r>
      <w:r w:rsidR="006E30CF" w:rsidRPr="007009EB">
        <w:rPr>
          <w:rFonts w:ascii="Times New Roman" w:hAnsi="Times New Roman" w:cs="Times New Roman"/>
          <w:sz w:val="24"/>
          <w:szCs w:val="24"/>
        </w:rPr>
        <w:t xml:space="preserve"> </w:t>
      </w:r>
      <w:r w:rsidR="006E30CF"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&lt;EndNote&gt;&lt;Cite&gt;&lt;Author&gt;Fenwick&lt;/Author&gt;&lt;Year&gt;2004&lt;/Year&gt;&lt;RecNum&gt;18&lt;/RecNum&gt;&lt;DisplayText&gt;[34]&lt;/DisplayText&gt;&lt;record&gt;&lt;rec-number&gt;18&lt;/rec-number&gt;&lt;foreign-keys&gt;&lt;key app="EN" db-id="aazw2vvdx9vefkepexaxds0nxfr5f0rdezra" timestamp="1712745344"&gt;18&lt;/key&gt;&lt;/foreign-keys&gt;&lt;ref-type name="Journal Article"&gt;17&lt;/ref-type&gt;&lt;contributors&gt;&lt;authors&gt;&lt;author&gt;Fenwick, E.&lt;/author&gt;&lt;author&gt;O&amp;apos;Brien, B. J.&lt;/author&gt;&lt;author&gt;Briggs, A.&lt;/author&gt;&lt;/authors&gt;&lt;/contributors&gt;&lt;auth-address&gt;Centre for Evaluation of Medicines, St Joseph&amp;apos;s Hospital, Hamilton, Canada. ealf100@york.ac.uk&lt;/auth-address&gt;&lt;titles&gt;&lt;title&gt;Cost-effectiveness acceptability curves--facts, fallacies and frequently asked questions&lt;/title&gt;&lt;secondary-title&gt;Health Econ&lt;/secondary-title&gt;&lt;/titles&gt;&lt;periodical&gt;&lt;full-title&gt;Health Econ&lt;/full-title&gt;&lt;abbr-1&gt;Health economics&lt;/abbr-1&gt;&lt;/periodical&gt;&lt;pages&gt;405-15&lt;/pages&gt;&lt;volume&gt;13&lt;/volume&gt;&lt;number&gt;5&lt;/number&gt;&lt;keywords&gt;&lt;keyword&gt;Bayes Theorem&lt;/keyword&gt;&lt;keyword&gt;Cost-Benefit Analysis/*methods/statistics &amp;amp; numerical data&lt;/keyword&gt;&lt;keyword&gt;Humans&lt;/keyword&gt;&lt;keyword&gt;Quality-Adjusted Life Years&lt;/keyword&gt;&lt;keyword&gt;United States&lt;/keyword&gt;&lt;/keywords&gt;&lt;dates&gt;&lt;year&gt;2004&lt;/year&gt;&lt;pub-dates&gt;&lt;date&gt;May&lt;/date&gt;&lt;/pub-dates&gt;&lt;/dates&gt;&lt;isbn&gt;1057-9230 (Print)&amp;#xD;1057-9230&lt;/isbn&gt;&lt;accession-num&gt;15127421&lt;/accession-num&gt;&lt;urls&gt;&lt;related-urls&gt;&lt;url&gt;https://core.ac.uk/download/1394507.pdf&lt;/url&gt;&lt;/related-urls&gt;&lt;/urls&gt;&lt;electronic-resource-num&gt;10.1002/hec.903&lt;/electronic-resource-num&gt;&lt;remote-database-provider&gt;NLM&lt;/remote-database-provider&gt;&lt;language&gt;eng&lt;/language&gt;&lt;/record&gt;&lt;/Cite&gt;&lt;/EndNote&gt;</w:instrText>
      </w:r>
      <w:r w:rsidR="006E30CF"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[34]</w:t>
      </w:r>
      <w:r w:rsidR="006E30CF" w:rsidRPr="007009EB">
        <w:rPr>
          <w:rFonts w:ascii="Times New Roman" w:hAnsi="Times New Roman" w:cs="Times New Roman"/>
          <w:sz w:val="24"/>
          <w:szCs w:val="24"/>
        </w:rPr>
        <w:fldChar w:fldCharType="end"/>
      </w:r>
      <w:r w:rsidR="006E30CF" w:rsidRPr="007009EB">
        <w:rPr>
          <w:rFonts w:ascii="Times New Roman" w:hAnsi="Times New Roman" w:cs="Times New Roman"/>
          <w:sz w:val="24"/>
          <w:szCs w:val="24"/>
        </w:rPr>
        <w:t xml:space="preserve"> Results of the evaluation were reported following the CHEERS</w:t>
      </w:r>
      <w:r w:rsidR="004E7776" w:rsidRPr="007009EB">
        <w:rPr>
          <w:rFonts w:ascii="Times New Roman" w:hAnsi="Times New Roman" w:cs="Times New Roman"/>
          <w:sz w:val="24"/>
          <w:szCs w:val="24"/>
        </w:rPr>
        <w:t xml:space="preserve"> </w:t>
      </w:r>
      <w:r w:rsidR="00BF51BF" w:rsidRPr="007009EB">
        <w:rPr>
          <w:rFonts w:ascii="Times New Roman" w:hAnsi="Times New Roman" w:cs="Times New Roman"/>
          <w:sz w:val="24"/>
          <w:szCs w:val="24"/>
        </w:rPr>
        <w:t>criteria</w:t>
      </w:r>
      <w:r w:rsidR="0084699C" w:rsidRPr="007009EB">
        <w:rPr>
          <w:rFonts w:ascii="Times New Roman" w:hAnsi="Times New Roman" w:cs="Times New Roman"/>
          <w:sz w:val="24"/>
          <w:szCs w:val="24"/>
        </w:rPr>
        <w:t xml:space="preserve"> (</w:t>
      </w:r>
      <w:r w:rsidR="00FC215B" w:rsidRPr="007009EB">
        <w:rPr>
          <w:rFonts w:ascii="Times New Roman" w:hAnsi="Times New Roman" w:cs="Times New Roman"/>
          <w:sz w:val="24"/>
          <w:szCs w:val="24"/>
        </w:rPr>
        <w:t xml:space="preserve">Supplementary </w:t>
      </w:r>
      <w:r w:rsidR="0084699C" w:rsidRPr="007009EB">
        <w:rPr>
          <w:rFonts w:ascii="Times New Roman" w:hAnsi="Times New Roman" w:cs="Times New Roman"/>
          <w:sz w:val="24"/>
          <w:szCs w:val="24"/>
        </w:rPr>
        <w:t>Table 3).</w:t>
      </w:r>
      <w:r w:rsidR="004E7776"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&lt;EndNote&gt;&lt;Cite&gt;&lt;Author&gt;Don&lt;/Author&gt;&lt;Year&gt;2022&lt;/Year&gt;&lt;RecNum&gt;20&lt;/RecNum&gt;&lt;DisplayText&gt;[35]&lt;/DisplayText&gt;&lt;record&gt;&lt;rec-number&gt;20&lt;/rec-number&gt;&lt;foreign-keys&gt;&lt;key app="EN" db-id="aazw2vvdx9vefkepexaxds0nxfr5f0rdezra" timestamp="1712764645"&gt;20&lt;/key&gt;&lt;/foreign-keys&gt;&lt;ref-type name="Journal Article"&gt;17&lt;/ref-type&gt;&lt;contributors&gt;&lt;authors&gt;&lt;author&gt;Don, Husereau&lt;/author&gt;&lt;author&gt;Michael, Drummond&lt;/author&gt;&lt;author&gt;Federico, Augustovski&lt;/author&gt;&lt;author&gt;Esther de, Bekker-Grob&lt;/author&gt;&lt;author&gt;Andrew, H. Briggs&lt;/author&gt;&lt;author&gt;Chris, Carswell&lt;/author&gt;&lt;author&gt;Lisa, Caulley&lt;/author&gt;&lt;author&gt;Nathorn, Chaiyakunapruk&lt;/author&gt;&lt;author&gt;Dan, Greenberg&lt;/author&gt;&lt;author&gt;Elizabeth, Loder&lt;/author&gt;&lt;author&gt;Josephine, Mauskopf&lt;/author&gt;&lt;author&gt;C. Daniel Mullins&lt;/author&gt;&lt;author&gt;Stavros, Petrou&lt;/author&gt;&lt;author&gt;Raoh-Fang, Pwu&lt;/author&gt;&lt;author&gt;Sophie, Staniszewska&lt;/author&gt;&lt;/authors&gt;&lt;/contributors&gt;&lt;titles&gt;&lt;title&gt;Consolidated Health Economic Evaluation Reporting Standards 2022 (CHEERS 2022) statement: updated reporting guidance for health economic evaluations&lt;/title&gt;&lt;secondary-title&gt;BMJ&lt;/secondary-title&gt;&lt;/titles&gt;&lt;periodical&gt;&lt;full-title&gt;BMJ&lt;/full-title&gt;&lt;/periodical&gt;&lt;pages&gt;e067975&lt;/pages&gt;&lt;volume&gt;376&lt;/volume&gt;&lt;dates&gt;&lt;year&gt;2022&lt;/year&gt;&lt;/dates&gt;&lt;urls&gt;&lt;related-urls&gt;&lt;url&gt;http://www.bmj.com/content/376/bmj-2021-067975.abstract&lt;/url&gt;&lt;url&gt;https://www.bmj.com/content/bmj/376/bmj-2021-067975.full.pdf&lt;/url&gt;&lt;/related-urls&gt;&lt;/urls&gt;&lt;electronic-resource-num&gt;10.1136/bmj-2021-067975&lt;/electronic-resource-num&gt;&lt;/record&gt;&lt;/Cite&gt;&lt;/EndNote&gt;</w:instrText>
      </w:r>
      <w:r w:rsidR="004E7776"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[35]</w:t>
      </w:r>
      <w:r w:rsidR="004E7776" w:rsidRPr="007009EB">
        <w:rPr>
          <w:rFonts w:ascii="Times New Roman" w:hAnsi="Times New Roman" w:cs="Times New Roman"/>
          <w:sz w:val="24"/>
          <w:szCs w:val="24"/>
        </w:rPr>
        <w:fldChar w:fldCharType="end"/>
      </w:r>
      <w:r w:rsidR="006E30CF" w:rsidRPr="007009EB">
        <w:rPr>
          <w:rFonts w:ascii="Times New Roman" w:hAnsi="Times New Roman" w:cs="Times New Roman"/>
          <w:sz w:val="24"/>
          <w:szCs w:val="24"/>
        </w:rPr>
        <w:t xml:space="preserve"> </w:t>
      </w:r>
      <w:r w:rsidR="00451292" w:rsidRPr="007009EB">
        <w:rPr>
          <w:rFonts w:ascii="Times New Roman" w:hAnsi="Times New Roman" w:cs="Times New Roman"/>
          <w:sz w:val="24"/>
          <w:szCs w:val="24"/>
        </w:rPr>
        <w:t>All analyses were carried out using Stata</w:t>
      </w:r>
      <w:r w:rsidR="005668C5" w:rsidRPr="007009EB">
        <w:rPr>
          <w:rFonts w:ascii="Times New Roman" w:hAnsi="Times New Roman" w:cs="Times New Roman"/>
          <w:sz w:val="24"/>
          <w:szCs w:val="24"/>
        </w:rPr>
        <w:t xml:space="preserve"> version </w:t>
      </w:r>
      <w:r w:rsidR="00DF0195" w:rsidRPr="007009EB">
        <w:rPr>
          <w:rFonts w:ascii="Times New Roman" w:hAnsi="Times New Roman" w:cs="Times New Roman"/>
          <w:sz w:val="24"/>
          <w:szCs w:val="24"/>
        </w:rPr>
        <w:t>17</w:t>
      </w:r>
      <w:r w:rsidR="005668C5" w:rsidRPr="007009EB">
        <w:rPr>
          <w:rFonts w:ascii="Times New Roman" w:hAnsi="Times New Roman" w:cs="Times New Roman"/>
          <w:sz w:val="24"/>
          <w:szCs w:val="24"/>
        </w:rPr>
        <w:t>.</w:t>
      </w:r>
      <w:r w:rsidR="002669F4" w:rsidRPr="007009EB">
        <w:rPr>
          <w:rFonts w:ascii="Times New Roman" w:hAnsi="Times New Roman" w:cs="Times New Roman"/>
          <w:sz w:val="24"/>
          <w:szCs w:val="24"/>
        </w:rPr>
        <w:t xml:space="preserve"> </w:t>
      </w:r>
    </w:p>
    <w:p w14:paraId="65C2419E" w14:textId="77777777" w:rsidR="005668C5" w:rsidRPr="007009EB" w:rsidRDefault="005668C5" w:rsidP="00860A61">
      <w:pPr>
        <w:spacing w:after="0" w:line="480" w:lineRule="auto"/>
        <w:rPr>
          <w:rFonts w:ascii="Times New Roman" w:hAnsi="Times New Roman" w:cs="Times New Roman"/>
          <w:sz w:val="24"/>
          <w:szCs w:val="24"/>
        </w:rPr>
      </w:pPr>
    </w:p>
    <w:p w14:paraId="0497E04E" w14:textId="1FD2D29F" w:rsidR="005668C5" w:rsidRPr="007009EB" w:rsidRDefault="00F00781" w:rsidP="00860A61">
      <w:pPr>
        <w:pStyle w:val="Heading2"/>
        <w:numPr>
          <w:ilvl w:val="0"/>
          <w:numId w:val="0"/>
        </w:numPr>
        <w:spacing w:before="0" w:line="480" w:lineRule="auto"/>
        <w:ind w:left="576" w:hanging="576"/>
        <w:rPr>
          <w:rFonts w:ascii="Times New Roman" w:hAnsi="Times New Roman" w:cs="Times New Roman"/>
          <w:sz w:val="24"/>
          <w:szCs w:val="24"/>
        </w:rPr>
      </w:pPr>
      <w:r w:rsidRPr="007009EB">
        <w:rPr>
          <w:rFonts w:ascii="Times New Roman" w:hAnsi="Times New Roman" w:cs="Times New Roman"/>
          <w:sz w:val="24"/>
          <w:szCs w:val="24"/>
        </w:rPr>
        <w:t>Patient and public involvement statement</w:t>
      </w:r>
    </w:p>
    <w:p w14:paraId="33579E70" w14:textId="3D9D7D3E" w:rsidR="00F00781" w:rsidRPr="007009EB" w:rsidRDefault="00F00781" w:rsidP="00F00781">
      <w:pPr>
        <w:spacing w:line="480" w:lineRule="auto"/>
        <w:ind w:firstLine="432"/>
        <w:rPr>
          <w:rFonts w:ascii="Times New Roman" w:hAnsi="Times New Roman" w:cs="Times New Roman"/>
          <w:bCs/>
          <w:noProof/>
          <w:sz w:val="24"/>
          <w:szCs w:val="24"/>
        </w:rPr>
      </w:pPr>
      <w:r w:rsidRPr="007009EB">
        <w:rPr>
          <w:rFonts w:ascii="Times New Roman" w:hAnsi="Times New Roman" w:cs="Times New Roman"/>
          <w:bCs/>
          <w:noProof/>
          <w:sz w:val="24"/>
          <w:szCs w:val="24"/>
        </w:rPr>
        <w:t>Patient and public involvement representatives were involved at all stages of the trial and provided valuable contributions to trial design, documentation, and outputs.</w:t>
      </w:r>
    </w:p>
    <w:p w14:paraId="47A56F0D" w14:textId="77777777" w:rsidR="00EF2E90" w:rsidRPr="007009EB" w:rsidRDefault="00EF2E90" w:rsidP="00EF2E90">
      <w:pPr>
        <w:spacing w:line="480" w:lineRule="auto"/>
        <w:rPr>
          <w:rFonts w:ascii="Times New Roman" w:hAnsi="Times New Roman" w:cs="Times New Roman"/>
          <w:bCs/>
          <w:noProof/>
          <w:sz w:val="24"/>
          <w:szCs w:val="24"/>
        </w:rPr>
      </w:pPr>
    </w:p>
    <w:p w14:paraId="572BA2C7" w14:textId="3EA64999" w:rsidR="00EF2E90" w:rsidRPr="007009EB" w:rsidRDefault="00EF2E90" w:rsidP="00EF2E90">
      <w:pPr>
        <w:spacing w:line="480" w:lineRule="auto"/>
        <w:rPr>
          <w:rFonts w:ascii="Times New Roman" w:hAnsi="Times New Roman" w:cs="Times New Roman"/>
          <w:b/>
          <w:noProof/>
          <w:sz w:val="24"/>
          <w:szCs w:val="24"/>
        </w:rPr>
      </w:pPr>
      <w:r w:rsidRPr="007009EB">
        <w:rPr>
          <w:rFonts w:ascii="Times New Roman" w:hAnsi="Times New Roman" w:cs="Times New Roman"/>
          <w:b/>
          <w:noProof/>
          <w:sz w:val="24"/>
          <w:szCs w:val="24"/>
        </w:rPr>
        <w:t>Role of the funding source</w:t>
      </w:r>
    </w:p>
    <w:p w14:paraId="32C43547" w14:textId="33E5C9A4" w:rsidR="00EF2E90" w:rsidRPr="007009EB" w:rsidRDefault="00EF2E90" w:rsidP="00EF2E90">
      <w:pPr>
        <w:spacing w:line="480" w:lineRule="auto"/>
        <w:ind w:firstLine="432"/>
        <w:rPr>
          <w:rFonts w:ascii="Times New Roman" w:hAnsi="Times New Roman" w:cs="Times New Roman"/>
          <w:b/>
          <w:sz w:val="24"/>
          <w:szCs w:val="24"/>
        </w:rPr>
      </w:pPr>
      <w:r w:rsidRPr="007009EB">
        <w:rPr>
          <w:rFonts w:ascii="Times New Roman" w:eastAsia="Times New Roman" w:hAnsi="Times New Roman" w:cs="Times New Roman"/>
          <w:bCs/>
          <w:sz w:val="24"/>
          <w:szCs w:val="24"/>
        </w:rPr>
        <w:t xml:space="preserve">The study was funded by the National Institute for Health and Care Research (NIHR) Health Technology Assessment Programme (grant reference: 16/162/01). The funder had no role in data collection, analysis, interpretation, writing of this manuscript, or the decision to submit it for publication. This cost-effectiveness report is independent research in response to </w:t>
      </w:r>
      <w:r w:rsidRPr="007009EB">
        <w:rPr>
          <w:rFonts w:ascii="Times New Roman" w:eastAsia="Times New Roman" w:hAnsi="Times New Roman" w:cs="Times New Roman"/>
          <w:bCs/>
          <w:sz w:val="24"/>
          <w:szCs w:val="24"/>
        </w:rPr>
        <w:lastRenderedPageBreak/>
        <w:t>a commissioned call funded by the NIHR. The views expressed in this publication are those of the authors, not necessarily those of the NHS, the NIHR, or the Department of Health and Social Care</w:t>
      </w:r>
    </w:p>
    <w:p w14:paraId="0A968B36" w14:textId="20F157CE" w:rsidR="00AF27B8" w:rsidRPr="007009EB" w:rsidRDefault="00AF27B8" w:rsidP="00DF0195">
      <w:pPr>
        <w:spacing w:line="480" w:lineRule="auto"/>
        <w:rPr>
          <w:rFonts w:ascii="Times New Roman" w:hAnsi="Times New Roman" w:cs="Times New Roman"/>
          <w:sz w:val="24"/>
          <w:szCs w:val="24"/>
        </w:rPr>
      </w:pPr>
      <w:r w:rsidRPr="007009EB">
        <w:rPr>
          <w:rFonts w:ascii="Times New Roman" w:hAnsi="Times New Roman" w:cs="Times New Roman"/>
          <w:sz w:val="24"/>
          <w:szCs w:val="24"/>
        </w:rPr>
        <w:br w:type="page"/>
      </w:r>
    </w:p>
    <w:p w14:paraId="3972D9DE" w14:textId="23EFE3D3" w:rsidR="006A2257" w:rsidRPr="007009EB" w:rsidRDefault="00985DD6" w:rsidP="00FF6F81">
      <w:pPr>
        <w:pStyle w:val="Heading1"/>
        <w:numPr>
          <w:ilvl w:val="0"/>
          <w:numId w:val="0"/>
        </w:numPr>
        <w:spacing w:line="480" w:lineRule="auto"/>
        <w:ind w:left="432" w:hanging="432"/>
        <w:rPr>
          <w:rFonts w:ascii="Times New Roman" w:hAnsi="Times New Roman" w:cs="Times New Roman"/>
          <w:sz w:val="24"/>
          <w:szCs w:val="24"/>
        </w:rPr>
      </w:pPr>
      <w:r w:rsidRPr="007009EB">
        <w:rPr>
          <w:rFonts w:ascii="Times New Roman" w:hAnsi="Times New Roman" w:cs="Times New Roman"/>
          <w:sz w:val="24"/>
          <w:szCs w:val="24"/>
        </w:rPr>
        <w:lastRenderedPageBreak/>
        <w:t>RESULTS</w:t>
      </w:r>
    </w:p>
    <w:p w14:paraId="62A121AD" w14:textId="33133D55" w:rsidR="00A179A3" w:rsidRPr="007009EB" w:rsidRDefault="00BD6EDA" w:rsidP="00860A61">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 xml:space="preserve">Table 1 </w:t>
      </w:r>
      <w:r w:rsidR="008D2110" w:rsidRPr="007009EB">
        <w:rPr>
          <w:rFonts w:ascii="Times New Roman" w:hAnsi="Times New Roman" w:cs="Times New Roman"/>
          <w:sz w:val="24"/>
          <w:szCs w:val="24"/>
        </w:rPr>
        <w:t>outlines the demographic</w:t>
      </w:r>
      <w:r w:rsidR="00C319B2" w:rsidRPr="007009EB">
        <w:rPr>
          <w:rFonts w:ascii="Times New Roman" w:hAnsi="Times New Roman" w:cs="Times New Roman"/>
          <w:sz w:val="24"/>
          <w:szCs w:val="24"/>
        </w:rPr>
        <w:t>s</w:t>
      </w:r>
      <w:r w:rsidR="008D2110" w:rsidRPr="007009EB">
        <w:rPr>
          <w:rFonts w:ascii="Times New Roman" w:hAnsi="Times New Roman" w:cs="Times New Roman"/>
          <w:sz w:val="24"/>
          <w:szCs w:val="24"/>
        </w:rPr>
        <w:t xml:space="preserve"> and baseline characteristics for </w:t>
      </w:r>
      <w:r w:rsidR="00C319B2" w:rsidRPr="007009EB">
        <w:rPr>
          <w:rFonts w:ascii="Times New Roman" w:hAnsi="Times New Roman" w:cs="Times New Roman"/>
          <w:sz w:val="24"/>
          <w:szCs w:val="24"/>
        </w:rPr>
        <w:t xml:space="preserve">both </w:t>
      </w:r>
      <w:r w:rsidR="008D2110" w:rsidRPr="007009EB">
        <w:rPr>
          <w:rFonts w:ascii="Times New Roman" w:hAnsi="Times New Roman" w:cs="Times New Roman"/>
          <w:sz w:val="24"/>
          <w:szCs w:val="24"/>
        </w:rPr>
        <w:t xml:space="preserve">the complete case </w:t>
      </w:r>
      <w:r w:rsidR="00184276" w:rsidRPr="007009EB">
        <w:rPr>
          <w:rFonts w:ascii="Times New Roman" w:hAnsi="Times New Roman" w:cs="Times New Roman"/>
          <w:sz w:val="24"/>
          <w:szCs w:val="24"/>
        </w:rPr>
        <w:t>population</w:t>
      </w:r>
      <w:r w:rsidR="00C319B2" w:rsidRPr="007009EB">
        <w:rPr>
          <w:rFonts w:ascii="Times New Roman" w:hAnsi="Times New Roman" w:cs="Times New Roman"/>
          <w:sz w:val="24"/>
          <w:szCs w:val="24"/>
        </w:rPr>
        <w:t xml:space="preserve"> and the full analysis </w:t>
      </w:r>
      <w:r w:rsidR="00184276" w:rsidRPr="007009EB">
        <w:rPr>
          <w:rFonts w:ascii="Times New Roman" w:hAnsi="Times New Roman" w:cs="Times New Roman"/>
          <w:sz w:val="24"/>
          <w:szCs w:val="24"/>
        </w:rPr>
        <w:t>population</w:t>
      </w:r>
      <w:r w:rsidR="00C319B2" w:rsidRPr="007009EB">
        <w:rPr>
          <w:rFonts w:ascii="Times New Roman" w:hAnsi="Times New Roman" w:cs="Times New Roman"/>
          <w:sz w:val="24"/>
          <w:szCs w:val="24"/>
        </w:rPr>
        <w:t xml:space="preserve"> and by treatment arm</w:t>
      </w:r>
      <w:r w:rsidR="008D2110" w:rsidRPr="007009EB">
        <w:rPr>
          <w:rFonts w:ascii="Times New Roman" w:hAnsi="Times New Roman" w:cs="Times New Roman"/>
          <w:sz w:val="24"/>
          <w:szCs w:val="24"/>
        </w:rPr>
        <w:t>. The mean total cost</w:t>
      </w:r>
      <w:r w:rsidR="00184276" w:rsidRPr="007009EB">
        <w:rPr>
          <w:rFonts w:ascii="Times New Roman" w:hAnsi="Times New Roman" w:cs="Times New Roman"/>
          <w:sz w:val="24"/>
          <w:szCs w:val="24"/>
        </w:rPr>
        <w:t xml:space="preserve"> in all participants in the complete case population</w:t>
      </w:r>
      <w:r w:rsidR="00331767" w:rsidRPr="007009EB">
        <w:rPr>
          <w:rFonts w:ascii="Times New Roman" w:hAnsi="Times New Roman" w:cs="Times New Roman"/>
          <w:sz w:val="24"/>
          <w:szCs w:val="24"/>
        </w:rPr>
        <w:t xml:space="preserve"> at 6 months</w:t>
      </w:r>
      <w:r w:rsidR="008D2110" w:rsidRPr="007009EB">
        <w:rPr>
          <w:rFonts w:ascii="Times New Roman" w:hAnsi="Times New Roman" w:cs="Times New Roman"/>
          <w:sz w:val="24"/>
          <w:szCs w:val="24"/>
        </w:rPr>
        <w:t xml:space="preserve">, including </w:t>
      </w:r>
      <w:r w:rsidR="00184276" w:rsidRPr="007009EB">
        <w:rPr>
          <w:rFonts w:ascii="Times New Roman" w:hAnsi="Times New Roman" w:cs="Times New Roman"/>
          <w:sz w:val="24"/>
          <w:szCs w:val="24"/>
        </w:rPr>
        <w:t xml:space="preserve">the cost of trial </w:t>
      </w:r>
      <w:r w:rsidR="008D2110" w:rsidRPr="007009EB">
        <w:rPr>
          <w:rFonts w:ascii="Times New Roman" w:hAnsi="Times New Roman" w:cs="Times New Roman"/>
          <w:sz w:val="24"/>
          <w:szCs w:val="24"/>
        </w:rPr>
        <w:t>t</w:t>
      </w:r>
      <w:r w:rsidR="0097743F" w:rsidRPr="007009EB">
        <w:rPr>
          <w:rFonts w:ascii="Times New Roman" w:hAnsi="Times New Roman" w:cs="Times New Roman"/>
          <w:sz w:val="24"/>
          <w:szCs w:val="24"/>
        </w:rPr>
        <w:t>reatment, was £284</w:t>
      </w:r>
      <w:r w:rsidR="008D2110" w:rsidRPr="007009EB">
        <w:rPr>
          <w:rFonts w:ascii="Times New Roman" w:hAnsi="Times New Roman" w:cs="Times New Roman"/>
          <w:sz w:val="24"/>
          <w:szCs w:val="24"/>
        </w:rPr>
        <w:t>.</w:t>
      </w:r>
      <w:r w:rsidR="00184276" w:rsidRPr="007009EB">
        <w:rPr>
          <w:rFonts w:ascii="Times New Roman" w:hAnsi="Times New Roman" w:cs="Times New Roman"/>
          <w:sz w:val="24"/>
          <w:szCs w:val="24"/>
        </w:rPr>
        <w:t xml:space="preserve"> </w:t>
      </w:r>
      <w:bookmarkStart w:id="11" w:name="_Hlk199756280"/>
      <w:bookmarkStart w:id="12" w:name="_Hlk199756063"/>
      <w:r w:rsidR="00A179A3" w:rsidRPr="007009EB">
        <w:rPr>
          <w:rFonts w:ascii="Times New Roman" w:hAnsi="Times New Roman" w:cs="Times New Roman"/>
          <w:sz w:val="24"/>
          <w:szCs w:val="24"/>
        </w:rPr>
        <w:t>The total mean cost at 6 months was £291 in the placebo arm and £278 in the low-dose amitriptyline arm</w:t>
      </w:r>
      <w:bookmarkEnd w:id="11"/>
      <w:r w:rsidR="00A179A3" w:rsidRPr="007009EB">
        <w:rPr>
          <w:rFonts w:ascii="Times New Roman" w:hAnsi="Times New Roman" w:cs="Times New Roman"/>
          <w:sz w:val="24"/>
          <w:szCs w:val="24"/>
        </w:rPr>
        <w:t xml:space="preserve">. </w:t>
      </w:r>
      <w:bookmarkEnd w:id="12"/>
      <w:r w:rsidR="00A179A3" w:rsidRPr="007009EB">
        <w:rPr>
          <w:rFonts w:ascii="Times New Roman" w:hAnsi="Times New Roman" w:cs="Times New Roman"/>
          <w:sz w:val="24"/>
          <w:szCs w:val="24"/>
        </w:rPr>
        <w:t>Results were similar in the full analysis population.</w:t>
      </w:r>
    </w:p>
    <w:p w14:paraId="47B8EBFA" w14:textId="096EC83C" w:rsidR="001E42CE" w:rsidRPr="007009EB" w:rsidRDefault="008D2110" w:rsidP="00E91F52">
      <w:pPr>
        <w:spacing w:after="0" w:line="480" w:lineRule="auto"/>
        <w:ind w:firstLine="432"/>
        <w:rPr>
          <w:rFonts w:ascii="Times New Roman" w:hAnsi="Times New Roman" w:cs="Times New Roman"/>
          <w:sz w:val="24"/>
          <w:szCs w:val="24"/>
        </w:rPr>
      </w:pPr>
      <w:r w:rsidRPr="007009EB">
        <w:rPr>
          <w:rFonts w:ascii="Times New Roman" w:hAnsi="Times New Roman" w:cs="Times New Roman"/>
          <w:sz w:val="24"/>
          <w:szCs w:val="24"/>
        </w:rPr>
        <w:t xml:space="preserve">Table </w:t>
      </w:r>
      <w:r w:rsidR="00BF51BF" w:rsidRPr="007009EB">
        <w:rPr>
          <w:rFonts w:ascii="Times New Roman" w:hAnsi="Times New Roman" w:cs="Times New Roman"/>
          <w:sz w:val="24"/>
          <w:szCs w:val="24"/>
        </w:rPr>
        <w:t>2</w:t>
      </w:r>
      <w:r w:rsidRPr="007009EB">
        <w:rPr>
          <w:rFonts w:ascii="Times New Roman" w:hAnsi="Times New Roman" w:cs="Times New Roman"/>
          <w:sz w:val="24"/>
          <w:szCs w:val="24"/>
        </w:rPr>
        <w:t xml:space="preserve"> </w:t>
      </w:r>
      <w:r w:rsidR="00D54D4B" w:rsidRPr="007009EB">
        <w:rPr>
          <w:rFonts w:ascii="Times New Roman" w:hAnsi="Times New Roman" w:cs="Times New Roman"/>
          <w:sz w:val="24"/>
          <w:szCs w:val="24"/>
        </w:rPr>
        <w:t>summari</w:t>
      </w:r>
      <w:r w:rsidR="00FC215B" w:rsidRPr="007009EB">
        <w:rPr>
          <w:rFonts w:ascii="Times New Roman" w:hAnsi="Times New Roman" w:cs="Times New Roman"/>
          <w:sz w:val="24"/>
          <w:szCs w:val="24"/>
        </w:rPr>
        <w:t>s</w:t>
      </w:r>
      <w:r w:rsidR="00D54D4B" w:rsidRPr="007009EB">
        <w:rPr>
          <w:rFonts w:ascii="Times New Roman" w:hAnsi="Times New Roman" w:cs="Times New Roman"/>
          <w:sz w:val="24"/>
          <w:szCs w:val="24"/>
        </w:rPr>
        <w:t>es</w:t>
      </w:r>
      <w:r w:rsidRPr="007009EB">
        <w:rPr>
          <w:rFonts w:ascii="Times New Roman" w:hAnsi="Times New Roman" w:cs="Times New Roman"/>
          <w:sz w:val="24"/>
          <w:szCs w:val="24"/>
        </w:rPr>
        <w:t xml:space="preserve"> </w:t>
      </w:r>
      <w:r w:rsidR="008E2CD8" w:rsidRPr="007009EB">
        <w:rPr>
          <w:rFonts w:ascii="Times New Roman" w:hAnsi="Times New Roman" w:cs="Times New Roman"/>
          <w:sz w:val="24"/>
          <w:szCs w:val="24"/>
        </w:rPr>
        <w:t xml:space="preserve">regression analysis of </w:t>
      </w:r>
      <w:r w:rsidRPr="007009EB">
        <w:rPr>
          <w:rFonts w:ascii="Times New Roman" w:hAnsi="Times New Roman" w:cs="Times New Roman"/>
          <w:sz w:val="24"/>
          <w:szCs w:val="24"/>
        </w:rPr>
        <w:t xml:space="preserve">cost-effectiveness outcomes using complete case </w:t>
      </w:r>
      <w:r w:rsidR="00F0157C" w:rsidRPr="007009EB">
        <w:rPr>
          <w:rFonts w:ascii="Times New Roman" w:hAnsi="Times New Roman" w:cs="Times New Roman"/>
          <w:sz w:val="24"/>
          <w:szCs w:val="24"/>
        </w:rPr>
        <w:t xml:space="preserve">analysis </w:t>
      </w:r>
      <w:r w:rsidRPr="007009EB">
        <w:rPr>
          <w:rFonts w:ascii="Times New Roman" w:hAnsi="Times New Roman" w:cs="Times New Roman"/>
          <w:sz w:val="24"/>
          <w:szCs w:val="24"/>
        </w:rPr>
        <w:t xml:space="preserve">for the 6-month follow-up. Both adjusted and unadjusted analyses </w:t>
      </w:r>
      <w:r w:rsidR="00BF51BF" w:rsidRPr="007009EB">
        <w:rPr>
          <w:rFonts w:ascii="Times New Roman" w:hAnsi="Times New Roman" w:cs="Times New Roman"/>
          <w:sz w:val="24"/>
          <w:szCs w:val="24"/>
        </w:rPr>
        <w:t xml:space="preserve">demonstrated </w:t>
      </w:r>
      <w:r w:rsidRPr="007009EB">
        <w:rPr>
          <w:rFonts w:ascii="Times New Roman" w:hAnsi="Times New Roman" w:cs="Times New Roman"/>
          <w:sz w:val="24"/>
          <w:szCs w:val="24"/>
        </w:rPr>
        <w:t xml:space="preserve">relatively similar results. </w:t>
      </w:r>
      <w:r w:rsidR="00C50E55" w:rsidRPr="007009EB">
        <w:rPr>
          <w:rFonts w:ascii="Times New Roman" w:hAnsi="Times New Roman" w:cs="Times New Roman"/>
          <w:sz w:val="24"/>
          <w:szCs w:val="24"/>
        </w:rPr>
        <w:t xml:space="preserve">In the adjusted model, </w:t>
      </w:r>
      <w:r w:rsidR="009C55E6" w:rsidRPr="007009EB">
        <w:rPr>
          <w:rFonts w:ascii="Times New Roman" w:hAnsi="Times New Roman" w:cs="Times New Roman"/>
          <w:sz w:val="24"/>
          <w:szCs w:val="24"/>
        </w:rPr>
        <w:t xml:space="preserve">among 365 participants, </w:t>
      </w:r>
      <w:r w:rsidR="00C50E55" w:rsidRPr="007009EB">
        <w:rPr>
          <w:rFonts w:ascii="Times New Roman" w:hAnsi="Times New Roman" w:cs="Times New Roman"/>
          <w:sz w:val="24"/>
          <w:szCs w:val="24"/>
        </w:rPr>
        <w:t xml:space="preserve">there was an incremental cost difference of -£9.79 and a QALY difference of 0.0024, resulting in an ICER of -£4,089 per QALY, implying dominance of low-dose amitriptyline. The incremental NHB at the £20,000 threshold was 0.0029, with a 67.3% probability low-dose amitriptyline </w:t>
      </w:r>
      <w:r w:rsidR="00E91F52" w:rsidRPr="007009EB">
        <w:rPr>
          <w:rFonts w:ascii="Times New Roman" w:hAnsi="Times New Roman" w:cs="Times New Roman"/>
          <w:sz w:val="24"/>
          <w:szCs w:val="24"/>
        </w:rPr>
        <w:t>was</w:t>
      </w:r>
      <w:r w:rsidR="00C50E55" w:rsidRPr="007009EB">
        <w:rPr>
          <w:rFonts w:ascii="Times New Roman" w:hAnsi="Times New Roman" w:cs="Times New Roman"/>
          <w:sz w:val="24"/>
          <w:szCs w:val="24"/>
        </w:rPr>
        <w:t xml:space="preserve"> cost-effective. Similarly, t</w:t>
      </w:r>
      <w:r w:rsidR="00774CC7" w:rsidRPr="007009EB">
        <w:rPr>
          <w:rFonts w:ascii="Times New Roman" w:hAnsi="Times New Roman" w:cs="Times New Roman"/>
          <w:sz w:val="24"/>
          <w:szCs w:val="24"/>
        </w:rPr>
        <w:t>he unadjusted model showed dominance</w:t>
      </w:r>
      <w:r w:rsidR="009C55E6" w:rsidRPr="007009EB">
        <w:rPr>
          <w:rFonts w:ascii="Times New Roman" w:hAnsi="Times New Roman" w:cs="Times New Roman"/>
          <w:sz w:val="24"/>
          <w:szCs w:val="24"/>
        </w:rPr>
        <w:t xml:space="preserve"> in 372 participants</w:t>
      </w:r>
      <w:r w:rsidR="00774CC7" w:rsidRPr="007009EB">
        <w:rPr>
          <w:rFonts w:ascii="Times New Roman" w:hAnsi="Times New Roman" w:cs="Times New Roman"/>
          <w:sz w:val="24"/>
          <w:szCs w:val="24"/>
        </w:rPr>
        <w:t xml:space="preserve">, with a cost difference of -£13.38, a QALY gain of 0.0035, and an ICER of -£3,863 per QALY. </w:t>
      </w:r>
      <w:r w:rsidR="00E91F52" w:rsidRPr="007009EB">
        <w:rPr>
          <w:rFonts w:ascii="Times New Roman" w:hAnsi="Times New Roman" w:cs="Times New Roman"/>
          <w:sz w:val="24"/>
          <w:szCs w:val="24"/>
        </w:rPr>
        <w:t>T</w:t>
      </w:r>
      <w:r w:rsidR="00774CC7" w:rsidRPr="007009EB">
        <w:rPr>
          <w:rFonts w:ascii="Times New Roman" w:hAnsi="Times New Roman" w:cs="Times New Roman"/>
          <w:sz w:val="24"/>
          <w:szCs w:val="24"/>
        </w:rPr>
        <w:t xml:space="preserve">he </w:t>
      </w:r>
      <w:r w:rsidR="00C50E55" w:rsidRPr="007009EB">
        <w:rPr>
          <w:rFonts w:ascii="Times New Roman" w:hAnsi="Times New Roman" w:cs="Times New Roman"/>
          <w:sz w:val="24"/>
          <w:szCs w:val="24"/>
        </w:rPr>
        <w:t>NHB</w:t>
      </w:r>
      <w:r w:rsidR="00774CC7" w:rsidRPr="007009EB">
        <w:rPr>
          <w:rFonts w:ascii="Times New Roman" w:hAnsi="Times New Roman" w:cs="Times New Roman"/>
          <w:sz w:val="24"/>
          <w:szCs w:val="24"/>
        </w:rPr>
        <w:t xml:space="preserve"> increased to 0.0041, and the probability of cost-effectiveness was 66.6%. </w:t>
      </w:r>
      <w:r w:rsidRPr="007009EB">
        <w:rPr>
          <w:rFonts w:ascii="Times New Roman" w:hAnsi="Times New Roman" w:cs="Times New Roman"/>
          <w:sz w:val="24"/>
          <w:szCs w:val="24"/>
        </w:rPr>
        <w:t>At plausible ranges of the cost-effectiveness threshold, these probabilities remain</w:t>
      </w:r>
      <w:r w:rsidR="00BF51BF" w:rsidRPr="007009EB">
        <w:rPr>
          <w:rFonts w:ascii="Times New Roman" w:hAnsi="Times New Roman" w:cs="Times New Roman"/>
          <w:sz w:val="24"/>
          <w:szCs w:val="24"/>
        </w:rPr>
        <w:t>ed</w:t>
      </w:r>
      <w:r w:rsidRPr="007009EB">
        <w:rPr>
          <w:rFonts w:ascii="Times New Roman" w:hAnsi="Times New Roman" w:cs="Times New Roman"/>
          <w:sz w:val="24"/>
          <w:szCs w:val="24"/>
        </w:rPr>
        <w:t xml:space="preserve"> relatively unchanged.</w:t>
      </w:r>
      <w:r w:rsidR="0014197F" w:rsidRPr="007009EB">
        <w:rPr>
          <w:rFonts w:ascii="Times New Roman" w:hAnsi="Times New Roman" w:cs="Times New Roman"/>
          <w:sz w:val="24"/>
          <w:szCs w:val="24"/>
        </w:rPr>
        <w:t xml:space="preserve"> Cost-effectiveness acceptability curves</w:t>
      </w:r>
      <w:r w:rsidR="00331767" w:rsidRPr="007009EB">
        <w:rPr>
          <w:rFonts w:ascii="Times New Roman" w:hAnsi="Times New Roman" w:cs="Times New Roman"/>
          <w:sz w:val="24"/>
          <w:szCs w:val="24"/>
        </w:rPr>
        <w:t>,</w:t>
      </w:r>
      <w:r w:rsidR="0014197F" w:rsidRPr="007009EB">
        <w:rPr>
          <w:rFonts w:ascii="Times New Roman" w:hAnsi="Times New Roman" w:cs="Times New Roman"/>
          <w:sz w:val="24"/>
          <w:szCs w:val="24"/>
        </w:rPr>
        <w:t xml:space="preserve"> </w:t>
      </w:r>
      <w:r w:rsidR="00DE5CBC" w:rsidRPr="007009EB">
        <w:rPr>
          <w:rFonts w:ascii="Times New Roman" w:hAnsi="Times New Roman" w:cs="Times New Roman"/>
          <w:sz w:val="24"/>
          <w:szCs w:val="24"/>
        </w:rPr>
        <w:t>un</w:t>
      </w:r>
      <w:r w:rsidR="0014197F" w:rsidRPr="007009EB">
        <w:rPr>
          <w:rFonts w:ascii="Times New Roman" w:hAnsi="Times New Roman" w:cs="Times New Roman"/>
          <w:sz w:val="24"/>
          <w:szCs w:val="24"/>
        </w:rPr>
        <w:t>adjusted and adjusted for baseline characteristics</w:t>
      </w:r>
      <w:r w:rsidR="00331767" w:rsidRPr="007009EB">
        <w:rPr>
          <w:rFonts w:ascii="Times New Roman" w:hAnsi="Times New Roman" w:cs="Times New Roman"/>
          <w:sz w:val="24"/>
          <w:szCs w:val="24"/>
        </w:rPr>
        <w:t>,</w:t>
      </w:r>
      <w:r w:rsidR="0014197F" w:rsidRPr="007009EB">
        <w:rPr>
          <w:rFonts w:ascii="Times New Roman" w:hAnsi="Times New Roman" w:cs="Times New Roman"/>
          <w:sz w:val="24"/>
          <w:szCs w:val="24"/>
        </w:rPr>
        <w:t xml:space="preserve"> are provided in </w:t>
      </w:r>
      <w:r w:rsidR="001E11A0" w:rsidRPr="007009EB">
        <w:rPr>
          <w:rFonts w:ascii="Times New Roman" w:hAnsi="Times New Roman" w:cs="Times New Roman"/>
          <w:sz w:val="24"/>
          <w:szCs w:val="24"/>
        </w:rPr>
        <w:t xml:space="preserve">Supplementary </w:t>
      </w:r>
      <w:r w:rsidR="0014197F" w:rsidRPr="007009EB">
        <w:rPr>
          <w:rFonts w:ascii="Times New Roman" w:hAnsi="Times New Roman" w:cs="Times New Roman"/>
          <w:sz w:val="24"/>
          <w:szCs w:val="24"/>
        </w:rPr>
        <w:t xml:space="preserve">Figures 1a and 1b. </w:t>
      </w:r>
      <w:r w:rsidR="0097197A" w:rsidRPr="007009EB">
        <w:rPr>
          <w:rFonts w:ascii="Times New Roman" w:hAnsi="Times New Roman" w:cs="Times New Roman"/>
          <w:sz w:val="24"/>
          <w:szCs w:val="24"/>
        </w:rPr>
        <w:t>T</w:t>
      </w:r>
      <w:r w:rsidR="0014197F" w:rsidRPr="007009EB">
        <w:rPr>
          <w:rFonts w:ascii="Times New Roman" w:hAnsi="Times New Roman" w:cs="Times New Roman"/>
          <w:sz w:val="24"/>
          <w:szCs w:val="24"/>
        </w:rPr>
        <w:t>he cost-effectiveness plane</w:t>
      </w:r>
      <w:r w:rsidR="0097197A" w:rsidRPr="007009EB">
        <w:rPr>
          <w:rFonts w:ascii="Times New Roman" w:hAnsi="Times New Roman" w:cs="Times New Roman"/>
          <w:sz w:val="24"/>
          <w:szCs w:val="24"/>
        </w:rPr>
        <w:t xml:space="preserve"> adjusted for baseline characteristics is provided in Figure 1</w:t>
      </w:r>
      <w:r w:rsidR="001A3234" w:rsidRPr="007009EB">
        <w:rPr>
          <w:rFonts w:ascii="Times New Roman" w:hAnsi="Times New Roman" w:cs="Times New Roman"/>
          <w:sz w:val="24"/>
          <w:szCs w:val="24"/>
        </w:rPr>
        <w:t>a</w:t>
      </w:r>
      <w:r w:rsidR="0097197A" w:rsidRPr="007009EB">
        <w:rPr>
          <w:rFonts w:ascii="Times New Roman" w:hAnsi="Times New Roman" w:cs="Times New Roman"/>
          <w:sz w:val="24"/>
          <w:szCs w:val="24"/>
        </w:rPr>
        <w:t>, and the cost-effectiveness plane</w:t>
      </w:r>
      <w:r w:rsidR="0014197F" w:rsidRPr="007009EB">
        <w:rPr>
          <w:rFonts w:ascii="Times New Roman" w:hAnsi="Times New Roman" w:cs="Times New Roman"/>
          <w:sz w:val="24"/>
          <w:szCs w:val="24"/>
        </w:rPr>
        <w:t xml:space="preserve"> unadjusted for baseline characteristics in </w:t>
      </w:r>
      <w:r w:rsidR="001E11A0" w:rsidRPr="007009EB">
        <w:rPr>
          <w:rFonts w:ascii="Times New Roman" w:hAnsi="Times New Roman" w:cs="Times New Roman"/>
          <w:sz w:val="24"/>
          <w:szCs w:val="24"/>
        </w:rPr>
        <w:t xml:space="preserve">Supplementary </w:t>
      </w:r>
      <w:r w:rsidR="0014197F" w:rsidRPr="007009EB">
        <w:rPr>
          <w:rFonts w:ascii="Times New Roman" w:hAnsi="Times New Roman" w:cs="Times New Roman"/>
          <w:sz w:val="24"/>
          <w:szCs w:val="24"/>
        </w:rPr>
        <w:t xml:space="preserve">Figure </w:t>
      </w:r>
      <w:r w:rsidR="003B5C4B" w:rsidRPr="007009EB">
        <w:rPr>
          <w:rFonts w:ascii="Times New Roman" w:hAnsi="Times New Roman" w:cs="Times New Roman"/>
          <w:sz w:val="24"/>
          <w:szCs w:val="24"/>
        </w:rPr>
        <w:t>1c</w:t>
      </w:r>
      <w:r w:rsidR="0014197F" w:rsidRPr="007009EB">
        <w:rPr>
          <w:rFonts w:ascii="Times New Roman" w:hAnsi="Times New Roman" w:cs="Times New Roman"/>
          <w:sz w:val="24"/>
          <w:szCs w:val="24"/>
        </w:rPr>
        <w:t>.</w:t>
      </w:r>
      <w:r w:rsidR="00E91F52" w:rsidRPr="007009EB">
        <w:rPr>
          <w:rFonts w:ascii="Times New Roman" w:hAnsi="Times New Roman" w:cs="Times New Roman"/>
          <w:sz w:val="24"/>
          <w:szCs w:val="24"/>
        </w:rPr>
        <w:t xml:space="preserve"> Cost-effectiveness results using multiple imputation data for the 6-month follow-up are provided in the online-only materials.</w:t>
      </w:r>
    </w:p>
    <w:p w14:paraId="44EFC7A2" w14:textId="1947AB6D" w:rsidR="009B4B9F" w:rsidRPr="007009EB" w:rsidRDefault="00B904A1" w:rsidP="00860A61">
      <w:pPr>
        <w:spacing w:after="0" w:line="480" w:lineRule="auto"/>
        <w:ind w:firstLine="576"/>
        <w:rPr>
          <w:rFonts w:ascii="Times New Roman" w:hAnsi="Times New Roman" w:cs="Times New Roman"/>
          <w:sz w:val="24"/>
          <w:szCs w:val="24"/>
        </w:rPr>
      </w:pPr>
      <w:r w:rsidRPr="007009EB">
        <w:rPr>
          <w:rFonts w:ascii="Times New Roman" w:hAnsi="Times New Roman" w:cs="Times New Roman"/>
          <w:sz w:val="24"/>
          <w:szCs w:val="24"/>
        </w:rPr>
        <w:t>All complete case analyses at 12 months suggest</w:t>
      </w:r>
      <w:r w:rsidR="00BF5D94" w:rsidRPr="007009EB">
        <w:rPr>
          <w:rFonts w:ascii="Times New Roman" w:hAnsi="Times New Roman" w:cs="Times New Roman"/>
          <w:sz w:val="24"/>
          <w:szCs w:val="24"/>
        </w:rPr>
        <w:t>ed</w:t>
      </w:r>
      <w:r w:rsidRPr="007009EB">
        <w:rPr>
          <w:rFonts w:ascii="Times New Roman" w:hAnsi="Times New Roman" w:cs="Times New Roman"/>
          <w:sz w:val="24"/>
          <w:szCs w:val="24"/>
        </w:rPr>
        <w:t xml:space="preserve"> that </w:t>
      </w:r>
      <w:r w:rsidR="00BF5D94" w:rsidRPr="007009EB">
        <w:rPr>
          <w:rFonts w:ascii="Times New Roman" w:hAnsi="Times New Roman" w:cs="Times New Roman"/>
          <w:sz w:val="24"/>
          <w:szCs w:val="24"/>
        </w:rPr>
        <w:t>low-dose amitriptyline</w:t>
      </w:r>
      <w:r w:rsidR="00A65B4E" w:rsidRPr="007009EB">
        <w:rPr>
          <w:rFonts w:ascii="Times New Roman" w:hAnsi="Times New Roman" w:cs="Times New Roman"/>
          <w:sz w:val="24"/>
          <w:szCs w:val="24"/>
        </w:rPr>
        <w:t xml:space="preserve"> </w:t>
      </w:r>
      <w:r w:rsidR="00BF5D94" w:rsidRPr="007009EB">
        <w:rPr>
          <w:rFonts w:ascii="Times New Roman" w:hAnsi="Times New Roman" w:cs="Times New Roman"/>
          <w:sz w:val="24"/>
          <w:szCs w:val="24"/>
        </w:rPr>
        <w:t>was</w:t>
      </w:r>
      <w:r w:rsidRPr="007009EB">
        <w:rPr>
          <w:rFonts w:ascii="Times New Roman" w:hAnsi="Times New Roman" w:cs="Times New Roman"/>
          <w:sz w:val="24"/>
          <w:szCs w:val="24"/>
        </w:rPr>
        <w:t xml:space="preserve"> more likely than not to be cost-effective at conventional thresholds</w:t>
      </w:r>
      <w:r w:rsidR="003B5C4B" w:rsidRPr="007009EB">
        <w:rPr>
          <w:rFonts w:ascii="Times New Roman" w:hAnsi="Times New Roman" w:cs="Times New Roman"/>
          <w:sz w:val="24"/>
          <w:szCs w:val="24"/>
        </w:rPr>
        <w:t xml:space="preserve"> (Table 3)</w:t>
      </w:r>
      <w:r w:rsidRPr="007009EB">
        <w:rPr>
          <w:rFonts w:ascii="Times New Roman" w:hAnsi="Times New Roman" w:cs="Times New Roman"/>
          <w:sz w:val="24"/>
          <w:szCs w:val="24"/>
        </w:rPr>
        <w:t xml:space="preserve">. This </w:t>
      </w:r>
      <w:r w:rsidR="00BF5D94" w:rsidRPr="007009EB">
        <w:rPr>
          <w:rFonts w:ascii="Times New Roman" w:hAnsi="Times New Roman" w:cs="Times New Roman"/>
          <w:sz w:val="24"/>
          <w:szCs w:val="24"/>
        </w:rPr>
        <w:t>held</w:t>
      </w:r>
      <w:r w:rsidRPr="007009EB">
        <w:rPr>
          <w:rFonts w:ascii="Times New Roman" w:hAnsi="Times New Roman" w:cs="Times New Roman"/>
          <w:sz w:val="24"/>
          <w:szCs w:val="24"/>
        </w:rPr>
        <w:t xml:space="preserve"> for both unweighted and IPW analyses, and for adjusted and </w:t>
      </w:r>
      <w:r w:rsidR="00F0157C" w:rsidRPr="007009EB">
        <w:rPr>
          <w:rFonts w:ascii="Times New Roman" w:hAnsi="Times New Roman" w:cs="Times New Roman"/>
          <w:sz w:val="24"/>
          <w:szCs w:val="24"/>
        </w:rPr>
        <w:t>un</w:t>
      </w:r>
      <w:r w:rsidRPr="007009EB">
        <w:rPr>
          <w:rFonts w:ascii="Times New Roman" w:hAnsi="Times New Roman" w:cs="Times New Roman"/>
          <w:sz w:val="24"/>
          <w:szCs w:val="24"/>
        </w:rPr>
        <w:t xml:space="preserve">adjusted analyses, with adjusted and IPW analyses </w:t>
      </w:r>
      <w:r w:rsidR="00BF5D94" w:rsidRPr="007009EB">
        <w:rPr>
          <w:rFonts w:ascii="Times New Roman" w:hAnsi="Times New Roman" w:cs="Times New Roman"/>
          <w:sz w:val="24"/>
          <w:szCs w:val="24"/>
        </w:rPr>
        <w:t xml:space="preserve">providing </w:t>
      </w:r>
      <w:r w:rsidRPr="007009EB">
        <w:rPr>
          <w:rFonts w:ascii="Times New Roman" w:hAnsi="Times New Roman" w:cs="Times New Roman"/>
          <w:sz w:val="24"/>
          <w:szCs w:val="24"/>
        </w:rPr>
        <w:t xml:space="preserve">the strongest evidence of both </w:t>
      </w:r>
      <w:r w:rsidR="00BF5D94" w:rsidRPr="007009EB">
        <w:rPr>
          <w:rFonts w:ascii="Times New Roman" w:hAnsi="Times New Roman" w:cs="Times New Roman"/>
          <w:sz w:val="24"/>
          <w:szCs w:val="24"/>
        </w:rPr>
        <w:t xml:space="preserve">a gain in </w:t>
      </w:r>
      <w:r w:rsidRPr="007009EB">
        <w:rPr>
          <w:rFonts w:ascii="Times New Roman" w:hAnsi="Times New Roman" w:cs="Times New Roman"/>
          <w:sz w:val="24"/>
          <w:szCs w:val="24"/>
        </w:rPr>
        <w:t>QALY</w:t>
      </w:r>
      <w:r w:rsidR="00BF5D94" w:rsidRPr="007009EB">
        <w:rPr>
          <w:rFonts w:ascii="Times New Roman" w:hAnsi="Times New Roman" w:cs="Times New Roman"/>
          <w:sz w:val="24"/>
          <w:szCs w:val="24"/>
        </w:rPr>
        <w:t>s</w:t>
      </w:r>
      <w:r w:rsidRPr="007009EB">
        <w:rPr>
          <w:rFonts w:ascii="Times New Roman" w:hAnsi="Times New Roman" w:cs="Times New Roman"/>
          <w:sz w:val="24"/>
          <w:szCs w:val="24"/>
        </w:rPr>
        <w:t xml:space="preserve"> and </w:t>
      </w:r>
      <w:r w:rsidR="00BF5D94" w:rsidRPr="007009EB">
        <w:rPr>
          <w:rFonts w:ascii="Times New Roman" w:hAnsi="Times New Roman" w:cs="Times New Roman"/>
          <w:sz w:val="24"/>
          <w:szCs w:val="24"/>
        </w:rPr>
        <w:t xml:space="preserve">a </w:t>
      </w:r>
      <w:r w:rsidRPr="007009EB">
        <w:rPr>
          <w:rFonts w:ascii="Times New Roman" w:hAnsi="Times New Roman" w:cs="Times New Roman"/>
          <w:sz w:val="24"/>
          <w:szCs w:val="24"/>
        </w:rPr>
        <w:t>cost</w:t>
      </w:r>
      <w:r w:rsidR="00BF5D94" w:rsidRPr="007009EB">
        <w:rPr>
          <w:rFonts w:ascii="Times New Roman" w:hAnsi="Times New Roman" w:cs="Times New Roman"/>
          <w:sz w:val="24"/>
          <w:szCs w:val="24"/>
        </w:rPr>
        <w:t xml:space="preserve"> </w:t>
      </w:r>
      <w:r w:rsidRPr="007009EB">
        <w:rPr>
          <w:rFonts w:ascii="Times New Roman" w:hAnsi="Times New Roman" w:cs="Times New Roman"/>
          <w:sz w:val="24"/>
          <w:szCs w:val="24"/>
        </w:rPr>
        <w:lastRenderedPageBreak/>
        <w:t xml:space="preserve">saving. The adjusted IPW analysis </w:t>
      </w:r>
      <w:r w:rsidR="009C55E6" w:rsidRPr="007009EB">
        <w:rPr>
          <w:rFonts w:ascii="Times New Roman" w:hAnsi="Times New Roman" w:cs="Times New Roman"/>
          <w:sz w:val="24"/>
          <w:szCs w:val="24"/>
        </w:rPr>
        <w:t xml:space="preserve">in 224 participants </w:t>
      </w:r>
      <w:r w:rsidR="00331767" w:rsidRPr="007009EB">
        <w:rPr>
          <w:rFonts w:ascii="Times New Roman" w:hAnsi="Times New Roman" w:cs="Times New Roman"/>
          <w:sz w:val="24"/>
          <w:szCs w:val="24"/>
        </w:rPr>
        <w:t>demonstrated</w:t>
      </w:r>
      <w:r w:rsidRPr="007009EB">
        <w:rPr>
          <w:rFonts w:ascii="Times New Roman" w:hAnsi="Times New Roman" w:cs="Times New Roman"/>
          <w:sz w:val="24"/>
          <w:szCs w:val="24"/>
        </w:rPr>
        <w:t xml:space="preserve"> a reduction in costs of £66.59 and an increase in QALYs of 0.00594, leading to a dominant ICER of -£11,209 per QALY</w:t>
      </w:r>
      <w:r w:rsidR="00A65B4E" w:rsidRPr="007009EB">
        <w:rPr>
          <w:rFonts w:ascii="Times New Roman" w:hAnsi="Times New Roman" w:cs="Times New Roman"/>
          <w:sz w:val="24"/>
          <w:szCs w:val="24"/>
        </w:rPr>
        <w:t xml:space="preserve"> </w:t>
      </w:r>
      <w:r w:rsidR="00BF5D94" w:rsidRPr="007009EB">
        <w:rPr>
          <w:rFonts w:ascii="Times New Roman" w:hAnsi="Times New Roman" w:cs="Times New Roman"/>
          <w:sz w:val="24"/>
          <w:szCs w:val="24"/>
        </w:rPr>
        <w:t>for low-dose amitriptyline</w:t>
      </w:r>
      <w:r w:rsidR="00A65B4E" w:rsidRPr="007009EB">
        <w:rPr>
          <w:rFonts w:ascii="Times New Roman" w:hAnsi="Times New Roman" w:cs="Times New Roman"/>
          <w:sz w:val="24"/>
          <w:szCs w:val="24"/>
        </w:rPr>
        <w:t>.</w:t>
      </w:r>
      <w:r w:rsidRPr="007009EB">
        <w:rPr>
          <w:rFonts w:ascii="Times New Roman" w:hAnsi="Times New Roman" w:cs="Times New Roman"/>
          <w:sz w:val="24"/>
          <w:szCs w:val="24"/>
        </w:rPr>
        <w:t xml:space="preserve"> The NHB in the IPW-adjusted case was 0.00927, and the probability </w:t>
      </w:r>
      <w:r w:rsidR="00A65B4E" w:rsidRPr="007009EB">
        <w:rPr>
          <w:rFonts w:ascii="Times New Roman" w:hAnsi="Times New Roman" w:cs="Times New Roman"/>
          <w:sz w:val="24"/>
          <w:szCs w:val="24"/>
        </w:rPr>
        <w:t>that</w:t>
      </w:r>
      <w:r w:rsidR="00BF5D94" w:rsidRPr="007009EB">
        <w:rPr>
          <w:rFonts w:ascii="Times New Roman" w:hAnsi="Times New Roman" w:cs="Times New Roman"/>
          <w:sz w:val="24"/>
          <w:szCs w:val="24"/>
        </w:rPr>
        <w:t xml:space="preserve"> low-dose amitriptyline</w:t>
      </w:r>
      <w:r w:rsidR="00A65B4E" w:rsidRPr="007009EB">
        <w:rPr>
          <w:rFonts w:ascii="Times New Roman" w:hAnsi="Times New Roman" w:cs="Times New Roman"/>
          <w:sz w:val="24"/>
          <w:szCs w:val="24"/>
        </w:rPr>
        <w:t xml:space="preserve"> </w:t>
      </w:r>
      <w:r w:rsidRPr="007009EB">
        <w:rPr>
          <w:rFonts w:ascii="Times New Roman" w:hAnsi="Times New Roman" w:cs="Times New Roman"/>
          <w:sz w:val="24"/>
          <w:szCs w:val="24"/>
        </w:rPr>
        <w:t xml:space="preserve">was </w:t>
      </w:r>
      <w:r w:rsidR="00A65B4E" w:rsidRPr="007009EB">
        <w:rPr>
          <w:rFonts w:ascii="Times New Roman" w:hAnsi="Times New Roman" w:cs="Times New Roman"/>
          <w:sz w:val="24"/>
          <w:szCs w:val="24"/>
        </w:rPr>
        <w:t xml:space="preserve">cost-effective was </w:t>
      </w:r>
      <w:r w:rsidRPr="007009EB">
        <w:rPr>
          <w:rFonts w:ascii="Times New Roman" w:hAnsi="Times New Roman" w:cs="Times New Roman"/>
          <w:sz w:val="24"/>
          <w:szCs w:val="24"/>
        </w:rPr>
        <w:t>84.7%.</w:t>
      </w:r>
      <w:r w:rsidR="003B5C4B" w:rsidRPr="007009EB">
        <w:rPr>
          <w:rFonts w:ascii="Times New Roman" w:hAnsi="Times New Roman" w:cs="Times New Roman"/>
          <w:sz w:val="24"/>
          <w:szCs w:val="24"/>
        </w:rPr>
        <w:t xml:space="preserve"> </w:t>
      </w:r>
      <w:r w:rsidRPr="007009EB">
        <w:rPr>
          <w:rFonts w:ascii="Times New Roman" w:hAnsi="Times New Roman" w:cs="Times New Roman"/>
          <w:sz w:val="24"/>
          <w:szCs w:val="24"/>
        </w:rPr>
        <w:t>The comparison between the non-weighted and IPW results indicate</w:t>
      </w:r>
      <w:r w:rsidR="003B5C4B" w:rsidRPr="007009EB">
        <w:rPr>
          <w:rFonts w:ascii="Times New Roman" w:hAnsi="Times New Roman" w:cs="Times New Roman"/>
          <w:sz w:val="24"/>
          <w:szCs w:val="24"/>
        </w:rPr>
        <w:t>d</w:t>
      </w:r>
      <w:r w:rsidRPr="007009EB">
        <w:rPr>
          <w:rFonts w:ascii="Times New Roman" w:hAnsi="Times New Roman" w:cs="Times New Roman"/>
          <w:sz w:val="24"/>
          <w:szCs w:val="24"/>
        </w:rPr>
        <w:t xml:space="preserve"> minimal differences, suggesting that bias from </w:t>
      </w:r>
      <w:r w:rsidR="003B5C4B" w:rsidRPr="007009EB">
        <w:rPr>
          <w:rFonts w:ascii="Times New Roman" w:hAnsi="Times New Roman" w:cs="Times New Roman"/>
          <w:sz w:val="24"/>
          <w:szCs w:val="24"/>
        </w:rPr>
        <w:t>dis</w:t>
      </w:r>
      <w:r w:rsidRPr="007009EB">
        <w:rPr>
          <w:rFonts w:ascii="Times New Roman" w:hAnsi="Times New Roman" w:cs="Times New Roman"/>
          <w:sz w:val="24"/>
          <w:szCs w:val="24"/>
        </w:rPr>
        <w:t xml:space="preserve">continuation </w:t>
      </w:r>
      <w:r w:rsidR="003B5C4B" w:rsidRPr="007009EB">
        <w:rPr>
          <w:rFonts w:ascii="Times New Roman" w:hAnsi="Times New Roman" w:cs="Times New Roman"/>
          <w:sz w:val="24"/>
          <w:szCs w:val="24"/>
        </w:rPr>
        <w:t>of trial medication wa</w:t>
      </w:r>
      <w:r w:rsidRPr="007009EB">
        <w:rPr>
          <w:rFonts w:ascii="Times New Roman" w:hAnsi="Times New Roman" w:cs="Times New Roman"/>
          <w:sz w:val="24"/>
          <w:szCs w:val="24"/>
        </w:rPr>
        <w:t>s not substantial in this dataset. The relative consistency in ICERs, incremental costs</w:t>
      </w:r>
      <w:r w:rsidR="003B5C4B" w:rsidRPr="007009EB">
        <w:rPr>
          <w:rFonts w:ascii="Times New Roman" w:hAnsi="Times New Roman" w:cs="Times New Roman"/>
          <w:sz w:val="24"/>
          <w:szCs w:val="24"/>
        </w:rPr>
        <w:t>,</w:t>
      </w:r>
      <w:r w:rsidRPr="007009EB">
        <w:rPr>
          <w:rFonts w:ascii="Times New Roman" w:hAnsi="Times New Roman" w:cs="Times New Roman"/>
          <w:sz w:val="24"/>
          <w:szCs w:val="24"/>
        </w:rPr>
        <w:t xml:space="preserve"> and QALYs between the weighted and non-weighted analyses </w:t>
      </w:r>
      <w:r w:rsidR="003B5C4B" w:rsidRPr="007009EB">
        <w:rPr>
          <w:rFonts w:ascii="Times New Roman" w:hAnsi="Times New Roman" w:cs="Times New Roman"/>
          <w:sz w:val="24"/>
          <w:szCs w:val="24"/>
        </w:rPr>
        <w:t xml:space="preserve">further </w:t>
      </w:r>
      <w:r w:rsidRPr="007009EB">
        <w:rPr>
          <w:rFonts w:ascii="Times New Roman" w:hAnsi="Times New Roman" w:cs="Times New Roman"/>
          <w:sz w:val="24"/>
          <w:szCs w:val="24"/>
        </w:rPr>
        <w:t>support</w:t>
      </w:r>
      <w:r w:rsidR="003B5C4B" w:rsidRPr="007009EB">
        <w:rPr>
          <w:rFonts w:ascii="Times New Roman" w:hAnsi="Times New Roman" w:cs="Times New Roman"/>
          <w:sz w:val="24"/>
          <w:szCs w:val="24"/>
        </w:rPr>
        <w:t>ed</w:t>
      </w:r>
      <w:r w:rsidRPr="007009EB">
        <w:rPr>
          <w:rFonts w:ascii="Times New Roman" w:hAnsi="Times New Roman" w:cs="Times New Roman"/>
          <w:sz w:val="24"/>
          <w:szCs w:val="24"/>
        </w:rPr>
        <w:t xml:space="preserve"> the robustness of the findings at 12 months. </w:t>
      </w:r>
      <w:r w:rsidR="00BD0A15" w:rsidRPr="007009EB">
        <w:rPr>
          <w:rFonts w:ascii="Times New Roman" w:hAnsi="Times New Roman" w:cs="Times New Roman"/>
          <w:sz w:val="24"/>
          <w:szCs w:val="24"/>
        </w:rPr>
        <w:t xml:space="preserve">The </w:t>
      </w:r>
      <w:r w:rsidR="009B4B9F" w:rsidRPr="007009EB">
        <w:rPr>
          <w:rFonts w:ascii="Times New Roman" w:hAnsi="Times New Roman" w:cs="Times New Roman"/>
          <w:sz w:val="24"/>
          <w:szCs w:val="24"/>
        </w:rPr>
        <w:t>cost-effectiveness plane</w:t>
      </w:r>
      <w:r w:rsidR="00BD0A15" w:rsidRPr="007009EB">
        <w:rPr>
          <w:rFonts w:ascii="Times New Roman" w:hAnsi="Times New Roman" w:cs="Times New Roman"/>
          <w:sz w:val="24"/>
          <w:szCs w:val="24"/>
        </w:rPr>
        <w:t xml:space="preserve"> adjusted for baseline characteristics for the complete case analysis at 12 months is</w:t>
      </w:r>
      <w:r w:rsidR="00BD0A15" w:rsidRPr="007009EB">
        <w:rPr>
          <w:rFonts w:ascii="Times New Roman" w:hAnsi="Times New Roman" w:cs="Times New Roman"/>
          <w:b/>
          <w:bCs/>
          <w:sz w:val="24"/>
          <w:szCs w:val="24"/>
        </w:rPr>
        <w:t xml:space="preserve"> </w:t>
      </w:r>
      <w:r w:rsidR="00BD0A15" w:rsidRPr="007009EB">
        <w:rPr>
          <w:rFonts w:ascii="Times New Roman" w:hAnsi="Times New Roman" w:cs="Times New Roman"/>
          <w:sz w:val="24"/>
          <w:szCs w:val="24"/>
        </w:rPr>
        <w:t xml:space="preserve">provided in Figure </w:t>
      </w:r>
      <w:r w:rsidR="001A3234" w:rsidRPr="007009EB">
        <w:rPr>
          <w:rFonts w:ascii="Times New Roman" w:hAnsi="Times New Roman" w:cs="Times New Roman"/>
          <w:sz w:val="24"/>
          <w:szCs w:val="24"/>
        </w:rPr>
        <w:t>1b</w:t>
      </w:r>
      <w:r w:rsidR="00BD0A15" w:rsidRPr="007009EB">
        <w:rPr>
          <w:rFonts w:ascii="Times New Roman" w:hAnsi="Times New Roman" w:cs="Times New Roman"/>
          <w:sz w:val="24"/>
          <w:szCs w:val="24"/>
        </w:rPr>
        <w:t xml:space="preserve">. All other cost-effectiveness acceptability curves and cost-effectiveness planes for these </w:t>
      </w:r>
      <w:r w:rsidR="00683172" w:rsidRPr="007009EB">
        <w:rPr>
          <w:rFonts w:ascii="Times New Roman" w:hAnsi="Times New Roman" w:cs="Times New Roman"/>
          <w:sz w:val="24"/>
          <w:szCs w:val="24"/>
        </w:rPr>
        <w:t>un</w:t>
      </w:r>
      <w:r w:rsidR="00BD0A15" w:rsidRPr="007009EB">
        <w:rPr>
          <w:rFonts w:ascii="Times New Roman" w:hAnsi="Times New Roman" w:cs="Times New Roman"/>
          <w:sz w:val="24"/>
          <w:szCs w:val="24"/>
        </w:rPr>
        <w:t xml:space="preserve">adjusted and adjusted analyses are provided in </w:t>
      </w:r>
      <w:r w:rsidR="001E11A0" w:rsidRPr="007009EB">
        <w:rPr>
          <w:rFonts w:ascii="Times New Roman" w:hAnsi="Times New Roman" w:cs="Times New Roman"/>
          <w:sz w:val="24"/>
          <w:szCs w:val="24"/>
        </w:rPr>
        <w:t xml:space="preserve">Supplementary </w:t>
      </w:r>
      <w:r w:rsidR="004F5A60" w:rsidRPr="007009EB">
        <w:rPr>
          <w:rFonts w:ascii="Times New Roman" w:hAnsi="Times New Roman" w:cs="Times New Roman"/>
          <w:sz w:val="24"/>
          <w:szCs w:val="24"/>
        </w:rPr>
        <w:t xml:space="preserve">Figures </w:t>
      </w:r>
      <w:r w:rsidR="005A5878" w:rsidRPr="007009EB">
        <w:rPr>
          <w:rFonts w:ascii="Times New Roman" w:hAnsi="Times New Roman" w:cs="Times New Roman"/>
          <w:sz w:val="24"/>
          <w:szCs w:val="24"/>
        </w:rPr>
        <w:t>2</w:t>
      </w:r>
      <w:r w:rsidR="009B4B9F" w:rsidRPr="007009EB">
        <w:rPr>
          <w:rFonts w:ascii="Times New Roman" w:hAnsi="Times New Roman" w:cs="Times New Roman"/>
          <w:sz w:val="24"/>
          <w:szCs w:val="24"/>
        </w:rPr>
        <w:t xml:space="preserve">a to </w:t>
      </w:r>
      <w:r w:rsidR="005A5878" w:rsidRPr="007009EB">
        <w:rPr>
          <w:rFonts w:ascii="Times New Roman" w:hAnsi="Times New Roman" w:cs="Times New Roman"/>
          <w:sz w:val="24"/>
          <w:szCs w:val="24"/>
        </w:rPr>
        <w:t>3</w:t>
      </w:r>
      <w:r w:rsidR="009B4B9F" w:rsidRPr="007009EB">
        <w:rPr>
          <w:rFonts w:ascii="Times New Roman" w:hAnsi="Times New Roman" w:cs="Times New Roman"/>
          <w:sz w:val="24"/>
          <w:szCs w:val="24"/>
        </w:rPr>
        <w:t>d.</w:t>
      </w:r>
      <w:r w:rsidR="00E91F52" w:rsidRPr="007009EB">
        <w:rPr>
          <w:rFonts w:ascii="Times New Roman" w:hAnsi="Times New Roman" w:cs="Times New Roman"/>
          <w:sz w:val="24"/>
          <w:szCs w:val="24"/>
        </w:rPr>
        <w:t xml:space="preserve"> Again, cost-effectiveness results using multiple imputation data for the 6-month follow-up are provided in the online-only materials.</w:t>
      </w:r>
    </w:p>
    <w:p w14:paraId="4BD1A857" w14:textId="4A214CDB" w:rsidR="00B904A1" w:rsidRPr="007009EB" w:rsidRDefault="00B904A1" w:rsidP="00DF0195">
      <w:pPr>
        <w:spacing w:line="480" w:lineRule="auto"/>
        <w:ind w:firstLine="576"/>
        <w:rPr>
          <w:rFonts w:ascii="Times New Roman" w:hAnsi="Times New Roman" w:cs="Times New Roman"/>
          <w:sz w:val="24"/>
          <w:szCs w:val="24"/>
        </w:rPr>
      </w:pPr>
    </w:p>
    <w:p w14:paraId="00511DB8" w14:textId="77777777" w:rsidR="00A80A30" w:rsidRPr="007009EB" w:rsidRDefault="00A80A30">
      <w:pPr>
        <w:rPr>
          <w:rFonts w:ascii="Times New Roman" w:eastAsiaTheme="majorEastAsia" w:hAnsi="Times New Roman" w:cs="Times New Roman"/>
          <w:b/>
          <w:sz w:val="24"/>
          <w:szCs w:val="24"/>
        </w:rPr>
      </w:pPr>
      <w:r w:rsidRPr="007009EB">
        <w:rPr>
          <w:rFonts w:ascii="Times New Roman" w:hAnsi="Times New Roman" w:cs="Times New Roman"/>
          <w:sz w:val="24"/>
          <w:szCs w:val="24"/>
        </w:rPr>
        <w:br w:type="page"/>
      </w:r>
    </w:p>
    <w:p w14:paraId="664D19AF" w14:textId="4C309F03" w:rsidR="006A2257" w:rsidRPr="007009EB" w:rsidRDefault="00985DD6" w:rsidP="00FF6F81">
      <w:pPr>
        <w:pStyle w:val="Heading1"/>
        <w:numPr>
          <w:ilvl w:val="0"/>
          <w:numId w:val="0"/>
        </w:numPr>
        <w:spacing w:line="480" w:lineRule="auto"/>
        <w:ind w:left="432" w:hanging="432"/>
        <w:rPr>
          <w:rFonts w:ascii="Times New Roman" w:hAnsi="Times New Roman" w:cs="Times New Roman"/>
          <w:sz w:val="24"/>
          <w:szCs w:val="24"/>
        </w:rPr>
      </w:pPr>
      <w:r w:rsidRPr="007009EB">
        <w:rPr>
          <w:rFonts w:ascii="Times New Roman" w:hAnsi="Times New Roman" w:cs="Times New Roman"/>
          <w:sz w:val="24"/>
          <w:szCs w:val="24"/>
        </w:rPr>
        <w:lastRenderedPageBreak/>
        <w:t>DISCUSSION</w:t>
      </w:r>
    </w:p>
    <w:p w14:paraId="1C9F5170" w14:textId="5A1839ED" w:rsidR="001879DD" w:rsidRPr="007009EB" w:rsidRDefault="00A179A3" w:rsidP="00860A61">
      <w:pPr>
        <w:spacing w:after="0" w:line="480" w:lineRule="auto"/>
        <w:ind w:firstLine="432"/>
        <w:rPr>
          <w:rFonts w:ascii="Times New Roman" w:hAnsi="Times New Roman" w:cs="Times New Roman"/>
          <w:sz w:val="24"/>
          <w:szCs w:val="24"/>
        </w:rPr>
      </w:pPr>
      <w:r w:rsidRPr="007009EB">
        <w:rPr>
          <w:rFonts w:ascii="Times New Roman" w:hAnsi="Times New Roman" w:cs="Times New Roman"/>
          <w:sz w:val="24"/>
          <w:szCs w:val="24"/>
        </w:rPr>
        <w:t xml:space="preserve">We conducted an economic evaluation of self-titrated, low-dose amitriptyline as a second-line treatment for IBS in primary care. </w:t>
      </w:r>
      <w:r w:rsidR="00A87BE9" w:rsidRPr="007009EB">
        <w:rPr>
          <w:rFonts w:ascii="Times New Roman" w:hAnsi="Times New Roman" w:cs="Times New Roman"/>
          <w:sz w:val="24"/>
          <w:szCs w:val="24"/>
        </w:rPr>
        <w:t xml:space="preserve">Although the </w:t>
      </w:r>
      <w:r w:rsidR="00617B2D" w:rsidRPr="007009EB">
        <w:rPr>
          <w:rFonts w:ascii="Times New Roman" w:hAnsi="Times New Roman" w:cs="Times New Roman"/>
          <w:sz w:val="24"/>
          <w:szCs w:val="24"/>
        </w:rPr>
        <w:t xml:space="preserve">estimated incremental </w:t>
      </w:r>
      <w:r w:rsidR="00E15E61" w:rsidRPr="007009EB">
        <w:rPr>
          <w:rFonts w:ascii="Times New Roman" w:hAnsi="Times New Roman" w:cs="Times New Roman"/>
          <w:sz w:val="24"/>
          <w:szCs w:val="24"/>
        </w:rPr>
        <w:t xml:space="preserve">differences in </w:t>
      </w:r>
      <w:r w:rsidR="00617B2D" w:rsidRPr="007009EB">
        <w:rPr>
          <w:rFonts w:ascii="Times New Roman" w:hAnsi="Times New Roman" w:cs="Times New Roman"/>
          <w:sz w:val="24"/>
          <w:szCs w:val="24"/>
        </w:rPr>
        <w:t xml:space="preserve">costs and, particularly, QALYs </w:t>
      </w:r>
      <w:r w:rsidR="00A87BE9" w:rsidRPr="007009EB">
        <w:rPr>
          <w:rFonts w:ascii="Times New Roman" w:hAnsi="Times New Roman" w:cs="Times New Roman"/>
          <w:sz w:val="24"/>
          <w:szCs w:val="24"/>
        </w:rPr>
        <w:t xml:space="preserve">were </w:t>
      </w:r>
      <w:r w:rsidR="00617B2D" w:rsidRPr="007009EB">
        <w:rPr>
          <w:rFonts w:ascii="Times New Roman" w:hAnsi="Times New Roman" w:cs="Times New Roman"/>
          <w:sz w:val="24"/>
          <w:szCs w:val="24"/>
        </w:rPr>
        <w:t xml:space="preserve">relatively small, </w:t>
      </w:r>
      <w:r w:rsidR="00A87BE9" w:rsidRPr="007009EB">
        <w:rPr>
          <w:rFonts w:ascii="Times New Roman" w:hAnsi="Times New Roman" w:cs="Times New Roman"/>
          <w:sz w:val="24"/>
          <w:szCs w:val="24"/>
        </w:rPr>
        <w:t xml:space="preserve">results of </w:t>
      </w:r>
      <w:r w:rsidR="00790AB5" w:rsidRPr="007009EB">
        <w:rPr>
          <w:rFonts w:ascii="Times New Roman" w:hAnsi="Times New Roman" w:cs="Times New Roman"/>
          <w:sz w:val="24"/>
          <w:szCs w:val="24"/>
        </w:rPr>
        <w:t xml:space="preserve">our primary analysis at 6 months </w:t>
      </w:r>
      <w:r w:rsidR="00A87BE9" w:rsidRPr="007009EB">
        <w:rPr>
          <w:rFonts w:ascii="Times New Roman" w:hAnsi="Times New Roman" w:cs="Times New Roman"/>
          <w:sz w:val="24"/>
          <w:szCs w:val="24"/>
        </w:rPr>
        <w:t xml:space="preserve">were </w:t>
      </w:r>
      <w:r w:rsidR="00790AB5" w:rsidRPr="007009EB">
        <w:rPr>
          <w:rFonts w:ascii="Times New Roman" w:hAnsi="Times New Roman" w:cs="Times New Roman"/>
          <w:sz w:val="24"/>
          <w:szCs w:val="24"/>
        </w:rPr>
        <w:t>ambiguous</w:t>
      </w:r>
      <w:r w:rsidR="00A87BE9" w:rsidRPr="007009EB">
        <w:rPr>
          <w:rFonts w:ascii="Times New Roman" w:hAnsi="Times New Roman" w:cs="Times New Roman"/>
          <w:sz w:val="24"/>
          <w:szCs w:val="24"/>
        </w:rPr>
        <w:t>. A</w:t>
      </w:r>
      <w:r w:rsidR="00790AB5" w:rsidRPr="007009EB">
        <w:rPr>
          <w:rFonts w:ascii="Times New Roman" w:hAnsi="Times New Roman" w:cs="Times New Roman"/>
          <w:sz w:val="24"/>
          <w:szCs w:val="24"/>
        </w:rPr>
        <w:t xml:space="preserve">t a </w:t>
      </w:r>
      <w:r w:rsidR="00A87BE9" w:rsidRPr="007009EB">
        <w:rPr>
          <w:rFonts w:ascii="Times New Roman" w:hAnsi="Times New Roman" w:cs="Times New Roman"/>
          <w:sz w:val="24"/>
          <w:szCs w:val="24"/>
        </w:rPr>
        <w:t xml:space="preserve">willingness-to-pay </w:t>
      </w:r>
      <w:r w:rsidR="00790AB5" w:rsidRPr="007009EB">
        <w:rPr>
          <w:rFonts w:ascii="Times New Roman" w:hAnsi="Times New Roman" w:cs="Times New Roman"/>
          <w:sz w:val="24"/>
          <w:szCs w:val="24"/>
        </w:rPr>
        <w:t>threshold of either £20,000 or £30,000</w:t>
      </w:r>
      <w:r w:rsidR="00A87BE9" w:rsidRPr="007009EB">
        <w:rPr>
          <w:rFonts w:ascii="Times New Roman" w:hAnsi="Times New Roman" w:cs="Times New Roman"/>
          <w:sz w:val="24"/>
          <w:szCs w:val="24"/>
        </w:rPr>
        <w:t xml:space="preserve"> per QALY gained</w:t>
      </w:r>
      <w:r w:rsidR="00BE43C3" w:rsidRPr="007009EB">
        <w:rPr>
          <w:rFonts w:ascii="Times New Roman" w:hAnsi="Times New Roman" w:cs="Times New Roman"/>
          <w:sz w:val="24"/>
          <w:szCs w:val="24"/>
        </w:rPr>
        <w:t xml:space="preserve">, </w:t>
      </w:r>
      <w:r w:rsidR="00B93DBA" w:rsidRPr="007009EB">
        <w:rPr>
          <w:rFonts w:ascii="Times New Roman" w:hAnsi="Times New Roman" w:cs="Times New Roman"/>
          <w:sz w:val="24"/>
          <w:szCs w:val="24"/>
        </w:rPr>
        <w:t xml:space="preserve">which is </w:t>
      </w:r>
      <w:r w:rsidR="000F5C87" w:rsidRPr="007009EB">
        <w:rPr>
          <w:rFonts w:ascii="Times New Roman" w:hAnsi="Times New Roman" w:cs="Times New Roman"/>
          <w:sz w:val="24"/>
          <w:szCs w:val="24"/>
        </w:rPr>
        <w:t xml:space="preserve">the general range of threshold values </w:t>
      </w:r>
      <w:r w:rsidR="00B93DBA" w:rsidRPr="007009EB">
        <w:rPr>
          <w:rFonts w:ascii="Times New Roman" w:hAnsi="Times New Roman" w:cs="Times New Roman"/>
          <w:sz w:val="24"/>
          <w:szCs w:val="24"/>
        </w:rPr>
        <w:t>recommended</w:t>
      </w:r>
      <w:r w:rsidR="000F5C87" w:rsidRPr="007009EB">
        <w:rPr>
          <w:rFonts w:ascii="Times New Roman" w:hAnsi="Times New Roman" w:cs="Times New Roman"/>
          <w:sz w:val="24"/>
          <w:szCs w:val="24"/>
        </w:rPr>
        <w:t xml:space="preserve"> by NICE</w:t>
      </w:r>
      <w:r w:rsidR="00790AB5" w:rsidRPr="007009EB">
        <w:rPr>
          <w:rFonts w:ascii="Times New Roman" w:hAnsi="Times New Roman" w:cs="Times New Roman"/>
          <w:sz w:val="24"/>
          <w:szCs w:val="24"/>
        </w:rPr>
        <w:t>, complete case analysis suggest</w:t>
      </w:r>
      <w:r w:rsidR="00A87BE9" w:rsidRPr="007009EB">
        <w:rPr>
          <w:rFonts w:ascii="Times New Roman" w:hAnsi="Times New Roman" w:cs="Times New Roman"/>
          <w:sz w:val="24"/>
          <w:szCs w:val="24"/>
        </w:rPr>
        <w:t>ed</w:t>
      </w:r>
      <w:r w:rsidR="00790AB5" w:rsidRPr="007009EB">
        <w:rPr>
          <w:rFonts w:ascii="Times New Roman" w:hAnsi="Times New Roman" w:cs="Times New Roman"/>
          <w:sz w:val="24"/>
          <w:szCs w:val="24"/>
        </w:rPr>
        <w:t xml:space="preserve"> that </w:t>
      </w:r>
      <w:r w:rsidR="00A87BE9" w:rsidRPr="007009EB">
        <w:rPr>
          <w:rFonts w:ascii="Times New Roman" w:hAnsi="Times New Roman" w:cs="Times New Roman"/>
          <w:sz w:val="24"/>
          <w:szCs w:val="24"/>
        </w:rPr>
        <w:t>low-dose amitriptyline</w:t>
      </w:r>
      <w:r w:rsidR="00AF6739" w:rsidRPr="007009EB">
        <w:rPr>
          <w:rFonts w:ascii="Times New Roman" w:hAnsi="Times New Roman" w:cs="Times New Roman"/>
          <w:sz w:val="24"/>
          <w:szCs w:val="24"/>
        </w:rPr>
        <w:t xml:space="preserve"> </w:t>
      </w:r>
      <w:r w:rsidR="00CD1B18" w:rsidRPr="007009EB">
        <w:rPr>
          <w:rFonts w:ascii="Times New Roman" w:hAnsi="Times New Roman" w:cs="Times New Roman"/>
          <w:sz w:val="24"/>
          <w:szCs w:val="24"/>
        </w:rPr>
        <w:t>wa</w:t>
      </w:r>
      <w:r w:rsidR="00AF6739" w:rsidRPr="007009EB">
        <w:rPr>
          <w:rFonts w:ascii="Times New Roman" w:hAnsi="Times New Roman" w:cs="Times New Roman"/>
          <w:sz w:val="24"/>
          <w:szCs w:val="24"/>
        </w:rPr>
        <w:t>s more likely to be cost-effective</w:t>
      </w:r>
      <w:r w:rsidR="00A87BE9" w:rsidRPr="007009EB">
        <w:rPr>
          <w:rFonts w:ascii="Times New Roman" w:hAnsi="Times New Roman" w:cs="Times New Roman"/>
          <w:sz w:val="24"/>
          <w:szCs w:val="24"/>
        </w:rPr>
        <w:t xml:space="preserve"> than not</w:t>
      </w:r>
      <w:r w:rsidR="00790AB5" w:rsidRPr="007009EB">
        <w:rPr>
          <w:rFonts w:ascii="Times New Roman" w:hAnsi="Times New Roman" w:cs="Times New Roman"/>
          <w:sz w:val="24"/>
          <w:szCs w:val="24"/>
        </w:rPr>
        <w:t>, whereas multiple imputation analysis suggest</w:t>
      </w:r>
      <w:r w:rsidR="00A87BE9" w:rsidRPr="007009EB">
        <w:rPr>
          <w:rFonts w:ascii="Times New Roman" w:hAnsi="Times New Roman" w:cs="Times New Roman"/>
          <w:sz w:val="24"/>
          <w:szCs w:val="24"/>
        </w:rPr>
        <w:t>ed</w:t>
      </w:r>
      <w:r w:rsidR="00790AB5" w:rsidRPr="007009EB">
        <w:rPr>
          <w:rFonts w:ascii="Times New Roman" w:hAnsi="Times New Roman" w:cs="Times New Roman"/>
          <w:sz w:val="24"/>
          <w:szCs w:val="24"/>
        </w:rPr>
        <w:t xml:space="preserve"> it </w:t>
      </w:r>
      <w:r w:rsidR="00A87BE9" w:rsidRPr="007009EB">
        <w:rPr>
          <w:rFonts w:ascii="Times New Roman" w:hAnsi="Times New Roman" w:cs="Times New Roman"/>
          <w:sz w:val="24"/>
          <w:szCs w:val="24"/>
        </w:rPr>
        <w:t xml:space="preserve">was </w:t>
      </w:r>
      <w:r w:rsidR="00790AB5" w:rsidRPr="007009EB">
        <w:rPr>
          <w:rFonts w:ascii="Times New Roman" w:hAnsi="Times New Roman" w:cs="Times New Roman"/>
          <w:sz w:val="24"/>
          <w:szCs w:val="24"/>
        </w:rPr>
        <w:t>more likely to be cost-</w:t>
      </w:r>
      <w:r w:rsidR="00A87BE9" w:rsidRPr="007009EB">
        <w:rPr>
          <w:rFonts w:ascii="Times New Roman" w:hAnsi="Times New Roman" w:cs="Times New Roman"/>
          <w:sz w:val="24"/>
          <w:szCs w:val="24"/>
        </w:rPr>
        <w:t>in</w:t>
      </w:r>
      <w:r w:rsidR="00790AB5" w:rsidRPr="007009EB">
        <w:rPr>
          <w:rFonts w:ascii="Times New Roman" w:hAnsi="Times New Roman" w:cs="Times New Roman"/>
          <w:sz w:val="24"/>
          <w:szCs w:val="24"/>
        </w:rPr>
        <w:t>effective</w:t>
      </w:r>
      <w:r w:rsidR="00A87BE9" w:rsidRPr="007009EB">
        <w:rPr>
          <w:rFonts w:ascii="Times New Roman" w:hAnsi="Times New Roman" w:cs="Times New Roman"/>
          <w:sz w:val="24"/>
          <w:szCs w:val="24"/>
        </w:rPr>
        <w:t xml:space="preserve"> than not</w:t>
      </w:r>
      <w:r w:rsidR="001879DD" w:rsidRPr="007009EB">
        <w:rPr>
          <w:rFonts w:ascii="Times New Roman" w:hAnsi="Times New Roman" w:cs="Times New Roman"/>
          <w:sz w:val="24"/>
          <w:szCs w:val="24"/>
        </w:rPr>
        <w:t>. These results reflect</w:t>
      </w:r>
      <w:r w:rsidR="00A87BE9" w:rsidRPr="007009EB">
        <w:rPr>
          <w:rFonts w:ascii="Times New Roman" w:hAnsi="Times New Roman" w:cs="Times New Roman"/>
          <w:sz w:val="24"/>
          <w:szCs w:val="24"/>
        </w:rPr>
        <w:t>ed</w:t>
      </w:r>
      <w:r w:rsidR="001879DD" w:rsidRPr="007009EB">
        <w:rPr>
          <w:rFonts w:ascii="Times New Roman" w:hAnsi="Times New Roman" w:cs="Times New Roman"/>
          <w:sz w:val="24"/>
          <w:szCs w:val="24"/>
        </w:rPr>
        <w:t xml:space="preserve"> </w:t>
      </w:r>
      <w:r w:rsidR="00E15E61" w:rsidRPr="007009EB">
        <w:rPr>
          <w:rFonts w:ascii="Times New Roman" w:hAnsi="Times New Roman" w:cs="Times New Roman"/>
          <w:sz w:val="24"/>
          <w:szCs w:val="24"/>
        </w:rPr>
        <w:t xml:space="preserve">the </w:t>
      </w:r>
      <w:r w:rsidR="009E7FB9" w:rsidRPr="007009EB">
        <w:rPr>
          <w:rFonts w:ascii="Times New Roman" w:hAnsi="Times New Roman" w:cs="Times New Roman"/>
          <w:sz w:val="24"/>
          <w:szCs w:val="24"/>
        </w:rPr>
        <w:t>very small</w:t>
      </w:r>
      <w:r w:rsidR="001879DD" w:rsidRPr="007009EB">
        <w:rPr>
          <w:rFonts w:ascii="Times New Roman" w:hAnsi="Times New Roman" w:cs="Times New Roman"/>
          <w:sz w:val="24"/>
          <w:szCs w:val="24"/>
        </w:rPr>
        <w:t xml:space="preserve"> differences in QALYs and costs, with cost differences in both cases </w:t>
      </w:r>
      <w:r w:rsidR="00B93DBA" w:rsidRPr="007009EB">
        <w:rPr>
          <w:rFonts w:ascii="Times New Roman" w:hAnsi="Times New Roman" w:cs="Times New Roman"/>
          <w:sz w:val="24"/>
          <w:szCs w:val="24"/>
        </w:rPr>
        <w:t xml:space="preserve">being </w:t>
      </w:r>
      <w:r w:rsidR="001879DD" w:rsidRPr="007009EB">
        <w:rPr>
          <w:rFonts w:ascii="Times New Roman" w:hAnsi="Times New Roman" w:cs="Times New Roman"/>
          <w:sz w:val="24"/>
          <w:szCs w:val="24"/>
        </w:rPr>
        <w:t xml:space="preserve">less than £2 over </w:t>
      </w:r>
      <w:r w:rsidR="00A87BE9" w:rsidRPr="007009EB">
        <w:rPr>
          <w:rFonts w:ascii="Times New Roman" w:hAnsi="Times New Roman" w:cs="Times New Roman"/>
          <w:sz w:val="24"/>
          <w:szCs w:val="24"/>
        </w:rPr>
        <w:t>6</w:t>
      </w:r>
      <w:r w:rsidR="009E7FB9" w:rsidRPr="007009EB">
        <w:rPr>
          <w:rFonts w:ascii="Times New Roman" w:hAnsi="Times New Roman" w:cs="Times New Roman"/>
          <w:sz w:val="24"/>
          <w:szCs w:val="24"/>
        </w:rPr>
        <w:t xml:space="preserve"> </w:t>
      </w:r>
      <w:r w:rsidR="001879DD" w:rsidRPr="007009EB">
        <w:rPr>
          <w:rFonts w:ascii="Times New Roman" w:hAnsi="Times New Roman" w:cs="Times New Roman"/>
          <w:sz w:val="24"/>
          <w:szCs w:val="24"/>
        </w:rPr>
        <w:t>month</w:t>
      </w:r>
      <w:r w:rsidR="009E7FB9" w:rsidRPr="007009EB">
        <w:rPr>
          <w:rFonts w:ascii="Times New Roman" w:hAnsi="Times New Roman" w:cs="Times New Roman"/>
          <w:sz w:val="24"/>
          <w:szCs w:val="24"/>
        </w:rPr>
        <w:t>s</w:t>
      </w:r>
      <w:r w:rsidR="001879DD" w:rsidRPr="007009EB">
        <w:rPr>
          <w:rFonts w:ascii="Times New Roman" w:hAnsi="Times New Roman" w:cs="Times New Roman"/>
          <w:sz w:val="24"/>
          <w:szCs w:val="24"/>
        </w:rPr>
        <w:t xml:space="preserve">. </w:t>
      </w:r>
    </w:p>
    <w:p w14:paraId="66C5724C" w14:textId="0C0C8E68" w:rsidR="00AE1CA5" w:rsidRPr="007009EB" w:rsidRDefault="00617B2D" w:rsidP="00860A61">
      <w:pPr>
        <w:spacing w:after="0" w:line="480" w:lineRule="auto"/>
        <w:ind w:firstLine="720"/>
        <w:rPr>
          <w:rFonts w:ascii="Times New Roman" w:hAnsi="Times New Roman" w:cs="Times New Roman"/>
          <w:sz w:val="24"/>
          <w:szCs w:val="24"/>
        </w:rPr>
      </w:pPr>
      <w:r w:rsidRPr="007009EB">
        <w:rPr>
          <w:rFonts w:ascii="Times New Roman" w:hAnsi="Times New Roman" w:cs="Times New Roman"/>
          <w:sz w:val="24"/>
          <w:szCs w:val="24"/>
        </w:rPr>
        <w:t>T</w:t>
      </w:r>
      <w:r w:rsidR="00AF6739" w:rsidRPr="007009EB">
        <w:rPr>
          <w:rFonts w:ascii="Times New Roman" w:hAnsi="Times New Roman" w:cs="Times New Roman"/>
          <w:sz w:val="24"/>
          <w:szCs w:val="24"/>
        </w:rPr>
        <w:t>he strength of evidence</w:t>
      </w:r>
      <w:r w:rsidR="0048453C" w:rsidRPr="007009EB">
        <w:rPr>
          <w:rFonts w:ascii="Times New Roman" w:hAnsi="Times New Roman" w:cs="Times New Roman"/>
          <w:sz w:val="24"/>
          <w:szCs w:val="24"/>
        </w:rPr>
        <w:t xml:space="preserve"> in terms of both </w:t>
      </w:r>
      <w:r w:rsidR="009E7FB9" w:rsidRPr="007009EB">
        <w:rPr>
          <w:rFonts w:ascii="Times New Roman" w:hAnsi="Times New Roman" w:cs="Times New Roman"/>
          <w:sz w:val="24"/>
          <w:szCs w:val="24"/>
        </w:rPr>
        <w:t>NHB</w:t>
      </w:r>
      <w:r w:rsidR="0048453C" w:rsidRPr="007009EB">
        <w:rPr>
          <w:rFonts w:ascii="Times New Roman" w:hAnsi="Times New Roman" w:cs="Times New Roman"/>
          <w:sz w:val="24"/>
          <w:szCs w:val="24"/>
        </w:rPr>
        <w:t xml:space="preserve"> and probability of cost-effectiveness</w:t>
      </w:r>
      <w:r w:rsidR="00AF6739" w:rsidRPr="007009EB">
        <w:rPr>
          <w:rFonts w:ascii="Times New Roman" w:hAnsi="Times New Roman" w:cs="Times New Roman"/>
          <w:sz w:val="24"/>
          <w:szCs w:val="24"/>
        </w:rPr>
        <w:t xml:space="preserve"> </w:t>
      </w:r>
      <w:r w:rsidR="00A87BE9" w:rsidRPr="007009EB">
        <w:rPr>
          <w:rFonts w:ascii="Times New Roman" w:hAnsi="Times New Roman" w:cs="Times New Roman"/>
          <w:sz w:val="24"/>
          <w:szCs w:val="24"/>
        </w:rPr>
        <w:t>increase</w:t>
      </w:r>
      <w:r w:rsidR="009E7FB9" w:rsidRPr="007009EB">
        <w:rPr>
          <w:rFonts w:ascii="Times New Roman" w:hAnsi="Times New Roman" w:cs="Times New Roman"/>
          <w:sz w:val="24"/>
          <w:szCs w:val="24"/>
        </w:rPr>
        <w:t>d</w:t>
      </w:r>
      <w:r w:rsidR="00A87BE9" w:rsidRPr="007009EB">
        <w:rPr>
          <w:rFonts w:ascii="Times New Roman" w:hAnsi="Times New Roman" w:cs="Times New Roman"/>
          <w:sz w:val="24"/>
          <w:szCs w:val="24"/>
        </w:rPr>
        <w:t xml:space="preserve"> </w:t>
      </w:r>
      <w:r w:rsidR="001879DD" w:rsidRPr="007009EB">
        <w:rPr>
          <w:rFonts w:ascii="Times New Roman" w:hAnsi="Times New Roman" w:cs="Times New Roman"/>
          <w:sz w:val="24"/>
          <w:szCs w:val="24"/>
        </w:rPr>
        <w:t xml:space="preserve">when </w:t>
      </w:r>
      <w:r w:rsidRPr="007009EB">
        <w:rPr>
          <w:rFonts w:ascii="Times New Roman" w:hAnsi="Times New Roman" w:cs="Times New Roman"/>
          <w:sz w:val="24"/>
          <w:szCs w:val="24"/>
        </w:rPr>
        <w:t xml:space="preserve">accounting for </w:t>
      </w:r>
      <w:r w:rsidR="00AF6739" w:rsidRPr="007009EB">
        <w:rPr>
          <w:rFonts w:ascii="Times New Roman" w:hAnsi="Times New Roman" w:cs="Times New Roman"/>
          <w:sz w:val="24"/>
          <w:szCs w:val="24"/>
        </w:rPr>
        <w:t xml:space="preserve">the full </w:t>
      </w:r>
      <w:r w:rsidR="009E7FB9" w:rsidRPr="007009EB">
        <w:rPr>
          <w:rFonts w:ascii="Times New Roman" w:hAnsi="Times New Roman" w:cs="Times New Roman"/>
          <w:sz w:val="24"/>
          <w:szCs w:val="24"/>
        </w:rPr>
        <w:t xml:space="preserve">trial </w:t>
      </w:r>
      <w:r w:rsidR="00AF6739" w:rsidRPr="007009EB">
        <w:rPr>
          <w:rFonts w:ascii="Times New Roman" w:hAnsi="Times New Roman" w:cs="Times New Roman"/>
          <w:sz w:val="24"/>
          <w:szCs w:val="24"/>
        </w:rPr>
        <w:t xml:space="preserve">follow-up </w:t>
      </w:r>
      <w:r w:rsidR="00A87BE9" w:rsidRPr="007009EB">
        <w:rPr>
          <w:rFonts w:ascii="Times New Roman" w:hAnsi="Times New Roman" w:cs="Times New Roman"/>
          <w:sz w:val="24"/>
          <w:szCs w:val="24"/>
        </w:rPr>
        <w:t xml:space="preserve">duration </w:t>
      </w:r>
      <w:r w:rsidR="00AF6739" w:rsidRPr="007009EB">
        <w:rPr>
          <w:rFonts w:ascii="Times New Roman" w:hAnsi="Times New Roman" w:cs="Times New Roman"/>
          <w:sz w:val="24"/>
          <w:szCs w:val="24"/>
        </w:rPr>
        <w:t>of 12 months</w:t>
      </w:r>
      <w:r w:rsidR="00A87BE9" w:rsidRPr="007009EB">
        <w:rPr>
          <w:rFonts w:ascii="Times New Roman" w:hAnsi="Times New Roman" w:cs="Times New Roman"/>
          <w:sz w:val="24"/>
          <w:szCs w:val="24"/>
        </w:rPr>
        <w:t xml:space="preserve"> in those who chose to continue trial medication</w:t>
      </w:r>
      <w:r w:rsidR="00AF6739" w:rsidRPr="007009EB">
        <w:rPr>
          <w:rFonts w:ascii="Times New Roman" w:hAnsi="Times New Roman" w:cs="Times New Roman"/>
          <w:sz w:val="24"/>
          <w:szCs w:val="24"/>
        </w:rPr>
        <w:t xml:space="preserve">. </w:t>
      </w:r>
      <w:r w:rsidR="00A87BE9" w:rsidRPr="007009EB">
        <w:rPr>
          <w:rFonts w:ascii="Times New Roman" w:hAnsi="Times New Roman" w:cs="Times New Roman"/>
          <w:sz w:val="24"/>
          <w:szCs w:val="24"/>
        </w:rPr>
        <w:t>The f</w:t>
      </w:r>
      <w:r w:rsidRPr="007009EB">
        <w:rPr>
          <w:rFonts w:ascii="Times New Roman" w:hAnsi="Times New Roman" w:cs="Times New Roman"/>
          <w:sz w:val="24"/>
          <w:szCs w:val="24"/>
        </w:rPr>
        <w:t>indings at 12 months reflect not only overall cost-effectiveness</w:t>
      </w:r>
      <w:r w:rsidR="00A87BE9" w:rsidRPr="007009EB">
        <w:rPr>
          <w:rFonts w:ascii="Times New Roman" w:hAnsi="Times New Roman" w:cs="Times New Roman"/>
          <w:sz w:val="24"/>
          <w:szCs w:val="24"/>
        </w:rPr>
        <w:t>,</w:t>
      </w:r>
      <w:r w:rsidRPr="007009EB">
        <w:rPr>
          <w:rFonts w:ascii="Times New Roman" w:hAnsi="Times New Roman" w:cs="Times New Roman"/>
          <w:sz w:val="24"/>
          <w:szCs w:val="24"/>
        </w:rPr>
        <w:t xml:space="preserve"> as judged by conventional </w:t>
      </w:r>
      <w:r w:rsidR="001F2ACC" w:rsidRPr="007009EB">
        <w:rPr>
          <w:rFonts w:ascii="Times New Roman" w:hAnsi="Times New Roman" w:cs="Times New Roman"/>
          <w:sz w:val="24"/>
          <w:szCs w:val="24"/>
        </w:rPr>
        <w:t xml:space="preserve">threshold-based </w:t>
      </w:r>
      <w:r w:rsidRPr="007009EB">
        <w:rPr>
          <w:rFonts w:ascii="Times New Roman" w:hAnsi="Times New Roman" w:cs="Times New Roman"/>
          <w:sz w:val="24"/>
          <w:szCs w:val="24"/>
        </w:rPr>
        <w:t xml:space="preserve">analyses, but </w:t>
      </w:r>
      <w:r w:rsidR="00A87BE9" w:rsidRPr="007009EB">
        <w:rPr>
          <w:rFonts w:ascii="Times New Roman" w:hAnsi="Times New Roman" w:cs="Times New Roman"/>
          <w:sz w:val="24"/>
          <w:szCs w:val="24"/>
        </w:rPr>
        <w:t xml:space="preserve">also </w:t>
      </w:r>
      <w:r w:rsidR="001F2ACC" w:rsidRPr="007009EB">
        <w:rPr>
          <w:rFonts w:ascii="Times New Roman" w:hAnsi="Times New Roman" w:cs="Times New Roman"/>
          <w:sz w:val="24"/>
          <w:szCs w:val="24"/>
        </w:rPr>
        <w:t xml:space="preserve">suggest </w:t>
      </w:r>
      <w:r w:rsidRPr="007009EB">
        <w:rPr>
          <w:rFonts w:ascii="Times New Roman" w:hAnsi="Times New Roman" w:cs="Times New Roman"/>
          <w:sz w:val="24"/>
          <w:szCs w:val="24"/>
        </w:rPr>
        <w:t xml:space="preserve">that </w:t>
      </w:r>
      <w:r w:rsidR="00A87BE9" w:rsidRPr="007009EB">
        <w:rPr>
          <w:rFonts w:ascii="Times New Roman" w:hAnsi="Times New Roman" w:cs="Times New Roman"/>
          <w:sz w:val="24"/>
          <w:szCs w:val="24"/>
        </w:rPr>
        <w:t>low-dose amitriptyline</w:t>
      </w:r>
      <w:r w:rsidR="00A87BE9" w:rsidRPr="007009EB" w:rsidDel="00A87BE9">
        <w:rPr>
          <w:rFonts w:ascii="Times New Roman" w:hAnsi="Times New Roman" w:cs="Times New Roman"/>
          <w:sz w:val="24"/>
          <w:szCs w:val="24"/>
        </w:rPr>
        <w:t xml:space="preserve"> </w:t>
      </w:r>
      <w:r w:rsidRPr="007009EB">
        <w:rPr>
          <w:rFonts w:ascii="Times New Roman" w:hAnsi="Times New Roman" w:cs="Times New Roman"/>
          <w:sz w:val="24"/>
          <w:szCs w:val="24"/>
        </w:rPr>
        <w:t xml:space="preserve">represents a dominant option, offering higher QALYs at </w:t>
      </w:r>
      <w:r w:rsidR="00A87BE9" w:rsidRPr="007009EB">
        <w:rPr>
          <w:rFonts w:ascii="Times New Roman" w:hAnsi="Times New Roman" w:cs="Times New Roman"/>
          <w:sz w:val="24"/>
          <w:szCs w:val="24"/>
        </w:rPr>
        <w:t xml:space="preserve">a </w:t>
      </w:r>
      <w:r w:rsidRPr="007009EB">
        <w:rPr>
          <w:rFonts w:ascii="Times New Roman" w:hAnsi="Times New Roman" w:cs="Times New Roman"/>
          <w:sz w:val="24"/>
          <w:szCs w:val="24"/>
        </w:rPr>
        <w:t xml:space="preserve">reduced cost. </w:t>
      </w:r>
      <w:r w:rsidR="00A87BE9" w:rsidRPr="007009EB">
        <w:rPr>
          <w:rFonts w:ascii="Times New Roman" w:hAnsi="Times New Roman" w:cs="Times New Roman"/>
          <w:sz w:val="24"/>
          <w:szCs w:val="24"/>
        </w:rPr>
        <w:t xml:space="preserve">Although </w:t>
      </w:r>
      <w:r w:rsidR="00AF6739" w:rsidRPr="007009EB">
        <w:rPr>
          <w:rFonts w:ascii="Times New Roman" w:hAnsi="Times New Roman" w:cs="Times New Roman"/>
          <w:sz w:val="24"/>
          <w:szCs w:val="24"/>
        </w:rPr>
        <w:t xml:space="preserve">participants had the option of </w:t>
      </w:r>
      <w:r w:rsidR="00A87BE9" w:rsidRPr="007009EB">
        <w:rPr>
          <w:rFonts w:ascii="Times New Roman" w:hAnsi="Times New Roman" w:cs="Times New Roman"/>
          <w:sz w:val="24"/>
          <w:szCs w:val="24"/>
        </w:rPr>
        <w:t>discontinuing trial medication</w:t>
      </w:r>
      <w:r w:rsidR="00AF6739" w:rsidRPr="007009EB">
        <w:rPr>
          <w:rFonts w:ascii="Times New Roman" w:hAnsi="Times New Roman" w:cs="Times New Roman"/>
          <w:sz w:val="24"/>
          <w:szCs w:val="24"/>
        </w:rPr>
        <w:t xml:space="preserve"> at </w:t>
      </w:r>
      <w:r w:rsidR="00A87BE9" w:rsidRPr="007009EB">
        <w:rPr>
          <w:rFonts w:ascii="Times New Roman" w:hAnsi="Times New Roman" w:cs="Times New Roman"/>
          <w:sz w:val="24"/>
          <w:szCs w:val="24"/>
        </w:rPr>
        <w:t xml:space="preserve">6 </w:t>
      </w:r>
      <w:r w:rsidR="00AF6739" w:rsidRPr="007009EB">
        <w:rPr>
          <w:rFonts w:ascii="Times New Roman" w:hAnsi="Times New Roman" w:cs="Times New Roman"/>
          <w:sz w:val="24"/>
          <w:szCs w:val="24"/>
        </w:rPr>
        <w:t xml:space="preserve">months, there is </w:t>
      </w:r>
      <w:r w:rsidR="00EA1071" w:rsidRPr="007009EB">
        <w:rPr>
          <w:rFonts w:ascii="Times New Roman" w:hAnsi="Times New Roman" w:cs="Times New Roman"/>
          <w:sz w:val="24"/>
          <w:szCs w:val="24"/>
        </w:rPr>
        <w:t>little</w:t>
      </w:r>
      <w:r w:rsidR="00AF6739" w:rsidRPr="007009EB">
        <w:rPr>
          <w:rFonts w:ascii="Times New Roman" w:hAnsi="Times New Roman" w:cs="Times New Roman"/>
          <w:sz w:val="24"/>
          <w:szCs w:val="24"/>
        </w:rPr>
        <w:t xml:space="preserve"> evidence that this introduced bias arising from selection on observables</w:t>
      </w:r>
      <w:r w:rsidR="00987BC7" w:rsidRPr="007009EB">
        <w:rPr>
          <w:rFonts w:ascii="Times New Roman" w:hAnsi="Times New Roman" w:cs="Times New Roman"/>
          <w:sz w:val="24"/>
          <w:szCs w:val="24"/>
        </w:rPr>
        <w:t xml:space="preserve"> that would imply over</w:t>
      </w:r>
      <w:r w:rsidR="009E7FB9" w:rsidRPr="007009EB">
        <w:rPr>
          <w:rFonts w:ascii="Times New Roman" w:hAnsi="Times New Roman" w:cs="Times New Roman"/>
          <w:sz w:val="24"/>
          <w:szCs w:val="24"/>
        </w:rPr>
        <w:t xml:space="preserve">ly </w:t>
      </w:r>
      <w:r w:rsidR="00987BC7" w:rsidRPr="007009EB">
        <w:rPr>
          <w:rFonts w:ascii="Times New Roman" w:hAnsi="Times New Roman" w:cs="Times New Roman"/>
          <w:sz w:val="24"/>
          <w:szCs w:val="24"/>
        </w:rPr>
        <w:t>optimistic evidence of cost-effectiveness</w:t>
      </w:r>
      <w:r w:rsidR="00D96A30" w:rsidRPr="007009EB">
        <w:rPr>
          <w:rFonts w:ascii="Times New Roman" w:hAnsi="Times New Roman" w:cs="Times New Roman"/>
          <w:sz w:val="24"/>
          <w:szCs w:val="24"/>
        </w:rPr>
        <w:t xml:space="preserve"> from unadjusted estimates. </w:t>
      </w:r>
      <w:r w:rsidR="009E7FB9" w:rsidRPr="007009EB">
        <w:rPr>
          <w:rFonts w:ascii="Times New Roman" w:hAnsi="Times New Roman" w:cs="Times New Roman"/>
          <w:sz w:val="24"/>
          <w:szCs w:val="24"/>
        </w:rPr>
        <w:t>IPW</w:t>
      </w:r>
      <w:r w:rsidR="00AF6739" w:rsidRPr="007009EB">
        <w:rPr>
          <w:rFonts w:ascii="Times New Roman" w:hAnsi="Times New Roman" w:cs="Times New Roman"/>
          <w:sz w:val="24"/>
          <w:szCs w:val="24"/>
        </w:rPr>
        <w:t xml:space="preserve"> models</w:t>
      </w:r>
      <w:r w:rsidR="009E7FB9" w:rsidRPr="007009EB">
        <w:rPr>
          <w:rFonts w:ascii="Times New Roman" w:hAnsi="Times New Roman" w:cs="Times New Roman"/>
          <w:sz w:val="24"/>
          <w:szCs w:val="24"/>
        </w:rPr>
        <w:t>,</w:t>
      </w:r>
      <w:r w:rsidR="00AF6739" w:rsidRPr="007009EB">
        <w:rPr>
          <w:rFonts w:ascii="Times New Roman" w:hAnsi="Times New Roman" w:cs="Times New Roman"/>
          <w:sz w:val="24"/>
          <w:szCs w:val="24"/>
        </w:rPr>
        <w:t xml:space="preserve"> in all cases</w:t>
      </w:r>
      <w:r w:rsidR="009E7FB9" w:rsidRPr="007009EB">
        <w:rPr>
          <w:rFonts w:ascii="Times New Roman" w:hAnsi="Times New Roman" w:cs="Times New Roman"/>
          <w:sz w:val="24"/>
          <w:szCs w:val="24"/>
        </w:rPr>
        <w:t>,</w:t>
      </w:r>
      <w:r w:rsidR="00AF6739" w:rsidRPr="007009EB">
        <w:rPr>
          <w:rFonts w:ascii="Times New Roman" w:hAnsi="Times New Roman" w:cs="Times New Roman"/>
          <w:sz w:val="24"/>
          <w:szCs w:val="24"/>
        </w:rPr>
        <w:t xml:space="preserve"> </w:t>
      </w:r>
      <w:r w:rsidR="00221D0A" w:rsidRPr="007009EB">
        <w:rPr>
          <w:rFonts w:ascii="Times New Roman" w:hAnsi="Times New Roman" w:cs="Times New Roman"/>
          <w:sz w:val="24"/>
          <w:szCs w:val="24"/>
        </w:rPr>
        <w:t>exhibit</w:t>
      </w:r>
      <w:r w:rsidR="00A87BE9" w:rsidRPr="007009EB">
        <w:rPr>
          <w:rFonts w:ascii="Times New Roman" w:hAnsi="Times New Roman" w:cs="Times New Roman"/>
          <w:sz w:val="24"/>
          <w:szCs w:val="24"/>
        </w:rPr>
        <w:t>ed</w:t>
      </w:r>
      <w:r w:rsidR="00221D0A" w:rsidRPr="007009EB">
        <w:rPr>
          <w:rFonts w:ascii="Times New Roman" w:hAnsi="Times New Roman" w:cs="Times New Roman"/>
          <w:sz w:val="24"/>
          <w:szCs w:val="24"/>
        </w:rPr>
        <w:t xml:space="preserve"> minimal differences in </w:t>
      </w:r>
      <w:r w:rsidR="00AF6739" w:rsidRPr="007009EB">
        <w:rPr>
          <w:rFonts w:ascii="Times New Roman" w:hAnsi="Times New Roman" w:cs="Times New Roman"/>
          <w:sz w:val="24"/>
          <w:szCs w:val="24"/>
        </w:rPr>
        <w:t xml:space="preserve">our point estimates of </w:t>
      </w:r>
      <w:r w:rsidR="009E7FB9" w:rsidRPr="007009EB">
        <w:rPr>
          <w:rFonts w:ascii="Times New Roman" w:hAnsi="Times New Roman" w:cs="Times New Roman"/>
          <w:sz w:val="24"/>
          <w:szCs w:val="24"/>
        </w:rPr>
        <w:t>NHB</w:t>
      </w:r>
      <w:r w:rsidR="00AF6739" w:rsidRPr="007009EB">
        <w:rPr>
          <w:rFonts w:ascii="Times New Roman" w:hAnsi="Times New Roman" w:cs="Times New Roman"/>
          <w:sz w:val="24"/>
          <w:szCs w:val="24"/>
        </w:rPr>
        <w:t xml:space="preserve"> and the implied probability of cost-effectiveness</w:t>
      </w:r>
      <w:r w:rsidR="003B04E0" w:rsidRPr="007009EB">
        <w:rPr>
          <w:rFonts w:ascii="Times New Roman" w:hAnsi="Times New Roman" w:cs="Times New Roman"/>
          <w:sz w:val="24"/>
          <w:szCs w:val="24"/>
        </w:rPr>
        <w:t xml:space="preserve">. Indeed, </w:t>
      </w:r>
      <w:r w:rsidRPr="007009EB">
        <w:rPr>
          <w:rFonts w:ascii="Times New Roman" w:hAnsi="Times New Roman" w:cs="Times New Roman"/>
          <w:sz w:val="24"/>
          <w:szCs w:val="24"/>
        </w:rPr>
        <w:t xml:space="preserve">in </w:t>
      </w:r>
      <w:r w:rsidR="001879DD" w:rsidRPr="007009EB">
        <w:rPr>
          <w:rFonts w:ascii="Times New Roman" w:hAnsi="Times New Roman" w:cs="Times New Roman"/>
          <w:sz w:val="24"/>
          <w:szCs w:val="24"/>
        </w:rPr>
        <w:t xml:space="preserve">all </w:t>
      </w:r>
      <w:r w:rsidR="001F2ACC" w:rsidRPr="007009EB">
        <w:rPr>
          <w:rFonts w:ascii="Times New Roman" w:hAnsi="Times New Roman" w:cs="Times New Roman"/>
          <w:sz w:val="24"/>
          <w:szCs w:val="24"/>
        </w:rPr>
        <w:t>cases,</w:t>
      </w:r>
      <w:r w:rsidRPr="007009EB">
        <w:rPr>
          <w:rFonts w:ascii="Times New Roman" w:hAnsi="Times New Roman" w:cs="Times New Roman"/>
          <w:sz w:val="24"/>
          <w:szCs w:val="24"/>
        </w:rPr>
        <w:t xml:space="preserve"> such differences were in a direction favo</w:t>
      </w:r>
      <w:r w:rsidR="00FC215B" w:rsidRPr="007009EB">
        <w:rPr>
          <w:rFonts w:ascii="Times New Roman" w:hAnsi="Times New Roman" w:cs="Times New Roman"/>
          <w:sz w:val="24"/>
          <w:szCs w:val="24"/>
        </w:rPr>
        <w:t>u</w:t>
      </w:r>
      <w:r w:rsidRPr="007009EB">
        <w:rPr>
          <w:rFonts w:ascii="Times New Roman" w:hAnsi="Times New Roman" w:cs="Times New Roman"/>
          <w:sz w:val="24"/>
          <w:szCs w:val="24"/>
        </w:rPr>
        <w:t xml:space="preserve">rable to </w:t>
      </w:r>
      <w:r w:rsidR="00A87BE9" w:rsidRPr="007009EB">
        <w:rPr>
          <w:rFonts w:ascii="Times New Roman" w:hAnsi="Times New Roman" w:cs="Times New Roman"/>
          <w:sz w:val="24"/>
          <w:szCs w:val="24"/>
        </w:rPr>
        <w:t>low-dose amitriptyline</w:t>
      </w:r>
      <w:r w:rsidR="00AF6739" w:rsidRPr="007009EB">
        <w:rPr>
          <w:rFonts w:ascii="Times New Roman" w:hAnsi="Times New Roman" w:cs="Times New Roman"/>
          <w:sz w:val="24"/>
          <w:szCs w:val="24"/>
        </w:rPr>
        <w:t>.</w:t>
      </w:r>
      <w:r w:rsidR="00AE1CA5" w:rsidRPr="007009EB">
        <w:rPr>
          <w:rFonts w:ascii="Times New Roman" w:hAnsi="Times New Roman" w:cs="Times New Roman"/>
          <w:sz w:val="24"/>
          <w:szCs w:val="24"/>
        </w:rPr>
        <w:t xml:space="preserve"> It may be that the relatively short duration of 6 months of treatment with low-dose amitriptyline was insufficient to lead to a definite reduction in health care resource use or any </w:t>
      </w:r>
      <w:r w:rsidR="00CD1B18" w:rsidRPr="007009EB">
        <w:rPr>
          <w:rFonts w:ascii="Times New Roman" w:hAnsi="Times New Roman" w:cs="Times New Roman"/>
          <w:sz w:val="24"/>
          <w:szCs w:val="24"/>
        </w:rPr>
        <w:t xml:space="preserve">substantial </w:t>
      </w:r>
      <w:r w:rsidR="00AE1CA5" w:rsidRPr="007009EB">
        <w:rPr>
          <w:rFonts w:ascii="Times New Roman" w:hAnsi="Times New Roman" w:cs="Times New Roman"/>
          <w:sz w:val="24"/>
          <w:szCs w:val="24"/>
        </w:rPr>
        <w:t>increase in quality of life, arising from its beneficial impact on symptoms of IBS,</w:t>
      </w:r>
      <w:r w:rsidR="00AE1CA5"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TnVtPjQ5MjU8L1JlY051bT48RGlzcGxheVRleHQ+WzE2LTE4XTwvRGlzcGxheVRleHQ+PHJlY29y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PEVuZE5vdGU+PENpdGU+PEF1dGhvcj5Gb3JkPC9BdXRob3I+PFllYXI+MjAyMzwvWWVhcj48UmVj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AE1CA5" w:rsidRPr="007009EB">
        <w:rPr>
          <w:rFonts w:ascii="Times New Roman" w:hAnsi="Times New Roman" w:cs="Times New Roman"/>
          <w:sz w:val="24"/>
          <w:szCs w:val="24"/>
        </w:rPr>
      </w:r>
      <w:r w:rsidR="00AE1CA5"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[16-18]</w:t>
      </w:r>
      <w:r w:rsidR="00AE1CA5" w:rsidRPr="007009EB">
        <w:rPr>
          <w:rFonts w:ascii="Times New Roman" w:hAnsi="Times New Roman" w:cs="Times New Roman"/>
          <w:sz w:val="24"/>
          <w:szCs w:val="24"/>
        </w:rPr>
        <w:fldChar w:fldCharType="end"/>
      </w:r>
      <w:r w:rsidR="00AE1CA5" w:rsidRPr="007009EB">
        <w:rPr>
          <w:rFonts w:ascii="Times New Roman" w:hAnsi="Times New Roman" w:cs="Times New Roman"/>
          <w:sz w:val="24"/>
          <w:szCs w:val="24"/>
        </w:rPr>
        <w:t xml:space="preserve"> but that with a longer duration of follow-up, both of these </w:t>
      </w:r>
      <w:r w:rsidR="009E7FB9" w:rsidRPr="007009EB">
        <w:rPr>
          <w:rFonts w:ascii="Times New Roman" w:hAnsi="Times New Roman" w:cs="Times New Roman"/>
          <w:sz w:val="24"/>
          <w:szCs w:val="24"/>
        </w:rPr>
        <w:t>were</w:t>
      </w:r>
      <w:r w:rsidR="00AE1CA5" w:rsidRPr="007009EB">
        <w:rPr>
          <w:rFonts w:ascii="Times New Roman" w:hAnsi="Times New Roman" w:cs="Times New Roman"/>
          <w:sz w:val="24"/>
          <w:szCs w:val="24"/>
        </w:rPr>
        <w:t xml:space="preserve"> more likely to occur, leading to an increased probability of cost-</w:t>
      </w:r>
      <w:r w:rsidR="00AE1CA5" w:rsidRPr="007009EB">
        <w:rPr>
          <w:rFonts w:ascii="Times New Roman" w:hAnsi="Times New Roman" w:cs="Times New Roman"/>
          <w:sz w:val="24"/>
          <w:szCs w:val="24"/>
        </w:rPr>
        <w:lastRenderedPageBreak/>
        <w:t>effectiveness at 12 months.</w:t>
      </w:r>
      <w:r w:rsidR="00E15E61" w:rsidRPr="007009EB">
        <w:rPr>
          <w:rFonts w:ascii="Times New Roman" w:hAnsi="Times New Roman" w:cs="Times New Roman"/>
          <w:sz w:val="24"/>
          <w:szCs w:val="24"/>
        </w:rPr>
        <w:t xml:space="preserve"> </w:t>
      </w:r>
      <w:r w:rsidR="00CD1B18" w:rsidRPr="007009EB">
        <w:rPr>
          <w:rFonts w:ascii="Times New Roman" w:hAnsi="Times New Roman" w:cs="Times New Roman"/>
          <w:sz w:val="24"/>
          <w:szCs w:val="24"/>
        </w:rPr>
        <w:t>T</w:t>
      </w:r>
      <w:r w:rsidR="00E15E61" w:rsidRPr="007009EB">
        <w:rPr>
          <w:rFonts w:ascii="Times New Roman" w:hAnsi="Times New Roman" w:cs="Times New Roman"/>
          <w:sz w:val="24"/>
          <w:szCs w:val="24"/>
        </w:rPr>
        <w:t xml:space="preserve">he </w:t>
      </w:r>
      <w:r w:rsidR="006A16C4" w:rsidRPr="007009EB">
        <w:rPr>
          <w:rFonts w:ascii="Times New Roman" w:hAnsi="Times New Roman" w:cs="Times New Roman"/>
          <w:sz w:val="24"/>
          <w:szCs w:val="24"/>
        </w:rPr>
        <w:t>probability</w:t>
      </w:r>
      <w:r w:rsidR="00E15E61" w:rsidRPr="007009EB">
        <w:rPr>
          <w:rFonts w:ascii="Times New Roman" w:hAnsi="Times New Roman" w:cs="Times New Roman"/>
          <w:sz w:val="24"/>
          <w:szCs w:val="24"/>
        </w:rPr>
        <w:t xml:space="preserve"> of amitriptyline being cost-effective as a second-line treatment for IBS </w:t>
      </w:r>
      <w:r w:rsidR="00CD1B18" w:rsidRPr="007009EB">
        <w:rPr>
          <w:rFonts w:ascii="Times New Roman" w:hAnsi="Times New Roman" w:cs="Times New Roman"/>
          <w:sz w:val="24"/>
          <w:szCs w:val="24"/>
        </w:rPr>
        <w:t xml:space="preserve">might </w:t>
      </w:r>
      <w:r w:rsidR="00E15E61" w:rsidRPr="007009EB">
        <w:rPr>
          <w:rFonts w:ascii="Times New Roman" w:hAnsi="Times New Roman" w:cs="Times New Roman"/>
          <w:sz w:val="24"/>
          <w:szCs w:val="24"/>
        </w:rPr>
        <w:t>increase further with a duration of treatment beyond 12 months but</w:t>
      </w:r>
      <w:r w:rsidR="00CD1B18" w:rsidRPr="007009EB">
        <w:rPr>
          <w:rFonts w:ascii="Times New Roman" w:hAnsi="Times New Roman" w:cs="Times New Roman"/>
          <w:sz w:val="24"/>
          <w:szCs w:val="24"/>
        </w:rPr>
        <w:t>,</w:t>
      </w:r>
      <w:r w:rsidR="00E15E61" w:rsidRPr="007009EB">
        <w:rPr>
          <w:rFonts w:ascii="Times New Roman" w:hAnsi="Times New Roman" w:cs="Times New Roman"/>
          <w:sz w:val="24"/>
          <w:szCs w:val="24"/>
        </w:rPr>
        <w:t xml:space="preserve"> </w:t>
      </w:r>
      <w:r w:rsidR="00CD1B18" w:rsidRPr="007009EB">
        <w:rPr>
          <w:rFonts w:ascii="Times New Roman" w:hAnsi="Times New Roman" w:cs="Times New Roman"/>
          <w:sz w:val="24"/>
          <w:szCs w:val="24"/>
        </w:rPr>
        <w:t xml:space="preserve">as </w:t>
      </w:r>
      <w:r w:rsidR="00E15E61" w:rsidRPr="007009EB">
        <w:rPr>
          <w:rFonts w:ascii="Times New Roman" w:hAnsi="Times New Roman" w:cs="Times New Roman"/>
          <w:sz w:val="24"/>
          <w:szCs w:val="24"/>
        </w:rPr>
        <w:t>we did not perform economic modelling to assess whether this was the case</w:t>
      </w:r>
      <w:r w:rsidR="00CD1B18" w:rsidRPr="007009EB">
        <w:rPr>
          <w:rFonts w:ascii="Times New Roman" w:hAnsi="Times New Roman" w:cs="Times New Roman"/>
          <w:sz w:val="24"/>
          <w:szCs w:val="24"/>
        </w:rPr>
        <w:t>, this is speculative</w:t>
      </w:r>
      <w:r w:rsidR="00E15E61" w:rsidRPr="007009EB">
        <w:rPr>
          <w:rFonts w:ascii="Times New Roman" w:hAnsi="Times New Roman" w:cs="Times New Roman"/>
          <w:sz w:val="24"/>
          <w:szCs w:val="24"/>
        </w:rPr>
        <w:t xml:space="preserve">. </w:t>
      </w:r>
    </w:p>
    <w:p w14:paraId="658F1D4B" w14:textId="135CC9D2" w:rsidR="00617B2D" w:rsidRPr="007009EB" w:rsidRDefault="001D0E75" w:rsidP="00860A61">
      <w:pPr>
        <w:spacing w:after="0" w:line="480" w:lineRule="auto"/>
        <w:ind w:firstLine="720"/>
        <w:rPr>
          <w:rFonts w:ascii="Times New Roman" w:hAnsi="Times New Roman" w:cs="Times New Roman"/>
          <w:sz w:val="24"/>
          <w:szCs w:val="24"/>
        </w:rPr>
      </w:pPr>
      <w:bookmarkStart w:id="13" w:name="_Hlk200625012"/>
      <w:r w:rsidRPr="007009EB">
        <w:rPr>
          <w:rFonts w:ascii="Times New Roman" w:hAnsi="Times New Roman" w:cs="Times New Roman"/>
          <w:sz w:val="24"/>
          <w:szCs w:val="24"/>
        </w:rPr>
        <w:t>T</w:t>
      </w:r>
      <w:r w:rsidR="00617B2D" w:rsidRPr="007009EB">
        <w:rPr>
          <w:rFonts w:ascii="Times New Roman" w:hAnsi="Times New Roman" w:cs="Times New Roman"/>
          <w:sz w:val="24"/>
          <w:szCs w:val="24"/>
        </w:rPr>
        <w:t xml:space="preserve">he modest nature of QALY gains across analyses </w:t>
      </w:r>
      <w:r w:rsidR="001F2ACC" w:rsidRPr="007009EB">
        <w:rPr>
          <w:rFonts w:ascii="Times New Roman" w:hAnsi="Times New Roman" w:cs="Times New Roman"/>
          <w:sz w:val="24"/>
          <w:szCs w:val="24"/>
        </w:rPr>
        <w:t xml:space="preserve">should </w:t>
      </w:r>
      <w:r w:rsidR="00617B2D" w:rsidRPr="007009EB">
        <w:rPr>
          <w:rFonts w:ascii="Times New Roman" w:hAnsi="Times New Roman" w:cs="Times New Roman"/>
          <w:sz w:val="24"/>
          <w:szCs w:val="24"/>
        </w:rPr>
        <w:t>be noted</w:t>
      </w:r>
      <w:bookmarkEnd w:id="13"/>
      <w:r w:rsidR="00617B2D" w:rsidRPr="007009EB">
        <w:rPr>
          <w:rFonts w:ascii="Times New Roman" w:hAnsi="Times New Roman" w:cs="Times New Roman"/>
          <w:sz w:val="24"/>
          <w:szCs w:val="24"/>
        </w:rPr>
        <w:t>. This may reflect the complexity of assessing health utility changes in IBS management</w:t>
      </w:r>
      <w:r w:rsidR="00AE1CA5" w:rsidRPr="007009EB">
        <w:rPr>
          <w:rFonts w:ascii="Times New Roman" w:hAnsi="Times New Roman" w:cs="Times New Roman"/>
          <w:sz w:val="24"/>
          <w:szCs w:val="24"/>
        </w:rPr>
        <w:t>;</w:t>
      </w:r>
      <w:r w:rsidR="00617B2D" w:rsidRPr="007009EB">
        <w:rPr>
          <w:rFonts w:ascii="Times New Roman" w:hAnsi="Times New Roman" w:cs="Times New Roman"/>
          <w:sz w:val="24"/>
          <w:szCs w:val="24"/>
        </w:rPr>
        <w:t xml:space="preserve"> the use of </w:t>
      </w:r>
      <w:proofErr w:type="spellStart"/>
      <w:r w:rsidR="00617B2D" w:rsidRPr="007009EB">
        <w:rPr>
          <w:rFonts w:ascii="Times New Roman" w:hAnsi="Times New Roman" w:cs="Times New Roman"/>
          <w:sz w:val="24"/>
          <w:szCs w:val="24"/>
        </w:rPr>
        <w:t>HRQoL</w:t>
      </w:r>
      <w:proofErr w:type="spellEnd"/>
      <w:r w:rsidR="00617B2D" w:rsidRPr="007009EB">
        <w:rPr>
          <w:rFonts w:ascii="Times New Roman" w:hAnsi="Times New Roman" w:cs="Times New Roman"/>
          <w:sz w:val="24"/>
          <w:szCs w:val="24"/>
        </w:rPr>
        <w:t xml:space="preserve"> measures based on the EQ-5D-3L questionnaire may not capture the nuanced impact of IBS symptoms on patients</w:t>
      </w:r>
      <w:r w:rsidR="001F2ACC" w:rsidRPr="007009EB">
        <w:rPr>
          <w:rFonts w:ascii="Times New Roman" w:hAnsi="Times New Roman" w:cs="Times New Roman"/>
          <w:sz w:val="24"/>
          <w:szCs w:val="24"/>
        </w:rPr>
        <w:t>’</w:t>
      </w:r>
      <w:r w:rsidR="00617B2D" w:rsidRPr="007009EB">
        <w:rPr>
          <w:rFonts w:ascii="Times New Roman" w:hAnsi="Times New Roman" w:cs="Times New Roman"/>
          <w:sz w:val="24"/>
          <w:szCs w:val="24"/>
        </w:rPr>
        <w:t xml:space="preserve"> quality of life</w:t>
      </w:r>
      <w:r w:rsidR="00CD1B18" w:rsidRPr="007009EB">
        <w:rPr>
          <w:rFonts w:ascii="Times New Roman" w:hAnsi="Times New Roman" w:cs="Times New Roman"/>
          <w:sz w:val="24"/>
          <w:szCs w:val="24"/>
        </w:rPr>
        <w:t xml:space="preserve"> fully</w:t>
      </w:r>
      <w:r w:rsidR="00AE1CA5" w:rsidRPr="007009EB">
        <w:rPr>
          <w:rFonts w:ascii="Times New Roman" w:hAnsi="Times New Roman" w:cs="Times New Roman"/>
          <w:sz w:val="24"/>
          <w:szCs w:val="24"/>
        </w:rPr>
        <w:t>, as it is not disease</w:t>
      </w:r>
      <w:r w:rsidR="00CD1B18" w:rsidRPr="007009EB">
        <w:rPr>
          <w:rFonts w:ascii="Times New Roman" w:hAnsi="Times New Roman" w:cs="Times New Roman"/>
          <w:sz w:val="24"/>
          <w:szCs w:val="24"/>
        </w:rPr>
        <w:t>-</w:t>
      </w:r>
      <w:r w:rsidR="00AE1CA5" w:rsidRPr="007009EB">
        <w:rPr>
          <w:rFonts w:ascii="Times New Roman" w:hAnsi="Times New Roman" w:cs="Times New Roman"/>
          <w:sz w:val="24"/>
          <w:szCs w:val="24"/>
        </w:rPr>
        <w:t>specific</w:t>
      </w:r>
      <w:r w:rsidR="00617B2D" w:rsidRPr="007009EB">
        <w:rPr>
          <w:rFonts w:ascii="Times New Roman" w:hAnsi="Times New Roman" w:cs="Times New Roman"/>
          <w:sz w:val="24"/>
          <w:szCs w:val="24"/>
        </w:rPr>
        <w:t>. It may also reflect the difficulty in assessing health economic outcomes</w:t>
      </w:r>
      <w:r w:rsidR="00AE1CA5" w:rsidRPr="007009EB">
        <w:rPr>
          <w:rFonts w:ascii="Times New Roman" w:hAnsi="Times New Roman" w:cs="Times New Roman"/>
          <w:sz w:val="24"/>
          <w:szCs w:val="24"/>
        </w:rPr>
        <w:t xml:space="preserve"> adequately</w:t>
      </w:r>
      <w:r w:rsidR="00617B2D" w:rsidRPr="007009EB">
        <w:rPr>
          <w:rFonts w:ascii="Times New Roman" w:hAnsi="Times New Roman" w:cs="Times New Roman"/>
          <w:sz w:val="24"/>
          <w:szCs w:val="24"/>
        </w:rPr>
        <w:t xml:space="preserve"> in a trial powered</w:t>
      </w:r>
      <w:r w:rsidR="009E7FB9" w:rsidRPr="007009EB">
        <w:rPr>
          <w:rFonts w:ascii="Times New Roman" w:hAnsi="Times New Roman" w:cs="Times New Roman"/>
          <w:sz w:val="24"/>
          <w:szCs w:val="24"/>
        </w:rPr>
        <w:t>,</w:t>
      </w:r>
      <w:r w:rsidR="00617B2D" w:rsidRPr="007009EB">
        <w:rPr>
          <w:rFonts w:ascii="Times New Roman" w:hAnsi="Times New Roman" w:cs="Times New Roman"/>
          <w:sz w:val="24"/>
          <w:szCs w:val="24"/>
        </w:rPr>
        <w:t xml:space="preserve"> </w:t>
      </w:r>
      <w:r w:rsidR="00AE1CA5" w:rsidRPr="007009EB">
        <w:rPr>
          <w:rFonts w:ascii="Times New Roman" w:hAnsi="Times New Roman" w:cs="Times New Roman"/>
          <w:sz w:val="24"/>
          <w:szCs w:val="24"/>
        </w:rPr>
        <w:t>primarily</w:t>
      </w:r>
      <w:r w:rsidR="009E7FB9" w:rsidRPr="007009EB">
        <w:rPr>
          <w:rFonts w:ascii="Times New Roman" w:hAnsi="Times New Roman" w:cs="Times New Roman"/>
          <w:sz w:val="24"/>
          <w:szCs w:val="24"/>
        </w:rPr>
        <w:t>,</w:t>
      </w:r>
      <w:r w:rsidR="00AE1CA5" w:rsidRPr="007009EB">
        <w:rPr>
          <w:rFonts w:ascii="Times New Roman" w:hAnsi="Times New Roman" w:cs="Times New Roman"/>
          <w:sz w:val="24"/>
          <w:szCs w:val="24"/>
        </w:rPr>
        <w:t xml:space="preserve"> </w:t>
      </w:r>
      <w:r w:rsidR="00617B2D" w:rsidRPr="007009EB">
        <w:rPr>
          <w:rFonts w:ascii="Times New Roman" w:hAnsi="Times New Roman" w:cs="Times New Roman"/>
          <w:sz w:val="24"/>
          <w:szCs w:val="24"/>
        </w:rPr>
        <w:t xml:space="preserve">for </w:t>
      </w:r>
      <w:r w:rsidR="00AE1CA5" w:rsidRPr="007009EB">
        <w:rPr>
          <w:rFonts w:ascii="Times New Roman" w:hAnsi="Times New Roman" w:cs="Times New Roman"/>
          <w:sz w:val="24"/>
          <w:szCs w:val="24"/>
        </w:rPr>
        <w:t xml:space="preserve">symptom-based </w:t>
      </w:r>
      <w:r w:rsidR="00617B2D" w:rsidRPr="007009EB">
        <w:rPr>
          <w:rFonts w:ascii="Times New Roman" w:hAnsi="Times New Roman" w:cs="Times New Roman"/>
          <w:sz w:val="24"/>
          <w:szCs w:val="24"/>
        </w:rPr>
        <w:t>outcomes. Nevertheless, the findings suggest that low-dose amitriptyline, a low-cost intervention</w:t>
      </w:r>
      <w:r w:rsidR="008169C9" w:rsidRPr="007009EB">
        <w:rPr>
          <w:rFonts w:ascii="Times New Roman" w:hAnsi="Times New Roman" w:cs="Times New Roman"/>
          <w:sz w:val="24"/>
          <w:szCs w:val="24"/>
        </w:rPr>
        <w:t xml:space="preserve"> </w:t>
      </w:r>
      <w:r w:rsidR="00004784" w:rsidRPr="007009EB">
        <w:rPr>
          <w:rFonts w:ascii="Times New Roman" w:hAnsi="Times New Roman" w:cs="Times New Roman"/>
          <w:sz w:val="24"/>
          <w:szCs w:val="24"/>
        </w:rPr>
        <w:t xml:space="preserve">at </w:t>
      </w:r>
      <w:r w:rsidR="008169C9" w:rsidRPr="007009EB">
        <w:rPr>
          <w:rFonts w:ascii="Times New Roman" w:hAnsi="Times New Roman" w:cs="Times New Roman"/>
          <w:sz w:val="24"/>
          <w:szCs w:val="24"/>
        </w:rPr>
        <w:t>£0.65 per 28 tablets</w:t>
      </w:r>
      <w:r w:rsidR="00617B2D" w:rsidRPr="007009EB">
        <w:rPr>
          <w:rFonts w:ascii="Times New Roman" w:hAnsi="Times New Roman" w:cs="Times New Roman"/>
          <w:sz w:val="24"/>
          <w:szCs w:val="24"/>
        </w:rPr>
        <w:t xml:space="preserve">, </w:t>
      </w:r>
      <w:r w:rsidR="00004784" w:rsidRPr="007009EB">
        <w:rPr>
          <w:rFonts w:ascii="Times New Roman" w:hAnsi="Times New Roman" w:cs="Times New Roman"/>
          <w:sz w:val="24"/>
          <w:szCs w:val="24"/>
        </w:rPr>
        <w:t xml:space="preserve">would </w:t>
      </w:r>
      <w:r w:rsidR="009E7FB9" w:rsidRPr="007009EB">
        <w:rPr>
          <w:rFonts w:ascii="Times New Roman" w:hAnsi="Times New Roman" w:cs="Times New Roman"/>
          <w:sz w:val="24"/>
          <w:szCs w:val="24"/>
        </w:rPr>
        <w:t>lead</w:t>
      </w:r>
      <w:r w:rsidR="00AE1CA5" w:rsidRPr="007009EB">
        <w:rPr>
          <w:rFonts w:ascii="Times New Roman" w:hAnsi="Times New Roman" w:cs="Times New Roman"/>
          <w:sz w:val="24"/>
          <w:szCs w:val="24"/>
        </w:rPr>
        <w:t xml:space="preserve"> to</w:t>
      </w:r>
      <w:r w:rsidR="00617B2D" w:rsidRPr="007009EB">
        <w:rPr>
          <w:rFonts w:ascii="Times New Roman" w:hAnsi="Times New Roman" w:cs="Times New Roman"/>
          <w:sz w:val="24"/>
          <w:szCs w:val="24"/>
        </w:rPr>
        <w:t xml:space="preserve"> non-trivial cost savings when scaled to broader primary care settings</w:t>
      </w:r>
      <w:r w:rsidR="003B6EFE" w:rsidRPr="007009EB">
        <w:rPr>
          <w:rFonts w:ascii="Times New Roman" w:hAnsi="Times New Roman" w:cs="Times New Roman"/>
          <w:sz w:val="24"/>
          <w:szCs w:val="24"/>
        </w:rPr>
        <w:t xml:space="preserve"> and, when one considers that it is estimated that there are 2.3 million adults living with IBS in the UK,</w:t>
      </w:r>
      <w:r w:rsidR="003B6EFE" w:rsidRPr="007009EB">
        <w:rPr>
          <w:rFonts w:ascii="Times New Roman" w:hAnsi="Times New Roman" w:cs="Times New Roman"/>
          <w:sz w:val="24"/>
          <w:szCs w:val="24"/>
        </w:rPr>
        <w:fldChar w:fldCharType="begin">
          <w:fldData xml:space="preserve">PEVuZE5vdGU+PENpdGU+PEF1dGhvcj5Hb29kb29yeTwvQXV0aG9yPjxZZWFyPjIwMjI8L1llYXI+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PEVuZE5vdGU+PENpdGU+PEF1dGhvcj5Hb29kb29yeTwvQXV0aG9yPjxZZWFyPjIwMjI8L1llYXI+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3B6EFE" w:rsidRPr="007009EB">
        <w:rPr>
          <w:rFonts w:ascii="Times New Roman" w:hAnsi="Times New Roman" w:cs="Times New Roman"/>
          <w:sz w:val="24"/>
          <w:szCs w:val="24"/>
        </w:rPr>
      </w:r>
      <w:r w:rsidR="003B6EFE"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[5, 7]</w:t>
      </w:r>
      <w:r w:rsidR="003B6EFE" w:rsidRPr="007009EB">
        <w:rPr>
          <w:rFonts w:ascii="Times New Roman" w:hAnsi="Times New Roman" w:cs="Times New Roman"/>
          <w:sz w:val="24"/>
          <w:szCs w:val="24"/>
        </w:rPr>
        <w:fldChar w:fldCharType="end"/>
      </w:r>
      <w:r w:rsidR="003B6EFE" w:rsidRPr="007009EB">
        <w:rPr>
          <w:rFonts w:ascii="Times New Roman" w:hAnsi="Times New Roman" w:cs="Times New Roman"/>
          <w:sz w:val="24"/>
          <w:szCs w:val="24"/>
        </w:rPr>
        <w:t xml:space="preserve"> even if only a small proportion were suitable for low-dose amitriptyline</w:t>
      </w:r>
      <w:r w:rsidR="00004784" w:rsidRPr="007009EB">
        <w:rPr>
          <w:rFonts w:ascii="Times New Roman" w:hAnsi="Times New Roman" w:cs="Times New Roman"/>
          <w:sz w:val="24"/>
          <w:szCs w:val="24"/>
        </w:rPr>
        <w:t>,</w:t>
      </w:r>
      <w:r w:rsidR="003B6EFE" w:rsidRPr="007009EB">
        <w:rPr>
          <w:rFonts w:ascii="Times New Roman" w:hAnsi="Times New Roman" w:cs="Times New Roman"/>
          <w:sz w:val="24"/>
          <w:szCs w:val="24"/>
        </w:rPr>
        <w:t xml:space="preserve"> this would translate into large effects on cost savings and net health benefit. In addition, </w:t>
      </w:r>
      <w:r w:rsidR="00617B2D" w:rsidRPr="007009EB">
        <w:rPr>
          <w:rFonts w:ascii="Times New Roman" w:hAnsi="Times New Roman" w:cs="Times New Roman"/>
          <w:sz w:val="24"/>
          <w:szCs w:val="24"/>
        </w:rPr>
        <w:t xml:space="preserve">the cost-effectiveness of such an intervention may be better demonstrated when a longer time horizon is adopted. Incorporating decision-analytic models in future research could </w:t>
      </w:r>
      <w:r w:rsidR="00AE1CA5" w:rsidRPr="007009EB">
        <w:rPr>
          <w:rFonts w:ascii="Times New Roman" w:hAnsi="Times New Roman" w:cs="Times New Roman"/>
          <w:sz w:val="24"/>
          <w:szCs w:val="24"/>
        </w:rPr>
        <w:t xml:space="preserve">explore this issue further </w:t>
      </w:r>
      <w:r w:rsidR="00617B2D" w:rsidRPr="007009EB">
        <w:rPr>
          <w:rFonts w:ascii="Times New Roman" w:hAnsi="Times New Roman" w:cs="Times New Roman"/>
          <w:sz w:val="24"/>
          <w:szCs w:val="24"/>
        </w:rPr>
        <w:t>by extrapolati</w:t>
      </w:r>
      <w:r w:rsidRPr="007009EB">
        <w:rPr>
          <w:rFonts w:ascii="Times New Roman" w:hAnsi="Times New Roman" w:cs="Times New Roman"/>
          <w:sz w:val="24"/>
          <w:szCs w:val="24"/>
        </w:rPr>
        <w:t xml:space="preserve">ng </w:t>
      </w:r>
      <w:r w:rsidR="00617B2D" w:rsidRPr="007009EB">
        <w:rPr>
          <w:rFonts w:ascii="Times New Roman" w:hAnsi="Times New Roman" w:cs="Times New Roman"/>
          <w:sz w:val="24"/>
          <w:szCs w:val="24"/>
        </w:rPr>
        <w:t xml:space="preserve">beyond the 12-month trial period, </w:t>
      </w:r>
      <w:r w:rsidR="001F2ACC" w:rsidRPr="007009EB">
        <w:rPr>
          <w:rFonts w:ascii="Times New Roman" w:hAnsi="Times New Roman" w:cs="Times New Roman"/>
          <w:sz w:val="24"/>
          <w:szCs w:val="24"/>
        </w:rPr>
        <w:t>incorporating</w:t>
      </w:r>
      <w:r w:rsidR="00617B2D" w:rsidRPr="007009EB">
        <w:rPr>
          <w:rFonts w:ascii="Times New Roman" w:hAnsi="Times New Roman" w:cs="Times New Roman"/>
          <w:sz w:val="24"/>
          <w:szCs w:val="24"/>
        </w:rPr>
        <w:t xml:space="preserve"> </w:t>
      </w:r>
      <w:r w:rsidR="001F2ACC" w:rsidRPr="007009EB">
        <w:rPr>
          <w:rFonts w:ascii="Times New Roman" w:hAnsi="Times New Roman" w:cs="Times New Roman"/>
          <w:sz w:val="24"/>
          <w:szCs w:val="24"/>
        </w:rPr>
        <w:t>relevant longer-term factors</w:t>
      </w:r>
      <w:r w:rsidR="00AE1CA5" w:rsidRPr="007009EB">
        <w:rPr>
          <w:rFonts w:ascii="Times New Roman" w:hAnsi="Times New Roman" w:cs="Times New Roman"/>
          <w:sz w:val="24"/>
          <w:szCs w:val="24"/>
        </w:rPr>
        <w:t>,</w:t>
      </w:r>
      <w:r w:rsidR="001F2ACC" w:rsidRPr="007009EB">
        <w:rPr>
          <w:rFonts w:ascii="Times New Roman" w:hAnsi="Times New Roman" w:cs="Times New Roman"/>
          <w:sz w:val="24"/>
          <w:szCs w:val="24"/>
        </w:rPr>
        <w:t xml:space="preserve"> </w:t>
      </w:r>
      <w:r w:rsidR="00617B2D" w:rsidRPr="007009EB">
        <w:rPr>
          <w:rFonts w:ascii="Times New Roman" w:hAnsi="Times New Roman" w:cs="Times New Roman"/>
          <w:sz w:val="24"/>
          <w:szCs w:val="24"/>
        </w:rPr>
        <w:t xml:space="preserve">and </w:t>
      </w:r>
      <w:r w:rsidR="001F2ACC" w:rsidRPr="007009EB">
        <w:rPr>
          <w:rFonts w:ascii="Times New Roman" w:hAnsi="Times New Roman" w:cs="Times New Roman"/>
          <w:sz w:val="24"/>
          <w:szCs w:val="24"/>
        </w:rPr>
        <w:t>confirming</w:t>
      </w:r>
      <w:r w:rsidR="00617B2D" w:rsidRPr="007009EB">
        <w:rPr>
          <w:rFonts w:ascii="Times New Roman" w:hAnsi="Times New Roman" w:cs="Times New Roman"/>
          <w:sz w:val="24"/>
          <w:szCs w:val="24"/>
        </w:rPr>
        <w:t xml:space="preserve"> the long-term cost-effectiveness of </w:t>
      </w:r>
      <w:r w:rsidR="00A87BE9" w:rsidRPr="007009EB">
        <w:rPr>
          <w:rFonts w:ascii="Times New Roman" w:hAnsi="Times New Roman" w:cs="Times New Roman"/>
          <w:sz w:val="24"/>
          <w:szCs w:val="24"/>
        </w:rPr>
        <w:t>low-dose amitriptyline</w:t>
      </w:r>
      <w:r w:rsidR="00617B2D" w:rsidRPr="007009EB">
        <w:rPr>
          <w:rFonts w:ascii="Times New Roman" w:hAnsi="Times New Roman" w:cs="Times New Roman"/>
          <w:sz w:val="24"/>
          <w:szCs w:val="24"/>
        </w:rPr>
        <w:t xml:space="preserve">. This would </w:t>
      </w:r>
      <w:r w:rsidR="00AE1CA5" w:rsidRPr="007009EB">
        <w:rPr>
          <w:rFonts w:ascii="Times New Roman" w:hAnsi="Times New Roman" w:cs="Times New Roman"/>
          <w:sz w:val="24"/>
          <w:szCs w:val="24"/>
        </w:rPr>
        <w:t xml:space="preserve">add further evidence to </w:t>
      </w:r>
      <w:r w:rsidR="00617B2D" w:rsidRPr="007009EB">
        <w:rPr>
          <w:rFonts w:ascii="Times New Roman" w:hAnsi="Times New Roman" w:cs="Times New Roman"/>
          <w:sz w:val="24"/>
          <w:szCs w:val="24"/>
        </w:rPr>
        <w:t xml:space="preserve">the findings </w:t>
      </w:r>
      <w:r w:rsidR="001F2ACC" w:rsidRPr="007009EB">
        <w:rPr>
          <w:rFonts w:ascii="Times New Roman" w:hAnsi="Times New Roman" w:cs="Times New Roman"/>
          <w:sz w:val="24"/>
          <w:szCs w:val="24"/>
        </w:rPr>
        <w:t xml:space="preserve">of this </w:t>
      </w:r>
      <w:r w:rsidR="00AE1CA5" w:rsidRPr="007009EB">
        <w:rPr>
          <w:rFonts w:ascii="Times New Roman" w:hAnsi="Times New Roman" w:cs="Times New Roman"/>
          <w:sz w:val="24"/>
          <w:szCs w:val="24"/>
        </w:rPr>
        <w:t xml:space="preserve">cost-effectiveness </w:t>
      </w:r>
      <w:r w:rsidR="001F2ACC" w:rsidRPr="007009EB">
        <w:rPr>
          <w:rFonts w:ascii="Times New Roman" w:hAnsi="Times New Roman" w:cs="Times New Roman"/>
          <w:sz w:val="24"/>
          <w:szCs w:val="24"/>
        </w:rPr>
        <w:t xml:space="preserve">analysis </w:t>
      </w:r>
      <w:r w:rsidR="00617B2D" w:rsidRPr="007009EB">
        <w:rPr>
          <w:rFonts w:ascii="Times New Roman" w:hAnsi="Times New Roman" w:cs="Times New Roman"/>
          <w:sz w:val="24"/>
          <w:szCs w:val="24"/>
        </w:rPr>
        <w:t>and offer more robust insights for policy and clinical decision-making.</w:t>
      </w:r>
      <w:r w:rsidR="00D345D7" w:rsidRPr="007009EB">
        <w:rPr>
          <w:rFonts w:ascii="Times New Roman" w:hAnsi="Times New Roman" w:cs="Times New Roman"/>
          <w:sz w:val="24"/>
          <w:szCs w:val="24"/>
        </w:rPr>
        <w:t xml:space="preserve"> </w:t>
      </w:r>
      <w:bookmarkStart w:id="14" w:name="_Hlk212992822"/>
      <w:r w:rsidR="00D345D7" w:rsidRPr="007009EB">
        <w:rPr>
          <w:rFonts w:ascii="Times New Roman" w:hAnsi="Times New Roman" w:cs="Times New Roman"/>
          <w:sz w:val="24"/>
          <w:szCs w:val="24"/>
        </w:rPr>
        <w:t>Finally, in secondary or tertiary care patients are likely to have more severe symptoms and management costs may be higher. The net gains per patient with amitriptyline use may, therefore, be greater although</w:t>
      </w:r>
      <w:r w:rsidR="00B935C5" w:rsidRPr="007009EB">
        <w:rPr>
          <w:rFonts w:ascii="Times New Roman" w:hAnsi="Times New Roman" w:cs="Times New Roman"/>
          <w:sz w:val="24"/>
          <w:szCs w:val="24"/>
        </w:rPr>
        <w:t>,</w:t>
      </w:r>
      <w:r w:rsidR="00D345D7" w:rsidRPr="007009EB">
        <w:rPr>
          <w:rFonts w:ascii="Times New Roman" w:hAnsi="Times New Roman" w:cs="Times New Roman"/>
          <w:sz w:val="24"/>
          <w:szCs w:val="24"/>
        </w:rPr>
        <w:t xml:space="preserve"> </w:t>
      </w:r>
      <w:r w:rsidR="00B935C5" w:rsidRPr="007009EB">
        <w:rPr>
          <w:rFonts w:ascii="Times New Roman" w:hAnsi="Times New Roman" w:cs="Times New Roman"/>
          <w:sz w:val="24"/>
          <w:szCs w:val="24"/>
        </w:rPr>
        <w:t xml:space="preserve">again, </w:t>
      </w:r>
      <w:r w:rsidR="00D345D7" w:rsidRPr="007009EB">
        <w:rPr>
          <w:rFonts w:ascii="Times New Roman" w:hAnsi="Times New Roman" w:cs="Times New Roman"/>
          <w:sz w:val="24"/>
          <w:szCs w:val="24"/>
        </w:rPr>
        <w:t xml:space="preserve">this is </w:t>
      </w:r>
      <w:bookmarkEnd w:id="14"/>
      <w:r w:rsidR="00B935C5" w:rsidRPr="007009EB">
        <w:rPr>
          <w:rFonts w:ascii="Times New Roman" w:hAnsi="Times New Roman" w:cs="Times New Roman"/>
          <w:sz w:val="24"/>
          <w:szCs w:val="24"/>
        </w:rPr>
        <w:t>hypothetical</w:t>
      </w:r>
      <w:r w:rsidR="00D345D7" w:rsidRPr="007009EB">
        <w:rPr>
          <w:rFonts w:ascii="Times New Roman" w:hAnsi="Times New Roman" w:cs="Times New Roman"/>
          <w:sz w:val="24"/>
          <w:szCs w:val="24"/>
        </w:rPr>
        <w:t>.</w:t>
      </w:r>
    </w:p>
    <w:p w14:paraId="6EAF4266" w14:textId="21DCEEEF" w:rsidR="006D4624" w:rsidRPr="007009EB" w:rsidRDefault="00481A38" w:rsidP="00860A61">
      <w:pPr>
        <w:spacing w:after="0" w:line="480" w:lineRule="auto"/>
        <w:ind w:firstLine="720"/>
        <w:rPr>
          <w:rFonts w:ascii="Times New Roman" w:hAnsi="Times New Roman" w:cs="Times New Roman"/>
          <w:sz w:val="24"/>
          <w:szCs w:val="24"/>
        </w:rPr>
      </w:pPr>
      <w:r w:rsidRPr="007009EB">
        <w:rPr>
          <w:rFonts w:ascii="Times New Roman" w:hAnsi="Times New Roman" w:cs="Times New Roman"/>
          <w:sz w:val="24"/>
          <w:szCs w:val="24"/>
        </w:rPr>
        <w:t xml:space="preserve">We are not aware of any other cost-effectiveness study of TCAs in IBS that uses trial level data, although there has been a </w:t>
      </w:r>
      <w:r w:rsidR="00BB6E06" w:rsidRPr="007009EB">
        <w:rPr>
          <w:rFonts w:ascii="Times New Roman" w:hAnsi="Times New Roman" w:cs="Times New Roman"/>
          <w:sz w:val="24"/>
          <w:szCs w:val="24"/>
        </w:rPr>
        <w:t xml:space="preserve">previous </w:t>
      </w:r>
      <w:r w:rsidR="006D4624" w:rsidRPr="007009EB">
        <w:rPr>
          <w:rFonts w:ascii="Times New Roman" w:hAnsi="Times New Roman" w:cs="Times New Roman"/>
          <w:sz w:val="24"/>
          <w:szCs w:val="24"/>
        </w:rPr>
        <w:t>decision analytic model perform</w:t>
      </w:r>
      <w:r w:rsidRPr="007009EB">
        <w:rPr>
          <w:rFonts w:ascii="Times New Roman" w:hAnsi="Times New Roman" w:cs="Times New Roman"/>
          <w:sz w:val="24"/>
          <w:szCs w:val="24"/>
        </w:rPr>
        <w:t>ing</w:t>
      </w:r>
      <w:r w:rsidR="006D4624" w:rsidRPr="007009EB">
        <w:rPr>
          <w:rFonts w:ascii="Times New Roman" w:hAnsi="Times New Roman" w:cs="Times New Roman"/>
          <w:sz w:val="24"/>
          <w:szCs w:val="24"/>
        </w:rPr>
        <w:t xml:space="preserve"> a cost-</w:t>
      </w:r>
      <w:r w:rsidR="006D4624" w:rsidRPr="007009EB">
        <w:rPr>
          <w:rFonts w:ascii="Times New Roman" w:hAnsi="Times New Roman" w:cs="Times New Roman"/>
          <w:sz w:val="24"/>
          <w:szCs w:val="24"/>
        </w:rPr>
        <w:lastRenderedPageBreak/>
        <w:t>benefit analysis of various treatments for IBS-D.</w:t>
      </w:r>
      <w:r w:rsidR="006D4624" w:rsidRPr="007009EB">
        <w:rPr>
          <w:rFonts w:ascii="Times New Roman" w:hAnsi="Times New Roman" w:cs="Times New Roman"/>
          <w:sz w:val="24"/>
          <w:szCs w:val="24"/>
        </w:rPr>
        <w:fldChar w:fldCharType="begin">
          <w:fldData xml:space="preserve">PEVuZE5vdGU+PENpdGU+PEF1dGhvcj5TaGFoPC9BdXRob3I+PFllYXI+MjAyMjwvWWVhcj48UmVj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PEVuZE5vdGU+PENpdGU+PEF1dGhvcj5TaGFoPC9BdXRob3I+PFllYXI+MjAyMjwvWWVhcj48UmVj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6D4624" w:rsidRPr="007009EB">
        <w:rPr>
          <w:rFonts w:ascii="Times New Roman" w:hAnsi="Times New Roman" w:cs="Times New Roman"/>
          <w:sz w:val="24"/>
          <w:szCs w:val="24"/>
        </w:rPr>
      </w:r>
      <w:r w:rsidR="006D462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[36]</w:t>
      </w:r>
      <w:r w:rsidR="006D4624" w:rsidRPr="007009EB">
        <w:rPr>
          <w:rFonts w:ascii="Times New Roman" w:hAnsi="Times New Roman" w:cs="Times New Roman"/>
          <w:sz w:val="24"/>
          <w:szCs w:val="24"/>
        </w:rPr>
        <w:fldChar w:fldCharType="end"/>
      </w:r>
      <w:r w:rsidR="006D4624" w:rsidRPr="007009EB">
        <w:rPr>
          <w:rFonts w:ascii="Times New Roman" w:hAnsi="Times New Roman" w:cs="Times New Roman"/>
          <w:sz w:val="24"/>
          <w:szCs w:val="24"/>
        </w:rPr>
        <w:t xml:space="preserve"> These included </w:t>
      </w:r>
      <w:r w:rsidR="00BB6E06" w:rsidRPr="007009EB">
        <w:rPr>
          <w:rFonts w:ascii="Times New Roman" w:hAnsi="Times New Roman" w:cs="Times New Roman"/>
          <w:sz w:val="24"/>
          <w:szCs w:val="24"/>
        </w:rPr>
        <w:t>licensed therapies, such as alosetron, eluxadoline, or rifaximin, a diet low in fermentable oligosaccharides, disaccharides, monosaccharides, and polyols, IBS-specific cognitive behavio</w:t>
      </w:r>
      <w:r w:rsidR="00FC215B" w:rsidRPr="007009EB">
        <w:rPr>
          <w:rFonts w:ascii="Times New Roman" w:hAnsi="Times New Roman" w:cs="Times New Roman"/>
          <w:sz w:val="24"/>
          <w:szCs w:val="24"/>
        </w:rPr>
        <w:t>u</w:t>
      </w:r>
      <w:r w:rsidR="00BB6E06" w:rsidRPr="007009EB">
        <w:rPr>
          <w:rFonts w:ascii="Times New Roman" w:hAnsi="Times New Roman" w:cs="Times New Roman"/>
          <w:sz w:val="24"/>
          <w:szCs w:val="24"/>
        </w:rPr>
        <w:t>ral therapy, or the TCA desipramine. The analysis used clinical efficacy and tolerability data from a RCT of desipramine</w:t>
      </w:r>
      <w:r w:rsidR="00932F9B" w:rsidRPr="007009EB">
        <w:rPr>
          <w:rFonts w:ascii="Times New Roman" w:hAnsi="Times New Roman" w:cs="Times New Roman"/>
          <w:sz w:val="24"/>
          <w:szCs w:val="24"/>
        </w:rPr>
        <w:t>, in which the drug was</w:t>
      </w:r>
      <w:r w:rsidR="00BB6E06" w:rsidRPr="007009EB">
        <w:rPr>
          <w:rFonts w:ascii="Times New Roman" w:hAnsi="Times New Roman" w:cs="Times New Roman"/>
          <w:sz w:val="24"/>
          <w:szCs w:val="24"/>
        </w:rPr>
        <w:t xml:space="preserve"> titrated from 50mg o.d. to 150mg o.d.,</w:t>
      </w:r>
      <w:r w:rsidR="00BB6E06"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&lt;EndNote&gt;&lt;Cite&gt;&lt;Author&gt;Drossman&lt;/Author&gt;&lt;Year&gt;2003&lt;/Year&gt;&lt;RecNum&gt;434&lt;/RecNum&gt;&lt;DisplayText&gt;[37]&lt;/DisplayText&gt;&lt;record&gt;&lt;rec-number&gt;434&lt;/rec-number&gt;&lt;foreign-keys&gt;&lt;key app="EN" db-id="205z2fee50v20jea9xrpapzi2v9dta2de5vw" timestamp="1403259200"&gt;434&lt;/key&gt;&lt;/foreign-keys&gt;&lt;ref-type name="Journal Article"&gt;17&lt;/ref-type&gt;&lt;contributors&gt;&lt;authors&gt;&lt;author&gt;Drossman, D. A.&lt;/author&gt;&lt;author&gt;Toner, B. B.&lt;/author&gt;&lt;author&gt;Whitehead, W. E.&lt;/author&gt;&lt;author&gt;Diamant, N. E.&lt;/author&gt;&lt;author&gt;Dalton, C. B.&lt;/author&gt;&lt;author&gt;Duncan, S.&lt;/author&gt;&lt;author&gt;Emmott, S.&lt;/author&gt;&lt;author&gt;Proffitt, V.&lt;/author&gt;&lt;author&gt;Akman, D.&lt;/author&gt;&lt;author&gt;Frusciante, K.&lt;/author&gt;&lt;author&gt;Le, T.&lt;/author&gt;&lt;author&gt;Meyer, K.&lt;/author&gt;&lt;author&gt;Bradshaw, B.&lt;/author&gt;&lt;author&gt;Mikula, K.&lt;/author&gt;&lt;author&gt;Morris, C. B.&lt;/author&gt;&lt;author&gt;Blackman, C. J.&lt;/author&gt;&lt;author&gt;Hu, Y.&lt;/author&gt;&lt;author&gt;Jia, H.&lt;/author&gt;&lt;author&gt;Li, J. Z.&lt;/author&gt;&lt;author&gt;Koch, G. G.&lt;/author&gt;&lt;author&gt;Bangdiwala, S. I.&lt;/author&gt;&lt;/authors&gt;&lt;/contributors&gt;&lt;titles&gt;&lt;title&gt;Cognitive-behavioral therapy versus education and desipramine versus placebo for moderate to severe functional bowel disorders&lt;/title&gt;&lt;secondary-title&gt;Gastroenterology&lt;/secondary-title&gt;&lt;/titles&gt;&lt;periodical&gt;&lt;full-title&gt;Gastroenterology&lt;/full-title&gt;&lt;/periodical&gt;&lt;pages&gt;19-31&lt;/pages&gt;&lt;volume&gt;125&lt;/volume&gt;&lt;reprint-edition&gt;NOT IN FILE&lt;/reprint-edition&gt;&lt;keywords&gt;&lt;keyword&gt;Placebo&lt;/keyword&gt;&lt;/keywords&gt;&lt;dates&gt;&lt;year&gt;2003&lt;/year&gt;&lt;/dates&gt;&lt;urls&gt;&lt;/urls&gt;&lt;/record&gt;&lt;/Cite&gt;&lt;/EndNote&gt;</w:instrText>
      </w:r>
      <w:r w:rsidR="00BB6E06"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[37]</w:t>
      </w:r>
      <w:r w:rsidR="00BB6E06" w:rsidRPr="007009EB">
        <w:rPr>
          <w:rFonts w:ascii="Times New Roman" w:hAnsi="Times New Roman" w:cs="Times New Roman"/>
          <w:sz w:val="24"/>
          <w:szCs w:val="24"/>
        </w:rPr>
        <w:fldChar w:fldCharType="end"/>
      </w:r>
      <w:r w:rsidR="00BB6E06" w:rsidRPr="007009EB">
        <w:rPr>
          <w:rFonts w:ascii="Times New Roman" w:hAnsi="Times New Roman" w:cs="Times New Roman"/>
          <w:sz w:val="24"/>
          <w:szCs w:val="24"/>
        </w:rPr>
        <w:t xml:space="preserve"> as well as Medicaid costs for a TCA</w:t>
      </w:r>
      <w:r w:rsidR="00932F9B" w:rsidRPr="007009EB">
        <w:rPr>
          <w:rFonts w:ascii="Times New Roman" w:hAnsi="Times New Roman" w:cs="Times New Roman"/>
          <w:sz w:val="24"/>
          <w:szCs w:val="24"/>
        </w:rPr>
        <w:t>. The authors</w:t>
      </w:r>
      <w:r w:rsidR="00BB6E06" w:rsidRPr="007009EB">
        <w:rPr>
          <w:rFonts w:ascii="Times New Roman" w:hAnsi="Times New Roman" w:cs="Times New Roman"/>
          <w:sz w:val="24"/>
          <w:szCs w:val="24"/>
        </w:rPr>
        <w:t xml:space="preserve"> reported that, from an insurer perspective, a TCA was the preferred treatment option below a willingness to pay threshold of $37,000 per QALY gained.</w:t>
      </w:r>
      <w:r w:rsidR="00932F9B" w:rsidRPr="007009EB">
        <w:rPr>
          <w:rFonts w:ascii="Times New Roman" w:hAnsi="Times New Roman" w:cs="Times New Roman"/>
          <w:sz w:val="24"/>
          <w:szCs w:val="24"/>
        </w:rPr>
        <w:t xml:space="preserve"> However, the trial of desipramine recruited only females and </w:t>
      </w:r>
      <w:r w:rsidR="009E3754" w:rsidRPr="007009EB">
        <w:rPr>
          <w:rFonts w:ascii="Times New Roman" w:hAnsi="Times New Roman" w:cs="Times New Roman"/>
          <w:sz w:val="24"/>
          <w:szCs w:val="24"/>
        </w:rPr>
        <w:t xml:space="preserve">not all patients had IBS, with 22% of participants having another </w:t>
      </w:r>
      <w:r w:rsidR="00A179A3" w:rsidRPr="007009EB">
        <w:rPr>
          <w:rFonts w:ascii="Times New Roman" w:hAnsi="Times New Roman" w:cs="Times New Roman"/>
          <w:sz w:val="24"/>
          <w:szCs w:val="24"/>
        </w:rPr>
        <w:t>disorder of gut-brain interaction</w:t>
      </w:r>
      <w:r w:rsidR="009E3754" w:rsidRPr="007009EB">
        <w:rPr>
          <w:rFonts w:ascii="Times New Roman" w:hAnsi="Times New Roman" w:cs="Times New Roman"/>
          <w:sz w:val="24"/>
          <w:szCs w:val="24"/>
        </w:rPr>
        <w:t>.</w:t>
      </w:r>
      <w:r w:rsidR="009E3754"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&lt;EndNote&gt;&lt;Cite&gt;&lt;Author&gt;Drossman&lt;/Author&gt;&lt;Year&gt;2003&lt;/Year&gt;&lt;RecNum&gt;434&lt;/RecNum&gt;&lt;DisplayText&gt;[37]&lt;/DisplayText&gt;&lt;record&gt;&lt;rec-number&gt;434&lt;/rec-number&gt;&lt;foreign-keys&gt;&lt;key app="EN" db-id="205z2fee50v20jea9xrpapzi2v9dta2de5vw" timestamp="1403259200"&gt;434&lt;/key&gt;&lt;/foreign-keys&gt;&lt;ref-type name="Journal Article"&gt;17&lt;/ref-type&gt;&lt;contributors&gt;&lt;authors&gt;&lt;author&gt;Drossman, D. A.&lt;/author&gt;&lt;author&gt;Toner, B. B.&lt;/author&gt;&lt;author&gt;Whitehead, W. E.&lt;/author&gt;&lt;author&gt;Diamant, N. E.&lt;/author&gt;&lt;author&gt;Dalton, C. B.&lt;/author&gt;&lt;author&gt;Duncan, S.&lt;/author&gt;&lt;author&gt;Emmott, S.&lt;/author&gt;&lt;author&gt;Proffitt, V.&lt;/author&gt;&lt;author&gt;Akman, D.&lt;/author&gt;&lt;author&gt;Frusciante, K.&lt;/author&gt;&lt;author&gt;Le, T.&lt;/author&gt;&lt;author&gt;Meyer, K.&lt;/author&gt;&lt;author&gt;Bradshaw, B.&lt;/author&gt;&lt;author&gt;Mikula, K.&lt;/author&gt;&lt;author&gt;Morris, C. B.&lt;/author&gt;&lt;author&gt;Blackman, C. J.&lt;/author&gt;&lt;author&gt;Hu, Y.&lt;/author&gt;&lt;author&gt;Jia, H.&lt;/author&gt;&lt;author&gt;Li, J. Z.&lt;/author&gt;&lt;author&gt;Koch, G. G.&lt;/author&gt;&lt;author&gt;Bangdiwala, S. I.&lt;/author&gt;&lt;/authors&gt;&lt;/contributors&gt;&lt;titles&gt;&lt;title&gt;Cognitive-behavioral therapy versus education and desipramine versus placebo for moderate to severe functional bowel disorders&lt;/title&gt;&lt;secondary-title&gt;Gastroenterology&lt;/secondary-title&gt;&lt;/titles&gt;&lt;periodical&gt;&lt;full-title&gt;Gastroenterology&lt;/full-title&gt;&lt;/periodical&gt;&lt;pages&gt;19-31&lt;/pages&gt;&lt;volume&gt;125&lt;/volume&gt;&lt;reprint-edition&gt;NOT IN FILE&lt;/reprint-edition&gt;&lt;keywords&gt;&lt;keyword&gt;Placebo&lt;/keyword&gt;&lt;/keywords&gt;&lt;dates&gt;&lt;year&gt;2003&lt;/year&gt;&lt;/dates&gt;&lt;urls&gt;&lt;/urls&gt;&lt;/record&gt;&lt;/Cite&gt;&lt;/EndNote&gt;</w:instrText>
      </w:r>
      <w:r w:rsidR="009E375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[37]</w:t>
      </w:r>
      <w:r w:rsidR="009E3754" w:rsidRPr="007009EB">
        <w:rPr>
          <w:rFonts w:ascii="Times New Roman" w:hAnsi="Times New Roman" w:cs="Times New Roman"/>
          <w:sz w:val="24"/>
          <w:szCs w:val="24"/>
        </w:rPr>
        <w:fldChar w:fldCharType="end"/>
      </w:r>
      <w:r w:rsidR="009E3754" w:rsidRPr="007009EB">
        <w:rPr>
          <w:rFonts w:ascii="Times New Roman" w:hAnsi="Times New Roman" w:cs="Times New Roman"/>
          <w:sz w:val="24"/>
          <w:szCs w:val="24"/>
        </w:rPr>
        <w:t xml:space="preserve"> In addition, </w:t>
      </w:r>
      <w:r w:rsidR="00932F9B" w:rsidRPr="007009EB">
        <w:rPr>
          <w:rFonts w:ascii="Times New Roman" w:hAnsi="Times New Roman" w:cs="Times New Roman"/>
          <w:sz w:val="24"/>
          <w:szCs w:val="24"/>
        </w:rPr>
        <w:t>the desipramine</w:t>
      </w:r>
      <w:r w:rsidR="001D0E75" w:rsidRPr="007009EB">
        <w:rPr>
          <w:rFonts w:ascii="Times New Roman" w:hAnsi="Times New Roman" w:cs="Times New Roman"/>
          <w:sz w:val="24"/>
          <w:szCs w:val="24"/>
        </w:rPr>
        <w:t xml:space="preserve"> dose</w:t>
      </w:r>
      <w:r w:rsidR="00932F9B" w:rsidRPr="007009EB">
        <w:rPr>
          <w:rFonts w:ascii="Times New Roman" w:hAnsi="Times New Roman" w:cs="Times New Roman"/>
          <w:sz w:val="24"/>
          <w:szCs w:val="24"/>
        </w:rPr>
        <w:t xml:space="preserve"> </w:t>
      </w:r>
      <w:r w:rsidR="001D0E75" w:rsidRPr="007009EB">
        <w:rPr>
          <w:rFonts w:ascii="Times New Roman" w:hAnsi="Times New Roman" w:cs="Times New Roman"/>
          <w:sz w:val="24"/>
          <w:szCs w:val="24"/>
        </w:rPr>
        <w:t xml:space="preserve">used </w:t>
      </w:r>
      <w:r w:rsidR="00932F9B" w:rsidRPr="007009EB">
        <w:rPr>
          <w:rFonts w:ascii="Times New Roman" w:hAnsi="Times New Roman" w:cs="Times New Roman"/>
          <w:sz w:val="24"/>
          <w:szCs w:val="24"/>
        </w:rPr>
        <w:t xml:space="preserve">in this RCT </w:t>
      </w:r>
      <w:r w:rsidR="001D0E75" w:rsidRPr="007009EB">
        <w:rPr>
          <w:rFonts w:ascii="Times New Roman" w:hAnsi="Times New Roman" w:cs="Times New Roman"/>
          <w:sz w:val="24"/>
          <w:szCs w:val="24"/>
        </w:rPr>
        <w:t>was</w:t>
      </w:r>
      <w:r w:rsidR="00932F9B" w:rsidRPr="007009EB">
        <w:rPr>
          <w:rFonts w:ascii="Times New Roman" w:hAnsi="Times New Roman" w:cs="Times New Roman"/>
          <w:sz w:val="24"/>
          <w:szCs w:val="24"/>
        </w:rPr>
        <w:t xml:space="preserve"> in the ranges used to treat depression, </w:t>
      </w:r>
      <w:r w:rsidR="000E6940" w:rsidRPr="007009EB">
        <w:rPr>
          <w:rFonts w:ascii="Times New Roman" w:hAnsi="Times New Roman" w:cs="Times New Roman"/>
          <w:sz w:val="24"/>
          <w:szCs w:val="24"/>
        </w:rPr>
        <w:t>which may have affected tolerability</w:t>
      </w:r>
      <w:r w:rsidRPr="007009EB">
        <w:rPr>
          <w:rFonts w:ascii="Times New Roman" w:hAnsi="Times New Roman" w:cs="Times New Roman"/>
          <w:sz w:val="24"/>
          <w:szCs w:val="24"/>
        </w:rPr>
        <w:t>.</w:t>
      </w:r>
      <w:r w:rsidR="00932F9B" w:rsidRPr="007009EB">
        <w:rPr>
          <w:rFonts w:ascii="Times New Roman" w:hAnsi="Times New Roman" w:cs="Times New Roman"/>
          <w:sz w:val="24"/>
          <w:szCs w:val="24"/>
        </w:rPr>
        <w:t xml:space="preserve"> </w:t>
      </w:r>
      <w:r w:rsidRPr="007009EB">
        <w:rPr>
          <w:rFonts w:ascii="Times New Roman" w:hAnsi="Times New Roman" w:cs="Times New Roman"/>
          <w:sz w:val="24"/>
          <w:szCs w:val="24"/>
        </w:rPr>
        <w:t xml:space="preserve">Finally, </w:t>
      </w:r>
      <w:r w:rsidR="00932F9B" w:rsidRPr="007009EB">
        <w:rPr>
          <w:rFonts w:ascii="Times New Roman" w:hAnsi="Times New Roman" w:cs="Times New Roman"/>
          <w:sz w:val="24"/>
          <w:szCs w:val="24"/>
        </w:rPr>
        <w:t>the trial did not collect information on resource use</w:t>
      </w:r>
      <w:r w:rsidR="001D0E75" w:rsidRPr="007009EB">
        <w:rPr>
          <w:rFonts w:ascii="Times New Roman" w:hAnsi="Times New Roman" w:cs="Times New Roman"/>
          <w:sz w:val="24"/>
          <w:szCs w:val="24"/>
        </w:rPr>
        <w:t>.</w:t>
      </w:r>
    </w:p>
    <w:p w14:paraId="0D919CDC" w14:textId="60818997" w:rsidR="00DB6AA1" w:rsidRPr="007009EB" w:rsidRDefault="00DB6AA1" w:rsidP="00860A61">
      <w:pPr>
        <w:spacing w:after="0" w:line="480" w:lineRule="auto"/>
        <w:ind w:firstLine="720"/>
        <w:rPr>
          <w:rFonts w:ascii="Times New Roman" w:hAnsi="Times New Roman" w:cs="Times New Roman"/>
          <w:sz w:val="24"/>
          <w:szCs w:val="24"/>
        </w:rPr>
      </w:pPr>
      <w:r w:rsidRPr="007009EB">
        <w:rPr>
          <w:rFonts w:ascii="Times New Roman" w:hAnsi="Times New Roman" w:cs="Times New Roman"/>
          <w:sz w:val="24"/>
          <w:szCs w:val="24"/>
        </w:rPr>
        <w:t>In conclusion, in addition to the clinical benefit, safety</w:t>
      </w:r>
      <w:r w:rsidR="009E7FB9" w:rsidRPr="007009EB">
        <w:rPr>
          <w:rFonts w:ascii="Times New Roman" w:hAnsi="Times New Roman" w:cs="Times New Roman"/>
          <w:sz w:val="24"/>
          <w:szCs w:val="24"/>
        </w:rPr>
        <w:t>,</w:t>
      </w:r>
      <w:r w:rsidRPr="007009EB">
        <w:rPr>
          <w:rFonts w:ascii="Times New Roman" w:hAnsi="Times New Roman" w:cs="Times New Roman"/>
          <w:sz w:val="24"/>
          <w:szCs w:val="24"/>
        </w:rPr>
        <w:t xml:space="preserve"> and acceptability of low</w:t>
      </w:r>
      <w:r w:rsidR="00CA0C6B" w:rsidRPr="007009EB">
        <w:rPr>
          <w:rFonts w:ascii="Times New Roman" w:hAnsi="Times New Roman" w:cs="Times New Roman"/>
          <w:sz w:val="24"/>
          <w:szCs w:val="24"/>
        </w:rPr>
        <w:t>-</w:t>
      </w:r>
      <w:r w:rsidRPr="007009EB">
        <w:rPr>
          <w:rFonts w:ascii="Times New Roman" w:hAnsi="Times New Roman" w:cs="Times New Roman"/>
          <w:sz w:val="24"/>
          <w:szCs w:val="24"/>
        </w:rPr>
        <w:t xml:space="preserve">dose amitriptyline </w:t>
      </w:r>
      <w:r w:rsidR="00CA0C6B" w:rsidRPr="007009EB">
        <w:rPr>
          <w:rFonts w:ascii="Times New Roman" w:hAnsi="Times New Roman" w:cs="Times New Roman"/>
          <w:sz w:val="24"/>
          <w:szCs w:val="24"/>
        </w:rPr>
        <w:t>in patients with</w:t>
      </w:r>
      <w:r w:rsidRPr="007009EB">
        <w:rPr>
          <w:rFonts w:ascii="Times New Roman" w:hAnsi="Times New Roman" w:cs="Times New Roman"/>
          <w:sz w:val="24"/>
          <w:szCs w:val="24"/>
        </w:rPr>
        <w:t xml:space="preserve"> IBS found in the ATLANTIS trial, </w:t>
      </w:r>
      <w:r w:rsidR="00004784" w:rsidRPr="007009EB">
        <w:rPr>
          <w:rFonts w:ascii="Times New Roman" w:hAnsi="Times New Roman" w:cs="Times New Roman"/>
          <w:sz w:val="24"/>
          <w:szCs w:val="24"/>
        </w:rPr>
        <w:t>this analysis</w:t>
      </w:r>
      <w:r w:rsidRPr="007009EB">
        <w:rPr>
          <w:rFonts w:ascii="Times New Roman" w:hAnsi="Times New Roman" w:cs="Times New Roman"/>
          <w:sz w:val="24"/>
          <w:szCs w:val="24"/>
        </w:rPr>
        <w:t xml:space="preserve"> indicate</w:t>
      </w:r>
      <w:r w:rsidR="00004784" w:rsidRPr="007009EB">
        <w:rPr>
          <w:rFonts w:ascii="Times New Roman" w:hAnsi="Times New Roman" w:cs="Times New Roman"/>
          <w:sz w:val="24"/>
          <w:szCs w:val="24"/>
        </w:rPr>
        <w:t>s</w:t>
      </w:r>
      <w:r w:rsidRPr="007009EB">
        <w:rPr>
          <w:rFonts w:ascii="Times New Roman" w:hAnsi="Times New Roman" w:cs="Times New Roman"/>
          <w:sz w:val="24"/>
          <w:szCs w:val="24"/>
        </w:rPr>
        <w:t xml:space="preserve"> this inexpensive medication is also likely to be cost-effective as a second-line treatment for IBS in primary care over 12 months. </w:t>
      </w:r>
      <w:r w:rsidR="00F00781" w:rsidRPr="007009EB">
        <w:rPr>
          <w:rFonts w:ascii="Times New Roman" w:hAnsi="Times New Roman" w:cs="Times New Roman"/>
          <w:sz w:val="24"/>
          <w:szCs w:val="24"/>
        </w:rPr>
        <w:t xml:space="preserve">Although the cost-savings from amitriptyline in comparison with placebo were relatively small per person, NICE estimates that </w:t>
      </w:r>
      <w:r w:rsidR="00004784" w:rsidRPr="007009EB">
        <w:rPr>
          <w:rFonts w:ascii="Times New Roman" w:hAnsi="Times New Roman" w:cs="Times New Roman"/>
          <w:sz w:val="24"/>
          <w:szCs w:val="24"/>
        </w:rPr>
        <w:t xml:space="preserve">there are </w:t>
      </w:r>
      <w:r w:rsidR="00F00781" w:rsidRPr="007009EB">
        <w:rPr>
          <w:rFonts w:ascii="Times New Roman" w:hAnsi="Times New Roman" w:cs="Times New Roman"/>
          <w:sz w:val="24"/>
          <w:szCs w:val="24"/>
        </w:rPr>
        <w:t xml:space="preserve">between 1.6 and 3.9 million </w:t>
      </w:r>
      <w:r w:rsidR="00B93DBA" w:rsidRPr="007009EB">
        <w:rPr>
          <w:rFonts w:ascii="Times New Roman" w:hAnsi="Times New Roman" w:cs="Times New Roman"/>
          <w:sz w:val="24"/>
          <w:szCs w:val="24"/>
        </w:rPr>
        <w:t xml:space="preserve">consultations with a </w:t>
      </w:r>
      <w:r w:rsidR="00FC215B" w:rsidRPr="007009EB">
        <w:rPr>
          <w:rFonts w:ascii="Times New Roman" w:hAnsi="Times New Roman" w:cs="Times New Roman"/>
          <w:sz w:val="24"/>
          <w:szCs w:val="24"/>
        </w:rPr>
        <w:t>general practitioner</w:t>
      </w:r>
      <w:r w:rsidR="00B93DBA" w:rsidRPr="007009EB">
        <w:rPr>
          <w:rFonts w:ascii="Times New Roman" w:hAnsi="Times New Roman" w:cs="Times New Roman"/>
          <w:sz w:val="24"/>
          <w:szCs w:val="24"/>
        </w:rPr>
        <w:t xml:space="preserve"> </w:t>
      </w:r>
      <w:r w:rsidR="00004784" w:rsidRPr="007009EB">
        <w:rPr>
          <w:rFonts w:ascii="Times New Roman" w:hAnsi="Times New Roman" w:cs="Times New Roman"/>
          <w:sz w:val="24"/>
          <w:szCs w:val="24"/>
        </w:rPr>
        <w:t xml:space="preserve">with IBS symptoms </w:t>
      </w:r>
      <w:r w:rsidR="00B93DBA" w:rsidRPr="007009EB">
        <w:rPr>
          <w:rFonts w:ascii="Times New Roman" w:hAnsi="Times New Roman" w:cs="Times New Roman"/>
          <w:sz w:val="24"/>
          <w:szCs w:val="24"/>
        </w:rPr>
        <w:t xml:space="preserve">per year </w:t>
      </w:r>
      <w:r w:rsidR="00F00781" w:rsidRPr="007009EB">
        <w:rPr>
          <w:rFonts w:ascii="Times New Roman" w:hAnsi="Times New Roman" w:cs="Times New Roman"/>
          <w:sz w:val="24"/>
          <w:szCs w:val="24"/>
        </w:rPr>
        <w:t>in England and Wales.</w:t>
      </w:r>
      <w:r w:rsidR="004A7974"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&lt;EndNote&gt;&lt;Cite&gt;&lt;Year&gt;2016&lt;/Year&gt;&lt;RecNum&gt;11307&lt;/RecNum&gt;&lt;DisplayText&gt;[38]&lt;/DisplayText&gt;&lt;record&gt;&lt;rec-number&gt;11307&lt;/rec-number&gt;&lt;foreign-keys&gt;&lt;key app="EN" db-id="205z2fee50v20jea9xrpapzi2v9dta2de5vw" timestamp="1748542170"&gt;11307&lt;/key&gt;&lt;/foreign-keys&gt;&lt;ref-type name="Journal Article"&gt;17&lt;/ref-type&gt;&lt;contributors&gt;&lt;/contributors&gt;&lt;titles&gt;&lt;title&gt;National Institure for Health and Care Excellence. Irritable bowel syndrome in adults. Quality standard. https://www.nice.org.uk/guidance/qs114/&lt;/title&gt;&lt;/titles&gt;&lt;dates&gt;&lt;year&gt;2016&lt;/year&gt;&lt;/dates&gt;&lt;urls&gt;&lt;/urls&gt;&lt;/record&gt;&lt;/Cite&gt;&lt;/EndNote&gt;</w:instrText>
      </w:r>
      <w:r w:rsidR="004A7974"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[38]</w:t>
      </w:r>
      <w:r w:rsidR="004A7974" w:rsidRPr="007009EB">
        <w:rPr>
          <w:rFonts w:ascii="Times New Roman" w:hAnsi="Times New Roman" w:cs="Times New Roman"/>
          <w:sz w:val="24"/>
          <w:szCs w:val="24"/>
        </w:rPr>
        <w:fldChar w:fldCharType="end"/>
      </w:r>
      <w:r w:rsidR="00F00781" w:rsidRPr="007009EB">
        <w:rPr>
          <w:rFonts w:ascii="Times New Roman" w:hAnsi="Times New Roman" w:cs="Times New Roman"/>
          <w:sz w:val="24"/>
          <w:szCs w:val="24"/>
        </w:rPr>
        <w:t xml:space="preserve"> This</w:t>
      </w:r>
      <w:r w:rsidR="00B93DBA" w:rsidRPr="007009EB">
        <w:rPr>
          <w:rFonts w:ascii="Times New Roman" w:hAnsi="Times New Roman" w:cs="Times New Roman"/>
          <w:sz w:val="24"/>
          <w:szCs w:val="24"/>
        </w:rPr>
        <w:t>,</w:t>
      </w:r>
      <w:r w:rsidR="00F00781" w:rsidRPr="007009EB">
        <w:rPr>
          <w:rFonts w:ascii="Times New Roman" w:hAnsi="Times New Roman" w:cs="Times New Roman"/>
          <w:sz w:val="24"/>
          <w:szCs w:val="24"/>
        </w:rPr>
        <w:t xml:space="preserve"> </w:t>
      </w:r>
      <w:r w:rsidR="00B93DBA" w:rsidRPr="007009EB">
        <w:rPr>
          <w:rFonts w:ascii="Times New Roman" w:hAnsi="Times New Roman" w:cs="Times New Roman"/>
          <w:sz w:val="24"/>
          <w:szCs w:val="24"/>
        </w:rPr>
        <w:t>together with the high prevalence of IBS globally,</w:t>
      </w:r>
      <w:r w:rsidR="00B93DBA" w:rsidRPr="007009EB">
        <w:rPr>
          <w:rFonts w:ascii="Times New Roman" w:hAnsi="Times New Roman" w:cs="Times New Roman"/>
          <w:sz w:val="24"/>
          <w:szCs w:val="24"/>
        </w:rPr>
        <w:fldChar w:fldCharType="begin">
          <w:fldData xml:space="preserve">PEVuZE5vdGU+PENpdGU+PEF1dGhvcj5TcGVyYmVyPC9BdXRob3I+PFllYXI+MjAyMTwvWWVhcj48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PEVuZE5vdGU+PENpdGU+PEF1dGhvcj5TcGVyYmVyPC9BdXRob3I+PFllYXI+MjAyMTwvWWVhcj48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B93DBA" w:rsidRPr="007009EB">
        <w:rPr>
          <w:rFonts w:ascii="Times New Roman" w:hAnsi="Times New Roman" w:cs="Times New Roman"/>
          <w:sz w:val="24"/>
          <w:szCs w:val="24"/>
        </w:rPr>
      </w:r>
      <w:r w:rsidR="00B93DBA"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[5]</w:t>
      </w:r>
      <w:r w:rsidR="00B93DBA" w:rsidRPr="007009EB">
        <w:rPr>
          <w:rFonts w:ascii="Times New Roman" w:hAnsi="Times New Roman" w:cs="Times New Roman"/>
          <w:sz w:val="24"/>
          <w:szCs w:val="24"/>
        </w:rPr>
        <w:fldChar w:fldCharType="end"/>
      </w:r>
      <w:r w:rsidR="00B93DBA" w:rsidRPr="007009EB">
        <w:rPr>
          <w:rFonts w:ascii="Times New Roman" w:hAnsi="Times New Roman" w:cs="Times New Roman"/>
          <w:sz w:val="24"/>
          <w:szCs w:val="24"/>
        </w:rPr>
        <w:t xml:space="preserve"> </w:t>
      </w:r>
      <w:r w:rsidR="00F00781" w:rsidRPr="007009EB">
        <w:rPr>
          <w:rFonts w:ascii="Times New Roman" w:hAnsi="Times New Roman" w:cs="Times New Roman"/>
          <w:sz w:val="24"/>
          <w:szCs w:val="24"/>
        </w:rPr>
        <w:t>suggests</w:t>
      </w:r>
      <w:r w:rsidR="00B93DBA" w:rsidRPr="007009EB">
        <w:rPr>
          <w:rFonts w:ascii="Times New Roman" w:hAnsi="Times New Roman" w:cs="Times New Roman"/>
          <w:sz w:val="24"/>
          <w:szCs w:val="24"/>
        </w:rPr>
        <w:t xml:space="preserve"> that</w:t>
      </w:r>
      <w:r w:rsidR="00F00781" w:rsidRPr="007009EB">
        <w:rPr>
          <w:rFonts w:ascii="Times New Roman" w:hAnsi="Times New Roman" w:cs="Times New Roman"/>
          <w:sz w:val="24"/>
          <w:szCs w:val="24"/>
        </w:rPr>
        <w:t xml:space="preserve"> </w:t>
      </w:r>
      <w:bookmarkStart w:id="15" w:name="_Hlk200625068"/>
      <w:r w:rsidR="00F00781" w:rsidRPr="007009EB">
        <w:rPr>
          <w:rFonts w:ascii="Times New Roman" w:hAnsi="Times New Roman" w:cs="Times New Roman"/>
          <w:sz w:val="24"/>
          <w:szCs w:val="24"/>
        </w:rPr>
        <w:t>even as a second</w:t>
      </w:r>
      <w:r w:rsidR="00B93DBA" w:rsidRPr="007009EB">
        <w:rPr>
          <w:rFonts w:ascii="Times New Roman" w:hAnsi="Times New Roman" w:cs="Times New Roman"/>
          <w:sz w:val="24"/>
          <w:szCs w:val="24"/>
        </w:rPr>
        <w:t>-</w:t>
      </w:r>
      <w:r w:rsidR="00F00781" w:rsidRPr="007009EB">
        <w:rPr>
          <w:rFonts w:ascii="Times New Roman" w:hAnsi="Times New Roman" w:cs="Times New Roman"/>
          <w:sz w:val="24"/>
          <w:szCs w:val="24"/>
        </w:rPr>
        <w:t>line treatment for IBS</w:t>
      </w:r>
      <w:r w:rsidR="00D345D7" w:rsidRPr="007009EB">
        <w:rPr>
          <w:rFonts w:ascii="Times New Roman" w:hAnsi="Times New Roman" w:cs="Times New Roman"/>
          <w:sz w:val="24"/>
          <w:szCs w:val="24"/>
        </w:rPr>
        <w:t xml:space="preserve"> in primary care</w:t>
      </w:r>
      <w:r w:rsidR="00F00781" w:rsidRPr="007009EB">
        <w:rPr>
          <w:rFonts w:ascii="Times New Roman" w:hAnsi="Times New Roman" w:cs="Times New Roman"/>
          <w:sz w:val="24"/>
          <w:szCs w:val="24"/>
        </w:rPr>
        <w:t xml:space="preserve">, amitriptyline could result in considerable health and cost benefits. </w:t>
      </w:r>
      <w:r w:rsidRPr="007009EB">
        <w:rPr>
          <w:rFonts w:ascii="Times New Roman" w:hAnsi="Times New Roman" w:cs="Times New Roman"/>
          <w:sz w:val="24"/>
          <w:szCs w:val="24"/>
        </w:rPr>
        <w:t xml:space="preserve">This should strengthen recommendations </w:t>
      </w:r>
      <w:r w:rsidR="00B935C5" w:rsidRPr="007009EB">
        <w:rPr>
          <w:rFonts w:ascii="Times New Roman" w:hAnsi="Times New Roman" w:cs="Times New Roman"/>
          <w:sz w:val="24"/>
          <w:szCs w:val="24"/>
        </w:rPr>
        <w:t>from NICE,</w:t>
      </w:r>
      <w:r w:rsidR="00F64F6B"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&lt;EndNote&gt;&lt;Cite&gt;&lt;Author&gt;Hookway&lt;/Author&gt;&lt;Year&gt;2015&lt;/Year&gt;&lt;RecNum&gt;3392&lt;/RecNum&gt;&lt;DisplayText&gt;[9]&lt;/DisplayText&gt;&lt;record&gt;&lt;rec-number&gt;3392&lt;/rec-number&gt;&lt;foreign-keys&gt;&lt;key app="EN" db-id="205z2fee50v20jea9xrpapzi2v9dta2de5vw" timestamp="1496845558"&gt;3392&lt;/key&gt;&lt;/foreign-keys&gt;&lt;ref-type name="Journal Article"&gt;17&lt;/ref-type&gt;&lt;contributors&gt;&lt;authors&gt;&lt;author&gt;Hookway, Cheryl&lt;/author&gt;&lt;author&gt;Buckner, Sara&lt;/author&gt;&lt;author&gt;Crosland, Paul&lt;/author&gt;&lt;author&gt;Longson, Damien&lt;/author&gt;&lt;/authors&gt;&lt;/contributors&gt;&lt;titles&gt;&lt;title&gt;Irritable bowel syndrome in adults in primary care: Summary of updated NICE guidance&lt;/title&gt;&lt;secondary-title&gt;BMJ&lt;/secondary-title&gt;&lt;/titles&gt;&lt;periodical&gt;&lt;full-title&gt;Bmj&lt;/full-title&gt;&lt;/periodical&gt;&lt;pages&gt;h701&lt;/pages&gt;&lt;volume&gt;350&lt;/volume&gt;&lt;dates&gt;&lt;year&gt;2015&lt;/year&gt;&lt;/dates&gt;&lt;urls&gt;&lt;related-urls&gt;&lt;url&gt;http://www.bmj.com/content/bmj/350/bmj.h701.full.pdf&lt;/url&gt;&lt;/related-urls&gt;&lt;/urls&gt;&lt;electronic-resource-num&gt;10.1136/bmj.h701&lt;/electronic-resource-num&gt;&lt;/record&gt;&lt;/Cite&gt;&lt;/EndNote&gt;</w:instrText>
      </w:r>
      <w:r w:rsidR="00F64F6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[9]</w:t>
      </w:r>
      <w:r w:rsidR="00F64F6B" w:rsidRPr="007009EB">
        <w:rPr>
          <w:rFonts w:ascii="Times New Roman" w:hAnsi="Times New Roman" w:cs="Times New Roman"/>
          <w:sz w:val="24"/>
          <w:szCs w:val="24"/>
        </w:rPr>
        <w:fldChar w:fldCharType="end"/>
      </w:r>
      <w:r w:rsidR="00B935C5" w:rsidRPr="007009EB">
        <w:rPr>
          <w:rFonts w:ascii="Times New Roman" w:hAnsi="Times New Roman" w:cs="Times New Roman"/>
          <w:sz w:val="24"/>
          <w:szCs w:val="24"/>
        </w:rPr>
        <w:t xml:space="preserve"> and other organisations, </w:t>
      </w:r>
      <w:r w:rsidRPr="007009EB">
        <w:rPr>
          <w:rFonts w:ascii="Times New Roman" w:hAnsi="Times New Roman" w:cs="Times New Roman"/>
          <w:sz w:val="24"/>
          <w:szCs w:val="24"/>
        </w:rPr>
        <w:t xml:space="preserve">to encourage </w:t>
      </w:r>
      <w:r w:rsidR="00FC215B" w:rsidRPr="007009EB">
        <w:rPr>
          <w:rFonts w:ascii="Times New Roman" w:hAnsi="Times New Roman" w:cs="Times New Roman"/>
          <w:sz w:val="24"/>
          <w:szCs w:val="24"/>
        </w:rPr>
        <w:t xml:space="preserve">general practitioners </w:t>
      </w:r>
      <w:r w:rsidRPr="007009EB">
        <w:rPr>
          <w:rFonts w:ascii="Times New Roman" w:hAnsi="Times New Roman" w:cs="Times New Roman"/>
          <w:sz w:val="24"/>
          <w:szCs w:val="24"/>
        </w:rPr>
        <w:t xml:space="preserve">to </w:t>
      </w:r>
      <w:r w:rsidR="009E7FB9" w:rsidRPr="007009EB">
        <w:rPr>
          <w:rFonts w:ascii="Times New Roman" w:hAnsi="Times New Roman" w:cs="Times New Roman"/>
          <w:sz w:val="24"/>
          <w:szCs w:val="24"/>
        </w:rPr>
        <w:t>offer</w:t>
      </w:r>
      <w:r w:rsidRPr="007009EB">
        <w:rPr>
          <w:rFonts w:ascii="Times New Roman" w:hAnsi="Times New Roman" w:cs="Times New Roman"/>
          <w:sz w:val="24"/>
          <w:szCs w:val="24"/>
        </w:rPr>
        <w:t xml:space="preserve"> it as a treatment option for people with ongoing IBS symptoms</w:t>
      </w:r>
      <w:bookmarkStart w:id="16" w:name="_Hlk212992681"/>
      <w:bookmarkEnd w:id="15"/>
      <w:r w:rsidRPr="007009EB">
        <w:rPr>
          <w:rFonts w:ascii="Times New Roman" w:hAnsi="Times New Roman" w:cs="Times New Roman"/>
          <w:sz w:val="24"/>
          <w:szCs w:val="24"/>
        </w:rPr>
        <w:t>.</w:t>
      </w:r>
      <w:r w:rsidR="00D345D7" w:rsidRPr="007009EB">
        <w:rPr>
          <w:rFonts w:ascii="Times New Roman" w:hAnsi="Times New Roman" w:cs="Times New Roman"/>
          <w:sz w:val="24"/>
          <w:szCs w:val="24"/>
        </w:rPr>
        <w:t xml:space="preserve"> </w:t>
      </w:r>
      <w:r w:rsidR="002A3D1E" w:rsidRPr="007009EB">
        <w:rPr>
          <w:rFonts w:ascii="Times New Roman" w:hAnsi="Times New Roman" w:cs="Times New Roman"/>
          <w:sz w:val="24"/>
          <w:szCs w:val="24"/>
        </w:rPr>
        <w:t>A</w:t>
      </w:r>
      <w:bookmarkStart w:id="17" w:name="_Hlk212994434"/>
      <w:r w:rsidR="002A3D1E" w:rsidRPr="007009EB">
        <w:rPr>
          <w:rFonts w:ascii="Times New Roman" w:hAnsi="Times New Roman" w:cs="Times New Roman"/>
          <w:sz w:val="24"/>
          <w:szCs w:val="24"/>
        </w:rPr>
        <w:t xml:space="preserve">lthough there may be a reduction in referrals to secondary care with IBS due to increased uptake of an effective drug, in the future </w:t>
      </w:r>
      <w:r w:rsidR="00B935C5" w:rsidRPr="007009EB">
        <w:rPr>
          <w:rFonts w:ascii="Times New Roman" w:hAnsi="Times New Roman" w:cs="Times New Roman"/>
          <w:sz w:val="24"/>
          <w:szCs w:val="24"/>
        </w:rPr>
        <w:t xml:space="preserve">a greater proportion of patients seen in secondary care </w:t>
      </w:r>
      <w:r w:rsidR="002A3D1E" w:rsidRPr="007009EB">
        <w:rPr>
          <w:rFonts w:ascii="Times New Roman" w:hAnsi="Times New Roman" w:cs="Times New Roman"/>
          <w:sz w:val="24"/>
          <w:szCs w:val="24"/>
        </w:rPr>
        <w:t>may</w:t>
      </w:r>
      <w:r w:rsidR="00B935C5" w:rsidRPr="007009EB">
        <w:rPr>
          <w:rFonts w:ascii="Times New Roman" w:hAnsi="Times New Roman" w:cs="Times New Roman"/>
          <w:sz w:val="24"/>
          <w:szCs w:val="24"/>
        </w:rPr>
        <w:t xml:space="preserve"> have </w:t>
      </w:r>
      <w:r w:rsidR="002A3D1E" w:rsidRPr="007009EB">
        <w:rPr>
          <w:rFonts w:ascii="Times New Roman" w:hAnsi="Times New Roman" w:cs="Times New Roman"/>
          <w:sz w:val="24"/>
          <w:szCs w:val="24"/>
        </w:rPr>
        <w:t xml:space="preserve">already </w:t>
      </w:r>
      <w:r w:rsidR="00B935C5" w:rsidRPr="007009EB">
        <w:rPr>
          <w:rFonts w:ascii="Times New Roman" w:hAnsi="Times New Roman" w:cs="Times New Roman"/>
          <w:sz w:val="24"/>
          <w:szCs w:val="24"/>
        </w:rPr>
        <w:t>tried amitriptyline, or another TCA</w:t>
      </w:r>
      <w:r w:rsidR="00F64F6B" w:rsidRPr="007009EB">
        <w:rPr>
          <w:rFonts w:ascii="Times New Roman" w:hAnsi="Times New Roman" w:cs="Times New Roman"/>
          <w:sz w:val="24"/>
          <w:szCs w:val="24"/>
        </w:rPr>
        <w:t>,</w:t>
      </w:r>
      <w:r w:rsidR="00B935C5" w:rsidRPr="007009EB">
        <w:rPr>
          <w:rFonts w:ascii="Times New Roman" w:hAnsi="Times New Roman" w:cs="Times New Roman"/>
          <w:sz w:val="24"/>
          <w:szCs w:val="24"/>
        </w:rPr>
        <w:t xml:space="preserve"> without experiencing any benefit. </w:t>
      </w:r>
      <w:r w:rsidR="002A3D1E" w:rsidRPr="007009EB">
        <w:rPr>
          <w:rFonts w:ascii="Times New Roman" w:hAnsi="Times New Roman" w:cs="Times New Roman"/>
          <w:sz w:val="24"/>
          <w:szCs w:val="24"/>
        </w:rPr>
        <w:t>As a result, t</w:t>
      </w:r>
      <w:r w:rsidR="00F64F6B" w:rsidRPr="007009EB">
        <w:rPr>
          <w:rFonts w:ascii="Times New Roman" w:hAnsi="Times New Roman" w:cs="Times New Roman"/>
          <w:sz w:val="24"/>
          <w:szCs w:val="24"/>
        </w:rPr>
        <w:t xml:space="preserve">here may be an increase in utilisation of other </w:t>
      </w:r>
      <w:r w:rsidR="00F64F6B" w:rsidRPr="007009EB">
        <w:rPr>
          <w:rFonts w:ascii="Times New Roman" w:hAnsi="Times New Roman" w:cs="Times New Roman"/>
          <w:sz w:val="24"/>
          <w:szCs w:val="24"/>
        </w:rPr>
        <w:lastRenderedPageBreak/>
        <w:t>gut-brain neuromodulators, such as selective serotonin reuptake inhibitors or serotonin norepinephrine reuptake inhibitors, for which there is some evidence for efficacy in IBS</w:t>
      </w:r>
      <w:r w:rsidR="002A3D1E" w:rsidRPr="007009EB">
        <w:rPr>
          <w:rFonts w:ascii="Times New Roman" w:hAnsi="Times New Roman" w:cs="Times New Roman"/>
          <w:sz w:val="24"/>
          <w:szCs w:val="24"/>
        </w:rPr>
        <w:t>, in this setting.</w:t>
      </w:r>
      <w:r w:rsidR="00F64F6B"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&lt;EndNote&gt;&lt;Cite&gt;&lt;Author&gt;Khasawneh&lt;/Author&gt;&lt;Year&gt;2025&lt;/Year&gt;&lt;RecNum&gt;11303&lt;/RecNum&gt;&lt;DisplayText&gt;[39]&lt;/DisplayText&gt;&lt;record&gt;&lt;rec-number&gt;11303&lt;/rec-number&gt;&lt;foreign-keys&gt;&lt;key app="EN" db-id="205z2fee50v20jea9xrpapzi2v9dta2de5vw" timestamp="1745228633"&gt;11303&lt;/key&gt;&lt;/foreign-keys&gt;&lt;ref-type name="Journal Article"&gt;17&lt;/ref-type&gt;&lt;contributors&gt;&lt;authors&gt;&lt;author&gt;Khasawneh, Mais&lt;/author&gt;&lt;author&gt;Mokhtare, Marjan&lt;/author&gt;&lt;author&gt;Moayyedi, Paul&lt;/author&gt;&lt;author&gt;Black, Christopher J.&lt;/author&gt;&lt;author&gt;Ford, Alexander C.&lt;/author&gt;&lt;/authors&gt;&lt;/contributors&gt;&lt;titles&gt;&lt;title&gt;Efficacy of gut-brain neuromodulators in irritable bowel syndrome: An updated systematic review and meta-analysis&lt;/title&gt;&lt;secondary-title&gt;Lancet Gastroenterol Hepatol&lt;/secondary-title&gt;&lt;/titles&gt;&lt;periodical&gt;&lt;full-title&gt;Lancet Gastroenterol Hepatol&lt;/full-title&gt;&lt;abbr-1&gt;The lancet. Gastroenterology &amp;amp; hepatology&lt;/abbr-1&gt;&lt;/periodical&gt;&lt;pages&gt;537-549&lt;/pages&gt;&lt;volume&gt;10&lt;/volume&gt;&lt;dates&gt;&lt;year&gt;2025&lt;/year&gt;&lt;/dates&gt;&lt;isbn&gt;2468-1253&lt;/isbn&gt;&lt;urls&gt;&lt;related-urls&gt;&lt;url&gt;https://doi.org/10.1016/S2468-1253(25)00051-2&lt;/url&gt;&lt;/related-urls&gt;&lt;/urls&gt;&lt;electronic-resource-num&gt;10.1016/S2468-1253(25)00051-2&lt;/electronic-resource-num&gt;&lt;access-date&gt;2025/04/21&lt;/access-date&gt;&lt;/record&gt;&lt;/Cite&gt;&lt;/EndNote&gt;</w:instrText>
      </w:r>
      <w:r w:rsidR="00F64F6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[39]</w:t>
      </w:r>
      <w:r w:rsidR="00F64F6B" w:rsidRPr="007009EB">
        <w:rPr>
          <w:rFonts w:ascii="Times New Roman" w:hAnsi="Times New Roman" w:cs="Times New Roman"/>
          <w:sz w:val="24"/>
          <w:szCs w:val="24"/>
        </w:rPr>
        <w:fldChar w:fldCharType="end"/>
      </w:r>
      <w:r w:rsidR="00F64F6B" w:rsidRPr="007009EB">
        <w:rPr>
          <w:rFonts w:ascii="Times New Roman" w:hAnsi="Times New Roman" w:cs="Times New Roman"/>
          <w:sz w:val="24"/>
          <w:szCs w:val="24"/>
        </w:rPr>
        <w:t xml:space="preserve"> </w:t>
      </w:r>
      <w:r w:rsidR="002A3D1E" w:rsidRPr="007009EB">
        <w:rPr>
          <w:rFonts w:ascii="Times New Roman" w:hAnsi="Times New Roman" w:cs="Times New Roman"/>
          <w:sz w:val="24"/>
          <w:szCs w:val="24"/>
        </w:rPr>
        <w:t xml:space="preserve">Greater </w:t>
      </w:r>
      <w:r w:rsidR="00F64F6B" w:rsidRPr="007009EB">
        <w:rPr>
          <w:rFonts w:ascii="Times New Roman" w:hAnsi="Times New Roman" w:cs="Times New Roman"/>
          <w:sz w:val="24"/>
          <w:szCs w:val="24"/>
        </w:rPr>
        <w:t xml:space="preserve">use of </w:t>
      </w:r>
      <w:r w:rsidR="00F64F6B" w:rsidRPr="007009EB">
        <w:rPr>
          <w:rFonts w:ascii="Times New Roman" w:hAnsi="Times New Roman" w:cs="Times New Roman"/>
          <w:iCs/>
          <w:sz w:val="24"/>
          <w:szCs w:val="24"/>
        </w:rPr>
        <w:t>combinations</w:t>
      </w:r>
      <w:r w:rsidR="00F64F6B" w:rsidRPr="007009EB">
        <w:rPr>
          <w:rFonts w:ascii="Times New Roman" w:hAnsi="Times New Roman" w:cs="Times New Roman"/>
          <w:sz w:val="24"/>
          <w:szCs w:val="24"/>
        </w:rPr>
        <w:t xml:space="preserve"> of </w:t>
      </w:r>
      <w:r w:rsidR="00F64F6B" w:rsidRPr="007009EB">
        <w:rPr>
          <w:rFonts w:ascii="Times New Roman" w:hAnsi="Times New Roman"/>
          <w:sz w:val="24"/>
          <w:szCs w:val="24"/>
        </w:rPr>
        <w:t>gut-brain</w:t>
      </w:r>
      <w:r w:rsidR="00F64F6B" w:rsidRPr="007009EB">
        <w:rPr>
          <w:rFonts w:ascii="Times New Roman" w:hAnsi="Times New Roman" w:cs="Times New Roman"/>
          <w:sz w:val="24"/>
          <w:szCs w:val="24"/>
        </w:rPr>
        <w:t xml:space="preserve"> neuromodulators, termed augmentation,</w:t>
      </w:r>
      <w:r w:rsidR="00F64F6B" w:rsidRPr="007009EB">
        <w:rPr>
          <w:rFonts w:ascii="Times New Roman" w:hAnsi="Times New Roman" w:cs="Times New Roman"/>
          <w:sz w:val="24"/>
          <w:szCs w:val="24"/>
        </w:rPr>
        <w:fldChar w:fldCharType="begin">
          <w:fldData xml:space="preserve">PEVuZE5vdGU+PENpdGU+PEF1dGhvcj5Ecm9zc21hbjwvQXV0aG9yPjxZZWFyPjIwMTg8L1llYXI+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PEVuZE5vdGU+PENpdGU+PEF1dGhvcj5Ecm9zc21hbjwvQXV0aG9yPjxZZWFyPjIwMTg8L1llYXI+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F64F6B" w:rsidRPr="007009EB">
        <w:rPr>
          <w:rFonts w:ascii="Times New Roman" w:hAnsi="Times New Roman" w:cs="Times New Roman"/>
          <w:sz w:val="24"/>
          <w:szCs w:val="24"/>
        </w:rPr>
      </w:r>
      <w:r w:rsidR="00F64F6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[40]</w:t>
      </w:r>
      <w:r w:rsidR="00F64F6B" w:rsidRPr="007009EB">
        <w:rPr>
          <w:rFonts w:ascii="Times New Roman" w:hAnsi="Times New Roman" w:cs="Times New Roman"/>
          <w:sz w:val="24"/>
          <w:szCs w:val="24"/>
        </w:rPr>
        <w:fldChar w:fldCharType="end"/>
      </w:r>
      <w:r w:rsidR="00F64F6B" w:rsidRPr="007009EB">
        <w:rPr>
          <w:rFonts w:ascii="Times New Roman" w:hAnsi="Times New Roman" w:cs="Times New Roman"/>
          <w:sz w:val="24"/>
          <w:szCs w:val="24"/>
        </w:rPr>
        <w:t xml:space="preserve"> </w:t>
      </w:r>
      <w:r w:rsidR="002A3D1E" w:rsidRPr="007009EB">
        <w:rPr>
          <w:rFonts w:ascii="Times New Roman" w:hAnsi="Times New Roman" w:cs="Times New Roman"/>
          <w:sz w:val="24"/>
          <w:szCs w:val="24"/>
        </w:rPr>
        <w:t>may be required. Finally, this may serve as</w:t>
      </w:r>
      <w:r w:rsidR="00F64F6B" w:rsidRPr="007009EB">
        <w:rPr>
          <w:rFonts w:ascii="Times New Roman" w:hAnsi="Times New Roman" w:cs="Times New Roman"/>
          <w:sz w:val="24"/>
          <w:szCs w:val="24"/>
        </w:rPr>
        <w:t xml:space="preserve"> an impetus to increase access to brain-gut behavioural treatments for IBS, which are often reserved for patients with symptoms that are refractory to medical treatment, although most trials of these have not restricted their recruitment to this patient group.</w:t>
      </w:r>
      <w:r w:rsidR="002A3D1E" w:rsidRPr="007009EB">
        <w:rPr>
          <w:rFonts w:ascii="Times New Roman" w:hAnsi="Times New Roman" w:cs="Times New Roman"/>
          <w:sz w:val="24"/>
          <w:szCs w:val="24"/>
        </w:rPr>
        <w:fldChar w:fldCharType="begin"/>
      </w:r>
      <w:r w:rsidR="002A3D1E" w:rsidRPr="007009EB">
        <w:rPr>
          <w:rFonts w:ascii="Times New Roman" w:hAnsi="Times New Roman" w:cs="Times New Roman"/>
          <w:sz w:val="24"/>
          <w:szCs w:val="24"/>
        </w:rPr>
        <w:instrText xml:space="preserve"> ADDIN EN.CITE &lt;EndNote&gt;&lt;Cite&gt;&lt;Author&gt;Thakur&lt;/Author&gt;&lt;Year&gt;2025&lt;/Year&gt;&lt;RecNum&gt;11318&lt;/RecNum&gt;&lt;DisplayText&gt;[41]&lt;/DisplayText&gt;&lt;record&gt;&lt;rec-number&gt;11318&lt;/rec-number&gt;&lt;foreign-keys&gt;&lt;key app="EN" db-id="205z2fee50v20jea9xrpapzi2v9dta2de5vw" timestamp="1762101694"&gt;11318&lt;/key&gt;&lt;/foreign-keys&gt;&lt;ref-type name="Journal Article"&gt;17&lt;/ref-type&gt;&lt;contributors&gt;&lt;authors&gt;&lt;author&gt;Thakur, E. R.&lt;/author&gt;&lt;author&gt;Khasawneh, M.&lt;/author&gt;&lt;author&gt;Moayyedi, P.&lt;/author&gt;&lt;author&gt;Black, C. J.&lt;/author&gt;&lt;author&gt;Ford, A. C.&lt;/author&gt;&lt;/authors&gt;&lt;/contributors&gt;&lt;auth-address&gt;Section of Gastroenterology, Wake Forest University School of Medicine, Winston-Salem, NC, USA; Division of Gastroenterology and Hepatology, Atrium Health, Charlotte, NC, USA.&amp;#xD;Leeds Gastroenterology Institute, St James&amp;apos;s University Hospital, Leeds, UK; Leeds Institute of Medical Research at St James&amp;apos;s, University of Leeds, Leeds, UK.&amp;#xD;Farncombe Family Digestive Health Research Institute, McMaster University, Hamilton, ON, Canada.&amp;#xD;Leeds Gastroenterology Institute, St James&amp;apos;s University Hospital, Leeds, UK; Leeds Institute of Medical Research at St James&amp;apos;s, University of Leeds, Leeds, UK. Electronic address: alexf12399@yahoo.com.&lt;/auth-address&gt;&lt;titles&gt;&lt;title&gt;Efficacy of behavioural therapies for irritable bowel syndrome: A systematic review and network meta-analysis&lt;/title&gt;&lt;secondary-title&gt;Lancet Gastroenterol Hepatol&lt;/secondary-title&gt;&lt;/titles&gt;&lt;periodical&gt;&lt;full-title&gt;Lancet Gastroenterol Hepatol&lt;/full-title&gt;&lt;abbr-1&gt;The lancet. Gastroenterology &amp;amp; hepatology&lt;/abbr-1&gt;&lt;/periodical&gt;&lt;pages&gt;doi: 10.1016/S2468-1253(25)00238-9&lt;/pages&gt;&lt;edition&gt;2025/10/13&lt;/edition&gt;&lt;dates&gt;&lt;year&gt;2025&lt;/year&gt;&lt;pub-dates&gt;&lt;date&gt;Oct 9&lt;/date&gt;&lt;/pub-dates&gt;&lt;/dates&gt;&lt;accession-num&gt;41077057&lt;/accession-num&gt;&lt;urls&gt;&lt;/urls&gt;&lt;electronic-resource-num&gt;10.1016/s2468-1253(25)00238-9&lt;/electronic-resource-num&gt;&lt;remote-database-provider&gt;NLM&lt;/remote-database-provider&gt;&lt;language&gt;eng&lt;/language&gt;&lt;/record&gt;&lt;/Cite&gt;&lt;/EndNote&gt;</w:instrText>
      </w:r>
      <w:r w:rsidR="002A3D1E"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[41]</w:t>
      </w:r>
      <w:r w:rsidR="002A3D1E" w:rsidRPr="007009EB">
        <w:rPr>
          <w:rFonts w:ascii="Times New Roman" w:hAnsi="Times New Roman" w:cs="Times New Roman"/>
          <w:sz w:val="24"/>
          <w:szCs w:val="24"/>
        </w:rPr>
        <w:fldChar w:fldCharType="end"/>
      </w:r>
      <w:r w:rsidR="002A3D1E" w:rsidRPr="007009EB">
        <w:rPr>
          <w:rFonts w:ascii="Times New Roman" w:hAnsi="Times New Roman" w:cs="Times New Roman"/>
          <w:sz w:val="24"/>
          <w:szCs w:val="24"/>
        </w:rPr>
        <w:t xml:space="preserve"> Management guidelines for IBS in secondary care may, therefore, need to be updated.</w:t>
      </w:r>
      <w:r w:rsidR="00F64F6B" w:rsidRPr="007009EB">
        <w:rPr>
          <w:rFonts w:ascii="Times New Roman" w:hAnsi="Times New Roman" w:cs="Times New Roman"/>
          <w:sz w:val="24"/>
          <w:szCs w:val="24"/>
        </w:rPr>
        <w:fldChar w:fldCharType="begin">
          <w:fldData xml:space="preserve">PEVuZE5vdGU+PENpdGU+PEF1dGhvcj5WYXNhbnQ8L0F1dGhvcj48WWVhcj4yMDIxPC9ZZWFyPjxS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=
</w:fldData>
        </w:fldChar>
      </w:r>
      <w:r w:rsidR="002A3D1E" w:rsidRPr="007009EB">
        <w:rPr>
          <w:rFonts w:ascii="Times New Roman" w:hAnsi="Times New Roman" w:cs="Times New Roman"/>
          <w:sz w:val="24"/>
          <w:szCs w:val="24"/>
        </w:rPr>
        <w:instrText xml:space="preserve"> ADDIN EN.CITE </w:instrText>
      </w:r>
      <w:r w:rsidR="002A3D1E" w:rsidRPr="007009EB">
        <w:rPr>
          <w:rFonts w:ascii="Times New Roman" w:hAnsi="Times New Roman" w:cs="Times New Roman"/>
          <w:sz w:val="24"/>
          <w:szCs w:val="24"/>
        </w:rPr>
        <w:fldChar w:fldCharType="begin">
          <w:fldData xml:space="preserve">PEVuZE5vdGU+PENpdGU+PEF1dGhvcj5WYXNhbnQ8L0F1dGhvcj48WWVhcj4yMDIxPC9ZZWFyPjxS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=
</w:fldData>
        </w:fldChar>
      </w:r>
      <w:r w:rsidR="002A3D1E" w:rsidRPr="007009EB">
        <w:rPr>
          <w:rFonts w:ascii="Times New Roman" w:hAnsi="Times New Roman" w:cs="Times New Roman"/>
          <w:sz w:val="24"/>
          <w:szCs w:val="24"/>
        </w:rPr>
        <w:instrText xml:space="preserve"> ADDIN EN.CITE.DATA </w:instrText>
      </w:r>
      <w:r w:rsidR="002A3D1E" w:rsidRPr="007009EB">
        <w:rPr>
          <w:rFonts w:ascii="Times New Roman" w:hAnsi="Times New Roman" w:cs="Times New Roman"/>
          <w:sz w:val="24"/>
          <w:szCs w:val="24"/>
        </w:rPr>
      </w:r>
      <w:r w:rsidR="002A3D1E" w:rsidRPr="007009EB">
        <w:rPr>
          <w:rFonts w:ascii="Times New Roman" w:hAnsi="Times New Roman" w:cs="Times New Roman"/>
          <w:sz w:val="24"/>
          <w:szCs w:val="24"/>
        </w:rPr>
        <w:fldChar w:fldCharType="end"/>
      </w:r>
      <w:r w:rsidR="00F64F6B" w:rsidRPr="007009EB">
        <w:rPr>
          <w:rFonts w:ascii="Times New Roman" w:hAnsi="Times New Roman" w:cs="Times New Roman"/>
          <w:sz w:val="24"/>
          <w:szCs w:val="24"/>
        </w:rPr>
      </w:r>
      <w:r w:rsidR="00F64F6B" w:rsidRPr="007009EB">
        <w:rPr>
          <w:rFonts w:ascii="Times New Roman" w:hAnsi="Times New Roman" w:cs="Times New Roman"/>
          <w:sz w:val="24"/>
          <w:szCs w:val="24"/>
        </w:rPr>
        <w:fldChar w:fldCharType="separate"/>
      </w:r>
      <w:r w:rsidR="002A3D1E" w:rsidRPr="007009EB">
        <w:rPr>
          <w:rFonts w:ascii="Times New Roman" w:hAnsi="Times New Roman" w:cs="Times New Roman"/>
          <w:noProof/>
          <w:sz w:val="24"/>
          <w:szCs w:val="24"/>
        </w:rPr>
        <w:t>[42]</w:t>
      </w:r>
      <w:r w:rsidR="00F64F6B" w:rsidRPr="007009EB">
        <w:rPr>
          <w:rFonts w:ascii="Times New Roman" w:hAnsi="Times New Roman" w:cs="Times New Roman"/>
          <w:sz w:val="24"/>
          <w:szCs w:val="24"/>
        </w:rPr>
        <w:fldChar w:fldCharType="end"/>
      </w:r>
      <w:r w:rsidR="00F64F6B" w:rsidRPr="007009EB">
        <w:rPr>
          <w:rFonts w:ascii="Times New Roman" w:hAnsi="Times New Roman" w:cs="Times New Roman"/>
          <w:sz w:val="24"/>
          <w:szCs w:val="24"/>
        </w:rPr>
        <w:t xml:space="preserve"> </w:t>
      </w:r>
      <w:bookmarkEnd w:id="17"/>
    </w:p>
    <w:bookmarkEnd w:id="8"/>
    <w:bookmarkEnd w:id="16"/>
    <w:p w14:paraId="31ABF1F1" w14:textId="77777777" w:rsidR="00A80A30" w:rsidRPr="007009EB" w:rsidRDefault="00A80A30" w:rsidP="00D91F33">
      <w:pPr>
        <w:pStyle w:val="EndNoteBibliographyTitle"/>
        <w:spacing w:line="480" w:lineRule="auto"/>
        <w:jc w:val="left"/>
        <w:rPr>
          <w:b/>
          <w:bCs/>
          <w:szCs w:val="24"/>
          <w:lang w:val="en-GB"/>
        </w:rPr>
      </w:pPr>
    </w:p>
    <w:p w14:paraId="6E89F34C" w14:textId="6566BEA0" w:rsidR="00D91F33" w:rsidRPr="007009EB" w:rsidRDefault="00D91F33" w:rsidP="00D91F33">
      <w:pPr>
        <w:pStyle w:val="EndNoteBibliographyTitle"/>
        <w:spacing w:line="480" w:lineRule="auto"/>
        <w:jc w:val="left"/>
        <w:rPr>
          <w:b/>
          <w:bCs/>
          <w:szCs w:val="24"/>
          <w:lang w:val="en-GB"/>
        </w:rPr>
      </w:pPr>
      <w:r w:rsidRPr="007009EB">
        <w:rPr>
          <w:b/>
          <w:bCs/>
          <w:szCs w:val="24"/>
          <w:lang w:val="en-GB"/>
        </w:rPr>
        <w:t>ACKNOWLEDGEMENTS</w:t>
      </w:r>
    </w:p>
    <w:p w14:paraId="7EECDC46" w14:textId="77777777" w:rsidR="00D91F33" w:rsidRPr="007009EB" w:rsidRDefault="00D91F33" w:rsidP="00D91F33">
      <w:pPr>
        <w:pStyle w:val="EndNoteBibliographyTitle"/>
        <w:spacing w:line="480" w:lineRule="auto"/>
        <w:jc w:val="left"/>
        <w:rPr>
          <w:szCs w:val="24"/>
          <w:lang w:val="en-GB"/>
        </w:rPr>
      </w:pPr>
      <w:r w:rsidRPr="007009EB">
        <w:rPr>
          <w:szCs w:val="24"/>
          <w:lang w:val="en-GB"/>
        </w:rPr>
        <w:t>We would like to thank the 463 participants and the 55 general practices involved in the study, as well as the Trial Steering Committee and Data Monitoring and Ethics Committee for their support throughout.</w:t>
      </w:r>
    </w:p>
    <w:p w14:paraId="7B663B26" w14:textId="77777777" w:rsidR="00D91F33" w:rsidRPr="007009EB" w:rsidRDefault="00D91F33" w:rsidP="00860A61">
      <w:pPr>
        <w:autoSpaceDE w:val="0"/>
        <w:autoSpaceDN w:val="0"/>
        <w:adjustRightInd w:val="0"/>
        <w:spacing w:after="0" w:line="480" w:lineRule="auto"/>
        <w:rPr>
          <w:rFonts w:ascii="Times New Roman" w:hAnsi="Times New Roman" w:cs="Times New Roman"/>
          <w:b/>
          <w:sz w:val="24"/>
          <w:szCs w:val="24"/>
        </w:rPr>
      </w:pPr>
    </w:p>
    <w:p w14:paraId="1BF8080F" w14:textId="77777777" w:rsidR="00D91F33" w:rsidRPr="007009EB" w:rsidRDefault="00D91F33" w:rsidP="00D91F33">
      <w:pPr>
        <w:autoSpaceDE w:val="0"/>
        <w:autoSpaceDN w:val="0"/>
        <w:adjustRightInd w:val="0"/>
        <w:spacing w:line="480" w:lineRule="auto"/>
        <w:rPr>
          <w:rFonts w:ascii="Times New Roman" w:hAnsi="Times New Roman" w:cs="Times New Roman"/>
          <w:b/>
          <w:sz w:val="24"/>
          <w:szCs w:val="24"/>
        </w:rPr>
      </w:pPr>
      <w:r w:rsidRPr="007009EB">
        <w:rPr>
          <w:rFonts w:ascii="Times New Roman" w:hAnsi="Times New Roman" w:cs="Times New Roman"/>
          <w:b/>
          <w:sz w:val="24"/>
          <w:szCs w:val="24"/>
        </w:rPr>
        <w:t>ETHICS COMMITTEE APPROVAL</w:t>
      </w:r>
    </w:p>
    <w:p w14:paraId="42E71D40" w14:textId="6D5282F2" w:rsidR="001F2ACC" w:rsidRPr="007009EB" w:rsidRDefault="00D91F33" w:rsidP="00171619">
      <w:pPr>
        <w:autoSpaceDE w:val="0"/>
        <w:autoSpaceDN w:val="0"/>
        <w:adjustRightInd w:val="0"/>
        <w:spacing w:line="480" w:lineRule="auto"/>
        <w:rPr>
          <w:rFonts w:ascii="Times New Roman" w:eastAsia="Times New Roman" w:hAnsi="Times New Roman" w:cs="Times New Roman"/>
          <w:bCs/>
          <w:sz w:val="24"/>
          <w:szCs w:val="24"/>
        </w:rPr>
      </w:pPr>
      <w:r w:rsidRPr="007009EB">
        <w:rPr>
          <w:rFonts w:ascii="Times New Roman" w:hAnsi="Times New Roman" w:cs="Times New Roman"/>
          <w:bCs/>
          <w:sz w:val="24"/>
          <w:szCs w:val="24"/>
        </w:rPr>
        <w:t xml:space="preserve">The final protocol and subsequent amendments were approved by </w:t>
      </w:r>
      <w:r w:rsidRPr="007009EB">
        <w:rPr>
          <w:rFonts w:ascii="Times New Roman" w:eastAsia="Times New Roman" w:hAnsi="Times New Roman" w:cs="Times New Roman"/>
          <w:bCs/>
          <w:sz w:val="24"/>
          <w:szCs w:val="24"/>
        </w:rPr>
        <w:t>Yorkshire and the Humber (Sheffield) Research Ethics Committee (19/YH/0150).</w:t>
      </w:r>
      <w:r w:rsidR="001F2ACC" w:rsidRPr="007009EB">
        <w:rPr>
          <w:rFonts w:ascii="Times New Roman" w:hAnsi="Times New Roman" w:cs="Times New Roman"/>
          <w:sz w:val="24"/>
          <w:szCs w:val="24"/>
        </w:rPr>
        <w:br w:type="page"/>
      </w:r>
    </w:p>
    <w:bookmarkStart w:id="18" w:name="_Hlk194742480"/>
    <w:p w14:paraId="45BFE0AB" w14:textId="77777777" w:rsidR="002A3D1E" w:rsidRPr="007009EB" w:rsidRDefault="001C76BE" w:rsidP="002A3D1E">
      <w:pPr>
        <w:pStyle w:val="EndNoteBibliographyTitle"/>
        <w:rPr>
          <w:b/>
        </w:rPr>
      </w:pPr>
      <w:r w:rsidRPr="007009EB">
        <w:rPr>
          <w:noProof w:val="0"/>
        </w:rPr>
        <w:lastRenderedPageBreak/>
        <w:fldChar w:fldCharType="begin"/>
      </w:r>
      <w:r w:rsidRPr="007009EB">
        <w:instrText xml:space="preserve"> ADDIN EN.REFLIST </w:instrText>
      </w:r>
      <w:r w:rsidRPr="007009EB">
        <w:rPr>
          <w:noProof w:val="0"/>
        </w:rPr>
        <w:fldChar w:fldCharType="separate"/>
      </w:r>
      <w:r w:rsidR="002A3D1E" w:rsidRPr="007009EB">
        <w:rPr>
          <w:b/>
        </w:rPr>
        <w:t>REFERENCES</w:t>
      </w:r>
    </w:p>
    <w:p w14:paraId="38D5534D" w14:textId="77777777" w:rsidR="002A3D1E" w:rsidRPr="007009EB" w:rsidRDefault="002A3D1E" w:rsidP="002A3D1E">
      <w:pPr>
        <w:pStyle w:val="EndNoteBibliographyTitle"/>
        <w:rPr>
          <w:b/>
        </w:rPr>
      </w:pPr>
    </w:p>
    <w:p w14:paraId="0B331783" w14:textId="77777777" w:rsidR="002A3D1E" w:rsidRPr="007009EB" w:rsidRDefault="002A3D1E" w:rsidP="002A3D1E">
      <w:pPr>
        <w:pStyle w:val="EndNoteBibliography"/>
        <w:spacing w:after="480"/>
      </w:pPr>
      <w:r w:rsidRPr="007009EB">
        <w:t>1</w:t>
      </w:r>
      <w:r w:rsidRPr="007009EB">
        <w:tab/>
        <w:t>Ford AC, Sperber AD, Corsetti M, Camilleri M. Irritable bowel syndrome. Lancet 2020;</w:t>
      </w:r>
      <w:r w:rsidRPr="007009EB">
        <w:rPr>
          <w:b/>
        </w:rPr>
        <w:t>396</w:t>
      </w:r>
      <w:r w:rsidRPr="007009EB">
        <w:t>:1675-88.</w:t>
      </w:r>
    </w:p>
    <w:p w14:paraId="6DF49450" w14:textId="77777777" w:rsidR="002A3D1E" w:rsidRPr="007009EB" w:rsidRDefault="002A3D1E" w:rsidP="002A3D1E">
      <w:pPr>
        <w:pStyle w:val="EndNoteBibliography"/>
        <w:spacing w:after="480"/>
      </w:pPr>
      <w:r w:rsidRPr="007009EB">
        <w:t>2</w:t>
      </w:r>
      <w:r w:rsidRPr="007009EB">
        <w:tab/>
        <w:t>Mearin F, Lacy BE, Chang L, Chey WD, Lembo AJ, Simren M</w:t>
      </w:r>
      <w:r w:rsidRPr="007009EB">
        <w:rPr>
          <w:i/>
        </w:rPr>
        <w:t>, et al.</w:t>
      </w:r>
      <w:r w:rsidRPr="007009EB">
        <w:t xml:space="preserve"> Bowel disorders. Gastroenterology 2016;</w:t>
      </w:r>
      <w:r w:rsidRPr="007009EB">
        <w:rPr>
          <w:b/>
        </w:rPr>
        <w:t>150</w:t>
      </w:r>
      <w:r w:rsidRPr="007009EB">
        <w:t>:1393-407.</w:t>
      </w:r>
    </w:p>
    <w:p w14:paraId="445CB2FF" w14:textId="2A0B8733" w:rsidR="002A3D1E" w:rsidRPr="007009EB" w:rsidRDefault="002A3D1E" w:rsidP="002A3D1E">
      <w:pPr>
        <w:pStyle w:val="EndNoteBibliography"/>
        <w:spacing w:after="480"/>
      </w:pPr>
      <w:r w:rsidRPr="007009EB">
        <w:t>3</w:t>
      </w:r>
      <w:r w:rsidRPr="007009EB">
        <w:tab/>
        <w:t>Holtmann GJ, Ford AC, Talley NJ. Pathophysiology of irritable bowel syndrome. Lancet Gastroenterol Hepatol 2016;</w:t>
      </w:r>
      <w:r w:rsidRPr="007009EB">
        <w:rPr>
          <w:b/>
        </w:rPr>
        <w:t>1</w:t>
      </w:r>
      <w:r w:rsidRPr="007009EB">
        <w:t>:133-46.</w:t>
      </w:r>
    </w:p>
    <w:p w14:paraId="2EFEC2CC" w14:textId="37DF5084" w:rsidR="002A3D1E" w:rsidRPr="007009EB" w:rsidRDefault="002A3D1E" w:rsidP="002A3D1E">
      <w:pPr>
        <w:pStyle w:val="EndNoteBibliography"/>
        <w:spacing w:after="480"/>
      </w:pPr>
      <w:r w:rsidRPr="007009EB">
        <w:t>4</w:t>
      </w:r>
      <w:r w:rsidRPr="007009EB">
        <w:tab/>
        <w:t>Oka P, Parr H, Barberio B, Black CJ, Savarino EV, Ford AC. Global prevalence of irritable bowel syndrome according to Rome III or IV criteria: A systematic review and meta-analysis. Lancet Gastroenterol Hepatol 2020;</w:t>
      </w:r>
      <w:r w:rsidRPr="007009EB">
        <w:rPr>
          <w:b/>
        </w:rPr>
        <w:t>5</w:t>
      </w:r>
      <w:r w:rsidRPr="007009EB">
        <w:t>:908-17.</w:t>
      </w:r>
    </w:p>
    <w:p w14:paraId="2E7FDF21" w14:textId="77777777" w:rsidR="002A3D1E" w:rsidRPr="007009EB" w:rsidRDefault="002A3D1E" w:rsidP="002A3D1E">
      <w:pPr>
        <w:pStyle w:val="EndNoteBibliography"/>
        <w:spacing w:after="480"/>
      </w:pPr>
      <w:r w:rsidRPr="007009EB">
        <w:t>5</w:t>
      </w:r>
      <w:r w:rsidRPr="007009EB">
        <w:tab/>
        <w:t>Sperber AD, Bangdiwala SI, Drossman DA, Ghoshal UC, Simren M, Tack J</w:t>
      </w:r>
      <w:r w:rsidRPr="007009EB">
        <w:rPr>
          <w:i/>
        </w:rPr>
        <w:t>, et al.</w:t>
      </w:r>
      <w:r w:rsidRPr="007009EB">
        <w:t xml:space="preserve"> Worldwide prevalence and burden of functional gastrointestinal disorders, results of Rome Foundation global study. Gastroenterology 2021;</w:t>
      </w:r>
      <w:r w:rsidRPr="007009EB">
        <w:rPr>
          <w:b/>
        </w:rPr>
        <w:t>160</w:t>
      </w:r>
      <w:r w:rsidRPr="007009EB">
        <w:t>:99-114.</w:t>
      </w:r>
    </w:p>
    <w:p w14:paraId="0165C5B4" w14:textId="77777777" w:rsidR="002A3D1E" w:rsidRPr="007009EB" w:rsidRDefault="002A3D1E" w:rsidP="002A3D1E">
      <w:pPr>
        <w:pStyle w:val="EndNoteBibliography"/>
        <w:spacing w:after="480"/>
      </w:pPr>
      <w:r w:rsidRPr="007009EB">
        <w:t>6</w:t>
      </w:r>
      <w:r w:rsidRPr="007009EB">
        <w:tab/>
        <w:t>Goodoory VC, Guthrie EA, Ng CE, Black CJ, Ford AC. Factors associated with lower disease-specific and generic health-related quality of life in Rome IV irritable bowel syndrome. Aliment Pharmacol Ther 2023;</w:t>
      </w:r>
      <w:r w:rsidRPr="007009EB">
        <w:rPr>
          <w:b/>
        </w:rPr>
        <w:t>57</w:t>
      </w:r>
      <w:r w:rsidRPr="007009EB">
        <w:t>:323-34.</w:t>
      </w:r>
    </w:p>
    <w:p w14:paraId="109834EC" w14:textId="77777777" w:rsidR="002A3D1E" w:rsidRPr="007009EB" w:rsidRDefault="002A3D1E" w:rsidP="002A3D1E">
      <w:pPr>
        <w:pStyle w:val="EndNoteBibliography"/>
        <w:spacing w:after="480"/>
      </w:pPr>
      <w:r w:rsidRPr="007009EB">
        <w:t>7</w:t>
      </w:r>
      <w:r w:rsidRPr="007009EB">
        <w:tab/>
        <w:t>Goodoory VC, Ng CE, Black CJ, Ford AC. Direct healthcare costs of Rome IV or Rome III-defined irritable bowel syndrome in the United Kingdom. Aliment Pharmacol Ther 2022;</w:t>
      </w:r>
      <w:r w:rsidRPr="007009EB">
        <w:rPr>
          <w:b/>
        </w:rPr>
        <w:t>56</w:t>
      </w:r>
      <w:r w:rsidRPr="007009EB">
        <w:t>:110-20.</w:t>
      </w:r>
    </w:p>
    <w:p w14:paraId="2011ED97" w14:textId="77777777" w:rsidR="002A3D1E" w:rsidRPr="007009EB" w:rsidRDefault="002A3D1E" w:rsidP="002A3D1E">
      <w:pPr>
        <w:pStyle w:val="EndNoteBibliography"/>
        <w:spacing w:after="480"/>
      </w:pPr>
      <w:r w:rsidRPr="007009EB">
        <w:lastRenderedPageBreak/>
        <w:t>8</w:t>
      </w:r>
      <w:r w:rsidRPr="007009EB">
        <w:tab/>
        <w:t>Goodoory VC, Ng CE, Black CJ, Ford AC. Impact of Rome IV irritable bowel syndrome on work and activities of daily living. Aliment Pharmacol Ther 2022;</w:t>
      </w:r>
      <w:r w:rsidRPr="007009EB">
        <w:rPr>
          <w:b/>
        </w:rPr>
        <w:t>56</w:t>
      </w:r>
      <w:r w:rsidRPr="007009EB">
        <w:t>:844-56.</w:t>
      </w:r>
    </w:p>
    <w:p w14:paraId="59A6F138" w14:textId="77777777" w:rsidR="002A3D1E" w:rsidRPr="007009EB" w:rsidRDefault="002A3D1E" w:rsidP="002A3D1E">
      <w:pPr>
        <w:pStyle w:val="EndNoteBibliography"/>
        <w:spacing w:after="480"/>
      </w:pPr>
      <w:r w:rsidRPr="007009EB">
        <w:t>9</w:t>
      </w:r>
      <w:r w:rsidRPr="007009EB">
        <w:tab/>
        <w:t>Hookway C, Buckner S, Crosland P, Longson D. Irritable bowel syndrome in adults in primary care: Summary of updated NICE guidance. BMJ 2015;</w:t>
      </w:r>
      <w:r w:rsidRPr="007009EB">
        <w:rPr>
          <w:b/>
        </w:rPr>
        <w:t>350</w:t>
      </w:r>
      <w:r w:rsidRPr="007009EB">
        <w:t>:h701.</w:t>
      </w:r>
    </w:p>
    <w:p w14:paraId="0C2D99AE" w14:textId="77777777" w:rsidR="002A3D1E" w:rsidRPr="007009EB" w:rsidRDefault="002A3D1E" w:rsidP="002A3D1E">
      <w:pPr>
        <w:pStyle w:val="EndNoteBibliography"/>
        <w:spacing w:after="480"/>
      </w:pPr>
      <w:r w:rsidRPr="007009EB">
        <w:t>10</w:t>
      </w:r>
      <w:r w:rsidRPr="007009EB">
        <w:tab/>
        <w:t>Ford AC, Lacy BE, Harris LA, Quigley EM, Moayyedi P. Effect of antidepressants and psychological therapies in irritable bowel syndrome: An updated systematic review and meta-analysis. Am J Gastroenterol 2019;</w:t>
      </w:r>
      <w:r w:rsidRPr="007009EB">
        <w:rPr>
          <w:b/>
        </w:rPr>
        <w:t>114</w:t>
      </w:r>
      <w:r w:rsidRPr="007009EB">
        <w:t>:21-39.</w:t>
      </w:r>
    </w:p>
    <w:p w14:paraId="3B3462C1" w14:textId="77777777" w:rsidR="002A3D1E" w:rsidRPr="007009EB" w:rsidRDefault="002A3D1E" w:rsidP="002A3D1E">
      <w:pPr>
        <w:pStyle w:val="EndNoteBibliography"/>
        <w:spacing w:after="480"/>
      </w:pPr>
      <w:r w:rsidRPr="007009EB">
        <w:t>11</w:t>
      </w:r>
      <w:r w:rsidRPr="007009EB">
        <w:tab/>
        <w:t>Vahedi H, Merat S, Momtahen S, Kazzazi AS, Ghaffari N, Olfati G</w:t>
      </w:r>
      <w:r w:rsidRPr="007009EB">
        <w:rPr>
          <w:i/>
        </w:rPr>
        <w:t>, et al.</w:t>
      </w:r>
      <w:r w:rsidRPr="007009EB">
        <w:t xml:space="preserve"> Clinical trial: The effect of amitriptyline in patients with diarrhea-predominant irritable bowel syndrome. Aliment Pharmacol Ther 2008;</w:t>
      </w:r>
      <w:r w:rsidRPr="007009EB">
        <w:rPr>
          <w:b/>
        </w:rPr>
        <w:t>27</w:t>
      </w:r>
      <w:r w:rsidRPr="007009EB">
        <w:t>:678-84.</w:t>
      </w:r>
    </w:p>
    <w:p w14:paraId="077BADD9" w14:textId="77777777" w:rsidR="002A3D1E" w:rsidRPr="007009EB" w:rsidRDefault="002A3D1E" w:rsidP="002A3D1E">
      <w:pPr>
        <w:pStyle w:val="EndNoteBibliography"/>
        <w:spacing w:after="480"/>
      </w:pPr>
      <w:r w:rsidRPr="007009EB">
        <w:t>12</w:t>
      </w:r>
      <w:r w:rsidRPr="007009EB">
        <w:tab/>
        <w:t>Nigam P, Kapoor KK, Rastog CK, Kumar A, Gupta AK. Different therapeutic regimens in irritable bowel syndrome. J Assoc Physicians India 1984;</w:t>
      </w:r>
      <w:r w:rsidRPr="007009EB">
        <w:rPr>
          <w:b/>
        </w:rPr>
        <w:t>32</w:t>
      </w:r>
      <w:r w:rsidRPr="007009EB">
        <w:t>:1041-4.</w:t>
      </w:r>
    </w:p>
    <w:p w14:paraId="23B86D97" w14:textId="77777777" w:rsidR="002A3D1E" w:rsidRPr="007009EB" w:rsidRDefault="002A3D1E" w:rsidP="002A3D1E">
      <w:pPr>
        <w:pStyle w:val="EndNoteBibliography"/>
        <w:spacing w:after="480"/>
      </w:pPr>
      <w:r w:rsidRPr="007009EB">
        <w:t>13</w:t>
      </w:r>
      <w:r w:rsidRPr="007009EB">
        <w:tab/>
        <w:t>Shivaji UN, Ford AC. Beliefs about management of irritable bowel syndrome in primary care: Cross-sectional survey in one locality. Prim Health Care Res Dev 2014;</w:t>
      </w:r>
      <w:r w:rsidRPr="007009EB">
        <w:rPr>
          <w:b/>
        </w:rPr>
        <w:t>16</w:t>
      </w:r>
      <w:r w:rsidRPr="007009EB">
        <w:t>:263-9.</w:t>
      </w:r>
    </w:p>
    <w:p w14:paraId="415F317E" w14:textId="77777777" w:rsidR="002A3D1E" w:rsidRPr="007009EB" w:rsidRDefault="002A3D1E" w:rsidP="002A3D1E">
      <w:pPr>
        <w:pStyle w:val="EndNoteBibliography"/>
        <w:spacing w:after="480"/>
      </w:pPr>
      <w:r w:rsidRPr="007009EB">
        <w:t>14</w:t>
      </w:r>
      <w:r w:rsidRPr="007009EB">
        <w:tab/>
        <w:t>Everitt H, McDermott L, Leydon G, Yules H, Baldwin D, Little P. GPs' management strategies for patients with insomnia: a survey and qualitative interview study. Br J Gen Pract 2014;</w:t>
      </w:r>
      <w:r w:rsidRPr="007009EB">
        <w:rPr>
          <w:b/>
        </w:rPr>
        <w:t>64</w:t>
      </w:r>
      <w:r w:rsidRPr="007009EB">
        <w:t>:e112-9.</w:t>
      </w:r>
    </w:p>
    <w:p w14:paraId="16A2EC7C" w14:textId="77777777" w:rsidR="002A3D1E" w:rsidRPr="007009EB" w:rsidRDefault="002A3D1E" w:rsidP="002A3D1E">
      <w:pPr>
        <w:pStyle w:val="EndNoteBibliography"/>
        <w:spacing w:after="480"/>
      </w:pPr>
      <w:r w:rsidRPr="007009EB">
        <w:lastRenderedPageBreak/>
        <w:t>15</w:t>
      </w:r>
      <w:r w:rsidRPr="007009EB">
        <w:tab/>
        <w:t>Alderson SL, Wright-Hughes A, Ford AC, Farrin A, Hartley S, Fernandez C</w:t>
      </w:r>
      <w:r w:rsidRPr="007009EB">
        <w:rPr>
          <w:i/>
        </w:rPr>
        <w:t>, et al.</w:t>
      </w:r>
      <w:r w:rsidRPr="007009EB">
        <w:t xml:space="preserve"> Amitriptyline at low-dose and titrated for irritable bowel syndrome as second-line treatment (The ATLANTIS trial): Protocol for a randomised double-blind placebo-controlled trial in primary care. Trials 2022;</w:t>
      </w:r>
      <w:r w:rsidRPr="007009EB">
        <w:rPr>
          <w:b/>
        </w:rPr>
        <w:t>23</w:t>
      </w:r>
      <w:r w:rsidRPr="007009EB">
        <w:t>:552.</w:t>
      </w:r>
    </w:p>
    <w:p w14:paraId="5081DAA4" w14:textId="77777777" w:rsidR="002A3D1E" w:rsidRPr="007009EB" w:rsidRDefault="002A3D1E" w:rsidP="002A3D1E">
      <w:pPr>
        <w:pStyle w:val="EndNoteBibliography"/>
        <w:spacing w:after="480"/>
      </w:pPr>
      <w:r w:rsidRPr="007009EB">
        <w:t>16</w:t>
      </w:r>
      <w:r w:rsidRPr="007009EB">
        <w:tab/>
        <w:t>Ford AC, Wright-Hughes A, Alderson SL, Ow PL, Ridd MJ, Foy R</w:t>
      </w:r>
      <w:r w:rsidRPr="007009EB">
        <w:rPr>
          <w:i/>
        </w:rPr>
        <w:t>, et al.</w:t>
      </w:r>
      <w:r w:rsidRPr="007009EB">
        <w:t xml:space="preserve"> Amitriptyline at low-dose and titrated for irritable bowel syndrome as second-line treatment in primary care (ATLANTIS): A randomised, double-blind, placebo-controlled, phase 3 trial. Lancet 2023;</w:t>
      </w:r>
      <w:r w:rsidRPr="007009EB">
        <w:rPr>
          <w:b/>
        </w:rPr>
        <w:t>402</w:t>
      </w:r>
      <w:r w:rsidRPr="007009EB">
        <w:t>:1773-85.</w:t>
      </w:r>
    </w:p>
    <w:p w14:paraId="71952693" w14:textId="77777777" w:rsidR="002A3D1E" w:rsidRPr="007009EB" w:rsidRDefault="002A3D1E" w:rsidP="002A3D1E">
      <w:pPr>
        <w:pStyle w:val="EndNoteBibliography"/>
        <w:spacing w:after="480"/>
      </w:pPr>
      <w:r w:rsidRPr="007009EB">
        <w:t>17</w:t>
      </w:r>
      <w:r w:rsidRPr="007009EB">
        <w:tab/>
        <w:t>Wright-Hughes A, Ow PL, Alderson SL, Ridd MJ, Foy R, Bishop FL</w:t>
      </w:r>
      <w:r w:rsidRPr="007009EB">
        <w:rPr>
          <w:i/>
        </w:rPr>
        <w:t>, et al.</w:t>
      </w:r>
      <w:r w:rsidRPr="007009EB">
        <w:t xml:space="preserve"> Predictors of response to low-dose amitriptyline for irritable bowel syndrome and efficacy and tolerability according to subtype: Post hoc analyses from the ATLANTIS trial. Gut 2025;</w:t>
      </w:r>
      <w:r w:rsidRPr="007009EB">
        <w:rPr>
          <w:b/>
        </w:rPr>
        <w:t>74</w:t>
      </w:r>
      <w:r w:rsidRPr="007009EB">
        <w:t>:728-39.</w:t>
      </w:r>
    </w:p>
    <w:p w14:paraId="2340FBF5" w14:textId="77777777" w:rsidR="002A3D1E" w:rsidRPr="007009EB" w:rsidRDefault="002A3D1E" w:rsidP="002A3D1E">
      <w:pPr>
        <w:pStyle w:val="EndNoteBibliography"/>
        <w:spacing w:after="480"/>
      </w:pPr>
      <w:r w:rsidRPr="007009EB">
        <w:t>18</w:t>
      </w:r>
      <w:r w:rsidRPr="007009EB">
        <w:tab/>
        <w:t>Wright-Hughes A, Ford AC, Alderson SL, Ow PL, Ridd MJ, Foy R</w:t>
      </w:r>
      <w:r w:rsidRPr="007009EB">
        <w:rPr>
          <w:i/>
        </w:rPr>
        <w:t>, et al.</w:t>
      </w:r>
      <w:r w:rsidRPr="007009EB">
        <w:t xml:space="preserve"> Low-dose titrated amitriptyline as second-line treatment for adults with irritable bowel syndrome in primary care: The ATLANTIS RCT. Health Technol Assess 2024;</w:t>
      </w:r>
      <w:r w:rsidRPr="007009EB">
        <w:rPr>
          <w:b/>
        </w:rPr>
        <w:t>28</w:t>
      </w:r>
      <w:r w:rsidRPr="007009EB">
        <w:t>:1-161.</w:t>
      </w:r>
    </w:p>
    <w:p w14:paraId="40FA14A3" w14:textId="4E3729EF" w:rsidR="002A3D1E" w:rsidRPr="007009EB" w:rsidRDefault="002A3D1E" w:rsidP="002A3D1E">
      <w:pPr>
        <w:pStyle w:val="EndNoteBibliography"/>
        <w:spacing w:after="480"/>
      </w:pPr>
      <w:r w:rsidRPr="007009EB">
        <w:t>19</w:t>
      </w:r>
      <w:r w:rsidRPr="007009EB">
        <w:tab/>
        <w:t xml:space="preserve">National Institute of Health and Care Excellence. Guide to the Methods of Technology Appraisal 2013 [PMG9]. </w:t>
      </w:r>
      <w:r w:rsidR="00E753D4" w:rsidRPr="007009EB">
        <w:t xml:space="preserve">https://www.nice.org.uk/process/pmg9/resources/guide-to-the-methods-of-technology-appraisal-2013-pdf-2007975843781 Accessed 10th October 2025. </w:t>
      </w:r>
    </w:p>
    <w:p w14:paraId="4CD4F179" w14:textId="5831BC25" w:rsidR="002A3D1E" w:rsidRPr="007009EB" w:rsidRDefault="002A3D1E" w:rsidP="002A3D1E">
      <w:pPr>
        <w:pStyle w:val="EndNoteBibliography"/>
        <w:spacing w:after="480"/>
      </w:pPr>
      <w:r w:rsidRPr="007009EB">
        <w:t>20</w:t>
      </w:r>
      <w:r w:rsidRPr="007009EB">
        <w:tab/>
        <w:t>Jones KC, Weatherly H, Birch S, Castelli A, Chalkley M, Dargan A</w:t>
      </w:r>
      <w:r w:rsidRPr="007009EB">
        <w:rPr>
          <w:i/>
        </w:rPr>
        <w:t>, et al.</w:t>
      </w:r>
      <w:r w:rsidRPr="007009EB">
        <w:t xml:space="preserve"> Unit costs of health and social care 2022 manual.</w:t>
      </w:r>
      <w:r w:rsidR="00523741" w:rsidRPr="007009EB">
        <w:t xml:space="preserve"> </w:t>
      </w:r>
      <w:r w:rsidR="00E753D4" w:rsidRPr="007009EB">
        <w:lastRenderedPageBreak/>
        <w:t>https://kar.kent.ac.uk/100519/1/Unit%20Costs%20of%20health%20and%20Social%20Care%202022%20%28amended%2013%20July%202023%29.pdf Accessed 10th October 2025.</w:t>
      </w:r>
    </w:p>
    <w:p w14:paraId="655CDC55" w14:textId="6BF49370" w:rsidR="002A3D1E" w:rsidRPr="007009EB" w:rsidRDefault="002A3D1E" w:rsidP="002A3D1E">
      <w:pPr>
        <w:pStyle w:val="EndNoteBibliography"/>
        <w:spacing w:after="480"/>
      </w:pPr>
      <w:r w:rsidRPr="007009EB">
        <w:t>21</w:t>
      </w:r>
      <w:r w:rsidRPr="007009EB">
        <w:tab/>
        <w:t>NHS England. 2021/22 National Cost Collection Data Publication. London, 2023.</w:t>
      </w:r>
      <w:r w:rsidR="00E753D4" w:rsidRPr="007009EB">
        <w:t xml:space="preserve"> https://www.england.nhs.uk/publication/2021-22-national-cost-collection-data-publication/ Accessed 10th October 2025.</w:t>
      </w:r>
    </w:p>
    <w:p w14:paraId="3B226204" w14:textId="74A75506" w:rsidR="002A3D1E" w:rsidRPr="007009EB" w:rsidRDefault="002A3D1E" w:rsidP="002A3D1E">
      <w:pPr>
        <w:pStyle w:val="EndNoteBibliography"/>
        <w:spacing w:after="480"/>
      </w:pPr>
      <w:r w:rsidRPr="007009EB">
        <w:t>22</w:t>
      </w:r>
      <w:r w:rsidRPr="007009EB">
        <w:tab/>
        <w:t>British National Formulary. London: British Medical Association and Royal Pharmaceutical Society of Great Britain, 2024.</w:t>
      </w:r>
      <w:r w:rsidR="00E753D4" w:rsidRPr="007009EB">
        <w:t xml:space="preserve"> https://bnf.nice.org.uk Accessed 10th October 2025.</w:t>
      </w:r>
    </w:p>
    <w:p w14:paraId="58E21065" w14:textId="6D51F37B" w:rsidR="002A3D1E" w:rsidRPr="007009EB" w:rsidRDefault="002A3D1E" w:rsidP="002A3D1E">
      <w:pPr>
        <w:pStyle w:val="EndNoteBibliography"/>
        <w:spacing w:after="480"/>
      </w:pPr>
      <w:r w:rsidRPr="007009EB">
        <w:t>23</w:t>
      </w:r>
      <w:r w:rsidRPr="007009EB">
        <w:tab/>
        <w:t>Glick HA, Doshi JA, Sonnad SS, Polsky D. Economic evaluation in clinical trials</w:t>
      </w:r>
      <w:r w:rsidR="00E753D4" w:rsidRPr="007009EB">
        <w:t xml:space="preserve"> (2 edn). </w:t>
      </w:r>
      <w:r w:rsidRPr="007009EB">
        <w:t>O</w:t>
      </w:r>
      <w:r w:rsidR="00E753D4" w:rsidRPr="007009EB">
        <w:t xml:space="preserve">xford </w:t>
      </w:r>
      <w:r w:rsidRPr="007009EB">
        <w:t>U</w:t>
      </w:r>
      <w:r w:rsidR="00E753D4" w:rsidRPr="007009EB">
        <w:t xml:space="preserve">niversity </w:t>
      </w:r>
      <w:r w:rsidRPr="007009EB">
        <w:t>P</w:t>
      </w:r>
      <w:r w:rsidR="00E753D4" w:rsidRPr="007009EB">
        <w:t>ress,</w:t>
      </w:r>
      <w:r w:rsidRPr="007009EB">
        <w:t xml:space="preserve"> Oxford, 2014.</w:t>
      </w:r>
    </w:p>
    <w:p w14:paraId="3E860699" w14:textId="77777777" w:rsidR="002A3D1E" w:rsidRPr="007009EB" w:rsidRDefault="002A3D1E" w:rsidP="002A3D1E">
      <w:pPr>
        <w:pStyle w:val="EndNoteBibliography"/>
        <w:spacing w:after="480"/>
      </w:pPr>
      <w:r w:rsidRPr="007009EB">
        <w:t>24</w:t>
      </w:r>
      <w:r w:rsidRPr="007009EB">
        <w:tab/>
        <w:t>Dolan P. Modeling valuations for EuroQol health states. Med Care 1997;</w:t>
      </w:r>
      <w:r w:rsidRPr="007009EB">
        <w:rPr>
          <w:b/>
        </w:rPr>
        <w:t>35</w:t>
      </w:r>
      <w:r w:rsidRPr="007009EB">
        <w:t>:1095-108.</w:t>
      </w:r>
    </w:p>
    <w:p w14:paraId="4FBEBE1D" w14:textId="253B2C27" w:rsidR="002A3D1E" w:rsidRPr="007009EB" w:rsidRDefault="002A3D1E" w:rsidP="002A3D1E">
      <w:pPr>
        <w:pStyle w:val="EndNoteBibliography"/>
        <w:spacing w:after="480"/>
      </w:pPr>
      <w:r w:rsidRPr="007009EB">
        <w:t>25</w:t>
      </w:r>
      <w:r w:rsidRPr="007009EB">
        <w:tab/>
        <w:t>Paulden M. Why it’s Time to Abandon the ICER. Pharmaco</w:t>
      </w:r>
      <w:r w:rsidR="00E753D4" w:rsidRPr="007009EB">
        <w:t>e</w:t>
      </w:r>
      <w:r w:rsidRPr="007009EB">
        <w:t>conomics 2020;</w:t>
      </w:r>
      <w:r w:rsidRPr="007009EB">
        <w:rPr>
          <w:b/>
        </w:rPr>
        <w:t>38</w:t>
      </w:r>
      <w:r w:rsidRPr="007009EB">
        <w:t>:781-4.</w:t>
      </w:r>
    </w:p>
    <w:p w14:paraId="31E0493E" w14:textId="707E3639" w:rsidR="002A3D1E" w:rsidRPr="007009EB" w:rsidRDefault="002A3D1E" w:rsidP="002A3D1E">
      <w:pPr>
        <w:pStyle w:val="EndNoteBibliography"/>
        <w:spacing w:after="480"/>
      </w:pPr>
      <w:r w:rsidRPr="007009EB">
        <w:t>26</w:t>
      </w:r>
      <w:r w:rsidRPr="007009EB">
        <w:tab/>
        <w:t>Hunter RM, Baio G, Butt T, Morris S, Round J, Freemantle N. An educational review of the statistical issues in analysing utility data for cost-utility analysis. Pharmaco</w:t>
      </w:r>
      <w:r w:rsidR="00E753D4" w:rsidRPr="007009EB">
        <w:t>e</w:t>
      </w:r>
      <w:r w:rsidRPr="007009EB">
        <w:t>conomics 2015;</w:t>
      </w:r>
      <w:r w:rsidRPr="007009EB">
        <w:rPr>
          <w:b/>
        </w:rPr>
        <w:t>33</w:t>
      </w:r>
      <w:r w:rsidRPr="007009EB">
        <w:t>:355-66.</w:t>
      </w:r>
    </w:p>
    <w:p w14:paraId="3D46A0CF" w14:textId="7A093CF4" w:rsidR="002A3D1E" w:rsidRPr="007009EB" w:rsidRDefault="002A3D1E" w:rsidP="002A3D1E">
      <w:pPr>
        <w:pStyle w:val="EndNoteBibliography"/>
        <w:spacing w:after="480"/>
      </w:pPr>
      <w:r w:rsidRPr="007009EB">
        <w:t>27</w:t>
      </w:r>
      <w:r w:rsidRPr="007009EB">
        <w:tab/>
        <w:t>Manca A, Hawkins N, Sculpher MJ. Estimating mean QALYs in trial-based cost-effectiveness analysis: the importance of controlling for baseline utility. Health Econ 2005;</w:t>
      </w:r>
      <w:r w:rsidRPr="007009EB">
        <w:rPr>
          <w:b/>
        </w:rPr>
        <w:t>14</w:t>
      </w:r>
      <w:r w:rsidRPr="007009EB">
        <w:t>:487-96.</w:t>
      </w:r>
    </w:p>
    <w:p w14:paraId="21E1D54A" w14:textId="77777777" w:rsidR="002A3D1E" w:rsidRPr="007009EB" w:rsidRDefault="002A3D1E" w:rsidP="002A3D1E">
      <w:pPr>
        <w:pStyle w:val="EndNoteBibliography"/>
        <w:spacing w:after="480"/>
      </w:pPr>
      <w:r w:rsidRPr="007009EB">
        <w:lastRenderedPageBreak/>
        <w:t>28</w:t>
      </w:r>
      <w:r w:rsidRPr="007009EB">
        <w:tab/>
        <w:t>Zigmond AS, Snaith RP. The hospital anxiety and depression scale. Acta Psychiatr Scand 1983;</w:t>
      </w:r>
      <w:r w:rsidRPr="007009EB">
        <w:rPr>
          <w:b/>
        </w:rPr>
        <w:t>67</w:t>
      </w:r>
      <w:r w:rsidRPr="007009EB">
        <w:t>:361-70.</w:t>
      </w:r>
    </w:p>
    <w:p w14:paraId="3E87E957" w14:textId="77777777" w:rsidR="002A3D1E" w:rsidRPr="007009EB" w:rsidRDefault="002A3D1E" w:rsidP="002A3D1E">
      <w:pPr>
        <w:pStyle w:val="EndNoteBibliography"/>
        <w:spacing w:after="480"/>
      </w:pPr>
      <w:r w:rsidRPr="007009EB">
        <w:t>29</w:t>
      </w:r>
      <w:r w:rsidRPr="007009EB">
        <w:tab/>
        <w:t>Ramsey SD, Willke RJ, Glick H, Reed SD, Augustovski F, Jonsson B</w:t>
      </w:r>
      <w:r w:rsidRPr="007009EB">
        <w:rPr>
          <w:i/>
        </w:rPr>
        <w:t>, et al.</w:t>
      </w:r>
      <w:r w:rsidRPr="007009EB">
        <w:t xml:space="preserve"> Cost-effectiveness analysis alongside clinical trials II-An ISPOR Good Research Practices Task Force report. Value Health 2015;</w:t>
      </w:r>
      <w:r w:rsidRPr="007009EB">
        <w:rPr>
          <w:b/>
        </w:rPr>
        <w:t>18</w:t>
      </w:r>
      <w:r w:rsidRPr="007009EB">
        <w:t>:161-72.</w:t>
      </w:r>
    </w:p>
    <w:p w14:paraId="184D4CF6" w14:textId="77777777" w:rsidR="002A3D1E" w:rsidRPr="007009EB" w:rsidRDefault="002A3D1E" w:rsidP="002A3D1E">
      <w:pPr>
        <w:pStyle w:val="EndNoteBibliography"/>
        <w:spacing w:after="480"/>
      </w:pPr>
      <w:r w:rsidRPr="007009EB">
        <w:t>30</w:t>
      </w:r>
      <w:r w:rsidRPr="007009EB">
        <w:tab/>
        <w:t>Francis CY, Morris J, Whorwell PJ. The irritable bowel severity scoring system: A simple method of monitoring irritable bowel syndrome and its progress. Aliment Pharmacol Ther 1997;</w:t>
      </w:r>
      <w:r w:rsidRPr="007009EB">
        <w:rPr>
          <w:b/>
        </w:rPr>
        <w:t>11</w:t>
      </w:r>
      <w:r w:rsidRPr="007009EB">
        <w:t>:395-402.</w:t>
      </w:r>
    </w:p>
    <w:p w14:paraId="1529AB47" w14:textId="77777777" w:rsidR="002A3D1E" w:rsidRPr="007009EB" w:rsidRDefault="002A3D1E" w:rsidP="002A3D1E">
      <w:pPr>
        <w:pStyle w:val="EndNoteBibliography"/>
        <w:spacing w:after="480"/>
      </w:pPr>
      <w:r w:rsidRPr="007009EB">
        <w:t>31</w:t>
      </w:r>
      <w:r w:rsidRPr="007009EB">
        <w:tab/>
        <w:t>Spiller RC, Humes DJ, Campbell E, Hastings M, Neal KR, Dukes GE</w:t>
      </w:r>
      <w:r w:rsidRPr="007009EB">
        <w:rPr>
          <w:i/>
        </w:rPr>
        <w:t>, et al.</w:t>
      </w:r>
      <w:r w:rsidRPr="007009EB">
        <w:t xml:space="preserve"> The Patient Health Questionnaire 12 Somatic Symptom scale as a predictor of symptom severity and consulting behaviour in patients with irritable bowel syndrome and symptomatic diverticular disease. Aliment Pharmacol Ther 2010;</w:t>
      </w:r>
      <w:r w:rsidRPr="007009EB">
        <w:rPr>
          <w:b/>
        </w:rPr>
        <w:t>32</w:t>
      </w:r>
      <w:r w:rsidRPr="007009EB">
        <w:t>:811-20.</w:t>
      </w:r>
    </w:p>
    <w:p w14:paraId="6761E124" w14:textId="77777777" w:rsidR="002A3D1E" w:rsidRPr="007009EB" w:rsidRDefault="002A3D1E" w:rsidP="002A3D1E">
      <w:pPr>
        <w:pStyle w:val="EndNoteBibliography"/>
        <w:spacing w:after="480"/>
      </w:pPr>
      <w:r w:rsidRPr="007009EB">
        <w:t>32</w:t>
      </w:r>
      <w:r w:rsidRPr="007009EB">
        <w:tab/>
        <w:t>Mundt JC, Marks IM, Shear MK, Greist JH. The Work and Social Adjustment Scale: A simple measure of impairment in functioning. Br J Psychiatry 2002;</w:t>
      </w:r>
      <w:r w:rsidRPr="007009EB">
        <w:rPr>
          <w:b/>
        </w:rPr>
        <w:t>180</w:t>
      </w:r>
      <w:r w:rsidRPr="007009EB">
        <w:t>:461-4.</w:t>
      </w:r>
    </w:p>
    <w:p w14:paraId="53DF84B1" w14:textId="0EFE53D3" w:rsidR="002A3D1E" w:rsidRPr="007009EB" w:rsidRDefault="002A3D1E" w:rsidP="002A3D1E">
      <w:pPr>
        <w:pStyle w:val="EndNoteBibliography"/>
        <w:spacing w:after="480"/>
      </w:pPr>
      <w:r w:rsidRPr="007009EB">
        <w:t>33</w:t>
      </w:r>
      <w:r w:rsidRPr="007009EB">
        <w:tab/>
        <w:t>Briggs AH, O'Brien BJ, Blackhouse G. Thinking outside the box: recent advances in the analysis and presentation of uncertainty in cost-effectiveness studies. Annu Rev Public Health 2002;</w:t>
      </w:r>
      <w:r w:rsidRPr="007009EB">
        <w:rPr>
          <w:b/>
        </w:rPr>
        <w:t>23</w:t>
      </w:r>
      <w:r w:rsidRPr="007009EB">
        <w:t>:377-401.</w:t>
      </w:r>
    </w:p>
    <w:p w14:paraId="2F1F11E2" w14:textId="39DCB857" w:rsidR="002A3D1E" w:rsidRPr="007009EB" w:rsidRDefault="002A3D1E" w:rsidP="002A3D1E">
      <w:pPr>
        <w:pStyle w:val="EndNoteBibliography"/>
        <w:spacing w:after="480"/>
      </w:pPr>
      <w:r w:rsidRPr="007009EB">
        <w:t>34</w:t>
      </w:r>
      <w:r w:rsidRPr="007009EB">
        <w:tab/>
        <w:t>Fenwick E, O'Brien BJ, Briggs A. Cost-effectiveness acceptability curves--facts, fallacies and frequently asked questions. Health Econ 2004;</w:t>
      </w:r>
      <w:r w:rsidRPr="007009EB">
        <w:rPr>
          <w:b/>
        </w:rPr>
        <w:t>13</w:t>
      </w:r>
      <w:r w:rsidRPr="007009EB">
        <w:t>:405-15.</w:t>
      </w:r>
    </w:p>
    <w:p w14:paraId="4B0F54B1" w14:textId="77777777" w:rsidR="002A3D1E" w:rsidRPr="007009EB" w:rsidRDefault="002A3D1E" w:rsidP="002A3D1E">
      <w:pPr>
        <w:pStyle w:val="EndNoteBibliography"/>
        <w:spacing w:after="480"/>
      </w:pPr>
      <w:r w:rsidRPr="007009EB">
        <w:lastRenderedPageBreak/>
        <w:t>35</w:t>
      </w:r>
      <w:r w:rsidRPr="007009EB">
        <w:tab/>
        <w:t>Don H, Michael D, Federico A, Esther de B-G, Andrew HB, Chris C</w:t>
      </w:r>
      <w:r w:rsidRPr="007009EB">
        <w:rPr>
          <w:i/>
        </w:rPr>
        <w:t>, et al.</w:t>
      </w:r>
      <w:r w:rsidRPr="007009EB">
        <w:t xml:space="preserve"> Consolidated Health Economic Evaluation Reporting Standards 2022 (CHEERS 2022) statement: updated reporting guidance for health economic evaluations. BMJ 2022;</w:t>
      </w:r>
      <w:r w:rsidRPr="007009EB">
        <w:rPr>
          <w:b/>
        </w:rPr>
        <w:t>376</w:t>
      </w:r>
      <w:r w:rsidRPr="007009EB">
        <w:t>:e067975.</w:t>
      </w:r>
    </w:p>
    <w:p w14:paraId="7321A40F" w14:textId="77777777" w:rsidR="002A3D1E" w:rsidRPr="007009EB" w:rsidRDefault="002A3D1E" w:rsidP="002A3D1E">
      <w:pPr>
        <w:pStyle w:val="EndNoteBibliography"/>
        <w:spacing w:after="480"/>
      </w:pPr>
      <w:r w:rsidRPr="007009EB">
        <w:t>36</w:t>
      </w:r>
      <w:r w:rsidRPr="007009EB">
        <w:tab/>
        <w:t>Shah ED, Salwen-Deremer JK, Gibson PR, Muir JG, Eswaran S, Chey WD. Comparing costs and outcomes of treatments for irritable bowel syndrome with diarrhea: Cost-benefit analysis. Clin Gastroenterol Hepatol 2022;</w:t>
      </w:r>
      <w:r w:rsidRPr="007009EB">
        <w:rPr>
          <w:b/>
        </w:rPr>
        <w:t>20</w:t>
      </w:r>
      <w:r w:rsidRPr="007009EB">
        <w:t>:136-44.e31.</w:t>
      </w:r>
    </w:p>
    <w:p w14:paraId="1AAAB77E" w14:textId="77777777" w:rsidR="002A3D1E" w:rsidRPr="007009EB" w:rsidRDefault="002A3D1E" w:rsidP="002A3D1E">
      <w:pPr>
        <w:pStyle w:val="EndNoteBibliography"/>
        <w:spacing w:after="480"/>
      </w:pPr>
      <w:r w:rsidRPr="007009EB">
        <w:t>37</w:t>
      </w:r>
      <w:r w:rsidRPr="007009EB">
        <w:tab/>
        <w:t>Drossman DA, Toner BB, Whitehead WE, Diamant NE, Dalton CB, Duncan S</w:t>
      </w:r>
      <w:r w:rsidRPr="007009EB">
        <w:rPr>
          <w:i/>
        </w:rPr>
        <w:t>, et al.</w:t>
      </w:r>
      <w:r w:rsidRPr="007009EB">
        <w:t xml:space="preserve"> Cognitive-behavioral therapy versus education and desipramine versus placebo for moderate to severe functional bowel disorders. Gastroenterology 2003;</w:t>
      </w:r>
      <w:r w:rsidRPr="007009EB">
        <w:rPr>
          <w:b/>
        </w:rPr>
        <w:t>125</w:t>
      </w:r>
      <w:r w:rsidRPr="007009EB">
        <w:t>:19-31.</w:t>
      </w:r>
    </w:p>
    <w:p w14:paraId="216561BD" w14:textId="6720F858" w:rsidR="002A3D1E" w:rsidRPr="007009EB" w:rsidRDefault="002A3D1E" w:rsidP="002A3D1E">
      <w:pPr>
        <w:pStyle w:val="EndNoteBibliography"/>
        <w:spacing w:after="480"/>
      </w:pPr>
      <w:r w:rsidRPr="007009EB">
        <w:t>38</w:t>
      </w:r>
      <w:r w:rsidRPr="007009EB">
        <w:tab/>
        <w:t xml:space="preserve">National Institure for Health and Care Excellence. Irritable bowel syndrome in adults. Quality standard. </w:t>
      </w:r>
      <w:hyperlink r:id="rId12" w:history="1">
        <w:r w:rsidRPr="007009EB">
          <w:rPr>
            <w:rStyle w:val="Hyperlink"/>
            <w:color w:val="auto"/>
          </w:rPr>
          <w:t>https://www.nice.org.uk/guidance/qs114/</w:t>
        </w:r>
      </w:hyperlink>
      <w:r w:rsidRPr="007009EB">
        <w:t>.  2016.</w:t>
      </w:r>
    </w:p>
    <w:p w14:paraId="03721A5C" w14:textId="18BB3179" w:rsidR="002A3D1E" w:rsidRPr="007009EB" w:rsidRDefault="002A3D1E" w:rsidP="002A3D1E">
      <w:pPr>
        <w:pStyle w:val="EndNoteBibliography"/>
        <w:spacing w:after="480"/>
      </w:pPr>
      <w:r w:rsidRPr="007009EB">
        <w:t>39</w:t>
      </w:r>
      <w:r w:rsidRPr="007009EB">
        <w:tab/>
        <w:t>Khasawneh M, Mokhtare M, Moayyedi P, Black CJ, Ford AC. Efficacy of gut-brain neuromodulators in irritable bowel syndrome: An updated systematic review and meta-analysis. Lancet Gastroenterol Hepatol 2025;</w:t>
      </w:r>
      <w:r w:rsidRPr="007009EB">
        <w:rPr>
          <w:b/>
        </w:rPr>
        <w:t>10</w:t>
      </w:r>
      <w:r w:rsidRPr="007009EB">
        <w:t>:537-49.</w:t>
      </w:r>
    </w:p>
    <w:p w14:paraId="3A64B0D2" w14:textId="77777777" w:rsidR="002A3D1E" w:rsidRPr="007009EB" w:rsidRDefault="002A3D1E" w:rsidP="002A3D1E">
      <w:pPr>
        <w:pStyle w:val="EndNoteBibliography"/>
        <w:spacing w:after="480"/>
      </w:pPr>
      <w:r w:rsidRPr="007009EB">
        <w:t>40</w:t>
      </w:r>
      <w:r w:rsidRPr="007009EB">
        <w:tab/>
        <w:t>Drossman DA, Tack J, Ford AC, Szigethy E, Tornblom H, Van Oudenhove L. Neuromodulators for functional gastrointestinal disorders (disorders of gut-brain interaction): A Rome Foundation working team report. Gastroenterology 2018;</w:t>
      </w:r>
      <w:r w:rsidRPr="007009EB">
        <w:rPr>
          <w:b/>
        </w:rPr>
        <w:t>154</w:t>
      </w:r>
      <w:r w:rsidRPr="007009EB">
        <w:t>:1140-71 e1.</w:t>
      </w:r>
    </w:p>
    <w:p w14:paraId="4176C463" w14:textId="7FD3DBE9" w:rsidR="002A3D1E" w:rsidRPr="007009EB" w:rsidRDefault="002A3D1E" w:rsidP="002A3D1E">
      <w:pPr>
        <w:pStyle w:val="EndNoteBibliography"/>
        <w:spacing w:after="480"/>
      </w:pPr>
      <w:r w:rsidRPr="007009EB">
        <w:lastRenderedPageBreak/>
        <w:t>41</w:t>
      </w:r>
      <w:r w:rsidRPr="007009EB">
        <w:tab/>
        <w:t>Thakur ER, Khasawneh M, Moayyedi P, Black CJ, Ford AC. Efficacy of behavioural therapies for irritable bowel syndrome: A systematic review and network meta-analysis. The l Lancet Gastroenterol Hepatol 2025:doi: 10.1016/S2468-1253(25)00238-9.</w:t>
      </w:r>
    </w:p>
    <w:p w14:paraId="5E48489D" w14:textId="77777777" w:rsidR="002A3D1E" w:rsidRPr="007009EB" w:rsidRDefault="002A3D1E" w:rsidP="002A3D1E">
      <w:pPr>
        <w:pStyle w:val="EndNoteBibliography"/>
      </w:pPr>
      <w:r w:rsidRPr="007009EB">
        <w:t>42</w:t>
      </w:r>
      <w:r w:rsidRPr="007009EB">
        <w:tab/>
        <w:t>Vasant DH, Paine PA, Black CJ, Houghton LA, Everitt HA, Corsetti M</w:t>
      </w:r>
      <w:r w:rsidRPr="007009EB">
        <w:rPr>
          <w:i/>
        </w:rPr>
        <w:t>, et al.</w:t>
      </w:r>
      <w:r w:rsidRPr="007009EB">
        <w:t xml:space="preserve"> British Society of Gastroenterology guidelines on the management of irritable bowel syndrome. Gut 2021;</w:t>
      </w:r>
      <w:r w:rsidRPr="007009EB">
        <w:rPr>
          <w:b/>
        </w:rPr>
        <w:t>70</w:t>
      </w:r>
      <w:r w:rsidRPr="007009EB">
        <w:t>:1214-40.</w:t>
      </w:r>
    </w:p>
    <w:p w14:paraId="1727539E" w14:textId="0458D0A0" w:rsidR="000D5804" w:rsidRPr="007009EB" w:rsidRDefault="001C76BE" w:rsidP="00DF0195">
      <w:pPr>
        <w:spacing w:line="480" w:lineRule="auto"/>
        <w:rPr>
          <w:rFonts w:ascii="Times New Roman" w:hAnsi="Times New Roman" w:cs="Times New Roman"/>
          <w:sz w:val="24"/>
          <w:szCs w:val="24"/>
        </w:rPr>
        <w:sectPr w:rsidR="000D5804" w:rsidRPr="007009EB">
          <w:headerReference w:type="default" r:id="rId13"/>
          <w:pgSz w:w="11906" w:h="16838"/>
          <w:pgMar w:top="1440" w:right="1440" w:bottom="1440" w:left="1440" w:header="708" w:footer="708" w:gutter="0"/>
          <w:cols w:space="708"/>
          <w:docGrid w:linePitch="360"/>
        </w:sectPr>
      </w:pPr>
      <w:r w:rsidRPr="007009EB">
        <w:rPr>
          <w:rFonts w:ascii="Times New Roman" w:hAnsi="Times New Roman" w:cs="Times New Roman"/>
          <w:sz w:val="24"/>
          <w:szCs w:val="24"/>
        </w:rPr>
        <w:fldChar w:fldCharType="end"/>
      </w:r>
      <w:bookmarkEnd w:id="18"/>
    </w:p>
    <w:p w14:paraId="7C31AE0F" w14:textId="38534CD4" w:rsidR="000D5804" w:rsidRPr="007009EB" w:rsidRDefault="000D5804" w:rsidP="00DF0195">
      <w:pPr>
        <w:pStyle w:val="Caption"/>
        <w:spacing w:line="480" w:lineRule="auto"/>
        <w:rPr>
          <w:rFonts w:ascii="Times New Roman" w:hAnsi="Times New Roman" w:cs="Times New Roman"/>
          <w:b/>
          <w:bCs/>
          <w:i w:val="0"/>
          <w:iCs w:val="0"/>
          <w:color w:val="auto"/>
          <w:sz w:val="24"/>
          <w:szCs w:val="24"/>
        </w:rPr>
      </w:pPr>
      <w:bookmarkStart w:id="19" w:name="_Hlk198301715"/>
      <w:r w:rsidRPr="007009EB">
        <w:rPr>
          <w:rFonts w:ascii="Times New Roman" w:hAnsi="Times New Roman" w:cs="Times New Roman"/>
          <w:b/>
          <w:bCs/>
          <w:i w:val="0"/>
          <w:iCs w:val="0"/>
          <w:color w:val="auto"/>
          <w:sz w:val="24"/>
          <w:szCs w:val="24"/>
        </w:rPr>
        <w:lastRenderedPageBreak/>
        <w:t xml:space="preserve">Table </w:t>
      </w:r>
      <w:r w:rsidRPr="007009EB">
        <w:rPr>
          <w:rFonts w:ascii="Times New Roman" w:hAnsi="Times New Roman" w:cs="Times New Roman"/>
          <w:b/>
          <w:bCs/>
          <w:i w:val="0"/>
          <w:iCs w:val="0"/>
          <w:color w:val="auto"/>
          <w:sz w:val="24"/>
          <w:szCs w:val="24"/>
        </w:rPr>
        <w:fldChar w:fldCharType="begin"/>
      </w:r>
      <w:r w:rsidRPr="007009EB">
        <w:rPr>
          <w:rFonts w:ascii="Times New Roman" w:hAnsi="Times New Roman" w:cs="Times New Roman"/>
          <w:b/>
          <w:bCs/>
          <w:i w:val="0"/>
          <w:iCs w:val="0"/>
          <w:color w:val="auto"/>
          <w:sz w:val="24"/>
          <w:szCs w:val="24"/>
        </w:rPr>
        <w:instrText xml:space="preserve"> SEQ Table \* ARABIC </w:instrText>
      </w:r>
      <w:r w:rsidRPr="007009EB">
        <w:rPr>
          <w:rFonts w:ascii="Times New Roman" w:hAnsi="Times New Roman" w:cs="Times New Roman"/>
          <w:b/>
          <w:bCs/>
          <w:i w:val="0"/>
          <w:iCs w:val="0"/>
          <w:color w:val="auto"/>
          <w:sz w:val="24"/>
          <w:szCs w:val="24"/>
        </w:rPr>
        <w:fldChar w:fldCharType="separate"/>
      </w:r>
      <w:r w:rsidR="00BD6EDA" w:rsidRPr="007009EB">
        <w:rPr>
          <w:rFonts w:ascii="Times New Roman" w:hAnsi="Times New Roman" w:cs="Times New Roman"/>
          <w:b/>
          <w:bCs/>
          <w:i w:val="0"/>
          <w:iCs w:val="0"/>
          <w:noProof/>
          <w:color w:val="auto"/>
          <w:sz w:val="24"/>
          <w:szCs w:val="24"/>
        </w:rPr>
        <w:t>1</w:t>
      </w:r>
      <w:r w:rsidRPr="007009EB">
        <w:rPr>
          <w:rFonts w:ascii="Times New Roman" w:hAnsi="Times New Roman" w:cs="Times New Roman"/>
          <w:b/>
          <w:bCs/>
          <w:i w:val="0"/>
          <w:iCs w:val="0"/>
          <w:color w:val="auto"/>
          <w:sz w:val="24"/>
          <w:szCs w:val="24"/>
        </w:rPr>
        <w:fldChar w:fldCharType="end"/>
      </w:r>
      <w:r w:rsidRPr="007009EB">
        <w:rPr>
          <w:rFonts w:ascii="Times New Roman" w:hAnsi="Times New Roman" w:cs="Times New Roman"/>
          <w:b/>
          <w:bCs/>
          <w:i w:val="0"/>
          <w:iCs w:val="0"/>
          <w:color w:val="auto"/>
          <w:sz w:val="24"/>
          <w:szCs w:val="24"/>
        </w:rPr>
        <w:t xml:space="preserve">. </w:t>
      </w:r>
      <w:r w:rsidRPr="007009EB">
        <w:rPr>
          <w:rFonts w:ascii="Times New Roman" w:hAnsi="Times New Roman" w:cs="Times New Roman"/>
          <w:b/>
          <w:i w:val="0"/>
          <w:iCs w:val="0"/>
          <w:color w:val="auto"/>
          <w:sz w:val="24"/>
          <w:szCs w:val="24"/>
          <w:lang w:eastAsia="en-GB"/>
        </w:rPr>
        <w:t xml:space="preserve">Baseline </w:t>
      </w:r>
      <w:r w:rsidR="00BF51BF" w:rsidRPr="007009EB">
        <w:rPr>
          <w:rFonts w:ascii="Times New Roman" w:hAnsi="Times New Roman" w:cs="Times New Roman"/>
          <w:b/>
          <w:i w:val="0"/>
          <w:iCs w:val="0"/>
          <w:color w:val="auto"/>
          <w:sz w:val="24"/>
          <w:szCs w:val="24"/>
          <w:lang w:eastAsia="en-GB"/>
        </w:rPr>
        <w:t>d</w:t>
      </w:r>
      <w:r w:rsidRPr="007009EB">
        <w:rPr>
          <w:rFonts w:ascii="Times New Roman" w:hAnsi="Times New Roman" w:cs="Times New Roman"/>
          <w:b/>
          <w:i w:val="0"/>
          <w:iCs w:val="0"/>
          <w:color w:val="auto"/>
          <w:sz w:val="24"/>
          <w:szCs w:val="24"/>
          <w:lang w:eastAsia="en-GB"/>
        </w:rPr>
        <w:t xml:space="preserve">emographics and </w:t>
      </w:r>
      <w:r w:rsidR="00BF51BF" w:rsidRPr="007009EB">
        <w:rPr>
          <w:rFonts w:ascii="Times New Roman" w:hAnsi="Times New Roman" w:cs="Times New Roman"/>
          <w:b/>
          <w:i w:val="0"/>
          <w:iCs w:val="0"/>
          <w:color w:val="auto"/>
          <w:sz w:val="24"/>
          <w:szCs w:val="24"/>
          <w:lang w:eastAsia="en-GB"/>
        </w:rPr>
        <w:t>c</w:t>
      </w:r>
      <w:r w:rsidRPr="007009EB">
        <w:rPr>
          <w:rFonts w:ascii="Times New Roman" w:hAnsi="Times New Roman" w:cs="Times New Roman"/>
          <w:b/>
          <w:i w:val="0"/>
          <w:iCs w:val="0"/>
          <w:color w:val="auto"/>
          <w:sz w:val="24"/>
          <w:szCs w:val="24"/>
          <w:lang w:eastAsia="en-GB"/>
        </w:rPr>
        <w:t xml:space="preserve">haracteristics of </w:t>
      </w:r>
      <w:r w:rsidR="00BF51BF" w:rsidRPr="007009EB">
        <w:rPr>
          <w:rFonts w:ascii="Times New Roman" w:hAnsi="Times New Roman" w:cs="Times New Roman"/>
          <w:b/>
          <w:i w:val="0"/>
          <w:iCs w:val="0"/>
          <w:color w:val="auto"/>
          <w:sz w:val="24"/>
          <w:szCs w:val="24"/>
          <w:lang w:eastAsia="en-GB"/>
        </w:rPr>
        <w:t>p</w:t>
      </w:r>
      <w:r w:rsidRPr="007009EB">
        <w:rPr>
          <w:rFonts w:ascii="Times New Roman" w:hAnsi="Times New Roman" w:cs="Times New Roman"/>
          <w:b/>
          <w:i w:val="0"/>
          <w:iCs w:val="0"/>
          <w:color w:val="auto"/>
          <w:sz w:val="24"/>
          <w:szCs w:val="24"/>
          <w:lang w:eastAsia="en-GB"/>
        </w:rPr>
        <w:t>articipants</w:t>
      </w:r>
      <w:r w:rsidR="00BF51BF" w:rsidRPr="007009EB">
        <w:rPr>
          <w:rFonts w:ascii="Times New Roman" w:hAnsi="Times New Roman" w:cs="Times New Roman"/>
          <w:b/>
          <w:i w:val="0"/>
          <w:iCs w:val="0"/>
          <w:color w:val="auto"/>
          <w:sz w:val="24"/>
          <w:szCs w:val="24"/>
          <w:lang w:eastAsia="en-GB"/>
        </w:rPr>
        <w:t>.</w:t>
      </w:r>
      <w:r w:rsidR="00E92E6F" w:rsidRPr="007009EB">
        <w:rPr>
          <w:rFonts w:ascii="Times New Roman" w:hAnsi="Times New Roman" w:cs="Times New Roman"/>
          <w:b/>
          <w:i w:val="0"/>
          <w:iCs w:val="0"/>
          <w:color w:val="auto"/>
          <w:sz w:val="24"/>
          <w:szCs w:val="24"/>
          <w:lang w:eastAsia="en-GB"/>
        </w:rPr>
        <w:t xml:space="preserve"> </w:t>
      </w:r>
    </w:p>
    <w:tbl>
      <w:tblPr>
        <w:tblStyle w:val="GridTable1Light"/>
        <w:tblW w:w="0" w:type="auto"/>
        <w:jc w:val="center"/>
        <w:tblLook w:val="04A0" w:firstRow="1" w:lastRow="0" w:firstColumn="1" w:lastColumn="0" w:noHBand="0" w:noVBand="1"/>
      </w:tblPr>
      <w:tblGrid>
        <w:gridCol w:w="3938"/>
        <w:gridCol w:w="1668"/>
        <w:gridCol w:w="1668"/>
        <w:gridCol w:w="1669"/>
        <w:gridCol w:w="1668"/>
        <w:gridCol w:w="1668"/>
        <w:gridCol w:w="1669"/>
      </w:tblGrid>
      <w:tr w:rsidR="007009EB" w:rsidRPr="007009EB" w14:paraId="3EEA3C55" w14:textId="14C058F6" w:rsidTr="006C4687">
        <w:trPr>
          <w:cnfStyle w:val="100000000000" w:firstRow="1" w:lastRow="0" w:firstColumn="0" w:lastColumn="0" w:oddVBand="0" w:evenVBand="0" w:oddHBand="0" w:evenHBand="0" w:firstRowFirstColumn="0" w:firstRowLastColumn="0" w:lastRowFirstColumn="0" w:lastRowLastColumn="0"/>
          <w:trHeight w:val="871"/>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8EAADB" w:themeFill="accent1" w:themeFillTint="99"/>
          </w:tcPr>
          <w:p w14:paraId="18EF64DF" w14:textId="77777777"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Characteristic</w:t>
            </w:r>
          </w:p>
        </w:tc>
        <w:tc>
          <w:tcPr>
            <w:tcW w:w="0" w:type="auto"/>
            <w:gridSpan w:val="3"/>
            <w:tcBorders>
              <w:right w:val="double" w:sz="4" w:space="0" w:color="999999" w:themeColor="text1" w:themeTint="66"/>
            </w:tcBorders>
            <w:shd w:val="clear" w:color="auto" w:fill="8EAADB" w:themeFill="accent1" w:themeFillTint="99"/>
          </w:tcPr>
          <w:p w14:paraId="32FD7663" w14:textId="30F3EC51" w:rsidR="006C4687" w:rsidRPr="007009EB" w:rsidRDefault="006C4687" w:rsidP="00512B8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sz w:val="20"/>
                <w:szCs w:val="20"/>
                <w:lang w:eastAsia="en-GB"/>
              </w:rPr>
              <w:t>Complete case</w:t>
            </w:r>
            <w:r w:rsidR="00C319B2" w:rsidRPr="007009EB">
              <w:rPr>
                <w:rFonts w:ascii="Times New Roman" w:eastAsia="Times New Roman" w:hAnsi="Times New Roman" w:cs="Times New Roman"/>
                <w:sz w:val="20"/>
                <w:szCs w:val="20"/>
                <w:lang w:eastAsia="en-GB"/>
              </w:rPr>
              <w:t xml:space="preserve"> </w:t>
            </w:r>
            <w:r w:rsidR="00184276" w:rsidRPr="007009EB">
              <w:rPr>
                <w:rFonts w:ascii="Times New Roman" w:eastAsia="Times New Roman" w:hAnsi="Times New Roman" w:cs="Times New Roman"/>
                <w:sz w:val="20"/>
                <w:szCs w:val="20"/>
                <w:lang w:eastAsia="en-GB"/>
              </w:rPr>
              <w:t>population</w:t>
            </w:r>
          </w:p>
        </w:tc>
        <w:tc>
          <w:tcPr>
            <w:tcW w:w="0" w:type="auto"/>
            <w:gridSpan w:val="3"/>
            <w:tcBorders>
              <w:left w:val="double" w:sz="4" w:space="0" w:color="999999" w:themeColor="text1" w:themeTint="66"/>
            </w:tcBorders>
            <w:shd w:val="clear" w:color="auto" w:fill="8EAADB" w:themeFill="accent1" w:themeFillTint="99"/>
          </w:tcPr>
          <w:p w14:paraId="3221949C" w14:textId="18BD9E12" w:rsidR="006C4687" w:rsidRPr="007009EB" w:rsidRDefault="006C4687" w:rsidP="00512B8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Full analysis</w:t>
            </w:r>
            <w:r w:rsidR="00184276" w:rsidRPr="007009EB">
              <w:rPr>
                <w:rFonts w:ascii="Times New Roman" w:eastAsia="Times New Roman" w:hAnsi="Times New Roman" w:cs="Times New Roman"/>
                <w:sz w:val="20"/>
                <w:szCs w:val="20"/>
                <w:lang w:eastAsia="en-GB"/>
              </w:rPr>
              <w:t xml:space="preserve"> population</w:t>
            </w:r>
          </w:p>
        </w:tc>
      </w:tr>
      <w:tr w:rsidR="007009EB" w:rsidRPr="007009EB" w14:paraId="5B274289" w14:textId="4D4EE3D6" w:rsidTr="00C319B2">
        <w:trPr>
          <w:trHeight w:val="871"/>
          <w:jc w:val="center"/>
        </w:trPr>
        <w:tc>
          <w:tcPr>
            <w:cnfStyle w:val="001000000000" w:firstRow="0" w:lastRow="0" w:firstColumn="1" w:lastColumn="0" w:oddVBand="0" w:evenVBand="0" w:oddHBand="0" w:evenHBand="0" w:firstRowFirstColumn="0" w:firstRowLastColumn="0" w:lastRowFirstColumn="0" w:lastRowLastColumn="0"/>
            <w:tcW w:w="0" w:type="auto"/>
            <w:vMerge/>
            <w:hideMark/>
          </w:tcPr>
          <w:p w14:paraId="3B196A96" w14:textId="77777777" w:rsidR="006C4687" w:rsidRPr="007009EB" w:rsidRDefault="006C4687" w:rsidP="00512B8A">
            <w:pPr>
              <w:rPr>
                <w:rFonts w:ascii="Times New Roman" w:eastAsia="Times New Roman" w:hAnsi="Times New Roman" w:cs="Times New Roman"/>
                <w:sz w:val="20"/>
                <w:szCs w:val="20"/>
                <w:lang w:eastAsia="en-GB"/>
              </w:rPr>
            </w:pPr>
          </w:p>
        </w:tc>
        <w:tc>
          <w:tcPr>
            <w:tcW w:w="1668" w:type="dxa"/>
            <w:shd w:val="clear" w:color="auto" w:fill="8EAADB" w:themeFill="accent1" w:themeFillTint="99"/>
          </w:tcPr>
          <w:p w14:paraId="60FCF8A7" w14:textId="28726A59"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 xml:space="preserve">Low-dose amitriptyline </w:t>
            </w:r>
            <w:r w:rsidRPr="007009EB">
              <w:rPr>
                <w:rFonts w:ascii="Times New Roman" w:eastAsia="Times New Roman" w:hAnsi="Times New Roman" w:cs="Times New Roman"/>
                <w:b/>
                <w:bCs/>
                <w:sz w:val="20"/>
                <w:szCs w:val="20"/>
                <w:lang w:eastAsia="en-GB"/>
              </w:rPr>
              <w:br/>
              <w:t>(n = 186)</w:t>
            </w:r>
          </w:p>
        </w:tc>
        <w:tc>
          <w:tcPr>
            <w:tcW w:w="1668" w:type="dxa"/>
            <w:shd w:val="clear" w:color="auto" w:fill="8EAADB" w:themeFill="accent1" w:themeFillTint="99"/>
          </w:tcPr>
          <w:p w14:paraId="591AD0EF" w14:textId="7B69D950"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 xml:space="preserve">Placebo </w:t>
            </w:r>
            <w:r w:rsidRPr="007009EB">
              <w:rPr>
                <w:rFonts w:ascii="Times New Roman" w:eastAsia="Times New Roman" w:hAnsi="Times New Roman" w:cs="Times New Roman"/>
                <w:b/>
                <w:bCs/>
                <w:sz w:val="20"/>
                <w:szCs w:val="20"/>
                <w:lang w:eastAsia="en-GB"/>
              </w:rPr>
              <w:br/>
              <w:t>(n = 179)</w:t>
            </w:r>
          </w:p>
        </w:tc>
        <w:tc>
          <w:tcPr>
            <w:tcW w:w="1669" w:type="dxa"/>
            <w:shd w:val="clear" w:color="auto" w:fill="8EAADB" w:themeFill="accent1" w:themeFillTint="99"/>
          </w:tcPr>
          <w:p w14:paraId="47F0DAA0"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 xml:space="preserve">All participants </w:t>
            </w:r>
          </w:p>
          <w:p w14:paraId="74CE55DC" w14:textId="014EF198"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(n = 365)</w:t>
            </w:r>
          </w:p>
        </w:tc>
        <w:tc>
          <w:tcPr>
            <w:tcW w:w="1668" w:type="dxa"/>
            <w:tcBorders>
              <w:left w:val="double" w:sz="4" w:space="0" w:color="999999" w:themeColor="text1" w:themeTint="66"/>
            </w:tcBorders>
            <w:shd w:val="clear" w:color="auto" w:fill="8EAADB" w:themeFill="accent1" w:themeFillTint="99"/>
          </w:tcPr>
          <w:p w14:paraId="2AC0CE7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Low-dose amitriptyline</w:t>
            </w:r>
            <w:r w:rsidRPr="007009EB">
              <w:rPr>
                <w:rFonts w:ascii="Times New Roman" w:eastAsia="Times New Roman" w:hAnsi="Times New Roman" w:cs="Times New Roman"/>
                <w:b/>
                <w:bCs/>
                <w:sz w:val="20"/>
                <w:szCs w:val="20"/>
                <w:lang w:eastAsia="en-GB"/>
              </w:rPr>
              <w:br/>
              <w:t>(n = 232)</w:t>
            </w:r>
          </w:p>
        </w:tc>
        <w:tc>
          <w:tcPr>
            <w:tcW w:w="1668" w:type="dxa"/>
            <w:shd w:val="clear" w:color="auto" w:fill="8EAADB" w:themeFill="accent1" w:themeFillTint="99"/>
          </w:tcPr>
          <w:p w14:paraId="41BE44B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Placebo</w:t>
            </w:r>
            <w:r w:rsidRPr="007009EB">
              <w:rPr>
                <w:rFonts w:ascii="Times New Roman" w:eastAsia="Times New Roman" w:hAnsi="Times New Roman" w:cs="Times New Roman"/>
                <w:b/>
                <w:bCs/>
                <w:sz w:val="20"/>
                <w:szCs w:val="20"/>
                <w:lang w:eastAsia="en-GB"/>
              </w:rPr>
              <w:br/>
              <w:t>(n = 231)</w:t>
            </w:r>
          </w:p>
        </w:tc>
        <w:tc>
          <w:tcPr>
            <w:tcW w:w="1669" w:type="dxa"/>
            <w:shd w:val="clear" w:color="auto" w:fill="8EAADB" w:themeFill="accent1" w:themeFillTint="99"/>
          </w:tcPr>
          <w:p w14:paraId="482FA3CE"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All participants</w:t>
            </w:r>
          </w:p>
          <w:p w14:paraId="6687674D" w14:textId="19C48360"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lang w:eastAsia="en-GB"/>
              </w:rPr>
            </w:pPr>
            <w:r w:rsidRPr="007009EB">
              <w:rPr>
                <w:rFonts w:ascii="Times New Roman" w:eastAsia="Times New Roman" w:hAnsi="Times New Roman" w:cs="Times New Roman"/>
                <w:b/>
                <w:bCs/>
                <w:sz w:val="20"/>
                <w:szCs w:val="20"/>
                <w:lang w:eastAsia="en-GB"/>
              </w:rPr>
              <w:t>(n = 463)</w:t>
            </w:r>
          </w:p>
        </w:tc>
      </w:tr>
      <w:tr w:rsidR="007009EB" w:rsidRPr="007009EB" w14:paraId="2C2E872F" w14:textId="7392D7A7" w:rsidTr="00512B8A">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tcPr>
          <w:p w14:paraId="64E46652" w14:textId="77777777" w:rsidR="006C4687" w:rsidRPr="007009EB" w:rsidRDefault="006C4687" w:rsidP="00512B8A">
            <w:pPr>
              <w:rPr>
                <w:rFonts w:ascii="Times New Roman" w:eastAsia="Times New Roman" w:hAnsi="Times New Roman" w:cs="Times New Roman"/>
                <w:bCs w:val="0"/>
                <w:sz w:val="20"/>
                <w:szCs w:val="20"/>
                <w:lang w:eastAsia="en-GB"/>
              </w:rPr>
            </w:pPr>
            <w:r w:rsidRPr="007009EB">
              <w:rPr>
                <w:rFonts w:ascii="Times New Roman" w:eastAsia="Times New Roman" w:hAnsi="Times New Roman" w:cs="Times New Roman"/>
                <w:sz w:val="20"/>
                <w:szCs w:val="20"/>
                <w:lang w:eastAsia="en-GB"/>
              </w:rPr>
              <w:t>Mean age (SD)</w:t>
            </w:r>
          </w:p>
        </w:tc>
        <w:tc>
          <w:tcPr>
            <w:tcW w:w="1668" w:type="dxa"/>
          </w:tcPr>
          <w:p w14:paraId="08F6239C" w14:textId="4866B17F"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48.4 (15.2)</w:t>
            </w:r>
          </w:p>
        </w:tc>
        <w:tc>
          <w:tcPr>
            <w:tcW w:w="1668" w:type="dxa"/>
          </w:tcPr>
          <w:p w14:paraId="29364BA1" w14:textId="26C2D8C9"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48.0 (15.1)</w:t>
            </w:r>
          </w:p>
        </w:tc>
        <w:tc>
          <w:tcPr>
            <w:tcW w:w="1669" w:type="dxa"/>
          </w:tcPr>
          <w:p w14:paraId="23003249" w14:textId="04ACB6F0"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48.2 (15.1)</w:t>
            </w:r>
          </w:p>
        </w:tc>
        <w:tc>
          <w:tcPr>
            <w:tcW w:w="1668" w:type="dxa"/>
            <w:tcBorders>
              <w:left w:val="double" w:sz="4" w:space="0" w:color="999999" w:themeColor="text1" w:themeTint="66"/>
            </w:tcBorders>
          </w:tcPr>
          <w:p w14:paraId="5995E958"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49.2 (16.2)</w:t>
            </w:r>
          </w:p>
        </w:tc>
        <w:tc>
          <w:tcPr>
            <w:tcW w:w="1668" w:type="dxa"/>
          </w:tcPr>
          <w:p w14:paraId="6725B21A"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47.8 (15.9)</w:t>
            </w:r>
          </w:p>
        </w:tc>
        <w:tc>
          <w:tcPr>
            <w:tcW w:w="1669" w:type="dxa"/>
          </w:tcPr>
          <w:p w14:paraId="636803F9" w14:textId="4D5CCB02"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48.5 (16.1)</w:t>
            </w:r>
          </w:p>
        </w:tc>
      </w:tr>
      <w:tr w:rsidR="007009EB" w:rsidRPr="007009EB" w14:paraId="4A3BBCAB" w14:textId="286D4D49" w:rsidTr="00C319B2">
        <w:trPr>
          <w:trHeight w:val="37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1004D398" w14:textId="77777777" w:rsidR="006C4687" w:rsidRPr="007009EB" w:rsidRDefault="006C4687" w:rsidP="00512B8A">
            <w:pPr>
              <w:rPr>
                <w:rFonts w:ascii="Times New Roman" w:eastAsia="Times New Roman" w:hAnsi="Times New Roman" w:cs="Times New Roman"/>
                <w:bCs w:val="0"/>
                <w:sz w:val="20"/>
                <w:szCs w:val="20"/>
                <w:lang w:eastAsia="en-GB"/>
              </w:rPr>
            </w:pPr>
            <w:r w:rsidRPr="007009EB">
              <w:rPr>
                <w:rFonts w:ascii="Times New Roman" w:eastAsia="Times New Roman" w:hAnsi="Times New Roman" w:cs="Times New Roman"/>
                <w:bCs w:val="0"/>
                <w:sz w:val="20"/>
                <w:szCs w:val="20"/>
                <w:lang w:eastAsia="en-GB"/>
              </w:rPr>
              <w:t>Female sex (%)</w:t>
            </w:r>
          </w:p>
        </w:tc>
        <w:tc>
          <w:tcPr>
            <w:tcW w:w="1668" w:type="dxa"/>
            <w:shd w:val="clear" w:color="auto" w:fill="8EAADB" w:themeFill="accent1" w:themeFillTint="99"/>
          </w:tcPr>
          <w:p w14:paraId="2FBFC82B" w14:textId="1AA90E68"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121 (65)</w:t>
            </w:r>
          </w:p>
        </w:tc>
        <w:tc>
          <w:tcPr>
            <w:tcW w:w="1668" w:type="dxa"/>
            <w:shd w:val="clear" w:color="auto" w:fill="8EAADB" w:themeFill="accent1" w:themeFillTint="99"/>
          </w:tcPr>
          <w:p w14:paraId="4C7252EE" w14:textId="77A8CA9D"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120 (67)</w:t>
            </w:r>
          </w:p>
        </w:tc>
        <w:tc>
          <w:tcPr>
            <w:tcW w:w="1669" w:type="dxa"/>
            <w:shd w:val="clear" w:color="auto" w:fill="8EAADB" w:themeFill="accent1" w:themeFillTint="99"/>
          </w:tcPr>
          <w:p w14:paraId="49A55142" w14:textId="584A4129"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241 (66)</w:t>
            </w:r>
          </w:p>
        </w:tc>
        <w:tc>
          <w:tcPr>
            <w:tcW w:w="1668" w:type="dxa"/>
            <w:tcBorders>
              <w:left w:val="double" w:sz="4" w:space="0" w:color="999999" w:themeColor="text1" w:themeTint="66"/>
            </w:tcBorders>
            <w:shd w:val="clear" w:color="auto" w:fill="8EAADB" w:themeFill="accent1" w:themeFillTint="99"/>
          </w:tcPr>
          <w:p w14:paraId="662B1E00"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156 (67)</w:t>
            </w:r>
          </w:p>
        </w:tc>
        <w:tc>
          <w:tcPr>
            <w:tcW w:w="1668" w:type="dxa"/>
            <w:shd w:val="clear" w:color="auto" w:fill="8EAADB" w:themeFill="accent1" w:themeFillTint="99"/>
          </w:tcPr>
          <w:p w14:paraId="1F2ADBB7"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159 (69)</w:t>
            </w:r>
          </w:p>
        </w:tc>
        <w:tc>
          <w:tcPr>
            <w:tcW w:w="1669" w:type="dxa"/>
            <w:shd w:val="clear" w:color="auto" w:fill="8EAADB" w:themeFill="accent1" w:themeFillTint="99"/>
          </w:tcPr>
          <w:p w14:paraId="043ABD98" w14:textId="7D80DE0B"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315 (</w:t>
            </w:r>
            <w:r w:rsidR="006C4687" w:rsidRPr="007009EB">
              <w:rPr>
                <w:rFonts w:ascii="Times New Roman" w:hAnsi="Times New Roman" w:cs="Times New Roman"/>
                <w:sz w:val="20"/>
                <w:szCs w:val="20"/>
              </w:rPr>
              <w:t>68</w:t>
            </w:r>
            <w:r w:rsidRPr="007009EB">
              <w:rPr>
                <w:rFonts w:ascii="Times New Roman" w:hAnsi="Times New Roman" w:cs="Times New Roman"/>
                <w:sz w:val="20"/>
                <w:szCs w:val="20"/>
              </w:rPr>
              <w:t>)</w:t>
            </w:r>
          </w:p>
        </w:tc>
      </w:tr>
      <w:tr w:rsidR="007009EB" w:rsidRPr="007009EB" w14:paraId="5F2B6A55" w14:textId="5C881C0D" w:rsidTr="00512B8A">
        <w:trPr>
          <w:trHeight w:val="1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C1C702"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sz w:val="20"/>
                <w:szCs w:val="20"/>
                <w:lang w:eastAsia="en-GB"/>
              </w:rPr>
              <w:t>IBS subtype (%)</w:t>
            </w:r>
          </w:p>
          <w:p w14:paraId="54FC7E3A"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IBS-C</w:t>
            </w:r>
          </w:p>
          <w:p w14:paraId="7583637D"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IBS-D</w:t>
            </w:r>
          </w:p>
          <w:p w14:paraId="4C8CAC3E"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IBS-M</w:t>
            </w:r>
          </w:p>
          <w:p w14:paraId="4BB8ADD9" w14:textId="77777777"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eastAsia="Times New Roman" w:hAnsi="Times New Roman" w:cs="Times New Roman"/>
                <w:b w:val="0"/>
                <w:sz w:val="20"/>
                <w:szCs w:val="20"/>
                <w:lang w:eastAsia="en-GB"/>
              </w:rPr>
              <w:t>IBS-U</w:t>
            </w:r>
          </w:p>
        </w:tc>
        <w:tc>
          <w:tcPr>
            <w:tcW w:w="1668" w:type="dxa"/>
          </w:tcPr>
          <w:p w14:paraId="6A5B3467"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47F644A2" w14:textId="325F3811"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33 (18)</w:t>
            </w:r>
          </w:p>
          <w:p w14:paraId="4DB3E64C" w14:textId="638AE703"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77 (41)</w:t>
            </w:r>
          </w:p>
          <w:p w14:paraId="0996DD96" w14:textId="7DC816DA"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71 (38)</w:t>
            </w:r>
          </w:p>
          <w:p w14:paraId="18DB1A6C" w14:textId="32E40DD8"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5 (3)</w:t>
            </w:r>
          </w:p>
        </w:tc>
        <w:tc>
          <w:tcPr>
            <w:tcW w:w="1668" w:type="dxa"/>
          </w:tcPr>
          <w:p w14:paraId="48B7947E"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45C88C5A" w14:textId="7D0FFD5D"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28 (16)</w:t>
            </w:r>
          </w:p>
          <w:p w14:paraId="39BD25B9" w14:textId="11EEDAF0"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72 (40)</w:t>
            </w:r>
          </w:p>
          <w:p w14:paraId="285CF98F" w14:textId="4239E4FD"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74 (41)</w:t>
            </w:r>
          </w:p>
          <w:p w14:paraId="1129C244" w14:textId="09B2D2DB"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5 (3)</w:t>
            </w:r>
          </w:p>
        </w:tc>
        <w:tc>
          <w:tcPr>
            <w:tcW w:w="1669" w:type="dxa"/>
          </w:tcPr>
          <w:p w14:paraId="0D971204"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75DE0F7F" w14:textId="5E672FFC"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61 (</w:t>
            </w:r>
            <w:r w:rsidR="006C4687" w:rsidRPr="007009EB">
              <w:rPr>
                <w:rFonts w:ascii="Times New Roman" w:eastAsia="Times New Roman" w:hAnsi="Times New Roman" w:cs="Times New Roman"/>
                <w:sz w:val="20"/>
                <w:szCs w:val="20"/>
                <w:lang w:eastAsia="en-GB"/>
              </w:rPr>
              <w:t>17</w:t>
            </w:r>
            <w:r w:rsidRPr="007009EB">
              <w:rPr>
                <w:rFonts w:ascii="Times New Roman" w:eastAsia="Times New Roman" w:hAnsi="Times New Roman" w:cs="Times New Roman"/>
                <w:sz w:val="20"/>
                <w:szCs w:val="20"/>
                <w:lang w:eastAsia="en-GB"/>
              </w:rPr>
              <w:t>)</w:t>
            </w:r>
          </w:p>
          <w:p w14:paraId="7FFDA175" w14:textId="27D3BDB7"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149 (</w:t>
            </w:r>
            <w:r w:rsidR="006C4687" w:rsidRPr="007009EB">
              <w:rPr>
                <w:rFonts w:ascii="Times New Roman" w:eastAsia="Times New Roman" w:hAnsi="Times New Roman" w:cs="Times New Roman"/>
                <w:sz w:val="20"/>
                <w:szCs w:val="20"/>
                <w:lang w:eastAsia="en-GB"/>
              </w:rPr>
              <w:t>4</w:t>
            </w:r>
            <w:r w:rsidRPr="007009EB">
              <w:rPr>
                <w:rFonts w:ascii="Times New Roman" w:eastAsia="Times New Roman" w:hAnsi="Times New Roman" w:cs="Times New Roman"/>
                <w:sz w:val="20"/>
                <w:szCs w:val="20"/>
                <w:lang w:eastAsia="en-GB"/>
              </w:rPr>
              <w:t>1)</w:t>
            </w:r>
          </w:p>
          <w:p w14:paraId="1B63D4D9" w14:textId="3568E50D"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145 (40)</w:t>
            </w:r>
          </w:p>
          <w:p w14:paraId="6DE7ED3C" w14:textId="556B52C1"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10 (3)</w:t>
            </w:r>
          </w:p>
        </w:tc>
        <w:tc>
          <w:tcPr>
            <w:tcW w:w="1668" w:type="dxa"/>
            <w:tcBorders>
              <w:left w:val="double" w:sz="4" w:space="0" w:color="999999" w:themeColor="text1" w:themeTint="66"/>
            </w:tcBorders>
          </w:tcPr>
          <w:p w14:paraId="758504A4"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B0FEC83"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40 (17)</w:t>
            </w:r>
          </w:p>
          <w:p w14:paraId="7CF10479"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92 (40)</w:t>
            </w:r>
          </w:p>
          <w:p w14:paraId="4545A093"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93 (40)</w:t>
            </w:r>
          </w:p>
          <w:p w14:paraId="1B2E02BE"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7 (3)</w:t>
            </w:r>
          </w:p>
        </w:tc>
        <w:tc>
          <w:tcPr>
            <w:tcW w:w="1668" w:type="dxa"/>
          </w:tcPr>
          <w:p w14:paraId="4F2BF69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4A0925D"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37 (16)</w:t>
            </w:r>
          </w:p>
          <w:p w14:paraId="7F1BF5DD"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89 (39)</w:t>
            </w:r>
          </w:p>
          <w:p w14:paraId="6EB417B1"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98 (42)</w:t>
            </w:r>
          </w:p>
          <w:p w14:paraId="0DFDDD9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7 (3)</w:t>
            </w:r>
          </w:p>
        </w:tc>
        <w:tc>
          <w:tcPr>
            <w:tcW w:w="1669" w:type="dxa"/>
          </w:tcPr>
          <w:p w14:paraId="3AED915F"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FCF297A" w14:textId="6360DC3A"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77 (17)</w:t>
            </w:r>
          </w:p>
          <w:p w14:paraId="01D3F6C7" w14:textId="17E2438D"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181 (</w:t>
            </w:r>
            <w:r w:rsidR="006C4687" w:rsidRPr="007009EB">
              <w:rPr>
                <w:rFonts w:ascii="Times New Roman" w:hAnsi="Times New Roman" w:cs="Times New Roman"/>
                <w:sz w:val="20"/>
                <w:szCs w:val="20"/>
              </w:rPr>
              <w:t>39</w:t>
            </w:r>
            <w:r w:rsidRPr="007009EB">
              <w:rPr>
                <w:rFonts w:ascii="Times New Roman" w:hAnsi="Times New Roman" w:cs="Times New Roman"/>
                <w:sz w:val="20"/>
                <w:szCs w:val="20"/>
              </w:rPr>
              <w:t>)</w:t>
            </w:r>
          </w:p>
          <w:p w14:paraId="7A163B2C" w14:textId="24B5E902"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191 (</w:t>
            </w:r>
            <w:r w:rsidR="006C4687" w:rsidRPr="007009EB">
              <w:rPr>
                <w:rFonts w:ascii="Times New Roman" w:hAnsi="Times New Roman" w:cs="Times New Roman"/>
                <w:sz w:val="20"/>
                <w:szCs w:val="20"/>
              </w:rPr>
              <w:t>41</w:t>
            </w:r>
            <w:r w:rsidRPr="007009EB">
              <w:rPr>
                <w:rFonts w:ascii="Times New Roman" w:hAnsi="Times New Roman" w:cs="Times New Roman"/>
                <w:sz w:val="20"/>
                <w:szCs w:val="20"/>
              </w:rPr>
              <w:t>)</w:t>
            </w:r>
          </w:p>
          <w:p w14:paraId="6CA90286" w14:textId="77FF9912"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14 (</w:t>
            </w:r>
            <w:r w:rsidR="006C4687" w:rsidRPr="007009EB">
              <w:rPr>
                <w:rFonts w:ascii="Times New Roman" w:hAnsi="Times New Roman" w:cs="Times New Roman"/>
                <w:sz w:val="20"/>
                <w:szCs w:val="20"/>
              </w:rPr>
              <w:t>3</w:t>
            </w:r>
            <w:r w:rsidRPr="007009EB">
              <w:rPr>
                <w:rFonts w:ascii="Times New Roman" w:hAnsi="Times New Roman" w:cs="Times New Roman"/>
                <w:sz w:val="20"/>
                <w:szCs w:val="20"/>
              </w:rPr>
              <w:t>)</w:t>
            </w:r>
          </w:p>
        </w:tc>
      </w:tr>
      <w:tr w:rsidR="007009EB" w:rsidRPr="007009EB" w14:paraId="6C010D40" w14:textId="2AD2CCC9" w:rsidTr="00512B8A">
        <w:trPr>
          <w:trHeight w:val="10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1F9B35B8"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sz w:val="20"/>
                <w:szCs w:val="20"/>
                <w:lang w:eastAsia="en-GB"/>
              </w:rPr>
              <w:t>Recruitment hub (%)</w:t>
            </w:r>
          </w:p>
          <w:p w14:paraId="20688A78"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West Yorkshire</w:t>
            </w:r>
          </w:p>
          <w:p w14:paraId="6594E107"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Southampton</w:t>
            </w:r>
          </w:p>
          <w:p w14:paraId="1B89B5AB" w14:textId="77777777"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eastAsia="Times New Roman" w:hAnsi="Times New Roman" w:cs="Times New Roman"/>
                <w:b w:val="0"/>
                <w:sz w:val="20"/>
                <w:szCs w:val="20"/>
                <w:lang w:eastAsia="en-GB"/>
              </w:rPr>
              <w:t>West of England</w:t>
            </w:r>
          </w:p>
        </w:tc>
        <w:tc>
          <w:tcPr>
            <w:tcW w:w="1668" w:type="dxa"/>
            <w:shd w:val="clear" w:color="auto" w:fill="8EAADB" w:themeFill="accent1" w:themeFillTint="99"/>
          </w:tcPr>
          <w:p w14:paraId="79CB4AB4"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06FDDDFF" w14:textId="2A0D2BF0"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31 (17)</w:t>
            </w:r>
          </w:p>
          <w:p w14:paraId="543A23D4" w14:textId="7159825D"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77 (41)</w:t>
            </w:r>
          </w:p>
          <w:p w14:paraId="6E486F4C" w14:textId="3410A863"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78 (42)</w:t>
            </w:r>
          </w:p>
        </w:tc>
        <w:tc>
          <w:tcPr>
            <w:tcW w:w="1668" w:type="dxa"/>
            <w:shd w:val="clear" w:color="auto" w:fill="8EAADB" w:themeFill="accent1" w:themeFillTint="99"/>
          </w:tcPr>
          <w:p w14:paraId="254BAD9B"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634FD372" w14:textId="4D955EB8"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30 (17)</w:t>
            </w:r>
          </w:p>
          <w:p w14:paraId="086FA8D7" w14:textId="63417529"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79 (44)</w:t>
            </w:r>
          </w:p>
          <w:p w14:paraId="1AFC65BE" w14:textId="0D3ADDDF"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70 (39)</w:t>
            </w:r>
          </w:p>
        </w:tc>
        <w:tc>
          <w:tcPr>
            <w:tcW w:w="1669" w:type="dxa"/>
            <w:shd w:val="clear" w:color="auto" w:fill="8EAADB" w:themeFill="accent1" w:themeFillTint="99"/>
          </w:tcPr>
          <w:p w14:paraId="0687FAD7"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05C15BAC" w14:textId="1AA1B263"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61 (</w:t>
            </w:r>
            <w:r w:rsidR="006C4687" w:rsidRPr="007009EB">
              <w:rPr>
                <w:rFonts w:ascii="Times New Roman" w:eastAsia="Times New Roman" w:hAnsi="Times New Roman" w:cs="Times New Roman"/>
                <w:sz w:val="20"/>
                <w:szCs w:val="20"/>
                <w:lang w:eastAsia="en-GB"/>
              </w:rPr>
              <w:t>17</w:t>
            </w:r>
            <w:r w:rsidRPr="007009EB">
              <w:rPr>
                <w:rFonts w:ascii="Times New Roman" w:eastAsia="Times New Roman" w:hAnsi="Times New Roman" w:cs="Times New Roman"/>
                <w:sz w:val="20"/>
                <w:szCs w:val="20"/>
                <w:lang w:eastAsia="en-GB"/>
              </w:rPr>
              <w:t>)</w:t>
            </w:r>
          </w:p>
          <w:p w14:paraId="3675BD4E" w14:textId="77777777" w:rsidR="00C319B2"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156 (43)</w:t>
            </w:r>
          </w:p>
          <w:p w14:paraId="45123BBA" w14:textId="24B9CC86"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148 (</w:t>
            </w:r>
            <w:r w:rsidR="006C4687" w:rsidRPr="007009EB">
              <w:rPr>
                <w:rFonts w:ascii="Times New Roman" w:eastAsia="Times New Roman" w:hAnsi="Times New Roman" w:cs="Times New Roman"/>
                <w:sz w:val="20"/>
                <w:szCs w:val="20"/>
                <w:lang w:eastAsia="en-GB"/>
              </w:rPr>
              <w:t>4</w:t>
            </w:r>
            <w:r w:rsidRPr="007009EB">
              <w:rPr>
                <w:rFonts w:ascii="Times New Roman" w:eastAsia="Times New Roman" w:hAnsi="Times New Roman" w:cs="Times New Roman"/>
                <w:sz w:val="20"/>
                <w:szCs w:val="20"/>
                <w:lang w:eastAsia="en-GB"/>
              </w:rPr>
              <w:t>1)</w:t>
            </w:r>
          </w:p>
        </w:tc>
        <w:tc>
          <w:tcPr>
            <w:tcW w:w="1668" w:type="dxa"/>
            <w:tcBorders>
              <w:left w:val="double" w:sz="4" w:space="0" w:color="999999" w:themeColor="text1" w:themeTint="66"/>
            </w:tcBorders>
            <w:shd w:val="clear" w:color="auto" w:fill="8EAADB" w:themeFill="accent1" w:themeFillTint="99"/>
          </w:tcPr>
          <w:p w14:paraId="678A2F87"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4E2988"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43 (19)</w:t>
            </w:r>
          </w:p>
          <w:p w14:paraId="409C17EE"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92 (40)</w:t>
            </w:r>
          </w:p>
          <w:p w14:paraId="3F4ED0EA"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97 (42)</w:t>
            </w:r>
          </w:p>
        </w:tc>
        <w:tc>
          <w:tcPr>
            <w:tcW w:w="1668" w:type="dxa"/>
            <w:shd w:val="clear" w:color="auto" w:fill="8EAADB" w:themeFill="accent1" w:themeFillTint="99"/>
          </w:tcPr>
          <w:p w14:paraId="4DB17779"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C414E53"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44 (19)</w:t>
            </w:r>
          </w:p>
          <w:p w14:paraId="6066992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92 (40)</w:t>
            </w:r>
          </w:p>
          <w:p w14:paraId="5B0F10B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95 (41)</w:t>
            </w:r>
          </w:p>
        </w:tc>
        <w:tc>
          <w:tcPr>
            <w:tcW w:w="1669" w:type="dxa"/>
            <w:shd w:val="clear" w:color="auto" w:fill="8EAADB" w:themeFill="accent1" w:themeFillTint="99"/>
          </w:tcPr>
          <w:p w14:paraId="657C95A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5F12F82" w14:textId="310F43EA"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87 (</w:t>
            </w:r>
            <w:r w:rsidR="006C4687" w:rsidRPr="007009EB">
              <w:rPr>
                <w:rFonts w:ascii="Times New Roman" w:hAnsi="Times New Roman" w:cs="Times New Roman"/>
                <w:sz w:val="20"/>
                <w:szCs w:val="20"/>
              </w:rPr>
              <w:t>1</w:t>
            </w:r>
            <w:r w:rsidRPr="007009EB">
              <w:rPr>
                <w:rFonts w:ascii="Times New Roman" w:hAnsi="Times New Roman" w:cs="Times New Roman"/>
                <w:sz w:val="20"/>
                <w:szCs w:val="20"/>
              </w:rPr>
              <w:t>9)</w:t>
            </w:r>
          </w:p>
          <w:p w14:paraId="38C98242" w14:textId="2DC65386"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184 (40)</w:t>
            </w:r>
          </w:p>
          <w:p w14:paraId="74070977" w14:textId="0C32C2D9" w:rsidR="006C4687"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192 (42)</w:t>
            </w:r>
          </w:p>
        </w:tc>
      </w:tr>
      <w:tr w:rsidR="007009EB" w:rsidRPr="007009EB" w14:paraId="67C92B22" w14:textId="4D032140" w:rsidTr="00512B8A">
        <w:trPr>
          <w:trHeight w:val="283"/>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66491B" w14:textId="138FE461"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Mean baseline IBS-SSS (SD)</w:t>
            </w:r>
            <w:r w:rsidR="0014197F" w:rsidRPr="007009EB">
              <w:rPr>
                <w:rFonts w:ascii="Times New Roman" w:hAnsi="Times New Roman" w:cs="Times New Roman"/>
                <w:sz w:val="20"/>
                <w:szCs w:val="20"/>
              </w:rPr>
              <w:t>*</w:t>
            </w:r>
          </w:p>
        </w:tc>
        <w:tc>
          <w:tcPr>
            <w:tcW w:w="1668" w:type="dxa"/>
          </w:tcPr>
          <w:p w14:paraId="73BFD8FB" w14:textId="42C9B5F3"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269.2 (89.5)</w:t>
            </w:r>
          </w:p>
        </w:tc>
        <w:tc>
          <w:tcPr>
            <w:tcW w:w="1668" w:type="dxa"/>
          </w:tcPr>
          <w:p w14:paraId="120F9091" w14:textId="0B1517CC"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270.1 (89.3)</w:t>
            </w:r>
          </w:p>
        </w:tc>
        <w:tc>
          <w:tcPr>
            <w:tcW w:w="1669" w:type="dxa"/>
          </w:tcPr>
          <w:p w14:paraId="7A29B29C" w14:textId="7C36464A"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269.7 (89.3)</w:t>
            </w:r>
          </w:p>
        </w:tc>
        <w:tc>
          <w:tcPr>
            <w:tcW w:w="1668" w:type="dxa"/>
            <w:tcBorders>
              <w:left w:val="double" w:sz="4" w:space="0" w:color="999999" w:themeColor="text1" w:themeTint="66"/>
            </w:tcBorders>
          </w:tcPr>
          <w:p w14:paraId="2CB603C2"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273.4 (90.5)</w:t>
            </w:r>
          </w:p>
        </w:tc>
        <w:tc>
          <w:tcPr>
            <w:tcW w:w="1668" w:type="dxa"/>
          </w:tcPr>
          <w:p w14:paraId="5DBAF155"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272.1 (90.3)</w:t>
            </w:r>
          </w:p>
        </w:tc>
        <w:tc>
          <w:tcPr>
            <w:tcW w:w="1669" w:type="dxa"/>
          </w:tcPr>
          <w:p w14:paraId="0C1F7A61" w14:textId="42DB3096"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272.8 (90.3)</w:t>
            </w:r>
          </w:p>
        </w:tc>
      </w:tr>
      <w:tr w:rsidR="007009EB" w:rsidRPr="007009EB" w14:paraId="031B5496" w14:textId="2EA6A4D2" w:rsidTr="00C319B2">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2B88AEB7" w14:textId="66D842CD"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 xml:space="preserve">Mean baseline </w:t>
            </w:r>
            <w:r w:rsidR="003E5B82" w:rsidRPr="007009EB">
              <w:rPr>
                <w:rFonts w:ascii="Times New Roman" w:hAnsi="Times New Roman" w:cs="Times New Roman"/>
                <w:sz w:val="20"/>
                <w:szCs w:val="20"/>
              </w:rPr>
              <w:t>PHQ</w:t>
            </w:r>
            <w:r w:rsidRPr="007009EB">
              <w:rPr>
                <w:rFonts w:ascii="Times New Roman" w:hAnsi="Times New Roman" w:cs="Times New Roman"/>
                <w:sz w:val="20"/>
                <w:szCs w:val="20"/>
              </w:rPr>
              <w:t>-12 score (SD)</w:t>
            </w:r>
            <w:r w:rsidR="0014197F" w:rsidRPr="007009EB">
              <w:rPr>
                <w:rFonts w:ascii="Times New Roman" w:hAnsi="Times New Roman" w:cs="Times New Roman"/>
                <w:sz w:val="20"/>
                <w:szCs w:val="20"/>
              </w:rPr>
              <w:t>*</w:t>
            </w:r>
          </w:p>
        </w:tc>
        <w:tc>
          <w:tcPr>
            <w:tcW w:w="1668" w:type="dxa"/>
            <w:shd w:val="clear" w:color="auto" w:fill="8EAADB" w:themeFill="accent1" w:themeFillTint="99"/>
          </w:tcPr>
          <w:p w14:paraId="27843B27" w14:textId="4F55F9CD"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6.2 (3.4)</w:t>
            </w:r>
          </w:p>
        </w:tc>
        <w:tc>
          <w:tcPr>
            <w:tcW w:w="1668" w:type="dxa"/>
            <w:shd w:val="clear" w:color="auto" w:fill="8EAADB" w:themeFill="accent1" w:themeFillTint="99"/>
          </w:tcPr>
          <w:p w14:paraId="35A36385" w14:textId="433EA528"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6.1 (3.5)</w:t>
            </w:r>
          </w:p>
        </w:tc>
        <w:tc>
          <w:tcPr>
            <w:tcW w:w="1669" w:type="dxa"/>
            <w:shd w:val="clear" w:color="auto" w:fill="8EAADB" w:themeFill="accent1" w:themeFillTint="99"/>
          </w:tcPr>
          <w:p w14:paraId="582DB244" w14:textId="59C03388"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6.2 (3.4)</w:t>
            </w:r>
          </w:p>
        </w:tc>
        <w:tc>
          <w:tcPr>
            <w:tcW w:w="1668" w:type="dxa"/>
            <w:tcBorders>
              <w:left w:val="double" w:sz="4" w:space="0" w:color="999999" w:themeColor="text1" w:themeTint="66"/>
            </w:tcBorders>
            <w:shd w:val="clear" w:color="auto" w:fill="8EAADB" w:themeFill="accent1" w:themeFillTint="99"/>
          </w:tcPr>
          <w:p w14:paraId="6C1CC972"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7.3 (4.3)</w:t>
            </w:r>
          </w:p>
        </w:tc>
        <w:tc>
          <w:tcPr>
            <w:tcW w:w="1668" w:type="dxa"/>
            <w:shd w:val="clear" w:color="auto" w:fill="8EAADB" w:themeFill="accent1" w:themeFillTint="99"/>
          </w:tcPr>
          <w:p w14:paraId="2769061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7.7 (4.3)</w:t>
            </w:r>
          </w:p>
        </w:tc>
        <w:tc>
          <w:tcPr>
            <w:tcW w:w="1669" w:type="dxa"/>
            <w:shd w:val="clear" w:color="auto" w:fill="8EAADB" w:themeFill="accent1" w:themeFillTint="99"/>
          </w:tcPr>
          <w:p w14:paraId="4A0DCE00" w14:textId="2C465426"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6.3 (3.5)</w:t>
            </w:r>
          </w:p>
        </w:tc>
      </w:tr>
      <w:tr w:rsidR="007009EB" w:rsidRPr="007009EB" w14:paraId="28E1419A" w14:textId="0EA4BB4E" w:rsidTr="00C319B2">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88A2C2" w14:textId="5D3A55C9" w:rsidR="00C319B2" w:rsidRPr="007009EB" w:rsidRDefault="00C319B2" w:rsidP="00512B8A">
            <w:pPr>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 xml:space="preserve">Mean baseline </w:t>
            </w:r>
            <w:r w:rsidR="003E5B82" w:rsidRPr="007009EB">
              <w:rPr>
                <w:rFonts w:ascii="Times New Roman" w:hAnsi="Times New Roman" w:cs="Times New Roman"/>
                <w:sz w:val="20"/>
                <w:szCs w:val="20"/>
              </w:rPr>
              <w:t>HADS</w:t>
            </w:r>
            <w:r w:rsidRPr="007009EB">
              <w:rPr>
                <w:rFonts w:ascii="Times New Roman" w:hAnsi="Times New Roman" w:cs="Times New Roman"/>
                <w:sz w:val="20"/>
                <w:szCs w:val="20"/>
              </w:rPr>
              <w:t>-depression score (SD)</w:t>
            </w:r>
            <w:r w:rsidR="0014197F" w:rsidRPr="007009EB">
              <w:rPr>
                <w:rFonts w:ascii="Times New Roman" w:hAnsi="Times New Roman" w:cs="Times New Roman"/>
                <w:sz w:val="20"/>
                <w:szCs w:val="20"/>
              </w:rPr>
              <w:t>*</w:t>
            </w:r>
          </w:p>
        </w:tc>
        <w:tc>
          <w:tcPr>
            <w:tcW w:w="1668" w:type="dxa"/>
          </w:tcPr>
          <w:p w14:paraId="5D443958" w14:textId="305D151A" w:rsidR="00C319B2"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4.4 (3.8)</w:t>
            </w:r>
          </w:p>
        </w:tc>
        <w:tc>
          <w:tcPr>
            <w:tcW w:w="1668" w:type="dxa"/>
          </w:tcPr>
          <w:p w14:paraId="76D8C305" w14:textId="5552C446" w:rsidR="00C319B2"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4.1 (3.1)</w:t>
            </w:r>
          </w:p>
        </w:tc>
        <w:tc>
          <w:tcPr>
            <w:tcW w:w="1669" w:type="dxa"/>
          </w:tcPr>
          <w:p w14:paraId="74BE7FCA" w14:textId="60F65063" w:rsidR="00C319B2"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4.3 (3.5)</w:t>
            </w:r>
          </w:p>
        </w:tc>
        <w:tc>
          <w:tcPr>
            <w:tcW w:w="1668" w:type="dxa"/>
            <w:tcBorders>
              <w:left w:val="double" w:sz="4" w:space="0" w:color="999999" w:themeColor="text1" w:themeTint="66"/>
            </w:tcBorders>
          </w:tcPr>
          <w:p w14:paraId="4B3954A7" w14:textId="4A9A5383" w:rsidR="00C319B2"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4.4 (3.6)</w:t>
            </w:r>
          </w:p>
        </w:tc>
        <w:tc>
          <w:tcPr>
            <w:tcW w:w="1668" w:type="dxa"/>
          </w:tcPr>
          <w:p w14:paraId="717176A3" w14:textId="37284CF0" w:rsidR="00C319B2"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4.1 (3.2)</w:t>
            </w:r>
          </w:p>
        </w:tc>
        <w:tc>
          <w:tcPr>
            <w:tcW w:w="1669" w:type="dxa"/>
          </w:tcPr>
          <w:p w14:paraId="60B268FD" w14:textId="7A117F6F" w:rsidR="00C319B2" w:rsidRPr="007009EB" w:rsidRDefault="00C319B2"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4.3 (3.4)</w:t>
            </w:r>
          </w:p>
        </w:tc>
      </w:tr>
      <w:tr w:rsidR="007009EB" w:rsidRPr="007009EB" w14:paraId="2E13018A" w14:textId="3772A0F4" w:rsidTr="00C319B2">
        <w:trPr>
          <w:trHeight w:val="28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649E8A7C" w14:textId="7D24BCC0"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 xml:space="preserve">Mean baseline </w:t>
            </w:r>
            <w:r w:rsidR="003E5B82" w:rsidRPr="007009EB">
              <w:rPr>
                <w:rFonts w:ascii="Times New Roman" w:hAnsi="Times New Roman" w:cs="Times New Roman"/>
                <w:sz w:val="20"/>
                <w:szCs w:val="20"/>
              </w:rPr>
              <w:t>WSAS</w:t>
            </w:r>
            <w:r w:rsidRPr="007009EB">
              <w:rPr>
                <w:rFonts w:ascii="Times New Roman" w:hAnsi="Times New Roman" w:cs="Times New Roman"/>
                <w:sz w:val="20"/>
                <w:szCs w:val="20"/>
              </w:rPr>
              <w:t xml:space="preserve"> score (SD)</w:t>
            </w:r>
            <w:r w:rsidR="0014197F" w:rsidRPr="007009EB">
              <w:rPr>
                <w:rFonts w:ascii="Times New Roman" w:hAnsi="Times New Roman" w:cs="Times New Roman"/>
                <w:sz w:val="20"/>
                <w:szCs w:val="20"/>
              </w:rPr>
              <w:t>*</w:t>
            </w:r>
          </w:p>
        </w:tc>
        <w:tc>
          <w:tcPr>
            <w:tcW w:w="1668" w:type="dxa"/>
            <w:shd w:val="clear" w:color="auto" w:fill="8EAADB" w:themeFill="accent1" w:themeFillTint="99"/>
          </w:tcPr>
          <w:p w14:paraId="73295F83" w14:textId="7DFF41EF"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11.3 (8.2)</w:t>
            </w:r>
          </w:p>
        </w:tc>
        <w:tc>
          <w:tcPr>
            <w:tcW w:w="1668" w:type="dxa"/>
            <w:shd w:val="clear" w:color="auto" w:fill="8EAADB" w:themeFill="accent1" w:themeFillTint="99"/>
          </w:tcPr>
          <w:p w14:paraId="31339336" w14:textId="63409BFA"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10.9 (6.9)</w:t>
            </w:r>
          </w:p>
        </w:tc>
        <w:tc>
          <w:tcPr>
            <w:tcW w:w="1669" w:type="dxa"/>
            <w:shd w:val="clear" w:color="auto" w:fill="8EAADB" w:themeFill="accent1" w:themeFillTint="99"/>
          </w:tcPr>
          <w:p w14:paraId="22A34221" w14:textId="7E4C761A"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11.1 (7.6)</w:t>
            </w:r>
          </w:p>
        </w:tc>
        <w:tc>
          <w:tcPr>
            <w:tcW w:w="1668" w:type="dxa"/>
            <w:tcBorders>
              <w:left w:val="double" w:sz="4" w:space="0" w:color="999999" w:themeColor="text1" w:themeTint="66"/>
            </w:tcBorders>
            <w:shd w:val="clear" w:color="auto" w:fill="8EAADB" w:themeFill="accent1" w:themeFillTint="99"/>
          </w:tcPr>
          <w:p w14:paraId="6C2CB8B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11.2 (8.2)</w:t>
            </w:r>
          </w:p>
        </w:tc>
        <w:tc>
          <w:tcPr>
            <w:tcW w:w="1668" w:type="dxa"/>
            <w:shd w:val="clear" w:color="auto" w:fill="8EAADB" w:themeFill="accent1" w:themeFillTint="99"/>
          </w:tcPr>
          <w:p w14:paraId="0AB71E53"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11.5 (7.6)</w:t>
            </w:r>
          </w:p>
        </w:tc>
        <w:tc>
          <w:tcPr>
            <w:tcW w:w="1669" w:type="dxa"/>
            <w:shd w:val="clear" w:color="auto" w:fill="8EAADB" w:themeFill="accent1" w:themeFillTint="99"/>
          </w:tcPr>
          <w:p w14:paraId="439591D3" w14:textId="51097A46"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11.4 (7.9)</w:t>
            </w:r>
          </w:p>
        </w:tc>
      </w:tr>
      <w:tr w:rsidR="007009EB" w:rsidRPr="007009EB" w14:paraId="742AC57D" w14:textId="5C0815AE" w:rsidTr="00512B8A">
        <w:trPr>
          <w:trHeight w:val="1247"/>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2EC521"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sz w:val="20"/>
                <w:szCs w:val="20"/>
                <w:lang w:eastAsia="en-GB"/>
              </w:rPr>
              <w:t>Total cost in £UK (SD)</w:t>
            </w:r>
          </w:p>
          <w:p w14:paraId="5F4D4D17"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Baseline</w:t>
            </w:r>
          </w:p>
          <w:p w14:paraId="33935DD9"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1-3 months</w:t>
            </w:r>
          </w:p>
          <w:p w14:paraId="3784164A"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4-6 months</w:t>
            </w:r>
          </w:p>
          <w:p w14:paraId="6157E128" w14:textId="77777777"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eastAsia="Times New Roman" w:hAnsi="Times New Roman" w:cs="Times New Roman"/>
                <w:b w:val="0"/>
                <w:sz w:val="20"/>
                <w:szCs w:val="20"/>
                <w:lang w:eastAsia="en-GB"/>
              </w:rPr>
              <w:t>Total cost at 6 months (including treatment)</w:t>
            </w:r>
          </w:p>
        </w:tc>
        <w:tc>
          <w:tcPr>
            <w:tcW w:w="1668" w:type="dxa"/>
          </w:tcPr>
          <w:p w14:paraId="44917692"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1B7E858D"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199.0 (331.8)</w:t>
            </w:r>
          </w:p>
          <w:p w14:paraId="5FD622C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129.3 (303.8)</w:t>
            </w:r>
          </w:p>
          <w:p w14:paraId="3500FABE"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140.1 (246.3)</w:t>
            </w:r>
          </w:p>
          <w:p w14:paraId="2342CBAC" w14:textId="01A02BAF"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278.0 (444.0)</w:t>
            </w:r>
          </w:p>
        </w:tc>
        <w:tc>
          <w:tcPr>
            <w:tcW w:w="1668" w:type="dxa"/>
          </w:tcPr>
          <w:p w14:paraId="40ACAAE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3B2514AB"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259.3 (1101.9)</w:t>
            </w:r>
          </w:p>
          <w:p w14:paraId="1896B92B"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149.1 (264.9)</w:t>
            </w:r>
          </w:p>
          <w:p w14:paraId="694A6050"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142.8 (240.0)</w:t>
            </w:r>
          </w:p>
          <w:p w14:paraId="19876415" w14:textId="655DD805"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291.1 (419.0)</w:t>
            </w:r>
          </w:p>
        </w:tc>
        <w:tc>
          <w:tcPr>
            <w:tcW w:w="1669" w:type="dxa"/>
          </w:tcPr>
          <w:p w14:paraId="544FCEB1"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5431A8F2" w14:textId="09E293E1"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228.6 (806.6)</w:t>
            </w:r>
          </w:p>
          <w:p w14:paraId="102B2E8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139.0 (285.2)</w:t>
            </w:r>
          </w:p>
          <w:p w14:paraId="63A47FA7"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141.4 (242.9)</w:t>
            </w:r>
          </w:p>
          <w:p w14:paraId="01ECA1C3" w14:textId="38C2139E"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284.4 (431.4)</w:t>
            </w:r>
          </w:p>
        </w:tc>
        <w:tc>
          <w:tcPr>
            <w:tcW w:w="1668" w:type="dxa"/>
            <w:tcBorders>
              <w:left w:val="double" w:sz="4" w:space="0" w:color="999999" w:themeColor="text1" w:themeTint="66"/>
            </w:tcBorders>
          </w:tcPr>
          <w:p w14:paraId="6E066D9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7A6F2BB"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201.2 (333.6)</w:t>
            </w:r>
          </w:p>
          <w:p w14:paraId="2ABAB53E"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130.6 (291.5)</w:t>
            </w:r>
          </w:p>
          <w:p w14:paraId="57C7E609"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144.0 (263.5)</w:t>
            </w:r>
          </w:p>
          <w:p w14:paraId="2AD0D14B"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286.7 (455.5)</w:t>
            </w:r>
          </w:p>
        </w:tc>
        <w:tc>
          <w:tcPr>
            <w:tcW w:w="1668" w:type="dxa"/>
          </w:tcPr>
          <w:p w14:paraId="27FA04E9"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D9B303E"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278.1 (1170.0)</w:t>
            </w:r>
          </w:p>
          <w:p w14:paraId="05968CF3"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141.1 (250.9)</w:t>
            </w:r>
          </w:p>
          <w:p w14:paraId="7BA9F242"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137.4 (233.6)</w:t>
            </w:r>
          </w:p>
          <w:p w14:paraId="41BFBFB8"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284.5 (410.3)</w:t>
            </w:r>
          </w:p>
        </w:tc>
        <w:tc>
          <w:tcPr>
            <w:tcW w:w="1669" w:type="dxa"/>
          </w:tcPr>
          <w:p w14:paraId="20FFED9D"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8C48D5B" w14:textId="2B02AEFD"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239.6 (860.2)</w:t>
            </w:r>
          </w:p>
          <w:p w14:paraId="076FB71A"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135.8 (272.1)</w:t>
            </w:r>
          </w:p>
          <w:p w14:paraId="63D00828"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140.7 (249.0)</w:t>
            </w:r>
          </w:p>
          <w:p w14:paraId="3D349FBC" w14:textId="3ED5CAB6"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eastAsia="Times New Roman" w:hAnsi="Times New Roman" w:cs="Times New Roman"/>
                <w:sz w:val="20"/>
                <w:szCs w:val="20"/>
                <w:lang w:eastAsia="en-GB"/>
              </w:rPr>
              <w:t>285.6 (433.5)</w:t>
            </w:r>
          </w:p>
        </w:tc>
      </w:tr>
      <w:tr w:rsidR="007009EB" w:rsidRPr="007009EB" w14:paraId="1DAAA684" w14:textId="26E0BBE0" w:rsidTr="00512B8A">
        <w:trPr>
          <w:trHeight w:val="102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27E74FD6"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sz w:val="20"/>
                <w:szCs w:val="20"/>
                <w:lang w:eastAsia="en-GB"/>
              </w:rPr>
              <w:lastRenderedPageBreak/>
              <w:t>Mean EQ-5D-3L scores (SD)</w:t>
            </w:r>
          </w:p>
          <w:p w14:paraId="6FEE8F4B"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Baseline</w:t>
            </w:r>
          </w:p>
          <w:p w14:paraId="2DFC262F" w14:textId="77777777" w:rsidR="006C4687" w:rsidRPr="007009EB" w:rsidRDefault="006C4687" w:rsidP="00512B8A">
            <w:pPr>
              <w:rPr>
                <w:rFonts w:ascii="Times New Roman" w:eastAsia="Times New Roman" w:hAnsi="Times New Roman" w:cs="Times New Roman"/>
                <w:b w:val="0"/>
                <w:bCs w:val="0"/>
                <w:sz w:val="20"/>
                <w:szCs w:val="20"/>
                <w:lang w:eastAsia="en-GB"/>
              </w:rPr>
            </w:pPr>
            <w:r w:rsidRPr="007009EB">
              <w:rPr>
                <w:rFonts w:ascii="Times New Roman" w:eastAsia="Times New Roman" w:hAnsi="Times New Roman" w:cs="Times New Roman"/>
                <w:b w:val="0"/>
                <w:sz w:val="20"/>
                <w:szCs w:val="20"/>
                <w:lang w:eastAsia="en-GB"/>
              </w:rPr>
              <w:t>3 months</w:t>
            </w:r>
          </w:p>
          <w:p w14:paraId="3D51AF51" w14:textId="77777777" w:rsidR="006C4687" w:rsidRPr="007009EB" w:rsidRDefault="006C4687" w:rsidP="00512B8A">
            <w:pPr>
              <w:rPr>
                <w:rFonts w:ascii="Times New Roman" w:eastAsia="Times New Roman" w:hAnsi="Times New Roman" w:cs="Times New Roman"/>
                <w:sz w:val="20"/>
                <w:szCs w:val="20"/>
                <w:lang w:eastAsia="en-GB"/>
              </w:rPr>
            </w:pPr>
            <w:r w:rsidRPr="007009EB">
              <w:rPr>
                <w:rFonts w:ascii="Times New Roman" w:eastAsia="Times New Roman" w:hAnsi="Times New Roman" w:cs="Times New Roman"/>
                <w:b w:val="0"/>
                <w:sz w:val="20"/>
                <w:szCs w:val="20"/>
                <w:lang w:eastAsia="en-GB"/>
              </w:rPr>
              <w:t>6 months</w:t>
            </w:r>
          </w:p>
        </w:tc>
        <w:tc>
          <w:tcPr>
            <w:tcW w:w="1668" w:type="dxa"/>
            <w:shd w:val="clear" w:color="auto" w:fill="8EAADB" w:themeFill="accent1" w:themeFillTint="99"/>
          </w:tcPr>
          <w:p w14:paraId="5CB34B72"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656229E8"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0.749 (0.220)</w:t>
            </w:r>
          </w:p>
          <w:p w14:paraId="01EE8CCA"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0.819 (0.197)</w:t>
            </w:r>
          </w:p>
          <w:p w14:paraId="2703F268" w14:textId="379BDD40"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0.818 (0.187)</w:t>
            </w:r>
          </w:p>
        </w:tc>
        <w:tc>
          <w:tcPr>
            <w:tcW w:w="1668" w:type="dxa"/>
            <w:shd w:val="clear" w:color="auto" w:fill="8EAADB" w:themeFill="accent1" w:themeFillTint="99"/>
          </w:tcPr>
          <w:p w14:paraId="7B5D86EA"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4E0DBFB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0.751 (0.229)</w:t>
            </w:r>
          </w:p>
          <w:p w14:paraId="00816B8A"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0.824 (0.183)</w:t>
            </w:r>
          </w:p>
          <w:p w14:paraId="16B45C6E" w14:textId="00073141"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0.794 (0.211)</w:t>
            </w:r>
          </w:p>
        </w:tc>
        <w:tc>
          <w:tcPr>
            <w:tcW w:w="1669" w:type="dxa"/>
            <w:shd w:val="clear" w:color="auto" w:fill="8EAADB" w:themeFill="accent1" w:themeFillTint="99"/>
          </w:tcPr>
          <w:p w14:paraId="099E2C09"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p>
          <w:p w14:paraId="2135BBB8" w14:textId="17CF5FE2"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0.750 (0.224)</w:t>
            </w:r>
          </w:p>
          <w:p w14:paraId="256F37F2"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0.821 (0.190)</w:t>
            </w:r>
          </w:p>
          <w:p w14:paraId="512B89F0" w14:textId="36C1F7EF"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0.806 (0.200)</w:t>
            </w:r>
          </w:p>
        </w:tc>
        <w:tc>
          <w:tcPr>
            <w:tcW w:w="1668" w:type="dxa"/>
            <w:tcBorders>
              <w:left w:val="double" w:sz="4" w:space="0" w:color="999999" w:themeColor="text1" w:themeTint="66"/>
            </w:tcBorders>
            <w:shd w:val="clear" w:color="auto" w:fill="8EAADB" w:themeFill="accent1" w:themeFillTint="99"/>
          </w:tcPr>
          <w:p w14:paraId="4FD5EB37"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CAD880D"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0.748 (0.222)</w:t>
            </w:r>
          </w:p>
          <w:p w14:paraId="08494A38"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0.805 (0.217)</w:t>
            </w:r>
          </w:p>
          <w:p w14:paraId="7EB1049B"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0.815 (0.185)</w:t>
            </w:r>
          </w:p>
        </w:tc>
        <w:tc>
          <w:tcPr>
            <w:tcW w:w="1668" w:type="dxa"/>
            <w:shd w:val="clear" w:color="auto" w:fill="8EAADB" w:themeFill="accent1" w:themeFillTint="99"/>
          </w:tcPr>
          <w:p w14:paraId="7C824D29"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D709A5"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0.740 (0.236)</w:t>
            </w:r>
          </w:p>
          <w:p w14:paraId="2D99BA36"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0.825 (0.186)</w:t>
            </w:r>
          </w:p>
          <w:p w14:paraId="7D897717"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0.791 (0.216)</w:t>
            </w:r>
          </w:p>
        </w:tc>
        <w:tc>
          <w:tcPr>
            <w:tcW w:w="1669" w:type="dxa"/>
            <w:shd w:val="clear" w:color="auto" w:fill="8EAADB" w:themeFill="accent1" w:themeFillTint="99"/>
          </w:tcPr>
          <w:p w14:paraId="7AD3229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2502B49" w14:textId="344CA142"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0.744 (0.229)</w:t>
            </w:r>
          </w:p>
          <w:p w14:paraId="78994BF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0.815 (0.203)</w:t>
            </w:r>
          </w:p>
          <w:p w14:paraId="16944C48" w14:textId="2C04F2CA"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0.803 (0.201)</w:t>
            </w:r>
          </w:p>
        </w:tc>
      </w:tr>
      <w:tr w:rsidR="007009EB" w:rsidRPr="007009EB" w14:paraId="62DB49A3" w14:textId="523F19B5" w:rsidTr="00512B8A">
        <w:trPr>
          <w:trHeight w:val="281"/>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C2E4DA" w14:textId="56669FBD" w:rsidR="006C4687" w:rsidRPr="007009EB" w:rsidRDefault="00DB5E98" w:rsidP="00512B8A">
            <w:pPr>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 xml:space="preserve">Mean </w:t>
            </w:r>
            <w:r w:rsidR="006C4687" w:rsidRPr="007009EB">
              <w:rPr>
                <w:rFonts w:ascii="Times New Roman" w:eastAsia="Times New Roman" w:hAnsi="Times New Roman" w:cs="Times New Roman"/>
                <w:sz w:val="20"/>
                <w:szCs w:val="20"/>
                <w:lang w:eastAsia="en-GB"/>
              </w:rPr>
              <w:t>QALY</w:t>
            </w:r>
            <w:r w:rsidR="00E71590" w:rsidRPr="007009EB">
              <w:rPr>
                <w:rFonts w:ascii="Times New Roman" w:eastAsia="Times New Roman" w:hAnsi="Times New Roman" w:cs="Times New Roman"/>
                <w:sz w:val="20"/>
                <w:szCs w:val="20"/>
                <w:lang w:eastAsia="en-GB"/>
              </w:rPr>
              <w:t>s</w:t>
            </w:r>
            <w:r w:rsidR="006C4687" w:rsidRPr="007009EB">
              <w:rPr>
                <w:rFonts w:ascii="Times New Roman" w:eastAsia="Times New Roman" w:hAnsi="Times New Roman" w:cs="Times New Roman"/>
                <w:sz w:val="20"/>
                <w:szCs w:val="20"/>
                <w:lang w:eastAsia="en-GB"/>
              </w:rPr>
              <w:t xml:space="preserve"> gained at 6 months</w:t>
            </w:r>
            <w:r w:rsidRPr="007009EB">
              <w:rPr>
                <w:rFonts w:ascii="Times New Roman" w:eastAsia="Times New Roman" w:hAnsi="Times New Roman" w:cs="Times New Roman"/>
                <w:sz w:val="20"/>
                <w:szCs w:val="20"/>
                <w:lang w:eastAsia="en-GB"/>
              </w:rPr>
              <w:t xml:space="preserve"> (SD)</w:t>
            </w:r>
          </w:p>
        </w:tc>
        <w:tc>
          <w:tcPr>
            <w:tcW w:w="1668" w:type="dxa"/>
          </w:tcPr>
          <w:p w14:paraId="42800AEE" w14:textId="7183BF1C"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0.401 (0.083)</w:t>
            </w:r>
          </w:p>
        </w:tc>
        <w:tc>
          <w:tcPr>
            <w:tcW w:w="1668" w:type="dxa"/>
          </w:tcPr>
          <w:p w14:paraId="6DD2634C" w14:textId="2EF92CDC"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0.399 (0.082)</w:t>
            </w:r>
          </w:p>
        </w:tc>
        <w:tc>
          <w:tcPr>
            <w:tcW w:w="1669" w:type="dxa"/>
          </w:tcPr>
          <w:p w14:paraId="3B384E39" w14:textId="2D65FD2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eastAsia="Times New Roman" w:hAnsi="Times New Roman" w:cs="Times New Roman"/>
                <w:sz w:val="20"/>
                <w:szCs w:val="20"/>
                <w:lang w:eastAsia="en-GB"/>
              </w:rPr>
              <w:t>0.400 (0.082)</w:t>
            </w:r>
          </w:p>
        </w:tc>
        <w:tc>
          <w:tcPr>
            <w:tcW w:w="1668" w:type="dxa"/>
            <w:tcBorders>
              <w:left w:val="double" w:sz="4" w:space="0" w:color="999999" w:themeColor="text1" w:themeTint="66"/>
            </w:tcBorders>
          </w:tcPr>
          <w:p w14:paraId="7A1DC508"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0.401 (0.082)</w:t>
            </w:r>
          </w:p>
        </w:tc>
        <w:tc>
          <w:tcPr>
            <w:tcW w:w="1668" w:type="dxa"/>
          </w:tcPr>
          <w:p w14:paraId="631CCC6C" w14:textId="77777777"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7009EB">
              <w:rPr>
                <w:rFonts w:ascii="Times New Roman" w:hAnsi="Times New Roman" w:cs="Times New Roman"/>
                <w:sz w:val="20"/>
                <w:szCs w:val="20"/>
              </w:rPr>
              <w:t>0.398 (0.083)</w:t>
            </w:r>
          </w:p>
        </w:tc>
        <w:tc>
          <w:tcPr>
            <w:tcW w:w="1669" w:type="dxa"/>
          </w:tcPr>
          <w:p w14:paraId="59CA0D65" w14:textId="4637776B" w:rsidR="006C4687" w:rsidRPr="007009EB" w:rsidRDefault="006C4687" w:rsidP="00512B8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009EB">
              <w:rPr>
                <w:rFonts w:ascii="Times New Roman" w:hAnsi="Times New Roman" w:cs="Times New Roman"/>
                <w:sz w:val="20"/>
                <w:szCs w:val="20"/>
              </w:rPr>
              <w:t>0.400 (0.083)</w:t>
            </w:r>
          </w:p>
        </w:tc>
      </w:tr>
    </w:tbl>
    <w:p w14:paraId="11A4DC77" w14:textId="2090DCB7" w:rsidR="000D5804" w:rsidRPr="007009EB" w:rsidRDefault="0014197F" w:rsidP="0014197F">
      <w:pPr>
        <w:spacing w:line="480" w:lineRule="auto"/>
        <w:rPr>
          <w:rFonts w:ascii="Times New Roman" w:hAnsi="Times New Roman" w:cs="Times New Roman"/>
          <w:sz w:val="24"/>
          <w:szCs w:val="24"/>
        </w:rPr>
      </w:pPr>
      <w:r w:rsidRPr="007009EB">
        <w:rPr>
          <w:rFonts w:ascii="Times New Roman" w:hAnsi="Times New Roman" w:cs="Times New Roman"/>
          <w:sz w:val="24"/>
          <w:szCs w:val="24"/>
        </w:rPr>
        <w:t>*</w:t>
      </w:r>
      <w:r w:rsidR="000D5804" w:rsidRPr="007009EB">
        <w:rPr>
          <w:rFonts w:ascii="Times New Roman" w:hAnsi="Times New Roman" w:cs="Times New Roman"/>
          <w:sz w:val="24"/>
          <w:szCs w:val="24"/>
        </w:rPr>
        <w:t>Lower scores are better.</w:t>
      </w:r>
    </w:p>
    <w:p w14:paraId="43821B4A" w14:textId="1B2D1E3C" w:rsidR="00BF51BF" w:rsidRPr="007009EB" w:rsidRDefault="00BF51BF" w:rsidP="0014197F">
      <w:pPr>
        <w:spacing w:line="480" w:lineRule="auto"/>
        <w:rPr>
          <w:rFonts w:ascii="Times New Roman" w:hAnsi="Times New Roman" w:cs="Times New Roman"/>
          <w:sz w:val="24"/>
          <w:szCs w:val="24"/>
        </w:rPr>
      </w:pPr>
      <w:r w:rsidRPr="007009EB">
        <w:rPr>
          <w:rFonts w:ascii="Times New Roman" w:hAnsi="Times New Roman" w:cs="Times New Roman"/>
          <w:sz w:val="24"/>
          <w:szCs w:val="24"/>
        </w:rPr>
        <w:br w:type="page"/>
      </w:r>
    </w:p>
    <w:p w14:paraId="4FD6E5E1" w14:textId="77777777" w:rsidR="00BF51BF" w:rsidRPr="007009EB" w:rsidRDefault="00BF51BF" w:rsidP="0014197F">
      <w:pPr>
        <w:pStyle w:val="Caption"/>
        <w:spacing w:line="480" w:lineRule="auto"/>
        <w:rPr>
          <w:rFonts w:ascii="Times New Roman" w:hAnsi="Times New Roman" w:cs="Times New Roman"/>
          <w:b/>
          <w:bCs/>
          <w:i w:val="0"/>
          <w:iCs w:val="0"/>
          <w:color w:val="auto"/>
          <w:sz w:val="24"/>
          <w:szCs w:val="24"/>
        </w:rPr>
        <w:sectPr w:rsidR="00BF51BF" w:rsidRPr="007009EB" w:rsidSect="000D5804">
          <w:pgSz w:w="16838" w:h="11906" w:orient="landscape"/>
          <w:pgMar w:top="1440" w:right="1440" w:bottom="1440" w:left="1440" w:header="709" w:footer="709" w:gutter="0"/>
          <w:cols w:space="708"/>
          <w:docGrid w:linePitch="360"/>
        </w:sectPr>
      </w:pPr>
    </w:p>
    <w:p w14:paraId="277EB005" w14:textId="1FA71502" w:rsidR="00BF51BF" w:rsidRPr="007009EB" w:rsidRDefault="00BF51BF" w:rsidP="0014197F">
      <w:pPr>
        <w:pStyle w:val="Caption"/>
        <w:spacing w:line="480" w:lineRule="auto"/>
        <w:rPr>
          <w:rFonts w:ascii="Times New Roman" w:hAnsi="Times New Roman" w:cs="Times New Roman"/>
          <w:b/>
          <w:bCs/>
          <w:i w:val="0"/>
          <w:iCs w:val="0"/>
          <w:color w:val="auto"/>
          <w:sz w:val="24"/>
          <w:szCs w:val="24"/>
        </w:rPr>
      </w:pPr>
      <w:r w:rsidRPr="007009EB">
        <w:rPr>
          <w:rFonts w:ascii="Times New Roman" w:hAnsi="Times New Roman" w:cs="Times New Roman"/>
          <w:b/>
          <w:bCs/>
          <w:i w:val="0"/>
          <w:iCs w:val="0"/>
          <w:color w:val="auto"/>
          <w:sz w:val="24"/>
          <w:szCs w:val="24"/>
        </w:rPr>
        <w:lastRenderedPageBreak/>
        <w:t xml:space="preserve">Table 2. Cost-effectiveness </w:t>
      </w:r>
      <w:r w:rsidR="00BF5D94" w:rsidRPr="007009EB">
        <w:rPr>
          <w:rFonts w:ascii="Times New Roman" w:hAnsi="Times New Roman" w:cs="Times New Roman"/>
          <w:b/>
          <w:bCs/>
          <w:i w:val="0"/>
          <w:iCs w:val="0"/>
          <w:color w:val="auto"/>
          <w:sz w:val="24"/>
          <w:szCs w:val="24"/>
        </w:rPr>
        <w:t xml:space="preserve">and net health benefit </w:t>
      </w:r>
      <w:r w:rsidRPr="007009EB">
        <w:rPr>
          <w:rFonts w:ascii="Times New Roman" w:hAnsi="Times New Roman" w:cs="Times New Roman"/>
          <w:b/>
          <w:bCs/>
          <w:i w:val="0"/>
          <w:iCs w:val="0"/>
          <w:color w:val="auto"/>
          <w:sz w:val="24"/>
          <w:szCs w:val="24"/>
        </w:rPr>
        <w:t xml:space="preserve">results </w:t>
      </w:r>
      <w:r w:rsidR="00EE5CB6" w:rsidRPr="007009EB">
        <w:rPr>
          <w:rFonts w:ascii="Times New Roman" w:hAnsi="Times New Roman" w:cs="Times New Roman"/>
          <w:b/>
          <w:bCs/>
          <w:i w:val="0"/>
          <w:iCs w:val="0"/>
          <w:color w:val="auto"/>
          <w:sz w:val="24"/>
          <w:szCs w:val="24"/>
        </w:rPr>
        <w:t>at 6 months</w:t>
      </w:r>
      <w:r w:rsidRPr="007009EB">
        <w:rPr>
          <w:rFonts w:ascii="Times New Roman" w:hAnsi="Times New Roman" w:cs="Times New Roman"/>
          <w:b/>
          <w:bCs/>
          <w:i w:val="0"/>
          <w:iCs w:val="0"/>
          <w:color w:val="auto"/>
          <w:sz w:val="24"/>
          <w:szCs w:val="24"/>
        </w:rPr>
        <w:t xml:space="preserve">. </w:t>
      </w:r>
    </w:p>
    <w:tbl>
      <w:tblPr>
        <w:tblStyle w:val="TableGrid"/>
        <w:tblW w:w="5000" w:type="pct"/>
        <w:tblLook w:val="04A0" w:firstRow="1" w:lastRow="0" w:firstColumn="1" w:lastColumn="0" w:noHBand="0" w:noVBand="1"/>
      </w:tblPr>
      <w:tblGrid>
        <w:gridCol w:w="1756"/>
        <w:gridCol w:w="1755"/>
        <w:gridCol w:w="1763"/>
        <w:gridCol w:w="1699"/>
        <w:gridCol w:w="1699"/>
        <w:gridCol w:w="1769"/>
        <w:gridCol w:w="1755"/>
        <w:gridCol w:w="1752"/>
      </w:tblGrid>
      <w:tr w:rsidR="007009EB" w:rsidRPr="007009EB" w14:paraId="79152C14" w14:textId="77777777" w:rsidTr="00A65B4E">
        <w:tc>
          <w:tcPr>
            <w:tcW w:w="629" w:type="pct"/>
            <w:shd w:val="clear" w:color="auto" w:fill="8EAADB" w:themeFill="accent1" w:themeFillTint="99"/>
          </w:tcPr>
          <w:p w14:paraId="6B6F85C9" w14:textId="330F970E" w:rsidR="00A65B4E" w:rsidRPr="007009EB" w:rsidRDefault="003B5C4B" w:rsidP="00512B8A">
            <w:pPr>
              <w:rPr>
                <w:rFonts w:ascii="Times New Roman" w:hAnsi="Times New Roman" w:cs="Times New Roman"/>
                <w:b/>
                <w:bCs/>
                <w:sz w:val="20"/>
                <w:szCs w:val="20"/>
              </w:rPr>
            </w:pPr>
            <w:bookmarkStart w:id="20" w:name="_Hlk204844627"/>
            <w:r w:rsidRPr="007009EB">
              <w:rPr>
                <w:rFonts w:ascii="Times New Roman" w:hAnsi="Times New Roman" w:cs="Times New Roman"/>
                <w:b/>
                <w:bCs/>
                <w:sz w:val="20"/>
                <w:szCs w:val="20"/>
              </w:rPr>
              <w:t>Analysis</w:t>
            </w:r>
          </w:p>
        </w:tc>
        <w:tc>
          <w:tcPr>
            <w:tcW w:w="629" w:type="pct"/>
            <w:shd w:val="clear" w:color="auto" w:fill="8EAADB" w:themeFill="accent1" w:themeFillTint="99"/>
          </w:tcPr>
          <w:p w14:paraId="42336730" w14:textId="15E77490" w:rsidR="00A65B4E" w:rsidRPr="007009EB" w:rsidRDefault="00A65B4E" w:rsidP="00512B8A">
            <w:pPr>
              <w:jc w:val="center"/>
              <w:rPr>
                <w:rFonts w:ascii="Times New Roman" w:hAnsi="Times New Roman" w:cs="Times New Roman"/>
                <w:b/>
                <w:bCs/>
                <w:sz w:val="20"/>
                <w:szCs w:val="20"/>
              </w:rPr>
            </w:pPr>
            <w:bookmarkStart w:id="21" w:name="_Hlk194753082"/>
            <w:r w:rsidRPr="007009EB">
              <w:rPr>
                <w:rFonts w:ascii="Times New Roman" w:hAnsi="Times New Roman" w:cs="Times New Roman"/>
                <w:b/>
                <w:bCs/>
                <w:sz w:val="20"/>
                <w:szCs w:val="20"/>
              </w:rPr>
              <w:t>Estimation method</w:t>
            </w:r>
          </w:p>
        </w:tc>
        <w:tc>
          <w:tcPr>
            <w:tcW w:w="632" w:type="pct"/>
            <w:shd w:val="clear" w:color="auto" w:fill="8EAADB" w:themeFill="accent1" w:themeFillTint="99"/>
          </w:tcPr>
          <w:p w14:paraId="490A7F31" w14:textId="3186B675" w:rsidR="00A65B4E" w:rsidRPr="007009EB" w:rsidRDefault="00A65B4E"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Number of participants*</w:t>
            </w:r>
          </w:p>
        </w:tc>
        <w:tc>
          <w:tcPr>
            <w:tcW w:w="609" w:type="pct"/>
            <w:shd w:val="clear" w:color="auto" w:fill="8EAADB" w:themeFill="accent1" w:themeFillTint="99"/>
          </w:tcPr>
          <w:p w14:paraId="32BE6413" w14:textId="19FC16E6" w:rsidR="00A65B4E" w:rsidRPr="007009EB" w:rsidRDefault="00A65B4E"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Difference in costs (£UK)</w:t>
            </w:r>
          </w:p>
        </w:tc>
        <w:tc>
          <w:tcPr>
            <w:tcW w:w="609" w:type="pct"/>
            <w:shd w:val="clear" w:color="auto" w:fill="8EAADB" w:themeFill="accent1" w:themeFillTint="99"/>
          </w:tcPr>
          <w:p w14:paraId="4D120E9C" w14:textId="0925F1D7" w:rsidR="00A65B4E" w:rsidRPr="007009EB" w:rsidRDefault="00A65B4E"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 xml:space="preserve">Difference in QALYs </w:t>
            </w:r>
          </w:p>
        </w:tc>
        <w:tc>
          <w:tcPr>
            <w:tcW w:w="634" w:type="pct"/>
            <w:shd w:val="clear" w:color="auto" w:fill="8EAADB" w:themeFill="accent1" w:themeFillTint="99"/>
          </w:tcPr>
          <w:p w14:paraId="48C74B1E" w14:textId="3C8FD4E5" w:rsidR="00A65B4E" w:rsidRPr="007009EB" w:rsidRDefault="00A65B4E"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ICER</w:t>
            </w:r>
          </w:p>
          <w:p w14:paraId="20998C93" w14:textId="1001CEE9" w:rsidR="00A65B4E" w:rsidRPr="007009EB" w:rsidRDefault="00A65B4E"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(£UK/QALY)</w:t>
            </w:r>
          </w:p>
        </w:tc>
        <w:tc>
          <w:tcPr>
            <w:tcW w:w="629" w:type="pct"/>
            <w:shd w:val="clear" w:color="auto" w:fill="8EAADB" w:themeFill="accent1" w:themeFillTint="99"/>
          </w:tcPr>
          <w:p w14:paraId="3DB2B29A" w14:textId="56AAF92F" w:rsidR="00A65B4E" w:rsidRPr="007009EB" w:rsidRDefault="00A65B4E"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Incremental net health benefit at £20, 000 threshold</w:t>
            </w:r>
          </w:p>
        </w:tc>
        <w:tc>
          <w:tcPr>
            <w:tcW w:w="628" w:type="pct"/>
            <w:shd w:val="clear" w:color="auto" w:fill="8EAADB" w:themeFill="accent1" w:themeFillTint="99"/>
          </w:tcPr>
          <w:p w14:paraId="0B7A9790" w14:textId="3A7426D1" w:rsidR="00A65B4E" w:rsidRPr="007009EB" w:rsidRDefault="00A65B4E"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Probability of cost-effectiveness at £20, 000 threshold</w:t>
            </w:r>
          </w:p>
        </w:tc>
      </w:tr>
      <w:tr w:rsidR="007009EB" w:rsidRPr="007009EB" w14:paraId="3E5F4BE9" w14:textId="77777777" w:rsidTr="00512B8A">
        <w:trPr>
          <w:trHeight w:val="20"/>
        </w:trPr>
        <w:tc>
          <w:tcPr>
            <w:tcW w:w="629" w:type="pct"/>
          </w:tcPr>
          <w:p w14:paraId="4A0BD89C" w14:textId="2334271C" w:rsidR="003B5C4B" w:rsidRPr="007009EB" w:rsidRDefault="003B5C4B" w:rsidP="00512B8A">
            <w:pPr>
              <w:rPr>
                <w:rFonts w:ascii="Times New Roman" w:hAnsi="Times New Roman" w:cs="Times New Roman"/>
                <w:sz w:val="20"/>
                <w:szCs w:val="20"/>
              </w:rPr>
            </w:pPr>
            <w:r w:rsidRPr="007009EB">
              <w:rPr>
                <w:rFonts w:ascii="Times New Roman" w:hAnsi="Times New Roman" w:cs="Times New Roman"/>
                <w:sz w:val="20"/>
                <w:szCs w:val="20"/>
              </w:rPr>
              <w:t>Complete case analysis</w:t>
            </w:r>
          </w:p>
        </w:tc>
        <w:tc>
          <w:tcPr>
            <w:tcW w:w="629" w:type="pct"/>
          </w:tcPr>
          <w:p w14:paraId="6DA1886A"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unadjusted</w:t>
            </w:r>
          </w:p>
          <w:p w14:paraId="3C48E105" w14:textId="68FB2C23"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adjusted</w:t>
            </w:r>
          </w:p>
        </w:tc>
        <w:tc>
          <w:tcPr>
            <w:tcW w:w="632" w:type="pct"/>
          </w:tcPr>
          <w:p w14:paraId="0CD8B248"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372</w:t>
            </w:r>
          </w:p>
          <w:p w14:paraId="10E8A599" w14:textId="77777777" w:rsidR="003B5C4B" w:rsidRPr="007009EB" w:rsidRDefault="003B5C4B" w:rsidP="00512B8A">
            <w:pPr>
              <w:jc w:val="center"/>
              <w:rPr>
                <w:rFonts w:ascii="Times New Roman" w:hAnsi="Times New Roman" w:cs="Times New Roman"/>
                <w:sz w:val="20"/>
                <w:szCs w:val="20"/>
              </w:rPr>
            </w:pPr>
          </w:p>
          <w:p w14:paraId="52ED4A11" w14:textId="7509B81A"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365</w:t>
            </w:r>
          </w:p>
        </w:tc>
        <w:tc>
          <w:tcPr>
            <w:tcW w:w="609" w:type="pct"/>
          </w:tcPr>
          <w:p w14:paraId="5E204871"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-£13.38</w:t>
            </w:r>
          </w:p>
          <w:p w14:paraId="2054235E" w14:textId="77777777" w:rsidR="003B5C4B" w:rsidRPr="007009EB" w:rsidRDefault="003B5C4B" w:rsidP="00512B8A">
            <w:pPr>
              <w:jc w:val="center"/>
              <w:rPr>
                <w:rFonts w:ascii="Times New Roman" w:hAnsi="Times New Roman" w:cs="Times New Roman"/>
                <w:sz w:val="20"/>
                <w:szCs w:val="20"/>
              </w:rPr>
            </w:pPr>
          </w:p>
          <w:p w14:paraId="743F526D" w14:textId="73F1DA64"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-£9.79</w:t>
            </w:r>
          </w:p>
        </w:tc>
        <w:tc>
          <w:tcPr>
            <w:tcW w:w="609" w:type="pct"/>
          </w:tcPr>
          <w:p w14:paraId="0CAEA361"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0.0035</w:t>
            </w:r>
          </w:p>
          <w:p w14:paraId="184F6668" w14:textId="77777777" w:rsidR="003B5C4B" w:rsidRPr="007009EB" w:rsidRDefault="003B5C4B" w:rsidP="00512B8A">
            <w:pPr>
              <w:jc w:val="center"/>
              <w:rPr>
                <w:rFonts w:ascii="Times New Roman" w:hAnsi="Times New Roman" w:cs="Times New Roman"/>
                <w:sz w:val="20"/>
                <w:szCs w:val="20"/>
              </w:rPr>
            </w:pPr>
          </w:p>
          <w:p w14:paraId="3C4A2126" w14:textId="66BA68B2"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0.0024</w:t>
            </w:r>
          </w:p>
        </w:tc>
        <w:tc>
          <w:tcPr>
            <w:tcW w:w="634" w:type="pct"/>
          </w:tcPr>
          <w:p w14:paraId="4102F452"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-£3,863 (Dominant)</w:t>
            </w:r>
          </w:p>
          <w:p w14:paraId="02E68AE5" w14:textId="2963CB8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-£4,089 (Dominant)</w:t>
            </w:r>
          </w:p>
        </w:tc>
        <w:tc>
          <w:tcPr>
            <w:tcW w:w="629" w:type="pct"/>
          </w:tcPr>
          <w:p w14:paraId="28D8FA4C"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0.0041</w:t>
            </w:r>
          </w:p>
          <w:p w14:paraId="02B62385" w14:textId="77777777" w:rsidR="003B5C4B" w:rsidRPr="007009EB" w:rsidRDefault="003B5C4B" w:rsidP="00512B8A">
            <w:pPr>
              <w:jc w:val="center"/>
              <w:rPr>
                <w:rFonts w:ascii="Times New Roman" w:hAnsi="Times New Roman" w:cs="Times New Roman"/>
                <w:sz w:val="20"/>
                <w:szCs w:val="20"/>
              </w:rPr>
            </w:pPr>
          </w:p>
          <w:p w14:paraId="616B2FBB" w14:textId="2E977026"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0.0029</w:t>
            </w:r>
          </w:p>
        </w:tc>
        <w:tc>
          <w:tcPr>
            <w:tcW w:w="628" w:type="pct"/>
          </w:tcPr>
          <w:p w14:paraId="68C471C1"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66.6%</w:t>
            </w:r>
          </w:p>
          <w:p w14:paraId="789214A6" w14:textId="77777777" w:rsidR="003B5C4B" w:rsidRPr="007009EB" w:rsidRDefault="003B5C4B" w:rsidP="00512B8A">
            <w:pPr>
              <w:jc w:val="center"/>
              <w:rPr>
                <w:rFonts w:ascii="Times New Roman" w:hAnsi="Times New Roman" w:cs="Times New Roman"/>
                <w:sz w:val="20"/>
                <w:szCs w:val="20"/>
              </w:rPr>
            </w:pPr>
          </w:p>
          <w:p w14:paraId="68131025" w14:textId="0A2640D6"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67.3%</w:t>
            </w:r>
          </w:p>
        </w:tc>
      </w:tr>
      <w:tr w:rsidR="007009EB" w:rsidRPr="007009EB" w14:paraId="63D1E85E" w14:textId="77777777" w:rsidTr="00512B8A">
        <w:trPr>
          <w:trHeight w:val="20"/>
        </w:trPr>
        <w:tc>
          <w:tcPr>
            <w:tcW w:w="629" w:type="pct"/>
            <w:shd w:val="clear" w:color="auto" w:fill="8EAADB" w:themeFill="accent1" w:themeFillTint="99"/>
          </w:tcPr>
          <w:p w14:paraId="6345826E" w14:textId="41999C79" w:rsidR="003B5C4B" w:rsidRPr="007009EB" w:rsidRDefault="003B5C4B" w:rsidP="00512B8A">
            <w:pPr>
              <w:rPr>
                <w:rFonts w:ascii="Times New Roman" w:hAnsi="Times New Roman" w:cs="Times New Roman"/>
                <w:sz w:val="20"/>
                <w:szCs w:val="20"/>
              </w:rPr>
            </w:pPr>
            <w:r w:rsidRPr="007009EB">
              <w:rPr>
                <w:rFonts w:ascii="Times New Roman" w:hAnsi="Times New Roman" w:cs="Times New Roman"/>
                <w:sz w:val="20"/>
                <w:szCs w:val="20"/>
              </w:rPr>
              <w:t>Full analysis using multiple imputation</w:t>
            </w:r>
          </w:p>
        </w:tc>
        <w:tc>
          <w:tcPr>
            <w:tcW w:w="629" w:type="pct"/>
            <w:shd w:val="clear" w:color="auto" w:fill="8EAADB" w:themeFill="accent1" w:themeFillTint="99"/>
          </w:tcPr>
          <w:p w14:paraId="36FF1A96"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unadjusted</w:t>
            </w:r>
          </w:p>
          <w:p w14:paraId="7CA9ACCB" w14:textId="73ABAFB3"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adjusted</w:t>
            </w:r>
          </w:p>
        </w:tc>
        <w:tc>
          <w:tcPr>
            <w:tcW w:w="632" w:type="pct"/>
            <w:shd w:val="clear" w:color="auto" w:fill="8EAADB" w:themeFill="accent1" w:themeFillTint="99"/>
          </w:tcPr>
          <w:p w14:paraId="109BCBF5"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463</w:t>
            </w:r>
          </w:p>
          <w:p w14:paraId="5201015D" w14:textId="77777777" w:rsidR="003B5C4B" w:rsidRPr="007009EB" w:rsidRDefault="003B5C4B" w:rsidP="00512B8A">
            <w:pPr>
              <w:jc w:val="center"/>
              <w:rPr>
                <w:rFonts w:ascii="Times New Roman" w:hAnsi="Times New Roman" w:cs="Times New Roman"/>
                <w:sz w:val="20"/>
                <w:szCs w:val="20"/>
              </w:rPr>
            </w:pPr>
          </w:p>
          <w:p w14:paraId="1456EB19" w14:textId="1326C930"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463</w:t>
            </w:r>
          </w:p>
        </w:tc>
        <w:tc>
          <w:tcPr>
            <w:tcW w:w="609" w:type="pct"/>
            <w:shd w:val="clear" w:color="auto" w:fill="8EAADB" w:themeFill="accent1" w:themeFillTint="99"/>
          </w:tcPr>
          <w:p w14:paraId="00D91EBD"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£0.19</w:t>
            </w:r>
          </w:p>
          <w:p w14:paraId="69420437" w14:textId="77777777" w:rsidR="003B5C4B" w:rsidRPr="007009EB" w:rsidRDefault="003B5C4B" w:rsidP="00512B8A">
            <w:pPr>
              <w:jc w:val="center"/>
              <w:rPr>
                <w:rFonts w:ascii="Times New Roman" w:hAnsi="Times New Roman" w:cs="Times New Roman"/>
                <w:sz w:val="20"/>
                <w:szCs w:val="20"/>
              </w:rPr>
            </w:pPr>
          </w:p>
          <w:p w14:paraId="6585E197" w14:textId="5D498A0D"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£1.59</w:t>
            </w:r>
          </w:p>
        </w:tc>
        <w:tc>
          <w:tcPr>
            <w:tcW w:w="609" w:type="pct"/>
            <w:shd w:val="clear" w:color="auto" w:fill="8EAADB" w:themeFill="accent1" w:themeFillTint="99"/>
          </w:tcPr>
          <w:p w14:paraId="44992543"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-0.00077</w:t>
            </w:r>
          </w:p>
          <w:p w14:paraId="2E7902B2" w14:textId="77777777" w:rsidR="003B5C4B" w:rsidRPr="007009EB" w:rsidRDefault="003B5C4B" w:rsidP="00512B8A">
            <w:pPr>
              <w:jc w:val="center"/>
              <w:rPr>
                <w:rFonts w:ascii="Times New Roman" w:hAnsi="Times New Roman" w:cs="Times New Roman"/>
                <w:sz w:val="20"/>
                <w:szCs w:val="20"/>
              </w:rPr>
            </w:pPr>
          </w:p>
          <w:p w14:paraId="5C2C50F2" w14:textId="6BD39145"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-0.00257</w:t>
            </w:r>
          </w:p>
        </w:tc>
        <w:tc>
          <w:tcPr>
            <w:tcW w:w="634" w:type="pct"/>
            <w:shd w:val="clear" w:color="auto" w:fill="8EAADB" w:themeFill="accent1" w:themeFillTint="99"/>
          </w:tcPr>
          <w:p w14:paraId="283AAFAB"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 xml:space="preserve">-£241 </w:t>
            </w:r>
          </w:p>
          <w:p w14:paraId="2E2D7700" w14:textId="207AF5F6"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(dominated)</w:t>
            </w:r>
          </w:p>
          <w:p w14:paraId="5346E4BE"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 xml:space="preserve">-£639 </w:t>
            </w:r>
          </w:p>
          <w:p w14:paraId="2B2A2DC1" w14:textId="080F6FF6"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(dominated)</w:t>
            </w:r>
          </w:p>
        </w:tc>
        <w:tc>
          <w:tcPr>
            <w:tcW w:w="629" w:type="pct"/>
            <w:shd w:val="clear" w:color="auto" w:fill="8EAADB" w:themeFill="accent1" w:themeFillTint="99"/>
          </w:tcPr>
          <w:p w14:paraId="1AA0C6DC"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-0.00078</w:t>
            </w:r>
          </w:p>
          <w:p w14:paraId="1D10EA45" w14:textId="77777777" w:rsidR="003B5C4B" w:rsidRPr="007009EB" w:rsidRDefault="003B5C4B" w:rsidP="00512B8A">
            <w:pPr>
              <w:jc w:val="center"/>
              <w:rPr>
                <w:rFonts w:ascii="Times New Roman" w:hAnsi="Times New Roman" w:cs="Times New Roman"/>
                <w:sz w:val="20"/>
                <w:szCs w:val="20"/>
              </w:rPr>
            </w:pPr>
          </w:p>
          <w:p w14:paraId="0C2A16CA" w14:textId="28F3690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-0.00257</w:t>
            </w:r>
          </w:p>
        </w:tc>
        <w:tc>
          <w:tcPr>
            <w:tcW w:w="628" w:type="pct"/>
            <w:shd w:val="clear" w:color="auto" w:fill="8EAADB" w:themeFill="accent1" w:themeFillTint="99"/>
          </w:tcPr>
          <w:p w14:paraId="6AA6B7DE" w14:textId="77777777"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45.6%</w:t>
            </w:r>
          </w:p>
          <w:p w14:paraId="41FF800F" w14:textId="77777777" w:rsidR="003B5C4B" w:rsidRPr="007009EB" w:rsidRDefault="003B5C4B" w:rsidP="00512B8A">
            <w:pPr>
              <w:jc w:val="center"/>
              <w:rPr>
                <w:rFonts w:ascii="Times New Roman" w:hAnsi="Times New Roman" w:cs="Times New Roman"/>
                <w:sz w:val="20"/>
                <w:szCs w:val="20"/>
              </w:rPr>
            </w:pPr>
          </w:p>
          <w:p w14:paraId="45B8F669" w14:textId="0F90D31C" w:rsidR="003B5C4B" w:rsidRPr="007009EB" w:rsidRDefault="003B5C4B" w:rsidP="00512B8A">
            <w:pPr>
              <w:jc w:val="center"/>
              <w:rPr>
                <w:rFonts w:ascii="Times New Roman" w:hAnsi="Times New Roman" w:cs="Times New Roman"/>
                <w:sz w:val="20"/>
                <w:szCs w:val="20"/>
              </w:rPr>
            </w:pPr>
            <w:r w:rsidRPr="007009EB">
              <w:rPr>
                <w:rFonts w:ascii="Times New Roman" w:hAnsi="Times New Roman" w:cs="Times New Roman"/>
                <w:sz w:val="20"/>
                <w:szCs w:val="20"/>
              </w:rPr>
              <w:t>33.0%</w:t>
            </w:r>
          </w:p>
        </w:tc>
      </w:tr>
    </w:tbl>
    <w:bookmarkEnd w:id="21"/>
    <w:p w14:paraId="1B83F0DD" w14:textId="71131B1A" w:rsidR="00BF51BF" w:rsidRPr="007009EB" w:rsidRDefault="0014197F" w:rsidP="0014197F">
      <w:pPr>
        <w:spacing w:line="480" w:lineRule="auto"/>
        <w:rPr>
          <w:rFonts w:ascii="Times New Roman" w:hAnsi="Times New Roman" w:cs="Times New Roman"/>
          <w:sz w:val="24"/>
          <w:szCs w:val="24"/>
        </w:rPr>
      </w:pPr>
      <w:r w:rsidRPr="007009EB">
        <w:rPr>
          <w:rFonts w:ascii="Times New Roman" w:hAnsi="Times New Roman" w:cs="Times New Roman"/>
          <w:sz w:val="24"/>
          <w:szCs w:val="24"/>
        </w:rPr>
        <w:t>*Numbers differ due to missingness on covariates that do not affect the unadjusted univariable regression.</w:t>
      </w:r>
    </w:p>
    <w:p w14:paraId="64751BDE" w14:textId="77777777" w:rsidR="00375576" w:rsidRPr="007009EB" w:rsidRDefault="00375576">
      <w:pPr>
        <w:rPr>
          <w:rFonts w:ascii="Times New Roman" w:hAnsi="Times New Roman" w:cs="Times New Roman"/>
          <w:b/>
          <w:bCs/>
          <w:sz w:val="24"/>
          <w:szCs w:val="24"/>
        </w:rPr>
      </w:pPr>
      <w:r w:rsidRPr="007009EB">
        <w:rPr>
          <w:rFonts w:ascii="Times New Roman" w:hAnsi="Times New Roman" w:cs="Times New Roman"/>
          <w:b/>
          <w:bCs/>
          <w:i/>
          <w:iCs/>
          <w:sz w:val="24"/>
          <w:szCs w:val="24"/>
        </w:rPr>
        <w:br w:type="page"/>
      </w:r>
    </w:p>
    <w:p w14:paraId="38FB371E" w14:textId="27E4EF51" w:rsidR="00375576" w:rsidRPr="007009EB" w:rsidRDefault="00BF5D94" w:rsidP="00375576">
      <w:pPr>
        <w:spacing w:line="480" w:lineRule="auto"/>
        <w:rPr>
          <w:rFonts w:ascii="Times New Roman" w:hAnsi="Times New Roman" w:cs="Times New Roman"/>
          <w:b/>
          <w:bCs/>
          <w:sz w:val="24"/>
          <w:szCs w:val="24"/>
        </w:rPr>
      </w:pPr>
      <w:bookmarkStart w:id="22" w:name="_Hlk194755340"/>
      <w:r w:rsidRPr="007009EB">
        <w:rPr>
          <w:rFonts w:ascii="Times New Roman" w:hAnsi="Times New Roman" w:cs="Times New Roman"/>
          <w:b/>
          <w:bCs/>
          <w:sz w:val="24"/>
          <w:szCs w:val="24"/>
        </w:rPr>
        <w:lastRenderedPageBreak/>
        <w:t xml:space="preserve">Table </w:t>
      </w:r>
      <w:r w:rsidR="003B5C4B" w:rsidRPr="007009EB">
        <w:rPr>
          <w:rFonts w:ascii="Times New Roman" w:hAnsi="Times New Roman" w:cs="Times New Roman"/>
          <w:b/>
          <w:bCs/>
          <w:sz w:val="24"/>
          <w:szCs w:val="24"/>
        </w:rPr>
        <w:t>3</w:t>
      </w:r>
      <w:r w:rsidRPr="007009EB">
        <w:rPr>
          <w:rFonts w:ascii="Times New Roman" w:hAnsi="Times New Roman" w:cs="Times New Roman"/>
          <w:b/>
          <w:bCs/>
          <w:sz w:val="24"/>
          <w:szCs w:val="24"/>
        </w:rPr>
        <w:t xml:space="preserve">. Cost-effectiveness and net health benefit results </w:t>
      </w:r>
      <w:r w:rsidR="00EE5CB6" w:rsidRPr="007009EB">
        <w:rPr>
          <w:rFonts w:ascii="Times New Roman" w:hAnsi="Times New Roman" w:cs="Times New Roman"/>
          <w:b/>
          <w:bCs/>
          <w:sz w:val="24"/>
          <w:szCs w:val="24"/>
        </w:rPr>
        <w:t>at 12 months</w:t>
      </w:r>
      <w:r w:rsidRPr="007009EB">
        <w:rPr>
          <w:rFonts w:ascii="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1665"/>
        <w:gridCol w:w="1754"/>
        <w:gridCol w:w="1755"/>
        <w:gridCol w:w="1755"/>
        <w:gridCol w:w="1754"/>
        <w:gridCol w:w="1755"/>
        <w:gridCol w:w="1755"/>
        <w:gridCol w:w="1755"/>
      </w:tblGrid>
      <w:tr w:rsidR="007009EB" w:rsidRPr="007009EB" w14:paraId="333340A1" w14:textId="77777777" w:rsidTr="00512B8A">
        <w:trPr>
          <w:cantSplit/>
        </w:trPr>
        <w:tc>
          <w:tcPr>
            <w:tcW w:w="0" w:type="auto"/>
            <w:shd w:val="clear" w:color="auto" w:fill="8EAADB" w:themeFill="accent1" w:themeFillTint="99"/>
          </w:tcPr>
          <w:p w14:paraId="34CDD95B" w14:textId="68C8AEBB" w:rsidR="003B5C4B" w:rsidRPr="007009EB" w:rsidRDefault="003B5C4B" w:rsidP="00512B8A">
            <w:pPr>
              <w:rPr>
                <w:rFonts w:ascii="Times New Roman" w:hAnsi="Times New Roman" w:cs="Times New Roman"/>
                <w:b/>
                <w:bCs/>
                <w:sz w:val="20"/>
                <w:szCs w:val="20"/>
              </w:rPr>
            </w:pPr>
            <w:bookmarkStart w:id="23" w:name="_Hlk194756365"/>
            <w:r w:rsidRPr="007009EB">
              <w:rPr>
                <w:rFonts w:ascii="Times New Roman" w:hAnsi="Times New Roman" w:cs="Times New Roman"/>
                <w:b/>
                <w:bCs/>
                <w:sz w:val="20"/>
                <w:szCs w:val="20"/>
              </w:rPr>
              <w:t>Analysis</w:t>
            </w:r>
          </w:p>
        </w:tc>
        <w:tc>
          <w:tcPr>
            <w:tcW w:w="1754" w:type="dxa"/>
            <w:shd w:val="clear" w:color="auto" w:fill="8EAADB" w:themeFill="accent1" w:themeFillTint="99"/>
          </w:tcPr>
          <w:p w14:paraId="2CE42498" w14:textId="48886D17"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Estimation method</w:t>
            </w:r>
          </w:p>
        </w:tc>
        <w:tc>
          <w:tcPr>
            <w:tcW w:w="1755" w:type="dxa"/>
            <w:shd w:val="clear" w:color="auto" w:fill="8EAADB" w:themeFill="accent1" w:themeFillTint="99"/>
          </w:tcPr>
          <w:p w14:paraId="475CA09A" w14:textId="12F06EE1"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Number of participants*</w:t>
            </w:r>
          </w:p>
        </w:tc>
        <w:tc>
          <w:tcPr>
            <w:tcW w:w="1755" w:type="dxa"/>
            <w:shd w:val="clear" w:color="auto" w:fill="8EAADB" w:themeFill="accent1" w:themeFillTint="99"/>
          </w:tcPr>
          <w:p w14:paraId="478A156D" w14:textId="35A463A6"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Difference in costs (£UK)</w:t>
            </w:r>
          </w:p>
        </w:tc>
        <w:tc>
          <w:tcPr>
            <w:tcW w:w="1754" w:type="dxa"/>
            <w:shd w:val="clear" w:color="auto" w:fill="8EAADB" w:themeFill="accent1" w:themeFillTint="99"/>
          </w:tcPr>
          <w:p w14:paraId="1764DC81" w14:textId="65FF52FA"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Difference in QALYs</w:t>
            </w:r>
          </w:p>
        </w:tc>
        <w:tc>
          <w:tcPr>
            <w:tcW w:w="1755" w:type="dxa"/>
            <w:shd w:val="clear" w:color="auto" w:fill="8EAADB" w:themeFill="accent1" w:themeFillTint="99"/>
          </w:tcPr>
          <w:p w14:paraId="3CB258FE" w14:textId="77777777"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ICER</w:t>
            </w:r>
          </w:p>
          <w:p w14:paraId="2FB77D36" w14:textId="210CCC16"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(£UK/QALY)</w:t>
            </w:r>
          </w:p>
        </w:tc>
        <w:tc>
          <w:tcPr>
            <w:tcW w:w="1755" w:type="dxa"/>
            <w:shd w:val="clear" w:color="auto" w:fill="8EAADB" w:themeFill="accent1" w:themeFillTint="99"/>
          </w:tcPr>
          <w:p w14:paraId="2D4B3E6F" w14:textId="6BA6E2C9"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Incremental net health benefit at £20, 000 threshold</w:t>
            </w:r>
          </w:p>
        </w:tc>
        <w:tc>
          <w:tcPr>
            <w:tcW w:w="1755" w:type="dxa"/>
            <w:shd w:val="clear" w:color="auto" w:fill="8EAADB" w:themeFill="accent1" w:themeFillTint="99"/>
          </w:tcPr>
          <w:p w14:paraId="3AA6FC8B" w14:textId="383B53F8" w:rsidR="003B5C4B" w:rsidRPr="007009EB" w:rsidRDefault="003B5C4B" w:rsidP="00512B8A">
            <w:pPr>
              <w:jc w:val="center"/>
              <w:rPr>
                <w:rFonts w:ascii="Times New Roman" w:hAnsi="Times New Roman" w:cs="Times New Roman"/>
                <w:b/>
                <w:bCs/>
                <w:sz w:val="20"/>
                <w:szCs w:val="20"/>
              </w:rPr>
            </w:pPr>
            <w:r w:rsidRPr="007009EB">
              <w:rPr>
                <w:rFonts w:ascii="Times New Roman" w:hAnsi="Times New Roman" w:cs="Times New Roman"/>
                <w:b/>
                <w:bCs/>
                <w:sz w:val="20"/>
                <w:szCs w:val="20"/>
              </w:rPr>
              <w:t>Probability of cost-effectiveness at £20, 000 threshold</w:t>
            </w:r>
          </w:p>
        </w:tc>
      </w:tr>
      <w:tr w:rsidR="007009EB" w:rsidRPr="007009EB" w14:paraId="0ADC6B88" w14:textId="77777777" w:rsidTr="00512B8A">
        <w:trPr>
          <w:cantSplit/>
          <w:trHeight w:val="2891"/>
        </w:trPr>
        <w:tc>
          <w:tcPr>
            <w:tcW w:w="0" w:type="auto"/>
          </w:tcPr>
          <w:p w14:paraId="388C1068" w14:textId="16CD39D0" w:rsidR="009B4B9F" w:rsidRPr="007009EB" w:rsidRDefault="009B4B9F" w:rsidP="00512B8A">
            <w:pPr>
              <w:rPr>
                <w:rFonts w:ascii="Times New Roman" w:hAnsi="Times New Roman" w:cs="Times New Roman"/>
                <w:sz w:val="20"/>
                <w:szCs w:val="20"/>
              </w:rPr>
            </w:pPr>
            <w:r w:rsidRPr="007009EB">
              <w:rPr>
                <w:rFonts w:ascii="Times New Roman" w:hAnsi="Times New Roman" w:cs="Times New Roman"/>
                <w:sz w:val="20"/>
                <w:szCs w:val="20"/>
              </w:rPr>
              <w:t>Complete case analysis</w:t>
            </w:r>
          </w:p>
        </w:tc>
        <w:tc>
          <w:tcPr>
            <w:tcW w:w="1754" w:type="dxa"/>
            <w:shd w:val="clear" w:color="auto" w:fill="FFFFFF" w:themeFill="background1"/>
          </w:tcPr>
          <w:p w14:paraId="55D8E358"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unadjusted</w:t>
            </w:r>
          </w:p>
          <w:p w14:paraId="7C9694BC"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adjusted</w:t>
            </w:r>
          </w:p>
          <w:p w14:paraId="37D4F479"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unadjusted, with inverse probability weighting</w:t>
            </w:r>
          </w:p>
          <w:p w14:paraId="50433C0D"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adjusted, with inverse probability weighting</w:t>
            </w:r>
          </w:p>
        </w:tc>
        <w:tc>
          <w:tcPr>
            <w:tcW w:w="1755" w:type="dxa"/>
            <w:shd w:val="clear" w:color="auto" w:fill="FFFFFF" w:themeFill="background1"/>
          </w:tcPr>
          <w:p w14:paraId="77C439F5"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229</w:t>
            </w:r>
          </w:p>
          <w:p w14:paraId="2594FC21" w14:textId="77777777" w:rsidR="009B4B9F" w:rsidRPr="007009EB" w:rsidRDefault="009B4B9F" w:rsidP="00512B8A">
            <w:pPr>
              <w:jc w:val="center"/>
              <w:rPr>
                <w:rFonts w:ascii="Times New Roman" w:hAnsi="Times New Roman" w:cs="Times New Roman"/>
                <w:sz w:val="20"/>
                <w:szCs w:val="20"/>
              </w:rPr>
            </w:pPr>
          </w:p>
          <w:p w14:paraId="3DF07400" w14:textId="19351C8D"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224</w:t>
            </w:r>
          </w:p>
          <w:p w14:paraId="462AF256" w14:textId="77777777" w:rsidR="009B4B9F" w:rsidRPr="007009EB" w:rsidRDefault="009B4B9F" w:rsidP="00512B8A">
            <w:pPr>
              <w:jc w:val="center"/>
              <w:rPr>
                <w:rFonts w:ascii="Times New Roman" w:hAnsi="Times New Roman" w:cs="Times New Roman"/>
                <w:sz w:val="20"/>
                <w:szCs w:val="20"/>
              </w:rPr>
            </w:pPr>
          </w:p>
          <w:p w14:paraId="4C9EF18D" w14:textId="3A14AC83"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224</w:t>
            </w:r>
          </w:p>
          <w:p w14:paraId="22080B33" w14:textId="77777777" w:rsidR="009B4B9F" w:rsidRPr="007009EB" w:rsidRDefault="009B4B9F" w:rsidP="00512B8A">
            <w:pPr>
              <w:jc w:val="center"/>
              <w:rPr>
                <w:rFonts w:ascii="Times New Roman" w:hAnsi="Times New Roman" w:cs="Times New Roman"/>
                <w:sz w:val="20"/>
                <w:szCs w:val="20"/>
              </w:rPr>
            </w:pPr>
          </w:p>
          <w:p w14:paraId="31C5800F" w14:textId="77777777" w:rsidR="007B46B5" w:rsidRPr="007009EB" w:rsidRDefault="007B46B5" w:rsidP="00512B8A">
            <w:pPr>
              <w:jc w:val="center"/>
              <w:rPr>
                <w:rFonts w:ascii="Times New Roman" w:hAnsi="Times New Roman" w:cs="Times New Roman"/>
                <w:sz w:val="20"/>
                <w:szCs w:val="20"/>
              </w:rPr>
            </w:pPr>
          </w:p>
          <w:p w14:paraId="7A63FFCF" w14:textId="77777777" w:rsidR="009B4B9F" w:rsidRPr="007009EB" w:rsidRDefault="009B4B9F" w:rsidP="00512B8A">
            <w:pPr>
              <w:jc w:val="center"/>
              <w:rPr>
                <w:rFonts w:ascii="Times New Roman" w:hAnsi="Times New Roman" w:cs="Times New Roman"/>
                <w:sz w:val="20"/>
                <w:szCs w:val="20"/>
              </w:rPr>
            </w:pPr>
          </w:p>
          <w:p w14:paraId="3E639737" w14:textId="5E74A449"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224</w:t>
            </w:r>
          </w:p>
        </w:tc>
        <w:tc>
          <w:tcPr>
            <w:tcW w:w="1755" w:type="dxa"/>
            <w:shd w:val="clear" w:color="auto" w:fill="FFFFFF" w:themeFill="background1"/>
          </w:tcPr>
          <w:p w14:paraId="391BE14E"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-£43.28</w:t>
            </w:r>
          </w:p>
          <w:p w14:paraId="130E6B21" w14:textId="77777777" w:rsidR="009B4B9F" w:rsidRPr="007009EB" w:rsidRDefault="009B4B9F" w:rsidP="00512B8A">
            <w:pPr>
              <w:jc w:val="center"/>
              <w:rPr>
                <w:rFonts w:ascii="Times New Roman" w:hAnsi="Times New Roman" w:cs="Times New Roman"/>
                <w:sz w:val="20"/>
                <w:szCs w:val="20"/>
              </w:rPr>
            </w:pPr>
          </w:p>
          <w:p w14:paraId="7D9F479F" w14:textId="45240CDE"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-£48.65</w:t>
            </w:r>
          </w:p>
          <w:p w14:paraId="4103B448" w14:textId="77777777" w:rsidR="009B4B9F" w:rsidRPr="007009EB" w:rsidRDefault="009B4B9F" w:rsidP="00512B8A">
            <w:pPr>
              <w:jc w:val="center"/>
              <w:rPr>
                <w:rFonts w:ascii="Times New Roman" w:hAnsi="Times New Roman" w:cs="Times New Roman"/>
                <w:sz w:val="20"/>
                <w:szCs w:val="20"/>
              </w:rPr>
            </w:pPr>
          </w:p>
          <w:p w14:paraId="628B9A3E" w14:textId="5BCC2065"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-£59.11</w:t>
            </w:r>
          </w:p>
          <w:p w14:paraId="04EF02D4" w14:textId="77777777" w:rsidR="009B4B9F" w:rsidRPr="007009EB" w:rsidRDefault="009B4B9F" w:rsidP="00512B8A">
            <w:pPr>
              <w:jc w:val="center"/>
              <w:rPr>
                <w:rFonts w:ascii="Times New Roman" w:hAnsi="Times New Roman" w:cs="Times New Roman"/>
                <w:sz w:val="20"/>
                <w:szCs w:val="20"/>
              </w:rPr>
            </w:pPr>
          </w:p>
          <w:p w14:paraId="74A8FEA0" w14:textId="77777777" w:rsidR="009B4B9F" w:rsidRPr="007009EB" w:rsidRDefault="009B4B9F" w:rsidP="00512B8A">
            <w:pPr>
              <w:jc w:val="center"/>
              <w:rPr>
                <w:rFonts w:ascii="Times New Roman" w:hAnsi="Times New Roman" w:cs="Times New Roman"/>
                <w:sz w:val="20"/>
                <w:szCs w:val="20"/>
              </w:rPr>
            </w:pPr>
          </w:p>
          <w:p w14:paraId="1008CC78" w14:textId="77777777" w:rsidR="007B46B5" w:rsidRPr="007009EB" w:rsidRDefault="007B46B5" w:rsidP="00512B8A">
            <w:pPr>
              <w:jc w:val="center"/>
              <w:rPr>
                <w:rFonts w:ascii="Times New Roman" w:hAnsi="Times New Roman" w:cs="Times New Roman"/>
                <w:sz w:val="20"/>
                <w:szCs w:val="20"/>
              </w:rPr>
            </w:pPr>
          </w:p>
          <w:p w14:paraId="0DACE051" w14:textId="0DF10FB4"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-£66.59</w:t>
            </w:r>
          </w:p>
        </w:tc>
        <w:tc>
          <w:tcPr>
            <w:tcW w:w="1754" w:type="dxa"/>
            <w:shd w:val="clear" w:color="auto" w:fill="FFFFFF" w:themeFill="background1"/>
          </w:tcPr>
          <w:p w14:paraId="3367B2FF"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0.00499</w:t>
            </w:r>
          </w:p>
          <w:p w14:paraId="048ED6EC" w14:textId="77777777" w:rsidR="009B4B9F" w:rsidRPr="007009EB" w:rsidRDefault="009B4B9F" w:rsidP="00512B8A">
            <w:pPr>
              <w:jc w:val="center"/>
              <w:rPr>
                <w:rFonts w:ascii="Times New Roman" w:hAnsi="Times New Roman" w:cs="Times New Roman"/>
                <w:sz w:val="20"/>
                <w:szCs w:val="20"/>
              </w:rPr>
            </w:pPr>
          </w:p>
          <w:p w14:paraId="2C4AB575" w14:textId="68118E59"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0.00514</w:t>
            </w:r>
          </w:p>
          <w:p w14:paraId="2EF77341" w14:textId="77777777" w:rsidR="009B4B9F" w:rsidRPr="007009EB" w:rsidRDefault="009B4B9F" w:rsidP="00512B8A">
            <w:pPr>
              <w:jc w:val="center"/>
              <w:rPr>
                <w:rFonts w:ascii="Times New Roman" w:hAnsi="Times New Roman" w:cs="Times New Roman"/>
                <w:sz w:val="20"/>
                <w:szCs w:val="20"/>
              </w:rPr>
            </w:pPr>
          </w:p>
          <w:p w14:paraId="492014A8" w14:textId="490A65FD"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0.00571</w:t>
            </w:r>
          </w:p>
          <w:p w14:paraId="06A9B56C" w14:textId="77777777" w:rsidR="009B4B9F" w:rsidRPr="007009EB" w:rsidRDefault="009B4B9F" w:rsidP="00512B8A">
            <w:pPr>
              <w:jc w:val="center"/>
              <w:rPr>
                <w:rFonts w:ascii="Times New Roman" w:hAnsi="Times New Roman" w:cs="Times New Roman"/>
                <w:sz w:val="20"/>
                <w:szCs w:val="20"/>
              </w:rPr>
            </w:pPr>
          </w:p>
          <w:p w14:paraId="63D2548F" w14:textId="77777777" w:rsidR="009B4B9F" w:rsidRPr="007009EB" w:rsidRDefault="009B4B9F" w:rsidP="00512B8A">
            <w:pPr>
              <w:jc w:val="center"/>
              <w:rPr>
                <w:rFonts w:ascii="Times New Roman" w:hAnsi="Times New Roman" w:cs="Times New Roman"/>
                <w:sz w:val="20"/>
                <w:szCs w:val="20"/>
              </w:rPr>
            </w:pPr>
          </w:p>
          <w:p w14:paraId="6188F26B" w14:textId="77777777" w:rsidR="007B46B5" w:rsidRPr="007009EB" w:rsidRDefault="007B46B5" w:rsidP="00512B8A">
            <w:pPr>
              <w:jc w:val="center"/>
              <w:rPr>
                <w:rFonts w:ascii="Times New Roman" w:hAnsi="Times New Roman" w:cs="Times New Roman"/>
                <w:sz w:val="20"/>
                <w:szCs w:val="20"/>
              </w:rPr>
            </w:pPr>
          </w:p>
          <w:p w14:paraId="3C2633E8" w14:textId="0C8CB8FE"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0.00594</w:t>
            </w:r>
          </w:p>
        </w:tc>
        <w:tc>
          <w:tcPr>
            <w:tcW w:w="1755" w:type="dxa"/>
            <w:shd w:val="clear" w:color="auto" w:fill="FFFFFF" w:themeFill="background1"/>
          </w:tcPr>
          <w:p w14:paraId="7C489BEB"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-£8,676 (Dominant)</w:t>
            </w:r>
          </w:p>
          <w:p w14:paraId="089291AB"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-£9,463 (Dominant)</w:t>
            </w:r>
          </w:p>
          <w:p w14:paraId="79EAF401"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-£10,348 (Dominant)</w:t>
            </w:r>
          </w:p>
          <w:p w14:paraId="77E8B394" w14:textId="77777777" w:rsidR="009614DD" w:rsidRPr="007009EB" w:rsidRDefault="009614DD" w:rsidP="00512B8A">
            <w:pPr>
              <w:jc w:val="center"/>
              <w:rPr>
                <w:rFonts w:ascii="Times New Roman" w:hAnsi="Times New Roman" w:cs="Times New Roman"/>
                <w:sz w:val="20"/>
                <w:szCs w:val="20"/>
              </w:rPr>
            </w:pPr>
          </w:p>
          <w:p w14:paraId="69A6442E" w14:textId="77777777" w:rsidR="007B46B5" w:rsidRPr="007009EB" w:rsidRDefault="007B46B5" w:rsidP="00512B8A">
            <w:pPr>
              <w:jc w:val="center"/>
              <w:rPr>
                <w:rFonts w:ascii="Times New Roman" w:hAnsi="Times New Roman" w:cs="Times New Roman"/>
                <w:sz w:val="20"/>
                <w:szCs w:val="20"/>
              </w:rPr>
            </w:pPr>
          </w:p>
          <w:p w14:paraId="20A212C4" w14:textId="31B3C35A"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-£11,209 (Dominant)</w:t>
            </w:r>
          </w:p>
        </w:tc>
        <w:tc>
          <w:tcPr>
            <w:tcW w:w="1755" w:type="dxa"/>
            <w:shd w:val="clear" w:color="auto" w:fill="FFFFFF" w:themeFill="background1"/>
          </w:tcPr>
          <w:p w14:paraId="581CDE7E"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0.00715</w:t>
            </w:r>
          </w:p>
          <w:p w14:paraId="11FB7D30" w14:textId="77777777" w:rsidR="009614DD" w:rsidRPr="007009EB" w:rsidRDefault="009614DD" w:rsidP="00512B8A">
            <w:pPr>
              <w:jc w:val="center"/>
              <w:rPr>
                <w:rFonts w:ascii="Times New Roman" w:hAnsi="Times New Roman" w:cs="Times New Roman"/>
                <w:sz w:val="20"/>
                <w:szCs w:val="20"/>
              </w:rPr>
            </w:pPr>
          </w:p>
          <w:p w14:paraId="66906668" w14:textId="17DCF04D"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0.00757</w:t>
            </w:r>
          </w:p>
          <w:p w14:paraId="38C55272" w14:textId="77777777" w:rsidR="009614DD" w:rsidRPr="007009EB" w:rsidRDefault="009614DD" w:rsidP="00512B8A">
            <w:pPr>
              <w:jc w:val="center"/>
              <w:rPr>
                <w:rFonts w:ascii="Times New Roman" w:hAnsi="Times New Roman" w:cs="Times New Roman"/>
                <w:sz w:val="20"/>
                <w:szCs w:val="20"/>
              </w:rPr>
            </w:pPr>
          </w:p>
          <w:p w14:paraId="4CB58D6E" w14:textId="75E04BB5"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0.00867</w:t>
            </w:r>
          </w:p>
          <w:p w14:paraId="51CDEA60" w14:textId="77777777" w:rsidR="009614DD" w:rsidRPr="007009EB" w:rsidRDefault="009614DD" w:rsidP="00512B8A">
            <w:pPr>
              <w:jc w:val="center"/>
              <w:rPr>
                <w:rFonts w:ascii="Times New Roman" w:hAnsi="Times New Roman" w:cs="Times New Roman"/>
                <w:sz w:val="20"/>
                <w:szCs w:val="20"/>
              </w:rPr>
            </w:pPr>
          </w:p>
          <w:p w14:paraId="57FC5371" w14:textId="77777777" w:rsidR="009614DD" w:rsidRPr="007009EB" w:rsidRDefault="009614DD" w:rsidP="00512B8A">
            <w:pPr>
              <w:jc w:val="center"/>
              <w:rPr>
                <w:rFonts w:ascii="Times New Roman" w:hAnsi="Times New Roman" w:cs="Times New Roman"/>
                <w:sz w:val="20"/>
                <w:szCs w:val="20"/>
              </w:rPr>
            </w:pPr>
          </w:p>
          <w:p w14:paraId="7A750F76" w14:textId="77777777" w:rsidR="007B46B5" w:rsidRPr="007009EB" w:rsidRDefault="007B46B5" w:rsidP="00512B8A">
            <w:pPr>
              <w:jc w:val="center"/>
              <w:rPr>
                <w:rFonts w:ascii="Times New Roman" w:hAnsi="Times New Roman" w:cs="Times New Roman"/>
                <w:sz w:val="20"/>
                <w:szCs w:val="20"/>
              </w:rPr>
            </w:pPr>
          </w:p>
          <w:p w14:paraId="04B6A79F" w14:textId="70282B2C"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0.00927</w:t>
            </w:r>
          </w:p>
        </w:tc>
        <w:tc>
          <w:tcPr>
            <w:tcW w:w="1755" w:type="dxa"/>
            <w:shd w:val="clear" w:color="auto" w:fill="FFFFFF" w:themeFill="background1"/>
          </w:tcPr>
          <w:p w14:paraId="72870A23" w14:textId="7777777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70.9%</w:t>
            </w:r>
          </w:p>
          <w:p w14:paraId="017ECDA8" w14:textId="77777777" w:rsidR="009614DD" w:rsidRPr="007009EB" w:rsidRDefault="009614DD" w:rsidP="00512B8A">
            <w:pPr>
              <w:jc w:val="center"/>
              <w:rPr>
                <w:rFonts w:ascii="Times New Roman" w:hAnsi="Times New Roman" w:cs="Times New Roman"/>
                <w:sz w:val="20"/>
                <w:szCs w:val="20"/>
              </w:rPr>
            </w:pPr>
          </w:p>
          <w:p w14:paraId="419CDEBF" w14:textId="74587B4A"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81.7%</w:t>
            </w:r>
          </w:p>
          <w:p w14:paraId="3315BD93" w14:textId="77777777" w:rsidR="009614DD" w:rsidRPr="007009EB" w:rsidRDefault="009614DD" w:rsidP="00512B8A">
            <w:pPr>
              <w:jc w:val="center"/>
              <w:rPr>
                <w:rFonts w:ascii="Times New Roman" w:hAnsi="Times New Roman" w:cs="Times New Roman"/>
                <w:sz w:val="20"/>
                <w:szCs w:val="20"/>
              </w:rPr>
            </w:pPr>
          </w:p>
          <w:p w14:paraId="3A1A0CF2" w14:textId="2233AA37"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72.5%</w:t>
            </w:r>
          </w:p>
          <w:p w14:paraId="46EEBF24" w14:textId="77777777" w:rsidR="009614DD" w:rsidRPr="007009EB" w:rsidRDefault="009614DD" w:rsidP="00512B8A">
            <w:pPr>
              <w:jc w:val="center"/>
              <w:rPr>
                <w:rFonts w:ascii="Times New Roman" w:hAnsi="Times New Roman" w:cs="Times New Roman"/>
                <w:sz w:val="20"/>
                <w:szCs w:val="20"/>
              </w:rPr>
            </w:pPr>
          </w:p>
          <w:p w14:paraId="729266D7" w14:textId="77777777" w:rsidR="009614DD" w:rsidRPr="007009EB" w:rsidRDefault="009614DD" w:rsidP="00512B8A">
            <w:pPr>
              <w:jc w:val="center"/>
              <w:rPr>
                <w:rFonts w:ascii="Times New Roman" w:hAnsi="Times New Roman" w:cs="Times New Roman"/>
                <w:sz w:val="20"/>
                <w:szCs w:val="20"/>
              </w:rPr>
            </w:pPr>
          </w:p>
          <w:p w14:paraId="701E823A" w14:textId="77777777" w:rsidR="007B46B5" w:rsidRPr="007009EB" w:rsidRDefault="007B46B5" w:rsidP="00512B8A">
            <w:pPr>
              <w:jc w:val="center"/>
              <w:rPr>
                <w:rFonts w:ascii="Times New Roman" w:hAnsi="Times New Roman" w:cs="Times New Roman"/>
                <w:sz w:val="20"/>
                <w:szCs w:val="20"/>
              </w:rPr>
            </w:pPr>
          </w:p>
          <w:p w14:paraId="6E493E00" w14:textId="5CB3A373" w:rsidR="009B4B9F" w:rsidRPr="007009EB" w:rsidRDefault="009B4B9F" w:rsidP="00512B8A">
            <w:pPr>
              <w:jc w:val="center"/>
              <w:rPr>
                <w:rFonts w:ascii="Times New Roman" w:hAnsi="Times New Roman" w:cs="Times New Roman"/>
                <w:sz w:val="20"/>
                <w:szCs w:val="20"/>
              </w:rPr>
            </w:pPr>
            <w:r w:rsidRPr="007009EB">
              <w:rPr>
                <w:rFonts w:ascii="Times New Roman" w:hAnsi="Times New Roman" w:cs="Times New Roman"/>
                <w:sz w:val="20"/>
                <w:szCs w:val="20"/>
              </w:rPr>
              <w:t>84.7%</w:t>
            </w:r>
          </w:p>
        </w:tc>
      </w:tr>
      <w:tr w:rsidR="007009EB" w:rsidRPr="007009EB" w14:paraId="26017D42" w14:textId="77777777" w:rsidTr="00512B8A">
        <w:trPr>
          <w:cantSplit/>
          <w:trHeight w:val="2891"/>
        </w:trPr>
        <w:tc>
          <w:tcPr>
            <w:tcW w:w="0" w:type="auto"/>
            <w:shd w:val="clear" w:color="auto" w:fill="8EAADB" w:themeFill="accent1" w:themeFillTint="99"/>
          </w:tcPr>
          <w:p w14:paraId="4EDC98C7" w14:textId="4F6979C8" w:rsidR="009614DD" w:rsidRPr="007009EB" w:rsidRDefault="009614DD" w:rsidP="00512B8A">
            <w:pPr>
              <w:rPr>
                <w:rFonts w:ascii="Times New Roman" w:hAnsi="Times New Roman" w:cs="Times New Roman"/>
                <w:sz w:val="20"/>
                <w:szCs w:val="20"/>
              </w:rPr>
            </w:pPr>
            <w:r w:rsidRPr="007009EB">
              <w:rPr>
                <w:rFonts w:ascii="Times New Roman" w:hAnsi="Times New Roman" w:cs="Times New Roman"/>
                <w:sz w:val="20"/>
                <w:szCs w:val="20"/>
              </w:rPr>
              <w:t>Full analysis using multiple imputation</w:t>
            </w:r>
          </w:p>
        </w:tc>
        <w:tc>
          <w:tcPr>
            <w:tcW w:w="1754" w:type="dxa"/>
            <w:shd w:val="clear" w:color="auto" w:fill="8EAADB" w:themeFill="accent1" w:themeFillTint="99"/>
          </w:tcPr>
          <w:p w14:paraId="47619305" w14:textId="77777777"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unadjusted</w:t>
            </w:r>
          </w:p>
          <w:p w14:paraId="0552132B" w14:textId="77777777"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adjusted</w:t>
            </w:r>
          </w:p>
          <w:p w14:paraId="38B5FEC3" w14:textId="7D0CD86E"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unadjusted with inverse probability weighting</w:t>
            </w:r>
          </w:p>
          <w:p w14:paraId="7FDDE660" w14:textId="575C6528"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Linear regression, adjusted with inverse probability weighting</w:t>
            </w:r>
          </w:p>
        </w:tc>
        <w:tc>
          <w:tcPr>
            <w:tcW w:w="1755" w:type="dxa"/>
            <w:shd w:val="clear" w:color="auto" w:fill="8EAADB" w:themeFill="accent1" w:themeFillTint="99"/>
          </w:tcPr>
          <w:p w14:paraId="782BE79F" w14:textId="77777777"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291</w:t>
            </w:r>
          </w:p>
          <w:p w14:paraId="77DD93C4" w14:textId="77777777" w:rsidR="009614DD" w:rsidRPr="007009EB" w:rsidRDefault="009614DD" w:rsidP="00512B8A">
            <w:pPr>
              <w:jc w:val="center"/>
              <w:rPr>
                <w:rFonts w:ascii="Times New Roman" w:hAnsi="Times New Roman" w:cs="Times New Roman"/>
                <w:sz w:val="20"/>
                <w:szCs w:val="20"/>
              </w:rPr>
            </w:pPr>
          </w:p>
          <w:p w14:paraId="4761B7FF" w14:textId="6B9CC279"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291</w:t>
            </w:r>
          </w:p>
          <w:p w14:paraId="2F8D2F66" w14:textId="77777777" w:rsidR="009614DD" w:rsidRPr="007009EB" w:rsidRDefault="009614DD" w:rsidP="00512B8A">
            <w:pPr>
              <w:jc w:val="center"/>
              <w:rPr>
                <w:rFonts w:ascii="Times New Roman" w:hAnsi="Times New Roman" w:cs="Times New Roman"/>
                <w:sz w:val="20"/>
                <w:szCs w:val="20"/>
              </w:rPr>
            </w:pPr>
          </w:p>
          <w:p w14:paraId="0ADC8795" w14:textId="31DABCE3"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291</w:t>
            </w:r>
          </w:p>
          <w:p w14:paraId="2F744164" w14:textId="77777777" w:rsidR="009614DD" w:rsidRPr="007009EB" w:rsidRDefault="009614DD" w:rsidP="00512B8A">
            <w:pPr>
              <w:jc w:val="center"/>
              <w:rPr>
                <w:rFonts w:ascii="Times New Roman" w:hAnsi="Times New Roman" w:cs="Times New Roman"/>
                <w:sz w:val="20"/>
                <w:szCs w:val="20"/>
              </w:rPr>
            </w:pPr>
          </w:p>
          <w:p w14:paraId="62CB7D40" w14:textId="77777777" w:rsidR="009614DD" w:rsidRPr="007009EB" w:rsidRDefault="009614DD" w:rsidP="00512B8A">
            <w:pPr>
              <w:jc w:val="center"/>
              <w:rPr>
                <w:rFonts w:ascii="Times New Roman" w:hAnsi="Times New Roman" w:cs="Times New Roman"/>
                <w:sz w:val="20"/>
                <w:szCs w:val="20"/>
              </w:rPr>
            </w:pPr>
          </w:p>
          <w:p w14:paraId="096D0ADF" w14:textId="77777777" w:rsidR="007B46B5" w:rsidRPr="007009EB" w:rsidRDefault="007B46B5" w:rsidP="00512B8A">
            <w:pPr>
              <w:jc w:val="center"/>
              <w:rPr>
                <w:rFonts w:ascii="Times New Roman" w:hAnsi="Times New Roman" w:cs="Times New Roman"/>
                <w:sz w:val="20"/>
                <w:szCs w:val="20"/>
              </w:rPr>
            </w:pPr>
          </w:p>
          <w:p w14:paraId="7EDBFA24" w14:textId="60D4E7BF"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291</w:t>
            </w:r>
          </w:p>
        </w:tc>
        <w:tc>
          <w:tcPr>
            <w:tcW w:w="1755" w:type="dxa"/>
            <w:shd w:val="clear" w:color="auto" w:fill="8EAADB" w:themeFill="accent1" w:themeFillTint="99"/>
          </w:tcPr>
          <w:p w14:paraId="20ACB7FB" w14:textId="158CD0B5"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-£74.76</w:t>
            </w:r>
          </w:p>
          <w:p w14:paraId="4A31E16A" w14:textId="77777777" w:rsidR="009614DD" w:rsidRPr="007009EB" w:rsidRDefault="009614DD" w:rsidP="00512B8A">
            <w:pPr>
              <w:jc w:val="center"/>
              <w:rPr>
                <w:rFonts w:ascii="Times New Roman" w:hAnsi="Times New Roman" w:cs="Times New Roman"/>
                <w:sz w:val="20"/>
                <w:szCs w:val="20"/>
              </w:rPr>
            </w:pPr>
          </w:p>
          <w:p w14:paraId="1D1AE763" w14:textId="5E39F34C"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-£66.19</w:t>
            </w:r>
          </w:p>
          <w:p w14:paraId="4FF609BB" w14:textId="77777777" w:rsidR="009614DD" w:rsidRPr="007009EB" w:rsidRDefault="009614DD" w:rsidP="00512B8A">
            <w:pPr>
              <w:jc w:val="center"/>
              <w:rPr>
                <w:rFonts w:ascii="Times New Roman" w:hAnsi="Times New Roman" w:cs="Times New Roman"/>
                <w:sz w:val="20"/>
                <w:szCs w:val="20"/>
              </w:rPr>
            </w:pPr>
          </w:p>
          <w:p w14:paraId="2C2B7438" w14:textId="124C9111"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-£86.29</w:t>
            </w:r>
          </w:p>
          <w:p w14:paraId="1F43158B" w14:textId="77777777" w:rsidR="009614DD" w:rsidRPr="007009EB" w:rsidRDefault="009614DD" w:rsidP="00512B8A">
            <w:pPr>
              <w:jc w:val="center"/>
              <w:rPr>
                <w:rFonts w:ascii="Times New Roman" w:hAnsi="Times New Roman" w:cs="Times New Roman"/>
                <w:sz w:val="20"/>
                <w:szCs w:val="20"/>
              </w:rPr>
            </w:pPr>
          </w:p>
          <w:p w14:paraId="407E3690" w14:textId="77777777" w:rsidR="009614DD" w:rsidRPr="007009EB" w:rsidRDefault="009614DD" w:rsidP="00512B8A">
            <w:pPr>
              <w:jc w:val="center"/>
              <w:rPr>
                <w:rFonts w:ascii="Times New Roman" w:hAnsi="Times New Roman" w:cs="Times New Roman"/>
                <w:sz w:val="20"/>
                <w:szCs w:val="20"/>
              </w:rPr>
            </w:pPr>
          </w:p>
          <w:p w14:paraId="1DA719EB" w14:textId="77777777" w:rsidR="007B46B5" w:rsidRPr="007009EB" w:rsidRDefault="007B46B5" w:rsidP="00512B8A">
            <w:pPr>
              <w:jc w:val="center"/>
              <w:rPr>
                <w:rFonts w:ascii="Times New Roman" w:hAnsi="Times New Roman" w:cs="Times New Roman"/>
                <w:sz w:val="20"/>
                <w:szCs w:val="20"/>
              </w:rPr>
            </w:pPr>
          </w:p>
          <w:p w14:paraId="58182E4A" w14:textId="75F3657E"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-£85.29</w:t>
            </w:r>
          </w:p>
        </w:tc>
        <w:tc>
          <w:tcPr>
            <w:tcW w:w="1754" w:type="dxa"/>
            <w:shd w:val="clear" w:color="auto" w:fill="8EAADB" w:themeFill="accent1" w:themeFillTint="99"/>
          </w:tcPr>
          <w:p w14:paraId="7EAD7951" w14:textId="77777777"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-0.00061</w:t>
            </w:r>
          </w:p>
          <w:p w14:paraId="2EB471E2" w14:textId="77777777" w:rsidR="009614DD" w:rsidRPr="007009EB" w:rsidRDefault="009614DD" w:rsidP="00512B8A">
            <w:pPr>
              <w:jc w:val="center"/>
              <w:rPr>
                <w:rFonts w:ascii="Times New Roman" w:hAnsi="Times New Roman" w:cs="Times New Roman"/>
                <w:sz w:val="20"/>
                <w:szCs w:val="20"/>
              </w:rPr>
            </w:pPr>
          </w:p>
          <w:p w14:paraId="6014248A" w14:textId="2391E2BF"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0.00057</w:t>
            </w:r>
          </w:p>
          <w:p w14:paraId="77CAB48D" w14:textId="77777777" w:rsidR="009614DD" w:rsidRPr="007009EB" w:rsidRDefault="009614DD" w:rsidP="00512B8A">
            <w:pPr>
              <w:jc w:val="center"/>
              <w:rPr>
                <w:rFonts w:ascii="Times New Roman" w:hAnsi="Times New Roman" w:cs="Times New Roman"/>
                <w:sz w:val="20"/>
                <w:szCs w:val="20"/>
              </w:rPr>
            </w:pPr>
          </w:p>
          <w:p w14:paraId="7FCAB5BE" w14:textId="142F5B35"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-0.00154</w:t>
            </w:r>
          </w:p>
          <w:p w14:paraId="06664998" w14:textId="77777777" w:rsidR="009614DD" w:rsidRPr="007009EB" w:rsidRDefault="009614DD" w:rsidP="00512B8A">
            <w:pPr>
              <w:jc w:val="center"/>
              <w:rPr>
                <w:rFonts w:ascii="Times New Roman" w:hAnsi="Times New Roman" w:cs="Times New Roman"/>
                <w:sz w:val="20"/>
                <w:szCs w:val="20"/>
              </w:rPr>
            </w:pPr>
          </w:p>
          <w:p w14:paraId="41441BD7" w14:textId="77777777" w:rsidR="009614DD" w:rsidRPr="007009EB" w:rsidRDefault="009614DD" w:rsidP="00512B8A">
            <w:pPr>
              <w:jc w:val="center"/>
              <w:rPr>
                <w:rFonts w:ascii="Times New Roman" w:hAnsi="Times New Roman" w:cs="Times New Roman"/>
                <w:sz w:val="20"/>
                <w:szCs w:val="20"/>
              </w:rPr>
            </w:pPr>
          </w:p>
          <w:p w14:paraId="504129C3" w14:textId="77777777" w:rsidR="007B46B5" w:rsidRPr="007009EB" w:rsidRDefault="007B46B5" w:rsidP="00512B8A">
            <w:pPr>
              <w:jc w:val="center"/>
              <w:rPr>
                <w:rFonts w:ascii="Times New Roman" w:hAnsi="Times New Roman" w:cs="Times New Roman"/>
                <w:sz w:val="20"/>
                <w:szCs w:val="20"/>
              </w:rPr>
            </w:pPr>
          </w:p>
          <w:p w14:paraId="32B4A66C" w14:textId="3DBE1BFA"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0.00107</w:t>
            </w:r>
          </w:p>
        </w:tc>
        <w:tc>
          <w:tcPr>
            <w:tcW w:w="1755" w:type="dxa"/>
            <w:shd w:val="clear" w:color="auto" w:fill="8EAADB" w:themeFill="accent1" w:themeFillTint="99"/>
          </w:tcPr>
          <w:p w14:paraId="02E75A22" w14:textId="40172AE6"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£123,528 (bottom left, higher better)</w:t>
            </w:r>
          </w:p>
          <w:p w14:paraId="00797152" w14:textId="77777777"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-£115,579 (dominant)</w:t>
            </w:r>
          </w:p>
          <w:p w14:paraId="4DFCF549" w14:textId="36001313"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£55,887 (bottom left, higher better)</w:t>
            </w:r>
          </w:p>
          <w:p w14:paraId="681C543E" w14:textId="77777777" w:rsidR="009614DD" w:rsidRPr="007009EB" w:rsidRDefault="009614DD" w:rsidP="00512B8A">
            <w:pPr>
              <w:jc w:val="center"/>
              <w:rPr>
                <w:rFonts w:ascii="Times New Roman" w:hAnsi="Times New Roman" w:cs="Times New Roman"/>
                <w:sz w:val="20"/>
                <w:szCs w:val="20"/>
              </w:rPr>
            </w:pPr>
          </w:p>
          <w:p w14:paraId="008B0C4E" w14:textId="77777777" w:rsidR="007B46B5" w:rsidRPr="007009EB" w:rsidRDefault="007B46B5" w:rsidP="00512B8A">
            <w:pPr>
              <w:jc w:val="center"/>
              <w:rPr>
                <w:rFonts w:ascii="Times New Roman" w:hAnsi="Times New Roman" w:cs="Times New Roman"/>
                <w:sz w:val="20"/>
                <w:szCs w:val="20"/>
              </w:rPr>
            </w:pPr>
          </w:p>
          <w:p w14:paraId="57615965" w14:textId="5E972968"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-£79,810 (dominant)</w:t>
            </w:r>
          </w:p>
        </w:tc>
        <w:tc>
          <w:tcPr>
            <w:tcW w:w="1755" w:type="dxa"/>
            <w:shd w:val="clear" w:color="auto" w:fill="8EAADB" w:themeFill="accent1" w:themeFillTint="99"/>
          </w:tcPr>
          <w:p w14:paraId="7D23654B" w14:textId="77777777"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0.00313</w:t>
            </w:r>
          </w:p>
          <w:p w14:paraId="71676696" w14:textId="77777777" w:rsidR="009614DD" w:rsidRPr="007009EB" w:rsidRDefault="009614DD" w:rsidP="00512B8A">
            <w:pPr>
              <w:jc w:val="center"/>
              <w:rPr>
                <w:rFonts w:ascii="Times New Roman" w:hAnsi="Times New Roman" w:cs="Times New Roman"/>
                <w:sz w:val="20"/>
                <w:szCs w:val="20"/>
              </w:rPr>
            </w:pPr>
          </w:p>
          <w:p w14:paraId="51F1E2E9" w14:textId="3842B004"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0.00388</w:t>
            </w:r>
          </w:p>
          <w:p w14:paraId="382A3A68" w14:textId="77777777" w:rsidR="009614DD" w:rsidRPr="007009EB" w:rsidRDefault="009614DD" w:rsidP="00512B8A">
            <w:pPr>
              <w:jc w:val="center"/>
              <w:rPr>
                <w:rFonts w:ascii="Times New Roman" w:hAnsi="Times New Roman" w:cs="Times New Roman"/>
                <w:sz w:val="20"/>
                <w:szCs w:val="20"/>
              </w:rPr>
            </w:pPr>
          </w:p>
          <w:p w14:paraId="479AD771" w14:textId="653B8A01"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0.00277</w:t>
            </w:r>
          </w:p>
          <w:p w14:paraId="0998E3A2" w14:textId="77777777" w:rsidR="009614DD" w:rsidRPr="007009EB" w:rsidRDefault="009614DD" w:rsidP="00512B8A">
            <w:pPr>
              <w:jc w:val="center"/>
              <w:rPr>
                <w:rFonts w:ascii="Times New Roman" w:hAnsi="Times New Roman" w:cs="Times New Roman"/>
                <w:sz w:val="20"/>
                <w:szCs w:val="20"/>
              </w:rPr>
            </w:pPr>
          </w:p>
          <w:p w14:paraId="5934E0A4" w14:textId="77777777" w:rsidR="009614DD" w:rsidRPr="007009EB" w:rsidRDefault="009614DD" w:rsidP="00512B8A">
            <w:pPr>
              <w:jc w:val="center"/>
              <w:rPr>
                <w:rFonts w:ascii="Times New Roman" w:hAnsi="Times New Roman" w:cs="Times New Roman"/>
                <w:sz w:val="20"/>
                <w:szCs w:val="20"/>
              </w:rPr>
            </w:pPr>
          </w:p>
          <w:p w14:paraId="65A44D5E" w14:textId="77777777" w:rsidR="007B46B5" w:rsidRPr="007009EB" w:rsidRDefault="007B46B5" w:rsidP="00512B8A">
            <w:pPr>
              <w:jc w:val="center"/>
              <w:rPr>
                <w:rFonts w:ascii="Times New Roman" w:hAnsi="Times New Roman" w:cs="Times New Roman"/>
                <w:sz w:val="20"/>
                <w:szCs w:val="20"/>
              </w:rPr>
            </w:pPr>
          </w:p>
          <w:p w14:paraId="4CAF6191" w14:textId="2F5489BD"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0.00533</w:t>
            </w:r>
          </w:p>
        </w:tc>
        <w:tc>
          <w:tcPr>
            <w:tcW w:w="1755" w:type="dxa"/>
            <w:shd w:val="clear" w:color="auto" w:fill="8EAADB" w:themeFill="accent1" w:themeFillTint="99"/>
          </w:tcPr>
          <w:p w14:paraId="59FFBE02" w14:textId="77777777"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58.3%</w:t>
            </w:r>
          </w:p>
          <w:p w14:paraId="6620C7CA" w14:textId="77777777" w:rsidR="009614DD" w:rsidRPr="007009EB" w:rsidRDefault="009614DD" w:rsidP="00512B8A">
            <w:pPr>
              <w:jc w:val="center"/>
              <w:rPr>
                <w:rFonts w:ascii="Times New Roman" w:hAnsi="Times New Roman" w:cs="Times New Roman"/>
                <w:sz w:val="20"/>
                <w:szCs w:val="20"/>
              </w:rPr>
            </w:pPr>
          </w:p>
          <w:p w14:paraId="43293A34" w14:textId="5AC8D859"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68.7%</w:t>
            </w:r>
          </w:p>
          <w:p w14:paraId="0A725D5E" w14:textId="77777777" w:rsidR="009614DD" w:rsidRPr="007009EB" w:rsidRDefault="009614DD" w:rsidP="00512B8A">
            <w:pPr>
              <w:jc w:val="center"/>
              <w:rPr>
                <w:rFonts w:ascii="Times New Roman" w:hAnsi="Times New Roman" w:cs="Times New Roman"/>
                <w:sz w:val="20"/>
                <w:szCs w:val="20"/>
              </w:rPr>
            </w:pPr>
          </w:p>
          <w:p w14:paraId="1FAAB0D0" w14:textId="043899D6"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55.9%</w:t>
            </w:r>
          </w:p>
          <w:p w14:paraId="6C816BFB" w14:textId="77777777" w:rsidR="009614DD" w:rsidRPr="007009EB" w:rsidRDefault="009614DD" w:rsidP="00512B8A">
            <w:pPr>
              <w:jc w:val="center"/>
              <w:rPr>
                <w:rFonts w:ascii="Times New Roman" w:hAnsi="Times New Roman" w:cs="Times New Roman"/>
                <w:sz w:val="20"/>
                <w:szCs w:val="20"/>
              </w:rPr>
            </w:pPr>
          </w:p>
          <w:p w14:paraId="691E4E3D" w14:textId="77777777" w:rsidR="009614DD" w:rsidRPr="007009EB" w:rsidRDefault="009614DD" w:rsidP="00512B8A">
            <w:pPr>
              <w:jc w:val="center"/>
              <w:rPr>
                <w:rFonts w:ascii="Times New Roman" w:hAnsi="Times New Roman" w:cs="Times New Roman"/>
                <w:sz w:val="20"/>
                <w:szCs w:val="20"/>
              </w:rPr>
            </w:pPr>
          </w:p>
          <w:p w14:paraId="1368DEED" w14:textId="77777777" w:rsidR="007B46B5" w:rsidRPr="007009EB" w:rsidRDefault="007B46B5" w:rsidP="00512B8A">
            <w:pPr>
              <w:jc w:val="center"/>
              <w:rPr>
                <w:rFonts w:ascii="Times New Roman" w:hAnsi="Times New Roman" w:cs="Times New Roman"/>
                <w:sz w:val="20"/>
                <w:szCs w:val="20"/>
              </w:rPr>
            </w:pPr>
          </w:p>
          <w:p w14:paraId="7F3EC466" w14:textId="17EC8E5D" w:rsidR="009614DD" w:rsidRPr="007009EB" w:rsidRDefault="009614DD" w:rsidP="00512B8A">
            <w:pPr>
              <w:jc w:val="center"/>
              <w:rPr>
                <w:rFonts w:ascii="Times New Roman" w:hAnsi="Times New Roman" w:cs="Times New Roman"/>
                <w:sz w:val="20"/>
                <w:szCs w:val="20"/>
              </w:rPr>
            </w:pPr>
            <w:r w:rsidRPr="007009EB">
              <w:rPr>
                <w:rFonts w:ascii="Times New Roman" w:hAnsi="Times New Roman" w:cs="Times New Roman"/>
                <w:sz w:val="20"/>
                <w:szCs w:val="20"/>
              </w:rPr>
              <w:t>72.6%</w:t>
            </w:r>
          </w:p>
        </w:tc>
      </w:tr>
    </w:tbl>
    <w:bookmarkEnd w:id="22"/>
    <w:bookmarkEnd w:id="23"/>
    <w:p w14:paraId="284210EB" w14:textId="5C260F7C" w:rsidR="00EE5CB6" w:rsidRPr="007009EB" w:rsidRDefault="00EE5CB6" w:rsidP="00EE5CB6">
      <w:pPr>
        <w:spacing w:line="480" w:lineRule="auto"/>
        <w:rPr>
          <w:rFonts w:ascii="Times New Roman" w:hAnsi="Times New Roman" w:cs="Times New Roman"/>
          <w:sz w:val="24"/>
          <w:szCs w:val="24"/>
        </w:rPr>
      </w:pPr>
      <w:r w:rsidRPr="007009EB">
        <w:rPr>
          <w:rFonts w:ascii="Times New Roman" w:hAnsi="Times New Roman" w:cs="Times New Roman"/>
          <w:sz w:val="24"/>
          <w:szCs w:val="24"/>
        </w:rPr>
        <w:t>*Numbers differ due to missingness on covariates that do not affect the unadjusted univariable regression. Such values also differ from tables relating to the analysis at 6 months due to only a proportion of the original cohort consenting to 12-month follow-up.</w:t>
      </w:r>
    </w:p>
    <w:p w14:paraId="2FBC14F2" w14:textId="16638C9B" w:rsidR="00BF51BF" w:rsidRPr="007009EB" w:rsidRDefault="00BF51BF" w:rsidP="0014197F">
      <w:pPr>
        <w:spacing w:line="480" w:lineRule="auto"/>
        <w:rPr>
          <w:rFonts w:ascii="Times New Roman" w:hAnsi="Times New Roman" w:cs="Times New Roman"/>
          <w:b/>
          <w:bCs/>
          <w:sz w:val="24"/>
          <w:szCs w:val="24"/>
        </w:rPr>
      </w:pPr>
    </w:p>
    <w:p w14:paraId="4822FF2B" w14:textId="1C28FD06" w:rsidR="003B5C4B" w:rsidRPr="007009EB" w:rsidRDefault="003B5C4B" w:rsidP="00512B8A">
      <w:pPr>
        <w:rPr>
          <w:rFonts w:ascii="Times New Roman" w:hAnsi="Times New Roman" w:cs="Times New Roman"/>
          <w:b/>
          <w:bCs/>
          <w:sz w:val="24"/>
          <w:szCs w:val="24"/>
        </w:rPr>
        <w:sectPr w:rsidR="003B5C4B" w:rsidRPr="007009EB" w:rsidSect="00A65B4E">
          <w:pgSz w:w="16838" w:h="11906" w:orient="landscape"/>
          <w:pgMar w:top="1440" w:right="1440" w:bottom="1440" w:left="1440" w:header="709" w:footer="709" w:gutter="0"/>
          <w:cols w:space="708"/>
          <w:docGrid w:linePitch="360"/>
        </w:sectPr>
      </w:pPr>
      <w:bookmarkStart w:id="24" w:name="_Ref164247201"/>
      <w:bookmarkEnd w:id="20"/>
    </w:p>
    <w:p w14:paraId="2C9BB4E4" w14:textId="29F8F73C" w:rsidR="0014197F" w:rsidRPr="007009EB" w:rsidRDefault="0014197F" w:rsidP="0014197F">
      <w:pPr>
        <w:pStyle w:val="Caption"/>
        <w:spacing w:line="480" w:lineRule="auto"/>
        <w:rPr>
          <w:rFonts w:ascii="Times New Roman" w:hAnsi="Times New Roman" w:cs="Times New Roman"/>
          <w:b/>
          <w:bCs/>
          <w:i w:val="0"/>
          <w:iCs w:val="0"/>
          <w:color w:val="auto"/>
          <w:sz w:val="24"/>
          <w:szCs w:val="24"/>
        </w:rPr>
      </w:pPr>
      <w:bookmarkStart w:id="25" w:name="_Ref164247077"/>
      <w:bookmarkEnd w:id="19"/>
      <w:bookmarkEnd w:id="24"/>
      <w:r w:rsidRPr="007009EB">
        <w:rPr>
          <w:rFonts w:ascii="Times New Roman" w:hAnsi="Times New Roman" w:cs="Times New Roman"/>
          <w:b/>
          <w:bCs/>
          <w:i w:val="0"/>
          <w:iCs w:val="0"/>
          <w:color w:val="auto"/>
          <w:sz w:val="24"/>
          <w:szCs w:val="24"/>
        </w:rPr>
        <w:lastRenderedPageBreak/>
        <w:t xml:space="preserve">Figure </w:t>
      </w:r>
      <w:bookmarkEnd w:id="25"/>
      <w:r w:rsidR="00774CC7" w:rsidRPr="007009EB">
        <w:rPr>
          <w:rFonts w:ascii="Times New Roman" w:hAnsi="Times New Roman" w:cs="Times New Roman"/>
          <w:b/>
          <w:bCs/>
          <w:i w:val="0"/>
          <w:iCs w:val="0"/>
          <w:color w:val="auto"/>
          <w:sz w:val="24"/>
          <w:szCs w:val="24"/>
        </w:rPr>
        <w:t>1</w:t>
      </w:r>
      <w:r w:rsidR="001A3234" w:rsidRPr="007009EB">
        <w:rPr>
          <w:rFonts w:ascii="Times New Roman" w:hAnsi="Times New Roman" w:cs="Times New Roman"/>
          <w:b/>
          <w:bCs/>
          <w:i w:val="0"/>
          <w:iCs w:val="0"/>
          <w:color w:val="auto"/>
          <w:sz w:val="24"/>
          <w:szCs w:val="24"/>
        </w:rPr>
        <w:t>a</w:t>
      </w:r>
      <w:r w:rsidRPr="007009EB">
        <w:rPr>
          <w:rFonts w:ascii="Times New Roman" w:hAnsi="Times New Roman" w:cs="Times New Roman"/>
          <w:b/>
          <w:bCs/>
          <w:i w:val="0"/>
          <w:iCs w:val="0"/>
          <w:color w:val="auto"/>
          <w:sz w:val="24"/>
          <w:szCs w:val="24"/>
        </w:rPr>
        <w:t>. Cost-effectiveness plane using linear models adjusted for baseline characteristics</w:t>
      </w:r>
      <w:r w:rsidR="00375576" w:rsidRPr="007009EB">
        <w:rPr>
          <w:rFonts w:ascii="Times New Roman" w:hAnsi="Times New Roman" w:cs="Times New Roman"/>
          <w:b/>
          <w:bCs/>
          <w:i w:val="0"/>
          <w:iCs w:val="0"/>
          <w:color w:val="auto"/>
          <w:sz w:val="24"/>
          <w:szCs w:val="24"/>
        </w:rPr>
        <w:t xml:space="preserve"> for the complete case analysis</w:t>
      </w:r>
      <w:r w:rsidR="00EE5CB6" w:rsidRPr="007009EB">
        <w:rPr>
          <w:rFonts w:ascii="Times New Roman" w:hAnsi="Times New Roman" w:cs="Times New Roman"/>
          <w:b/>
          <w:bCs/>
          <w:i w:val="0"/>
          <w:iCs w:val="0"/>
          <w:color w:val="auto"/>
          <w:sz w:val="24"/>
          <w:szCs w:val="24"/>
        </w:rPr>
        <w:t xml:space="preserve"> at 6 months</w:t>
      </w:r>
      <w:r w:rsidRPr="007009EB">
        <w:rPr>
          <w:rFonts w:ascii="Times New Roman" w:hAnsi="Times New Roman" w:cs="Times New Roman"/>
          <w:b/>
          <w:bCs/>
          <w:i w:val="0"/>
          <w:iCs w:val="0"/>
          <w:color w:val="auto"/>
          <w:sz w:val="24"/>
          <w:szCs w:val="24"/>
        </w:rPr>
        <w:t>.</w:t>
      </w:r>
    </w:p>
    <w:p w14:paraId="5A8EC5E3" w14:textId="0C9D4BBA" w:rsidR="003B5C4B" w:rsidRPr="007009EB" w:rsidRDefault="003B5C4B" w:rsidP="003B5C4B">
      <w:pPr>
        <w:pStyle w:val="Caption"/>
        <w:spacing w:line="480" w:lineRule="auto"/>
        <w:rPr>
          <w:rFonts w:ascii="Times New Roman" w:hAnsi="Times New Roman" w:cs="Times New Roman"/>
          <w:b/>
          <w:bCs/>
          <w:i w:val="0"/>
          <w:iCs w:val="0"/>
          <w:color w:val="auto"/>
          <w:sz w:val="24"/>
          <w:szCs w:val="24"/>
        </w:rPr>
      </w:pPr>
      <w:r w:rsidRPr="007009EB">
        <w:rPr>
          <w:rFonts w:ascii="Times New Roman" w:hAnsi="Times New Roman" w:cs="Times New Roman"/>
          <w:b/>
          <w:bCs/>
          <w:i w:val="0"/>
          <w:iCs w:val="0"/>
          <w:color w:val="auto"/>
          <w:sz w:val="24"/>
          <w:szCs w:val="24"/>
        </w:rPr>
        <w:t xml:space="preserve">Figure </w:t>
      </w:r>
      <w:r w:rsidR="001A3234" w:rsidRPr="007009EB">
        <w:rPr>
          <w:rFonts w:ascii="Times New Roman" w:hAnsi="Times New Roman" w:cs="Times New Roman"/>
          <w:b/>
          <w:bCs/>
          <w:i w:val="0"/>
          <w:iCs w:val="0"/>
          <w:color w:val="auto"/>
          <w:sz w:val="24"/>
          <w:szCs w:val="24"/>
        </w:rPr>
        <w:t>1b</w:t>
      </w:r>
      <w:r w:rsidRPr="007009EB">
        <w:rPr>
          <w:rFonts w:ascii="Times New Roman" w:hAnsi="Times New Roman" w:cs="Times New Roman"/>
          <w:b/>
          <w:bCs/>
          <w:i w:val="0"/>
          <w:iCs w:val="0"/>
          <w:color w:val="auto"/>
          <w:sz w:val="24"/>
          <w:szCs w:val="24"/>
        </w:rPr>
        <w:t xml:space="preserve">. Cost-effectiveness plane using linear models adjusted for baseline characteristics for the complete case analysis at </w:t>
      </w:r>
      <w:r w:rsidR="009B4B9F" w:rsidRPr="007009EB">
        <w:rPr>
          <w:rFonts w:ascii="Times New Roman" w:hAnsi="Times New Roman" w:cs="Times New Roman"/>
          <w:b/>
          <w:bCs/>
          <w:i w:val="0"/>
          <w:iCs w:val="0"/>
          <w:color w:val="auto"/>
          <w:sz w:val="24"/>
          <w:szCs w:val="24"/>
        </w:rPr>
        <w:t>12</w:t>
      </w:r>
      <w:r w:rsidRPr="007009EB">
        <w:rPr>
          <w:rFonts w:ascii="Times New Roman" w:hAnsi="Times New Roman" w:cs="Times New Roman"/>
          <w:b/>
          <w:bCs/>
          <w:i w:val="0"/>
          <w:iCs w:val="0"/>
          <w:color w:val="auto"/>
          <w:sz w:val="24"/>
          <w:szCs w:val="24"/>
        </w:rPr>
        <w:t xml:space="preserve"> months.</w:t>
      </w:r>
    </w:p>
    <w:p w14:paraId="690C1707" w14:textId="2BDCF3A6" w:rsidR="009B4B9F" w:rsidRPr="007009EB" w:rsidRDefault="009B4B9F" w:rsidP="009B4B9F">
      <w:pPr>
        <w:rPr>
          <w:rFonts w:ascii="Times New Roman" w:hAnsi="Times New Roman" w:cs="Times New Roman"/>
          <w:sz w:val="24"/>
          <w:szCs w:val="24"/>
        </w:rPr>
      </w:pPr>
    </w:p>
    <w:bookmarkEnd w:id="0"/>
    <w:p w14:paraId="359AE9B7" w14:textId="61C23190" w:rsidR="009B4B9F" w:rsidRPr="007009EB" w:rsidRDefault="009B4B9F">
      <w:pPr>
        <w:rPr>
          <w:rFonts w:ascii="Times New Roman" w:hAnsi="Times New Roman" w:cs="Times New Roman"/>
          <w:b/>
          <w:bCs/>
          <w:sz w:val="24"/>
          <w:szCs w:val="24"/>
        </w:rPr>
      </w:pPr>
    </w:p>
    <w:sectPr w:rsidR="009B4B9F" w:rsidRPr="007009EB" w:rsidSect="003B5C4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9743" w14:textId="77777777" w:rsidR="00C176CC" w:rsidRDefault="00C176CC" w:rsidP="00BE1C66">
      <w:pPr>
        <w:spacing w:after="0" w:line="240" w:lineRule="auto"/>
      </w:pPr>
      <w:r>
        <w:separator/>
      </w:r>
    </w:p>
  </w:endnote>
  <w:endnote w:type="continuationSeparator" w:id="0">
    <w:p w14:paraId="28173025" w14:textId="77777777" w:rsidR="00C176CC" w:rsidRDefault="00C176CC" w:rsidP="00BE1C66">
      <w:pPr>
        <w:spacing w:after="0" w:line="240" w:lineRule="auto"/>
      </w:pPr>
      <w:r>
        <w:continuationSeparator/>
      </w:r>
    </w:p>
  </w:endnote>
  <w:endnote w:type="continuationNotice" w:id="1">
    <w:p w14:paraId="13CDC3D1" w14:textId="77777777" w:rsidR="00C176CC" w:rsidRDefault="00C17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02">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4F8E6" w14:textId="77777777" w:rsidR="00C176CC" w:rsidRDefault="00C176CC" w:rsidP="00BE1C66">
      <w:pPr>
        <w:spacing w:after="0" w:line="240" w:lineRule="auto"/>
      </w:pPr>
      <w:r>
        <w:separator/>
      </w:r>
    </w:p>
  </w:footnote>
  <w:footnote w:type="continuationSeparator" w:id="0">
    <w:p w14:paraId="4D7F027D" w14:textId="77777777" w:rsidR="00C176CC" w:rsidRDefault="00C176CC" w:rsidP="00BE1C66">
      <w:pPr>
        <w:spacing w:after="0" w:line="240" w:lineRule="auto"/>
      </w:pPr>
      <w:r>
        <w:continuationSeparator/>
      </w:r>
    </w:p>
  </w:footnote>
  <w:footnote w:type="continuationNotice" w:id="1">
    <w:p w14:paraId="41BA9218" w14:textId="77777777" w:rsidR="00C176CC" w:rsidRDefault="00C176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4272" w14:textId="65A0FB97" w:rsidR="00A179A3" w:rsidRPr="00171619" w:rsidRDefault="00A179A3" w:rsidP="00A179A3">
    <w:pPr>
      <w:pStyle w:val="Header"/>
      <w:rPr>
        <w:rFonts w:ascii="Times New Roman" w:hAnsi="Times New Roman" w:cs="Times New Roman"/>
        <w:sz w:val="24"/>
        <w:szCs w:val="24"/>
      </w:rPr>
    </w:pPr>
    <w:r w:rsidRPr="00171619">
      <w:rPr>
        <w:rFonts w:ascii="Times New Roman" w:hAnsi="Times New Roman" w:cs="Times New Roman"/>
        <w:bCs/>
        <w:sz w:val="24"/>
        <w:szCs w:val="24"/>
      </w:rPr>
      <w:t>Gkountouras</w:t>
    </w:r>
    <w:r w:rsidRPr="00171619">
      <w:rPr>
        <w:rFonts w:ascii="Times New Roman" w:hAnsi="Times New Roman" w:cs="Times New Roman"/>
        <w:sz w:val="24"/>
        <w:szCs w:val="24"/>
      </w:rPr>
      <w:t xml:space="preserve"> </w:t>
    </w:r>
    <w:r w:rsidRPr="00171619">
      <w:rPr>
        <w:rFonts w:ascii="Times New Roman" w:hAnsi="Times New Roman" w:cs="Times New Roman"/>
        <w:i/>
        <w:iCs/>
        <w:sz w:val="24"/>
        <w:szCs w:val="24"/>
      </w:rPr>
      <w:t xml:space="preserve">et al. </w:t>
    </w:r>
    <w:r w:rsidRPr="00171619">
      <w:rPr>
        <w:rFonts w:ascii="Times New Roman" w:hAnsi="Times New Roman" w:cs="Times New Roman"/>
        <w:i/>
        <w:iCs/>
        <w:sz w:val="24"/>
        <w:szCs w:val="24"/>
      </w:rPr>
      <w:tab/>
    </w:r>
    <w:r w:rsidRPr="00171619">
      <w:rPr>
        <w:rFonts w:ascii="Times New Roman" w:hAnsi="Times New Roman" w:cs="Times New Roman"/>
        <w:i/>
        <w:iCs/>
        <w:sz w:val="24"/>
        <w:szCs w:val="24"/>
      </w:rPr>
      <w:tab/>
    </w:r>
    <w:sdt>
      <w:sdtPr>
        <w:rPr>
          <w:rFonts w:ascii="Times New Roman" w:hAnsi="Times New Roman" w:cs="Times New Roman"/>
          <w:sz w:val="24"/>
          <w:szCs w:val="24"/>
        </w:rPr>
        <w:id w:val="-1318336367"/>
        <w:docPartObj>
          <w:docPartGallery w:val="Page Numbers (Top of Page)"/>
          <w:docPartUnique/>
        </w:docPartObj>
      </w:sdtPr>
      <w:sdtContent>
        <w:r w:rsidRPr="00171619">
          <w:rPr>
            <w:rFonts w:ascii="Times New Roman" w:hAnsi="Times New Roman" w:cs="Times New Roman"/>
            <w:sz w:val="24"/>
            <w:szCs w:val="24"/>
          </w:rPr>
          <w:t xml:space="preserve">Page </w:t>
        </w:r>
        <w:r w:rsidRPr="00171619">
          <w:rPr>
            <w:rFonts w:ascii="Times New Roman" w:hAnsi="Times New Roman" w:cs="Times New Roman"/>
            <w:b/>
            <w:bCs/>
            <w:sz w:val="24"/>
            <w:szCs w:val="24"/>
          </w:rPr>
          <w:fldChar w:fldCharType="begin"/>
        </w:r>
        <w:r w:rsidRPr="00171619">
          <w:rPr>
            <w:rFonts w:ascii="Times New Roman" w:hAnsi="Times New Roman" w:cs="Times New Roman"/>
            <w:b/>
            <w:bCs/>
            <w:sz w:val="24"/>
            <w:szCs w:val="24"/>
          </w:rPr>
          <w:instrText xml:space="preserve"> PAGE </w:instrText>
        </w:r>
        <w:r w:rsidRPr="00171619">
          <w:rPr>
            <w:rFonts w:ascii="Times New Roman" w:hAnsi="Times New Roman" w:cs="Times New Roman"/>
            <w:b/>
            <w:bCs/>
            <w:sz w:val="24"/>
            <w:szCs w:val="24"/>
          </w:rPr>
          <w:fldChar w:fldCharType="separate"/>
        </w:r>
        <w:r w:rsidRPr="00171619">
          <w:rPr>
            <w:rFonts w:ascii="Times New Roman" w:hAnsi="Times New Roman" w:cs="Times New Roman"/>
            <w:b/>
            <w:bCs/>
            <w:noProof/>
            <w:sz w:val="24"/>
            <w:szCs w:val="24"/>
          </w:rPr>
          <w:t>2</w:t>
        </w:r>
        <w:r w:rsidRPr="00171619">
          <w:rPr>
            <w:rFonts w:ascii="Times New Roman" w:hAnsi="Times New Roman" w:cs="Times New Roman"/>
            <w:b/>
            <w:bCs/>
            <w:sz w:val="24"/>
            <w:szCs w:val="24"/>
          </w:rPr>
          <w:fldChar w:fldCharType="end"/>
        </w:r>
        <w:r w:rsidRPr="00171619">
          <w:rPr>
            <w:rFonts w:ascii="Times New Roman" w:hAnsi="Times New Roman" w:cs="Times New Roman"/>
            <w:sz w:val="24"/>
            <w:szCs w:val="24"/>
          </w:rPr>
          <w:t xml:space="preserve"> of </w:t>
        </w:r>
        <w:r w:rsidRPr="00171619">
          <w:rPr>
            <w:rFonts w:ascii="Times New Roman" w:hAnsi="Times New Roman" w:cs="Times New Roman"/>
            <w:b/>
            <w:bCs/>
            <w:sz w:val="24"/>
            <w:szCs w:val="24"/>
          </w:rPr>
          <w:fldChar w:fldCharType="begin"/>
        </w:r>
        <w:r w:rsidRPr="00171619">
          <w:rPr>
            <w:rFonts w:ascii="Times New Roman" w:hAnsi="Times New Roman" w:cs="Times New Roman"/>
            <w:b/>
            <w:bCs/>
            <w:sz w:val="24"/>
            <w:szCs w:val="24"/>
          </w:rPr>
          <w:instrText xml:space="preserve"> NUMPAGES  </w:instrText>
        </w:r>
        <w:r w:rsidRPr="00171619">
          <w:rPr>
            <w:rFonts w:ascii="Times New Roman" w:hAnsi="Times New Roman" w:cs="Times New Roman"/>
            <w:b/>
            <w:bCs/>
            <w:sz w:val="24"/>
            <w:szCs w:val="24"/>
          </w:rPr>
          <w:fldChar w:fldCharType="separate"/>
        </w:r>
        <w:r w:rsidRPr="00171619">
          <w:rPr>
            <w:rFonts w:ascii="Times New Roman" w:hAnsi="Times New Roman" w:cs="Times New Roman"/>
            <w:b/>
            <w:bCs/>
            <w:noProof/>
            <w:sz w:val="24"/>
            <w:szCs w:val="24"/>
          </w:rPr>
          <w:t>2</w:t>
        </w:r>
        <w:r w:rsidRPr="00171619">
          <w:rPr>
            <w:rFonts w:ascii="Times New Roman" w:hAnsi="Times New Roman" w:cs="Times New Roman"/>
            <w:b/>
            <w:bCs/>
            <w:sz w:val="24"/>
            <w:szCs w:val="24"/>
          </w:rPr>
          <w:fldChar w:fldCharType="end"/>
        </w:r>
      </w:sdtContent>
    </w:sdt>
  </w:p>
  <w:p w14:paraId="4A64C8CE" w14:textId="77777777" w:rsidR="00A179A3" w:rsidRPr="00171619" w:rsidRDefault="00A179A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1A9"/>
    <w:multiLevelType w:val="hybridMultilevel"/>
    <w:tmpl w:val="49E07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918C9"/>
    <w:multiLevelType w:val="hybridMultilevel"/>
    <w:tmpl w:val="0972D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D59B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62B1FEE"/>
    <w:multiLevelType w:val="hybridMultilevel"/>
    <w:tmpl w:val="49DE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A41C5"/>
    <w:multiLevelType w:val="hybridMultilevel"/>
    <w:tmpl w:val="DD0CB51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95E0B7C"/>
    <w:multiLevelType w:val="hybridMultilevel"/>
    <w:tmpl w:val="75BA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410294">
    <w:abstractNumId w:val="1"/>
  </w:num>
  <w:num w:numId="2" w16cid:durableId="1318682519">
    <w:abstractNumId w:val="4"/>
  </w:num>
  <w:num w:numId="3" w16cid:durableId="1876887371">
    <w:abstractNumId w:val="2"/>
  </w:num>
  <w:num w:numId="4" w16cid:durableId="1323584625">
    <w:abstractNumId w:val="3"/>
  </w:num>
  <w:num w:numId="5" w16cid:durableId="1611207853">
    <w:abstractNumId w:val="5"/>
  </w:num>
  <w:num w:numId="6" w16cid:durableId="113248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Gut&lt;/Style&gt;&lt;LeftDelim&gt;{&lt;/LeftDelim&gt;&lt;RightDelim&gt;}&lt;/RightDelim&gt;&lt;FontName&gt;Times New Roman&lt;/FontName&gt;&lt;FontSize&gt;12&lt;/FontSize&gt;&lt;ReflistTitle&gt;&lt;style face=&quot;bold&quot;&gt;REFERENCES&lt;/style&gt;&lt;/ReflistTitle&gt;&lt;StartingRefnum&gt;1&lt;/StartingRefnum&gt;&lt;FirstLineIndent&gt;0&lt;/FirstLineIndent&gt;&lt;HangingIndent&gt;720&lt;/HangingIndent&gt;&lt;LineSpacing&gt;2&lt;/LineSpacing&gt;&lt;SpaceAfter&gt;3&lt;/SpaceAfter&gt;&lt;HyperlinksEnabled&gt;0&lt;/HyperlinksEnabled&gt;&lt;HyperlinksVisible&gt;0&lt;/HyperlinksVisible&gt;&lt;EnableBibliographyCategories&gt;0&lt;/EnableBibliographyCategories&gt;&lt;/ENLayout&gt;"/>
    <w:docVar w:name="EN.Libraries" w:val="&lt;Libraries&gt;&lt;item db-id=&quot;205z2fee50v20jea9xrpapzi2v9dta2de5vw&quot;&gt;Functional references-Saved-Converted&lt;record-ids&gt;&lt;item&gt;434&lt;/item&gt;&lt;item&gt;576&lt;/item&gt;&lt;item&gt;1341&lt;/item&gt;&lt;item&gt;1808&lt;/item&gt;&lt;item&gt;2008&lt;/item&gt;&lt;item&gt;2024&lt;/item&gt;&lt;item&gt;2039&lt;/item&gt;&lt;item&gt;2048&lt;/item&gt;&lt;item&gt;2212&lt;/item&gt;&lt;item&gt;2506&lt;/item&gt;&lt;item&gt;3323&lt;/item&gt;&lt;item&gt;3392&lt;/item&gt;&lt;item&gt;3758&lt;/item&gt;&lt;item&gt;4210&lt;/item&gt;&lt;item&gt;4300&lt;/item&gt;&lt;item&gt;4381&lt;/item&gt;&lt;item&gt;4398&lt;/item&gt;&lt;item&gt;4550&lt;/item&gt;&lt;item&gt;4588&lt;/item&gt;&lt;item&gt;4589&lt;/item&gt;&lt;item&gt;4822&lt;/item&gt;&lt;item&gt;4925&lt;/item&gt;&lt;item&gt;11034&lt;/item&gt;&lt;item&gt;11268&lt;/item&gt;&lt;item&gt;11299&lt;/item&gt;&lt;item&gt;11303&lt;/item&gt;&lt;item&gt;11307&lt;/item&gt;&lt;item&gt;11318&lt;/item&gt;&lt;/record-ids&gt;&lt;/item&gt;&lt;/Libraries&gt;"/>
  </w:docVars>
  <w:rsids>
    <w:rsidRoot w:val="006A2257"/>
    <w:rsid w:val="00001A74"/>
    <w:rsid w:val="00002F58"/>
    <w:rsid w:val="0000441D"/>
    <w:rsid w:val="00004784"/>
    <w:rsid w:val="00017DFC"/>
    <w:rsid w:val="0002559D"/>
    <w:rsid w:val="00026618"/>
    <w:rsid w:val="000277A3"/>
    <w:rsid w:val="00032182"/>
    <w:rsid w:val="000447C8"/>
    <w:rsid w:val="000479C8"/>
    <w:rsid w:val="00047C81"/>
    <w:rsid w:val="00051468"/>
    <w:rsid w:val="00052394"/>
    <w:rsid w:val="0005527B"/>
    <w:rsid w:val="000565E4"/>
    <w:rsid w:val="00060D59"/>
    <w:rsid w:val="00065BC2"/>
    <w:rsid w:val="00071F60"/>
    <w:rsid w:val="0007312B"/>
    <w:rsid w:val="00083F6F"/>
    <w:rsid w:val="00085946"/>
    <w:rsid w:val="0009098B"/>
    <w:rsid w:val="00093CF1"/>
    <w:rsid w:val="00095070"/>
    <w:rsid w:val="000A7B75"/>
    <w:rsid w:val="000B0E30"/>
    <w:rsid w:val="000B0E48"/>
    <w:rsid w:val="000B4C0B"/>
    <w:rsid w:val="000B56D1"/>
    <w:rsid w:val="000C38E3"/>
    <w:rsid w:val="000C45EC"/>
    <w:rsid w:val="000C68A2"/>
    <w:rsid w:val="000D03D0"/>
    <w:rsid w:val="000D03D2"/>
    <w:rsid w:val="000D28F2"/>
    <w:rsid w:val="000D5798"/>
    <w:rsid w:val="000D5804"/>
    <w:rsid w:val="000D6D88"/>
    <w:rsid w:val="000E15FD"/>
    <w:rsid w:val="000E573C"/>
    <w:rsid w:val="000E6940"/>
    <w:rsid w:val="000F0250"/>
    <w:rsid w:val="000F18E8"/>
    <w:rsid w:val="000F193F"/>
    <w:rsid w:val="000F5C87"/>
    <w:rsid w:val="000F6FF4"/>
    <w:rsid w:val="000F7CAE"/>
    <w:rsid w:val="00100E79"/>
    <w:rsid w:val="001070CF"/>
    <w:rsid w:val="00112327"/>
    <w:rsid w:val="00120F24"/>
    <w:rsid w:val="00124278"/>
    <w:rsid w:val="00125A0E"/>
    <w:rsid w:val="00131921"/>
    <w:rsid w:val="0013780C"/>
    <w:rsid w:val="0014197F"/>
    <w:rsid w:val="001455FC"/>
    <w:rsid w:val="0014757F"/>
    <w:rsid w:val="0015001F"/>
    <w:rsid w:val="00152BB5"/>
    <w:rsid w:val="00161D77"/>
    <w:rsid w:val="00163BF1"/>
    <w:rsid w:val="0016515D"/>
    <w:rsid w:val="001712E5"/>
    <w:rsid w:val="00171619"/>
    <w:rsid w:val="00173324"/>
    <w:rsid w:val="00173CCB"/>
    <w:rsid w:val="00176330"/>
    <w:rsid w:val="00176DF4"/>
    <w:rsid w:val="00180406"/>
    <w:rsid w:val="001838F9"/>
    <w:rsid w:val="00184276"/>
    <w:rsid w:val="0018533E"/>
    <w:rsid w:val="00185D0E"/>
    <w:rsid w:val="00186B6F"/>
    <w:rsid w:val="001879DD"/>
    <w:rsid w:val="00187FA3"/>
    <w:rsid w:val="0019513F"/>
    <w:rsid w:val="001A08DD"/>
    <w:rsid w:val="001A107A"/>
    <w:rsid w:val="001A3234"/>
    <w:rsid w:val="001A74A2"/>
    <w:rsid w:val="001B087A"/>
    <w:rsid w:val="001B2BF3"/>
    <w:rsid w:val="001B2E02"/>
    <w:rsid w:val="001B64C1"/>
    <w:rsid w:val="001C5F36"/>
    <w:rsid w:val="001C76BE"/>
    <w:rsid w:val="001D0E75"/>
    <w:rsid w:val="001D3A2F"/>
    <w:rsid w:val="001D7010"/>
    <w:rsid w:val="001E0D71"/>
    <w:rsid w:val="001E11A0"/>
    <w:rsid w:val="001E42CE"/>
    <w:rsid w:val="001F0B71"/>
    <w:rsid w:val="001F0D9B"/>
    <w:rsid w:val="001F2233"/>
    <w:rsid w:val="001F2ACC"/>
    <w:rsid w:val="001F75D8"/>
    <w:rsid w:val="001F75F2"/>
    <w:rsid w:val="00214484"/>
    <w:rsid w:val="00221D0A"/>
    <w:rsid w:val="0022678B"/>
    <w:rsid w:val="002273C2"/>
    <w:rsid w:val="00235033"/>
    <w:rsid w:val="002352F2"/>
    <w:rsid w:val="00235479"/>
    <w:rsid w:val="00236CC7"/>
    <w:rsid w:val="0024588C"/>
    <w:rsid w:val="002466C4"/>
    <w:rsid w:val="00260541"/>
    <w:rsid w:val="00265DF8"/>
    <w:rsid w:val="002669F4"/>
    <w:rsid w:val="00266B7B"/>
    <w:rsid w:val="00270E2D"/>
    <w:rsid w:val="00276351"/>
    <w:rsid w:val="00277847"/>
    <w:rsid w:val="00277EC6"/>
    <w:rsid w:val="002863B8"/>
    <w:rsid w:val="00290A34"/>
    <w:rsid w:val="00290CB8"/>
    <w:rsid w:val="002A03F0"/>
    <w:rsid w:val="002A1209"/>
    <w:rsid w:val="002A3051"/>
    <w:rsid w:val="002A39C2"/>
    <w:rsid w:val="002A3D1E"/>
    <w:rsid w:val="002A4014"/>
    <w:rsid w:val="002B4EAA"/>
    <w:rsid w:val="002C5970"/>
    <w:rsid w:val="002C799F"/>
    <w:rsid w:val="002E3379"/>
    <w:rsid w:val="002E5C04"/>
    <w:rsid w:val="002E7314"/>
    <w:rsid w:val="002F20DA"/>
    <w:rsid w:val="002F7070"/>
    <w:rsid w:val="00300532"/>
    <w:rsid w:val="00302D19"/>
    <w:rsid w:val="003046AC"/>
    <w:rsid w:val="00312F7D"/>
    <w:rsid w:val="003143D4"/>
    <w:rsid w:val="0031611D"/>
    <w:rsid w:val="00324680"/>
    <w:rsid w:val="00324FA3"/>
    <w:rsid w:val="00331767"/>
    <w:rsid w:val="00335742"/>
    <w:rsid w:val="00335F20"/>
    <w:rsid w:val="00341950"/>
    <w:rsid w:val="003476F8"/>
    <w:rsid w:val="003507D7"/>
    <w:rsid w:val="00350E98"/>
    <w:rsid w:val="00351406"/>
    <w:rsid w:val="00353C39"/>
    <w:rsid w:val="00355144"/>
    <w:rsid w:val="00366930"/>
    <w:rsid w:val="003702B5"/>
    <w:rsid w:val="00375576"/>
    <w:rsid w:val="00375B9B"/>
    <w:rsid w:val="00376E09"/>
    <w:rsid w:val="00380AC7"/>
    <w:rsid w:val="003946CA"/>
    <w:rsid w:val="003A200E"/>
    <w:rsid w:val="003A7C36"/>
    <w:rsid w:val="003B04E0"/>
    <w:rsid w:val="003B5C4B"/>
    <w:rsid w:val="003B6EFE"/>
    <w:rsid w:val="003C1002"/>
    <w:rsid w:val="003C584E"/>
    <w:rsid w:val="003E5B82"/>
    <w:rsid w:val="003E6575"/>
    <w:rsid w:val="003E7B4B"/>
    <w:rsid w:val="003E7D41"/>
    <w:rsid w:val="003F03BB"/>
    <w:rsid w:val="0040077A"/>
    <w:rsid w:val="00401690"/>
    <w:rsid w:val="0040326F"/>
    <w:rsid w:val="00403DB9"/>
    <w:rsid w:val="00406295"/>
    <w:rsid w:val="0040787E"/>
    <w:rsid w:val="00414F80"/>
    <w:rsid w:val="00415998"/>
    <w:rsid w:val="004214E5"/>
    <w:rsid w:val="00421BE5"/>
    <w:rsid w:val="00422407"/>
    <w:rsid w:val="004412A6"/>
    <w:rsid w:val="00441E74"/>
    <w:rsid w:val="00444014"/>
    <w:rsid w:val="00451292"/>
    <w:rsid w:val="00451569"/>
    <w:rsid w:val="00451590"/>
    <w:rsid w:val="00455A46"/>
    <w:rsid w:val="0046058B"/>
    <w:rsid w:val="004658FD"/>
    <w:rsid w:val="00466A40"/>
    <w:rsid w:val="00466A9F"/>
    <w:rsid w:val="00467F2B"/>
    <w:rsid w:val="00472D67"/>
    <w:rsid w:val="00473441"/>
    <w:rsid w:val="00474C08"/>
    <w:rsid w:val="004801C2"/>
    <w:rsid w:val="0048077E"/>
    <w:rsid w:val="00481A38"/>
    <w:rsid w:val="0048244E"/>
    <w:rsid w:val="00484010"/>
    <w:rsid w:val="0048453C"/>
    <w:rsid w:val="00492B66"/>
    <w:rsid w:val="00493EF6"/>
    <w:rsid w:val="004A0CEE"/>
    <w:rsid w:val="004A381C"/>
    <w:rsid w:val="004A4E7D"/>
    <w:rsid w:val="004A751B"/>
    <w:rsid w:val="004A7665"/>
    <w:rsid w:val="004A7974"/>
    <w:rsid w:val="004B2A1F"/>
    <w:rsid w:val="004B3365"/>
    <w:rsid w:val="004B66FE"/>
    <w:rsid w:val="004B6C71"/>
    <w:rsid w:val="004C2CB6"/>
    <w:rsid w:val="004C5248"/>
    <w:rsid w:val="004C7392"/>
    <w:rsid w:val="004D0B2F"/>
    <w:rsid w:val="004D5F30"/>
    <w:rsid w:val="004D759E"/>
    <w:rsid w:val="004E10D6"/>
    <w:rsid w:val="004E1614"/>
    <w:rsid w:val="004E3FAB"/>
    <w:rsid w:val="004E4C75"/>
    <w:rsid w:val="004E7776"/>
    <w:rsid w:val="004E7866"/>
    <w:rsid w:val="004F150B"/>
    <w:rsid w:val="004F5A53"/>
    <w:rsid w:val="004F5A60"/>
    <w:rsid w:val="00506E29"/>
    <w:rsid w:val="005075F4"/>
    <w:rsid w:val="00512B8A"/>
    <w:rsid w:val="0051376C"/>
    <w:rsid w:val="00516B1E"/>
    <w:rsid w:val="00516E45"/>
    <w:rsid w:val="00521B8E"/>
    <w:rsid w:val="00523741"/>
    <w:rsid w:val="00523ECC"/>
    <w:rsid w:val="005248D2"/>
    <w:rsid w:val="00525060"/>
    <w:rsid w:val="005261DF"/>
    <w:rsid w:val="00527B5A"/>
    <w:rsid w:val="00530EAD"/>
    <w:rsid w:val="00530F60"/>
    <w:rsid w:val="00533293"/>
    <w:rsid w:val="005333C8"/>
    <w:rsid w:val="005342A5"/>
    <w:rsid w:val="0053597A"/>
    <w:rsid w:val="00541A33"/>
    <w:rsid w:val="00546E6B"/>
    <w:rsid w:val="00550FBE"/>
    <w:rsid w:val="00551037"/>
    <w:rsid w:val="005540FB"/>
    <w:rsid w:val="005562F9"/>
    <w:rsid w:val="0055739A"/>
    <w:rsid w:val="005610E8"/>
    <w:rsid w:val="005668C5"/>
    <w:rsid w:val="00570BEF"/>
    <w:rsid w:val="00571546"/>
    <w:rsid w:val="00572E64"/>
    <w:rsid w:val="005744E6"/>
    <w:rsid w:val="005779B3"/>
    <w:rsid w:val="005838EF"/>
    <w:rsid w:val="00583B4C"/>
    <w:rsid w:val="00590C5E"/>
    <w:rsid w:val="00590E9D"/>
    <w:rsid w:val="00596D17"/>
    <w:rsid w:val="00597823"/>
    <w:rsid w:val="005A1851"/>
    <w:rsid w:val="005A5878"/>
    <w:rsid w:val="005B1D3A"/>
    <w:rsid w:val="005B3669"/>
    <w:rsid w:val="005B3D89"/>
    <w:rsid w:val="005B5F45"/>
    <w:rsid w:val="005B7C97"/>
    <w:rsid w:val="005C2CBC"/>
    <w:rsid w:val="005D634B"/>
    <w:rsid w:val="005E18AF"/>
    <w:rsid w:val="005E5392"/>
    <w:rsid w:val="005E61E3"/>
    <w:rsid w:val="005E7F8D"/>
    <w:rsid w:val="005F5B3C"/>
    <w:rsid w:val="005F5D57"/>
    <w:rsid w:val="00602653"/>
    <w:rsid w:val="00606F3F"/>
    <w:rsid w:val="00617B2D"/>
    <w:rsid w:val="00620991"/>
    <w:rsid w:val="00622921"/>
    <w:rsid w:val="006234FD"/>
    <w:rsid w:val="00623BC5"/>
    <w:rsid w:val="00625AC0"/>
    <w:rsid w:val="00626501"/>
    <w:rsid w:val="00626BB8"/>
    <w:rsid w:val="00627072"/>
    <w:rsid w:val="00630E78"/>
    <w:rsid w:val="006310D6"/>
    <w:rsid w:val="00633042"/>
    <w:rsid w:val="006330E3"/>
    <w:rsid w:val="00635A21"/>
    <w:rsid w:val="00645B38"/>
    <w:rsid w:val="006524AF"/>
    <w:rsid w:val="00656AB8"/>
    <w:rsid w:val="006616B4"/>
    <w:rsid w:val="00662EC6"/>
    <w:rsid w:val="00665854"/>
    <w:rsid w:val="00666C9B"/>
    <w:rsid w:val="006677DF"/>
    <w:rsid w:val="00677D0E"/>
    <w:rsid w:val="00680815"/>
    <w:rsid w:val="00682A9D"/>
    <w:rsid w:val="00683172"/>
    <w:rsid w:val="00685F1F"/>
    <w:rsid w:val="00687B0E"/>
    <w:rsid w:val="0069122C"/>
    <w:rsid w:val="006944FE"/>
    <w:rsid w:val="006955E6"/>
    <w:rsid w:val="00695A13"/>
    <w:rsid w:val="006A16C4"/>
    <w:rsid w:val="006A2257"/>
    <w:rsid w:val="006A4C52"/>
    <w:rsid w:val="006A5B8F"/>
    <w:rsid w:val="006B72EE"/>
    <w:rsid w:val="006C4687"/>
    <w:rsid w:val="006C5B73"/>
    <w:rsid w:val="006D4624"/>
    <w:rsid w:val="006E02F1"/>
    <w:rsid w:val="006E2431"/>
    <w:rsid w:val="006E30CF"/>
    <w:rsid w:val="006E4A73"/>
    <w:rsid w:val="006E6989"/>
    <w:rsid w:val="006F48F5"/>
    <w:rsid w:val="006F753F"/>
    <w:rsid w:val="007009EB"/>
    <w:rsid w:val="00702144"/>
    <w:rsid w:val="00717168"/>
    <w:rsid w:val="00726273"/>
    <w:rsid w:val="0072764D"/>
    <w:rsid w:val="00734479"/>
    <w:rsid w:val="00734931"/>
    <w:rsid w:val="007367C6"/>
    <w:rsid w:val="0074128A"/>
    <w:rsid w:val="00745B55"/>
    <w:rsid w:val="00747F03"/>
    <w:rsid w:val="00755A57"/>
    <w:rsid w:val="00762176"/>
    <w:rsid w:val="00765F4C"/>
    <w:rsid w:val="00766629"/>
    <w:rsid w:val="00771AB8"/>
    <w:rsid w:val="00774216"/>
    <w:rsid w:val="00774CC7"/>
    <w:rsid w:val="00776E88"/>
    <w:rsid w:val="007823C5"/>
    <w:rsid w:val="0078584D"/>
    <w:rsid w:val="00790AB5"/>
    <w:rsid w:val="007942F8"/>
    <w:rsid w:val="007A4371"/>
    <w:rsid w:val="007B405D"/>
    <w:rsid w:val="007B46B5"/>
    <w:rsid w:val="007C328F"/>
    <w:rsid w:val="007C519A"/>
    <w:rsid w:val="007C790D"/>
    <w:rsid w:val="007D2666"/>
    <w:rsid w:val="007D28F9"/>
    <w:rsid w:val="007D6847"/>
    <w:rsid w:val="007E3E69"/>
    <w:rsid w:val="007E5D3B"/>
    <w:rsid w:val="007E7D68"/>
    <w:rsid w:val="007F33FE"/>
    <w:rsid w:val="00805A03"/>
    <w:rsid w:val="00811033"/>
    <w:rsid w:val="0081301E"/>
    <w:rsid w:val="00814A09"/>
    <w:rsid w:val="008169C9"/>
    <w:rsid w:val="00843D81"/>
    <w:rsid w:val="00844FC6"/>
    <w:rsid w:val="0084699C"/>
    <w:rsid w:val="00851087"/>
    <w:rsid w:val="00853ED3"/>
    <w:rsid w:val="00856EB6"/>
    <w:rsid w:val="0085775C"/>
    <w:rsid w:val="00860A61"/>
    <w:rsid w:val="00863C5D"/>
    <w:rsid w:val="00873942"/>
    <w:rsid w:val="00874047"/>
    <w:rsid w:val="00876A3F"/>
    <w:rsid w:val="0089469E"/>
    <w:rsid w:val="0089679F"/>
    <w:rsid w:val="00896E23"/>
    <w:rsid w:val="008A1341"/>
    <w:rsid w:val="008A2826"/>
    <w:rsid w:val="008A75AA"/>
    <w:rsid w:val="008C0912"/>
    <w:rsid w:val="008C1EEA"/>
    <w:rsid w:val="008C5812"/>
    <w:rsid w:val="008C73A1"/>
    <w:rsid w:val="008D2110"/>
    <w:rsid w:val="008D6C86"/>
    <w:rsid w:val="008E2C0C"/>
    <w:rsid w:val="008E2CD8"/>
    <w:rsid w:val="008E3BC9"/>
    <w:rsid w:val="008F1959"/>
    <w:rsid w:val="008F4E87"/>
    <w:rsid w:val="0090494E"/>
    <w:rsid w:val="009128B2"/>
    <w:rsid w:val="0092066D"/>
    <w:rsid w:val="0092528F"/>
    <w:rsid w:val="00932F9B"/>
    <w:rsid w:val="00934715"/>
    <w:rsid w:val="0094153B"/>
    <w:rsid w:val="00942C36"/>
    <w:rsid w:val="00943C33"/>
    <w:rsid w:val="009442F4"/>
    <w:rsid w:val="0094619A"/>
    <w:rsid w:val="00947EF7"/>
    <w:rsid w:val="00950BFB"/>
    <w:rsid w:val="009520A0"/>
    <w:rsid w:val="009614DD"/>
    <w:rsid w:val="00962FE0"/>
    <w:rsid w:val="0097197A"/>
    <w:rsid w:val="00974BFF"/>
    <w:rsid w:val="0097743F"/>
    <w:rsid w:val="0098257C"/>
    <w:rsid w:val="009842B6"/>
    <w:rsid w:val="00984689"/>
    <w:rsid w:val="00984F77"/>
    <w:rsid w:val="0098538E"/>
    <w:rsid w:val="00985DD6"/>
    <w:rsid w:val="00987117"/>
    <w:rsid w:val="00987BC7"/>
    <w:rsid w:val="00990439"/>
    <w:rsid w:val="00990786"/>
    <w:rsid w:val="00993674"/>
    <w:rsid w:val="00993989"/>
    <w:rsid w:val="00996FE0"/>
    <w:rsid w:val="009A174A"/>
    <w:rsid w:val="009A4387"/>
    <w:rsid w:val="009A48F9"/>
    <w:rsid w:val="009A7199"/>
    <w:rsid w:val="009B3EE8"/>
    <w:rsid w:val="009B3FE9"/>
    <w:rsid w:val="009B42E1"/>
    <w:rsid w:val="009B4B9F"/>
    <w:rsid w:val="009C262F"/>
    <w:rsid w:val="009C2A90"/>
    <w:rsid w:val="009C50A0"/>
    <w:rsid w:val="009C55E6"/>
    <w:rsid w:val="009C669A"/>
    <w:rsid w:val="009C7A07"/>
    <w:rsid w:val="009D0ED8"/>
    <w:rsid w:val="009D2721"/>
    <w:rsid w:val="009D36D0"/>
    <w:rsid w:val="009D7815"/>
    <w:rsid w:val="009E2E92"/>
    <w:rsid w:val="009E3754"/>
    <w:rsid w:val="009E386A"/>
    <w:rsid w:val="009E3899"/>
    <w:rsid w:val="009E5C34"/>
    <w:rsid w:val="009E7FB9"/>
    <w:rsid w:val="009F115D"/>
    <w:rsid w:val="009F529B"/>
    <w:rsid w:val="009F6048"/>
    <w:rsid w:val="00A01986"/>
    <w:rsid w:val="00A06A2E"/>
    <w:rsid w:val="00A11FAE"/>
    <w:rsid w:val="00A13F53"/>
    <w:rsid w:val="00A17100"/>
    <w:rsid w:val="00A17191"/>
    <w:rsid w:val="00A179A3"/>
    <w:rsid w:val="00A2008D"/>
    <w:rsid w:val="00A30319"/>
    <w:rsid w:val="00A31A14"/>
    <w:rsid w:val="00A33DE3"/>
    <w:rsid w:val="00A364B0"/>
    <w:rsid w:val="00A36DBB"/>
    <w:rsid w:val="00A47C06"/>
    <w:rsid w:val="00A511A4"/>
    <w:rsid w:val="00A5143C"/>
    <w:rsid w:val="00A52D07"/>
    <w:rsid w:val="00A570D6"/>
    <w:rsid w:val="00A62350"/>
    <w:rsid w:val="00A65B4E"/>
    <w:rsid w:val="00A7382F"/>
    <w:rsid w:val="00A744A0"/>
    <w:rsid w:val="00A80A30"/>
    <w:rsid w:val="00A837D0"/>
    <w:rsid w:val="00A87BE9"/>
    <w:rsid w:val="00A96F7C"/>
    <w:rsid w:val="00A96FF6"/>
    <w:rsid w:val="00AA1D61"/>
    <w:rsid w:val="00AA2113"/>
    <w:rsid w:val="00AB089B"/>
    <w:rsid w:val="00AB275A"/>
    <w:rsid w:val="00AB2E03"/>
    <w:rsid w:val="00AB306E"/>
    <w:rsid w:val="00AB4ED8"/>
    <w:rsid w:val="00AC0F65"/>
    <w:rsid w:val="00AC4BA4"/>
    <w:rsid w:val="00AC4C4A"/>
    <w:rsid w:val="00AC5DBF"/>
    <w:rsid w:val="00AC6829"/>
    <w:rsid w:val="00AD0E8B"/>
    <w:rsid w:val="00AD0EF1"/>
    <w:rsid w:val="00AD4DF6"/>
    <w:rsid w:val="00AE1CA5"/>
    <w:rsid w:val="00AE72D8"/>
    <w:rsid w:val="00AF269E"/>
    <w:rsid w:val="00AF27B8"/>
    <w:rsid w:val="00AF63A1"/>
    <w:rsid w:val="00AF6739"/>
    <w:rsid w:val="00AF6A0A"/>
    <w:rsid w:val="00B02831"/>
    <w:rsid w:val="00B03AFF"/>
    <w:rsid w:val="00B13FC0"/>
    <w:rsid w:val="00B20705"/>
    <w:rsid w:val="00B23C1D"/>
    <w:rsid w:val="00B25583"/>
    <w:rsid w:val="00B274BE"/>
    <w:rsid w:val="00B32CAE"/>
    <w:rsid w:val="00B3464D"/>
    <w:rsid w:val="00B34A5F"/>
    <w:rsid w:val="00B35394"/>
    <w:rsid w:val="00B4227B"/>
    <w:rsid w:val="00B435E1"/>
    <w:rsid w:val="00B4787E"/>
    <w:rsid w:val="00B50C62"/>
    <w:rsid w:val="00B55366"/>
    <w:rsid w:val="00B61DB1"/>
    <w:rsid w:val="00B637A6"/>
    <w:rsid w:val="00B733CC"/>
    <w:rsid w:val="00B76067"/>
    <w:rsid w:val="00B815FF"/>
    <w:rsid w:val="00B81B7B"/>
    <w:rsid w:val="00B865A5"/>
    <w:rsid w:val="00B904A1"/>
    <w:rsid w:val="00B91102"/>
    <w:rsid w:val="00B935C5"/>
    <w:rsid w:val="00B93DBA"/>
    <w:rsid w:val="00B95E2D"/>
    <w:rsid w:val="00BA1BBE"/>
    <w:rsid w:val="00BA3699"/>
    <w:rsid w:val="00BA7995"/>
    <w:rsid w:val="00BB5EDF"/>
    <w:rsid w:val="00BB629B"/>
    <w:rsid w:val="00BB6E06"/>
    <w:rsid w:val="00BB7243"/>
    <w:rsid w:val="00BC0E7B"/>
    <w:rsid w:val="00BC28A1"/>
    <w:rsid w:val="00BC698B"/>
    <w:rsid w:val="00BD0A15"/>
    <w:rsid w:val="00BD6EDA"/>
    <w:rsid w:val="00BE1C66"/>
    <w:rsid w:val="00BE3D73"/>
    <w:rsid w:val="00BE43C3"/>
    <w:rsid w:val="00BE44D3"/>
    <w:rsid w:val="00BF51BF"/>
    <w:rsid w:val="00BF5D94"/>
    <w:rsid w:val="00BF6CED"/>
    <w:rsid w:val="00C03D56"/>
    <w:rsid w:val="00C1313E"/>
    <w:rsid w:val="00C153F8"/>
    <w:rsid w:val="00C176CC"/>
    <w:rsid w:val="00C22047"/>
    <w:rsid w:val="00C319B2"/>
    <w:rsid w:val="00C330BF"/>
    <w:rsid w:val="00C373E2"/>
    <w:rsid w:val="00C400CC"/>
    <w:rsid w:val="00C458D9"/>
    <w:rsid w:val="00C50E55"/>
    <w:rsid w:val="00C53333"/>
    <w:rsid w:val="00C54580"/>
    <w:rsid w:val="00C57D41"/>
    <w:rsid w:val="00C6328B"/>
    <w:rsid w:val="00C643B7"/>
    <w:rsid w:val="00C67E28"/>
    <w:rsid w:val="00C7406F"/>
    <w:rsid w:val="00C77A8C"/>
    <w:rsid w:val="00C81121"/>
    <w:rsid w:val="00C8470E"/>
    <w:rsid w:val="00C87CC8"/>
    <w:rsid w:val="00C906B4"/>
    <w:rsid w:val="00C9387D"/>
    <w:rsid w:val="00C94014"/>
    <w:rsid w:val="00C95746"/>
    <w:rsid w:val="00C9706A"/>
    <w:rsid w:val="00CA0C6B"/>
    <w:rsid w:val="00CA3466"/>
    <w:rsid w:val="00CA6773"/>
    <w:rsid w:val="00CA68B7"/>
    <w:rsid w:val="00CA731D"/>
    <w:rsid w:val="00CB42D3"/>
    <w:rsid w:val="00CB42FC"/>
    <w:rsid w:val="00CB5827"/>
    <w:rsid w:val="00CC1EE1"/>
    <w:rsid w:val="00CC4C1A"/>
    <w:rsid w:val="00CC5A30"/>
    <w:rsid w:val="00CD1B18"/>
    <w:rsid w:val="00CD2AD5"/>
    <w:rsid w:val="00CD5859"/>
    <w:rsid w:val="00CD727E"/>
    <w:rsid w:val="00CD792B"/>
    <w:rsid w:val="00CE45BA"/>
    <w:rsid w:val="00CE552F"/>
    <w:rsid w:val="00CE5C92"/>
    <w:rsid w:val="00CF3E1A"/>
    <w:rsid w:val="00CF6873"/>
    <w:rsid w:val="00D07B09"/>
    <w:rsid w:val="00D1292B"/>
    <w:rsid w:val="00D13ACB"/>
    <w:rsid w:val="00D20CF6"/>
    <w:rsid w:val="00D21181"/>
    <w:rsid w:val="00D300AB"/>
    <w:rsid w:val="00D31830"/>
    <w:rsid w:val="00D32168"/>
    <w:rsid w:val="00D345D7"/>
    <w:rsid w:val="00D346C1"/>
    <w:rsid w:val="00D363E2"/>
    <w:rsid w:val="00D36DC1"/>
    <w:rsid w:val="00D403FD"/>
    <w:rsid w:val="00D521FA"/>
    <w:rsid w:val="00D53F3A"/>
    <w:rsid w:val="00D54D4B"/>
    <w:rsid w:val="00D60AF6"/>
    <w:rsid w:val="00D60FF1"/>
    <w:rsid w:val="00D76013"/>
    <w:rsid w:val="00D76065"/>
    <w:rsid w:val="00D86132"/>
    <w:rsid w:val="00D91B98"/>
    <w:rsid w:val="00D91F33"/>
    <w:rsid w:val="00D96A30"/>
    <w:rsid w:val="00D96A33"/>
    <w:rsid w:val="00D97CC5"/>
    <w:rsid w:val="00DA1A65"/>
    <w:rsid w:val="00DA4898"/>
    <w:rsid w:val="00DB4CB0"/>
    <w:rsid w:val="00DB5E98"/>
    <w:rsid w:val="00DB6A51"/>
    <w:rsid w:val="00DB6AA1"/>
    <w:rsid w:val="00DC7582"/>
    <w:rsid w:val="00DE30F9"/>
    <w:rsid w:val="00DE3D80"/>
    <w:rsid w:val="00DE5CBC"/>
    <w:rsid w:val="00DE7C51"/>
    <w:rsid w:val="00DF0195"/>
    <w:rsid w:val="00DF5364"/>
    <w:rsid w:val="00DF75E6"/>
    <w:rsid w:val="00E00F53"/>
    <w:rsid w:val="00E01C6C"/>
    <w:rsid w:val="00E03B5B"/>
    <w:rsid w:val="00E067BE"/>
    <w:rsid w:val="00E126E9"/>
    <w:rsid w:val="00E15E61"/>
    <w:rsid w:val="00E1624C"/>
    <w:rsid w:val="00E274FC"/>
    <w:rsid w:val="00E27BEE"/>
    <w:rsid w:val="00E3269D"/>
    <w:rsid w:val="00E32FFB"/>
    <w:rsid w:val="00E35C99"/>
    <w:rsid w:val="00E36459"/>
    <w:rsid w:val="00E41BCC"/>
    <w:rsid w:val="00E44DB4"/>
    <w:rsid w:val="00E47863"/>
    <w:rsid w:val="00E537E4"/>
    <w:rsid w:val="00E544CC"/>
    <w:rsid w:val="00E60730"/>
    <w:rsid w:val="00E63F89"/>
    <w:rsid w:val="00E64B3F"/>
    <w:rsid w:val="00E71590"/>
    <w:rsid w:val="00E73220"/>
    <w:rsid w:val="00E753D4"/>
    <w:rsid w:val="00E82870"/>
    <w:rsid w:val="00E82DFC"/>
    <w:rsid w:val="00E82E49"/>
    <w:rsid w:val="00E83D03"/>
    <w:rsid w:val="00E87432"/>
    <w:rsid w:val="00E91F52"/>
    <w:rsid w:val="00E92943"/>
    <w:rsid w:val="00E92E6F"/>
    <w:rsid w:val="00E93CCC"/>
    <w:rsid w:val="00EA034C"/>
    <w:rsid w:val="00EA1071"/>
    <w:rsid w:val="00EA31B0"/>
    <w:rsid w:val="00EB17BC"/>
    <w:rsid w:val="00EB687C"/>
    <w:rsid w:val="00EC110B"/>
    <w:rsid w:val="00EC1429"/>
    <w:rsid w:val="00EC3873"/>
    <w:rsid w:val="00EC57B6"/>
    <w:rsid w:val="00EC763E"/>
    <w:rsid w:val="00EC7BAE"/>
    <w:rsid w:val="00ED2BE7"/>
    <w:rsid w:val="00ED44BE"/>
    <w:rsid w:val="00EE0520"/>
    <w:rsid w:val="00EE0B2B"/>
    <w:rsid w:val="00EE5CB6"/>
    <w:rsid w:val="00EF0709"/>
    <w:rsid w:val="00EF2E90"/>
    <w:rsid w:val="00EF4FEA"/>
    <w:rsid w:val="00F00374"/>
    <w:rsid w:val="00F00781"/>
    <w:rsid w:val="00F0157C"/>
    <w:rsid w:val="00F032F5"/>
    <w:rsid w:val="00F05CC4"/>
    <w:rsid w:val="00F07C30"/>
    <w:rsid w:val="00F133CB"/>
    <w:rsid w:val="00F13ECC"/>
    <w:rsid w:val="00F22308"/>
    <w:rsid w:val="00F32F5A"/>
    <w:rsid w:val="00F34279"/>
    <w:rsid w:val="00F44600"/>
    <w:rsid w:val="00F54CFC"/>
    <w:rsid w:val="00F563C9"/>
    <w:rsid w:val="00F5738A"/>
    <w:rsid w:val="00F61268"/>
    <w:rsid w:val="00F64F6B"/>
    <w:rsid w:val="00F709CC"/>
    <w:rsid w:val="00F71B77"/>
    <w:rsid w:val="00F728FC"/>
    <w:rsid w:val="00F72B6D"/>
    <w:rsid w:val="00F73B8D"/>
    <w:rsid w:val="00F76321"/>
    <w:rsid w:val="00F83898"/>
    <w:rsid w:val="00F867E6"/>
    <w:rsid w:val="00F93F50"/>
    <w:rsid w:val="00F940CC"/>
    <w:rsid w:val="00FA0A41"/>
    <w:rsid w:val="00FA437E"/>
    <w:rsid w:val="00FB2E06"/>
    <w:rsid w:val="00FC0382"/>
    <w:rsid w:val="00FC215B"/>
    <w:rsid w:val="00FC230E"/>
    <w:rsid w:val="00FC3ED9"/>
    <w:rsid w:val="00FC51D5"/>
    <w:rsid w:val="00FD7714"/>
    <w:rsid w:val="00FD7E0A"/>
    <w:rsid w:val="00FE4778"/>
    <w:rsid w:val="00FF0D8C"/>
    <w:rsid w:val="00FF3714"/>
    <w:rsid w:val="00FF6A4A"/>
    <w:rsid w:val="00FF6F81"/>
    <w:rsid w:val="2337B951"/>
    <w:rsid w:val="33F89811"/>
    <w:rsid w:val="6ADC3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47A9"/>
  <w15:chartTrackingRefBased/>
  <w15:docId w15:val="{7A700902-37E0-40CE-9BB4-5AF00F5F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_doc"/>
    <w:basedOn w:val="Normal"/>
    <w:next w:val="Normal"/>
    <w:link w:val="Heading1Char"/>
    <w:uiPriority w:val="9"/>
    <w:qFormat/>
    <w:rsid w:val="00026618"/>
    <w:pPr>
      <w:keepNext/>
      <w:keepLines/>
      <w:numPr>
        <w:numId w:val="3"/>
      </w:numPr>
      <w:spacing w:before="240" w:after="0"/>
      <w:outlineLvl w:val="0"/>
    </w:pPr>
    <w:rPr>
      <w:rFonts w:eastAsiaTheme="majorEastAsia" w:cstheme="majorBidi"/>
      <w:b/>
      <w:sz w:val="32"/>
      <w:szCs w:val="32"/>
    </w:rPr>
  </w:style>
  <w:style w:type="paragraph" w:styleId="Heading2">
    <w:name w:val="heading 2"/>
    <w:aliases w:val="Heading 2_doc"/>
    <w:basedOn w:val="Normal"/>
    <w:next w:val="Normal"/>
    <w:link w:val="Heading2Char"/>
    <w:uiPriority w:val="9"/>
    <w:unhideWhenUsed/>
    <w:qFormat/>
    <w:rsid w:val="00026618"/>
    <w:pPr>
      <w:keepNext/>
      <w:keepLines/>
      <w:numPr>
        <w:ilvl w:val="1"/>
        <w:numId w:val="3"/>
      </w:numPr>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A2257"/>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2257"/>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A2257"/>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A2257"/>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A2257"/>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A225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225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257"/>
    <w:pPr>
      <w:ind w:left="720"/>
      <w:contextualSpacing/>
    </w:pPr>
  </w:style>
  <w:style w:type="character" w:customStyle="1" w:styleId="Heading1Char">
    <w:name w:val="Heading 1 Char"/>
    <w:aliases w:val="Heading 1_doc Char"/>
    <w:basedOn w:val="DefaultParagraphFont"/>
    <w:link w:val="Heading1"/>
    <w:uiPriority w:val="9"/>
    <w:rsid w:val="00026618"/>
    <w:rPr>
      <w:rFonts w:eastAsiaTheme="majorEastAsia" w:cstheme="majorBidi"/>
      <w:b/>
      <w:sz w:val="32"/>
      <w:szCs w:val="32"/>
    </w:rPr>
  </w:style>
  <w:style w:type="character" w:customStyle="1" w:styleId="Heading2Char">
    <w:name w:val="Heading 2 Char"/>
    <w:aliases w:val="Heading 2_doc Char"/>
    <w:basedOn w:val="DefaultParagraphFont"/>
    <w:link w:val="Heading2"/>
    <w:uiPriority w:val="9"/>
    <w:rsid w:val="00026618"/>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6A225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A22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A22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A22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A22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A22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A2257"/>
    <w:rPr>
      <w:rFonts w:asciiTheme="majorHAnsi" w:eastAsiaTheme="majorEastAsia" w:hAnsiTheme="majorHAnsi" w:cstheme="majorBidi"/>
      <w:i/>
      <w:iCs/>
      <w:color w:val="272727" w:themeColor="text1" w:themeTint="D8"/>
      <w:sz w:val="21"/>
      <w:szCs w:val="21"/>
    </w:rPr>
  </w:style>
  <w:style w:type="paragraph" w:customStyle="1" w:styleId="EndNoteBibliographyTitle">
    <w:name w:val="EndNote Bibliography Title"/>
    <w:basedOn w:val="Normal"/>
    <w:link w:val="EndNoteBibliographyTitleChar"/>
    <w:rsid w:val="001C76BE"/>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1C76BE"/>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1C76BE"/>
    <w:pPr>
      <w:spacing w:line="48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1C76BE"/>
    <w:rPr>
      <w:rFonts w:ascii="Times New Roman" w:hAnsi="Times New Roman" w:cs="Times New Roman"/>
      <w:noProof/>
      <w:sz w:val="24"/>
      <w:lang w:val="en-US"/>
    </w:rPr>
  </w:style>
  <w:style w:type="character" w:styleId="Hyperlink">
    <w:name w:val="Hyperlink"/>
    <w:basedOn w:val="DefaultParagraphFont"/>
    <w:uiPriority w:val="99"/>
    <w:unhideWhenUsed/>
    <w:rsid w:val="001C76BE"/>
    <w:rPr>
      <w:color w:val="0563C1" w:themeColor="hyperlink"/>
      <w:u w:val="single"/>
    </w:rPr>
  </w:style>
  <w:style w:type="character" w:customStyle="1" w:styleId="UnresolvedMention1">
    <w:name w:val="Unresolved Mention1"/>
    <w:basedOn w:val="DefaultParagraphFont"/>
    <w:uiPriority w:val="99"/>
    <w:semiHidden/>
    <w:unhideWhenUsed/>
    <w:rsid w:val="001C76BE"/>
    <w:rPr>
      <w:color w:val="605E5C"/>
      <w:shd w:val="clear" w:color="auto" w:fill="E1DFDD"/>
    </w:rPr>
  </w:style>
  <w:style w:type="character" w:customStyle="1" w:styleId="hgkelc">
    <w:name w:val="hgkelc"/>
    <w:basedOn w:val="DefaultParagraphFont"/>
    <w:rsid w:val="00717168"/>
  </w:style>
  <w:style w:type="paragraph" w:styleId="Caption">
    <w:name w:val="caption"/>
    <w:basedOn w:val="Normal"/>
    <w:next w:val="Normal"/>
    <w:uiPriority w:val="35"/>
    <w:unhideWhenUsed/>
    <w:qFormat/>
    <w:rsid w:val="009520A0"/>
    <w:pPr>
      <w:spacing w:after="200" w:line="240" w:lineRule="auto"/>
    </w:pPr>
    <w:rPr>
      <w:i/>
      <w:iCs/>
      <w:color w:val="44546A" w:themeColor="text2"/>
      <w:sz w:val="18"/>
      <w:szCs w:val="18"/>
    </w:rPr>
  </w:style>
  <w:style w:type="table" w:styleId="TableGrid">
    <w:name w:val="Table Grid"/>
    <w:basedOn w:val="TableNormal"/>
    <w:uiPriority w:val="39"/>
    <w:rsid w:val="00D9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64B0"/>
    <w:rPr>
      <w:sz w:val="16"/>
      <w:szCs w:val="16"/>
    </w:rPr>
  </w:style>
  <w:style w:type="paragraph" w:styleId="CommentText">
    <w:name w:val="annotation text"/>
    <w:basedOn w:val="Normal"/>
    <w:link w:val="CommentTextChar"/>
    <w:uiPriority w:val="99"/>
    <w:unhideWhenUsed/>
    <w:rsid w:val="00A364B0"/>
    <w:pPr>
      <w:spacing w:line="240" w:lineRule="auto"/>
    </w:pPr>
    <w:rPr>
      <w:sz w:val="20"/>
      <w:szCs w:val="20"/>
    </w:rPr>
  </w:style>
  <w:style w:type="character" w:customStyle="1" w:styleId="CommentTextChar">
    <w:name w:val="Comment Text Char"/>
    <w:basedOn w:val="DefaultParagraphFont"/>
    <w:link w:val="CommentText"/>
    <w:uiPriority w:val="99"/>
    <w:rsid w:val="00A364B0"/>
    <w:rPr>
      <w:sz w:val="20"/>
      <w:szCs w:val="20"/>
    </w:rPr>
  </w:style>
  <w:style w:type="paragraph" w:styleId="CommentSubject">
    <w:name w:val="annotation subject"/>
    <w:basedOn w:val="CommentText"/>
    <w:next w:val="CommentText"/>
    <w:link w:val="CommentSubjectChar"/>
    <w:uiPriority w:val="99"/>
    <w:semiHidden/>
    <w:unhideWhenUsed/>
    <w:rsid w:val="00A364B0"/>
    <w:rPr>
      <w:b/>
      <w:bCs/>
    </w:rPr>
  </w:style>
  <w:style w:type="character" w:customStyle="1" w:styleId="CommentSubjectChar">
    <w:name w:val="Comment Subject Char"/>
    <w:basedOn w:val="CommentTextChar"/>
    <w:link w:val="CommentSubject"/>
    <w:uiPriority w:val="99"/>
    <w:semiHidden/>
    <w:rsid w:val="00A364B0"/>
    <w:rPr>
      <w:b/>
      <w:bCs/>
      <w:sz w:val="20"/>
      <w:szCs w:val="20"/>
    </w:rPr>
  </w:style>
  <w:style w:type="paragraph" w:styleId="BalloonText">
    <w:name w:val="Balloon Text"/>
    <w:basedOn w:val="Normal"/>
    <w:link w:val="BalloonTextChar"/>
    <w:uiPriority w:val="99"/>
    <w:semiHidden/>
    <w:unhideWhenUsed/>
    <w:rsid w:val="00A36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4B0"/>
    <w:rPr>
      <w:rFonts w:ascii="Segoe UI" w:hAnsi="Segoe UI" w:cs="Segoe UI"/>
      <w:sz w:val="18"/>
      <w:szCs w:val="18"/>
    </w:rPr>
  </w:style>
  <w:style w:type="paragraph" w:styleId="Revision">
    <w:name w:val="Revision"/>
    <w:hidden/>
    <w:uiPriority w:val="99"/>
    <w:semiHidden/>
    <w:rsid w:val="005B5F45"/>
    <w:pPr>
      <w:spacing w:after="0" w:line="240" w:lineRule="auto"/>
    </w:pPr>
  </w:style>
  <w:style w:type="character" w:customStyle="1" w:styleId="UnresolvedMention2">
    <w:name w:val="Unresolved Mention2"/>
    <w:basedOn w:val="DefaultParagraphFont"/>
    <w:uiPriority w:val="99"/>
    <w:semiHidden/>
    <w:unhideWhenUsed/>
    <w:rsid w:val="000F193F"/>
    <w:rPr>
      <w:color w:val="605E5C"/>
      <w:shd w:val="clear" w:color="auto" w:fill="E1DFDD"/>
    </w:rPr>
  </w:style>
  <w:style w:type="paragraph" w:styleId="Header">
    <w:name w:val="header"/>
    <w:basedOn w:val="Normal"/>
    <w:link w:val="HeaderChar"/>
    <w:uiPriority w:val="99"/>
    <w:unhideWhenUsed/>
    <w:rsid w:val="00BE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C66"/>
  </w:style>
  <w:style w:type="paragraph" w:styleId="Footer">
    <w:name w:val="footer"/>
    <w:basedOn w:val="Normal"/>
    <w:link w:val="FooterChar"/>
    <w:uiPriority w:val="99"/>
    <w:unhideWhenUsed/>
    <w:rsid w:val="00BE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C66"/>
  </w:style>
  <w:style w:type="character" w:styleId="FollowedHyperlink">
    <w:name w:val="FollowedHyperlink"/>
    <w:basedOn w:val="DefaultParagraphFont"/>
    <w:uiPriority w:val="99"/>
    <w:semiHidden/>
    <w:unhideWhenUsed/>
    <w:rsid w:val="00185D0E"/>
    <w:rPr>
      <w:color w:val="954F72" w:themeColor="followedHyperlink"/>
      <w:u w:val="single"/>
    </w:rPr>
  </w:style>
  <w:style w:type="paragraph" w:styleId="FootnoteText">
    <w:name w:val="footnote text"/>
    <w:basedOn w:val="Normal"/>
    <w:link w:val="FootnoteTextChar"/>
    <w:uiPriority w:val="99"/>
    <w:semiHidden/>
    <w:unhideWhenUsed/>
    <w:rsid w:val="00A11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1FAE"/>
    <w:rPr>
      <w:sz w:val="20"/>
      <w:szCs w:val="20"/>
    </w:rPr>
  </w:style>
  <w:style w:type="character" w:styleId="FootnoteReference">
    <w:name w:val="footnote reference"/>
    <w:basedOn w:val="DefaultParagraphFont"/>
    <w:uiPriority w:val="99"/>
    <w:semiHidden/>
    <w:unhideWhenUsed/>
    <w:rsid w:val="00A11FAE"/>
    <w:rPr>
      <w:vertAlign w:val="superscript"/>
    </w:rPr>
  </w:style>
  <w:style w:type="paragraph" w:styleId="NormalWeb">
    <w:name w:val="Normal (Web)"/>
    <w:basedOn w:val="Normal"/>
    <w:uiPriority w:val="99"/>
    <w:unhideWhenUsed/>
    <w:rsid w:val="00EC110B"/>
    <w:rPr>
      <w:rFonts w:ascii="Times New Roman" w:hAnsi="Times New Roman" w:cs="Times New Roman"/>
      <w:sz w:val="24"/>
      <w:szCs w:val="24"/>
    </w:rPr>
  </w:style>
  <w:style w:type="table" w:styleId="GridTable1Light">
    <w:name w:val="Grid Table 1 Light"/>
    <w:basedOn w:val="TableNormal"/>
    <w:uiPriority w:val="46"/>
    <w:rsid w:val="00C54580"/>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54580"/>
    <w:rPr>
      <w:b/>
      <w:bCs/>
    </w:rPr>
  </w:style>
  <w:style w:type="character" w:customStyle="1" w:styleId="UnresolvedMention3">
    <w:name w:val="Unresolved Mention3"/>
    <w:basedOn w:val="DefaultParagraphFont"/>
    <w:uiPriority w:val="99"/>
    <w:semiHidden/>
    <w:unhideWhenUsed/>
    <w:rsid w:val="009B42E1"/>
    <w:rPr>
      <w:color w:val="605E5C"/>
      <w:shd w:val="clear" w:color="auto" w:fill="E1DFDD"/>
    </w:rPr>
  </w:style>
  <w:style w:type="character" w:customStyle="1" w:styleId="normaltextrun">
    <w:name w:val="normaltextrun"/>
    <w:basedOn w:val="DefaultParagraphFont"/>
    <w:rsid w:val="00CB5827"/>
  </w:style>
  <w:style w:type="paragraph" w:styleId="NoSpacing">
    <w:name w:val="No Spacing"/>
    <w:uiPriority w:val="1"/>
    <w:qFormat/>
    <w:rsid w:val="00CB5827"/>
    <w:pPr>
      <w:spacing w:after="0" w:line="240" w:lineRule="auto"/>
    </w:pPr>
    <w:rPr>
      <w:kern w:val="0"/>
      <w14:ligatures w14:val="none"/>
    </w:rPr>
  </w:style>
  <w:style w:type="character" w:customStyle="1" w:styleId="orcid-id1">
    <w:name w:val="orcid-id1"/>
    <w:rsid w:val="00CB5827"/>
    <w:rPr>
      <w:rFonts w:ascii="Gill Sans W02" w:hAnsi="Gill Sans W02" w:hint="default"/>
      <w:i w:val="0"/>
      <w:iCs w:val="0"/>
      <w:color w:val="494A4C"/>
      <w:position w:val="5"/>
      <w:sz w:val="23"/>
      <w:szCs w:val="23"/>
    </w:rPr>
  </w:style>
  <w:style w:type="character" w:styleId="UnresolvedMention">
    <w:name w:val="Unresolved Mention"/>
    <w:basedOn w:val="DefaultParagraphFont"/>
    <w:uiPriority w:val="99"/>
    <w:semiHidden/>
    <w:unhideWhenUsed/>
    <w:rsid w:val="005F5D57"/>
    <w:rPr>
      <w:color w:val="605E5C"/>
      <w:shd w:val="clear" w:color="auto" w:fill="E1DFDD"/>
    </w:rPr>
  </w:style>
  <w:style w:type="paragraph" w:customStyle="1" w:styleId="BodyA">
    <w:name w:val="Body A"/>
    <w:link w:val="BodyAChar"/>
    <w:rsid w:val="00171619"/>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4"/>
      <w:szCs w:val="24"/>
      <w:u w:color="000000"/>
      <w:bdr w:val="nil"/>
      <w:lang w:val="en-US" w:eastAsia="en-GB"/>
      <w14:ligatures w14:val="none"/>
    </w:rPr>
  </w:style>
  <w:style w:type="character" w:customStyle="1" w:styleId="BodyAChar">
    <w:name w:val="Body A Char"/>
    <w:basedOn w:val="DefaultParagraphFont"/>
    <w:link w:val="BodyA"/>
    <w:rsid w:val="00171619"/>
    <w:rPr>
      <w:rFonts w:ascii="Arial" w:eastAsia="Arial Unicode MS" w:hAnsi="Arial Unicode MS" w:cs="Arial Unicode MS"/>
      <w:color w:val="000000"/>
      <w:kern w:val="0"/>
      <w:sz w:val="24"/>
      <w:szCs w:val="24"/>
      <w:u w:color="000000"/>
      <w:bdr w:val="nil"/>
      <w:lang w:val="en-US" w:eastAsia="en-GB"/>
      <w14:ligatures w14:val="none"/>
    </w:rPr>
  </w:style>
  <w:style w:type="character" w:styleId="Emphasis">
    <w:name w:val="Emphasis"/>
    <w:basedOn w:val="DefaultParagraphFont"/>
    <w:uiPriority w:val="20"/>
    <w:qFormat/>
    <w:rsid w:val="00171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1911">
      <w:bodyDiv w:val="1"/>
      <w:marLeft w:val="0"/>
      <w:marRight w:val="0"/>
      <w:marTop w:val="0"/>
      <w:marBottom w:val="0"/>
      <w:divBdr>
        <w:top w:val="none" w:sz="0" w:space="0" w:color="auto"/>
        <w:left w:val="none" w:sz="0" w:space="0" w:color="auto"/>
        <w:bottom w:val="none" w:sz="0" w:space="0" w:color="auto"/>
        <w:right w:val="none" w:sz="0" w:space="0" w:color="auto"/>
      </w:divBdr>
    </w:div>
    <w:div w:id="138808395">
      <w:bodyDiv w:val="1"/>
      <w:marLeft w:val="0"/>
      <w:marRight w:val="0"/>
      <w:marTop w:val="0"/>
      <w:marBottom w:val="0"/>
      <w:divBdr>
        <w:top w:val="none" w:sz="0" w:space="0" w:color="auto"/>
        <w:left w:val="none" w:sz="0" w:space="0" w:color="auto"/>
        <w:bottom w:val="none" w:sz="0" w:space="0" w:color="auto"/>
        <w:right w:val="none" w:sz="0" w:space="0" w:color="auto"/>
      </w:divBdr>
    </w:div>
    <w:div w:id="153037314">
      <w:bodyDiv w:val="1"/>
      <w:marLeft w:val="0"/>
      <w:marRight w:val="0"/>
      <w:marTop w:val="0"/>
      <w:marBottom w:val="0"/>
      <w:divBdr>
        <w:top w:val="none" w:sz="0" w:space="0" w:color="auto"/>
        <w:left w:val="none" w:sz="0" w:space="0" w:color="auto"/>
        <w:bottom w:val="none" w:sz="0" w:space="0" w:color="auto"/>
        <w:right w:val="none" w:sz="0" w:space="0" w:color="auto"/>
      </w:divBdr>
      <w:divsChild>
        <w:div w:id="1408959155">
          <w:marLeft w:val="0"/>
          <w:marRight w:val="0"/>
          <w:marTop w:val="0"/>
          <w:marBottom w:val="0"/>
          <w:divBdr>
            <w:top w:val="none" w:sz="0" w:space="0" w:color="auto"/>
            <w:left w:val="none" w:sz="0" w:space="0" w:color="auto"/>
            <w:bottom w:val="none" w:sz="0" w:space="0" w:color="auto"/>
            <w:right w:val="none" w:sz="0" w:space="0" w:color="auto"/>
          </w:divBdr>
          <w:divsChild>
            <w:div w:id="1441338828">
              <w:marLeft w:val="0"/>
              <w:marRight w:val="0"/>
              <w:marTop w:val="0"/>
              <w:marBottom w:val="0"/>
              <w:divBdr>
                <w:top w:val="none" w:sz="0" w:space="0" w:color="auto"/>
                <w:left w:val="none" w:sz="0" w:space="0" w:color="auto"/>
                <w:bottom w:val="none" w:sz="0" w:space="0" w:color="auto"/>
                <w:right w:val="none" w:sz="0" w:space="0" w:color="auto"/>
              </w:divBdr>
              <w:divsChild>
                <w:div w:id="33578380">
                  <w:marLeft w:val="0"/>
                  <w:marRight w:val="0"/>
                  <w:marTop w:val="0"/>
                  <w:marBottom w:val="0"/>
                  <w:divBdr>
                    <w:top w:val="none" w:sz="0" w:space="0" w:color="auto"/>
                    <w:left w:val="none" w:sz="0" w:space="0" w:color="auto"/>
                    <w:bottom w:val="none" w:sz="0" w:space="0" w:color="auto"/>
                    <w:right w:val="none" w:sz="0" w:space="0" w:color="auto"/>
                  </w:divBdr>
                  <w:divsChild>
                    <w:div w:id="1593464868">
                      <w:marLeft w:val="0"/>
                      <w:marRight w:val="0"/>
                      <w:marTop w:val="0"/>
                      <w:marBottom w:val="0"/>
                      <w:divBdr>
                        <w:top w:val="none" w:sz="0" w:space="0" w:color="auto"/>
                        <w:left w:val="none" w:sz="0" w:space="0" w:color="auto"/>
                        <w:bottom w:val="none" w:sz="0" w:space="0" w:color="auto"/>
                        <w:right w:val="none" w:sz="0" w:space="0" w:color="auto"/>
                      </w:divBdr>
                      <w:divsChild>
                        <w:div w:id="857234538">
                          <w:marLeft w:val="0"/>
                          <w:marRight w:val="0"/>
                          <w:marTop w:val="0"/>
                          <w:marBottom w:val="0"/>
                          <w:divBdr>
                            <w:top w:val="none" w:sz="0" w:space="0" w:color="auto"/>
                            <w:left w:val="none" w:sz="0" w:space="0" w:color="auto"/>
                            <w:bottom w:val="none" w:sz="0" w:space="0" w:color="auto"/>
                            <w:right w:val="none" w:sz="0" w:space="0" w:color="auto"/>
                          </w:divBdr>
                          <w:divsChild>
                            <w:div w:id="1236017899">
                              <w:marLeft w:val="0"/>
                              <w:marRight w:val="0"/>
                              <w:marTop w:val="0"/>
                              <w:marBottom w:val="0"/>
                              <w:divBdr>
                                <w:top w:val="none" w:sz="0" w:space="0" w:color="auto"/>
                                <w:left w:val="none" w:sz="0" w:space="0" w:color="auto"/>
                                <w:bottom w:val="none" w:sz="0" w:space="0" w:color="auto"/>
                                <w:right w:val="none" w:sz="0" w:space="0" w:color="auto"/>
                              </w:divBdr>
                              <w:divsChild>
                                <w:div w:id="1277760689">
                                  <w:marLeft w:val="0"/>
                                  <w:marRight w:val="0"/>
                                  <w:marTop w:val="0"/>
                                  <w:marBottom w:val="0"/>
                                  <w:divBdr>
                                    <w:top w:val="none" w:sz="0" w:space="0" w:color="auto"/>
                                    <w:left w:val="none" w:sz="0" w:space="0" w:color="auto"/>
                                    <w:bottom w:val="none" w:sz="0" w:space="0" w:color="auto"/>
                                    <w:right w:val="none" w:sz="0" w:space="0" w:color="auto"/>
                                  </w:divBdr>
                                  <w:divsChild>
                                    <w:div w:id="1030227046">
                                      <w:marLeft w:val="0"/>
                                      <w:marRight w:val="0"/>
                                      <w:marTop w:val="0"/>
                                      <w:marBottom w:val="0"/>
                                      <w:divBdr>
                                        <w:top w:val="none" w:sz="0" w:space="0" w:color="auto"/>
                                        <w:left w:val="none" w:sz="0" w:space="0" w:color="auto"/>
                                        <w:bottom w:val="none" w:sz="0" w:space="0" w:color="auto"/>
                                        <w:right w:val="none" w:sz="0" w:space="0" w:color="auto"/>
                                      </w:divBdr>
                                      <w:divsChild>
                                        <w:div w:id="1546406358">
                                          <w:marLeft w:val="0"/>
                                          <w:marRight w:val="0"/>
                                          <w:marTop w:val="0"/>
                                          <w:marBottom w:val="0"/>
                                          <w:divBdr>
                                            <w:top w:val="none" w:sz="0" w:space="0" w:color="auto"/>
                                            <w:left w:val="none" w:sz="0" w:space="0" w:color="auto"/>
                                            <w:bottom w:val="none" w:sz="0" w:space="0" w:color="auto"/>
                                            <w:right w:val="none" w:sz="0" w:space="0" w:color="auto"/>
                                          </w:divBdr>
                                          <w:divsChild>
                                            <w:div w:id="365452842">
                                              <w:marLeft w:val="0"/>
                                              <w:marRight w:val="0"/>
                                              <w:marTop w:val="0"/>
                                              <w:marBottom w:val="0"/>
                                              <w:divBdr>
                                                <w:top w:val="none" w:sz="0" w:space="0" w:color="auto"/>
                                                <w:left w:val="none" w:sz="0" w:space="0" w:color="auto"/>
                                                <w:bottom w:val="none" w:sz="0" w:space="0" w:color="auto"/>
                                                <w:right w:val="none" w:sz="0" w:space="0" w:color="auto"/>
                                              </w:divBdr>
                                              <w:divsChild>
                                                <w:div w:id="2070379626">
                                                  <w:marLeft w:val="0"/>
                                                  <w:marRight w:val="0"/>
                                                  <w:marTop w:val="0"/>
                                                  <w:marBottom w:val="0"/>
                                                  <w:divBdr>
                                                    <w:top w:val="none" w:sz="0" w:space="0" w:color="auto"/>
                                                    <w:left w:val="none" w:sz="0" w:space="0" w:color="auto"/>
                                                    <w:bottom w:val="none" w:sz="0" w:space="0" w:color="auto"/>
                                                    <w:right w:val="none" w:sz="0" w:space="0" w:color="auto"/>
                                                  </w:divBdr>
                                                  <w:divsChild>
                                                    <w:div w:id="169756300">
                                                      <w:marLeft w:val="0"/>
                                                      <w:marRight w:val="0"/>
                                                      <w:marTop w:val="0"/>
                                                      <w:marBottom w:val="0"/>
                                                      <w:divBdr>
                                                        <w:top w:val="none" w:sz="0" w:space="0" w:color="auto"/>
                                                        <w:left w:val="none" w:sz="0" w:space="0" w:color="auto"/>
                                                        <w:bottom w:val="none" w:sz="0" w:space="0" w:color="auto"/>
                                                        <w:right w:val="none" w:sz="0" w:space="0" w:color="auto"/>
                                                      </w:divBdr>
                                                      <w:divsChild>
                                                        <w:div w:id="2292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709568">
                                              <w:marLeft w:val="0"/>
                                              <w:marRight w:val="0"/>
                                              <w:marTop w:val="0"/>
                                              <w:marBottom w:val="0"/>
                                              <w:divBdr>
                                                <w:top w:val="none" w:sz="0" w:space="0" w:color="auto"/>
                                                <w:left w:val="none" w:sz="0" w:space="0" w:color="auto"/>
                                                <w:bottom w:val="none" w:sz="0" w:space="0" w:color="auto"/>
                                                <w:right w:val="none" w:sz="0" w:space="0" w:color="auto"/>
                                              </w:divBdr>
                                              <w:divsChild>
                                                <w:div w:id="20211133">
                                                  <w:marLeft w:val="0"/>
                                                  <w:marRight w:val="0"/>
                                                  <w:marTop w:val="0"/>
                                                  <w:marBottom w:val="0"/>
                                                  <w:divBdr>
                                                    <w:top w:val="none" w:sz="0" w:space="0" w:color="auto"/>
                                                    <w:left w:val="none" w:sz="0" w:space="0" w:color="auto"/>
                                                    <w:bottom w:val="none" w:sz="0" w:space="0" w:color="auto"/>
                                                    <w:right w:val="none" w:sz="0" w:space="0" w:color="auto"/>
                                                  </w:divBdr>
                                                  <w:divsChild>
                                                    <w:div w:id="1242985930">
                                                      <w:marLeft w:val="0"/>
                                                      <w:marRight w:val="0"/>
                                                      <w:marTop w:val="0"/>
                                                      <w:marBottom w:val="0"/>
                                                      <w:divBdr>
                                                        <w:top w:val="none" w:sz="0" w:space="0" w:color="auto"/>
                                                        <w:left w:val="none" w:sz="0" w:space="0" w:color="auto"/>
                                                        <w:bottom w:val="none" w:sz="0" w:space="0" w:color="auto"/>
                                                        <w:right w:val="none" w:sz="0" w:space="0" w:color="auto"/>
                                                      </w:divBdr>
                                                      <w:divsChild>
                                                        <w:div w:id="2763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684180">
          <w:marLeft w:val="0"/>
          <w:marRight w:val="0"/>
          <w:marTop w:val="0"/>
          <w:marBottom w:val="0"/>
          <w:divBdr>
            <w:top w:val="none" w:sz="0" w:space="0" w:color="auto"/>
            <w:left w:val="none" w:sz="0" w:space="0" w:color="auto"/>
            <w:bottom w:val="none" w:sz="0" w:space="0" w:color="auto"/>
            <w:right w:val="none" w:sz="0" w:space="0" w:color="auto"/>
          </w:divBdr>
          <w:divsChild>
            <w:div w:id="909731943">
              <w:marLeft w:val="0"/>
              <w:marRight w:val="0"/>
              <w:marTop w:val="0"/>
              <w:marBottom w:val="0"/>
              <w:divBdr>
                <w:top w:val="none" w:sz="0" w:space="0" w:color="auto"/>
                <w:left w:val="none" w:sz="0" w:space="0" w:color="auto"/>
                <w:bottom w:val="none" w:sz="0" w:space="0" w:color="auto"/>
                <w:right w:val="none" w:sz="0" w:space="0" w:color="auto"/>
              </w:divBdr>
              <w:divsChild>
                <w:div w:id="545795447">
                  <w:marLeft w:val="0"/>
                  <w:marRight w:val="0"/>
                  <w:marTop w:val="0"/>
                  <w:marBottom w:val="0"/>
                  <w:divBdr>
                    <w:top w:val="none" w:sz="0" w:space="0" w:color="auto"/>
                    <w:left w:val="none" w:sz="0" w:space="0" w:color="auto"/>
                    <w:bottom w:val="none" w:sz="0" w:space="0" w:color="auto"/>
                    <w:right w:val="none" w:sz="0" w:space="0" w:color="auto"/>
                  </w:divBdr>
                  <w:divsChild>
                    <w:div w:id="509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4302">
      <w:bodyDiv w:val="1"/>
      <w:marLeft w:val="0"/>
      <w:marRight w:val="0"/>
      <w:marTop w:val="0"/>
      <w:marBottom w:val="0"/>
      <w:divBdr>
        <w:top w:val="none" w:sz="0" w:space="0" w:color="auto"/>
        <w:left w:val="none" w:sz="0" w:space="0" w:color="auto"/>
        <w:bottom w:val="none" w:sz="0" w:space="0" w:color="auto"/>
        <w:right w:val="none" w:sz="0" w:space="0" w:color="auto"/>
      </w:divBdr>
      <w:divsChild>
        <w:div w:id="857700090">
          <w:marLeft w:val="0"/>
          <w:marRight w:val="0"/>
          <w:marTop w:val="0"/>
          <w:marBottom w:val="0"/>
          <w:divBdr>
            <w:top w:val="none" w:sz="0" w:space="0" w:color="auto"/>
            <w:left w:val="none" w:sz="0" w:space="0" w:color="auto"/>
            <w:bottom w:val="none" w:sz="0" w:space="0" w:color="auto"/>
            <w:right w:val="none" w:sz="0" w:space="0" w:color="auto"/>
          </w:divBdr>
          <w:divsChild>
            <w:div w:id="1226794699">
              <w:marLeft w:val="0"/>
              <w:marRight w:val="0"/>
              <w:marTop w:val="0"/>
              <w:marBottom w:val="0"/>
              <w:divBdr>
                <w:top w:val="none" w:sz="0" w:space="0" w:color="auto"/>
                <w:left w:val="none" w:sz="0" w:space="0" w:color="auto"/>
                <w:bottom w:val="none" w:sz="0" w:space="0" w:color="auto"/>
                <w:right w:val="none" w:sz="0" w:space="0" w:color="auto"/>
              </w:divBdr>
              <w:divsChild>
                <w:div w:id="1693456377">
                  <w:marLeft w:val="0"/>
                  <w:marRight w:val="0"/>
                  <w:marTop w:val="0"/>
                  <w:marBottom w:val="0"/>
                  <w:divBdr>
                    <w:top w:val="none" w:sz="0" w:space="0" w:color="auto"/>
                    <w:left w:val="none" w:sz="0" w:space="0" w:color="auto"/>
                    <w:bottom w:val="none" w:sz="0" w:space="0" w:color="auto"/>
                    <w:right w:val="none" w:sz="0" w:space="0" w:color="auto"/>
                  </w:divBdr>
                  <w:divsChild>
                    <w:div w:id="3827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9306">
          <w:marLeft w:val="0"/>
          <w:marRight w:val="0"/>
          <w:marTop w:val="0"/>
          <w:marBottom w:val="0"/>
          <w:divBdr>
            <w:top w:val="none" w:sz="0" w:space="0" w:color="auto"/>
            <w:left w:val="none" w:sz="0" w:space="0" w:color="auto"/>
            <w:bottom w:val="none" w:sz="0" w:space="0" w:color="auto"/>
            <w:right w:val="none" w:sz="0" w:space="0" w:color="auto"/>
          </w:divBdr>
          <w:divsChild>
            <w:div w:id="1651515807">
              <w:marLeft w:val="0"/>
              <w:marRight w:val="0"/>
              <w:marTop w:val="0"/>
              <w:marBottom w:val="0"/>
              <w:divBdr>
                <w:top w:val="none" w:sz="0" w:space="0" w:color="auto"/>
                <w:left w:val="none" w:sz="0" w:space="0" w:color="auto"/>
                <w:bottom w:val="none" w:sz="0" w:space="0" w:color="auto"/>
                <w:right w:val="none" w:sz="0" w:space="0" w:color="auto"/>
              </w:divBdr>
              <w:divsChild>
                <w:div w:id="1765220694">
                  <w:marLeft w:val="0"/>
                  <w:marRight w:val="0"/>
                  <w:marTop w:val="0"/>
                  <w:marBottom w:val="0"/>
                  <w:divBdr>
                    <w:top w:val="none" w:sz="0" w:space="0" w:color="auto"/>
                    <w:left w:val="none" w:sz="0" w:space="0" w:color="auto"/>
                    <w:bottom w:val="none" w:sz="0" w:space="0" w:color="auto"/>
                    <w:right w:val="none" w:sz="0" w:space="0" w:color="auto"/>
                  </w:divBdr>
                  <w:divsChild>
                    <w:div w:id="1128662863">
                      <w:marLeft w:val="0"/>
                      <w:marRight w:val="0"/>
                      <w:marTop w:val="0"/>
                      <w:marBottom w:val="0"/>
                      <w:divBdr>
                        <w:top w:val="none" w:sz="0" w:space="0" w:color="auto"/>
                        <w:left w:val="none" w:sz="0" w:space="0" w:color="auto"/>
                        <w:bottom w:val="none" w:sz="0" w:space="0" w:color="auto"/>
                        <w:right w:val="none" w:sz="0" w:space="0" w:color="auto"/>
                      </w:divBdr>
                      <w:divsChild>
                        <w:div w:id="1029719867">
                          <w:marLeft w:val="0"/>
                          <w:marRight w:val="0"/>
                          <w:marTop w:val="0"/>
                          <w:marBottom w:val="0"/>
                          <w:divBdr>
                            <w:top w:val="none" w:sz="0" w:space="0" w:color="auto"/>
                            <w:left w:val="none" w:sz="0" w:space="0" w:color="auto"/>
                            <w:bottom w:val="none" w:sz="0" w:space="0" w:color="auto"/>
                            <w:right w:val="none" w:sz="0" w:space="0" w:color="auto"/>
                          </w:divBdr>
                          <w:divsChild>
                            <w:div w:id="834341440">
                              <w:marLeft w:val="0"/>
                              <w:marRight w:val="0"/>
                              <w:marTop w:val="0"/>
                              <w:marBottom w:val="0"/>
                              <w:divBdr>
                                <w:top w:val="none" w:sz="0" w:space="0" w:color="auto"/>
                                <w:left w:val="none" w:sz="0" w:space="0" w:color="auto"/>
                                <w:bottom w:val="none" w:sz="0" w:space="0" w:color="auto"/>
                                <w:right w:val="none" w:sz="0" w:space="0" w:color="auto"/>
                              </w:divBdr>
                              <w:divsChild>
                                <w:div w:id="1313875285">
                                  <w:marLeft w:val="0"/>
                                  <w:marRight w:val="0"/>
                                  <w:marTop w:val="0"/>
                                  <w:marBottom w:val="0"/>
                                  <w:divBdr>
                                    <w:top w:val="none" w:sz="0" w:space="0" w:color="auto"/>
                                    <w:left w:val="none" w:sz="0" w:space="0" w:color="auto"/>
                                    <w:bottom w:val="none" w:sz="0" w:space="0" w:color="auto"/>
                                    <w:right w:val="none" w:sz="0" w:space="0" w:color="auto"/>
                                  </w:divBdr>
                                  <w:divsChild>
                                    <w:div w:id="659965335">
                                      <w:marLeft w:val="0"/>
                                      <w:marRight w:val="0"/>
                                      <w:marTop w:val="0"/>
                                      <w:marBottom w:val="0"/>
                                      <w:divBdr>
                                        <w:top w:val="none" w:sz="0" w:space="0" w:color="auto"/>
                                        <w:left w:val="none" w:sz="0" w:space="0" w:color="auto"/>
                                        <w:bottom w:val="none" w:sz="0" w:space="0" w:color="auto"/>
                                        <w:right w:val="none" w:sz="0" w:space="0" w:color="auto"/>
                                      </w:divBdr>
                                      <w:divsChild>
                                        <w:div w:id="947197628">
                                          <w:marLeft w:val="0"/>
                                          <w:marRight w:val="0"/>
                                          <w:marTop w:val="0"/>
                                          <w:marBottom w:val="0"/>
                                          <w:divBdr>
                                            <w:top w:val="none" w:sz="0" w:space="0" w:color="auto"/>
                                            <w:left w:val="none" w:sz="0" w:space="0" w:color="auto"/>
                                            <w:bottom w:val="none" w:sz="0" w:space="0" w:color="auto"/>
                                            <w:right w:val="none" w:sz="0" w:space="0" w:color="auto"/>
                                          </w:divBdr>
                                          <w:divsChild>
                                            <w:div w:id="356659412">
                                              <w:marLeft w:val="0"/>
                                              <w:marRight w:val="0"/>
                                              <w:marTop w:val="0"/>
                                              <w:marBottom w:val="0"/>
                                              <w:divBdr>
                                                <w:top w:val="none" w:sz="0" w:space="0" w:color="auto"/>
                                                <w:left w:val="none" w:sz="0" w:space="0" w:color="auto"/>
                                                <w:bottom w:val="none" w:sz="0" w:space="0" w:color="auto"/>
                                                <w:right w:val="none" w:sz="0" w:space="0" w:color="auto"/>
                                              </w:divBdr>
                                              <w:divsChild>
                                                <w:div w:id="158278549">
                                                  <w:marLeft w:val="0"/>
                                                  <w:marRight w:val="0"/>
                                                  <w:marTop w:val="0"/>
                                                  <w:marBottom w:val="0"/>
                                                  <w:divBdr>
                                                    <w:top w:val="none" w:sz="0" w:space="0" w:color="auto"/>
                                                    <w:left w:val="none" w:sz="0" w:space="0" w:color="auto"/>
                                                    <w:bottom w:val="none" w:sz="0" w:space="0" w:color="auto"/>
                                                    <w:right w:val="none" w:sz="0" w:space="0" w:color="auto"/>
                                                  </w:divBdr>
                                                  <w:divsChild>
                                                    <w:div w:id="1773090456">
                                                      <w:marLeft w:val="0"/>
                                                      <w:marRight w:val="0"/>
                                                      <w:marTop w:val="0"/>
                                                      <w:marBottom w:val="0"/>
                                                      <w:divBdr>
                                                        <w:top w:val="none" w:sz="0" w:space="0" w:color="auto"/>
                                                        <w:left w:val="none" w:sz="0" w:space="0" w:color="auto"/>
                                                        <w:bottom w:val="none" w:sz="0" w:space="0" w:color="auto"/>
                                                        <w:right w:val="none" w:sz="0" w:space="0" w:color="auto"/>
                                                      </w:divBdr>
                                                      <w:divsChild>
                                                        <w:div w:id="38348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460">
                                              <w:marLeft w:val="0"/>
                                              <w:marRight w:val="0"/>
                                              <w:marTop w:val="0"/>
                                              <w:marBottom w:val="0"/>
                                              <w:divBdr>
                                                <w:top w:val="none" w:sz="0" w:space="0" w:color="auto"/>
                                                <w:left w:val="none" w:sz="0" w:space="0" w:color="auto"/>
                                                <w:bottom w:val="none" w:sz="0" w:space="0" w:color="auto"/>
                                                <w:right w:val="none" w:sz="0" w:space="0" w:color="auto"/>
                                              </w:divBdr>
                                              <w:divsChild>
                                                <w:div w:id="864754652">
                                                  <w:marLeft w:val="0"/>
                                                  <w:marRight w:val="0"/>
                                                  <w:marTop w:val="0"/>
                                                  <w:marBottom w:val="0"/>
                                                  <w:divBdr>
                                                    <w:top w:val="none" w:sz="0" w:space="0" w:color="auto"/>
                                                    <w:left w:val="none" w:sz="0" w:space="0" w:color="auto"/>
                                                    <w:bottom w:val="none" w:sz="0" w:space="0" w:color="auto"/>
                                                    <w:right w:val="none" w:sz="0" w:space="0" w:color="auto"/>
                                                  </w:divBdr>
                                                  <w:divsChild>
                                                    <w:div w:id="979043566">
                                                      <w:marLeft w:val="0"/>
                                                      <w:marRight w:val="0"/>
                                                      <w:marTop w:val="0"/>
                                                      <w:marBottom w:val="0"/>
                                                      <w:divBdr>
                                                        <w:top w:val="none" w:sz="0" w:space="0" w:color="auto"/>
                                                        <w:left w:val="none" w:sz="0" w:space="0" w:color="auto"/>
                                                        <w:bottom w:val="none" w:sz="0" w:space="0" w:color="auto"/>
                                                        <w:right w:val="none" w:sz="0" w:space="0" w:color="auto"/>
                                                      </w:divBdr>
                                                      <w:divsChild>
                                                        <w:div w:id="15000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21295">
      <w:bodyDiv w:val="1"/>
      <w:marLeft w:val="0"/>
      <w:marRight w:val="0"/>
      <w:marTop w:val="0"/>
      <w:marBottom w:val="0"/>
      <w:divBdr>
        <w:top w:val="none" w:sz="0" w:space="0" w:color="auto"/>
        <w:left w:val="none" w:sz="0" w:space="0" w:color="auto"/>
        <w:bottom w:val="none" w:sz="0" w:space="0" w:color="auto"/>
        <w:right w:val="none" w:sz="0" w:space="0" w:color="auto"/>
      </w:divBdr>
    </w:div>
    <w:div w:id="221017931">
      <w:bodyDiv w:val="1"/>
      <w:marLeft w:val="0"/>
      <w:marRight w:val="0"/>
      <w:marTop w:val="0"/>
      <w:marBottom w:val="0"/>
      <w:divBdr>
        <w:top w:val="none" w:sz="0" w:space="0" w:color="auto"/>
        <w:left w:val="none" w:sz="0" w:space="0" w:color="auto"/>
        <w:bottom w:val="none" w:sz="0" w:space="0" w:color="auto"/>
        <w:right w:val="none" w:sz="0" w:space="0" w:color="auto"/>
      </w:divBdr>
    </w:div>
    <w:div w:id="229656758">
      <w:bodyDiv w:val="1"/>
      <w:marLeft w:val="0"/>
      <w:marRight w:val="0"/>
      <w:marTop w:val="0"/>
      <w:marBottom w:val="0"/>
      <w:divBdr>
        <w:top w:val="none" w:sz="0" w:space="0" w:color="auto"/>
        <w:left w:val="none" w:sz="0" w:space="0" w:color="auto"/>
        <w:bottom w:val="none" w:sz="0" w:space="0" w:color="auto"/>
        <w:right w:val="none" w:sz="0" w:space="0" w:color="auto"/>
      </w:divBdr>
    </w:div>
    <w:div w:id="408649547">
      <w:bodyDiv w:val="1"/>
      <w:marLeft w:val="0"/>
      <w:marRight w:val="0"/>
      <w:marTop w:val="0"/>
      <w:marBottom w:val="0"/>
      <w:divBdr>
        <w:top w:val="none" w:sz="0" w:space="0" w:color="auto"/>
        <w:left w:val="none" w:sz="0" w:space="0" w:color="auto"/>
        <w:bottom w:val="none" w:sz="0" w:space="0" w:color="auto"/>
        <w:right w:val="none" w:sz="0" w:space="0" w:color="auto"/>
      </w:divBdr>
    </w:div>
    <w:div w:id="541483630">
      <w:bodyDiv w:val="1"/>
      <w:marLeft w:val="0"/>
      <w:marRight w:val="0"/>
      <w:marTop w:val="0"/>
      <w:marBottom w:val="0"/>
      <w:divBdr>
        <w:top w:val="none" w:sz="0" w:space="0" w:color="auto"/>
        <w:left w:val="none" w:sz="0" w:space="0" w:color="auto"/>
        <w:bottom w:val="none" w:sz="0" w:space="0" w:color="auto"/>
        <w:right w:val="none" w:sz="0" w:space="0" w:color="auto"/>
      </w:divBdr>
    </w:div>
    <w:div w:id="561060484">
      <w:bodyDiv w:val="1"/>
      <w:marLeft w:val="0"/>
      <w:marRight w:val="0"/>
      <w:marTop w:val="0"/>
      <w:marBottom w:val="0"/>
      <w:divBdr>
        <w:top w:val="none" w:sz="0" w:space="0" w:color="auto"/>
        <w:left w:val="none" w:sz="0" w:space="0" w:color="auto"/>
        <w:bottom w:val="none" w:sz="0" w:space="0" w:color="auto"/>
        <w:right w:val="none" w:sz="0" w:space="0" w:color="auto"/>
      </w:divBdr>
    </w:div>
    <w:div w:id="721565696">
      <w:bodyDiv w:val="1"/>
      <w:marLeft w:val="0"/>
      <w:marRight w:val="0"/>
      <w:marTop w:val="0"/>
      <w:marBottom w:val="0"/>
      <w:divBdr>
        <w:top w:val="none" w:sz="0" w:space="0" w:color="auto"/>
        <w:left w:val="none" w:sz="0" w:space="0" w:color="auto"/>
        <w:bottom w:val="none" w:sz="0" w:space="0" w:color="auto"/>
        <w:right w:val="none" w:sz="0" w:space="0" w:color="auto"/>
      </w:divBdr>
    </w:div>
    <w:div w:id="729184954">
      <w:bodyDiv w:val="1"/>
      <w:marLeft w:val="0"/>
      <w:marRight w:val="0"/>
      <w:marTop w:val="0"/>
      <w:marBottom w:val="0"/>
      <w:divBdr>
        <w:top w:val="none" w:sz="0" w:space="0" w:color="auto"/>
        <w:left w:val="none" w:sz="0" w:space="0" w:color="auto"/>
        <w:bottom w:val="none" w:sz="0" w:space="0" w:color="auto"/>
        <w:right w:val="none" w:sz="0" w:space="0" w:color="auto"/>
      </w:divBdr>
    </w:div>
    <w:div w:id="854727925">
      <w:bodyDiv w:val="1"/>
      <w:marLeft w:val="0"/>
      <w:marRight w:val="0"/>
      <w:marTop w:val="0"/>
      <w:marBottom w:val="0"/>
      <w:divBdr>
        <w:top w:val="none" w:sz="0" w:space="0" w:color="auto"/>
        <w:left w:val="none" w:sz="0" w:space="0" w:color="auto"/>
        <w:bottom w:val="none" w:sz="0" w:space="0" w:color="auto"/>
        <w:right w:val="none" w:sz="0" w:space="0" w:color="auto"/>
      </w:divBdr>
    </w:div>
    <w:div w:id="984047597">
      <w:bodyDiv w:val="1"/>
      <w:marLeft w:val="0"/>
      <w:marRight w:val="0"/>
      <w:marTop w:val="0"/>
      <w:marBottom w:val="0"/>
      <w:divBdr>
        <w:top w:val="none" w:sz="0" w:space="0" w:color="auto"/>
        <w:left w:val="none" w:sz="0" w:space="0" w:color="auto"/>
        <w:bottom w:val="none" w:sz="0" w:space="0" w:color="auto"/>
        <w:right w:val="none" w:sz="0" w:space="0" w:color="auto"/>
      </w:divBdr>
    </w:div>
    <w:div w:id="991638969">
      <w:bodyDiv w:val="1"/>
      <w:marLeft w:val="0"/>
      <w:marRight w:val="0"/>
      <w:marTop w:val="0"/>
      <w:marBottom w:val="0"/>
      <w:divBdr>
        <w:top w:val="none" w:sz="0" w:space="0" w:color="auto"/>
        <w:left w:val="none" w:sz="0" w:space="0" w:color="auto"/>
        <w:bottom w:val="none" w:sz="0" w:space="0" w:color="auto"/>
        <w:right w:val="none" w:sz="0" w:space="0" w:color="auto"/>
      </w:divBdr>
      <w:divsChild>
        <w:div w:id="1316228388">
          <w:marLeft w:val="0"/>
          <w:marRight w:val="0"/>
          <w:marTop w:val="0"/>
          <w:marBottom w:val="0"/>
          <w:divBdr>
            <w:top w:val="single" w:sz="2" w:space="0" w:color="E3E3E3"/>
            <w:left w:val="single" w:sz="2" w:space="0" w:color="E3E3E3"/>
            <w:bottom w:val="single" w:sz="2" w:space="0" w:color="E3E3E3"/>
            <w:right w:val="single" w:sz="2" w:space="0" w:color="E3E3E3"/>
          </w:divBdr>
          <w:divsChild>
            <w:div w:id="575557586">
              <w:marLeft w:val="0"/>
              <w:marRight w:val="0"/>
              <w:marTop w:val="100"/>
              <w:marBottom w:val="100"/>
              <w:divBdr>
                <w:top w:val="single" w:sz="2" w:space="0" w:color="E3E3E3"/>
                <w:left w:val="single" w:sz="2" w:space="0" w:color="E3E3E3"/>
                <w:bottom w:val="single" w:sz="2" w:space="0" w:color="E3E3E3"/>
                <w:right w:val="single" w:sz="2" w:space="0" w:color="E3E3E3"/>
              </w:divBdr>
              <w:divsChild>
                <w:div w:id="1709184796">
                  <w:marLeft w:val="0"/>
                  <w:marRight w:val="0"/>
                  <w:marTop w:val="0"/>
                  <w:marBottom w:val="0"/>
                  <w:divBdr>
                    <w:top w:val="single" w:sz="2" w:space="0" w:color="E3E3E3"/>
                    <w:left w:val="single" w:sz="2" w:space="0" w:color="E3E3E3"/>
                    <w:bottom w:val="single" w:sz="2" w:space="0" w:color="E3E3E3"/>
                    <w:right w:val="single" w:sz="2" w:space="0" w:color="E3E3E3"/>
                  </w:divBdr>
                  <w:divsChild>
                    <w:div w:id="1404257064">
                      <w:marLeft w:val="0"/>
                      <w:marRight w:val="0"/>
                      <w:marTop w:val="0"/>
                      <w:marBottom w:val="0"/>
                      <w:divBdr>
                        <w:top w:val="single" w:sz="2" w:space="0" w:color="E3E3E3"/>
                        <w:left w:val="single" w:sz="2" w:space="0" w:color="E3E3E3"/>
                        <w:bottom w:val="single" w:sz="2" w:space="0" w:color="E3E3E3"/>
                        <w:right w:val="single" w:sz="2" w:space="0" w:color="E3E3E3"/>
                      </w:divBdr>
                      <w:divsChild>
                        <w:div w:id="844174953">
                          <w:marLeft w:val="0"/>
                          <w:marRight w:val="0"/>
                          <w:marTop w:val="0"/>
                          <w:marBottom w:val="0"/>
                          <w:divBdr>
                            <w:top w:val="single" w:sz="2" w:space="0" w:color="E3E3E3"/>
                            <w:left w:val="single" w:sz="2" w:space="0" w:color="E3E3E3"/>
                            <w:bottom w:val="single" w:sz="2" w:space="0" w:color="E3E3E3"/>
                            <w:right w:val="single" w:sz="2" w:space="0" w:color="E3E3E3"/>
                          </w:divBdr>
                          <w:divsChild>
                            <w:div w:id="1515723579">
                              <w:marLeft w:val="0"/>
                              <w:marRight w:val="0"/>
                              <w:marTop w:val="0"/>
                              <w:marBottom w:val="0"/>
                              <w:divBdr>
                                <w:top w:val="single" w:sz="2" w:space="0" w:color="E3E3E3"/>
                                <w:left w:val="single" w:sz="2" w:space="0" w:color="E3E3E3"/>
                                <w:bottom w:val="single" w:sz="2" w:space="0" w:color="E3E3E3"/>
                                <w:right w:val="single" w:sz="2" w:space="0" w:color="E3E3E3"/>
                              </w:divBdr>
                              <w:divsChild>
                                <w:div w:id="924535695">
                                  <w:marLeft w:val="0"/>
                                  <w:marRight w:val="0"/>
                                  <w:marTop w:val="0"/>
                                  <w:marBottom w:val="0"/>
                                  <w:divBdr>
                                    <w:top w:val="single" w:sz="2" w:space="0" w:color="E3E3E3"/>
                                    <w:left w:val="single" w:sz="2" w:space="0" w:color="E3E3E3"/>
                                    <w:bottom w:val="single" w:sz="2" w:space="0" w:color="E3E3E3"/>
                                    <w:right w:val="single" w:sz="2" w:space="0" w:color="E3E3E3"/>
                                  </w:divBdr>
                                  <w:divsChild>
                                    <w:div w:id="8219664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67672827">
      <w:bodyDiv w:val="1"/>
      <w:marLeft w:val="0"/>
      <w:marRight w:val="0"/>
      <w:marTop w:val="0"/>
      <w:marBottom w:val="0"/>
      <w:divBdr>
        <w:top w:val="none" w:sz="0" w:space="0" w:color="auto"/>
        <w:left w:val="none" w:sz="0" w:space="0" w:color="auto"/>
        <w:bottom w:val="none" w:sz="0" w:space="0" w:color="auto"/>
        <w:right w:val="none" w:sz="0" w:space="0" w:color="auto"/>
      </w:divBdr>
    </w:div>
    <w:div w:id="1223559845">
      <w:bodyDiv w:val="1"/>
      <w:marLeft w:val="0"/>
      <w:marRight w:val="0"/>
      <w:marTop w:val="0"/>
      <w:marBottom w:val="0"/>
      <w:divBdr>
        <w:top w:val="none" w:sz="0" w:space="0" w:color="auto"/>
        <w:left w:val="none" w:sz="0" w:space="0" w:color="auto"/>
        <w:bottom w:val="none" w:sz="0" w:space="0" w:color="auto"/>
        <w:right w:val="none" w:sz="0" w:space="0" w:color="auto"/>
      </w:divBdr>
      <w:divsChild>
        <w:div w:id="542789039">
          <w:marLeft w:val="0"/>
          <w:marRight w:val="0"/>
          <w:marTop w:val="0"/>
          <w:marBottom w:val="0"/>
          <w:divBdr>
            <w:top w:val="none" w:sz="0" w:space="0" w:color="auto"/>
            <w:left w:val="none" w:sz="0" w:space="0" w:color="auto"/>
            <w:bottom w:val="none" w:sz="0" w:space="0" w:color="auto"/>
            <w:right w:val="none" w:sz="0" w:space="0" w:color="auto"/>
          </w:divBdr>
          <w:divsChild>
            <w:div w:id="1624573346">
              <w:marLeft w:val="0"/>
              <w:marRight w:val="0"/>
              <w:marTop w:val="0"/>
              <w:marBottom w:val="0"/>
              <w:divBdr>
                <w:top w:val="none" w:sz="0" w:space="0" w:color="auto"/>
                <w:left w:val="none" w:sz="0" w:space="0" w:color="auto"/>
                <w:bottom w:val="none" w:sz="0" w:space="0" w:color="auto"/>
                <w:right w:val="none" w:sz="0" w:space="0" w:color="auto"/>
              </w:divBdr>
              <w:divsChild>
                <w:div w:id="1494297198">
                  <w:marLeft w:val="0"/>
                  <w:marRight w:val="0"/>
                  <w:marTop w:val="0"/>
                  <w:marBottom w:val="0"/>
                  <w:divBdr>
                    <w:top w:val="none" w:sz="0" w:space="0" w:color="auto"/>
                    <w:left w:val="none" w:sz="0" w:space="0" w:color="auto"/>
                    <w:bottom w:val="none" w:sz="0" w:space="0" w:color="auto"/>
                    <w:right w:val="none" w:sz="0" w:space="0" w:color="auto"/>
                  </w:divBdr>
                  <w:divsChild>
                    <w:div w:id="19081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6999">
          <w:marLeft w:val="0"/>
          <w:marRight w:val="0"/>
          <w:marTop w:val="0"/>
          <w:marBottom w:val="0"/>
          <w:divBdr>
            <w:top w:val="none" w:sz="0" w:space="0" w:color="auto"/>
            <w:left w:val="none" w:sz="0" w:space="0" w:color="auto"/>
            <w:bottom w:val="none" w:sz="0" w:space="0" w:color="auto"/>
            <w:right w:val="none" w:sz="0" w:space="0" w:color="auto"/>
          </w:divBdr>
          <w:divsChild>
            <w:div w:id="1927613009">
              <w:marLeft w:val="0"/>
              <w:marRight w:val="0"/>
              <w:marTop w:val="0"/>
              <w:marBottom w:val="0"/>
              <w:divBdr>
                <w:top w:val="none" w:sz="0" w:space="0" w:color="auto"/>
                <w:left w:val="none" w:sz="0" w:space="0" w:color="auto"/>
                <w:bottom w:val="none" w:sz="0" w:space="0" w:color="auto"/>
                <w:right w:val="none" w:sz="0" w:space="0" w:color="auto"/>
              </w:divBdr>
              <w:divsChild>
                <w:div w:id="2136100946">
                  <w:marLeft w:val="0"/>
                  <w:marRight w:val="0"/>
                  <w:marTop w:val="0"/>
                  <w:marBottom w:val="0"/>
                  <w:divBdr>
                    <w:top w:val="none" w:sz="0" w:space="0" w:color="auto"/>
                    <w:left w:val="none" w:sz="0" w:space="0" w:color="auto"/>
                    <w:bottom w:val="none" w:sz="0" w:space="0" w:color="auto"/>
                    <w:right w:val="none" w:sz="0" w:space="0" w:color="auto"/>
                  </w:divBdr>
                  <w:divsChild>
                    <w:div w:id="234585150">
                      <w:marLeft w:val="0"/>
                      <w:marRight w:val="0"/>
                      <w:marTop w:val="0"/>
                      <w:marBottom w:val="0"/>
                      <w:divBdr>
                        <w:top w:val="none" w:sz="0" w:space="0" w:color="auto"/>
                        <w:left w:val="none" w:sz="0" w:space="0" w:color="auto"/>
                        <w:bottom w:val="none" w:sz="0" w:space="0" w:color="auto"/>
                        <w:right w:val="none" w:sz="0" w:space="0" w:color="auto"/>
                      </w:divBdr>
                      <w:divsChild>
                        <w:div w:id="182523359">
                          <w:marLeft w:val="0"/>
                          <w:marRight w:val="0"/>
                          <w:marTop w:val="0"/>
                          <w:marBottom w:val="0"/>
                          <w:divBdr>
                            <w:top w:val="none" w:sz="0" w:space="0" w:color="auto"/>
                            <w:left w:val="none" w:sz="0" w:space="0" w:color="auto"/>
                            <w:bottom w:val="none" w:sz="0" w:space="0" w:color="auto"/>
                            <w:right w:val="none" w:sz="0" w:space="0" w:color="auto"/>
                          </w:divBdr>
                          <w:divsChild>
                            <w:div w:id="293868956">
                              <w:marLeft w:val="0"/>
                              <w:marRight w:val="0"/>
                              <w:marTop w:val="0"/>
                              <w:marBottom w:val="0"/>
                              <w:divBdr>
                                <w:top w:val="none" w:sz="0" w:space="0" w:color="auto"/>
                                <w:left w:val="none" w:sz="0" w:space="0" w:color="auto"/>
                                <w:bottom w:val="none" w:sz="0" w:space="0" w:color="auto"/>
                                <w:right w:val="none" w:sz="0" w:space="0" w:color="auto"/>
                              </w:divBdr>
                              <w:divsChild>
                                <w:div w:id="431361285">
                                  <w:marLeft w:val="0"/>
                                  <w:marRight w:val="0"/>
                                  <w:marTop w:val="0"/>
                                  <w:marBottom w:val="0"/>
                                  <w:divBdr>
                                    <w:top w:val="none" w:sz="0" w:space="0" w:color="auto"/>
                                    <w:left w:val="none" w:sz="0" w:space="0" w:color="auto"/>
                                    <w:bottom w:val="none" w:sz="0" w:space="0" w:color="auto"/>
                                    <w:right w:val="none" w:sz="0" w:space="0" w:color="auto"/>
                                  </w:divBdr>
                                  <w:divsChild>
                                    <w:div w:id="197354871">
                                      <w:marLeft w:val="0"/>
                                      <w:marRight w:val="0"/>
                                      <w:marTop w:val="0"/>
                                      <w:marBottom w:val="0"/>
                                      <w:divBdr>
                                        <w:top w:val="none" w:sz="0" w:space="0" w:color="auto"/>
                                        <w:left w:val="none" w:sz="0" w:space="0" w:color="auto"/>
                                        <w:bottom w:val="none" w:sz="0" w:space="0" w:color="auto"/>
                                        <w:right w:val="none" w:sz="0" w:space="0" w:color="auto"/>
                                      </w:divBdr>
                                      <w:divsChild>
                                        <w:div w:id="669874378">
                                          <w:marLeft w:val="0"/>
                                          <w:marRight w:val="0"/>
                                          <w:marTop w:val="0"/>
                                          <w:marBottom w:val="0"/>
                                          <w:divBdr>
                                            <w:top w:val="none" w:sz="0" w:space="0" w:color="auto"/>
                                            <w:left w:val="none" w:sz="0" w:space="0" w:color="auto"/>
                                            <w:bottom w:val="none" w:sz="0" w:space="0" w:color="auto"/>
                                            <w:right w:val="none" w:sz="0" w:space="0" w:color="auto"/>
                                          </w:divBdr>
                                          <w:divsChild>
                                            <w:div w:id="305671274">
                                              <w:marLeft w:val="0"/>
                                              <w:marRight w:val="0"/>
                                              <w:marTop w:val="0"/>
                                              <w:marBottom w:val="0"/>
                                              <w:divBdr>
                                                <w:top w:val="none" w:sz="0" w:space="0" w:color="auto"/>
                                                <w:left w:val="none" w:sz="0" w:space="0" w:color="auto"/>
                                                <w:bottom w:val="none" w:sz="0" w:space="0" w:color="auto"/>
                                                <w:right w:val="none" w:sz="0" w:space="0" w:color="auto"/>
                                              </w:divBdr>
                                              <w:divsChild>
                                                <w:div w:id="2086804189">
                                                  <w:marLeft w:val="0"/>
                                                  <w:marRight w:val="0"/>
                                                  <w:marTop w:val="0"/>
                                                  <w:marBottom w:val="0"/>
                                                  <w:divBdr>
                                                    <w:top w:val="none" w:sz="0" w:space="0" w:color="auto"/>
                                                    <w:left w:val="none" w:sz="0" w:space="0" w:color="auto"/>
                                                    <w:bottom w:val="none" w:sz="0" w:space="0" w:color="auto"/>
                                                    <w:right w:val="none" w:sz="0" w:space="0" w:color="auto"/>
                                                  </w:divBdr>
                                                  <w:divsChild>
                                                    <w:div w:id="1582711579">
                                                      <w:marLeft w:val="0"/>
                                                      <w:marRight w:val="0"/>
                                                      <w:marTop w:val="0"/>
                                                      <w:marBottom w:val="0"/>
                                                      <w:divBdr>
                                                        <w:top w:val="none" w:sz="0" w:space="0" w:color="auto"/>
                                                        <w:left w:val="none" w:sz="0" w:space="0" w:color="auto"/>
                                                        <w:bottom w:val="none" w:sz="0" w:space="0" w:color="auto"/>
                                                        <w:right w:val="none" w:sz="0" w:space="0" w:color="auto"/>
                                                      </w:divBdr>
                                                      <w:divsChild>
                                                        <w:div w:id="11798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97548">
                                              <w:marLeft w:val="0"/>
                                              <w:marRight w:val="0"/>
                                              <w:marTop w:val="0"/>
                                              <w:marBottom w:val="0"/>
                                              <w:divBdr>
                                                <w:top w:val="none" w:sz="0" w:space="0" w:color="auto"/>
                                                <w:left w:val="none" w:sz="0" w:space="0" w:color="auto"/>
                                                <w:bottom w:val="none" w:sz="0" w:space="0" w:color="auto"/>
                                                <w:right w:val="none" w:sz="0" w:space="0" w:color="auto"/>
                                              </w:divBdr>
                                              <w:divsChild>
                                                <w:div w:id="2006207993">
                                                  <w:marLeft w:val="0"/>
                                                  <w:marRight w:val="0"/>
                                                  <w:marTop w:val="0"/>
                                                  <w:marBottom w:val="0"/>
                                                  <w:divBdr>
                                                    <w:top w:val="none" w:sz="0" w:space="0" w:color="auto"/>
                                                    <w:left w:val="none" w:sz="0" w:space="0" w:color="auto"/>
                                                    <w:bottom w:val="none" w:sz="0" w:space="0" w:color="auto"/>
                                                    <w:right w:val="none" w:sz="0" w:space="0" w:color="auto"/>
                                                  </w:divBdr>
                                                  <w:divsChild>
                                                    <w:div w:id="1344629300">
                                                      <w:marLeft w:val="0"/>
                                                      <w:marRight w:val="0"/>
                                                      <w:marTop w:val="0"/>
                                                      <w:marBottom w:val="0"/>
                                                      <w:divBdr>
                                                        <w:top w:val="none" w:sz="0" w:space="0" w:color="auto"/>
                                                        <w:left w:val="none" w:sz="0" w:space="0" w:color="auto"/>
                                                        <w:bottom w:val="none" w:sz="0" w:space="0" w:color="auto"/>
                                                        <w:right w:val="none" w:sz="0" w:space="0" w:color="auto"/>
                                                      </w:divBdr>
                                                      <w:divsChild>
                                                        <w:div w:id="12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008612">
      <w:bodyDiv w:val="1"/>
      <w:marLeft w:val="0"/>
      <w:marRight w:val="0"/>
      <w:marTop w:val="0"/>
      <w:marBottom w:val="0"/>
      <w:divBdr>
        <w:top w:val="none" w:sz="0" w:space="0" w:color="auto"/>
        <w:left w:val="none" w:sz="0" w:space="0" w:color="auto"/>
        <w:bottom w:val="none" w:sz="0" w:space="0" w:color="auto"/>
        <w:right w:val="none" w:sz="0" w:space="0" w:color="auto"/>
      </w:divBdr>
    </w:div>
    <w:div w:id="1350565988">
      <w:bodyDiv w:val="1"/>
      <w:marLeft w:val="0"/>
      <w:marRight w:val="0"/>
      <w:marTop w:val="0"/>
      <w:marBottom w:val="0"/>
      <w:divBdr>
        <w:top w:val="none" w:sz="0" w:space="0" w:color="auto"/>
        <w:left w:val="none" w:sz="0" w:space="0" w:color="auto"/>
        <w:bottom w:val="none" w:sz="0" w:space="0" w:color="auto"/>
        <w:right w:val="none" w:sz="0" w:space="0" w:color="auto"/>
      </w:divBdr>
    </w:div>
    <w:div w:id="1472018025">
      <w:bodyDiv w:val="1"/>
      <w:marLeft w:val="0"/>
      <w:marRight w:val="0"/>
      <w:marTop w:val="0"/>
      <w:marBottom w:val="0"/>
      <w:divBdr>
        <w:top w:val="none" w:sz="0" w:space="0" w:color="auto"/>
        <w:left w:val="none" w:sz="0" w:space="0" w:color="auto"/>
        <w:bottom w:val="none" w:sz="0" w:space="0" w:color="auto"/>
        <w:right w:val="none" w:sz="0" w:space="0" w:color="auto"/>
      </w:divBdr>
      <w:divsChild>
        <w:div w:id="591621096">
          <w:marLeft w:val="0"/>
          <w:marRight w:val="0"/>
          <w:marTop w:val="0"/>
          <w:marBottom w:val="0"/>
          <w:divBdr>
            <w:top w:val="none" w:sz="0" w:space="0" w:color="auto"/>
            <w:left w:val="none" w:sz="0" w:space="0" w:color="auto"/>
            <w:bottom w:val="none" w:sz="0" w:space="0" w:color="auto"/>
            <w:right w:val="none" w:sz="0" w:space="0" w:color="auto"/>
          </w:divBdr>
          <w:divsChild>
            <w:div w:id="1930116858">
              <w:marLeft w:val="0"/>
              <w:marRight w:val="0"/>
              <w:marTop w:val="0"/>
              <w:marBottom w:val="0"/>
              <w:divBdr>
                <w:top w:val="none" w:sz="0" w:space="0" w:color="auto"/>
                <w:left w:val="none" w:sz="0" w:space="0" w:color="auto"/>
                <w:bottom w:val="none" w:sz="0" w:space="0" w:color="auto"/>
                <w:right w:val="none" w:sz="0" w:space="0" w:color="auto"/>
              </w:divBdr>
              <w:divsChild>
                <w:div w:id="644238000">
                  <w:marLeft w:val="0"/>
                  <w:marRight w:val="0"/>
                  <w:marTop w:val="0"/>
                  <w:marBottom w:val="0"/>
                  <w:divBdr>
                    <w:top w:val="none" w:sz="0" w:space="0" w:color="auto"/>
                    <w:left w:val="none" w:sz="0" w:space="0" w:color="auto"/>
                    <w:bottom w:val="none" w:sz="0" w:space="0" w:color="auto"/>
                    <w:right w:val="none" w:sz="0" w:space="0" w:color="auto"/>
                  </w:divBdr>
                  <w:divsChild>
                    <w:div w:id="112646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29864">
          <w:marLeft w:val="0"/>
          <w:marRight w:val="0"/>
          <w:marTop w:val="0"/>
          <w:marBottom w:val="0"/>
          <w:divBdr>
            <w:top w:val="none" w:sz="0" w:space="0" w:color="auto"/>
            <w:left w:val="none" w:sz="0" w:space="0" w:color="auto"/>
            <w:bottom w:val="none" w:sz="0" w:space="0" w:color="auto"/>
            <w:right w:val="none" w:sz="0" w:space="0" w:color="auto"/>
          </w:divBdr>
          <w:divsChild>
            <w:div w:id="1880240569">
              <w:marLeft w:val="0"/>
              <w:marRight w:val="0"/>
              <w:marTop w:val="0"/>
              <w:marBottom w:val="0"/>
              <w:divBdr>
                <w:top w:val="none" w:sz="0" w:space="0" w:color="auto"/>
                <w:left w:val="none" w:sz="0" w:space="0" w:color="auto"/>
                <w:bottom w:val="none" w:sz="0" w:space="0" w:color="auto"/>
                <w:right w:val="none" w:sz="0" w:space="0" w:color="auto"/>
              </w:divBdr>
              <w:divsChild>
                <w:div w:id="997076327">
                  <w:marLeft w:val="0"/>
                  <w:marRight w:val="0"/>
                  <w:marTop w:val="0"/>
                  <w:marBottom w:val="0"/>
                  <w:divBdr>
                    <w:top w:val="none" w:sz="0" w:space="0" w:color="auto"/>
                    <w:left w:val="none" w:sz="0" w:space="0" w:color="auto"/>
                    <w:bottom w:val="none" w:sz="0" w:space="0" w:color="auto"/>
                    <w:right w:val="none" w:sz="0" w:space="0" w:color="auto"/>
                  </w:divBdr>
                  <w:divsChild>
                    <w:div w:id="1077285517">
                      <w:marLeft w:val="0"/>
                      <w:marRight w:val="0"/>
                      <w:marTop w:val="0"/>
                      <w:marBottom w:val="0"/>
                      <w:divBdr>
                        <w:top w:val="none" w:sz="0" w:space="0" w:color="auto"/>
                        <w:left w:val="none" w:sz="0" w:space="0" w:color="auto"/>
                        <w:bottom w:val="none" w:sz="0" w:space="0" w:color="auto"/>
                        <w:right w:val="none" w:sz="0" w:space="0" w:color="auto"/>
                      </w:divBdr>
                      <w:divsChild>
                        <w:div w:id="468986197">
                          <w:marLeft w:val="0"/>
                          <w:marRight w:val="0"/>
                          <w:marTop w:val="0"/>
                          <w:marBottom w:val="0"/>
                          <w:divBdr>
                            <w:top w:val="none" w:sz="0" w:space="0" w:color="auto"/>
                            <w:left w:val="none" w:sz="0" w:space="0" w:color="auto"/>
                            <w:bottom w:val="none" w:sz="0" w:space="0" w:color="auto"/>
                            <w:right w:val="none" w:sz="0" w:space="0" w:color="auto"/>
                          </w:divBdr>
                          <w:divsChild>
                            <w:div w:id="1699814850">
                              <w:marLeft w:val="0"/>
                              <w:marRight w:val="0"/>
                              <w:marTop w:val="0"/>
                              <w:marBottom w:val="0"/>
                              <w:divBdr>
                                <w:top w:val="none" w:sz="0" w:space="0" w:color="auto"/>
                                <w:left w:val="none" w:sz="0" w:space="0" w:color="auto"/>
                                <w:bottom w:val="none" w:sz="0" w:space="0" w:color="auto"/>
                                <w:right w:val="none" w:sz="0" w:space="0" w:color="auto"/>
                              </w:divBdr>
                              <w:divsChild>
                                <w:div w:id="1503547934">
                                  <w:marLeft w:val="0"/>
                                  <w:marRight w:val="0"/>
                                  <w:marTop w:val="0"/>
                                  <w:marBottom w:val="0"/>
                                  <w:divBdr>
                                    <w:top w:val="none" w:sz="0" w:space="0" w:color="auto"/>
                                    <w:left w:val="none" w:sz="0" w:space="0" w:color="auto"/>
                                    <w:bottom w:val="none" w:sz="0" w:space="0" w:color="auto"/>
                                    <w:right w:val="none" w:sz="0" w:space="0" w:color="auto"/>
                                  </w:divBdr>
                                  <w:divsChild>
                                    <w:div w:id="1229531805">
                                      <w:marLeft w:val="0"/>
                                      <w:marRight w:val="0"/>
                                      <w:marTop w:val="0"/>
                                      <w:marBottom w:val="0"/>
                                      <w:divBdr>
                                        <w:top w:val="none" w:sz="0" w:space="0" w:color="auto"/>
                                        <w:left w:val="none" w:sz="0" w:space="0" w:color="auto"/>
                                        <w:bottom w:val="none" w:sz="0" w:space="0" w:color="auto"/>
                                        <w:right w:val="none" w:sz="0" w:space="0" w:color="auto"/>
                                      </w:divBdr>
                                      <w:divsChild>
                                        <w:div w:id="1899196109">
                                          <w:marLeft w:val="0"/>
                                          <w:marRight w:val="0"/>
                                          <w:marTop w:val="0"/>
                                          <w:marBottom w:val="0"/>
                                          <w:divBdr>
                                            <w:top w:val="none" w:sz="0" w:space="0" w:color="auto"/>
                                            <w:left w:val="none" w:sz="0" w:space="0" w:color="auto"/>
                                            <w:bottom w:val="none" w:sz="0" w:space="0" w:color="auto"/>
                                            <w:right w:val="none" w:sz="0" w:space="0" w:color="auto"/>
                                          </w:divBdr>
                                          <w:divsChild>
                                            <w:div w:id="1025329600">
                                              <w:marLeft w:val="0"/>
                                              <w:marRight w:val="0"/>
                                              <w:marTop w:val="0"/>
                                              <w:marBottom w:val="0"/>
                                              <w:divBdr>
                                                <w:top w:val="none" w:sz="0" w:space="0" w:color="auto"/>
                                                <w:left w:val="none" w:sz="0" w:space="0" w:color="auto"/>
                                                <w:bottom w:val="none" w:sz="0" w:space="0" w:color="auto"/>
                                                <w:right w:val="none" w:sz="0" w:space="0" w:color="auto"/>
                                              </w:divBdr>
                                              <w:divsChild>
                                                <w:div w:id="630207420">
                                                  <w:marLeft w:val="0"/>
                                                  <w:marRight w:val="0"/>
                                                  <w:marTop w:val="0"/>
                                                  <w:marBottom w:val="0"/>
                                                  <w:divBdr>
                                                    <w:top w:val="none" w:sz="0" w:space="0" w:color="auto"/>
                                                    <w:left w:val="none" w:sz="0" w:space="0" w:color="auto"/>
                                                    <w:bottom w:val="none" w:sz="0" w:space="0" w:color="auto"/>
                                                    <w:right w:val="none" w:sz="0" w:space="0" w:color="auto"/>
                                                  </w:divBdr>
                                                  <w:divsChild>
                                                    <w:div w:id="835534920">
                                                      <w:marLeft w:val="0"/>
                                                      <w:marRight w:val="0"/>
                                                      <w:marTop w:val="0"/>
                                                      <w:marBottom w:val="0"/>
                                                      <w:divBdr>
                                                        <w:top w:val="none" w:sz="0" w:space="0" w:color="auto"/>
                                                        <w:left w:val="none" w:sz="0" w:space="0" w:color="auto"/>
                                                        <w:bottom w:val="none" w:sz="0" w:space="0" w:color="auto"/>
                                                        <w:right w:val="none" w:sz="0" w:space="0" w:color="auto"/>
                                                      </w:divBdr>
                                                      <w:divsChild>
                                                        <w:div w:id="5317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7394">
                                              <w:marLeft w:val="0"/>
                                              <w:marRight w:val="0"/>
                                              <w:marTop w:val="0"/>
                                              <w:marBottom w:val="0"/>
                                              <w:divBdr>
                                                <w:top w:val="none" w:sz="0" w:space="0" w:color="auto"/>
                                                <w:left w:val="none" w:sz="0" w:space="0" w:color="auto"/>
                                                <w:bottom w:val="none" w:sz="0" w:space="0" w:color="auto"/>
                                                <w:right w:val="none" w:sz="0" w:space="0" w:color="auto"/>
                                              </w:divBdr>
                                              <w:divsChild>
                                                <w:div w:id="1772698421">
                                                  <w:marLeft w:val="0"/>
                                                  <w:marRight w:val="0"/>
                                                  <w:marTop w:val="0"/>
                                                  <w:marBottom w:val="0"/>
                                                  <w:divBdr>
                                                    <w:top w:val="none" w:sz="0" w:space="0" w:color="auto"/>
                                                    <w:left w:val="none" w:sz="0" w:space="0" w:color="auto"/>
                                                    <w:bottom w:val="none" w:sz="0" w:space="0" w:color="auto"/>
                                                    <w:right w:val="none" w:sz="0" w:space="0" w:color="auto"/>
                                                  </w:divBdr>
                                                  <w:divsChild>
                                                    <w:div w:id="1470049499">
                                                      <w:marLeft w:val="0"/>
                                                      <w:marRight w:val="0"/>
                                                      <w:marTop w:val="0"/>
                                                      <w:marBottom w:val="0"/>
                                                      <w:divBdr>
                                                        <w:top w:val="none" w:sz="0" w:space="0" w:color="auto"/>
                                                        <w:left w:val="none" w:sz="0" w:space="0" w:color="auto"/>
                                                        <w:bottom w:val="none" w:sz="0" w:space="0" w:color="auto"/>
                                                        <w:right w:val="none" w:sz="0" w:space="0" w:color="auto"/>
                                                      </w:divBdr>
                                                      <w:divsChild>
                                                        <w:div w:id="201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2472308">
      <w:bodyDiv w:val="1"/>
      <w:marLeft w:val="0"/>
      <w:marRight w:val="0"/>
      <w:marTop w:val="0"/>
      <w:marBottom w:val="0"/>
      <w:divBdr>
        <w:top w:val="none" w:sz="0" w:space="0" w:color="auto"/>
        <w:left w:val="none" w:sz="0" w:space="0" w:color="auto"/>
        <w:bottom w:val="none" w:sz="0" w:space="0" w:color="auto"/>
        <w:right w:val="none" w:sz="0" w:space="0" w:color="auto"/>
      </w:divBdr>
    </w:div>
    <w:div w:id="1522663598">
      <w:bodyDiv w:val="1"/>
      <w:marLeft w:val="0"/>
      <w:marRight w:val="0"/>
      <w:marTop w:val="0"/>
      <w:marBottom w:val="0"/>
      <w:divBdr>
        <w:top w:val="none" w:sz="0" w:space="0" w:color="auto"/>
        <w:left w:val="none" w:sz="0" w:space="0" w:color="auto"/>
        <w:bottom w:val="none" w:sz="0" w:space="0" w:color="auto"/>
        <w:right w:val="none" w:sz="0" w:space="0" w:color="auto"/>
      </w:divBdr>
    </w:div>
    <w:div w:id="1674139631">
      <w:bodyDiv w:val="1"/>
      <w:marLeft w:val="0"/>
      <w:marRight w:val="0"/>
      <w:marTop w:val="0"/>
      <w:marBottom w:val="0"/>
      <w:divBdr>
        <w:top w:val="none" w:sz="0" w:space="0" w:color="auto"/>
        <w:left w:val="none" w:sz="0" w:space="0" w:color="auto"/>
        <w:bottom w:val="none" w:sz="0" w:space="0" w:color="auto"/>
        <w:right w:val="none" w:sz="0" w:space="0" w:color="auto"/>
      </w:divBdr>
    </w:div>
    <w:div w:id="1681660411">
      <w:bodyDiv w:val="1"/>
      <w:marLeft w:val="0"/>
      <w:marRight w:val="0"/>
      <w:marTop w:val="0"/>
      <w:marBottom w:val="0"/>
      <w:divBdr>
        <w:top w:val="none" w:sz="0" w:space="0" w:color="auto"/>
        <w:left w:val="none" w:sz="0" w:space="0" w:color="auto"/>
        <w:bottom w:val="none" w:sz="0" w:space="0" w:color="auto"/>
        <w:right w:val="none" w:sz="0" w:space="0" w:color="auto"/>
      </w:divBdr>
    </w:div>
    <w:div w:id="2041279872">
      <w:bodyDiv w:val="1"/>
      <w:marLeft w:val="0"/>
      <w:marRight w:val="0"/>
      <w:marTop w:val="0"/>
      <w:marBottom w:val="0"/>
      <w:divBdr>
        <w:top w:val="none" w:sz="0" w:space="0" w:color="auto"/>
        <w:left w:val="none" w:sz="0" w:space="0" w:color="auto"/>
        <w:bottom w:val="none" w:sz="0" w:space="0" w:color="auto"/>
        <w:right w:val="none" w:sz="0" w:space="0" w:color="auto"/>
      </w:divBdr>
      <w:divsChild>
        <w:div w:id="497042990">
          <w:marLeft w:val="0"/>
          <w:marRight w:val="0"/>
          <w:marTop w:val="0"/>
          <w:marBottom w:val="0"/>
          <w:divBdr>
            <w:top w:val="single" w:sz="2" w:space="0" w:color="E3E3E3"/>
            <w:left w:val="single" w:sz="2" w:space="0" w:color="E3E3E3"/>
            <w:bottom w:val="single" w:sz="2" w:space="0" w:color="E3E3E3"/>
            <w:right w:val="single" w:sz="2" w:space="0" w:color="E3E3E3"/>
          </w:divBdr>
          <w:divsChild>
            <w:div w:id="409543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776826906">
                  <w:marLeft w:val="0"/>
                  <w:marRight w:val="0"/>
                  <w:marTop w:val="0"/>
                  <w:marBottom w:val="0"/>
                  <w:divBdr>
                    <w:top w:val="single" w:sz="2" w:space="0" w:color="E3E3E3"/>
                    <w:left w:val="single" w:sz="2" w:space="0" w:color="E3E3E3"/>
                    <w:bottom w:val="single" w:sz="2" w:space="0" w:color="E3E3E3"/>
                    <w:right w:val="single" w:sz="2" w:space="0" w:color="E3E3E3"/>
                  </w:divBdr>
                  <w:divsChild>
                    <w:div w:id="899828067">
                      <w:marLeft w:val="0"/>
                      <w:marRight w:val="0"/>
                      <w:marTop w:val="0"/>
                      <w:marBottom w:val="0"/>
                      <w:divBdr>
                        <w:top w:val="single" w:sz="2" w:space="0" w:color="E3E3E3"/>
                        <w:left w:val="single" w:sz="2" w:space="0" w:color="E3E3E3"/>
                        <w:bottom w:val="single" w:sz="2" w:space="0" w:color="E3E3E3"/>
                        <w:right w:val="single" w:sz="2" w:space="0" w:color="E3E3E3"/>
                      </w:divBdr>
                      <w:divsChild>
                        <w:div w:id="243494010">
                          <w:marLeft w:val="0"/>
                          <w:marRight w:val="0"/>
                          <w:marTop w:val="0"/>
                          <w:marBottom w:val="0"/>
                          <w:divBdr>
                            <w:top w:val="single" w:sz="2" w:space="0" w:color="E3E3E3"/>
                            <w:left w:val="single" w:sz="2" w:space="0" w:color="E3E3E3"/>
                            <w:bottom w:val="single" w:sz="2" w:space="0" w:color="E3E3E3"/>
                            <w:right w:val="single" w:sz="2" w:space="0" w:color="E3E3E3"/>
                          </w:divBdr>
                          <w:divsChild>
                            <w:div w:id="2055495740">
                              <w:marLeft w:val="0"/>
                              <w:marRight w:val="0"/>
                              <w:marTop w:val="0"/>
                              <w:marBottom w:val="0"/>
                              <w:divBdr>
                                <w:top w:val="single" w:sz="2" w:space="0" w:color="E3E3E3"/>
                                <w:left w:val="single" w:sz="2" w:space="0" w:color="E3E3E3"/>
                                <w:bottom w:val="single" w:sz="2" w:space="0" w:color="E3E3E3"/>
                                <w:right w:val="single" w:sz="2" w:space="0" w:color="E3E3E3"/>
                              </w:divBdr>
                              <w:divsChild>
                                <w:div w:id="1805780625">
                                  <w:marLeft w:val="0"/>
                                  <w:marRight w:val="0"/>
                                  <w:marTop w:val="0"/>
                                  <w:marBottom w:val="0"/>
                                  <w:divBdr>
                                    <w:top w:val="single" w:sz="2" w:space="0" w:color="E3E3E3"/>
                                    <w:left w:val="single" w:sz="2" w:space="0" w:color="E3E3E3"/>
                                    <w:bottom w:val="single" w:sz="2" w:space="0" w:color="E3E3E3"/>
                                    <w:right w:val="single" w:sz="2" w:space="0" w:color="E3E3E3"/>
                                  </w:divBdr>
                                  <w:divsChild>
                                    <w:div w:id="1331114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75082167">
      <w:bodyDiv w:val="1"/>
      <w:marLeft w:val="0"/>
      <w:marRight w:val="0"/>
      <w:marTop w:val="0"/>
      <w:marBottom w:val="0"/>
      <w:divBdr>
        <w:top w:val="none" w:sz="0" w:space="0" w:color="auto"/>
        <w:left w:val="none" w:sz="0" w:space="0" w:color="auto"/>
        <w:bottom w:val="none" w:sz="0" w:space="0" w:color="auto"/>
        <w:right w:val="none" w:sz="0" w:space="0" w:color="auto"/>
      </w:divBdr>
    </w:div>
    <w:div w:id="21185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guidance/qs1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howdon@leeds.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D834D0E3BE44E828DD508B74B2362" ma:contentTypeVersion="18" ma:contentTypeDescription="Create a new document." ma:contentTypeScope="" ma:versionID="6e2014119dadf4bdea13036bcfdbc18d">
  <xsd:schema xmlns:xsd="http://www.w3.org/2001/XMLSchema" xmlns:xs="http://www.w3.org/2001/XMLSchema" xmlns:p="http://schemas.microsoft.com/office/2006/metadata/properties" xmlns:ns3="6ec853e0-4aeb-4060-8ad0-cb0bf9a782c1" xmlns:ns4="899dc323-549a-458a-9fea-d3dc678f91dd" targetNamespace="http://schemas.microsoft.com/office/2006/metadata/properties" ma:root="true" ma:fieldsID="46cf498511ddd656b038b6e90cc85125" ns3:_="" ns4:_="">
    <xsd:import namespace="6ec853e0-4aeb-4060-8ad0-cb0bf9a782c1"/>
    <xsd:import namespace="899dc323-549a-458a-9fea-d3dc678f91d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853e0-4aeb-4060-8ad0-cb0bf9a7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dc323-549a-458a-9fea-d3dc678f91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ec853e0-4aeb-4060-8ad0-cb0bf9a782c1" xsi:nil="true"/>
  </documentManagement>
</p:properties>
</file>

<file path=customXml/itemProps1.xml><?xml version="1.0" encoding="utf-8"?>
<ds:datastoreItem xmlns:ds="http://schemas.openxmlformats.org/officeDocument/2006/customXml" ds:itemID="{ED11C22E-9307-4EDB-8D88-979334DE5E34}">
  <ds:schemaRefs>
    <ds:schemaRef ds:uri="http://schemas.microsoft.com/sharepoint/v3/contenttype/forms"/>
  </ds:schemaRefs>
</ds:datastoreItem>
</file>

<file path=customXml/itemProps2.xml><?xml version="1.0" encoding="utf-8"?>
<ds:datastoreItem xmlns:ds="http://schemas.openxmlformats.org/officeDocument/2006/customXml" ds:itemID="{9798192C-DD80-400C-B000-E10979B15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853e0-4aeb-4060-8ad0-cb0bf9a782c1"/>
    <ds:schemaRef ds:uri="899dc323-549a-458a-9fea-d3dc678f9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A6914-8434-477E-ADCD-D4690B9D5CC4}">
  <ds:schemaRefs>
    <ds:schemaRef ds:uri="http://schemas.openxmlformats.org/officeDocument/2006/bibliography"/>
  </ds:schemaRefs>
</ds:datastoreItem>
</file>

<file path=customXml/itemProps4.xml><?xml version="1.0" encoding="utf-8"?>
<ds:datastoreItem xmlns:ds="http://schemas.openxmlformats.org/officeDocument/2006/customXml" ds:itemID="{EA08EBFF-6830-4763-89BB-AEF2058657E9}">
  <ds:schemaRefs>
    <ds:schemaRef ds:uri="http://schemas.microsoft.com/office/2006/metadata/properties"/>
    <ds:schemaRef ds:uri="http://schemas.microsoft.com/office/infopath/2007/PartnerControls"/>
    <ds:schemaRef ds:uri="6ec853e0-4aeb-4060-8ad0-cb0bf9a782c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6609</Words>
  <Characters>39089</Characters>
  <Application>Microsoft Office Word</Application>
  <DocSecurity>0</DocSecurity>
  <Lines>1015</Lines>
  <Paragraphs>425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Gkountouras</dc:creator>
  <cp:keywords/>
  <dc:description/>
  <cp:lastModifiedBy>Hazel Everitt</cp:lastModifiedBy>
  <cp:revision>4</cp:revision>
  <dcterms:created xsi:type="dcterms:W3CDTF">2025-12-10T12:00:00Z</dcterms:created>
  <dcterms:modified xsi:type="dcterms:W3CDTF">2026-01-28T09:08:00Z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0x010100A87D834D0E3BE44E828DD508B74B2362</vt:lpwstr>
  </property>
</Properties>
</file>